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9903C1" w14:textId="36872D9C" w:rsidR="006F3F1D" w:rsidRPr="006F3F1D" w:rsidRDefault="006F3F1D" w:rsidP="006F3F1D">
      <w:pPr>
        <w:rPr>
          <w:rFonts w:ascii="Times New Roman" w:hAnsi="Times New Roman" w:cs="Times New Roman"/>
          <w:b/>
          <w:bCs/>
          <w:sz w:val="28"/>
          <w:szCs w:val="28"/>
          <w:u w:val="single"/>
        </w:rPr>
      </w:pPr>
      <w:bookmarkStart w:id="0" w:name="_Hlk38839394"/>
      <w:bookmarkEnd w:id="0"/>
      <w:r w:rsidRPr="00B22AFE">
        <w:rPr>
          <w:rFonts w:ascii="Times New Roman" w:hAnsi="Times New Roman" w:cs="Times New Roman"/>
          <w:b/>
          <w:bCs/>
          <w:noProof/>
          <w:sz w:val="20"/>
          <w:szCs w:val="20"/>
        </w:rPr>
        <w:drawing>
          <wp:inline distT="0" distB="0" distL="0" distR="0" wp14:anchorId="14642980" wp14:editId="150C5B05">
            <wp:extent cx="5731510" cy="3168015"/>
            <wp:effectExtent l="0" t="0" r="2540" b="0"/>
            <wp:docPr id="60" name="Picture 6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168015"/>
                    </a:xfrm>
                    <a:prstGeom prst="rect">
                      <a:avLst/>
                    </a:prstGeom>
                  </pic:spPr>
                </pic:pic>
              </a:graphicData>
            </a:graphic>
          </wp:inline>
        </w:drawing>
      </w:r>
    </w:p>
    <w:p w14:paraId="7831C51F" w14:textId="5512AD95" w:rsidR="006F3F1D" w:rsidRDefault="0001115C" w:rsidP="0001115C">
      <w:pPr>
        <w:jc w:val="center"/>
        <w:rPr>
          <w:rFonts w:ascii="Times New Roman" w:hAnsi="Times New Roman" w:cs="Times New Roman"/>
          <w:b/>
          <w:iCs/>
          <w:sz w:val="28"/>
          <w:szCs w:val="28"/>
        </w:rPr>
      </w:pPr>
      <w:r>
        <w:rPr>
          <w:rFonts w:ascii="Times New Roman" w:hAnsi="Times New Roman" w:cs="Times New Roman"/>
          <w:b/>
          <w:iCs/>
          <w:sz w:val="28"/>
          <w:szCs w:val="28"/>
        </w:rPr>
        <w:t>THERMAL MANAGEMENT OF LITHIUM-ION BATTERY WITH LIQUID COOLING</w:t>
      </w:r>
    </w:p>
    <w:p w14:paraId="13998DD6" w14:textId="78E56697" w:rsidR="007F6887" w:rsidRPr="006F3F1D" w:rsidRDefault="007F6887" w:rsidP="006F3F1D">
      <w:pPr>
        <w:ind w:left="720"/>
        <w:rPr>
          <w:rFonts w:ascii="Times New Roman" w:hAnsi="Times New Roman" w:cs="Times New Roman"/>
          <w:iCs/>
          <w:sz w:val="28"/>
          <w:szCs w:val="28"/>
        </w:rPr>
      </w:pPr>
      <w:r>
        <w:rPr>
          <w:rFonts w:ascii="Times New Roman" w:hAnsi="Times New Roman" w:cs="Times New Roman"/>
          <w:b/>
          <w:iCs/>
          <w:sz w:val="28"/>
          <w:szCs w:val="28"/>
        </w:rPr>
        <w:t xml:space="preserve">                     </w:t>
      </w:r>
      <w:r>
        <w:rPr>
          <w:rFonts w:ascii="Times New Roman" w:hAnsi="Times New Roman" w:cs="Times New Roman"/>
          <w:sz w:val="24"/>
          <w:szCs w:val="24"/>
        </w:rPr>
        <w:t xml:space="preserve">MAJOR PROJECT </w:t>
      </w:r>
      <w:r w:rsidRPr="00AF6C1F">
        <w:rPr>
          <w:rFonts w:ascii="Times New Roman" w:hAnsi="Times New Roman" w:cs="Times New Roman"/>
          <w:sz w:val="24"/>
          <w:szCs w:val="24"/>
        </w:rPr>
        <w:t>(M6X0</w:t>
      </w:r>
      <w:r>
        <w:rPr>
          <w:rFonts w:ascii="Times New Roman" w:hAnsi="Times New Roman" w:cs="Times New Roman"/>
          <w:sz w:val="24"/>
          <w:szCs w:val="24"/>
        </w:rPr>
        <w:t>0417)</w:t>
      </w:r>
    </w:p>
    <w:p w14:paraId="28643771" w14:textId="0A150C25" w:rsidR="006F3F1D" w:rsidRPr="00AF6C1F" w:rsidRDefault="006F3F1D" w:rsidP="006F3F1D">
      <w:pPr>
        <w:ind w:left="720"/>
        <w:rPr>
          <w:rFonts w:ascii="Times New Roman" w:hAnsi="Times New Roman" w:cs="Times New Roman"/>
          <w:sz w:val="24"/>
          <w:szCs w:val="24"/>
        </w:rPr>
      </w:pPr>
      <w:r w:rsidRPr="00AF6C1F">
        <w:rPr>
          <w:rFonts w:ascii="Times New Roman" w:hAnsi="Times New Roman" w:cs="Times New Roman"/>
        </w:rPr>
        <w:t xml:space="preserve">          </w:t>
      </w:r>
      <w:r>
        <w:rPr>
          <w:rFonts w:ascii="Times New Roman" w:hAnsi="Times New Roman" w:cs="Times New Roman"/>
        </w:rPr>
        <w:t xml:space="preserve">                     </w:t>
      </w:r>
    </w:p>
    <w:p w14:paraId="18158BE4" w14:textId="7CD023CE" w:rsidR="006F3F1D" w:rsidRPr="00AF6C1F" w:rsidRDefault="006F3F1D" w:rsidP="007F6887">
      <w:pPr>
        <w:ind w:left="720"/>
        <w:rPr>
          <w:rFonts w:ascii="Times New Roman" w:hAnsi="Times New Roman" w:cs="Times New Roman"/>
          <w:sz w:val="24"/>
          <w:szCs w:val="24"/>
        </w:rPr>
      </w:pPr>
      <w:r w:rsidRPr="00AF6C1F">
        <w:rPr>
          <w:rFonts w:ascii="Times New Roman" w:hAnsi="Times New Roman" w:cs="Times New Roman"/>
          <w:sz w:val="24"/>
          <w:szCs w:val="24"/>
        </w:rPr>
        <w:t xml:space="preserve">          </w:t>
      </w:r>
      <w:r>
        <w:rPr>
          <w:rFonts w:ascii="Times New Roman" w:hAnsi="Times New Roman" w:cs="Times New Roman"/>
          <w:sz w:val="24"/>
          <w:szCs w:val="24"/>
        </w:rPr>
        <w:t xml:space="preserve">          </w:t>
      </w:r>
      <w:r w:rsidR="007F6887" w:rsidRPr="00AF6C1F">
        <w:rPr>
          <w:rFonts w:ascii="Times New Roman" w:hAnsi="Times New Roman" w:cs="Times New Roman"/>
          <w:sz w:val="24"/>
          <w:szCs w:val="24"/>
        </w:rPr>
        <w:t>HABTOM GHIRMAY</w:t>
      </w:r>
      <w:r w:rsidR="007F6887">
        <w:rPr>
          <w:rFonts w:ascii="Times New Roman" w:hAnsi="Times New Roman" w:cs="Times New Roman"/>
          <w:sz w:val="24"/>
          <w:szCs w:val="24"/>
        </w:rPr>
        <w:t xml:space="preserve"> - </w:t>
      </w:r>
      <w:r w:rsidR="007F6887" w:rsidRPr="00AF6C1F">
        <w:rPr>
          <w:rFonts w:ascii="Times New Roman" w:hAnsi="Times New Roman" w:cs="Times New Roman"/>
          <w:sz w:val="24"/>
          <w:szCs w:val="24"/>
        </w:rPr>
        <w:t>1810854</w:t>
      </w:r>
      <w:r>
        <w:rPr>
          <w:rFonts w:ascii="Times New Roman" w:hAnsi="Times New Roman" w:cs="Times New Roman"/>
          <w:sz w:val="24"/>
          <w:szCs w:val="24"/>
        </w:rPr>
        <w:t xml:space="preserve">    </w:t>
      </w:r>
    </w:p>
    <w:p w14:paraId="43519EF4" w14:textId="32CFE17B" w:rsidR="006F3F1D" w:rsidRPr="006F3F1D" w:rsidRDefault="006F3F1D" w:rsidP="006F3F1D">
      <w:pPr>
        <w:ind w:left="720"/>
        <w:rPr>
          <w:rFonts w:ascii="Times New Roman" w:hAnsi="Times New Roman" w:cs="Times New Roman"/>
          <w:b/>
          <w:sz w:val="28"/>
          <w:szCs w:val="28"/>
        </w:rPr>
      </w:pPr>
      <w:r w:rsidRPr="00AF6C1F">
        <w:rPr>
          <w:rFonts w:ascii="Times New Roman" w:hAnsi="Times New Roman" w:cs="Times New Roman"/>
          <w:sz w:val="24"/>
          <w:szCs w:val="24"/>
        </w:rPr>
        <w:t xml:space="preserve">             </w:t>
      </w:r>
      <w:r w:rsidRPr="006F3F1D">
        <w:rPr>
          <w:rFonts w:ascii="Times New Roman" w:hAnsi="Times New Roman" w:cs="Times New Roman"/>
          <w:b/>
          <w:sz w:val="28"/>
          <w:szCs w:val="28"/>
        </w:rPr>
        <w:t xml:space="preserve">University of Wales Trinity Saint David </w:t>
      </w:r>
    </w:p>
    <w:p w14:paraId="0DA45690" w14:textId="5903F54A" w:rsidR="006F3F1D" w:rsidRPr="006F3F1D" w:rsidRDefault="006F3F1D" w:rsidP="006F3F1D">
      <w:pPr>
        <w:ind w:left="720"/>
        <w:rPr>
          <w:rFonts w:ascii="Times New Roman" w:hAnsi="Times New Roman" w:cs="Times New Roman"/>
          <w:sz w:val="28"/>
          <w:szCs w:val="28"/>
        </w:rPr>
      </w:pPr>
      <w:r w:rsidRPr="006F3F1D">
        <w:rPr>
          <w:rFonts w:ascii="Times New Roman" w:hAnsi="Times New Roman" w:cs="Times New Roman"/>
          <w:b/>
          <w:sz w:val="28"/>
          <w:szCs w:val="28"/>
        </w:rPr>
        <w:t xml:space="preserve">                  SCHOOL OF ENGINEERING</w:t>
      </w:r>
    </w:p>
    <w:p w14:paraId="749996A5" w14:textId="063F743E" w:rsidR="006F3F1D" w:rsidRPr="00965AFB" w:rsidRDefault="006F3F1D" w:rsidP="006F3F1D">
      <w:pPr>
        <w:ind w:left="720"/>
        <w:rPr>
          <w:rFonts w:ascii="Times New Roman" w:hAnsi="Times New Roman" w:cs="Times New Roman"/>
          <w:b/>
          <w:bCs/>
          <w:sz w:val="28"/>
          <w:szCs w:val="28"/>
        </w:rPr>
      </w:pPr>
      <w:r>
        <w:rPr>
          <w:rFonts w:ascii="Times New Roman" w:hAnsi="Times New Roman" w:cs="Times New Roman"/>
          <w:sz w:val="24"/>
          <w:szCs w:val="24"/>
        </w:rPr>
        <w:t xml:space="preserve">     </w:t>
      </w:r>
      <w:r w:rsidR="007F6887">
        <w:rPr>
          <w:rFonts w:ascii="Times New Roman" w:hAnsi="Times New Roman" w:cs="Times New Roman"/>
          <w:sz w:val="24"/>
          <w:szCs w:val="24"/>
        </w:rPr>
        <w:t xml:space="preserve">         </w:t>
      </w:r>
      <w:r w:rsidR="007F6887" w:rsidRPr="00965AFB">
        <w:rPr>
          <w:rFonts w:ascii="Times New Roman" w:hAnsi="Times New Roman" w:cs="Times New Roman"/>
          <w:b/>
          <w:bCs/>
          <w:sz w:val="28"/>
          <w:szCs w:val="28"/>
        </w:rPr>
        <w:t>BENG (</w:t>
      </w:r>
      <w:r w:rsidR="00965AFB" w:rsidRPr="00965AFB">
        <w:rPr>
          <w:rFonts w:ascii="Times New Roman" w:hAnsi="Times New Roman" w:cs="Times New Roman"/>
          <w:b/>
          <w:bCs/>
          <w:sz w:val="28"/>
          <w:szCs w:val="28"/>
        </w:rPr>
        <w:t>Hons) Mechanical Engineering</w:t>
      </w:r>
    </w:p>
    <w:p w14:paraId="43352AF5" w14:textId="48E1346D" w:rsidR="006F3F1D" w:rsidRDefault="006F3F1D" w:rsidP="006F3F1D">
      <w:pPr>
        <w:rPr>
          <w:noProof/>
        </w:rPr>
      </w:pPr>
      <w:r w:rsidRPr="00AF6C1F">
        <w:rPr>
          <w:rFonts w:ascii="Times New Roman" w:hAnsi="Times New Roman" w:cs="Times New Roman"/>
          <w:sz w:val="24"/>
          <w:szCs w:val="24"/>
        </w:rPr>
        <w:t xml:space="preserve">                 </w:t>
      </w:r>
    </w:p>
    <w:p w14:paraId="7B7EAB6E" w14:textId="77777777" w:rsidR="006F3F1D" w:rsidRDefault="006F3F1D">
      <w:pPr>
        <w:rPr>
          <w:rFonts w:ascii="Times New Roman" w:hAnsi="Times New Roman" w:cs="Times New Roman"/>
          <w:b/>
          <w:bCs/>
          <w:sz w:val="28"/>
          <w:szCs w:val="28"/>
          <w:u w:val="single"/>
        </w:rPr>
      </w:pPr>
    </w:p>
    <w:p w14:paraId="042FB8C7" w14:textId="77777777" w:rsidR="00917F54" w:rsidRDefault="00917F54">
      <w:pPr>
        <w:rPr>
          <w:rFonts w:ascii="Times New Roman" w:hAnsi="Times New Roman" w:cs="Times New Roman"/>
          <w:b/>
          <w:bCs/>
          <w:sz w:val="28"/>
          <w:szCs w:val="28"/>
          <w:u w:val="single"/>
        </w:rPr>
      </w:pPr>
    </w:p>
    <w:p w14:paraId="1795AA20" w14:textId="77777777" w:rsidR="00917F54" w:rsidRDefault="00917F54">
      <w:pPr>
        <w:rPr>
          <w:rFonts w:ascii="Times New Roman" w:hAnsi="Times New Roman" w:cs="Times New Roman"/>
          <w:b/>
          <w:bCs/>
          <w:sz w:val="28"/>
          <w:szCs w:val="28"/>
          <w:u w:val="single"/>
        </w:rPr>
      </w:pPr>
    </w:p>
    <w:p w14:paraId="65D98B1E" w14:textId="77777777" w:rsidR="00917F54" w:rsidRDefault="00917F54">
      <w:pPr>
        <w:rPr>
          <w:rFonts w:ascii="Times New Roman" w:hAnsi="Times New Roman" w:cs="Times New Roman"/>
          <w:b/>
          <w:bCs/>
          <w:sz w:val="28"/>
          <w:szCs w:val="28"/>
          <w:u w:val="single"/>
        </w:rPr>
      </w:pPr>
    </w:p>
    <w:p w14:paraId="51542162" w14:textId="77777777" w:rsidR="00917F54" w:rsidRDefault="00917F54">
      <w:pPr>
        <w:rPr>
          <w:rFonts w:ascii="Times New Roman" w:hAnsi="Times New Roman" w:cs="Times New Roman"/>
          <w:b/>
          <w:bCs/>
          <w:sz w:val="28"/>
          <w:szCs w:val="28"/>
          <w:u w:val="single"/>
        </w:rPr>
      </w:pPr>
    </w:p>
    <w:p w14:paraId="23F02B6B" w14:textId="77777777" w:rsidR="00917F54" w:rsidRDefault="00917F54">
      <w:pPr>
        <w:rPr>
          <w:rFonts w:ascii="Times New Roman" w:hAnsi="Times New Roman" w:cs="Times New Roman"/>
          <w:b/>
          <w:bCs/>
          <w:sz w:val="28"/>
          <w:szCs w:val="28"/>
          <w:u w:val="single"/>
        </w:rPr>
      </w:pPr>
    </w:p>
    <w:p w14:paraId="5891AB29" w14:textId="77777777" w:rsidR="00917F54" w:rsidRDefault="00917F54">
      <w:pPr>
        <w:rPr>
          <w:rFonts w:ascii="Times New Roman" w:hAnsi="Times New Roman" w:cs="Times New Roman"/>
          <w:b/>
          <w:bCs/>
          <w:sz w:val="28"/>
          <w:szCs w:val="28"/>
          <w:u w:val="single"/>
        </w:rPr>
      </w:pPr>
    </w:p>
    <w:p w14:paraId="70ABC113" w14:textId="77777777" w:rsidR="00917F54" w:rsidRDefault="00917F54">
      <w:pPr>
        <w:rPr>
          <w:rFonts w:ascii="Times New Roman" w:hAnsi="Times New Roman" w:cs="Times New Roman"/>
          <w:b/>
          <w:bCs/>
          <w:sz w:val="28"/>
          <w:szCs w:val="28"/>
          <w:u w:val="single"/>
        </w:rPr>
      </w:pPr>
    </w:p>
    <w:p w14:paraId="0A947BD6" w14:textId="77777777" w:rsidR="00917F54" w:rsidRDefault="00917F54">
      <w:pPr>
        <w:rPr>
          <w:rFonts w:ascii="Times New Roman" w:hAnsi="Times New Roman" w:cs="Times New Roman"/>
          <w:b/>
          <w:bCs/>
          <w:sz w:val="28"/>
          <w:szCs w:val="28"/>
          <w:u w:val="single"/>
        </w:rPr>
      </w:pPr>
    </w:p>
    <w:p w14:paraId="03B9E3EC" w14:textId="77777777" w:rsidR="00732A05" w:rsidRDefault="00732A05" w:rsidP="00965AFB">
      <w:pPr>
        <w:pStyle w:val="Heading1"/>
        <w:rPr>
          <w:rFonts w:ascii="Times New Roman" w:hAnsi="Times New Roman" w:cs="Times New Roman"/>
        </w:rPr>
        <w:sectPr w:rsidR="00732A05" w:rsidSect="00732A05">
          <w:footerReference w:type="default" r:id="rId9"/>
          <w:pgSz w:w="11906" w:h="16838"/>
          <w:pgMar w:top="1440" w:right="1440" w:bottom="1440" w:left="1440" w:header="708" w:footer="708" w:gutter="0"/>
          <w:pgNumType w:fmt="upperRoman" w:start="1"/>
          <w:cols w:space="708"/>
          <w:docGrid w:linePitch="360"/>
        </w:sectPr>
      </w:pPr>
      <w:bookmarkStart w:id="1" w:name="_Toc39087466"/>
      <w:bookmarkStart w:id="2" w:name="_Toc39110083"/>
    </w:p>
    <w:p w14:paraId="6E351AE7" w14:textId="6F6152FF" w:rsidR="00917F54" w:rsidRPr="004749FA" w:rsidRDefault="00965AFB" w:rsidP="00965AFB">
      <w:pPr>
        <w:pStyle w:val="Heading1"/>
        <w:rPr>
          <w:rFonts w:ascii="Times New Roman" w:hAnsi="Times New Roman" w:cs="Times New Roman"/>
          <w:sz w:val="28"/>
          <w:szCs w:val="28"/>
        </w:rPr>
      </w:pPr>
      <w:bookmarkStart w:id="3" w:name="_Toc39434515"/>
      <w:bookmarkStart w:id="4" w:name="_Toc39434694"/>
      <w:r w:rsidRPr="004749FA">
        <w:rPr>
          <w:rFonts w:ascii="Times New Roman" w:hAnsi="Times New Roman" w:cs="Times New Roman"/>
        </w:rPr>
        <w:lastRenderedPageBreak/>
        <w:t>Declaration of Authenticity</w:t>
      </w:r>
      <w:bookmarkEnd w:id="1"/>
      <w:bookmarkEnd w:id="2"/>
      <w:bookmarkEnd w:id="3"/>
      <w:bookmarkEnd w:id="4"/>
    </w:p>
    <w:p w14:paraId="74343E06" w14:textId="2FFBC74C" w:rsidR="00965AFB" w:rsidRPr="00965AFB" w:rsidRDefault="00965AFB" w:rsidP="00965AFB">
      <w:pPr>
        <w:autoSpaceDE w:val="0"/>
        <w:autoSpaceDN w:val="0"/>
        <w:adjustRightInd w:val="0"/>
        <w:jc w:val="both"/>
        <w:rPr>
          <w:rFonts w:ascii="Times New Roman" w:hAnsi="Times New Roman" w:cs="Times New Roman"/>
          <w:iCs/>
        </w:rPr>
      </w:pPr>
      <w:r w:rsidRPr="00965AFB">
        <w:rPr>
          <w:rFonts w:ascii="Times New Roman" w:hAnsi="Times New Roman" w:cs="Times New Roman"/>
          <w:iCs/>
        </w:rPr>
        <w:t>This thesis is the result of the author’s original research. It has been composed by the author and has not been previously submitted for examination which has led to the award of a degree.</w:t>
      </w:r>
    </w:p>
    <w:p w14:paraId="133C5DED" w14:textId="77777777" w:rsidR="00965AFB" w:rsidRDefault="00965AFB" w:rsidP="00965AFB">
      <w:pPr>
        <w:autoSpaceDE w:val="0"/>
        <w:autoSpaceDN w:val="0"/>
        <w:adjustRightInd w:val="0"/>
        <w:jc w:val="both"/>
        <w:rPr>
          <w:rFonts w:ascii="Arial" w:hAnsi="Arial" w:cs="Arial"/>
          <w:i/>
        </w:rPr>
      </w:pPr>
    </w:p>
    <w:p w14:paraId="0DEBF663" w14:textId="77777777" w:rsidR="00965AFB" w:rsidRDefault="00965AFB" w:rsidP="00965AFB">
      <w:pPr>
        <w:autoSpaceDE w:val="0"/>
        <w:autoSpaceDN w:val="0"/>
        <w:adjustRightInd w:val="0"/>
        <w:jc w:val="both"/>
        <w:rPr>
          <w:rFonts w:ascii="Arial" w:hAnsi="Arial" w:cs="Arial"/>
          <w:i/>
        </w:rPr>
      </w:pPr>
    </w:p>
    <w:p w14:paraId="3057EAAA" w14:textId="77777777" w:rsidR="00965AFB" w:rsidRDefault="00965AFB" w:rsidP="00965AFB">
      <w:pPr>
        <w:autoSpaceDE w:val="0"/>
        <w:autoSpaceDN w:val="0"/>
        <w:adjustRightInd w:val="0"/>
        <w:jc w:val="both"/>
        <w:rPr>
          <w:rFonts w:ascii="Arial" w:hAnsi="Arial" w:cs="Arial"/>
          <w:i/>
        </w:rPr>
      </w:pPr>
      <w:r w:rsidRPr="00965AFB">
        <w:rPr>
          <w:rFonts w:ascii="Times New Roman" w:hAnsi="Times New Roman" w:cs="Times New Roman"/>
          <w:iCs/>
        </w:rPr>
        <w:t>Signed:</w:t>
      </w:r>
      <w:r>
        <w:rPr>
          <w:rFonts w:ascii="Arial" w:hAnsi="Arial" w:cs="Arial"/>
          <w:i/>
        </w:rPr>
        <w:t xml:space="preserve"> </w:t>
      </w:r>
      <w:r>
        <w:rPr>
          <w:rFonts w:ascii="Arial" w:hAnsi="Arial" w:cs="Arial"/>
          <w:i/>
        </w:rPr>
        <w:tab/>
      </w:r>
      <w:r>
        <w:rPr>
          <w:rFonts w:ascii="Arial" w:hAnsi="Arial" w:cs="Arial"/>
          <w:i/>
        </w:rPr>
        <w:tab/>
      </w:r>
      <w:r>
        <w:rPr>
          <w:rFonts w:ascii="Arial" w:hAnsi="Arial" w:cs="Arial"/>
          <w:i/>
        </w:rPr>
        <w:tab/>
      </w:r>
      <w:r>
        <w:rPr>
          <w:rFonts w:ascii="Arial" w:hAnsi="Arial" w:cs="Arial"/>
          <w:i/>
        </w:rPr>
        <w:tab/>
      </w:r>
      <w:r>
        <w:rPr>
          <w:rFonts w:ascii="Arial" w:hAnsi="Arial" w:cs="Arial"/>
          <w:i/>
        </w:rPr>
        <w:tab/>
      </w:r>
      <w:r w:rsidRPr="00965AFB">
        <w:rPr>
          <w:rFonts w:ascii="Times New Roman" w:hAnsi="Times New Roman" w:cs="Times New Roman"/>
          <w:iCs/>
        </w:rPr>
        <w:t>Date:</w:t>
      </w:r>
    </w:p>
    <w:p w14:paraId="37D2462A" w14:textId="77777777" w:rsidR="00965AFB" w:rsidRDefault="00965AFB" w:rsidP="00965AFB">
      <w:pPr>
        <w:ind w:left="720" w:hanging="720"/>
        <w:jc w:val="both"/>
        <w:rPr>
          <w:rFonts w:ascii="Arial" w:hAnsi="Arial" w:cs="Arial"/>
          <w:sz w:val="24"/>
        </w:rPr>
      </w:pPr>
    </w:p>
    <w:p w14:paraId="2DCF515B" w14:textId="77777777" w:rsidR="00917F54" w:rsidRPr="00965AFB" w:rsidRDefault="00917F54">
      <w:pPr>
        <w:rPr>
          <w:rFonts w:ascii="Times New Roman" w:hAnsi="Times New Roman" w:cs="Times New Roman"/>
        </w:rPr>
      </w:pPr>
    </w:p>
    <w:p w14:paraId="566E1DE0" w14:textId="77777777" w:rsidR="00917F54" w:rsidRDefault="00917F54">
      <w:pPr>
        <w:rPr>
          <w:rFonts w:ascii="Times New Roman" w:hAnsi="Times New Roman" w:cs="Times New Roman"/>
          <w:b/>
          <w:bCs/>
          <w:sz w:val="28"/>
          <w:szCs w:val="28"/>
          <w:u w:val="single"/>
        </w:rPr>
      </w:pPr>
    </w:p>
    <w:p w14:paraId="299D948F" w14:textId="77777777" w:rsidR="00917F54" w:rsidRDefault="00917F54">
      <w:pPr>
        <w:rPr>
          <w:rFonts w:ascii="Times New Roman" w:hAnsi="Times New Roman" w:cs="Times New Roman"/>
          <w:b/>
          <w:bCs/>
          <w:sz w:val="28"/>
          <w:szCs w:val="28"/>
          <w:u w:val="single"/>
        </w:rPr>
      </w:pPr>
    </w:p>
    <w:p w14:paraId="7AA7C740" w14:textId="77777777" w:rsidR="00917F54" w:rsidRDefault="00917F54">
      <w:pPr>
        <w:rPr>
          <w:rFonts w:ascii="Times New Roman" w:hAnsi="Times New Roman" w:cs="Times New Roman"/>
          <w:b/>
          <w:bCs/>
          <w:sz w:val="28"/>
          <w:szCs w:val="28"/>
          <w:u w:val="single"/>
        </w:rPr>
      </w:pPr>
    </w:p>
    <w:p w14:paraId="72F89B93" w14:textId="77777777" w:rsidR="00917F54" w:rsidRDefault="00917F54">
      <w:pPr>
        <w:rPr>
          <w:rFonts w:ascii="Times New Roman" w:hAnsi="Times New Roman" w:cs="Times New Roman"/>
          <w:b/>
          <w:bCs/>
          <w:sz w:val="28"/>
          <w:szCs w:val="28"/>
          <w:u w:val="single"/>
        </w:rPr>
      </w:pPr>
    </w:p>
    <w:p w14:paraId="1D9F749C" w14:textId="77777777" w:rsidR="00917F54" w:rsidRDefault="00917F54">
      <w:pPr>
        <w:rPr>
          <w:rFonts w:ascii="Times New Roman" w:hAnsi="Times New Roman" w:cs="Times New Roman"/>
          <w:b/>
          <w:bCs/>
          <w:sz w:val="28"/>
          <w:szCs w:val="28"/>
          <w:u w:val="single"/>
        </w:rPr>
      </w:pPr>
    </w:p>
    <w:p w14:paraId="594977FC" w14:textId="77777777" w:rsidR="00917F54" w:rsidRDefault="00917F54">
      <w:pPr>
        <w:rPr>
          <w:rFonts w:ascii="Times New Roman" w:hAnsi="Times New Roman" w:cs="Times New Roman"/>
          <w:b/>
          <w:bCs/>
          <w:sz w:val="28"/>
          <w:szCs w:val="28"/>
          <w:u w:val="single"/>
        </w:rPr>
      </w:pPr>
    </w:p>
    <w:p w14:paraId="20D779D2" w14:textId="77777777" w:rsidR="00917F54" w:rsidRDefault="00917F54">
      <w:pPr>
        <w:rPr>
          <w:rFonts w:ascii="Times New Roman" w:hAnsi="Times New Roman" w:cs="Times New Roman"/>
          <w:b/>
          <w:bCs/>
          <w:sz w:val="28"/>
          <w:szCs w:val="28"/>
          <w:u w:val="single"/>
        </w:rPr>
      </w:pPr>
    </w:p>
    <w:p w14:paraId="2E00C688" w14:textId="77777777" w:rsidR="00917F54" w:rsidRDefault="00917F54">
      <w:pPr>
        <w:rPr>
          <w:rFonts w:ascii="Times New Roman" w:hAnsi="Times New Roman" w:cs="Times New Roman"/>
          <w:b/>
          <w:bCs/>
          <w:sz w:val="28"/>
          <w:szCs w:val="28"/>
          <w:u w:val="single"/>
        </w:rPr>
      </w:pPr>
    </w:p>
    <w:p w14:paraId="4C390FA6" w14:textId="77777777" w:rsidR="00917F54" w:rsidRDefault="00917F54">
      <w:pPr>
        <w:rPr>
          <w:rFonts w:ascii="Times New Roman" w:hAnsi="Times New Roman" w:cs="Times New Roman"/>
          <w:b/>
          <w:bCs/>
          <w:sz w:val="28"/>
          <w:szCs w:val="28"/>
          <w:u w:val="single"/>
        </w:rPr>
      </w:pPr>
    </w:p>
    <w:p w14:paraId="3CEC22F9" w14:textId="77777777" w:rsidR="00917F54" w:rsidRDefault="00917F54">
      <w:pPr>
        <w:rPr>
          <w:rFonts w:ascii="Times New Roman" w:hAnsi="Times New Roman" w:cs="Times New Roman"/>
          <w:b/>
          <w:bCs/>
          <w:sz w:val="28"/>
          <w:szCs w:val="28"/>
          <w:u w:val="single"/>
        </w:rPr>
      </w:pPr>
    </w:p>
    <w:p w14:paraId="77926354" w14:textId="77777777" w:rsidR="00917F54" w:rsidRDefault="00917F54">
      <w:pPr>
        <w:rPr>
          <w:rFonts w:ascii="Times New Roman" w:hAnsi="Times New Roman" w:cs="Times New Roman"/>
          <w:b/>
          <w:bCs/>
          <w:sz w:val="28"/>
          <w:szCs w:val="28"/>
          <w:u w:val="single"/>
        </w:rPr>
      </w:pPr>
    </w:p>
    <w:p w14:paraId="12039A7D" w14:textId="77777777" w:rsidR="00917F54" w:rsidRDefault="00917F54">
      <w:pPr>
        <w:rPr>
          <w:rFonts w:ascii="Times New Roman" w:hAnsi="Times New Roman" w:cs="Times New Roman"/>
          <w:b/>
          <w:bCs/>
          <w:sz w:val="28"/>
          <w:szCs w:val="28"/>
          <w:u w:val="single"/>
        </w:rPr>
      </w:pPr>
    </w:p>
    <w:p w14:paraId="56DAAEF3" w14:textId="77777777" w:rsidR="00917F54" w:rsidRDefault="00917F54">
      <w:pPr>
        <w:rPr>
          <w:rFonts w:ascii="Times New Roman" w:hAnsi="Times New Roman" w:cs="Times New Roman"/>
          <w:b/>
          <w:bCs/>
          <w:sz w:val="28"/>
          <w:szCs w:val="28"/>
          <w:u w:val="single"/>
        </w:rPr>
      </w:pPr>
    </w:p>
    <w:p w14:paraId="44BE6579" w14:textId="77777777" w:rsidR="00917F54" w:rsidRDefault="00917F54">
      <w:pPr>
        <w:rPr>
          <w:rFonts w:ascii="Times New Roman" w:hAnsi="Times New Roman" w:cs="Times New Roman"/>
          <w:b/>
          <w:bCs/>
          <w:sz w:val="28"/>
          <w:szCs w:val="28"/>
          <w:u w:val="single"/>
        </w:rPr>
      </w:pPr>
    </w:p>
    <w:p w14:paraId="72B18BCE" w14:textId="08A0901F" w:rsidR="00917F54" w:rsidRDefault="00917F54">
      <w:pPr>
        <w:rPr>
          <w:rFonts w:ascii="Times New Roman" w:hAnsi="Times New Roman" w:cs="Times New Roman"/>
          <w:b/>
          <w:bCs/>
          <w:sz w:val="28"/>
          <w:szCs w:val="28"/>
          <w:u w:val="single"/>
        </w:rPr>
      </w:pPr>
    </w:p>
    <w:p w14:paraId="12C5B986" w14:textId="466B0F5D" w:rsidR="00965AFB" w:rsidRDefault="00965AFB">
      <w:pPr>
        <w:rPr>
          <w:rFonts w:ascii="Times New Roman" w:hAnsi="Times New Roman" w:cs="Times New Roman"/>
          <w:b/>
          <w:bCs/>
          <w:sz w:val="28"/>
          <w:szCs w:val="28"/>
          <w:u w:val="single"/>
        </w:rPr>
      </w:pPr>
    </w:p>
    <w:p w14:paraId="143939C8" w14:textId="726A5CB5" w:rsidR="00965AFB" w:rsidRDefault="00965AFB">
      <w:pPr>
        <w:rPr>
          <w:rFonts w:ascii="Times New Roman" w:hAnsi="Times New Roman" w:cs="Times New Roman"/>
          <w:b/>
          <w:bCs/>
          <w:sz w:val="28"/>
          <w:szCs w:val="28"/>
          <w:u w:val="single"/>
        </w:rPr>
      </w:pPr>
    </w:p>
    <w:p w14:paraId="75738EA7" w14:textId="6D348318" w:rsidR="00965AFB" w:rsidRDefault="00965AFB">
      <w:pPr>
        <w:rPr>
          <w:rFonts w:ascii="Times New Roman" w:hAnsi="Times New Roman" w:cs="Times New Roman"/>
          <w:b/>
          <w:bCs/>
          <w:sz w:val="28"/>
          <w:szCs w:val="28"/>
          <w:u w:val="single"/>
        </w:rPr>
      </w:pPr>
    </w:p>
    <w:p w14:paraId="12961540" w14:textId="22B9F086" w:rsidR="00965AFB" w:rsidRDefault="00965AFB">
      <w:pPr>
        <w:rPr>
          <w:rFonts w:ascii="Times New Roman" w:hAnsi="Times New Roman" w:cs="Times New Roman"/>
          <w:b/>
          <w:bCs/>
          <w:sz w:val="28"/>
          <w:szCs w:val="28"/>
          <w:u w:val="single"/>
        </w:rPr>
      </w:pPr>
    </w:p>
    <w:p w14:paraId="524D07F7" w14:textId="70376CEA" w:rsidR="00965AFB" w:rsidRDefault="00965AFB">
      <w:pPr>
        <w:rPr>
          <w:rFonts w:ascii="Times New Roman" w:hAnsi="Times New Roman" w:cs="Times New Roman"/>
          <w:b/>
          <w:bCs/>
          <w:sz w:val="28"/>
          <w:szCs w:val="28"/>
          <w:u w:val="single"/>
        </w:rPr>
      </w:pPr>
    </w:p>
    <w:p w14:paraId="195A3336" w14:textId="346B6F2B" w:rsidR="00965AFB" w:rsidRDefault="00965AFB">
      <w:pPr>
        <w:rPr>
          <w:rFonts w:ascii="Times New Roman" w:hAnsi="Times New Roman" w:cs="Times New Roman"/>
          <w:b/>
          <w:bCs/>
          <w:sz w:val="28"/>
          <w:szCs w:val="28"/>
          <w:u w:val="single"/>
        </w:rPr>
      </w:pPr>
    </w:p>
    <w:p w14:paraId="42905268" w14:textId="77777777" w:rsidR="00495BDC" w:rsidRPr="004749FA" w:rsidRDefault="00495BDC" w:rsidP="00495BDC">
      <w:pPr>
        <w:pStyle w:val="Heading1"/>
        <w:rPr>
          <w:rFonts w:ascii="Times New Roman" w:hAnsi="Times New Roman" w:cs="Times New Roman"/>
        </w:rPr>
      </w:pPr>
      <w:bookmarkStart w:id="5" w:name="_Toc39087467"/>
      <w:bookmarkStart w:id="6" w:name="_Toc39110084"/>
      <w:bookmarkStart w:id="7" w:name="_Toc39434516"/>
      <w:bookmarkStart w:id="8" w:name="_Toc39434695"/>
      <w:r w:rsidRPr="004749FA">
        <w:rPr>
          <w:rFonts w:ascii="Times New Roman" w:hAnsi="Times New Roman" w:cs="Times New Roman"/>
        </w:rPr>
        <w:t>Acknowledgements</w:t>
      </w:r>
      <w:bookmarkEnd w:id="5"/>
      <w:bookmarkEnd w:id="6"/>
      <w:bookmarkEnd w:id="7"/>
      <w:bookmarkEnd w:id="8"/>
    </w:p>
    <w:p w14:paraId="18948237" w14:textId="61865B33" w:rsidR="00965AFB" w:rsidRDefault="00965AFB">
      <w:pPr>
        <w:rPr>
          <w:rFonts w:ascii="Times New Roman" w:hAnsi="Times New Roman" w:cs="Times New Roman"/>
          <w:b/>
          <w:bCs/>
          <w:sz w:val="28"/>
          <w:szCs w:val="28"/>
          <w:u w:val="single"/>
        </w:rPr>
      </w:pPr>
    </w:p>
    <w:p w14:paraId="43973DB9" w14:textId="578ABBA8" w:rsidR="000E4BF4" w:rsidRDefault="000E4BF4">
      <w:pPr>
        <w:rPr>
          <w:rFonts w:ascii="Times New Roman" w:hAnsi="Times New Roman" w:cs="Times New Roman"/>
        </w:rPr>
      </w:pPr>
      <w:r w:rsidRPr="000E4BF4">
        <w:rPr>
          <w:rFonts w:ascii="Times New Roman" w:hAnsi="Times New Roman" w:cs="Times New Roman"/>
        </w:rPr>
        <w:t>First thanks to almighty GOD for giving me patience to start and fin</w:t>
      </w:r>
      <w:r>
        <w:rPr>
          <w:rFonts w:ascii="Times New Roman" w:hAnsi="Times New Roman" w:cs="Times New Roman"/>
        </w:rPr>
        <w:t>ish</w:t>
      </w:r>
      <w:r w:rsidRPr="000E4BF4">
        <w:rPr>
          <w:rFonts w:ascii="Times New Roman" w:hAnsi="Times New Roman" w:cs="Times New Roman"/>
        </w:rPr>
        <w:t xml:space="preserve"> this paper.  </w:t>
      </w:r>
    </w:p>
    <w:p w14:paraId="13A6CA36" w14:textId="00A83258" w:rsidR="00A72C40" w:rsidRDefault="000E4BF4">
      <w:pPr>
        <w:rPr>
          <w:rFonts w:ascii="Times New Roman" w:hAnsi="Times New Roman" w:cs="Times New Roman"/>
        </w:rPr>
      </w:pPr>
      <w:r w:rsidRPr="000E4BF4">
        <w:rPr>
          <w:rFonts w:ascii="Times New Roman" w:hAnsi="Times New Roman" w:cs="Times New Roman"/>
        </w:rPr>
        <w:t>I am deeply extending my sincere appreciation to my</w:t>
      </w:r>
      <w:r>
        <w:rPr>
          <w:rFonts w:ascii="Times New Roman" w:hAnsi="Times New Roman" w:cs="Times New Roman"/>
        </w:rPr>
        <w:t xml:space="preserve"> supervisor</w:t>
      </w:r>
      <w:r w:rsidRPr="000E4BF4">
        <w:rPr>
          <w:rFonts w:ascii="Times New Roman" w:hAnsi="Times New Roman" w:cs="Times New Roman"/>
        </w:rPr>
        <w:t xml:space="preserve"> </w:t>
      </w:r>
      <w:r w:rsidR="00A72C40">
        <w:rPr>
          <w:rFonts w:ascii="Times New Roman" w:hAnsi="Times New Roman" w:cs="Times New Roman"/>
        </w:rPr>
        <w:t xml:space="preserve">Robert Goodson </w:t>
      </w:r>
      <w:r w:rsidRPr="000E4BF4">
        <w:rPr>
          <w:rFonts w:ascii="Times New Roman" w:hAnsi="Times New Roman" w:cs="Times New Roman"/>
        </w:rPr>
        <w:t>for his valuable advice, constant support, commitment, dedication, encouragement</w:t>
      </w:r>
      <w:r w:rsidR="00A72C40">
        <w:rPr>
          <w:rFonts w:ascii="Times New Roman" w:hAnsi="Times New Roman" w:cs="Times New Roman"/>
        </w:rPr>
        <w:t xml:space="preserve">, </w:t>
      </w:r>
      <w:r w:rsidRPr="000E4BF4">
        <w:rPr>
          <w:rFonts w:ascii="Times New Roman" w:hAnsi="Times New Roman" w:cs="Times New Roman"/>
        </w:rPr>
        <w:t>precious guidance, creative suggestions and critical comments</w:t>
      </w:r>
      <w:r w:rsidR="00A72C40">
        <w:rPr>
          <w:rFonts w:ascii="Times New Roman" w:hAnsi="Times New Roman" w:cs="Times New Roman"/>
        </w:rPr>
        <w:t>.</w:t>
      </w:r>
    </w:p>
    <w:p w14:paraId="67C8F5C1" w14:textId="0AB8428C" w:rsidR="00840EE6" w:rsidRDefault="00840EE6">
      <w:pPr>
        <w:rPr>
          <w:rFonts w:ascii="Times New Roman" w:hAnsi="Times New Roman" w:cs="Times New Roman"/>
        </w:rPr>
      </w:pPr>
      <w:r>
        <w:rPr>
          <w:rFonts w:ascii="Times New Roman" w:hAnsi="Times New Roman" w:cs="Times New Roman"/>
        </w:rPr>
        <w:t>Next,</w:t>
      </w:r>
      <w:r w:rsidR="00A72C40">
        <w:rPr>
          <w:rFonts w:ascii="Times New Roman" w:hAnsi="Times New Roman" w:cs="Times New Roman"/>
        </w:rPr>
        <w:t xml:space="preserve"> I would like to thank</w:t>
      </w:r>
      <w:r>
        <w:rPr>
          <w:rFonts w:ascii="Times New Roman" w:hAnsi="Times New Roman" w:cs="Times New Roman"/>
        </w:rPr>
        <w:t xml:space="preserve"> you</w:t>
      </w:r>
      <w:r w:rsidR="00A72C40">
        <w:rPr>
          <w:rFonts w:ascii="Times New Roman" w:hAnsi="Times New Roman" w:cs="Times New Roman"/>
        </w:rPr>
        <w:t xml:space="preserve"> </w:t>
      </w:r>
      <w:r w:rsidR="00DC1694">
        <w:rPr>
          <w:rFonts w:ascii="Times New Roman" w:hAnsi="Times New Roman" w:cs="Times New Roman"/>
        </w:rPr>
        <w:t>Mark Sandford</w:t>
      </w:r>
      <w:r w:rsidR="00A72C40">
        <w:rPr>
          <w:rFonts w:ascii="Times New Roman" w:hAnsi="Times New Roman" w:cs="Times New Roman"/>
        </w:rPr>
        <w:t xml:space="preserve"> for Automotive department, </w:t>
      </w:r>
      <w:r>
        <w:rPr>
          <w:rFonts w:ascii="Times New Roman" w:hAnsi="Times New Roman" w:cs="Times New Roman"/>
        </w:rPr>
        <w:t>and</w:t>
      </w:r>
      <w:r w:rsidR="00A72C40">
        <w:rPr>
          <w:rFonts w:ascii="Times New Roman" w:hAnsi="Times New Roman" w:cs="Times New Roman"/>
        </w:rPr>
        <w:t xml:space="preserve"> John and Paul f</w:t>
      </w:r>
      <w:r>
        <w:rPr>
          <w:rFonts w:ascii="Times New Roman" w:hAnsi="Times New Roman" w:cs="Times New Roman"/>
        </w:rPr>
        <w:t>rom Automotive workshop for</w:t>
      </w:r>
      <w:r w:rsidR="00A72C40">
        <w:rPr>
          <w:rFonts w:ascii="Times New Roman" w:hAnsi="Times New Roman" w:cs="Times New Roman"/>
        </w:rPr>
        <w:t xml:space="preserve"> their welcome and</w:t>
      </w:r>
      <w:r>
        <w:rPr>
          <w:rFonts w:ascii="Times New Roman" w:hAnsi="Times New Roman" w:cs="Times New Roman"/>
        </w:rPr>
        <w:t xml:space="preserve"> collabora</w:t>
      </w:r>
      <w:r w:rsidR="00A0306A">
        <w:rPr>
          <w:rFonts w:ascii="Times New Roman" w:hAnsi="Times New Roman" w:cs="Times New Roman"/>
        </w:rPr>
        <w:t>ting in the workshop</w:t>
      </w:r>
      <w:r>
        <w:rPr>
          <w:rFonts w:ascii="Times New Roman" w:hAnsi="Times New Roman" w:cs="Times New Roman"/>
        </w:rPr>
        <w:t>. Thank you to all staff members School of Engineering.</w:t>
      </w:r>
    </w:p>
    <w:p w14:paraId="7A658EA3" w14:textId="33A76258" w:rsidR="00DC1694" w:rsidRPr="00DC1694" w:rsidRDefault="00840EE6">
      <w:pPr>
        <w:rPr>
          <w:rFonts w:ascii="Times New Roman" w:hAnsi="Times New Roman" w:cs="Times New Roman"/>
        </w:rPr>
      </w:pPr>
      <w:r>
        <w:rPr>
          <w:rFonts w:ascii="Times New Roman" w:hAnsi="Times New Roman" w:cs="Times New Roman"/>
        </w:rPr>
        <w:t xml:space="preserve">Finally, I would like to thank you my family and my son. </w:t>
      </w:r>
    </w:p>
    <w:p w14:paraId="2C18C6D1" w14:textId="77777777" w:rsidR="00DC1694" w:rsidRDefault="00DC1694">
      <w:pPr>
        <w:rPr>
          <w:rFonts w:ascii="Times New Roman" w:hAnsi="Times New Roman" w:cs="Times New Roman"/>
          <w:b/>
          <w:bCs/>
          <w:sz w:val="28"/>
          <w:szCs w:val="28"/>
          <w:u w:val="single"/>
        </w:rPr>
      </w:pPr>
    </w:p>
    <w:p w14:paraId="7DDA24BD" w14:textId="34C06777" w:rsidR="00965AFB" w:rsidRDefault="00965AFB">
      <w:pPr>
        <w:rPr>
          <w:rFonts w:ascii="Times New Roman" w:hAnsi="Times New Roman" w:cs="Times New Roman"/>
          <w:b/>
          <w:bCs/>
          <w:sz w:val="28"/>
          <w:szCs w:val="28"/>
          <w:u w:val="single"/>
        </w:rPr>
      </w:pPr>
    </w:p>
    <w:p w14:paraId="544DFCFF" w14:textId="35B64469" w:rsidR="00965AFB" w:rsidRDefault="00965AFB">
      <w:pPr>
        <w:rPr>
          <w:rFonts w:ascii="Times New Roman" w:hAnsi="Times New Roman" w:cs="Times New Roman"/>
          <w:b/>
          <w:bCs/>
          <w:sz w:val="28"/>
          <w:szCs w:val="28"/>
          <w:u w:val="single"/>
        </w:rPr>
      </w:pPr>
    </w:p>
    <w:p w14:paraId="2C6B47D0" w14:textId="2AAEBDF9" w:rsidR="00495BDC" w:rsidRDefault="00495BDC">
      <w:pPr>
        <w:rPr>
          <w:rFonts w:ascii="Times New Roman" w:hAnsi="Times New Roman" w:cs="Times New Roman"/>
          <w:b/>
          <w:bCs/>
          <w:sz w:val="28"/>
          <w:szCs w:val="28"/>
          <w:u w:val="single"/>
        </w:rPr>
      </w:pPr>
    </w:p>
    <w:p w14:paraId="0CBAB0E8" w14:textId="712177A4" w:rsidR="00495BDC" w:rsidRDefault="00495BDC">
      <w:pPr>
        <w:rPr>
          <w:rFonts w:ascii="Times New Roman" w:hAnsi="Times New Roman" w:cs="Times New Roman"/>
          <w:b/>
          <w:bCs/>
          <w:sz w:val="28"/>
          <w:szCs w:val="28"/>
          <w:u w:val="single"/>
        </w:rPr>
      </w:pPr>
    </w:p>
    <w:p w14:paraId="2BF7B3BC" w14:textId="58B6EF2A" w:rsidR="00495BDC" w:rsidRDefault="00495BDC">
      <w:pPr>
        <w:rPr>
          <w:rFonts w:ascii="Times New Roman" w:hAnsi="Times New Roman" w:cs="Times New Roman"/>
          <w:b/>
          <w:bCs/>
          <w:sz w:val="28"/>
          <w:szCs w:val="28"/>
          <w:u w:val="single"/>
        </w:rPr>
      </w:pPr>
    </w:p>
    <w:p w14:paraId="7D01FD1D" w14:textId="50584017" w:rsidR="00495BDC" w:rsidRDefault="00495BDC">
      <w:pPr>
        <w:rPr>
          <w:rFonts w:ascii="Times New Roman" w:hAnsi="Times New Roman" w:cs="Times New Roman"/>
          <w:b/>
          <w:bCs/>
          <w:sz w:val="28"/>
          <w:szCs w:val="28"/>
          <w:u w:val="single"/>
        </w:rPr>
      </w:pPr>
    </w:p>
    <w:p w14:paraId="649F8440" w14:textId="56A1798B" w:rsidR="00495BDC" w:rsidRDefault="00495BDC">
      <w:pPr>
        <w:rPr>
          <w:rFonts w:ascii="Times New Roman" w:hAnsi="Times New Roman" w:cs="Times New Roman"/>
          <w:b/>
          <w:bCs/>
          <w:sz w:val="28"/>
          <w:szCs w:val="28"/>
          <w:u w:val="single"/>
        </w:rPr>
      </w:pPr>
    </w:p>
    <w:p w14:paraId="0BC0B1BA" w14:textId="7A6ED315" w:rsidR="00495BDC" w:rsidRDefault="00495BDC">
      <w:pPr>
        <w:rPr>
          <w:rFonts w:ascii="Times New Roman" w:hAnsi="Times New Roman" w:cs="Times New Roman"/>
          <w:b/>
          <w:bCs/>
          <w:sz w:val="28"/>
          <w:szCs w:val="28"/>
          <w:u w:val="single"/>
        </w:rPr>
      </w:pPr>
    </w:p>
    <w:p w14:paraId="08A4B469" w14:textId="31A9C349" w:rsidR="00495BDC" w:rsidRDefault="00495BDC">
      <w:pPr>
        <w:rPr>
          <w:rFonts w:ascii="Times New Roman" w:hAnsi="Times New Roman" w:cs="Times New Roman"/>
          <w:b/>
          <w:bCs/>
          <w:sz w:val="28"/>
          <w:szCs w:val="28"/>
          <w:u w:val="single"/>
        </w:rPr>
      </w:pPr>
    </w:p>
    <w:p w14:paraId="58B5A8A0" w14:textId="4C12EB8C" w:rsidR="00495BDC" w:rsidRDefault="00495BDC">
      <w:pPr>
        <w:rPr>
          <w:rFonts w:ascii="Times New Roman" w:hAnsi="Times New Roman" w:cs="Times New Roman"/>
          <w:b/>
          <w:bCs/>
          <w:sz w:val="28"/>
          <w:szCs w:val="28"/>
          <w:u w:val="single"/>
        </w:rPr>
      </w:pPr>
    </w:p>
    <w:p w14:paraId="0CE34982" w14:textId="0687A612" w:rsidR="00495BDC" w:rsidRDefault="00495BDC">
      <w:pPr>
        <w:rPr>
          <w:rFonts w:ascii="Times New Roman" w:hAnsi="Times New Roman" w:cs="Times New Roman"/>
          <w:b/>
          <w:bCs/>
          <w:sz w:val="28"/>
          <w:szCs w:val="28"/>
          <w:u w:val="single"/>
        </w:rPr>
      </w:pPr>
    </w:p>
    <w:p w14:paraId="1CFAA99A" w14:textId="5749411A" w:rsidR="00495BDC" w:rsidRDefault="00495BDC">
      <w:pPr>
        <w:rPr>
          <w:rFonts w:ascii="Times New Roman" w:hAnsi="Times New Roman" w:cs="Times New Roman"/>
          <w:b/>
          <w:bCs/>
          <w:sz w:val="28"/>
          <w:szCs w:val="28"/>
          <w:u w:val="single"/>
        </w:rPr>
      </w:pPr>
    </w:p>
    <w:p w14:paraId="30535937" w14:textId="0892537F" w:rsidR="00495BDC" w:rsidRDefault="00495BDC">
      <w:pPr>
        <w:rPr>
          <w:rFonts w:ascii="Times New Roman" w:hAnsi="Times New Roman" w:cs="Times New Roman"/>
          <w:b/>
          <w:bCs/>
          <w:sz w:val="28"/>
          <w:szCs w:val="28"/>
          <w:u w:val="single"/>
        </w:rPr>
      </w:pPr>
    </w:p>
    <w:p w14:paraId="7099F1AC" w14:textId="5CD938B6" w:rsidR="00495BDC" w:rsidRDefault="00495BDC">
      <w:pPr>
        <w:rPr>
          <w:rFonts w:ascii="Times New Roman" w:hAnsi="Times New Roman" w:cs="Times New Roman"/>
          <w:b/>
          <w:bCs/>
          <w:sz w:val="28"/>
          <w:szCs w:val="28"/>
          <w:u w:val="single"/>
        </w:rPr>
      </w:pPr>
    </w:p>
    <w:p w14:paraId="1461873F" w14:textId="7C8E294A" w:rsidR="00495BDC" w:rsidRDefault="00495BDC">
      <w:pPr>
        <w:rPr>
          <w:rFonts w:ascii="Times New Roman" w:hAnsi="Times New Roman" w:cs="Times New Roman"/>
          <w:b/>
          <w:bCs/>
          <w:sz w:val="28"/>
          <w:szCs w:val="28"/>
          <w:u w:val="single"/>
        </w:rPr>
      </w:pPr>
    </w:p>
    <w:p w14:paraId="74D2FEEE" w14:textId="5D8AE4D3" w:rsidR="00495BDC" w:rsidRDefault="00495BDC">
      <w:pPr>
        <w:rPr>
          <w:rFonts w:ascii="Times New Roman" w:hAnsi="Times New Roman" w:cs="Times New Roman"/>
          <w:b/>
          <w:bCs/>
          <w:sz w:val="28"/>
          <w:szCs w:val="28"/>
          <w:u w:val="single"/>
        </w:rPr>
      </w:pPr>
    </w:p>
    <w:p w14:paraId="34794FF0" w14:textId="2CFC897F" w:rsidR="00495BDC" w:rsidRDefault="00495BDC">
      <w:pPr>
        <w:rPr>
          <w:rFonts w:ascii="Times New Roman" w:hAnsi="Times New Roman" w:cs="Times New Roman"/>
          <w:b/>
          <w:bCs/>
          <w:sz w:val="28"/>
          <w:szCs w:val="28"/>
          <w:u w:val="single"/>
        </w:rPr>
      </w:pPr>
    </w:p>
    <w:p w14:paraId="6F33A8C5" w14:textId="2BDE9364" w:rsidR="00495BDC" w:rsidRDefault="00495BDC">
      <w:pPr>
        <w:rPr>
          <w:rFonts w:ascii="Times New Roman" w:hAnsi="Times New Roman" w:cs="Times New Roman"/>
          <w:b/>
          <w:bCs/>
          <w:sz w:val="28"/>
          <w:szCs w:val="28"/>
          <w:u w:val="single"/>
        </w:rPr>
      </w:pPr>
    </w:p>
    <w:p w14:paraId="0698E4A2" w14:textId="77777777" w:rsidR="00495BDC" w:rsidRDefault="00495BDC">
      <w:pPr>
        <w:rPr>
          <w:rFonts w:ascii="Times New Roman" w:hAnsi="Times New Roman" w:cs="Times New Roman"/>
          <w:b/>
          <w:bCs/>
          <w:sz w:val="28"/>
          <w:szCs w:val="28"/>
          <w:u w:val="single"/>
        </w:rPr>
      </w:pPr>
    </w:p>
    <w:p w14:paraId="65DE5FFD" w14:textId="4D9014AB" w:rsidR="0076516F" w:rsidRDefault="0076516F" w:rsidP="00965AFB">
      <w:pPr>
        <w:pStyle w:val="Heading1"/>
        <w:rPr>
          <w:rFonts w:ascii="Times New Roman" w:hAnsi="Times New Roman" w:cs="Times New Roman"/>
        </w:rPr>
      </w:pPr>
      <w:bookmarkStart w:id="9" w:name="_Toc39087468"/>
      <w:bookmarkStart w:id="10" w:name="_Toc39110085"/>
      <w:bookmarkStart w:id="11" w:name="_Toc39434696"/>
      <w:r w:rsidRPr="004749FA">
        <w:rPr>
          <w:rFonts w:ascii="Times New Roman" w:hAnsi="Times New Roman" w:cs="Times New Roman"/>
        </w:rPr>
        <w:t>Abstract</w:t>
      </w:r>
      <w:bookmarkEnd w:id="9"/>
      <w:bookmarkEnd w:id="10"/>
      <w:bookmarkEnd w:id="11"/>
    </w:p>
    <w:p w14:paraId="2B75CEAC" w14:textId="77777777" w:rsidR="00DC1694" w:rsidRPr="00DC1694" w:rsidRDefault="00DC1694" w:rsidP="00DC1694"/>
    <w:p w14:paraId="119ADF25" w14:textId="7914E9B3" w:rsidR="00376515" w:rsidRDefault="00AB1F4A">
      <w:pPr>
        <w:rPr>
          <w:rFonts w:ascii="Times New Roman" w:hAnsi="Times New Roman" w:cs="Times New Roman"/>
        </w:rPr>
      </w:pPr>
      <w:r>
        <w:rPr>
          <w:rFonts w:ascii="Times New Roman" w:hAnsi="Times New Roman" w:cs="Times New Roman"/>
        </w:rPr>
        <w:t xml:space="preserve">   </w:t>
      </w:r>
      <w:r w:rsidR="00911E93">
        <w:rPr>
          <w:rFonts w:ascii="Times New Roman" w:hAnsi="Times New Roman" w:cs="Times New Roman"/>
        </w:rPr>
        <w:t xml:space="preserve">This dissertation focused on </w:t>
      </w:r>
      <w:r>
        <w:rPr>
          <w:rFonts w:ascii="Times New Roman" w:hAnsi="Times New Roman" w:cs="Times New Roman"/>
        </w:rPr>
        <w:t xml:space="preserve">prismatic pouch cell lithium ion battery cooling system for Electric vehicles. </w:t>
      </w:r>
      <w:r w:rsidR="00B634B9">
        <w:rPr>
          <w:rFonts w:ascii="Times New Roman" w:hAnsi="Times New Roman" w:cs="Times New Roman"/>
        </w:rPr>
        <w:t xml:space="preserve">Instrument </w:t>
      </w:r>
      <w:r w:rsidR="00BE4966">
        <w:rPr>
          <w:rFonts w:ascii="Times New Roman" w:hAnsi="Times New Roman" w:cs="Times New Roman"/>
        </w:rPr>
        <w:t xml:space="preserve">studied for measurement and charge the battery cell to fulfil the safety procedure before the experiment. </w:t>
      </w:r>
      <w:r>
        <w:rPr>
          <w:rFonts w:ascii="Times New Roman" w:hAnsi="Times New Roman" w:cs="Times New Roman"/>
        </w:rPr>
        <w:t>Experiment for a discharge of single cell is made in different discharge C-rate</w:t>
      </w:r>
      <w:r w:rsidR="000E7CCD">
        <w:rPr>
          <w:rFonts w:ascii="Times New Roman" w:hAnsi="Times New Roman" w:cs="Times New Roman"/>
        </w:rPr>
        <w:t>, and looked the temperature and voltage drop over the cell. 3D geometry of the battery was made for thermal model Ansys Fluent. Thermal model</w:t>
      </w:r>
      <w:r w:rsidR="00762C40">
        <w:rPr>
          <w:rFonts w:ascii="Times New Roman" w:hAnsi="Times New Roman" w:cs="Times New Roman"/>
        </w:rPr>
        <w:t xml:space="preserve"> (CFD) was </w:t>
      </w:r>
      <w:r w:rsidR="000E7CCD">
        <w:rPr>
          <w:rFonts w:ascii="Times New Roman" w:hAnsi="Times New Roman" w:cs="Times New Roman"/>
        </w:rPr>
        <w:t>stud</w:t>
      </w:r>
      <w:r w:rsidR="00762C40">
        <w:rPr>
          <w:rFonts w:ascii="Times New Roman" w:hAnsi="Times New Roman" w:cs="Times New Roman"/>
        </w:rPr>
        <w:t>ied</w:t>
      </w:r>
      <w:r w:rsidR="000E7CCD">
        <w:rPr>
          <w:rFonts w:ascii="Times New Roman" w:hAnsi="Times New Roman" w:cs="Times New Roman"/>
        </w:rPr>
        <w:t xml:space="preserve"> thermal parameters of the cell during a discharge operation of single cell, cell</w:t>
      </w:r>
      <w:r w:rsidR="00BB23FE">
        <w:rPr>
          <w:rFonts w:ascii="Times New Roman" w:hAnsi="Times New Roman" w:cs="Times New Roman"/>
        </w:rPr>
        <w:t xml:space="preserve"> group</w:t>
      </w:r>
      <w:r w:rsidR="000E7CCD">
        <w:rPr>
          <w:rFonts w:ascii="Times New Roman" w:hAnsi="Times New Roman" w:cs="Times New Roman"/>
        </w:rPr>
        <w:t xml:space="preserve"> and battery module</w:t>
      </w:r>
      <w:r w:rsidR="00F817FC">
        <w:rPr>
          <w:rFonts w:ascii="Times New Roman" w:hAnsi="Times New Roman" w:cs="Times New Roman"/>
        </w:rPr>
        <w:t xml:space="preserve"> without cooling</w:t>
      </w:r>
      <w:r w:rsidR="000E7CCD">
        <w:rPr>
          <w:rFonts w:ascii="Times New Roman" w:hAnsi="Times New Roman" w:cs="Times New Roman"/>
        </w:rPr>
        <w:t>.</w:t>
      </w:r>
      <w:r w:rsidR="00BE4966">
        <w:rPr>
          <w:rFonts w:ascii="Times New Roman" w:hAnsi="Times New Roman" w:cs="Times New Roman"/>
        </w:rPr>
        <w:t xml:space="preserve"> </w:t>
      </w:r>
      <w:r w:rsidR="0038283F">
        <w:rPr>
          <w:rFonts w:ascii="Times New Roman" w:hAnsi="Times New Roman" w:cs="Times New Roman"/>
        </w:rPr>
        <w:t>A</w:t>
      </w:r>
      <w:r w:rsidR="00762C40">
        <w:rPr>
          <w:rFonts w:ascii="Times New Roman" w:hAnsi="Times New Roman" w:cs="Times New Roman"/>
        </w:rPr>
        <w:t xml:space="preserve"> liquid </w:t>
      </w:r>
      <w:r w:rsidR="00BE4966">
        <w:rPr>
          <w:rFonts w:ascii="Times New Roman" w:hAnsi="Times New Roman" w:cs="Times New Roman"/>
        </w:rPr>
        <w:t xml:space="preserve">cooling </w:t>
      </w:r>
      <w:r w:rsidR="0038283F">
        <w:rPr>
          <w:rFonts w:ascii="Times New Roman" w:hAnsi="Times New Roman" w:cs="Times New Roman"/>
        </w:rPr>
        <w:t>system applied to a cell</w:t>
      </w:r>
      <w:r w:rsidR="00BB23FE">
        <w:rPr>
          <w:rFonts w:ascii="Times New Roman" w:hAnsi="Times New Roman" w:cs="Times New Roman"/>
        </w:rPr>
        <w:t xml:space="preserve"> group</w:t>
      </w:r>
      <w:r w:rsidR="0038283F">
        <w:rPr>
          <w:rFonts w:ascii="Times New Roman" w:hAnsi="Times New Roman" w:cs="Times New Roman"/>
        </w:rPr>
        <w:t xml:space="preserve"> battery pac</w:t>
      </w:r>
      <w:r w:rsidR="00762C40">
        <w:rPr>
          <w:rFonts w:ascii="Times New Roman" w:hAnsi="Times New Roman" w:cs="Times New Roman"/>
        </w:rPr>
        <w:t>k</w:t>
      </w:r>
      <w:r w:rsidR="00BB23FE">
        <w:rPr>
          <w:rFonts w:ascii="Times New Roman" w:hAnsi="Times New Roman" w:cs="Times New Roman"/>
        </w:rPr>
        <w:t xml:space="preserve">, </w:t>
      </w:r>
      <w:r w:rsidR="0038283F">
        <w:rPr>
          <w:rFonts w:ascii="Times New Roman" w:hAnsi="Times New Roman" w:cs="Times New Roman"/>
        </w:rPr>
        <w:t>and</w:t>
      </w:r>
      <w:r w:rsidR="00BB23FE">
        <w:rPr>
          <w:rFonts w:ascii="Times New Roman" w:hAnsi="Times New Roman" w:cs="Times New Roman"/>
        </w:rPr>
        <w:t xml:space="preserve"> investig</w:t>
      </w:r>
      <w:r w:rsidR="0038283F">
        <w:rPr>
          <w:rFonts w:ascii="Times New Roman" w:hAnsi="Times New Roman" w:cs="Times New Roman"/>
        </w:rPr>
        <w:t>a</w:t>
      </w:r>
      <w:r w:rsidR="00BB23FE">
        <w:rPr>
          <w:rFonts w:ascii="Times New Roman" w:hAnsi="Times New Roman" w:cs="Times New Roman"/>
        </w:rPr>
        <w:t xml:space="preserve">ted thermal result using CFD. A correlation was made for CFD result of cell group without </w:t>
      </w:r>
      <w:r w:rsidR="0060606B">
        <w:rPr>
          <w:rFonts w:ascii="Times New Roman" w:hAnsi="Times New Roman" w:cs="Times New Roman"/>
        </w:rPr>
        <w:t>and with cooling.</w:t>
      </w:r>
      <w:r w:rsidR="000E7CCD">
        <w:rPr>
          <w:rFonts w:ascii="Times New Roman" w:hAnsi="Times New Roman" w:cs="Times New Roman"/>
        </w:rPr>
        <w:t xml:space="preserve"> </w:t>
      </w:r>
      <w:r>
        <w:rPr>
          <w:rFonts w:ascii="Times New Roman" w:hAnsi="Times New Roman" w:cs="Times New Roman"/>
        </w:rPr>
        <w:t xml:space="preserve"> </w:t>
      </w:r>
    </w:p>
    <w:p w14:paraId="7D6F4942" w14:textId="77777777" w:rsidR="00376515" w:rsidRDefault="00376515">
      <w:pPr>
        <w:rPr>
          <w:rFonts w:ascii="Times New Roman" w:hAnsi="Times New Roman" w:cs="Times New Roman"/>
        </w:rPr>
      </w:pPr>
    </w:p>
    <w:p w14:paraId="315A595F" w14:textId="77777777" w:rsidR="00376515" w:rsidRDefault="00376515">
      <w:pPr>
        <w:rPr>
          <w:rFonts w:ascii="Times New Roman" w:hAnsi="Times New Roman" w:cs="Times New Roman"/>
        </w:rPr>
      </w:pPr>
    </w:p>
    <w:p w14:paraId="722356AB" w14:textId="77777777" w:rsidR="00376515" w:rsidRDefault="00376515">
      <w:pPr>
        <w:rPr>
          <w:rFonts w:ascii="Times New Roman" w:hAnsi="Times New Roman" w:cs="Times New Roman"/>
        </w:rPr>
      </w:pPr>
    </w:p>
    <w:p w14:paraId="50C0D10F" w14:textId="77777777" w:rsidR="00376515" w:rsidRDefault="00376515">
      <w:pPr>
        <w:rPr>
          <w:rFonts w:ascii="Times New Roman" w:hAnsi="Times New Roman" w:cs="Times New Roman"/>
        </w:rPr>
      </w:pPr>
    </w:p>
    <w:p w14:paraId="10211EDE" w14:textId="77777777" w:rsidR="00376515" w:rsidRDefault="00376515">
      <w:pPr>
        <w:rPr>
          <w:rFonts w:ascii="Times New Roman" w:hAnsi="Times New Roman" w:cs="Times New Roman"/>
        </w:rPr>
      </w:pPr>
    </w:p>
    <w:p w14:paraId="61A9EC22" w14:textId="77777777" w:rsidR="00376515" w:rsidRDefault="00376515">
      <w:pPr>
        <w:rPr>
          <w:rFonts w:ascii="Times New Roman" w:hAnsi="Times New Roman" w:cs="Times New Roman"/>
        </w:rPr>
      </w:pPr>
    </w:p>
    <w:p w14:paraId="4ED4CB1D" w14:textId="77777777" w:rsidR="00376515" w:rsidRDefault="00376515">
      <w:pPr>
        <w:rPr>
          <w:rFonts w:ascii="Times New Roman" w:hAnsi="Times New Roman" w:cs="Times New Roman"/>
        </w:rPr>
      </w:pPr>
    </w:p>
    <w:p w14:paraId="5480ED8D" w14:textId="77777777" w:rsidR="00376515" w:rsidRDefault="00376515">
      <w:pPr>
        <w:rPr>
          <w:rFonts w:ascii="Times New Roman" w:hAnsi="Times New Roman" w:cs="Times New Roman"/>
        </w:rPr>
      </w:pPr>
    </w:p>
    <w:p w14:paraId="71262824" w14:textId="77777777" w:rsidR="00376515" w:rsidRDefault="00376515">
      <w:pPr>
        <w:rPr>
          <w:rFonts w:ascii="Times New Roman" w:hAnsi="Times New Roman" w:cs="Times New Roman"/>
        </w:rPr>
      </w:pPr>
    </w:p>
    <w:p w14:paraId="5FDED8D3" w14:textId="77777777" w:rsidR="00376515" w:rsidRDefault="00376515">
      <w:pPr>
        <w:rPr>
          <w:rFonts w:ascii="Times New Roman" w:hAnsi="Times New Roman" w:cs="Times New Roman"/>
        </w:rPr>
      </w:pPr>
    </w:p>
    <w:p w14:paraId="0330F84A" w14:textId="77777777" w:rsidR="00376515" w:rsidRDefault="00376515">
      <w:pPr>
        <w:rPr>
          <w:rFonts w:ascii="Times New Roman" w:hAnsi="Times New Roman" w:cs="Times New Roman"/>
        </w:rPr>
      </w:pPr>
    </w:p>
    <w:p w14:paraId="08B1D600" w14:textId="77777777" w:rsidR="00376515" w:rsidRDefault="00376515">
      <w:pPr>
        <w:rPr>
          <w:rFonts w:ascii="Times New Roman" w:hAnsi="Times New Roman" w:cs="Times New Roman"/>
        </w:rPr>
      </w:pPr>
    </w:p>
    <w:p w14:paraId="296B6A70" w14:textId="77777777" w:rsidR="00376515" w:rsidRDefault="00376515">
      <w:pPr>
        <w:rPr>
          <w:rFonts w:ascii="Times New Roman" w:hAnsi="Times New Roman" w:cs="Times New Roman"/>
        </w:rPr>
      </w:pPr>
    </w:p>
    <w:p w14:paraId="18DF0A25" w14:textId="77777777" w:rsidR="00376515" w:rsidRDefault="00376515">
      <w:pPr>
        <w:rPr>
          <w:rFonts w:ascii="Times New Roman" w:hAnsi="Times New Roman" w:cs="Times New Roman"/>
        </w:rPr>
      </w:pPr>
    </w:p>
    <w:p w14:paraId="3F94F243" w14:textId="77777777" w:rsidR="00376515" w:rsidRDefault="00376515">
      <w:pPr>
        <w:rPr>
          <w:rFonts w:ascii="Times New Roman" w:hAnsi="Times New Roman" w:cs="Times New Roman"/>
        </w:rPr>
      </w:pPr>
    </w:p>
    <w:p w14:paraId="501EDB1A" w14:textId="77777777" w:rsidR="00376515" w:rsidRDefault="00376515">
      <w:pPr>
        <w:rPr>
          <w:rFonts w:ascii="Times New Roman" w:hAnsi="Times New Roman" w:cs="Times New Roman"/>
        </w:rPr>
      </w:pPr>
    </w:p>
    <w:p w14:paraId="4AC86609" w14:textId="77777777" w:rsidR="00376515" w:rsidRDefault="00376515">
      <w:pPr>
        <w:rPr>
          <w:rFonts w:ascii="Times New Roman" w:hAnsi="Times New Roman" w:cs="Times New Roman"/>
        </w:rPr>
      </w:pPr>
    </w:p>
    <w:p w14:paraId="04FF4F33" w14:textId="77777777" w:rsidR="00376515" w:rsidRDefault="00376515">
      <w:pPr>
        <w:rPr>
          <w:rFonts w:ascii="Times New Roman" w:hAnsi="Times New Roman" w:cs="Times New Roman"/>
        </w:rPr>
      </w:pPr>
    </w:p>
    <w:p w14:paraId="7C1324DF" w14:textId="77777777" w:rsidR="0038283F" w:rsidRDefault="0038283F" w:rsidP="0038283F">
      <w:pPr>
        <w:rPr>
          <w:rFonts w:ascii="Times New Roman" w:hAnsi="Times New Roman" w:cs="Times New Roman"/>
          <w:b/>
          <w:bCs/>
          <w:sz w:val="24"/>
          <w:szCs w:val="24"/>
        </w:rPr>
      </w:pPr>
    </w:p>
    <w:p w14:paraId="46050306" w14:textId="77777777" w:rsidR="0038283F" w:rsidRDefault="0038283F" w:rsidP="0038283F">
      <w:pPr>
        <w:rPr>
          <w:rFonts w:ascii="Times New Roman" w:hAnsi="Times New Roman" w:cs="Times New Roman"/>
          <w:b/>
          <w:bCs/>
          <w:sz w:val="24"/>
          <w:szCs w:val="24"/>
        </w:rPr>
      </w:pPr>
    </w:p>
    <w:p w14:paraId="6200A004" w14:textId="77777777" w:rsidR="0038283F" w:rsidRDefault="0038283F" w:rsidP="0038283F">
      <w:pPr>
        <w:rPr>
          <w:rFonts w:ascii="Times New Roman" w:hAnsi="Times New Roman" w:cs="Times New Roman"/>
          <w:b/>
          <w:bCs/>
          <w:sz w:val="24"/>
          <w:szCs w:val="24"/>
        </w:rPr>
      </w:pPr>
    </w:p>
    <w:p w14:paraId="38C10AEF" w14:textId="4B4FC5DF" w:rsidR="00965AFB" w:rsidRDefault="00965AFB" w:rsidP="0038283F">
      <w:pPr>
        <w:rPr>
          <w:rFonts w:ascii="Times New Roman" w:hAnsi="Times New Roman" w:cs="Times New Roman"/>
          <w:b/>
          <w:bCs/>
          <w:sz w:val="24"/>
          <w:szCs w:val="24"/>
        </w:rPr>
      </w:pPr>
    </w:p>
    <w:p w14:paraId="0E1C39C4" w14:textId="66E8965F" w:rsidR="0038283F" w:rsidRDefault="0038283F" w:rsidP="0038283F">
      <w:pPr>
        <w:rPr>
          <w:rFonts w:ascii="Times New Roman" w:hAnsi="Times New Roman" w:cs="Times New Roman"/>
          <w:b/>
          <w:bCs/>
          <w:sz w:val="24"/>
          <w:szCs w:val="24"/>
        </w:rPr>
      </w:pPr>
    </w:p>
    <w:p w14:paraId="204C48F0" w14:textId="2996D896" w:rsidR="00495BDC" w:rsidRDefault="00495BDC" w:rsidP="0038283F">
      <w:pPr>
        <w:rPr>
          <w:rFonts w:ascii="Times New Roman" w:hAnsi="Times New Roman" w:cs="Times New Roman"/>
          <w:b/>
          <w:bCs/>
          <w:sz w:val="24"/>
          <w:szCs w:val="24"/>
        </w:rPr>
      </w:pPr>
    </w:p>
    <w:sdt>
      <w:sdtPr>
        <w:rPr>
          <w:rFonts w:asciiTheme="minorHAnsi" w:eastAsiaTheme="minorHAnsi" w:hAnsiTheme="minorHAnsi" w:cstheme="minorBidi"/>
          <w:color w:val="auto"/>
          <w:sz w:val="22"/>
          <w:szCs w:val="22"/>
          <w:lang w:val="en-GB"/>
        </w:rPr>
        <w:id w:val="1881197148"/>
        <w:docPartObj>
          <w:docPartGallery w:val="Table of Contents"/>
          <w:docPartUnique/>
        </w:docPartObj>
      </w:sdtPr>
      <w:sdtEndPr>
        <w:rPr>
          <w:b/>
          <w:bCs/>
          <w:noProof/>
        </w:rPr>
      </w:sdtEndPr>
      <w:sdtContent>
        <w:p w14:paraId="3A386C6D" w14:textId="77777777" w:rsidR="0034479B" w:rsidRDefault="00251674" w:rsidP="0034479B">
          <w:pPr>
            <w:pStyle w:val="TOCHeading"/>
            <w:rPr>
              <w:noProof/>
            </w:rPr>
          </w:pPr>
          <w:r w:rsidRPr="004749FA">
            <w:rPr>
              <w:rFonts w:ascii="Times New Roman" w:hAnsi="Times New Roman" w:cs="Times New Roman"/>
            </w:rPr>
            <w:t>Contents</w:t>
          </w:r>
          <w:r w:rsidRPr="004749FA">
            <w:rPr>
              <w:rFonts w:ascii="Times New Roman" w:hAnsi="Times New Roman" w:cs="Times New Roman"/>
            </w:rPr>
            <w:fldChar w:fldCharType="begin"/>
          </w:r>
          <w:r w:rsidRPr="004749FA">
            <w:rPr>
              <w:rFonts w:ascii="Times New Roman" w:hAnsi="Times New Roman" w:cs="Times New Roman"/>
            </w:rPr>
            <w:instrText xml:space="preserve"> TOC \o "1-3" \h \z \u </w:instrText>
          </w:r>
          <w:r w:rsidRPr="004749FA">
            <w:rPr>
              <w:rFonts w:ascii="Times New Roman" w:hAnsi="Times New Roman" w:cs="Times New Roman"/>
            </w:rPr>
            <w:fldChar w:fldCharType="separate"/>
          </w:r>
        </w:p>
        <w:p w14:paraId="07954785" w14:textId="01F44F34" w:rsidR="0034479B" w:rsidRDefault="0034479B">
          <w:pPr>
            <w:pStyle w:val="TOC1"/>
            <w:tabs>
              <w:tab w:val="right" w:leader="dot" w:pos="9016"/>
            </w:tabs>
            <w:rPr>
              <w:rFonts w:eastAsiaTheme="minorEastAsia"/>
              <w:noProof/>
              <w:lang w:eastAsia="en-GB"/>
            </w:rPr>
          </w:pPr>
          <w:hyperlink w:anchor="_Toc39434696" w:history="1">
            <w:r w:rsidRPr="00F760ED">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_Toc39434696 \h </w:instrText>
            </w:r>
            <w:r>
              <w:rPr>
                <w:noProof/>
                <w:webHidden/>
              </w:rPr>
            </w:r>
            <w:r>
              <w:rPr>
                <w:noProof/>
                <w:webHidden/>
              </w:rPr>
              <w:fldChar w:fldCharType="separate"/>
            </w:r>
            <w:r>
              <w:rPr>
                <w:noProof/>
                <w:webHidden/>
              </w:rPr>
              <w:t>iv</w:t>
            </w:r>
            <w:r>
              <w:rPr>
                <w:noProof/>
                <w:webHidden/>
              </w:rPr>
              <w:fldChar w:fldCharType="end"/>
            </w:r>
          </w:hyperlink>
        </w:p>
        <w:p w14:paraId="04E5690D" w14:textId="0BDCCC58" w:rsidR="0034479B" w:rsidRDefault="0034479B">
          <w:pPr>
            <w:pStyle w:val="TOC1"/>
            <w:tabs>
              <w:tab w:val="right" w:leader="dot" w:pos="9016"/>
            </w:tabs>
            <w:rPr>
              <w:rFonts w:eastAsiaTheme="minorEastAsia"/>
              <w:noProof/>
              <w:lang w:eastAsia="en-GB"/>
            </w:rPr>
          </w:pPr>
          <w:hyperlink w:anchor="_Toc39434697" w:history="1">
            <w:r w:rsidRPr="00F760ED">
              <w:rPr>
                <w:rStyle w:val="Hyperlink"/>
                <w:rFonts w:ascii="Times New Roman" w:hAnsi="Times New Roman" w:cs="Times New Roman"/>
                <w:noProof/>
              </w:rPr>
              <w:t>List of Tables</w:t>
            </w:r>
            <w:r>
              <w:rPr>
                <w:noProof/>
                <w:webHidden/>
              </w:rPr>
              <w:tab/>
            </w:r>
            <w:r>
              <w:rPr>
                <w:noProof/>
                <w:webHidden/>
              </w:rPr>
              <w:fldChar w:fldCharType="begin"/>
            </w:r>
            <w:r>
              <w:rPr>
                <w:noProof/>
                <w:webHidden/>
              </w:rPr>
              <w:instrText xml:space="preserve"> PAGEREF _Toc39434697 \h </w:instrText>
            </w:r>
            <w:r>
              <w:rPr>
                <w:noProof/>
                <w:webHidden/>
              </w:rPr>
            </w:r>
            <w:r>
              <w:rPr>
                <w:noProof/>
                <w:webHidden/>
              </w:rPr>
              <w:fldChar w:fldCharType="separate"/>
            </w:r>
            <w:r>
              <w:rPr>
                <w:noProof/>
                <w:webHidden/>
              </w:rPr>
              <w:t>vii</w:t>
            </w:r>
            <w:r>
              <w:rPr>
                <w:noProof/>
                <w:webHidden/>
              </w:rPr>
              <w:fldChar w:fldCharType="end"/>
            </w:r>
          </w:hyperlink>
        </w:p>
        <w:p w14:paraId="6FFBBFE2" w14:textId="3ACEA3D6" w:rsidR="0034479B" w:rsidRDefault="0034479B">
          <w:pPr>
            <w:pStyle w:val="TOC1"/>
            <w:tabs>
              <w:tab w:val="right" w:leader="dot" w:pos="9016"/>
            </w:tabs>
            <w:rPr>
              <w:rFonts w:eastAsiaTheme="minorEastAsia"/>
              <w:noProof/>
              <w:lang w:eastAsia="en-GB"/>
            </w:rPr>
          </w:pPr>
          <w:hyperlink w:anchor="_Toc39434698" w:history="1">
            <w:r w:rsidRPr="00F760ED">
              <w:rPr>
                <w:rStyle w:val="Hyperlink"/>
                <w:rFonts w:ascii="Times New Roman" w:hAnsi="Times New Roman" w:cs="Times New Roman"/>
                <w:noProof/>
              </w:rPr>
              <w:t>List of Figures</w:t>
            </w:r>
            <w:r>
              <w:rPr>
                <w:noProof/>
                <w:webHidden/>
              </w:rPr>
              <w:tab/>
            </w:r>
            <w:r>
              <w:rPr>
                <w:noProof/>
                <w:webHidden/>
              </w:rPr>
              <w:fldChar w:fldCharType="begin"/>
            </w:r>
            <w:r>
              <w:rPr>
                <w:noProof/>
                <w:webHidden/>
              </w:rPr>
              <w:instrText xml:space="preserve"> PAGEREF _Toc39434698 \h </w:instrText>
            </w:r>
            <w:r>
              <w:rPr>
                <w:noProof/>
                <w:webHidden/>
              </w:rPr>
            </w:r>
            <w:r>
              <w:rPr>
                <w:noProof/>
                <w:webHidden/>
              </w:rPr>
              <w:fldChar w:fldCharType="separate"/>
            </w:r>
            <w:r>
              <w:rPr>
                <w:noProof/>
                <w:webHidden/>
              </w:rPr>
              <w:t>vii</w:t>
            </w:r>
            <w:r>
              <w:rPr>
                <w:noProof/>
                <w:webHidden/>
              </w:rPr>
              <w:fldChar w:fldCharType="end"/>
            </w:r>
          </w:hyperlink>
        </w:p>
        <w:p w14:paraId="36104981" w14:textId="1C2F0F07" w:rsidR="0034479B" w:rsidRDefault="0034479B">
          <w:pPr>
            <w:pStyle w:val="TOC1"/>
            <w:tabs>
              <w:tab w:val="right" w:leader="dot" w:pos="9016"/>
            </w:tabs>
            <w:rPr>
              <w:rFonts w:eastAsiaTheme="minorEastAsia"/>
              <w:noProof/>
              <w:lang w:eastAsia="en-GB"/>
            </w:rPr>
          </w:pPr>
          <w:hyperlink w:anchor="_Toc39434700" w:history="1">
            <w:r w:rsidRPr="00F760ED">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_Toc39434700 \h </w:instrText>
            </w:r>
            <w:r>
              <w:rPr>
                <w:noProof/>
                <w:webHidden/>
              </w:rPr>
            </w:r>
            <w:r>
              <w:rPr>
                <w:noProof/>
                <w:webHidden/>
              </w:rPr>
              <w:fldChar w:fldCharType="separate"/>
            </w:r>
            <w:r>
              <w:rPr>
                <w:noProof/>
                <w:webHidden/>
              </w:rPr>
              <w:t>1</w:t>
            </w:r>
            <w:r>
              <w:rPr>
                <w:noProof/>
                <w:webHidden/>
              </w:rPr>
              <w:fldChar w:fldCharType="end"/>
            </w:r>
          </w:hyperlink>
        </w:p>
        <w:p w14:paraId="29E09CDA" w14:textId="63149D08" w:rsidR="0034479B" w:rsidRDefault="0034479B">
          <w:pPr>
            <w:pStyle w:val="TOC2"/>
            <w:tabs>
              <w:tab w:val="right" w:leader="dot" w:pos="9016"/>
            </w:tabs>
            <w:rPr>
              <w:rFonts w:eastAsiaTheme="minorEastAsia"/>
              <w:noProof/>
              <w:lang w:eastAsia="en-GB"/>
            </w:rPr>
          </w:pPr>
          <w:hyperlink w:anchor="_Toc39434701" w:history="1">
            <w:r w:rsidRPr="00F760ED">
              <w:rPr>
                <w:rStyle w:val="Hyperlink"/>
                <w:rFonts w:ascii="Times New Roman" w:hAnsi="Times New Roman" w:cs="Times New Roman"/>
                <w:noProof/>
              </w:rPr>
              <w:t>1.1 Reasons of battery cooling for electric vehicles</w:t>
            </w:r>
            <w:r>
              <w:rPr>
                <w:noProof/>
                <w:webHidden/>
              </w:rPr>
              <w:tab/>
            </w:r>
            <w:r>
              <w:rPr>
                <w:noProof/>
                <w:webHidden/>
              </w:rPr>
              <w:fldChar w:fldCharType="begin"/>
            </w:r>
            <w:r>
              <w:rPr>
                <w:noProof/>
                <w:webHidden/>
              </w:rPr>
              <w:instrText xml:space="preserve"> PAGEREF _Toc39434701 \h </w:instrText>
            </w:r>
            <w:r>
              <w:rPr>
                <w:noProof/>
                <w:webHidden/>
              </w:rPr>
            </w:r>
            <w:r>
              <w:rPr>
                <w:noProof/>
                <w:webHidden/>
              </w:rPr>
              <w:fldChar w:fldCharType="separate"/>
            </w:r>
            <w:r>
              <w:rPr>
                <w:noProof/>
                <w:webHidden/>
              </w:rPr>
              <w:t>1</w:t>
            </w:r>
            <w:r>
              <w:rPr>
                <w:noProof/>
                <w:webHidden/>
              </w:rPr>
              <w:fldChar w:fldCharType="end"/>
            </w:r>
          </w:hyperlink>
        </w:p>
        <w:p w14:paraId="28EE1982" w14:textId="3A6F8827" w:rsidR="0034479B" w:rsidRDefault="0034479B">
          <w:pPr>
            <w:pStyle w:val="TOC2"/>
            <w:tabs>
              <w:tab w:val="right" w:leader="dot" w:pos="9016"/>
            </w:tabs>
            <w:rPr>
              <w:rFonts w:eastAsiaTheme="minorEastAsia"/>
              <w:noProof/>
              <w:lang w:eastAsia="en-GB"/>
            </w:rPr>
          </w:pPr>
          <w:hyperlink w:anchor="_Toc39434702" w:history="1">
            <w:r w:rsidRPr="00F760ED">
              <w:rPr>
                <w:rStyle w:val="Hyperlink"/>
                <w:rFonts w:ascii="Times New Roman" w:hAnsi="Times New Roman" w:cs="Times New Roman"/>
                <w:noProof/>
              </w:rPr>
              <w:t>1.2 Aims of Electric vehicle lithium ion battery cooling plate</w:t>
            </w:r>
            <w:r>
              <w:rPr>
                <w:noProof/>
                <w:webHidden/>
              </w:rPr>
              <w:tab/>
            </w:r>
            <w:r>
              <w:rPr>
                <w:noProof/>
                <w:webHidden/>
              </w:rPr>
              <w:fldChar w:fldCharType="begin"/>
            </w:r>
            <w:r>
              <w:rPr>
                <w:noProof/>
                <w:webHidden/>
              </w:rPr>
              <w:instrText xml:space="preserve"> PAGEREF _Toc39434702 \h </w:instrText>
            </w:r>
            <w:r>
              <w:rPr>
                <w:noProof/>
                <w:webHidden/>
              </w:rPr>
            </w:r>
            <w:r>
              <w:rPr>
                <w:noProof/>
                <w:webHidden/>
              </w:rPr>
              <w:fldChar w:fldCharType="separate"/>
            </w:r>
            <w:r>
              <w:rPr>
                <w:noProof/>
                <w:webHidden/>
              </w:rPr>
              <w:t>1</w:t>
            </w:r>
            <w:r>
              <w:rPr>
                <w:noProof/>
                <w:webHidden/>
              </w:rPr>
              <w:fldChar w:fldCharType="end"/>
            </w:r>
          </w:hyperlink>
        </w:p>
        <w:p w14:paraId="5155608D" w14:textId="30BA9E06" w:rsidR="0034479B" w:rsidRDefault="0034479B">
          <w:pPr>
            <w:pStyle w:val="TOC1"/>
            <w:tabs>
              <w:tab w:val="right" w:leader="dot" w:pos="9016"/>
            </w:tabs>
            <w:rPr>
              <w:rFonts w:eastAsiaTheme="minorEastAsia"/>
              <w:noProof/>
              <w:lang w:eastAsia="en-GB"/>
            </w:rPr>
          </w:pPr>
          <w:hyperlink w:anchor="_Toc39434703" w:history="1">
            <w:r w:rsidRPr="00F760ED">
              <w:rPr>
                <w:rStyle w:val="Hyperlink"/>
                <w:rFonts w:ascii="Times New Roman" w:hAnsi="Times New Roman" w:cs="Times New Roman"/>
                <w:noProof/>
              </w:rPr>
              <w:t>2. Background research</w:t>
            </w:r>
            <w:r>
              <w:rPr>
                <w:noProof/>
                <w:webHidden/>
              </w:rPr>
              <w:tab/>
            </w:r>
            <w:r>
              <w:rPr>
                <w:noProof/>
                <w:webHidden/>
              </w:rPr>
              <w:fldChar w:fldCharType="begin"/>
            </w:r>
            <w:r>
              <w:rPr>
                <w:noProof/>
                <w:webHidden/>
              </w:rPr>
              <w:instrText xml:space="preserve"> PAGEREF _Toc39434703 \h </w:instrText>
            </w:r>
            <w:r>
              <w:rPr>
                <w:noProof/>
                <w:webHidden/>
              </w:rPr>
            </w:r>
            <w:r>
              <w:rPr>
                <w:noProof/>
                <w:webHidden/>
              </w:rPr>
              <w:fldChar w:fldCharType="separate"/>
            </w:r>
            <w:r>
              <w:rPr>
                <w:noProof/>
                <w:webHidden/>
              </w:rPr>
              <w:t>3</w:t>
            </w:r>
            <w:r>
              <w:rPr>
                <w:noProof/>
                <w:webHidden/>
              </w:rPr>
              <w:fldChar w:fldCharType="end"/>
            </w:r>
          </w:hyperlink>
        </w:p>
        <w:p w14:paraId="5365D045" w14:textId="4AEC7603" w:rsidR="0034479B" w:rsidRDefault="0034479B">
          <w:pPr>
            <w:pStyle w:val="TOC2"/>
            <w:tabs>
              <w:tab w:val="right" w:leader="dot" w:pos="9016"/>
            </w:tabs>
            <w:rPr>
              <w:rFonts w:eastAsiaTheme="minorEastAsia"/>
              <w:noProof/>
              <w:lang w:eastAsia="en-GB"/>
            </w:rPr>
          </w:pPr>
          <w:hyperlink w:anchor="_Toc39434704" w:history="1">
            <w:r w:rsidRPr="00F760ED">
              <w:rPr>
                <w:rStyle w:val="Hyperlink"/>
                <w:rFonts w:ascii="Times New Roman" w:hAnsi="Times New Roman" w:cs="Times New Roman"/>
                <w:noProof/>
              </w:rPr>
              <w:t>2.1 Performance parameters of li-ion battery</w:t>
            </w:r>
            <w:r>
              <w:rPr>
                <w:noProof/>
                <w:webHidden/>
              </w:rPr>
              <w:tab/>
            </w:r>
            <w:r>
              <w:rPr>
                <w:noProof/>
                <w:webHidden/>
              </w:rPr>
              <w:fldChar w:fldCharType="begin"/>
            </w:r>
            <w:r>
              <w:rPr>
                <w:noProof/>
                <w:webHidden/>
              </w:rPr>
              <w:instrText xml:space="preserve"> PAGEREF _Toc39434704 \h </w:instrText>
            </w:r>
            <w:r>
              <w:rPr>
                <w:noProof/>
                <w:webHidden/>
              </w:rPr>
            </w:r>
            <w:r>
              <w:rPr>
                <w:noProof/>
                <w:webHidden/>
              </w:rPr>
              <w:fldChar w:fldCharType="separate"/>
            </w:r>
            <w:r>
              <w:rPr>
                <w:noProof/>
                <w:webHidden/>
              </w:rPr>
              <w:t>3</w:t>
            </w:r>
            <w:r>
              <w:rPr>
                <w:noProof/>
                <w:webHidden/>
              </w:rPr>
              <w:fldChar w:fldCharType="end"/>
            </w:r>
          </w:hyperlink>
        </w:p>
        <w:p w14:paraId="03F3D91C" w14:textId="6F94147B" w:rsidR="0034479B" w:rsidRDefault="0034479B">
          <w:pPr>
            <w:pStyle w:val="TOC2"/>
            <w:tabs>
              <w:tab w:val="right" w:leader="dot" w:pos="9016"/>
            </w:tabs>
            <w:rPr>
              <w:rFonts w:eastAsiaTheme="minorEastAsia"/>
              <w:noProof/>
              <w:lang w:eastAsia="en-GB"/>
            </w:rPr>
          </w:pPr>
          <w:hyperlink w:anchor="_Toc39434705" w:history="1">
            <w:r w:rsidRPr="00F760ED">
              <w:rPr>
                <w:rStyle w:val="Hyperlink"/>
                <w:rFonts w:ascii="Times New Roman" w:hAnsi="Times New Roman" w:cs="Times New Roman"/>
                <w:noProof/>
              </w:rPr>
              <w:t>2.2 EFFECT OF TEMPERATURE IN BATTERY PACK</w:t>
            </w:r>
            <w:r>
              <w:rPr>
                <w:noProof/>
                <w:webHidden/>
              </w:rPr>
              <w:tab/>
            </w:r>
            <w:r>
              <w:rPr>
                <w:noProof/>
                <w:webHidden/>
              </w:rPr>
              <w:fldChar w:fldCharType="begin"/>
            </w:r>
            <w:r>
              <w:rPr>
                <w:noProof/>
                <w:webHidden/>
              </w:rPr>
              <w:instrText xml:space="preserve"> PAGEREF _Toc39434705 \h </w:instrText>
            </w:r>
            <w:r>
              <w:rPr>
                <w:noProof/>
                <w:webHidden/>
              </w:rPr>
            </w:r>
            <w:r>
              <w:rPr>
                <w:noProof/>
                <w:webHidden/>
              </w:rPr>
              <w:fldChar w:fldCharType="separate"/>
            </w:r>
            <w:r>
              <w:rPr>
                <w:noProof/>
                <w:webHidden/>
              </w:rPr>
              <w:t>3</w:t>
            </w:r>
            <w:r>
              <w:rPr>
                <w:noProof/>
                <w:webHidden/>
              </w:rPr>
              <w:fldChar w:fldCharType="end"/>
            </w:r>
          </w:hyperlink>
        </w:p>
        <w:p w14:paraId="3CDCCC2E" w14:textId="4B750F7D" w:rsidR="0034479B" w:rsidRDefault="0034479B">
          <w:pPr>
            <w:pStyle w:val="TOC2"/>
            <w:tabs>
              <w:tab w:val="right" w:leader="dot" w:pos="9016"/>
            </w:tabs>
            <w:rPr>
              <w:rFonts w:eastAsiaTheme="minorEastAsia"/>
              <w:noProof/>
              <w:lang w:eastAsia="en-GB"/>
            </w:rPr>
          </w:pPr>
          <w:hyperlink w:anchor="_Toc39434706" w:history="1">
            <w:r w:rsidRPr="00F760ED">
              <w:rPr>
                <w:rStyle w:val="Hyperlink"/>
                <w:rFonts w:ascii="Times New Roman" w:hAnsi="Times New Roman" w:cs="Times New Roman"/>
                <w:noProof/>
              </w:rPr>
              <w:t>2.3 BATTERY THERMAL MANAGEMENT SYSTEM</w:t>
            </w:r>
            <w:r>
              <w:rPr>
                <w:noProof/>
                <w:webHidden/>
              </w:rPr>
              <w:tab/>
            </w:r>
            <w:r>
              <w:rPr>
                <w:noProof/>
                <w:webHidden/>
              </w:rPr>
              <w:fldChar w:fldCharType="begin"/>
            </w:r>
            <w:r>
              <w:rPr>
                <w:noProof/>
                <w:webHidden/>
              </w:rPr>
              <w:instrText xml:space="preserve"> PAGEREF _Toc39434706 \h </w:instrText>
            </w:r>
            <w:r>
              <w:rPr>
                <w:noProof/>
                <w:webHidden/>
              </w:rPr>
            </w:r>
            <w:r>
              <w:rPr>
                <w:noProof/>
                <w:webHidden/>
              </w:rPr>
              <w:fldChar w:fldCharType="separate"/>
            </w:r>
            <w:r>
              <w:rPr>
                <w:noProof/>
                <w:webHidden/>
              </w:rPr>
              <w:t>4</w:t>
            </w:r>
            <w:r>
              <w:rPr>
                <w:noProof/>
                <w:webHidden/>
              </w:rPr>
              <w:fldChar w:fldCharType="end"/>
            </w:r>
          </w:hyperlink>
        </w:p>
        <w:p w14:paraId="7D91E5B6" w14:textId="04685648" w:rsidR="0034479B" w:rsidRDefault="0034479B">
          <w:pPr>
            <w:pStyle w:val="TOC2"/>
            <w:tabs>
              <w:tab w:val="right" w:leader="dot" w:pos="9016"/>
            </w:tabs>
            <w:rPr>
              <w:rFonts w:eastAsiaTheme="minorEastAsia"/>
              <w:noProof/>
              <w:lang w:eastAsia="en-GB"/>
            </w:rPr>
          </w:pPr>
          <w:hyperlink w:anchor="_Toc39434707" w:history="1">
            <w:r w:rsidRPr="00F760ED">
              <w:rPr>
                <w:rStyle w:val="Hyperlink"/>
                <w:rFonts w:ascii="Times New Roman" w:hAnsi="Times New Roman" w:cs="Times New Roman"/>
                <w:noProof/>
              </w:rPr>
              <w:t>2.4 Manufacturing, classification and construction of lithium ion battery cells</w:t>
            </w:r>
            <w:r>
              <w:rPr>
                <w:noProof/>
                <w:webHidden/>
              </w:rPr>
              <w:tab/>
            </w:r>
            <w:r>
              <w:rPr>
                <w:noProof/>
                <w:webHidden/>
              </w:rPr>
              <w:fldChar w:fldCharType="begin"/>
            </w:r>
            <w:r>
              <w:rPr>
                <w:noProof/>
                <w:webHidden/>
              </w:rPr>
              <w:instrText xml:space="preserve"> PAGEREF _Toc39434707 \h </w:instrText>
            </w:r>
            <w:r>
              <w:rPr>
                <w:noProof/>
                <w:webHidden/>
              </w:rPr>
            </w:r>
            <w:r>
              <w:rPr>
                <w:noProof/>
                <w:webHidden/>
              </w:rPr>
              <w:fldChar w:fldCharType="separate"/>
            </w:r>
            <w:r>
              <w:rPr>
                <w:noProof/>
                <w:webHidden/>
              </w:rPr>
              <w:t>5</w:t>
            </w:r>
            <w:r>
              <w:rPr>
                <w:noProof/>
                <w:webHidden/>
              </w:rPr>
              <w:fldChar w:fldCharType="end"/>
            </w:r>
          </w:hyperlink>
        </w:p>
        <w:p w14:paraId="612671A0" w14:textId="2E21DCD0" w:rsidR="0034479B" w:rsidRDefault="0034479B">
          <w:pPr>
            <w:pStyle w:val="TOC2"/>
            <w:tabs>
              <w:tab w:val="right" w:leader="dot" w:pos="9016"/>
            </w:tabs>
            <w:rPr>
              <w:rFonts w:eastAsiaTheme="minorEastAsia"/>
              <w:noProof/>
              <w:lang w:eastAsia="en-GB"/>
            </w:rPr>
          </w:pPr>
          <w:hyperlink w:anchor="_Toc39434708" w:history="1">
            <w:r w:rsidRPr="00F760ED">
              <w:rPr>
                <w:rStyle w:val="Hyperlink"/>
                <w:rFonts w:ascii="Times New Roman" w:hAnsi="Times New Roman" w:cs="Times New Roman"/>
                <w:noProof/>
              </w:rPr>
              <w:t>2.5 Common lithium ion battery in Electric vehicles</w:t>
            </w:r>
            <w:r>
              <w:rPr>
                <w:noProof/>
                <w:webHidden/>
              </w:rPr>
              <w:tab/>
            </w:r>
            <w:r>
              <w:rPr>
                <w:noProof/>
                <w:webHidden/>
              </w:rPr>
              <w:fldChar w:fldCharType="begin"/>
            </w:r>
            <w:r>
              <w:rPr>
                <w:noProof/>
                <w:webHidden/>
              </w:rPr>
              <w:instrText xml:space="preserve"> PAGEREF _Toc39434708 \h </w:instrText>
            </w:r>
            <w:r>
              <w:rPr>
                <w:noProof/>
                <w:webHidden/>
              </w:rPr>
            </w:r>
            <w:r>
              <w:rPr>
                <w:noProof/>
                <w:webHidden/>
              </w:rPr>
              <w:fldChar w:fldCharType="separate"/>
            </w:r>
            <w:r>
              <w:rPr>
                <w:noProof/>
                <w:webHidden/>
              </w:rPr>
              <w:t>6</w:t>
            </w:r>
            <w:r>
              <w:rPr>
                <w:noProof/>
                <w:webHidden/>
              </w:rPr>
              <w:fldChar w:fldCharType="end"/>
            </w:r>
          </w:hyperlink>
        </w:p>
        <w:p w14:paraId="1AE1E05E" w14:textId="584E258E" w:rsidR="0034479B" w:rsidRDefault="0034479B">
          <w:pPr>
            <w:pStyle w:val="TOC3"/>
            <w:tabs>
              <w:tab w:val="right" w:leader="dot" w:pos="9016"/>
            </w:tabs>
            <w:rPr>
              <w:rFonts w:eastAsiaTheme="minorEastAsia"/>
              <w:noProof/>
              <w:lang w:eastAsia="en-GB"/>
            </w:rPr>
          </w:pPr>
          <w:hyperlink w:anchor="_Toc39434709" w:history="1">
            <w:r w:rsidRPr="00F760ED">
              <w:rPr>
                <w:rStyle w:val="Hyperlink"/>
                <w:rFonts w:ascii="Times New Roman" w:hAnsi="Times New Roman" w:cs="Times New Roman"/>
                <w:noProof/>
              </w:rPr>
              <w:t>2.5.1 Lithium Cobalt oxide (LiCoO</w:t>
            </w:r>
            <w:r w:rsidRPr="00F760ED">
              <w:rPr>
                <w:rStyle w:val="Hyperlink"/>
                <w:rFonts w:ascii="Times New Roman" w:hAnsi="Times New Roman" w:cs="Times New Roman"/>
                <w:noProof/>
                <w:vertAlign w:val="subscript"/>
              </w:rPr>
              <w:t>2</w:t>
            </w:r>
            <w:r w:rsidRPr="00F760ED">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_Toc39434709 \h </w:instrText>
            </w:r>
            <w:r>
              <w:rPr>
                <w:noProof/>
                <w:webHidden/>
              </w:rPr>
            </w:r>
            <w:r>
              <w:rPr>
                <w:noProof/>
                <w:webHidden/>
              </w:rPr>
              <w:fldChar w:fldCharType="separate"/>
            </w:r>
            <w:r>
              <w:rPr>
                <w:noProof/>
                <w:webHidden/>
              </w:rPr>
              <w:t>6</w:t>
            </w:r>
            <w:r>
              <w:rPr>
                <w:noProof/>
                <w:webHidden/>
              </w:rPr>
              <w:fldChar w:fldCharType="end"/>
            </w:r>
          </w:hyperlink>
        </w:p>
        <w:p w14:paraId="6669366F" w14:textId="0F501F1F" w:rsidR="0034479B" w:rsidRDefault="0034479B">
          <w:pPr>
            <w:pStyle w:val="TOC3"/>
            <w:tabs>
              <w:tab w:val="right" w:leader="dot" w:pos="9016"/>
            </w:tabs>
            <w:rPr>
              <w:rFonts w:eastAsiaTheme="minorEastAsia"/>
              <w:noProof/>
              <w:lang w:eastAsia="en-GB"/>
            </w:rPr>
          </w:pPr>
          <w:hyperlink w:anchor="_Toc39434710" w:history="1">
            <w:r w:rsidRPr="00F760ED">
              <w:rPr>
                <w:rStyle w:val="Hyperlink"/>
                <w:rFonts w:ascii="Times New Roman" w:hAnsi="Times New Roman" w:cs="Times New Roman"/>
                <w:noProof/>
              </w:rPr>
              <w:t>2.5.2 Lithium Manganese Oxide (LiMn</w:t>
            </w:r>
            <w:r w:rsidRPr="00F760ED">
              <w:rPr>
                <w:rStyle w:val="Hyperlink"/>
                <w:rFonts w:ascii="Times New Roman" w:hAnsi="Times New Roman" w:cs="Times New Roman"/>
                <w:noProof/>
                <w:vertAlign w:val="subscript"/>
              </w:rPr>
              <w:t>2</w:t>
            </w:r>
            <w:r w:rsidRPr="00F760ED">
              <w:rPr>
                <w:rStyle w:val="Hyperlink"/>
                <w:rFonts w:ascii="Times New Roman" w:hAnsi="Times New Roman" w:cs="Times New Roman"/>
                <w:noProof/>
              </w:rPr>
              <w:t>O</w:t>
            </w:r>
            <w:r w:rsidRPr="00F760ED">
              <w:rPr>
                <w:rStyle w:val="Hyperlink"/>
                <w:rFonts w:ascii="Times New Roman" w:hAnsi="Times New Roman" w:cs="Times New Roman"/>
                <w:noProof/>
                <w:vertAlign w:val="subscript"/>
              </w:rPr>
              <w:t>4</w:t>
            </w:r>
            <w:r w:rsidRPr="00F760ED">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_Toc39434710 \h </w:instrText>
            </w:r>
            <w:r>
              <w:rPr>
                <w:noProof/>
                <w:webHidden/>
              </w:rPr>
            </w:r>
            <w:r>
              <w:rPr>
                <w:noProof/>
                <w:webHidden/>
              </w:rPr>
              <w:fldChar w:fldCharType="separate"/>
            </w:r>
            <w:r>
              <w:rPr>
                <w:noProof/>
                <w:webHidden/>
              </w:rPr>
              <w:t>7</w:t>
            </w:r>
            <w:r>
              <w:rPr>
                <w:noProof/>
                <w:webHidden/>
              </w:rPr>
              <w:fldChar w:fldCharType="end"/>
            </w:r>
          </w:hyperlink>
        </w:p>
        <w:p w14:paraId="6D5A3AAE" w14:textId="35187EA8" w:rsidR="0034479B" w:rsidRDefault="0034479B">
          <w:pPr>
            <w:pStyle w:val="TOC3"/>
            <w:tabs>
              <w:tab w:val="right" w:leader="dot" w:pos="9016"/>
            </w:tabs>
            <w:rPr>
              <w:rFonts w:eastAsiaTheme="minorEastAsia"/>
              <w:noProof/>
              <w:lang w:eastAsia="en-GB"/>
            </w:rPr>
          </w:pPr>
          <w:hyperlink w:anchor="_Toc39434711" w:history="1">
            <w:r w:rsidRPr="00F760ED">
              <w:rPr>
                <w:rStyle w:val="Hyperlink"/>
                <w:rFonts w:ascii="Times New Roman" w:hAnsi="Times New Roman" w:cs="Times New Roman"/>
                <w:noProof/>
              </w:rPr>
              <w:t>2.5.3 Lithium Iron Phosphate (LiFePO</w:t>
            </w:r>
            <w:r w:rsidRPr="00F760ED">
              <w:rPr>
                <w:rStyle w:val="Hyperlink"/>
                <w:rFonts w:ascii="Times New Roman" w:hAnsi="Times New Roman" w:cs="Times New Roman"/>
                <w:noProof/>
                <w:vertAlign w:val="subscript"/>
              </w:rPr>
              <w:t>4</w:t>
            </w:r>
            <w:r w:rsidRPr="00F760ED">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_Toc39434711 \h </w:instrText>
            </w:r>
            <w:r>
              <w:rPr>
                <w:noProof/>
                <w:webHidden/>
              </w:rPr>
            </w:r>
            <w:r>
              <w:rPr>
                <w:noProof/>
                <w:webHidden/>
              </w:rPr>
              <w:fldChar w:fldCharType="separate"/>
            </w:r>
            <w:r>
              <w:rPr>
                <w:noProof/>
                <w:webHidden/>
              </w:rPr>
              <w:t>7</w:t>
            </w:r>
            <w:r>
              <w:rPr>
                <w:noProof/>
                <w:webHidden/>
              </w:rPr>
              <w:fldChar w:fldCharType="end"/>
            </w:r>
          </w:hyperlink>
        </w:p>
        <w:p w14:paraId="398A16CE" w14:textId="4D0D79DF" w:rsidR="0034479B" w:rsidRDefault="0034479B">
          <w:pPr>
            <w:pStyle w:val="TOC3"/>
            <w:tabs>
              <w:tab w:val="right" w:leader="dot" w:pos="9016"/>
            </w:tabs>
            <w:rPr>
              <w:rFonts w:eastAsiaTheme="minorEastAsia"/>
              <w:noProof/>
              <w:lang w:eastAsia="en-GB"/>
            </w:rPr>
          </w:pPr>
          <w:hyperlink w:anchor="_Toc39434712" w:history="1">
            <w:r w:rsidRPr="00F760ED">
              <w:rPr>
                <w:rStyle w:val="Hyperlink"/>
                <w:rFonts w:ascii="Times New Roman" w:hAnsi="Times New Roman" w:cs="Times New Roman"/>
                <w:noProof/>
              </w:rPr>
              <w:t>2.5.4 Lithium Nickel Manganese Cobalt Oxide (LiNiMnCoO</w:t>
            </w:r>
            <w:r w:rsidRPr="00F760ED">
              <w:rPr>
                <w:rStyle w:val="Hyperlink"/>
                <w:rFonts w:ascii="Times New Roman" w:hAnsi="Times New Roman" w:cs="Times New Roman"/>
                <w:noProof/>
                <w:vertAlign w:val="subscript"/>
              </w:rPr>
              <w:t>2</w:t>
            </w:r>
            <w:r w:rsidRPr="00F760ED">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_Toc39434712 \h </w:instrText>
            </w:r>
            <w:r>
              <w:rPr>
                <w:noProof/>
                <w:webHidden/>
              </w:rPr>
            </w:r>
            <w:r>
              <w:rPr>
                <w:noProof/>
                <w:webHidden/>
              </w:rPr>
              <w:fldChar w:fldCharType="separate"/>
            </w:r>
            <w:r>
              <w:rPr>
                <w:noProof/>
                <w:webHidden/>
              </w:rPr>
              <w:t>8</w:t>
            </w:r>
            <w:r>
              <w:rPr>
                <w:noProof/>
                <w:webHidden/>
              </w:rPr>
              <w:fldChar w:fldCharType="end"/>
            </w:r>
          </w:hyperlink>
        </w:p>
        <w:p w14:paraId="01999E67" w14:textId="5793FB45" w:rsidR="0034479B" w:rsidRDefault="0034479B">
          <w:pPr>
            <w:pStyle w:val="TOC3"/>
            <w:tabs>
              <w:tab w:val="right" w:leader="dot" w:pos="9016"/>
            </w:tabs>
            <w:rPr>
              <w:rFonts w:eastAsiaTheme="minorEastAsia"/>
              <w:noProof/>
              <w:lang w:eastAsia="en-GB"/>
            </w:rPr>
          </w:pPr>
          <w:hyperlink w:anchor="_Toc39434713" w:history="1">
            <w:r w:rsidRPr="00F760ED">
              <w:rPr>
                <w:rStyle w:val="Hyperlink"/>
                <w:rFonts w:ascii="Times New Roman" w:hAnsi="Times New Roman" w:cs="Times New Roman"/>
                <w:noProof/>
              </w:rPr>
              <w:t>2.5.5 Lithium Nickel Cobalt Aluminium Oxide (LiNiAlO</w:t>
            </w:r>
            <w:r w:rsidRPr="00F760ED">
              <w:rPr>
                <w:rStyle w:val="Hyperlink"/>
                <w:rFonts w:ascii="Times New Roman" w:hAnsi="Times New Roman" w:cs="Times New Roman"/>
                <w:noProof/>
                <w:vertAlign w:val="subscript"/>
              </w:rPr>
              <w:t>2</w:t>
            </w:r>
            <w:r w:rsidRPr="00F760ED">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_Toc39434713 \h </w:instrText>
            </w:r>
            <w:r>
              <w:rPr>
                <w:noProof/>
                <w:webHidden/>
              </w:rPr>
            </w:r>
            <w:r>
              <w:rPr>
                <w:noProof/>
                <w:webHidden/>
              </w:rPr>
              <w:fldChar w:fldCharType="separate"/>
            </w:r>
            <w:r>
              <w:rPr>
                <w:noProof/>
                <w:webHidden/>
              </w:rPr>
              <w:t>8</w:t>
            </w:r>
            <w:r>
              <w:rPr>
                <w:noProof/>
                <w:webHidden/>
              </w:rPr>
              <w:fldChar w:fldCharType="end"/>
            </w:r>
          </w:hyperlink>
        </w:p>
        <w:p w14:paraId="7D5E866B" w14:textId="21B091A4" w:rsidR="0034479B" w:rsidRDefault="0034479B">
          <w:pPr>
            <w:pStyle w:val="TOC1"/>
            <w:tabs>
              <w:tab w:val="right" w:leader="dot" w:pos="9016"/>
            </w:tabs>
            <w:rPr>
              <w:rFonts w:eastAsiaTheme="minorEastAsia"/>
              <w:noProof/>
              <w:lang w:eastAsia="en-GB"/>
            </w:rPr>
          </w:pPr>
          <w:hyperlink w:anchor="_Toc39434714" w:history="1">
            <w:r w:rsidRPr="00F760ED">
              <w:rPr>
                <w:rStyle w:val="Hyperlink"/>
                <w:rFonts w:ascii="Times New Roman" w:hAnsi="Times New Roman" w:cs="Times New Roman"/>
                <w:noProof/>
              </w:rPr>
              <w:t>3. Lithium Nickel Manganese Cobalt Oxide (LiNiMnCoO</w:t>
            </w:r>
            <w:r w:rsidRPr="00F760ED">
              <w:rPr>
                <w:rStyle w:val="Hyperlink"/>
                <w:rFonts w:ascii="Times New Roman" w:hAnsi="Times New Roman" w:cs="Times New Roman"/>
                <w:noProof/>
                <w:vertAlign w:val="subscript"/>
              </w:rPr>
              <w:t>2</w:t>
            </w:r>
            <w:r w:rsidRPr="00F760ED">
              <w:rPr>
                <w:rStyle w:val="Hyperlink"/>
                <w:rFonts w:ascii="Times New Roman" w:hAnsi="Times New Roman" w:cs="Times New Roman"/>
                <w:noProof/>
              </w:rPr>
              <w:t>)</w:t>
            </w:r>
            <w:r>
              <w:rPr>
                <w:noProof/>
                <w:webHidden/>
              </w:rPr>
              <w:tab/>
            </w:r>
            <w:r>
              <w:rPr>
                <w:noProof/>
                <w:webHidden/>
              </w:rPr>
              <w:fldChar w:fldCharType="begin"/>
            </w:r>
            <w:r>
              <w:rPr>
                <w:noProof/>
                <w:webHidden/>
              </w:rPr>
              <w:instrText xml:space="preserve"> PAGEREF _Toc39434714 \h </w:instrText>
            </w:r>
            <w:r>
              <w:rPr>
                <w:noProof/>
                <w:webHidden/>
              </w:rPr>
            </w:r>
            <w:r>
              <w:rPr>
                <w:noProof/>
                <w:webHidden/>
              </w:rPr>
              <w:fldChar w:fldCharType="separate"/>
            </w:r>
            <w:r>
              <w:rPr>
                <w:noProof/>
                <w:webHidden/>
              </w:rPr>
              <w:t>9</w:t>
            </w:r>
            <w:r>
              <w:rPr>
                <w:noProof/>
                <w:webHidden/>
              </w:rPr>
              <w:fldChar w:fldCharType="end"/>
            </w:r>
          </w:hyperlink>
        </w:p>
        <w:p w14:paraId="2E57AF22" w14:textId="2246EFA1" w:rsidR="0034479B" w:rsidRDefault="0034479B">
          <w:pPr>
            <w:pStyle w:val="TOC2"/>
            <w:tabs>
              <w:tab w:val="right" w:leader="dot" w:pos="9016"/>
            </w:tabs>
            <w:rPr>
              <w:rFonts w:eastAsiaTheme="minorEastAsia"/>
              <w:noProof/>
              <w:lang w:eastAsia="en-GB"/>
            </w:rPr>
          </w:pPr>
          <w:hyperlink w:anchor="_Toc39434715" w:history="1">
            <w:r w:rsidRPr="00F760ED">
              <w:rPr>
                <w:rStyle w:val="Hyperlink"/>
                <w:rFonts w:ascii="Times New Roman" w:hAnsi="Times New Roman" w:cs="Times New Roman"/>
                <w:noProof/>
              </w:rPr>
              <w:t>3.1 Operation principles of Li-ion Battery</w:t>
            </w:r>
            <w:r>
              <w:rPr>
                <w:noProof/>
                <w:webHidden/>
              </w:rPr>
              <w:tab/>
            </w:r>
            <w:r>
              <w:rPr>
                <w:noProof/>
                <w:webHidden/>
              </w:rPr>
              <w:fldChar w:fldCharType="begin"/>
            </w:r>
            <w:r>
              <w:rPr>
                <w:noProof/>
                <w:webHidden/>
              </w:rPr>
              <w:instrText xml:space="preserve"> PAGEREF _Toc39434715 \h </w:instrText>
            </w:r>
            <w:r>
              <w:rPr>
                <w:noProof/>
                <w:webHidden/>
              </w:rPr>
            </w:r>
            <w:r>
              <w:rPr>
                <w:noProof/>
                <w:webHidden/>
              </w:rPr>
              <w:fldChar w:fldCharType="separate"/>
            </w:r>
            <w:r>
              <w:rPr>
                <w:noProof/>
                <w:webHidden/>
              </w:rPr>
              <w:t>9</w:t>
            </w:r>
            <w:r>
              <w:rPr>
                <w:noProof/>
                <w:webHidden/>
              </w:rPr>
              <w:fldChar w:fldCharType="end"/>
            </w:r>
          </w:hyperlink>
        </w:p>
        <w:p w14:paraId="74E67EE5" w14:textId="560B14C6" w:rsidR="0034479B" w:rsidRDefault="0034479B">
          <w:pPr>
            <w:pStyle w:val="TOC2"/>
            <w:tabs>
              <w:tab w:val="right" w:leader="dot" w:pos="9016"/>
            </w:tabs>
            <w:rPr>
              <w:rFonts w:eastAsiaTheme="minorEastAsia"/>
              <w:noProof/>
              <w:lang w:eastAsia="en-GB"/>
            </w:rPr>
          </w:pPr>
          <w:hyperlink w:anchor="_Toc39434716" w:history="1">
            <w:r w:rsidRPr="00F760ED">
              <w:rPr>
                <w:rStyle w:val="Hyperlink"/>
                <w:rFonts w:ascii="Times New Roman" w:hAnsi="Times New Roman" w:cs="Times New Roman"/>
                <w:noProof/>
              </w:rPr>
              <w:t>3.2 Current Flow in a parallel plate electrode of a battery</w:t>
            </w:r>
            <w:r>
              <w:rPr>
                <w:noProof/>
                <w:webHidden/>
              </w:rPr>
              <w:tab/>
            </w:r>
            <w:r>
              <w:rPr>
                <w:noProof/>
                <w:webHidden/>
              </w:rPr>
              <w:fldChar w:fldCharType="begin"/>
            </w:r>
            <w:r>
              <w:rPr>
                <w:noProof/>
                <w:webHidden/>
              </w:rPr>
              <w:instrText xml:space="preserve"> PAGEREF _Toc39434716 \h </w:instrText>
            </w:r>
            <w:r>
              <w:rPr>
                <w:noProof/>
                <w:webHidden/>
              </w:rPr>
            </w:r>
            <w:r>
              <w:rPr>
                <w:noProof/>
                <w:webHidden/>
              </w:rPr>
              <w:fldChar w:fldCharType="separate"/>
            </w:r>
            <w:r>
              <w:rPr>
                <w:noProof/>
                <w:webHidden/>
              </w:rPr>
              <w:t>10</w:t>
            </w:r>
            <w:r>
              <w:rPr>
                <w:noProof/>
                <w:webHidden/>
              </w:rPr>
              <w:fldChar w:fldCharType="end"/>
            </w:r>
          </w:hyperlink>
        </w:p>
        <w:p w14:paraId="499F0556" w14:textId="6175B4DB" w:rsidR="0034479B" w:rsidRDefault="0034479B">
          <w:pPr>
            <w:pStyle w:val="TOC2"/>
            <w:tabs>
              <w:tab w:val="right" w:leader="dot" w:pos="9016"/>
            </w:tabs>
            <w:rPr>
              <w:rFonts w:eastAsiaTheme="minorEastAsia"/>
              <w:noProof/>
              <w:lang w:eastAsia="en-GB"/>
            </w:rPr>
          </w:pPr>
          <w:hyperlink w:anchor="_Toc39434717" w:history="1">
            <w:r w:rsidRPr="00F760ED">
              <w:rPr>
                <w:rStyle w:val="Hyperlink"/>
                <w:rFonts w:ascii="Times New Roman" w:hAnsi="Times New Roman" w:cs="Times New Roman"/>
                <w:noProof/>
              </w:rPr>
              <w:t>3.3 Specification of the battery cell</w:t>
            </w:r>
            <w:r>
              <w:rPr>
                <w:noProof/>
                <w:webHidden/>
              </w:rPr>
              <w:tab/>
            </w:r>
            <w:r>
              <w:rPr>
                <w:noProof/>
                <w:webHidden/>
              </w:rPr>
              <w:fldChar w:fldCharType="begin"/>
            </w:r>
            <w:r>
              <w:rPr>
                <w:noProof/>
                <w:webHidden/>
              </w:rPr>
              <w:instrText xml:space="preserve"> PAGEREF _Toc39434717 \h </w:instrText>
            </w:r>
            <w:r>
              <w:rPr>
                <w:noProof/>
                <w:webHidden/>
              </w:rPr>
            </w:r>
            <w:r>
              <w:rPr>
                <w:noProof/>
                <w:webHidden/>
              </w:rPr>
              <w:fldChar w:fldCharType="separate"/>
            </w:r>
            <w:r>
              <w:rPr>
                <w:noProof/>
                <w:webHidden/>
              </w:rPr>
              <w:t>10</w:t>
            </w:r>
            <w:r>
              <w:rPr>
                <w:noProof/>
                <w:webHidden/>
              </w:rPr>
              <w:fldChar w:fldCharType="end"/>
            </w:r>
          </w:hyperlink>
        </w:p>
        <w:p w14:paraId="749C8EAE" w14:textId="3E5AB53B" w:rsidR="0034479B" w:rsidRDefault="0034479B">
          <w:pPr>
            <w:pStyle w:val="TOC1"/>
            <w:tabs>
              <w:tab w:val="right" w:leader="dot" w:pos="9016"/>
            </w:tabs>
            <w:rPr>
              <w:rFonts w:eastAsiaTheme="minorEastAsia"/>
              <w:noProof/>
              <w:lang w:eastAsia="en-GB"/>
            </w:rPr>
          </w:pPr>
          <w:hyperlink w:anchor="_Toc39434718" w:history="1">
            <w:r w:rsidRPr="00F760ED">
              <w:rPr>
                <w:rStyle w:val="Hyperlink"/>
                <w:rFonts w:ascii="Times New Roman" w:hAnsi="Times New Roman" w:cs="Times New Roman"/>
                <w:noProof/>
              </w:rPr>
              <w:t>4. Experiment setup of a pouch single battery cell</w:t>
            </w:r>
            <w:r>
              <w:rPr>
                <w:noProof/>
                <w:webHidden/>
              </w:rPr>
              <w:tab/>
            </w:r>
            <w:r>
              <w:rPr>
                <w:noProof/>
                <w:webHidden/>
              </w:rPr>
              <w:fldChar w:fldCharType="begin"/>
            </w:r>
            <w:r>
              <w:rPr>
                <w:noProof/>
                <w:webHidden/>
              </w:rPr>
              <w:instrText xml:space="preserve"> PAGEREF _Toc39434718 \h </w:instrText>
            </w:r>
            <w:r>
              <w:rPr>
                <w:noProof/>
                <w:webHidden/>
              </w:rPr>
            </w:r>
            <w:r>
              <w:rPr>
                <w:noProof/>
                <w:webHidden/>
              </w:rPr>
              <w:fldChar w:fldCharType="separate"/>
            </w:r>
            <w:r>
              <w:rPr>
                <w:noProof/>
                <w:webHidden/>
              </w:rPr>
              <w:t>12</w:t>
            </w:r>
            <w:r>
              <w:rPr>
                <w:noProof/>
                <w:webHidden/>
              </w:rPr>
              <w:fldChar w:fldCharType="end"/>
            </w:r>
          </w:hyperlink>
        </w:p>
        <w:p w14:paraId="351A8C44" w14:textId="53A7C815" w:rsidR="0034479B" w:rsidRDefault="0034479B">
          <w:pPr>
            <w:pStyle w:val="TOC2"/>
            <w:tabs>
              <w:tab w:val="right" w:leader="dot" w:pos="9016"/>
            </w:tabs>
            <w:rPr>
              <w:rFonts w:eastAsiaTheme="minorEastAsia"/>
              <w:noProof/>
              <w:lang w:eastAsia="en-GB"/>
            </w:rPr>
          </w:pPr>
          <w:hyperlink w:anchor="_Toc39434719" w:history="1">
            <w:r w:rsidRPr="00F760ED">
              <w:rPr>
                <w:rStyle w:val="Hyperlink"/>
                <w:rFonts w:ascii="Times New Roman" w:hAnsi="Times New Roman" w:cs="Times New Roman"/>
                <w:noProof/>
              </w:rPr>
              <w:t>4.1 Instrumentation of the experiment</w:t>
            </w:r>
            <w:r>
              <w:rPr>
                <w:noProof/>
                <w:webHidden/>
              </w:rPr>
              <w:tab/>
            </w:r>
            <w:r>
              <w:rPr>
                <w:noProof/>
                <w:webHidden/>
              </w:rPr>
              <w:fldChar w:fldCharType="begin"/>
            </w:r>
            <w:r>
              <w:rPr>
                <w:noProof/>
                <w:webHidden/>
              </w:rPr>
              <w:instrText xml:space="preserve"> PAGEREF _Toc39434719 \h </w:instrText>
            </w:r>
            <w:r>
              <w:rPr>
                <w:noProof/>
                <w:webHidden/>
              </w:rPr>
            </w:r>
            <w:r>
              <w:rPr>
                <w:noProof/>
                <w:webHidden/>
              </w:rPr>
              <w:fldChar w:fldCharType="separate"/>
            </w:r>
            <w:r>
              <w:rPr>
                <w:noProof/>
                <w:webHidden/>
              </w:rPr>
              <w:t>12</w:t>
            </w:r>
            <w:r>
              <w:rPr>
                <w:noProof/>
                <w:webHidden/>
              </w:rPr>
              <w:fldChar w:fldCharType="end"/>
            </w:r>
          </w:hyperlink>
        </w:p>
        <w:p w14:paraId="5683EBA3" w14:textId="4043D5C6" w:rsidR="0034479B" w:rsidRDefault="0034479B">
          <w:pPr>
            <w:pStyle w:val="TOC2"/>
            <w:tabs>
              <w:tab w:val="right" w:leader="dot" w:pos="9016"/>
            </w:tabs>
            <w:rPr>
              <w:rFonts w:eastAsiaTheme="minorEastAsia"/>
              <w:noProof/>
              <w:lang w:eastAsia="en-GB"/>
            </w:rPr>
          </w:pPr>
          <w:hyperlink w:anchor="_Toc39434720" w:history="1">
            <w:r w:rsidRPr="00F760ED">
              <w:rPr>
                <w:rStyle w:val="Hyperlink"/>
                <w:rFonts w:ascii="Times New Roman" w:hAnsi="Times New Roman" w:cs="Times New Roman"/>
                <w:noProof/>
              </w:rPr>
              <w:t>4.2 Conversion of discharge C-rate of the battery cell</w:t>
            </w:r>
            <w:r>
              <w:rPr>
                <w:noProof/>
                <w:webHidden/>
              </w:rPr>
              <w:tab/>
            </w:r>
            <w:r>
              <w:rPr>
                <w:noProof/>
                <w:webHidden/>
              </w:rPr>
              <w:fldChar w:fldCharType="begin"/>
            </w:r>
            <w:r>
              <w:rPr>
                <w:noProof/>
                <w:webHidden/>
              </w:rPr>
              <w:instrText xml:space="preserve"> PAGEREF _Toc39434720 \h </w:instrText>
            </w:r>
            <w:r>
              <w:rPr>
                <w:noProof/>
                <w:webHidden/>
              </w:rPr>
            </w:r>
            <w:r>
              <w:rPr>
                <w:noProof/>
                <w:webHidden/>
              </w:rPr>
              <w:fldChar w:fldCharType="separate"/>
            </w:r>
            <w:r>
              <w:rPr>
                <w:noProof/>
                <w:webHidden/>
              </w:rPr>
              <w:t>12</w:t>
            </w:r>
            <w:r>
              <w:rPr>
                <w:noProof/>
                <w:webHidden/>
              </w:rPr>
              <w:fldChar w:fldCharType="end"/>
            </w:r>
          </w:hyperlink>
        </w:p>
        <w:p w14:paraId="1DF3AB60" w14:textId="6F01BFB1" w:rsidR="0034479B" w:rsidRDefault="0034479B">
          <w:pPr>
            <w:pStyle w:val="TOC2"/>
            <w:tabs>
              <w:tab w:val="right" w:leader="dot" w:pos="9016"/>
            </w:tabs>
            <w:rPr>
              <w:rFonts w:eastAsiaTheme="minorEastAsia"/>
              <w:noProof/>
              <w:lang w:eastAsia="en-GB"/>
            </w:rPr>
          </w:pPr>
          <w:hyperlink w:anchor="_Toc39434721" w:history="1">
            <w:r w:rsidRPr="00F760ED">
              <w:rPr>
                <w:rStyle w:val="Hyperlink"/>
                <w:rFonts w:ascii="Times New Roman" w:hAnsi="Times New Roman" w:cs="Times New Roman"/>
                <w:noProof/>
              </w:rPr>
              <w:t>4.3 Experiment for temperature distribution and Voltage drop</w:t>
            </w:r>
            <w:r>
              <w:rPr>
                <w:noProof/>
                <w:webHidden/>
              </w:rPr>
              <w:tab/>
            </w:r>
            <w:r>
              <w:rPr>
                <w:noProof/>
                <w:webHidden/>
              </w:rPr>
              <w:fldChar w:fldCharType="begin"/>
            </w:r>
            <w:r>
              <w:rPr>
                <w:noProof/>
                <w:webHidden/>
              </w:rPr>
              <w:instrText xml:space="preserve"> PAGEREF _Toc39434721 \h </w:instrText>
            </w:r>
            <w:r>
              <w:rPr>
                <w:noProof/>
                <w:webHidden/>
              </w:rPr>
            </w:r>
            <w:r>
              <w:rPr>
                <w:noProof/>
                <w:webHidden/>
              </w:rPr>
              <w:fldChar w:fldCharType="separate"/>
            </w:r>
            <w:r>
              <w:rPr>
                <w:noProof/>
                <w:webHidden/>
              </w:rPr>
              <w:t>13</w:t>
            </w:r>
            <w:r>
              <w:rPr>
                <w:noProof/>
                <w:webHidden/>
              </w:rPr>
              <w:fldChar w:fldCharType="end"/>
            </w:r>
          </w:hyperlink>
        </w:p>
        <w:p w14:paraId="28024F94" w14:textId="4E8C2999" w:rsidR="0034479B" w:rsidRDefault="0034479B">
          <w:pPr>
            <w:pStyle w:val="TOC1"/>
            <w:tabs>
              <w:tab w:val="right" w:leader="dot" w:pos="9016"/>
            </w:tabs>
            <w:rPr>
              <w:rFonts w:eastAsiaTheme="minorEastAsia"/>
              <w:noProof/>
              <w:lang w:eastAsia="en-GB"/>
            </w:rPr>
          </w:pPr>
          <w:hyperlink w:anchor="_Toc39434722" w:history="1">
            <w:r w:rsidRPr="00F760ED">
              <w:rPr>
                <w:rStyle w:val="Hyperlink"/>
                <w:rFonts w:ascii="Times New Roman" w:hAnsi="Times New Roman" w:cs="Times New Roman"/>
                <w:noProof/>
              </w:rPr>
              <w:t>5. Governing Equations of thermal model</w:t>
            </w:r>
            <w:r>
              <w:rPr>
                <w:noProof/>
                <w:webHidden/>
              </w:rPr>
              <w:tab/>
            </w:r>
            <w:r>
              <w:rPr>
                <w:noProof/>
                <w:webHidden/>
              </w:rPr>
              <w:fldChar w:fldCharType="begin"/>
            </w:r>
            <w:r>
              <w:rPr>
                <w:noProof/>
                <w:webHidden/>
              </w:rPr>
              <w:instrText xml:space="preserve"> PAGEREF _Toc39434722 \h </w:instrText>
            </w:r>
            <w:r>
              <w:rPr>
                <w:noProof/>
                <w:webHidden/>
              </w:rPr>
            </w:r>
            <w:r>
              <w:rPr>
                <w:noProof/>
                <w:webHidden/>
              </w:rPr>
              <w:fldChar w:fldCharType="separate"/>
            </w:r>
            <w:r>
              <w:rPr>
                <w:noProof/>
                <w:webHidden/>
              </w:rPr>
              <w:t>16</w:t>
            </w:r>
            <w:r>
              <w:rPr>
                <w:noProof/>
                <w:webHidden/>
              </w:rPr>
              <w:fldChar w:fldCharType="end"/>
            </w:r>
          </w:hyperlink>
        </w:p>
        <w:p w14:paraId="7BB3A21A" w14:textId="23A35677" w:rsidR="0034479B" w:rsidRDefault="0034479B">
          <w:pPr>
            <w:pStyle w:val="TOC2"/>
            <w:tabs>
              <w:tab w:val="right" w:leader="dot" w:pos="9016"/>
            </w:tabs>
            <w:rPr>
              <w:rFonts w:eastAsiaTheme="minorEastAsia"/>
              <w:noProof/>
              <w:lang w:eastAsia="en-GB"/>
            </w:rPr>
          </w:pPr>
          <w:hyperlink w:anchor="_Toc39434723" w:history="1">
            <w:r w:rsidRPr="00F760ED">
              <w:rPr>
                <w:rStyle w:val="Hyperlink"/>
                <w:rFonts w:ascii="Times New Roman" w:hAnsi="Times New Roman" w:cs="Times New Roman"/>
                <w:noProof/>
              </w:rPr>
              <w:t>5.1 Transient temperature distribution on battery</w:t>
            </w:r>
            <w:r>
              <w:rPr>
                <w:noProof/>
                <w:webHidden/>
              </w:rPr>
              <w:tab/>
            </w:r>
            <w:r>
              <w:rPr>
                <w:noProof/>
                <w:webHidden/>
              </w:rPr>
              <w:fldChar w:fldCharType="begin"/>
            </w:r>
            <w:r>
              <w:rPr>
                <w:noProof/>
                <w:webHidden/>
              </w:rPr>
              <w:instrText xml:space="preserve"> PAGEREF _Toc39434723 \h </w:instrText>
            </w:r>
            <w:r>
              <w:rPr>
                <w:noProof/>
                <w:webHidden/>
              </w:rPr>
            </w:r>
            <w:r>
              <w:rPr>
                <w:noProof/>
                <w:webHidden/>
              </w:rPr>
              <w:fldChar w:fldCharType="separate"/>
            </w:r>
            <w:r>
              <w:rPr>
                <w:noProof/>
                <w:webHidden/>
              </w:rPr>
              <w:t>16</w:t>
            </w:r>
            <w:r>
              <w:rPr>
                <w:noProof/>
                <w:webHidden/>
              </w:rPr>
              <w:fldChar w:fldCharType="end"/>
            </w:r>
          </w:hyperlink>
        </w:p>
        <w:p w14:paraId="355EA845" w14:textId="51007C1F" w:rsidR="0034479B" w:rsidRDefault="0034479B">
          <w:pPr>
            <w:pStyle w:val="TOC2"/>
            <w:tabs>
              <w:tab w:val="right" w:leader="dot" w:pos="9016"/>
            </w:tabs>
            <w:rPr>
              <w:rFonts w:eastAsiaTheme="minorEastAsia"/>
              <w:noProof/>
              <w:lang w:eastAsia="en-GB"/>
            </w:rPr>
          </w:pPr>
          <w:hyperlink w:anchor="_Toc39434724" w:history="1">
            <w:r w:rsidRPr="00F760ED">
              <w:rPr>
                <w:rStyle w:val="Hyperlink"/>
                <w:rFonts w:ascii="Times New Roman" w:hAnsi="Times New Roman" w:cs="Times New Roman"/>
                <w:noProof/>
              </w:rPr>
              <w:t>5.2 Heat generation for LiNiMnCoO</w:t>
            </w:r>
            <w:r w:rsidRPr="00F760ED">
              <w:rPr>
                <w:rStyle w:val="Hyperlink"/>
                <w:rFonts w:ascii="Times New Roman" w:hAnsi="Times New Roman" w:cs="Times New Roman"/>
                <w:noProof/>
                <w:vertAlign w:val="subscript"/>
              </w:rPr>
              <w:t>2</w:t>
            </w:r>
            <w:r w:rsidRPr="00F760ED">
              <w:rPr>
                <w:rStyle w:val="Hyperlink"/>
                <w:rFonts w:ascii="Times New Roman" w:hAnsi="Times New Roman" w:cs="Times New Roman"/>
                <w:noProof/>
              </w:rPr>
              <w:t xml:space="preserve"> Cathode material</w:t>
            </w:r>
            <w:r>
              <w:rPr>
                <w:noProof/>
                <w:webHidden/>
              </w:rPr>
              <w:tab/>
            </w:r>
            <w:r>
              <w:rPr>
                <w:noProof/>
                <w:webHidden/>
              </w:rPr>
              <w:fldChar w:fldCharType="begin"/>
            </w:r>
            <w:r>
              <w:rPr>
                <w:noProof/>
                <w:webHidden/>
              </w:rPr>
              <w:instrText xml:space="preserve"> PAGEREF _Toc39434724 \h </w:instrText>
            </w:r>
            <w:r>
              <w:rPr>
                <w:noProof/>
                <w:webHidden/>
              </w:rPr>
            </w:r>
            <w:r>
              <w:rPr>
                <w:noProof/>
                <w:webHidden/>
              </w:rPr>
              <w:fldChar w:fldCharType="separate"/>
            </w:r>
            <w:r>
              <w:rPr>
                <w:noProof/>
                <w:webHidden/>
              </w:rPr>
              <w:t>16</w:t>
            </w:r>
            <w:r>
              <w:rPr>
                <w:noProof/>
                <w:webHidden/>
              </w:rPr>
              <w:fldChar w:fldCharType="end"/>
            </w:r>
          </w:hyperlink>
        </w:p>
        <w:p w14:paraId="0B6A3D68" w14:textId="291E6C1C" w:rsidR="0034479B" w:rsidRDefault="0034479B">
          <w:pPr>
            <w:pStyle w:val="TOC2"/>
            <w:tabs>
              <w:tab w:val="right" w:leader="dot" w:pos="9016"/>
            </w:tabs>
            <w:rPr>
              <w:rFonts w:eastAsiaTheme="minorEastAsia"/>
              <w:noProof/>
              <w:lang w:eastAsia="en-GB"/>
            </w:rPr>
          </w:pPr>
          <w:hyperlink w:anchor="_Toc39434725" w:history="1">
            <w:r w:rsidRPr="00F760ED">
              <w:rPr>
                <w:rStyle w:val="Hyperlink"/>
                <w:rFonts w:ascii="Times New Roman" w:hAnsi="Times New Roman" w:cs="Times New Roman"/>
                <w:noProof/>
              </w:rPr>
              <w:t>5.3 Thermal model of battery Parameters</w:t>
            </w:r>
            <w:r>
              <w:rPr>
                <w:noProof/>
                <w:webHidden/>
              </w:rPr>
              <w:tab/>
            </w:r>
            <w:r>
              <w:rPr>
                <w:noProof/>
                <w:webHidden/>
              </w:rPr>
              <w:fldChar w:fldCharType="begin"/>
            </w:r>
            <w:r>
              <w:rPr>
                <w:noProof/>
                <w:webHidden/>
              </w:rPr>
              <w:instrText xml:space="preserve"> PAGEREF _Toc39434725 \h </w:instrText>
            </w:r>
            <w:r>
              <w:rPr>
                <w:noProof/>
                <w:webHidden/>
              </w:rPr>
            </w:r>
            <w:r>
              <w:rPr>
                <w:noProof/>
                <w:webHidden/>
              </w:rPr>
              <w:fldChar w:fldCharType="separate"/>
            </w:r>
            <w:r>
              <w:rPr>
                <w:noProof/>
                <w:webHidden/>
              </w:rPr>
              <w:t>16</w:t>
            </w:r>
            <w:r>
              <w:rPr>
                <w:noProof/>
                <w:webHidden/>
              </w:rPr>
              <w:fldChar w:fldCharType="end"/>
            </w:r>
          </w:hyperlink>
        </w:p>
        <w:p w14:paraId="05C26633" w14:textId="21BBD402" w:rsidR="0034479B" w:rsidRDefault="0034479B">
          <w:pPr>
            <w:pStyle w:val="TOC1"/>
            <w:tabs>
              <w:tab w:val="right" w:leader="dot" w:pos="9016"/>
            </w:tabs>
            <w:rPr>
              <w:rFonts w:eastAsiaTheme="minorEastAsia"/>
              <w:noProof/>
              <w:lang w:eastAsia="en-GB"/>
            </w:rPr>
          </w:pPr>
          <w:hyperlink w:anchor="_Toc39434726" w:history="1">
            <w:r w:rsidRPr="00F760ED">
              <w:rPr>
                <w:rStyle w:val="Hyperlink"/>
                <w:rFonts w:ascii="Times New Roman" w:hAnsi="Times New Roman" w:cs="Times New Roman"/>
                <w:noProof/>
              </w:rPr>
              <w:t>6. CFD simulation of lithium ion</w:t>
            </w:r>
            <w:r>
              <w:rPr>
                <w:noProof/>
                <w:webHidden/>
              </w:rPr>
              <w:tab/>
            </w:r>
            <w:r>
              <w:rPr>
                <w:noProof/>
                <w:webHidden/>
              </w:rPr>
              <w:fldChar w:fldCharType="begin"/>
            </w:r>
            <w:r>
              <w:rPr>
                <w:noProof/>
                <w:webHidden/>
              </w:rPr>
              <w:instrText xml:space="preserve"> PAGEREF _Toc39434726 \h </w:instrText>
            </w:r>
            <w:r>
              <w:rPr>
                <w:noProof/>
                <w:webHidden/>
              </w:rPr>
            </w:r>
            <w:r>
              <w:rPr>
                <w:noProof/>
                <w:webHidden/>
              </w:rPr>
              <w:fldChar w:fldCharType="separate"/>
            </w:r>
            <w:r>
              <w:rPr>
                <w:noProof/>
                <w:webHidden/>
              </w:rPr>
              <w:t>18</w:t>
            </w:r>
            <w:r>
              <w:rPr>
                <w:noProof/>
                <w:webHidden/>
              </w:rPr>
              <w:fldChar w:fldCharType="end"/>
            </w:r>
          </w:hyperlink>
        </w:p>
        <w:p w14:paraId="0DD75479" w14:textId="2C6E599E" w:rsidR="0034479B" w:rsidRDefault="0034479B">
          <w:pPr>
            <w:pStyle w:val="TOC2"/>
            <w:tabs>
              <w:tab w:val="right" w:leader="dot" w:pos="9016"/>
            </w:tabs>
            <w:rPr>
              <w:rFonts w:eastAsiaTheme="minorEastAsia"/>
              <w:noProof/>
              <w:lang w:eastAsia="en-GB"/>
            </w:rPr>
          </w:pPr>
          <w:hyperlink w:anchor="_Toc39434727" w:history="1">
            <w:r w:rsidRPr="00F760ED">
              <w:rPr>
                <w:rStyle w:val="Hyperlink"/>
                <w:rFonts w:ascii="Times New Roman" w:hAnsi="Times New Roman" w:cs="Times New Roman"/>
                <w:noProof/>
              </w:rPr>
              <w:t>6.1 Battery construction reference design</w:t>
            </w:r>
            <w:r>
              <w:rPr>
                <w:noProof/>
                <w:webHidden/>
              </w:rPr>
              <w:tab/>
            </w:r>
            <w:r>
              <w:rPr>
                <w:noProof/>
                <w:webHidden/>
              </w:rPr>
              <w:fldChar w:fldCharType="begin"/>
            </w:r>
            <w:r>
              <w:rPr>
                <w:noProof/>
                <w:webHidden/>
              </w:rPr>
              <w:instrText xml:space="preserve"> PAGEREF _Toc39434727 \h </w:instrText>
            </w:r>
            <w:r>
              <w:rPr>
                <w:noProof/>
                <w:webHidden/>
              </w:rPr>
            </w:r>
            <w:r>
              <w:rPr>
                <w:noProof/>
                <w:webHidden/>
              </w:rPr>
              <w:fldChar w:fldCharType="separate"/>
            </w:r>
            <w:r>
              <w:rPr>
                <w:noProof/>
                <w:webHidden/>
              </w:rPr>
              <w:t>18</w:t>
            </w:r>
            <w:r>
              <w:rPr>
                <w:noProof/>
                <w:webHidden/>
              </w:rPr>
              <w:fldChar w:fldCharType="end"/>
            </w:r>
          </w:hyperlink>
        </w:p>
        <w:p w14:paraId="18D0644D" w14:textId="73B4C769" w:rsidR="0034479B" w:rsidRDefault="0034479B">
          <w:pPr>
            <w:pStyle w:val="TOC2"/>
            <w:tabs>
              <w:tab w:val="right" w:leader="dot" w:pos="9016"/>
            </w:tabs>
            <w:rPr>
              <w:rFonts w:eastAsiaTheme="minorEastAsia"/>
              <w:noProof/>
              <w:lang w:eastAsia="en-GB"/>
            </w:rPr>
          </w:pPr>
          <w:hyperlink w:anchor="_Toc39434728" w:history="1">
            <w:r w:rsidRPr="00F760ED">
              <w:rPr>
                <w:rStyle w:val="Hyperlink"/>
                <w:rFonts w:ascii="Times New Roman" w:hAnsi="Times New Roman" w:cs="Times New Roman"/>
                <w:noProof/>
              </w:rPr>
              <w:t>6.2 Battery cell modelling procedure</w:t>
            </w:r>
            <w:r>
              <w:rPr>
                <w:noProof/>
                <w:webHidden/>
              </w:rPr>
              <w:tab/>
            </w:r>
            <w:r>
              <w:rPr>
                <w:noProof/>
                <w:webHidden/>
              </w:rPr>
              <w:fldChar w:fldCharType="begin"/>
            </w:r>
            <w:r>
              <w:rPr>
                <w:noProof/>
                <w:webHidden/>
              </w:rPr>
              <w:instrText xml:space="preserve"> PAGEREF _Toc39434728 \h </w:instrText>
            </w:r>
            <w:r>
              <w:rPr>
                <w:noProof/>
                <w:webHidden/>
              </w:rPr>
            </w:r>
            <w:r>
              <w:rPr>
                <w:noProof/>
                <w:webHidden/>
              </w:rPr>
              <w:fldChar w:fldCharType="separate"/>
            </w:r>
            <w:r>
              <w:rPr>
                <w:noProof/>
                <w:webHidden/>
              </w:rPr>
              <w:t>18</w:t>
            </w:r>
            <w:r>
              <w:rPr>
                <w:noProof/>
                <w:webHidden/>
              </w:rPr>
              <w:fldChar w:fldCharType="end"/>
            </w:r>
          </w:hyperlink>
        </w:p>
        <w:p w14:paraId="0DA4963F" w14:textId="6BBD985D" w:rsidR="0034479B" w:rsidRDefault="0034479B">
          <w:pPr>
            <w:pStyle w:val="TOC3"/>
            <w:tabs>
              <w:tab w:val="right" w:leader="dot" w:pos="9016"/>
            </w:tabs>
            <w:rPr>
              <w:rFonts w:eastAsiaTheme="minorEastAsia"/>
              <w:noProof/>
              <w:lang w:eastAsia="en-GB"/>
            </w:rPr>
          </w:pPr>
          <w:hyperlink w:anchor="_Toc39434729" w:history="1">
            <w:r w:rsidRPr="00F760ED">
              <w:rPr>
                <w:rStyle w:val="Hyperlink"/>
                <w:rFonts w:ascii="Times New Roman" w:hAnsi="Times New Roman" w:cs="Times New Roman"/>
                <w:noProof/>
              </w:rPr>
              <w:t>6.2.1 Solidworks Geometry and Fluent mesh</w:t>
            </w:r>
            <w:r>
              <w:rPr>
                <w:noProof/>
                <w:webHidden/>
              </w:rPr>
              <w:tab/>
            </w:r>
            <w:r>
              <w:rPr>
                <w:noProof/>
                <w:webHidden/>
              </w:rPr>
              <w:fldChar w:fldCharType="begin"/>
            </w:r>
            <w:r>
              <w:rPr>
                <w:noProof/>
                <w:webHidden/>
              </w:rPr>
              <w:instrText xml:space="preserve"> PAGEREF _Toc39434729 \h </w:instrText>
            </w:r>
            <w:r>
              <w:rPr>
                <w:noProof/>
                <w:webHidden/>
              </w:rPr>
            </w:r>
            <w:r>
              <w:rPr>
                <w:noProof/>
                <w:webHidden/>
              </w:rPr>
              <w:fldChar w:fldCharType="separate"/>
            </w:r>
            <w:r>
              <w:rPr>
                <w:noProof/>
                <w:webHidden/>
              </w:rPr>
              <w:t>18</w:t>
            </w:r>
            <w:r>
              <w:rPr>
                <w:noProof/>
                <w:webHidden/>
              </w:rPr>
              <w:fldChar w:fldCharType="end"/>
            </w:r>
          </w:hyperlink>
        </w:p>
        <w:p w14:paraId="7E24B22B" w14:textId="26F190A9" w:rsidR="0034479B" w:rsidRDefault="0034479B">
          <w:pPr>
            <w:pStyle w:val="TOC3"/>
            <w:tabs>
              <w:tab w:val="right" w:leader="dot" w:pos="9016"/>
            </w:tabs>
            <w:rPr>
              <w:rFonts w:eastAsiaTheme="minorEastAsia"/>
              <w:noProof/>
              <w:lang w:eastAsia="en-GB"/>
            </w:rPr>
          </w:pPr>
          <w:hyperlink w:anchor="_Toc39434730" w:history="1">
            <w:r w:rsidRPr="00F760ED">
              <w:rPr>
                <w:rStyle w:val="Hyperlink"/>
                <w:rFonts w:ascii="Times New Roman" w:hAnsi="Times New Roman" w:cs="Times New Roman"/>
                <w:noProof/>
              </w:rPr>
              <w:t>6.2.2 Ansys Fluent setup Procedure</w:t>
            </w:r>
            <w:r>
              <w:rPr>
                <w:noProof/>
                <w:webHidden/>
              </w:rPr>
              <w:tab/>
            </w:r>
            <w:r>
              <w:rPr>
                <w:noProof/>
                <w:webHidden/>
              </w:rPr>
              <w:fldChar w:fldCharType="begin"/>
            </w:r>
            <w:r>
              <w:rPr>
                <w:noProof/>
                <w:webHidden/>
              </w:rPr>
              <w:instrText xml:space="preserve"> PAGEREF _Toc39434730 \h </w:instrText>
            </w:r>
            <w:r>
              <w:rPr>
                <w:noProof/>
                <w:webHidden/>
              </w:rPr>
            </w:r>
            <w:r>
              <w:rPr>
                <w:noProof/>
                <w:webHidden/>
              </w:rPr>
              <w:fldChar w:fldCharType="separate"/>
            </w:r>
            <w:r>
              <w:rPr>
                <w:noProof/>
                <w:webHidden/>
              </w:rPr>
              <w:t>20</w:t>
            </w:r>
            <w:r>
              <w:rPr>
                <w:noProof/>
                <w:webHidden/>
              </w:rPr>
              <w:fldChar w:fldCharType="end"/>
            </w:r>
          </w:hyperlink>
        </w:p>
        <w:p w14:paraId="60D4202B" w14:textId="1CB78693" w:rsidR="0034479B" w:rsidRDefault="0034479B">
          <w:pPr>
            <w:pStyle w:val="TOC2"/>
            <w:tabs>
              <w:tab w:val="right" w:leader="dot" w:pos="9016"/>
            </w:tabs>
            <w:rPr>
              <w:rFonts w:eastAsiaTheme="minorEastAsia"/>
              <w:noProof/>
              <w:lang w:eastAsia="en-GB"/>
            </w:rPr>
          </w:pPr>
          <w:hyperlink w:anchor="_Toc39434731" w:history="1">
            <w:r w:rsidRPr="00F760ED">
              <w:rPr>
                <w:rStyle w:val="Hyperlink"/>
                <w:rFonts w:ascii="Times New Roman" w:hAnsi="Times New Roman" w:cs="Times New Roman"/>
                <w:noProof/>
              </w:rPr>
              <w:t>6.3 Discharge C-rate simulation for single pouch cell</w:t>
            </w:r>
            <w:r>
              <w:rPr>
                <w:noProof/>
                <w:webHidden/>
              </w:rPr>
              <w:tab/>
            </w:r>
            <w:r>
              <w:rPr>
                <w:noProof/>
                <w:webHidden/>
              </w:rPr>
              <w:fldChar w:fldCharType="begin"/>
            </w:r>
            <w:r>
              <w:rPr>
                <w:noProof/>
                <w:webHidden/>
              </w:rPr>
              <w:instrText xml:space="preserve"> PAGEREF _Toc39434731 \h </w:instrText>
            </w:r>
            <w:r>
              <w:rPr>
                <w:noProof/>
                <w:webHidden/>
              </w:rPr>
            </w:r>
            <w:r>
              <w:rPr>
                <w:noProof/>
                <w:webHidden/>
              </w:rPr>
              <w:fldChar w:fldCharType="separate"/>
            </w:r>
            <w:r>
              <w:rPr>
                <w:noProof/>
                <w:webHidden/>
              </w:rPr>
              <w:t>21</w:t>
            </w:r>
            <w:r>
              <w:rPr>
                <w:noProof/>
                <w:webHidden/>
              </w:rPr>
              <w:fldChar w:fldCharType="end"/>
            </w:r>
          </w:hyperlink>
        </w:p>
        <w:p w14:paraId="44E2F7E6" w14:textId="4B45FBE4" w:rsidR="0034479B" w:rsidRDefault="0034479B">
          <w:pPr>
            <w:pStyle w:val="TOC3"/>
            <w:tabs>
              <w:tab w:val="right" w:leader="dot" w:pos="9016"/>
            </w:tabs>
            <w:rPr>
              <w:rFonts w:eastAsiaTheme="minorEastAsia"/>
              <w:noProof/>
              <w:lang w:eastAsia="en-GB"/>
            </w:rPr>
          </w:pPr>
          <w:hyperlink w:anchor="_Toc39434732" w:history="1">
            <w:r w:rsidRPr="00F760ED">
              <w:rPr>
                <w:rStyle w:val="Hyperlink"/>
                <w:rFonts w:ascii="Times New Roman" w:hAnsi="Times New Roman" w:cs="Times New Roman"/>
                <w:noProof/>
              </w:rPr>
              <w:t>6.3.1 Temperature distribution during discharge C-rate for single cell</w:t>
            </w:r>
            <w:r>
              <w:rPr>
                <w:noProof/>
                <w:webHidden/>
              </w:rPr>
              <w:tab/>
            </w:r>
            <w:r>
              <w:rPr>
                <w:noProof/>
                <w:webHidden/>
              </w:rPr>
              <w:fldChar w:fldCharType="begin"/>
            </w:r>
            <w:r>
              <w:rPr>
                <w:noProof/>
                <w:webHidden/>
              </w:rPr>
              <w:instrText xml:space="preserve"> PAGEREF _Toc39434732 \h </w:instrText>
            </w:r>
            <w:r>
              <w:rPr>
                <w:noProof/>
                <w:webHidden/>
              </w:rPr>
            </w:r>
            <w:r>
              <w:rPr>
                <w:noProof/>
                <w:webHidden/>
              </w:rPr>
              <w:fldChar w:fldCharType="separate"/>
            </w:r>
            <w:r>
              <w:rPr>
                <w:noProof/>
                <w:webHidden/>
              </w:rPr>
              <w:t>21</w:t>
            </w:r>
            <w:r>
              <w:rPr>
                <w:noProof/>
                <w:webHidden/>
              </w:rPr>
              <w:fldChar w:fldCharType="end"/>
            </w:r>
          </w:hyperlink>
        </w:p>
        <w:p w14:paraId="524D0A12" w14:textId="38044E1A" w:rsidR="0034479B" w:rsidRDefault="0034479B">
          <w:pPr>
            <w:pStyle w:val="TOC3"/>
            <w:tabs>
              <w:tab w:val="right" w:leader="dot" w:pos="9016"/>
            </w:tabs>
            <w:rPr>
              <w:rFonts w:eastAsiaTheme="minorEastAsia"/>
              <w:noProof/>
              <w:lang w:eastAsia="en-GB"/>
            </w:rPr>
          </w:pPr>
          <w:hyperlink w:anchor="_Toc39434733" w:history="1">
            <w:r w:rsidRPr="00F760ED">
              <w:rPr>
                <w:rStyle w:val="Hyperlink"/>
                <w:rFonts w:ascii="Times New Roman" w:hAnsi="Times New Roman" w:cs="Times New Roman"/>
                <w:noProof/>
              </w:rPr>
              <w:t>6.3.2 Voltage Drop during discharge C-rate for single cell</w:t>
            </w:r>
            <w:r>
              <w:rPr>
                <w:noProof/>
                <w:webHidden/>
              </w:rPr>
              <w:tab/>
            </w:r>
            <w:r>
              <w:rPr>
                <w:noProof/>
                <w:webHidden/>
              </w:rPr>
              <w:fldChar w:fldCharType="begin"/>
            </w:r>
            <w:r>
              <w:rPr>
                <w:noProof/>
                <w:webHidden/>
              </w:rPr>
              <w:instrText xml:space="preserve"> PAGEREF _Toc39434733 \h </w:instrText>
            </w:r>
            <w:r>
              <w:rPr>
                <w:noProof/>
                <w:webHidden/>
              </w:rPr>
            </w:r>
            <w:r>
              <w:rPr>
                <w:noProof/>
                <w:webHidden/>
              </w:rPr>
              <w:fldChar w:fldCharType="separate"/>
            </w:r>
            <w:r>
              <w:rPr>
                <w:noProof/>
                <w:webHidden/>
              </w:rPr>
              <w:t>23</w:t>
            </w:r>
            <w:r>
              <w:rPr>
                <w:noProof/>
                <w:webHidden/>
              </w:rPr>
              <w:fldChar w:fldCharType="end"/>
            </w:r>
          </w:hyperlink>
        </w:p>
        <w:p w14:paraId="7088345F" w14:textId="14E02A78" w:rsidR="0034479B" w:rsidRDefault="0034479B">
          <w:pPr>
            <w:pStyle w:val="TOC2"/>
            <w:tabs>
              <w:tab w:val="right" w:leader="dot" w:pos="9016"/>
            </w:tabs>
            <w:rPr>
              <w:rFonts w:eastAsiaTheme="minorEastAsia"/>
              <w:noProof/>
              <w:lang w:eastAsia="en-GB"/>
            </w:rPr>
          </w:pPr>
          <w:hyperlink w:anchor="_Toc39434734" w:history="1">
            <w:r w:rsidRPr="00F760ED">
              <w:rPr>
                <w:rStyle w:val="Hyperlink"/>
                <w:rFonts w:ascii="Times New Roman" w:hAnsi="Times New Roman" w:cs="Times New Roman"/>
                <w:noProof/>
              </w:rPr>
              <w:t>6.4 Discharge C-rate simulation for pouch cell group</w:t>
            </w:r>
            <w:r>
              <w:rPr>
                <w:noProof/>
                <w:webHidden/>
              </w:rPr>
              <w:tab/>
            </w:r>
            <w:r>
              <w:rPr>
                <w:noProof/>
                <w:webHidden/>
              </w:rPr>
              <w:fldChar w:fldCharType="begin"/>
            </w:r>
            <w:r>
              <w:rPr>
                <w:noProof/>
                <w:webHidden/>
              </w:rPr>
              <w:instrText xml:space="preserve"> PAGEREF _Toc39434734 \h </w:instrText>
            </w:r>
            <w:r>
              <w:rPr>
                <w:noProof/>
                <w:webHidden/>
              </w:rPr>
            </w:r>
            <w:r>
              <w:rPr>
                <w:noProof/>
                <w:webHidden/>
              </w:rPr>
              <w:fldChar w:fldCharType="separate"/>
            </w:r>
            <w:r>
              <w:rPr>
                <w:noProof/>
                <w:webHidden/>
              </w:rPr>
              <w:t>27</w:t>
            </w:r>
            <w:r>
              <w:rPr>
                <w:noProof/>
                <w:webHidden/>
              </w:rPr>
              <w:fldChar w:fldCharType="end"/>
            </w:r>
          </w:hyperlink>
        </w:p>
        <w:p w14:paraId="344E0691" w14:textId="46BC91EF" w:rsidR="0034479B" w:rsidRDefault="0034479B">
          <w:pPr>
            <w:pStyle w:val="TOC3"/>
            <w:tabs>
              <w:tab w:val="right" w:leader="dot" w:pos="9016"/>
            </w:tabs>
            <w:rPr>
              <w:rFonts w:eastAsiaTheme="minorEastAsia"/>
              <w:noProof/>
              <w:lang w:eastAsia="en-GB"/>
            </w:rPr>
          </w:pPr>
          <w:hyperlink w:anchor="_Toc39434735" w:history="1">
            <w:r w:rsidRPr="00F760ED">
              <w:rPr>
                <w:rStyle w:val="Hyperlink"/>
                <w:rFonts w:ascii="Times New Roman" w:hAnsi="Times New Roman" w:cs="Times New Roman"/>
                <w:noProof/>
              </w:rPr>
              <w:t>6.4.1 Temperature distribution during discharge C-rate for Cell Group</w:t>
            </w:r>
            <w:r>
              <w:rPr>
                <w:noProof/>
                <w:webHidden/>
              </w:rPr>
              <w:tab/>
            </w:r>
            <w:r>
              <w:rPr>
                <w:noProof/>
                <w:webHidden/>
              </w:rPr>
              <w:fldChar w:fldCharType="begin"/>
            </w:r>
            <w:r>
              <w:rPr>
                <w:noProof/>
                <w:webHidden/>
              </w:rPr>
              <w:instrText xml:space="preserve"> PAGEREF _Toc39434735 \h </w:instrText>
            </w:r>
            <w:r>
              <w:rPr>
                <w:noProof/>
                <w:webHidden/>
              </w:rPr>
            </w:r>
            <w:r>
              <w:rPr>
                <w:noProof/>
                <w:webHidden/>
              </w:rPr>
              <w:fldChar w:fldCharType="separate"/>
            </w:r>
            <w:r>
              <w:rPr>
                <w:noProof/>
                <w:webHidden/>
              </w:rPr>
              <w:t>27</w:t>
            </w:r>
            <w:r>
              <w:rPr>
                <w:noProof/>
                <w:webHidden/>
              </w:rPr>
              <w:fldChar w:fldCharType="end"/>
            </w:r>
          </w:hyperlink>
        </w:p>
        <w:p w14:paraId="305EAB70" w14:textId="7F150CE9" w:rsidR="0034479B" w:rsidRDefault="0034479B">
          <w:pPr>
            <w:pStyle w:val="TOC3"/>
            <w:tabs>
              <w:tab w:val="right" w:leader="dot" w:pos="9016"/>
            </w:tabs>
            <w:rPr>
              <w:rFonts w:eastAsiaTheme="minorEastAsia"/>
              <w:noProof/>
              <w:lang w:eastAsia="en-GB"/>
            </w:rPr>
          </w:pPr>
          <w:hyperlink w:anchor="_Toc39434736" w:history="1">
            <w:r w:rsidRPr="00F760ED">
              <w:rPr>
                <w:rStyle w:val="Hyperlink"/>
                <w:rFonts w:ascii="Times New Roman" w:hAnsi="Times New Roman" w:cs="Times New Roman"/>
                <w:noProof/>
              </w:rPr>
              <w:t>6.4.2 Voltage drops during discharge C-rate for Cell Group</w:t>
            </w:r>
            <w:r>
              <w:rPr>
                <w:noProof/>
                <w:webHidden/>
              </w:rPr>
              <w:tab/>
            </w:r>
            <w:r>
              <w:rPr>
                <w:noProof/>
                <w:webHidden/>
              </w:rPr>
              <w:fldChar w:fldCharType="begin"/>
            </w:r>
            <w:r>
              <w:rPr>
                <w:noProof/>
                <w:webHidden/>
              </w:rPr>
              <w:instrText xml:space="preserve"> PAGEREF _Toc39434736 \h </w:instrText>
            </w:r>
            <w:r>
              <w:rPr>
                <w:noProof/>
                <w:webHidden/>
              </w:rPr>
            </w:r>
            <w:r>
              <w:rPr>
                <w:noProof/>
                <w:webHidden/>
              </w:rPr>
              <w:fldChar w:fldCharType="separate"/>
            </w:r>
            <w:r>
              <w:rPr>
                <w:noProof/>
                <w:webHidden/>
              </w:rPr>
              <w:t>28</w:t>
            </w:r>
            <w:r>
              <w:rPr>
                <w:noProof/>
                <w:webHidden/>
              </w:rPr>
              <w:fldChar w:fldCharType="end"/>
            </w:r>
          </w:hyperlink>
        </w:p>
        <w:p w14:paraId="3AE3BB75" w14:textId="134279BD" w:rsidR="0034479B" w:rsidRDefault="0034479B">
          <w:pPr>
            <w:pStyle w:val="TOC2"/>
            <w:tabs>
              <w:tab w:val="right" w:leader="dot" w:pos="9016"/>
            </w:tabs>
            <w:rPr>
              <w:rFonts w:eastAsiaTheme="minorEastAsia"/>
              <w:noProof/>
              <w:lang w:eastAsia="en-GB"/>
            </w:rPr>
          </w:pPr>
          <w:hyperlink w:anchor="_Toc39434737" w:history="1">
            <w:r w:rsidRPr="00F760ED">
              <w:rPr>
                <w:rStyle w:val="Hyperlink"/>
                <w:rFonts w:ascii="Times New Roman" w:hAnsi="Times New Roman" w:cs="Times New Roman"/>
                <w:noProof/>
              </w:rPr>
              <w:t>6.5 Discharge C-rate simulation for Battery Module</w:t>
            </w:r>
            <w:r>
              <w:rPr>
                <w:noProof/>
                <w:webHidden/>
              </w:rPr>
              <w:tab/>
            </w:r>
            <w:r>
              <w:rPr>
                <w:noProof/>
                <w:webHidden/>
              </w:rPr>
              <w:fldChar w:fldCharType="begin"/>
            </w:r>
            <w:r>
              <w:rPr>
                <w:noProof/>
                <w:webHidden/>
              </w:rPr>
              <w:instrText xml:space="preserve"> PAGEREF _Toc39434737 \h </w:instrText>
            </w:r>
            <w:r>
              <w:rPr>
                <w:noProof/>
                <w:webHidden/>
              </w:rPr>
            </w:r>
            <w:r>
              <w:rPr>
                <w:noProof/>
                <w:webHidden/>
              </w:rPr>
              <w:fldChar w:fldCharType="separate"/>
            </w:r>
            <w:r>
              <w:rPr>
                <w:noProof/>
                <w:webHidden/>
              </w:rPr>
              <w:t>29</w:t>
            </w:r>
            <w:r>
              <w:rPr>
                <w:noProof/>
                <w:webHidden/>
              </w:rPr>
              <w:fldChar w:fldCharType="end"/>
            </w:r>
          </w:hyperlink>
        </w:p>
        <w:p w14:paraId="4D9B5431" w14:textId="0F0B2F31" w:rsidR="0034479B" w:rsidRDefault="0034479B">
          <w:pPr>
            <w:pStyle w:val="TOC3"/>
            <w:tabs>
              <w:tab w:val="right" w:leader="dot" w:pos="9016"/>
            </w:tabs>
            <w:rPr>
              <w:rFonts w:eastAsiaTheme="minorEastAsia"/>
              <w:noProof/>
              <w:lang w:eastAsia="en-GB"/>
            </w:rPr>
          </w:pPr>
          <w:hyperlink w:anchor="_Toc39434738" w:history="1">
            <w:r w:rsidRPr="00F760ED">
              <w:rPr>
                <w:rStyle w:val="Hyperlink"/>
                <w:rFonts w:ascii="Times New Roman" w:hAnsi="Times New Roman" w:cs="Times New Roman"/>
                <w:noProof/>
              </w:rPr>
              <w:t>6.5.1 Temperature distribution during discharge C-rate for Battery module</w:t>
            </w:r>
            <w:r>
              <w:rPr>
                <w:noProof/>
                <w:webHidden/>
              </w:rPr>
              <w:tab/>
            </w:r>
            <w:r>
              <w:rPr>
                <w:noProof/>
                <w:webHidden/>
              </w:rPr>
              <w:fldChar w:fldCharType="begin"/>
            </w:r>
            <w:r>
              <w:rPr>
                <w:noProof/>
                <w:webHidden/>
              </w:rPr>
              <w:instrText xml:space="preserve"> PAGEREF _Toc39434738 \h </w:instrText>
            </w:r>
            <w:r>
              <w:rPr>
                <w:noProof/>
                <w:webHidden/>
              </w:rPr>
            </w:r>
            <w:r>
              <w:rPr>
                <w:noProof/>
                <w:webHidden/>
              </w:rPr>
              <w:fldChar w:fldCharType="separate"/>
            </w:r>
            <w:r>
              <w:rPr>
                <w:noProof/>
                <w:webHidden/>
              </w:rPr>
              <w:t>29</w:t>
            </w:r>
            <w:r>
              <w:rPr>
                <w:noProof/>
                <w:webHidden/>
              </w:rPr>
              <w:fldChar w:fldCharType="end"/>
            </w:r>
          </w:hyperlink>
        </w:p>
        <w:p w14:paraId="5AF9A9BA" w14:textId="65460E4E" w:rsidR="0034479B" w:rsidRDefault="0034479B">
          <w:pPr>
            <w:pStyle w:val="TOC3"/>
            <w:tabs>
              <w:tab w:val="right" w:leader="dot" w:pos="9016"/>
            </w:tabs>
            <w:rPr>
              <w:rFonts w:eastAsiaTheme="minorEastAsia"/>
              <w:noProof/>
              <w:lang w:eastAsia="en-GB"/>
            </w:rPr>
          </w:pPr>
          <w:hyperlink w:anchor="_Toc39434739" w:history="1">
            <w:r w:rsidRPr="00F760ED">
              <w:rPr>
                <w:rStyle w:val="Hyperlink"/>
                <w:rFonts w:ascii="Times New Roman" w:hAnsi="Times New Roman" w:cs="Times New Roman"/>
                <w:noProof/>
              </w:rPr>
              <w:t>6.5.2 Voltage drops during discharge C-rate for Battery module</w:t>
            </w:r>
            <w:r>
              <w:rPr>
                <w:noProof/>
                <w:webHidden/>
              </w:rPr>
              <w:tab/>
            </w:r>
            <w:r>
              <w:rPr>
                <w:noProof/>
                <w:webHidden/>
              </w:rPr>
              <w:fldChar w:fldCharType="begin"/>
            </w:r>
            <w:r>
              <w:rPr>
                <w:noProof/>
                <w:webHidden/>
              </w:rPr>
              <w:instrText xml:space="preserve"> PAGEREF _Toc39434739 \h </w:instrText>
            </w:r>
            <w:r>
              <w:rPr>
                <w:noProof/>
                <w:webHidden/>
              </w:rPr>
            </w:r>
            <w:r>
              <w:rPr>
                <w:noProof/>
                <w:webHidden/>
              </w:rPr>
              <w:fldChar w:fldCharType="separate"/>
            </w:r>
            <w:r>
              <w:rPr>
                <w:noProof/>
                <w:webHidden/>
              </w:rPr>
              <w:t>32</w:t>
            </w:r>
            <w:r>
              <w:rPr>
                <w:noProof/>
                <w:webHidden/>
              </w:rPr>
              <w:fldChar w:fldCharType="end"/>
            </w:r>
          </w:hyperlink>
        </w:p>
        <w:p w14:paraId="36F11AD0" w14:textId="761D02CD" w:rsidR="0034479B" w:rsidRDefault="0034479B">
          <w:pPr>
            <w:pStyle w:val="TOC2"/>
            <w:tabs>
              <w:tab w:val="right" w:leader="dot" w:pos="9016"/>
            </w:tabs>
            <w:rPr>
              <w:rFonts w:eastAsiaTheme="minorEastAsia"/>
              <w:noProof/>
              <w:lang w:eastAsia="en-GB"/>
            </w:rPr>
          </w:pPr>
          <w:hyperlink w:anchor="_Toc39434740" w:history="1">
            <w:r w:rsidRPr="00F760ED">
              <w:rPr>
                <w:rStyle w:val="Hyperlink"/>
                <w:rFonts w:ascii="Times New Roman" w:hAnsi="Times New Roman" w:cs="Times New Roman"/>
                <w:noProof/>
              </w:rPr>
              <w:t>6.6 Ansys Fluent Heat generation during discharge of the pouch cell</w:t>
            </w:r>
            <w:r>
              <w:rPr>
                <w:noProof/>
                <w:webHidden/>
              </w:rPr>
              <w:tab/>
            </w:r>
            <w:r>
              <w:rPr>
                <w:noProof/>
                <w:webHidden/>
              </w:rPr>
              <w:fldChar w:fldCharType="begin"/>
            </w:r>
            <w:r>
              <w:rPr>
                <w:noProof/>
                <w:webHidden/>
              </w:rPr>
              <w:instrText xml:space="preserve"> PAGEREF _Toc39434740 \h </w:instrText>
            </w:r>
            <w:r>
              <w:rPr>
                <w:noProof/>
                <w:webHidden/>
              </w:rPr>
            </w:r>
            <w:r>
              <w:rPr>
                <w:noProof/>
                <w:webHidden/>
              </w:rPr>
              <w:fldChar w:fldCharType="separate"/>
            </w:r>
            <w:r>
              <w:rPr>
                <w:noProof/>
                <w:webHidden/>
              </w:rPr>
              <w:t>33</w:t>
            </w:r>
            <w:r>
              <w:rPr>
                <w:noProof/>
                <w:webHidden/>
              </w:rPr>
              <w:fldChar w:fldCharType="end"/>
            </w:r>
          </w:hyperlink>
        </w:p>
        <w:p w14:paraId="5A9E7A06" w14:textId="0AFB245F" w:rsidR="0034479B" w:rsidRDefault="0034479B">
          <w:pPr>
            <w:pStyle w:val="TOC1"/>
            <w:tabs>
              <w:tab w:val="right" w:leader="dot" w:pos="9016"/>
            </w:tabs>
            <w:rPr>
              <w:rFonts w:eastAsiaTheme="minorEastAsia"/>
              <w:noProof/>
              <w:lang w:eastAsia="en-GB"/>
            </w:rPr>
          </w:pPr>
          <w:hyperlink w:anchor="_Toc39434741" w:history="1">
            <w:r w:rsidRPr="00F760ED">
              <w:rPr>
                <w:rStyle w:val="Hyperlink"/>
                <w:rFonts w:ascii="Times New Roman" w:hAnsi="Times New Roman" w:cs="Times New Roman"/>
                <w:noProof/>
              </w:rPr>
              <w:t>7. Battery Cooling Plate CFD Ansys Fluent</w:t>
            </w:r>
            <w:r>
              <w:rPr>
                <w:noProof/>
                <w:webHidden/>
              </w:rPr>
              <w:tab/>
            </w:r>
            <w:r>
              <w:rPr>
                <w:noProof/>
                <w:webHidden/>
              </w:rPr>
              <w:fldChar w:fldCharType="begin"/>
            </w:r>
            <w:r>
              <w:rPr>
                <w:noProof/>
                <w:webHidden/>
              </w:rPr>
              <w:instrText xml:space="preserve"> PAGEREF _Toc39434741 \h </w:instrText>
            </w:r>
            <w:r>
              <w:rPr>
                <w:noProof/>
                <w:webHidden/>
              </w:rPr>
            </w:r>
            <w:r>
              <w:rPr>
                <w:noProof/>
                <w:webHidden/>
              </w:rPr>
              <w:fldChar w:fldCharType="separate"/>
            </w:r>
            <w:r>
              <w:rPr>
                <w:noProof/>
                <w:webHidden/>
              </w:rPr>
              <w:t>34</w:t>
            </w:r>
            <w:r>
              <w:rPr>
                <w:noProof/>
                <w:webHidden/>
              </w:rPr>
              <w:fldChar w:fldCharType="end"/>
            </w:r>
          </w:hyperlink>
        </w:p>
        <w:p w14:paraId="0CBC1791" w14:textId="16C5BBFA" w:rsidR="0034479B" w:rsidRDefault="0034479B">
          <w:pPr>
            <w:pStyle w:val="TOC2"/>
            <w:tabs>
              <w:tab w:val="right" w:leader="dot" w:pos="9016"/>
            </w:tabs>
            <w:rPr>
              <w:rFonts w:eastAsiaTheme="minorEastAsia"/>
              <w:noProof/>
              <w:lang w:eastAsia="en-GB"/>
            </w:rPr>
          </w:pPr>
          <w:hyperlink w:anchor="_Toc39434742" w:history="1">
            <w:r w:rsidRPr="00F760ED">
              <w:rPr>
                <w:rStyle w:val="Hyperlink"/>
                <w:rFonts w:ascii="Times New Roman" w:hAnsi="Times New Roman" w:cs="Times New Roman"/>
                <w:noProof/>
              </w:rPr>
              <w:t>7.1 CFD Thermal Model</w:t>
            </w:r>
            <w:r>
              <w:rPr>
                <w:noProof/>
                <w:webHidden/>
              </w:rPr>
              <w:tab/>
            </w:r>
            <w:r>
              <w:rPr>
                <w:noProof/>
                <w:webHidden/>
              </w:rPr>
              <w:fldChar w:fldCharType="begin"/>
            </w:r>
            <w:r>
              <w:rPr>
                <w:noProof/>
                <w:webHidden/>
              </w:rPr>
              <w:instrText xml:space="preserve"> PAGEREF _Toc39434742 \h </w:instrText>
            </w:r>
            <w:r>
              <w:rPr>
                <w:noProof/>
                <w:webHidden/>
              </w:rPr>
            </w:r>
            <w:r>
              <w:rPr>
                <w:noProof/>
                <w:webHidden/>
              </w:rPr>
              <w:fldChar w:fldCharType="separate"/>
            </w:r>
            <w:r>
              <w:rPr>
                <w:noProof/>
                <w:webHidden/>
              </w:rPr>
              <w:t>34</w:t>
            </w:r>
            <w:r>
              <w:rPr>
                <w:noProof/>
                <w:webHidden/>
              </w:rPr>
              <w:fldChar w:fldCharType="end"/>
            </w:r>
          </w:hyperlink>
        </w:p>
        <w:p w14:paraId="26E0D1EC" w14:textId="430A6599" w:rsidR="0034479B" w:rsidRDefault="0034479B">
          <w:pPr>
            <w:pStyle w:val="TOC2"/>
            <w:tabs>
              <w:tab w:val="right" w:leader="dot" w:pos="9016"/>
            </w:tabs>
            <w:rPr>
              <w:rFonts w:eastAsiaTheme="minorEastAsia"/>
              <w:noProof/>
              <w:lang w:eastAsia="en-GB"/>
            </w:rPr>
          </w:pPr>
          <w:hyperlink w:anchor="_Toc39434743" w:history="1">
            <w:r w:rsidRPr="00F760ED">
              <w:rPr>
                <w:rStyle w:val="Hyperlink"/>
                <w:rFonts w:ascii="Times New Roman" w:hAnsi="Times New Roman" w:cs="Times New Roman"/>
                <w:noProof/>
              </w:rPr>
              <w:t>7.2 CFD Thermal Analysis</w:t>
            </w:r>
            <w:r>
              <w:rPr>
                <w:noProof/>
                <w:webHidden/>
              </w:rPr>
              <w:tab/>
            </w:r>
            <w:r>
              <w:rPr>
                <w:noProof/>
                <w:webHidden/>
              </w:rPr>
              <w:fldChar w:fldCharType="begin"/>
            </w:r>
            <w:r>
              <w:rPr>
                <w:noProof/>
                <w:webHidden/>
              </w:rPr>
              <w:instrText xml:space="preserve"> PAGEREF _Toc39434743 \h </w:instrText>
            </w:r>
            <w:r>
              <w:rPr>
                <w:noProof/>
                <w:webHidden/>
              </w:rPr>
            </w:r>
            <w:r>
              <w:rPr>
                <w:noProof/>
                <w:webHidden/>
              </w:rPr>
              <w:fldChar w:fldCharType="separate"/>
            </w:r>
            <w:r>
              <w:rPr>
                <w:noProof/>
                <w:webHidden/>
              </w:rPr>
              <w:t>34</w:t>
            </w:r>
            <w:r>
              <w:rPr>
                <w:noProof/>
                <w:webHidden/>
              </w:rPr>
              <w:fldChar w:fldCharType="end"/>
            </w:r>
          </w:hyperlink>
        </w:p>
        <w:p w14:paraId="19E1FFB6" w14:textId="670DBE36" w:rsidR="0034479B" w:rsidRDefault="0034479B">
          <w:pPr>
            <w:pStyle w:val="TOC1"/>
            <w:tabs>
              <w:tab w:val="right" w:leader="dot" w:pos="9016"/>
            </w:tabs>
            <w:rPr>
              <w:rFonts w:eastAsiaTheme="minorEastAsia"/>
              <w:noProof/>
              <w:lang w:eastAsia="en-GB"/>
            </w:rPr>
          </w:pPr>
          <w:hyperlink w:anchor="_Toc39434744" w:history="1">
            <w:r w:rsidRPr="00F760ED">
              <w:rPr>
                <w:rStyle w:val="Hyperlink"/>
                <w:rFonts w:ascii="Times New Roman" w:hAnsi="Times New Roman" w:cs="Times New Roman"/>
                <w:noProof/>
              </w:rPr>
              <w:t>8. Discussion of the Results</w:t>
            </w:r>
            <w:r>
              <w:rPr>
                <w:noProof/>
                <w:webHidden/>
              </w:rPr>
              <w:tab/>
            </w:r>
            <w:r>
              <w:rPr>
                <w:noProof/>
                <w:webHidden/>
              </w:rPr>
              <w:fldChar w:fldCharType="begin"/>
            </w:r>
            <w:r>
              <w:rPr>
                <w:noProof/>
                <w:webHidden/>
              </w:rPr>
              <w:instrText xml:space="preserve"> PAGEREF _Toc39434744 \h </w:instrText>
            </w:r>
            <w:r>
              <w:rPr>
                <w:noProof/>
                <w:webHidden/>
              </w:rPr>
            </w:r>
            <w:r>
              <w:rPr>
                <w:noProof/>
                <w:webHidden/>
              </w:rPr>
              <w:fldChar w:fldCharType="separate"/>
            </w:r>
            <w:r>
              <w:rPr>
                <w:noProof/>
                <w:webHidden/>
              </w:rPr>
              <w:t>37</w:t>
            </w:r>
            <w:r>
              <w:rPr>
                <w:noProof/>
                <w:webHidden/>
              </w:rPr>
              <w:fldChar w:fldCharType="end"/>
            </w:r>
          </w:hyperlink>
        </w:p>
        <w:p w14:paraId="0E1BACB5" w14:textId="41FAE358" w:rsidR="0034479B" w:rsidRDefault="0034479B">
          <w:pPr>
            <w:pStyle w:val="TOC2"/>
            <w:tabs>
              <w:tab w:val="right" w:leader="dot" w:pos="9016"/>
            </w:tabs>
            <w:rPr>
              <w:rFonts w:eastAsiaTheme="minorEastAsia"/>
              <w:noProof/>
              <w:lang w:eastAsia="en-GB"/>
            </w:rPr>
          </w:pPr>
          <w:hyperlink w:anchor="_Toc39434745" w:history="1">
            <w:r w:rsidRPr="00F760ED">
              <w:rPr>
                <w:rStyle w:val="Hyperlink"/>
                <w:rFonts w:ascii="Times New Roman" w:hAnsi="Times New Roman" w:cs="Times New Roman"/>
                <w:noProof/>
              </w:rPr>
              <w:t>8.1 Thermal model temperature comparison</w:t>
            </w:r>
            <w:r>
              <w:rPr>
                <w:noProof/>
                <w:webHidden/>
              </w:rPr>
              <w:tab/>
            </w:r>
            <w:r>
              <w:rPr>
                <w:noProof/>
                <w:webHidden/>
              </w:rPr>
              <w:fldChar w:fldCharType="begin"/>
            </w:r>
            <w:r>
              <w:rPr>
                <w:noProof/>
                <w:webHidden/>
              </w:rPr>
              <w:instrText xml:space="preserve"> PAGEREF _Toc39434745 \h </w:instrText>
            </w:r>
            <w:r>
              <w:rPr>
                <w:noProof/>
                <w:webHidden/>
              </w:rPr>
            </w:r>
            <w:r>
              <w:rPr>
                <w:noProof/>
                <w:webHidden/>
              </w:rPr>
              <w:fldChar w:fldCharType="separate"/>
            </w:r>
            <w:r>
              <w:rPr>
                <w:noProof/>
                <w:webHidden/>
              </w:rPr>
              <w:t>37</w:t>
            </w:r>
            <w:r>
              <w:rPr>
                <w:noProof/>
                <w:webHidden/>
              </w:rPr>
              <w:fldChar w:fldCharType="end"/>
            </w:r>
          </w:hyperlink>
        </w:p>
        <w:p w14:paraId="56BD4916" w14:textId="2F5AD536" w:rsidR="0034479B" w:rsidRDefault="0034479B">
          <w:pPr>
            <w:pStyle w:val="TOC2"/>
            <w:tabs>
              <w:tab w:val="right" w:leader="dot" w:pos="9016"/>
            </w:tabs>
            <w:rPr>
              <w:rFonts w:eastAsiaTheme="minorEastAsia"/>
              <w:noProof/>
              <w:lang w:eastAsia="en-GB"/>
            </w:rPr>
          </w:pPr>
          <w:hyperlink w:anchor="_Toc39434746" w:history="1">
            <w:r w:rsidRPr="00F760ED">
              <w:rPr>
                <w:rStyle w:val="Hyperlink"/>
                <w:rFonts w:ascii="Times New Roman" w:hAnsi="Times New Roman" w:cs="Times New Roman"/>
                <w:noProof/>
              </w:rPr>
              <w:t>8.2 Magnitude of Current density comparison</w:t>
            </w:r>
            <w:r>
              <w:rPr>
                <w:noProof/>
                <w:webHidden/>
              </w:rPr>
              <w:tab/>
            </w:r>
            <w:r>
              <w:rPr>
                <w:noProof/>
                <w:webHidden/>
              </w:rPr>
              <w:fldChar w:fldCharType="begin"/>
            </w:r>
            <w:r>
              <w:rPr>
                <w:noProof/>
                <w:webHidden/>
              </w:rPr>
              <w:instrText xml:space="preserve"> PAGEREF _Toc39434746 \h </w:instrText>
            </w:r>
            <w:r>
              <w:rPr>
                <w:noProof/>
                <w:webHidden/>
              </w:rPr>
            </w:r>
            <w:r>
              <w:rPr>
                <w:noProof/>
                <w:webHidden/>
              </w:rPr>
              <w:fldChar w:fldCharType="separate"/>
            </w:r>
            <w:r>
              <w:rPr>
                <w:noProof/>
                <w:webHidden/>
              </w:rPr>
              <w:t>38</w:t>
            </w:r>
            <w:r>
              <w:rPr>
                <w:noProof/>
                <w:webHidden/>
              </w:rPr>
              <w:fldChar w:fldCharType="end"/>
            </w:r>
          </w:hyperlink>
        </w:p>
        <w:p w14:paraId="36A9A6B6" w14:textId="5B312765" w:rsidR="0034479B" w:rsidRDefault="0034479B">
          <w:pPr>
            <w:pStyle w:val="TOC1"/>
            <w:tabs>
              <w:tab w:val="right" w:leader="dot" w:pos="9016"/>
            </w:tabs>
            <w:rPr>
              <w:rFonts w:eastAsiaTheme="minorEastAsia"/>
              <w:noProof/>
              <w:lang w:eastAsia="en-GB"/>
            </w:rPr>
          </w:pPr>
          <w:hyperlink w:anchor="_Toc39434747" w:history="1">
            <w:r w:rsidRPr="00F760ED">
              <w:rPr>
                <w:rStyle w:val="Hyperlink"/>
                <w:rFonts w:ascii="Times New Roman" w:hAnsi="Times New Roman" w:cs="Times New Roman"/>
                <w:noProof/>
              </w:rPr>
              <w:t>9. Conclusion</w:t>
            </w:r>
            <w:r>
              <w:rPr>
                <w:noProof/>
                <w:webHidden/>
              </w:rPr>
              <w:tab/>
            </w:r>
            <w:r>
              <w:rPr>
                <w:noProof/>
                <w:webHidden/>
              </w:rPr>
              <w:fldChar w:fldCharType="begin"/>
            </w:r>
            <w:r>
              <w:rPr>
                <w:noProof/>
                <w:webHidden/>
              </w:rPr>
              <w:instrText xml:space="preserve"> PAGEREF _Toc39434747 \h </w:instrText>
            </w:r>
            <w:r>
              <w:rPr>
                <w:noProof/>
                <w:webHidden/>
              </w:rPr>
            </w:r>
            <w:r>
              <w:rPr>
                <w:noProof/>
                <w:webHidden/>
              </w:rPr>
              <w:fldChar w:fldCharType="separate"/>
            </w:r>
            <w:r>
              <w:rPr>
                <w:noProof/>
                <w:webHidden/>
              </w:rPr>
              <w:t>40</w:t>
            </w:r>
            <w:r>
              <w:rPr>
                <w:noProof/>
                <w:webHidden/>
              </w:rPr>
              <w:fldChar w:fldCharType="end"/>
            </w:r>
          </w:hyperlink>
        </w:p>
        <w:p w14:paraId="256D662A" w14:textId="700699C1" w:rsidR="0034479B" w:rsidRDefault="0034479B">
          <w:pPr>
            <w:pStyle w:val="TOC1"/>
            <w:tabs>
              <w:tab w:val="right" w:leader="dot" w:pos="9016"/>
            </w:tabs>
            <w:rPr>
              <w:rFonts w:eastAsiaTheme="minorEastAsia"/>
              <w:noProof/>
              <w:lang w:eastAsia="en-GB"/>
            </w:rPr>
          </w:pPr>
          <w:hyperlink w:anchor="_Toc39434748" w:history="1">
            <w:r w:rsidRPr="00F760ED">
              <w:rPr>
                <w:rStyle w:val="Hyperlink"/>
                <w:rFonts w:ascii="Times New Roman" w:hAnsi="Times New Roman" w:cs="Times New Roman"/>
                <w:noProof/>
              </w:rPr>
              <w:t>10. Further work</w:t>
            </w:r>
            <w:r>
              <w:rPr>
                <w:noProof/>
                <w:webHidden/>
              </w:rPr>
              <w:tab/>
            </w:r>
            <w:r>
              <w:rPr>
                <w:noProof/>
                <w:webHidden/>
              </w:rPr>
              <w:fldChar w:fldCharType="begin"/>
            </w:r>
            <w:r>
              <w:rPr>
                <w:noProof/>
                <w:webHidden/>
              </w:rPr>
              <w:instrText xml:space="preserve"> PAGEREF _Toc39434748 \h </w:instrText>
            </w:r>
            <w:r>
              <w:rPr>
                <w:noProof/>
                <w:webHidden/>
              </w:rPr>
            </w:r>
            <w:r>
              <w:rPr>
                <w:noProof/>
                <w:webHidden/>
              </w:rPr>
              <w:fldChar w:fldCharType="separate"/>
            </w:r>
            <w:r>
              <w:rPr>
                <w:noProof/>
                <w:webHidden/>
              </w:rPr>
              <w:t>41</w:t>
            </w:r>
            <w:r>
              <w:rPr>
                <w:noProof/>
                <w:webHidden/>
              </w:rPr>
              <w:fldChar w:fldCharType="end"/>
            </w:r>
          </w:hyperlink>
        </w:p>
        <w:p w14:paraId="70F52F1F" w14:textId="5640A436" w:rsidR="0034479B" w:rsidRDefault="0034479B">
          <w:pPr>
            <w:pStyle w:val="TOC1"/>
            <w:tabs>
              <w:tab w:val="right" w:leader="dot" w:pos="9016"/>
            </w:tabs>
            <w:rPr>
              <w:rFonts w:eastAsiaTheme="minorEastAsia"/>
              <w:noProof/>
              <w:lang w:eastAsia="en-GB"/>
            </w:rPr>
          </w:pPr>
          <w:hyperlink w:anchor="_Toc39434749" w:history="1">
            <w:r w:rsidRPr="00F760ED">
              <w:rPr>
                <w:rStyle w:val="Hyperlink"/>
                <w:rFonts w:ascii="Times New Roman" w:hAnsi="Times New Roman" w:cs="Times New Roman"/>
                <w:noProof/>
              </w:rPr>
              <w:t>11. Pandemic Impact</w:t>
            </w:r>
            <w:r>
              <w:rPr>
                <w:noProof/>
                <w:webHidden/>
              </w:rPr>
              <w:tab/>
            </w:r>
            <w:r>
              <w:rPr>
                <w:noProof/>
                <w:webHidden/>
              </w:rPr>
              <w:fldChar w:fldCharType="begin"/>
            </w:r>
            <w:r>
              <w:rPr>
                <w:noProof/>
                <w:webHidden/>
              </w:rPr>
              <w:instrText xml:space="preserve"> PAGEREF _Toc39434749 \h </w:instrText>
            </w:r>
            <w:r>
              <w:rPr>
                <w:noProof/>
                <w:webHidden/>
              </w:rPr>
            </w:r>
            <w:r>
              <w:rPr>
                <w:noProof/>
                <w:webHidden/>
              </w:rPr>
              <w:fldChar w:fldCharType="separate"/>
            </w:r>
            <w:r>
              <w:rPr>
                <w:noProof/>
                <w:webHidden/>
              </w:rPr>
              <w:t>41</w:t>
            </w:r>
            <w:r>
              <w:rPr>
                <w:noProof/>
                <w:webHidden/>
              </w:rPr>
              <w:fldChar w:fldCharType="end"/>
            </w:r>
          </w:hyperlink>
        </w:p>
        <w:p w14:paraId="091DBE9D" w14:textId="6470FDF6" w:rsidR="0034479B" w:rsidRDefault="0034479B">
          <w:pPr>
            <w:pStyle w:val="TOC1"/>
            <w:tabs>
              <w:tab w:val="right" w:leader="dot" w:pos="9016"/>
            </w:tabs>
            <w:rPr>
              <w:rFonts w:eastAsiaTheme="minorEastAsia"/>
              <w:noProof/>
              <w:lang w:eastAsia="en-GB"/>
            </w:rPr>
          </w:pPr>
          <w:hyperlink w:anchor="_Toc39434750" w:history="1">
            <w:r w:rsidRPr="00F760ED">
              <w:rPr>
                <w:rStyle w:val="Hyperlink"/>
                <w:rFonts w:ascii="Times New Roman" w:hAnsi="Times New Roman" w:cs="Times New Roman"/>
                <w:noProof/>
              </w:rPr>
              <w:t>12. Time Plan</w:t>
            </w:r>
            <w:r>
              <w:rPr>
                <w:noProof/>
                <w:webHidden/>
              </w:rPr>
              <w:tab/>
            </w:r>
            <w:r>
              <w:rPr>
                <w:noProof/>
                <w:webHidden/>
              </w:rPr>
              <w:fldChar w:fldCharType="begin"/>
            </w:r>
            <w:r>
              <w:rPr>
                <w:noProof/>
                <w:webHidden/>
              </w:rPr>
              <w:instrText xml:space="preserve"> PAGEREF _Toc39434750 \h </w:instrText>
            </w:r>
            <w:r>
              <w:rPr>
                <w:noProof/>
                <w:webHidden/>
              </w:rPr>
            </w:r>
            <w:r>
              <w:rPr>
                <w:noProof/>
                <w:webHidden/>
              </w:rPr>
              <w:fldChar w:fldCharType="separate"/>
            </w:r>
            <w:r>
              <w:rPr>
                <w:noProof/>
                <w:webHidden/>
              </w:rPr>
              <w:t>42</w:t>
            </w:r>
            <w:r>
              <w:rPr>
                <w:noProof/>
                <w:webHidden/>
              </w:rPr>
              <w:fldChar w:fldCharType="end"/>
            </w:r>
          </w:hyperlink>
        </w:p>
        <w:p w14:paraId="5526345F" w14:textId="5E6131B3" w:rsidR="0034479B" w:rsidRDefault="0034479B">
          <w:pPr>
            <w:pStyle w:val="TOC1"/>
            <w:tabs>
              <w:tab w:val="right" w:leader="dot" w:pos="9016"/>
            </w:tabs>
            <w:rPr>
              <w:rFonts w:eastAsiaTheme="minorEastAsia"/>
              <w:noProof/>
              <w:lang w:eastAsia="en-GB"/>
            </w:rPr>
          </w:pPr>
          <w:hyperlink w:anchor="_Toc39434751" w:history="1">
            <w:r w:rsidRPr="00F760ED">
              <w:rPr>
                <w:rStyle w:val="Hyperlink"/>
                <w:rFonts w:ascii="Times New Roman" w:hAnsi="Times New Roman" w:cs="Times New Roman"/>
                <w:noProof/>
              </w:rPr>
              <w:t>13. References</w:t>
            </w:r>
            <w:r>
              <w:rPr>
                <w:noProof/>
                <w:webHidden/>
              </w:rPr>
              <w:tab/>
            </w:r>
            <w:r>
              <w:rPr>
                <w:noProof/>
                <w:webHidden/>
              </w:rPr>
              <w:fldChar w:fldCharType="begin"/>
            </w:r>
            <w:r>
              <w:rPr>
                <w:noProof/>
                <w:webHidden/>
              </w:rPr>
              <w:instrText xml:space="preserve"> PAGEREF _Toc39434751 \h </w:instrText>
            </w:r>
            <w:r>
              <w:rPr>
                <w:noProof/>
                <w:webHidden/>
              </w:rPr>
            </w:r>
            <w:r>
              <w:rPr>
                <w:noProof/>
                <w:webHidden/>
              </w:rPr>
              <w:fldChar w:fldCharType="separate"/>
            </w:r>
            <w:r>
              <w:rPr>
                <w:noProof/>
                <w:webHidden/>
              </w:rPr>
              <w:t>43</w:t>
            </w:r>
            <w:r>
              <w:rPr>
                <w:noProof/>
                <w:webHidden/>
              </w:rPr>
              <w:fldChar w:fldCharType="end"/>
            </w:r>
          </w:hyperlink>
        </w:p>
        <w:p w14:paraId="35B40837" w14:textId="12F990EF" w:rsidR="0034479B" w:rsidRDefault="0034479B">
          <w:pPr>
            <w:pStyle w:val="TOC1"/>
            <w:tabs>
              <w:tab w:val="right" w:leader="dot" w:pos="9016"/>
            </w:tabs>
            <w:rPr>
              <w:rFonts w:eastAsiaTheme="minorEastAsia"/>
              <w:noProof/>
              <w:lang w:eastAsia="en-GB"/>
            </w:rPr>
          </w:pPr>
          <w:hyperlink w:anchor="_Toc39434752" w:history="1">
            <w:r w:rsidRPr="00F760ED">
              <w:rPr>
                <w:rStyle w:val="Hyperlink"/>
                <w:rFonts w:ascii="Times New Roman" w:hAnsi="Times New Roman" w:cs="Times New Roman"/>
                <w:noProof/>
              </w:rPr>
              <w:t>14. Appendices</w:t>
            </w:r>
            <w:r>
              <w:rPr>
                <w:noProof/>
                <w:webHidden/>
              </w:rPr>
              <w:tab/>
            </w:r>
            <w:r>
              <w:rPr>
                <w:noProof/>
                <w:webHidden/>
              </w:rPr>
              <w:fldChar w:fldCharType="begin"/>
            </w:r>
            <w:r>
              <w:rPr>
                <w:noProof/>
                <w:webHidden/>
              </w:rPr>
              <w:instrText xml:space="preserve"> PAGEREF _Toc39434752 \h </w:instrText>
            </w:r>
            <w:r>
              <w:rPr>
                <w:noProof/>
                <w:webHidden/>
              </w:rPr>
            </w:r>
            <w:r>
              <w:rPr>
                <w:noProof/>
                <w:webHidden/>
              </w:rPr>
              <w:fldChar w:fldCharType="separate"/>
            </w:r>
            <w:r>
              <w:rPr>
                <w:noProof/>
                <w:webHidden/>
              </w:rPr>
              <w:t>45</w:t>
            </w:r>
            <w:r>
              <w:rPr>
                <w:noProof/>
                <w:webHidden/>
              </w:rPr>
              <w:fldChar w:fldCharType="end"/>
            </w:r>
          </w:hyperlink>
        </w:p>
        <w:p w14:paraId="56ABE871" w14:textId="469FB4FD" w:rsidR="0034479B" w:rsidRDefault="0034479B">
          <w:pPr>
            <w:pStyle w:val="TOC2"/>
            <w:tabs>
              <w:tab w:val="right" w:leader="dot" w:pos="9016"/>
            </w:tabs>
            <w:rPr>
              <w:rFonts w:eastAsiaTheme="minorEastAsia"/>
              <w:noProof/>
              <w:lang w:eastAsia="en-GB"/>
            </w:rPr>
          </w:pPr>
          <w:hyperlink w:anchor="_Toc39434753" w:history="1">
            <w:r w:rsidRPr="00F760ED">
              <w:rPr>
                <w:rStyle w:val="Hyperlink"/>
                <w:rFonts w:ascii="Times New Roman" w:hAnsi="Times New Roman" w:cs="Times New Roman"/>
                <w:noProof/>
              </w:rPr>
              <w:t>Appendix-A Temperature (°C) distribution of single cell battery: section 6.3.1</w:t>
            </w:r>
            <w:r>
              <w:rPr>
                <w:noProof/>
                <w:webHidden/>
              </w:rPr>
              <w:tab/>
            </w:r>
            <w:r>
              <w:rPr>
                <w:noProof/>
                <w:webHidden/>
              </w:rPr>
              <w:fldChar w:fldCharType="begin"/>
            </w:r>
            <w:r>
              <w:rPr>
                <w:noProof/>
                <w:webHidden/>
              </w:rPr>
              <w:instrText xml:space="preserve"> PAGEREF _Toc39434753 \h </w:instrText>
            </w:r>
            <w:r>
              <w:rPr>
                <w:noProof/>
                <w:webHidden/>
              </w:rPr>
            </w:r>
            <w:r>
              <w:rPr>
                <w:noProof/>
                <w:webHidden/>
              </w:rPr>
              <w:fldChar w:fldCharType="separate"/>
            </w:r>
            <w:r>
              <w:rPr>
                <w:noProof/>
                <w:webHidden/>
              </w:rPr>
              <w:t>45</w:t>
            </w:r>
            <w:r>
              <w:rPr>
                <w:noProof/>
                <w:webHidden/>
              </w:rPr>
              <w:fldChar w:fldCharType="end"/>
            </w:r>
          </w:hyperlink>
        </w:p>
        <w:p w14:paraId="1C011550" w14:textId="0EF2F722" w:rsidR="0034479B" w:rsidRDefault="0034479B">
          <w:pPr>
            <w:pStyle w:val="TOC2"/>
            <w:tabs>
              <w:tab w:val="right" w:leader="dot" w:pos="9016"/>
            </w:tabs>
            <w:rPr>
              <w:rFonts w:eastAsiaTheme="minorEastAsia"/>
              <w:noProof/>
              <w:lang w:eastAsia="en-GB"/>
            </w:rPr>
          </w:pPr>
          <w:hyperlink w:anchor="_Toc39434754" w:history="1">
            <w:r w:rsidRPr="00F760ED">
              <w:rPr>
                <w:rStyle w:val="Hyperlink"/>
                <w:rFonts w:ascii="Times New Roman" w:hAnsi="Times New Roman" w:cs="Times New Roman"/>
                <w:noProof/>
              </w:rPr>
              <w:t>Appendix-B Voltage drop (V) for single cell: section 6.3.2</w:t>
            </w:r>
            <w:r>
              <w:rPr>
                <w:noProof/>
                <w:webHidden/>
              </w:rPr>
              <w:tab/>
            </w:r>
            <w:r>
              <w:rPr>
                <w:noProof/>
                <w:webHidden/>
              </w:rPr>
              <w:fldChar w:fldCharType="begin"/>
            </w:r>
            <w:r>
              <w:rPr>
                <w:noProof/>
                <w:webHidden/>
              </w:rPr>
              <w:instrText xml:space="preserve"> PAGEREF _Toc39434754 \h </w:instrText>
            </w:r>
            <w:r>
              <w:rPr>
                <w:noProof/>
                <w:webHidden/>
              </w:rPr>
            </w:r>
            <w:r>
              <w:rPr>
                <w:noProof/>
                <w:webHidden/>
              </w:rPr>
              <w:fldChar w:fldCharType="separate"/>
            </w:r>
            <w:r>
              <w:rPr>
                <w:noProof/>
                <w:webHidden/>
              </w:rPr>
              <w:t>45</w:t>
            </w:r>
            <w:r>
              <w:rPr>
                <w:noProof/>
                <w:webHidden/>
              </w:rPr>
              <w:fldChar w:fldCharType="end"/>
            </w:r>
          </w:hyperlink>
        </w:p>
        <w:p w14:paraId="709B64DE" w14:textId="1ABFB68F" w:rsidR="0034479B" w:rsidRDefault="0034479B">
          <w:pPr>
            <w:pStyle w:val="TOC2"/>
            <w:tabs>
              <w:tab w:val="right" w:leader="dot" w:pos="9016"/>
            </w:tabs>
            <w:rPr>
              <w:rFonts w:eastAsiaTheme="minorEastAsia"/>
              <w:noProof/>
              <w:lang w:eastAsia="en-GB"/>
            </w:rPr>
          </w:pPr>
          <w:hyperlink w:anchor="_Toc39434755" w:history="1">
            <w:r w:rsidRPr="00F760ED">
              <w:rPr>
                <w:rStyle w:val="Hyperlink"/>
                <w:rFonts w:ascii="Times New Roman" w:hAnsi="Times New Roman" w:cs="Times New Roman"/>
                <w:noProof/>
              </w:rPr>
              <w:t>Appendix-C Temperature (°C) for discharge group of cells: section 6.4.1</w:t>
            </w:r>
            <w:r>
              <w:rPr>
                <w:noProof/>
                <w:webHidden/>
              </w:rPr>
              <w:tab/>
            </w:r>
            <w:r>
              <w:rPr>
                <w:noProof/>
                <w:webHidden/>
              </w:rPr>
              <w:fldChar w:fldCharType="begin"/>
            </w:r>
            <w:r>
              <w:rPr>
                <w:noProof/>
                <w:webHidden/>
              </w:rPr>
              <w:instrText xml:space="preserve"> PAGEREF _Toc39434755 \h </w:instrText>
            </w:r>
            <w:r>
              <w:rPr>
                <w:noProof/>
                <w:webHidden/>
              </w:rPr>
            </w:r>
            <w:r>
              <w:rPr>
                <w:noProof/>
                <w:webHidden/>
              </w:rPr>
              <w:fldChar w:fldCharType="separate"/>
            </w:r>
            <w:r>
              <w:rPr>
                <w:noProof/>
                <w:webHidden/>
              </w:rPr>
              <w:t>48</w:t>
            </w:r>
            <w:r>
              <w:rPr>
                <w:noProof/>
                <w:webHidden/>
              </w:rPr>
              <w:fldChar w:fldCharType="end"/>
            </w:r>
          </w:hyperlink>
        </w:p>
        <w:p w14:paraId="14798B71" w14:textId="2655E7F0" w:rsidR="0034479B" w:rsidRDefault="0034479B">
          <w:pPr>
            <w:pStyle w:val="TOC2"/>
            <w:tabs>
              <w:tab w:val="right" w:leader="dot" w:pos="9016"/>
            </w:tabs>
            <w:rPr>
              <w:rFonts w:eastAsiaTheme="minorEastAsia"/>
              <w:noProof/>
              <w:lang w:eastAsia="en-GB"/>
            </w:rPr>
          </w:pPr>
          <w:hyperlink w:anchor="_Toc39434756" w:history="1">
            <w:r w:rsidRPr="00F760ED">
              <w:rPr>
                <w:rStyle w:val="Hyperlink"/>
                <w:rFonts w:ascii="Times New Roman" w:hAnsi="Times New Roman" w:cs="Times New Roman"/>
                <w:noProof/>
              </w:rPr>
              <w:t>Appendix-D Voltage (V) Drop for group of cells: section 6.4.2</w:t>
            </w:r>
            <w:r>
              <w:rPr>
                <w:noProof/>
                <w:webHidden/>
              </w:rPr>
              <w:tab/>
            </w:r>
            <w:r>
              <w:rPr>
                <w:noProof/>
                <w:webHidden/>
              </w:rPr>
              <w:fldChar w:fldCharType="begin"/>
            </w:r>
            <w:r>
              <w:rPr>
                <w:noProof/>
                <w:webHidden/>
              </w:rPr>
              <w:instrText xml:space="preserve"> PAGEREF _Toc39434756 \h </w:instrText>
            </w:r>
            <w:r>
              <w:rPr>
                <w:noProof/>
                <w:webHidden/>
              </w:rPr>
            </w:r>
            <w:r>
              <w:rPr>
                <w:noProof/>
                <w:webHidden/>
              </w:rPr>
              <w:fldChar w:fldCharType="separate"/>
            </w:r>
            <w:r>
              <w:rPr>
                <w:noProof/>
                <w:webHidden/>
              </w:rPr>
              <w:t>48</w:t>
            </w:r>
            <w:r>
              <w:rPr>
                <w:noProof/>
                <w:webHidden/>
              </w:rPr>
              <w:fldChar w:fldCharType="end"/>
            </w:r>
          </w:hyperlink>
        </w:p>
        <w:p w14:paraId="15E72C05" w14:textId="4AFD3241" w:rsidR="0034479B" w:rsidRDefault="0034479B">
          <w:pPr>
            <w:pStyle w:val="TOC2"/>
            <w:tabs>
              <w:tab w:val="right" w:leader="dot" w:pos="9016"/>
            </w:tabs>
            <w:rPr>
              <w:rFonts w:eastAsiaTheme="minorEastAsia"/>
              <w:noProof/>
              <w:lang w:eastAsia="en-GB"/>
            </w:rPr>
          </w:pPr>
          <w:hyperlink w:anchor="_Toc39434757" w:history="1">
            <w:r w:rsidRPr="00F760ED">
              <w:rPr>
                <w:rStyle w:val="Hyperlink"/>
                <w:rFonts w:ascii="Times New Roman" w:hAnsi="Times New Roman" w:cs="Times New Roman"/>
                <w:noProof/>
              </w:rPr>
              <w:t>Appendix- E Temperature (°C) for Battery module: section 6.5.1</w:t>
            </w:r>
            <w:r>
              <w:rPr>
                <w:noProof/>
                <w:webHidden/>
              </w:rPr>
              <w:tab/>
            </w:r>
            <w:r>
              <w:rPr>
                <w:noProof/>
                <w:webHidden/>
              </w:rPr>
              <w:fldChar w:fldCharType="begin"/>
            </w:r>
            <w:r>
              <w:rPr>
                <w:noProof/>
                <w:webHidden/>
              </w:rPr>
              <w:instrText xml:space="preserve"> PAGEREF _Toc39434757 \h </w:instrText>
            </w:r>
            <w:r>
              <w:rPr>
                <w:noProof/>
                <w:webHidden/>
              </w:rPr>
            </w:r>
            <w:r>
              <w:rPr>
                <w:noProof/>
                <w:webHidden/>
              </w:rPr>
              <w:fldChar w:fldCharType="separate"/>
            </w:r>
            <w:r>
              <w:rPr>
                <w:noProof/>
                <w:webHidden/>
              </w:rPr>
              <w:t>52</w:t>
            </w:r>
            <w:r>
              <w:rPr>
                <w:noProof/>
                <w:webHidden/>
              </w:rPr>
              <w:fldChar w:fldCharType="end"/>
            </w:r>
          </w:hyperlink>
        </w:p>
        <w:p w14:paraId="6090779C" w14:textId="7C4C90D0" w:rsidR="0034479B" w:rsidRDefault="0034479B">
          <w:pPr>
            <w:pStyle w:val="TOC2"/>
            <w:tabs>
              <w:tab w:val="right" w:leader="dot" w:pos="9016"/>
            </w:tabs>
            <w:rPr>
              <w:rFonts w:eastAsiaTheme="minorEastAsia"/>
              <w:noProof/>
              <w:lang w:eastAsia="en-GB"/>
            </w:rPr>
          </w:pPr>
          <w:hyperlink w:anchor="_Toc39434758" w:history="1">
            <w:r w:rsidRPr="00F760ED">
              <w:rPr>
                <w:rStyle w:val="Hyperlink"/>
                <w:rFonts w:ascii="Times New Roman" w:hAnsi="Times New Roman" w:cs="Times New Roman"/>
                <w:noProof/>
              </w:rPr>
              <w:t>Appendix-F Voltage (V) drop for Battery module: section 6.5.2</w:t>
            </w:r>
            <w:r>
              <w:rPr>
                <w:noProof/>
                <w:webHidden/>
              </w:rPr>
              <w:tab/>
            </w:r>
            <w:r>
              <w:rPr>
                <w:noProof/>
                <w:webHidden/>
              </w:rPr>
              <w:fldChar w:fldCharType="begin"/>
            </w:r>
            <w:r>
              <w:rPr>
                <w:noProof/>
                <w:webHidden/>
              </w:rPr>
              <w:instrText xml:space="preserve"> PAGEREF _Toc39434758 \h </w:instrText>
            </w:r>
            <w:r>
              <w:rPr>
                <w:noProof/>
                <w:webHidden/>
              </w:rPr>
            </w:r>
            <w:r>
              <w:rPr>
                <w:noProof/>
                <w:webHidden/>
              </w:rPr>
              <w:fldChar w:fldCharType="separate"/>
            </w:r>
            <w:r>
              <w:rPr>
                <w:noProof/>
                <w:webHidden/>
              </w:rPr>
              <w:t>52</w:t>
            </w:r>
            <w:r>
              <w:rPr>
                <w:noProof/>
                <w:webHidden/>
              </w:rPr>
              <w:fldChar w:fldCharType="end"/>
            </w:r>
          </w:hyperlink>
        </w:p>
        <w:p w14:paraId="21497391" w14:textId="12ED1FA7" w:rsidR="0034479B" w:rsidRDefault="0034479B">
          <w:pPr>
            <w:pStyle w:val="TOC2"/>
            <w:tabs>
              <w:tab w:val="right" w:leader="dot" w:pos="9016"/>
            </w:tabs>
            <w:rPr>
              <w:rFonts w:eastAsiaTheme="minorEastAsia"/>
              <w:noProof/>
              <w:lang w:eastAsia="en-GB"/>
            </w:rPr>
          </w:pPr>
          <w:hyperlink w:anchor="_Toc39434759" w:history="1">
            <w:r w:rsidRPr="00F760ED">
              <w:rPr>
                <w:rStyle w:val="Hyperlink"/>
                <w:rFonts w:ascii="Times New Roman" w:hAnsi="Times New Roman" w:cs="Times New Roman"/>
                <w:noProof/>
              </w:rPr>
              <w:t>Appendix- G Simulation result of Heat generation (W .m</w:t>
            </w:r>
            <w:r w:rsidRPr="00F760ED">
              <w:rPr>
                <w:rStyle w:val="Hyperlink"/>
                <w:rFonts w:ascii="Times New Roman" w:hAnsi="Times New Roman" w:cs="Times New Roman"/>
                <w:noProof/>
                <w:vertAlign w:val="superscript"/>
              </w:rPr>
              <w:t>-3</w:t>
            </w:r>
            <w:r w:rsidRPr="00F760ED">
              <w:rPr>
                <w:rStyle w:val="Hyperlink"/>
                <w:rFonts w:ascii="Times New Roman" w:hAnsi="Times New Roman" w:cs="Times New Roman"/>
                <w:noProof/>
              </w:rPr>
              <w:t>) for section 6.6</w:t>
            </w:r>
            <w:r>
              <w:rPr>
                <w:noProof/>
                <w:webHidden/>
              </w:rPr>
              <w:tab/>
            </w:r>
            <w:r>
              <w:rPr>
                <w:noProof/>
                <w:webHidden/>
              </w:rPr>
              <w:fldChar w:fldCharType="begin"/>
            </w:r>
            <w:r>
              <w:rPr>
                <w:noProof/>
                <w:webHidden/>
              </w:rPr>
              <w:instrText xml:space="preserve"> PAGEREF _Toc39434759 \h </w:instrText>
            </w:r>
            <w:r>
              <w:rPr>
                <w:noProof/>
                <w:webHidden/>
              </w:rPr>
            </w:r>
            <w:r>
              <w:rPr>
                <w:noProof/>
                <w:webHidden/>
              </w:rPr>
              <w:fldChar w:fldCharType="separate"/>
            </w:r>
            <w:r>
              <w:rPr>
                <w:noProof/>
                <w:webHidden/>
              </w:rPr>
              <w:t>56</w:t>
            </w:r>
            <w:r>
              <w:rPr>
                <w:noProof/>
                <w:webHidden/>
              </w:rPr>
              <w:fldChar w:fldCharType="end"/>
            </w:r>
          </w:hyperlink>
        </w:p>
        <w:p w14:paraId="19E337A0" w14:textId="3BE9020A" w:rsidR="0034479B" w:rsidRDefault="0034479B">
          <w:pPr>
            <w:pStyle w:val="TOC2"/>
            <w:tabs>
              <w:tab w:val="right" w:leader="dot" w:pos="9016"/>
            </w:tabs>
            <w:rPr>
              <w:rFonts w:eastAsiaTheme="minorEastAsia"/>
              <w:noProof/>
              <w:lang w:eastAsia="en-GB"/>
            </w:rPr>
          </w:pPr>
          <w:hyperlink w:anchor="_Toc39434760" w:history="1">
            <w:r w:rsidRPr="00F760ED">
              <w:rPr>
                <w:rStyle w:val="Hyperlink"/>
                <w:rFonts w:ascii="Times New Roman" w:hAnsi="Times New Roman" w:cs="Times New Roman"/>
                <w:noProof/>
              </w:rPr>
              <w:t>Appendix- H Temperature for cooling plate 10 C group of cells: section 7.2</w:t>
            </w:r>
            <w:r>
              <w:rPr>
                <w:noProof/>
                <w:webHidden/>
              </w:rPr>
              <w:tab/>
            </w:r>
            <w:r>
              <w:rPr>
                <w:noProof/>
                <w:webHidden/>
              </w:rPr>
              <w:fldChar w:fldCharType="begin"/>
            </w:r>
            <w:r>
              <w:rPr>
                <w:noProof/>
                <w:webHidden/>
              </w:rPr>
              <w:instrText xml:space="preserve"> PAGEREF _Toc39434760 \h </w:instrText>
            </w:r>
            <w:r>
              <w:rPr>
                <w:noProof/>
                <w:webHidden/>
              </w:rPr>
            </w:r>
            <w:r>
              <w:rPr>
                <w:noProof/>
                <w:webHidden/>
              </w:rPr>
              <w:fldChar w:fldCharType="separate"/>
            </w:r>
            <w:r>
              <w:rPr>
                <w:noProof/>
                <w:webHidden/>
              </w:rPr>
              <w:t>63</w:t>
            </w:r>
            <w:r>
              <w:rPr>
                <w:noProof/>
                <w:webHidden/>
              </w:rPr>
              <w:fldChar w:fldCharType="end"/>
            </w:r>
          </w:hyperlink>
        </w:p>
        <w:p w14:paraId="272616E6" w14:textId="7CD92D6C" w:rsidR="00251674" w:rsidRDefault="00251674">
          <w:r w:rsidRPr="004749FA">
            <w:rPr>
              <w:rFonts w:ascii="Times New Roman" w:hAnsi="Times New Roman" w:cs="Times New Roman"/>
              <w:b/>
              <w:bCs/>
              <w:noProof/>
            </w:rPr>
            <w:fldChar w:fldCharType="end"/>
          </w:r>
        </w:p>
      </w:sdtContent>
    </w:sdt>
    <w:p w14:paraId="67C482AD" w14:textId="493F84DF" w:rsidR="002B542F" w:rsidRDefault="002B542F" w:rsidP="00DD11F3">
      <w:pPr>
        <w:pStyle w:val="Heading1"/>
      </w:pPr>
    </w:p>
    <w:p w14:paraId="051FB480" w14:textId="77777777" w:rsidR="007432AF" w:rsidRPr="00074A5E" w:rsidRDefault="007432AF" w:rsidP="00074A5E"/>
    <w:p w14:paraId="1AFFAB37" w14:textId="49734FAD" w:rsidR="00495BDC" w:rsidRPr="004749FA" w:rsidRDefault="00DD11F3" w:rsidP="00DD11F3">
      <w:pPr>
        <w:pStyle w:val="Heading1"/>
        <w:rPr>
          <w:rFonts w:ascii="Times New Roman" w:hAnsi="Times New Roman" w:cs="Times New Roman"/>
        </w:rPr>
      </w:pPr>
      <w:bookmarkStart w:id="12" w:name="_Toc39434697"/>
      <w:r w:rsidRPr="004749FA">
        <w:rPr>
          <w:rFonts w:ascii="Times New Roman" w:hAnsi="Times New Roman" w:cs="Times New Roman"/>
        </w:rPr>
        <w:lastRenderedPageBreak/>
        <w:t>List of Tables</w:t>
      </w:r>
      <w:bookmarkEnd w:id="12"/>
    </w:p>
    <w:p w14:paraId="42F82C75" w14:textId="2E120F18" w:rsidR="00DD11F3" w:rsidRDefault="00DD11F3">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3." </w:instrText>
      </w:r>
      <w:r>
        <w:fldChar w:fldCharType="separate"/>
      </w:r>
      <w:hyperlink w:anchor="_Toc39103571" w:history="1">
        <w:r w:rsidRPr="001C15CB">
          <w:rPr>
            <w:rStyle w:val="Hyperlink"/>
            <w:noProof/>
          </w:rPr>
          <w:t>Table 3. 1</w:t>
        </w:r>
        <w:r w:rsidRPr="001C15CB">
          <w:rPr>
            <w:rStyle w:val="Hyperlink"/>
            <w:rFonts w:cs="Times New Roman"/>
            <w:noProof/>
          </w:rPr>
          <w:t xml:space="preserve"> specification of the battery cell (BGA, 2018)</w:t>
        </w:r>
        <w:r>
          <w:rPr>
            <w:noProof/>
            <w:webHidden/>
          </w:rPr>
          <w:tab/>
        </w:r>
        <w:r>
          <w:rPr>
            <w:noProof/>
            <w:webHidden/>
          </w:rPr>
          <w:fldChar w:fldCharType="begin"/>
        </w:r>
        <w:r>
          <w:rPr>
            <w:noProof/>
            <w:webHidden/>
          </w:rPr>
          <w:instrText xml:space="preserve"> PAGEREF _Toc39103571 \h </w:instrText>
        </w:r>
        <w:r>
          <w:rPr>
            <w:noProof/>
            <w:webHidden/>
          </w:rPr>
        </w:r>
        <w:r>
          <w:rPr>
            <w:noProof/>
            <w:webHidden/>
          </w:rPr>
          <w:fldChar w:fldCharType="separate"/>
        </w:r>
        <w:r>
          <w:rPr>
            <w:noProof/>
            <w:webHidden/>
          </w:rPr>
          <w:t>14</w:t>
        </w:r>
        <w:r>
          <w:rPr>
            <w:noProof/>
            <w:webHidden/>
          </w:rPr>
          <w:fldChar w:fldCharType="end"/>
        </w:r>
      </w:hyperlink>
    </w:p>
    <w:p w14:paraId="37E80B0E" w14:textId="45CE6503" w:rsidR="00DD11F3" w:rsidRPr="00DD11F3" w:rsidRDefault="00DD11F3" w:rsidP="00DD11F3">
      <w:r>
        <w:fldChar w:fldCharType="end"/>
      </w:r>
    </w:p>
    <w:p w14:paraId="41C9439B" w14:textId="356B69CB" w:rsidR="00DD11F3" w:rsidRDefault="00DD11F3">
      <w:pPr>
        <w:pStyle w:val="TableofFigures"/>
        <w:tabs>
          <w:tab w:val="right" w:leader="dot" w:pos="9016"/>
        </w:tabs>
        <w:rPr>
          <w:rFonts w:asciiTheme="minorHAnsi" w:eastAsiaTheme="minorEastAsia" w:hAnsiTheme="minorHAnsi"/>
          <w:noProof/>
          <w:lang w:eastAsia="en-GB"/>
        </w:rPr>
      </w:pPr>
      <w:r>
        <w:fldChar w:fldCharType="begin"/>
      </w:r>
      <w:r>
        <w:instrText xml:space="preserve"> TOC \h \z \c "Table 4." </w:instrText>
      </w:r>
      <w:r>
        <w:fldChar w:fldCharType="separate"/>
      </w:r>
      <w:hyperlink w:anchor="_Toc39103411" w:history="1">
        <w:r w:rsidRPr="008F5BC6">
          <w:rPr>
            <w:rStyle w:val="Hyperlink"/>
            <w:noProof/>
          </w:rPr>
          <w:t xml:space="preserve">Table 4. 1 </w:t>
        </w:r>
        <w:r w:rsidRPr="008F5BC6">
          <w:rPr>
            <w:rStyle w:val="Hyperlink"/>
            <w:rFonts w:cs="Times New Roman"/>
            <w:noProof/>
          </w:rPr>
          <w:t>conversion of discharge rate to number of bulbs</w:t>
        </w:r>
        <w:r>
          <w:rPr>
            <w:noProof/>
            <w:webHidden/>
          </w:rPr>
          <w:tab/>
        </w:r>
        <w:r>
          <w:rPr>
            <w:noProof/>
            <w:webHidden/>
          </w:rPr>
          <w:fldChar w:fldCharType="begin"/>
        </w:r>
        <w:r>
          <w:rPr>
            <w:noProof/>
            <w:webHidden/>
          </w:rPr>
          <w:instrText xml:space="preserve"> PAGEREF _Toc39103411 \h </w:instrText>
        </w:r>
        <w:r>
          <w:rPr>
            <w:noProof/>
            <w:webHidden/>
          </w:rPr>
        </w:r>
        <w:r>
          <w:rPr>
            <w:noProof/>
            <w:webHidden/>
          </w:rPr>
          <w:fldChar w:fldCharType="separate"/>
        </w:r>
        <w:r>
          <w:rPr>
            <w:noProof/>
            <w:webHidden/>
          </w:rPr>
          <w:t>15</w:t>
        </w:r>
        <w:r>
          <w:rPr>
            <w:noProof/>
            <w:webHidden/>
          </w:rPr>
          <w:fldChar w:fldCharType="end"/>
        </w:r>
      </w:hyperlink>
    </w:p>
    <w:p w14:paraId="5182911E" w14:textId="77777777" w:rsidR="00DD11F3" w:rsidRDefault="00DD11F3" w:rsidP="00DD11F3">
      <w:pPr>
        <w:rPr>
          <w:noProof/>
        </w:rPr>
      </w:pPr>
      <w:r>
        <w:fldChar w:fldCharType="end"/>
      </w:r>
      <w:r>
        <w:fldChar w:fldCharType="begin"/>
      </w:r>
      <w:r>
        <w:instrText xml:space="preserve"> TOC \h \z \c "Table 6." </w:instrText>
      </w:r>
      <w:r>
        <w:fldChar w:fldCharType="separate"/>
      </w:r>
    </w:p>
    <w:p w14:paraId="19060058" w14:textId="142D9174" w:rsidR="00DD11F3" w:rsidRDefault="00C904E5">
      <w:pPr>
        <w:pStyle w:val="TableofFigures"/>
        <w:tabs>
          <w:tab w:val="right" w:leader="dot" w:pos="9016"/>
        </w:tabs>
        <w:rPr>
          <w:rFonts w:asciiTheme="minorHAnsi" w:eastAsiaTheme="minorEastAsia" w:hAnsiTheme="minorHAnsi"/>
          <w:noProof/>
          <w:lang w:eastAsia="en-GB"/>
        </w:rPr>
      </w:pPr>
      <w:hyperlink w:anchor="_Toc39103454" w:history="1">
        <w:r w:rsidR="00DD11F3" w:rsidRPr="00744BBE">
          <w:rPr>
            <w:rStyle w:val="Hyperlink"/>
            <w:noProof/>
          </w:rPr>
          <w:t>Table 6. 1</w:t>
        </w:r>
        <w:r w:rsidR="00DD11F3" w:rsidRPr="00744BBE">
          <w:rPr>
            <w:rStyle w:val="Hyperlink"/>
            <w:rFonts w:cs="Times New Roman"/>
            <w:noProof/>
          </w:rPr>
          <w:t xml:space="preserve"> Material properties for Active cell (ANSYS, Inc, 2017, p. 970)</w:t>
        </w:r>
        <w:r w:rsidR="00DD11F3">
          <w:rPr>
            <w:noProof/>
            <w:webHidden/>
          </w:rPr>
          <w:tab/>
        </w:r>
        <w:r w:rsidR="00DD11F3">
          <w:rPr>
            <w:noProof/>
            <w:webHidden/>
          </w:rPr>
          <w:fldChar w:fldCharType="begin"/>
        </w:r>
        <w:r w:rsidR="00DD11F3">
          <w:rPr>
            <w:noProof/>
            <w:webHidden/>
          </w:rPr>
          <w:instrText xml:space="preserve"> PAGEREF _Toc39103454 \h </w:instrText>
        </w:r>
        <w:r w:rsidR="00DD11F3">
          <w:rPr>
            <w:noProof/>
            <w:webHidden/>
          </w:rPr>
        </w:r>
        <w:r w:rsidR="00DD11F3">
          <w:rPr>
            <w:noProof/>
            <w:webHidden/>
          </w:rPr>
          <w:fldChar w:fldCharType="separate"/>
        </w:r>
        <w:r w:rsidR="00DD11F3">
          <w:rPr>
            <w:noProof/>
            <w:webHidden/>
          </w:rPr>
          <w:t>22</w:t>
        </w:r>
        <w:r w:rsidR="00DD11F3">
          <w:rPr>
            <w:noProof/>
            <w:webHidden/>
          </w:rPr>
          <w:fldChar w:fldCharType="end"/>
        </w:r>
      </w:hyperlink>
    </w:p>
    <w:p w14:paraId="1647FEA5" w14:textId="5CA34A89" w:rsidR="00DD11F3" w:rsidRDefault="00C904E5">
      <w:pPr>
        <w:pStyle w:val="TableofFigures"/>
        <w:tabs>
          <w:tab w:val="right" w:leader="dot" w:pos="9016"/>
        </w:tabs>
        <w:rPr>
          <w:rFonts w:asciiTheme="minorHAnsi" w:eastAsiaTheme="minorEastAsia" w:hAnsiTheme="minorHAnsi"/>
          <w:noProof/>
          <w:lang w:eastAsia="en-GB"/>
        </w:rPr>
      </w:pPr>
      <w:hyperlink w:anchor="_Toc39103455" w:history="1">
        <w:r w:rsidR="00DD11F3" w:rsidRPr="00744BBE">
          <w:rPr>
            <w:rStyle w:val="Hyperlink"/>
            <w:noProof/>
          </w:rPr>
          <w:t>Table 6. 2</w:t>
        </w:r>
        <w:r w:rsidR="00DD11F3" w:rsidRPr="00744BBE">
          <w:rPr>
            <w:rStyle w:val="Hyperlink"/>
            <w:rFonts w:cs="Times New Roman"/>
            <w:noProof/>
          </w:rPr>
          <w:t xml:space="preserve"> Material properties for the passive zones</w:t>
        </w:r>
        <w:r w:rsidR="00DD11F3">
          <w:rPr>
            <w:noProof/>
            <w:webHidden/>
          </w:rPr>
          <w:tab/>
        </w:r>
        <w:r w:rsidR="00DD11F3">
          <w:rPr>
            <w:noProof/>
            <w:webHidden/>
          </w:rPr>
          <w:fldChar w:fldCharType="begin"/>
        </w:r>
        <w:r w:rsidR="00DD11F3">
          <w:rPr>
            <w:noProof/>
            <w:webHidden/>
          </w:rPr>
          <w:instrText xml:space="preserve"> PAGEREF _Toc39103455 \h </w:instrText>
        </w:r>
        <w:r w:rsidR="00DD11F3">
          <w:rPr>
            <w:noProof/>
            <w:webHidden/>
          </w:rPr>
        </w:r>
        <w:r w:rsidR="00DD11F3">
          <w:rPr>
            <w:noProof/>
            <w:webHidden/>
          </w:rPr>
          <w:fldChar w:fldCharType="separate"/>
        </w:r>
        <w:r w:rsidR="00DD11F3">
          <w:rPr>
            <w:noProof/>
            <w:webHidden/>
          </w:rPr>
          <w:t>22</w:t>
        </w:r>
        <w:r w:rsidR="00DD11F3">
          <w:rPr>
            <w:noProof/>
            <w:webHidden/>
          </w:rPr>
          <w:fldChar w:fldCharType="end"/>
        </w:r>
      </w:hyperlink>
    </w:p>
    <w:p w14:paraId="6300CF24" w14:textId="024C1221" w:rsidR="00DD11F3" w:rsidRDefault="00C904E5">
      <w:pPr>
        <w:pStyle w:val="TableofFigures"/>
        <w:tabs>
          <w:tab w:val="right" w:leader="dot" w:pos="9016"/>
        </w:tabs>
        <w:rPr>
          <w:rFonts w:asciiTheme="minorHAnsi" w:eastAsiaTheme="minorEastAsia" w:hAnsiTheme="minorHAnsi"/>
          <w:noProof/>
          <w:lang w:eastAsia="en-GB"/>
        </w:rPr>
      </w:pPr>
      <w:hyperlink w:anchor="_Toc39103456" w:history="1">
        <w:r w:rsidR="00DD11F3" w:rsidRPr="00744BBE">
          <w:rPr>
            <w:rStyle w:val="Hyperlink"/>
            <w:noProof/>
          </w:rPr>
          <w:t xml:space="preserve">Table 6. 3 </w:t>
        </w:r>
        <w:r w:rsidR="00DD11F3" w:rsidRPr="00744BBE">
          <w:rPr>
            <w:rStyle w:val="Hyperlink"/>
            <w:rFonts w:cs="Times New Roman"/>
            <w:noProof/>
          </w:rPr>
          <w:t>Maximum temperature in each discharge rate</w:t>
        </w:r>
        <w:r w:rsidR="00DD11F3">
          <w:rPr>
            <w:noProof/>
            <w:webHidden/>
          </w:rPr>
          <w:tab/>
        </w:r>
        <w:r w:rsidR="00DD11F3">
          <w:rPr>
            <w:noProof/>
            <w:webHidden/>
          </w:rPr>
          <w:fldChar w:fldCharType="begin"/>
        </w:r>
        <w:r w:rsidR="00DD11F3">
          <w:rPr>
            <w:noProof/>
            <w:webHidden/>
          </w:rPr>
          <w:instrText xml:space="preserve"> PAGEREF _Toc39103456 \h </w:instrText>
        </w:r>
        <w:r w:rsidR="00DD11F3">
          <w:rPr>
            <w:noProof/>
            <w:webHidden/>
          </w:rPr>
        </w:r>
        <w:r w:rsidR="00DD11F3">
          <w:rPr>
            <w:noProof/>
            <w:webHidden/>
          </w:rPr>
          <w:fldChar w:fldCharType="separate"/>
        </w:r>
        <w:r w:rsidR="00DD11F3">
          <w:rPr>
            <w:noProof/>
            <w:webHidden/>
          </w:rPr>
          <w:t>24</w:t>
        </w:r>
        <w:r w:rsidR="00DD11F3">
          <w:rPr>
            <w:noProof/>
            <w:webHidden/>
          </w:rPr>
          <w:fldChar w:fldCharType="end"/>
        </w:r>
      </w:hyperlink>
    </w:p>
    <w:p w14:paraId="311771B2" w14:textId="1AA0AB9C" w:rsidR="00DD11F3" w:rsidRDefault="00C904E5">
      <w:pPr>
        <w:pStyle w:val="TableofFigures"/>
        <w:tabs>
          <w:tab w:val="right" w:leader="dot" w:pos="9016"/>
        </w:tabs>
        <w:rPr>
          <w:rFonts w:asciiTheme="minorHAnsi" w:eastAsiaTheme="minorEastAsia" w:hAnsiTheme="minorHAnsi"/>
          <w:noProof/>
          <w:lang w:eastAsia="en-GB"/>
        </w:rPr>
      </w:pPr>
      <w:hyperlink w:anchor="_Toc39103457" w:history="1">
        <w:r w:rsidR="00DD11F3" w:rsidRPr="00744BBE">
          <w:rPr>
            <w:rStyle w:val="Hyperlink"/>
            <w:noProof/>
          </w:rPr>
          <w:t>Table 6. 4</w:t>
        </w:r>
        <w:r w:rsidR="00DD11F3" w:rsidRPr="00744BBE">
          <w:rPr>
            <w:rStyle w:val="Hyperlink"/>
            <w:rFonts w:cs="Times New Roman"/>
            <w:noProof/>
          </w:rPr>
          <w:t xml:space="preserve"> Voltage drop with respect time by C-rate</w:t>
        </w:r>
        <w:r w:rsidR="00DD11F3">
          <w:rPr>
            <w:noProof/>
            <w:webHidden/>
          </w:rPr>
          <w:tab/>
        </w:r>
        <w:r w:rsidR="00DD11F3">
          <w:rPr>
            <w:noProof/>
            <w:webHidden/>
          </w:rPr>
          <w:fldChar w:fldCharType="begin"/>
        </w:r>
        <w:r w:rsidR="00DD11F3">
          <w:rPr>
            <w:noProof/>
            <w:webHidden/>
          </w:rPr>
          <w:instrText xml:space="preserve"> PAGEREF _Toc39103457 \h </w:instrText>
        </w:r>
        <w:r w:rsidR="00DD11F3">
          <w:rPr>
            <w:noProof/>
            <w:webHidden/>
          </w:rPr>
        </w:r>
        <w:r w:rsidR="00DD11F3">
          <w:rPr>
            <w:noProof/>
            <w:webHidden/>
          </w:rPr>
          <w:fldChar w:fldCharType="separate"/>
        </w:r>
        <w:r w:rsidR="00DD11F3">
          <w:rPr>
            <w:noProof/>
            <w:webHidden/>
          </w:rPr>
          <w:t>25</w:t>
        </w:r>
        <w:r w:rsidR="00DD11F3">
          <w:rPr>
            <w:noProof/>
            <w:webHidden/>
          </w:rPr>
          <w:fldChar w:fldCharType="end"/>
        </w:r>
      </w:hyperlink>
    </w:p>
    <w:p w14:paraId="6B71766E" w14:textId="06CEA87E" w:rsidR="00DD11F3" w:rsidRDefault="00C904E5">
      <w:pPr>
        <w:pStyle w:val="TableofFigures"/>
        <w:tabs>
          <w:tab w:val="right" w:leader="dot" w:pos="9016"/>
        </w:tabs>
        <w:rPr>
          <w:rFonts w:asciiTheme="minorHAnsi" w:eastAsiaTheme="minorEastAsia" w:hAnsiTheme="minorHAnsi"/>
          <w:noProof/>
          <w:lang w:eastAsia="en-GB"/>
        </w:rPr>
      </w:pPr>
      <w:hyperlink w:anchor="_Toc39103458" w:history="1">
        <w:r w:rsidR="00DD11F3" w:rsidRPr="00744BBE">
          <w:rPr>
            <w:rStyle w:val="Hyperlink"/>
            <w:noProof/>
          </w:rPr>
          <w:t xml:space="preserve">Table 6. 5 </w:t>
        </w:r>
        <w:r w:rsidR="00DD11F3" w:rsidRPr="00744BBE">
          <w:rPr>
            <w:rStyle w:val="Hyperlink"/>
            <w:rFonts w:cs="Times New Roman"/>
            <w:noProof/>
          </w:rPr>
          <w:t>Maximum temperature in each C-rate for group of cells</w:t>
        </w:r>
        <w:r w:rsidR="00DD11F3">
          <w:rPr>
            <w:noProof/>
            <w:webHidden/>
          </w:rPr>
          <w:tab/>
        </w:r>
        <w:r w:rsidR="00DD11F3">
          <w:rPr>
            <w:noProof/>
            <w:webHidden/>
          </w:rPr>
          <w:fldChar w:fldCharType="begin"/>
        </w:r>
        <w:r w:rsidR="00DD11F3">
          <w:rPr>
            <w:noProof/>
            <w:webHidden/>
          </w:rPr>
          <w:instrText xml:space="preserve"> PAGEREF _Toc39103458 \h </w:instrText>
        </w:r>
        <w:r w:rsidR="00DD11F3">
          <w:rPr>
            <w:noProof/>
            <w:webHidden/>
          </w:rPr>
        </w:r>
        <w:r w:rsidR="00DD11F3">
          <w:rPr>
            <w:noProof/>
            <w:webHidden/>
          </w:rPr>
          <w:fldChar w:fldCharType="separate"/>
        </w:r>
        <w:r w:rsidR="00DD11F3">
          <w:rPr>
            <w:noProof/>
            <w:webHidden/>
          </w:rPr>
          <w:t>26</w:t>
        </w:r>
        <w:r w:rsidR="00DD11F3">
          <w:rPr>
            <w:noProof/>
            <w:webHidden/>
          </w:rPr>
          <w:fldChar w:fldCharType="end"/>
        </w:r>
      </w:hyperlink>
    </w:p>
    <w:p w14:paraId="7AD93FB6" w14:textId="48D31637" w:rsidR="00DD11F3" w:rsidRDefault="00C904E5">
      <w:pPr>
        <w:pStyle w:val="TableofFigures"/>
        <w:tabs>
          <w:tab w:val="right" w:leader="dot" w:pos="9016"/>
        </w:tabs>
        <w:rPr>
          <w:rFonts w:asciiTheme="minorHAnsi" w:eastAsiaTheme="minorEastAsia" w:hAnsiTheme="minorHAnsi"/>
          <w:noProof/>
          <w:lang w:eastAsia="en-GB"/>
        </w:rPr>
      </w:pPr>
      <w:hyperlink w:anchor="_Toc39103459" w:history="1">
        <w:r w:rsidR="00DD11F3" w:rsidRPr="00744BBE">
          <w:rPr>
            <w:rStyle w:val="Hyperlink"/>
            <w:noProof/>
          </w:rPr>
          <w:t>Table 6. 6</w:t>
        </w:r>
        <w:r w:rsidR="00DD11F3" w:rsidRPr="00744BBE">
          <w:rPr>
            <w:rStyle w:val="Hyperlink"/>
            <w:rFonts w:cs="Times New Roman"/>
            <w:noProof/>
          </w:rPr>
          <w:t xml:space="preserve"> Voltage drop with respect time by C-rate</w:t>
        </w:r>
        <w:r w:rsidR="00DD11F3">
          <w:rPr>
            <w:noProof/>
            <w:webHidden/>
          </w:rPr>
          <w:tab/>
        </w:r>
        <w:r w:rsidR="00DD11F3">
          <w:rPr>
            <w:noProof/>
            <w:webHidden/>
          </w:rPr>
          <w:fldChar w:fldCharType="begin"/>
        </w:r>
        <w:r w:rsidR="00DD11F3">
          <w:rPr>
            <w:noProof/>
            <w:webHidden/>
          </w:rPr>
          <w:instrText xml:space="preserve"> PAGEREF _Toc39103459 \h </w:instrText>
        </w:r>
        <w:r w:rsidR="00DD11F3">
          <w:rPr>
            <w:noProof/>
            <w:webHidden/>
          </w:rPr>
        </w:r>
        <w:r w:rsidR="00DD11F3">
          <w:rPr>
            <w:noProof/>
            <w:webHidden/>
          </w:rPr>
          <w:fldChar w:fldCharType="separate"/>
        </w:r>
        <w:r w:rsidR="00DD11F3">
          <w:rPr>
            <w:noProof/>
            <w:webHidden/>
          </w:rPr>
          <w:t>27</w:t>
        </w:r>
        <w:r w:rsidR="00DD11F3">
          <w:rPr>
            <w:noProof/>
            <w:webHidden/>
          </w:rPr>
          <w:fldChar w:fldCharType="end"/>
        </w:r>
      </w:hyperlink>
    </w:p>
    <w:p w14:paraId="7B6E1CBA" w14:textId="6F4C778A" w:rsidR="00DD11F3" w:rsidRDefault="00C904E5">
      <w:pPr>
        <w:pStyle w:val="TableofFigures"/>
        <w:tabs>
          <w:tab w:val="right" w:leader="dot" w:pos="9016"/>
        </w:tabs>
        <w:rPr>
          <w:rFonts w:asciiTheme="minorHAnsi" w:eastAsiaTheme="minorEastAsia" w:hAnsiTheme="minorHAnsi"/>
          <w:noProof/>
          <w:lang w:eastAsia="en-GB"/>
        </w:rPr>
      </w:pPr>
      <w:hyperlink w:anchor="_Toc39103460" w:history="1">
        <w:r w:rsidR="00DD11F3" w:rsidRPr="00744BBE">
          <w:rPr>
            <w:rStyle w:val="Hyperlink"/>
            <w:noProof/>
          </w:rPr>
          <w:t xml:space="preserve">Table 6. 7 </w:t>
        </w:r>
        <w:r w:rsidR="00DD11F3" w:rsidRPr="00744BBE">
          <w:rPr>
            <w:rStyle w:val="Hyperlink"/>
            <w:rFonts w:cs="Times New Roman"/>
            <w:noProof/>
          </w:rPr>
          <w:t>Voltage drop with respect time in seconds with C-rate</w:t>
        </w:r>
        <w:r w:rsidR="00DD11F3">
          <w:rPr>
            <w:noProof/>
            <w:webHidden/>
          </w:rPr>
          <w:tab/>
        </w:r>
        <w:r w:rsidR="00DD11F3">
          <w:rPr>
            <w:noProof/>
            <w:webHidden/>
          </w:rPr>
          <w:fldChar w:fldCharType="begin"/>
        </w:r>
        <w:r w:rsidR="00DD11F3">
          <w:rPr>
            <w:noProof/>
            <w:webHidden/>
          </w:rPr>
          <w:instrText xml:space="preserve"> PAGEREF _Toc39103460 \h </w:instrText>
        </w:r>
        <w:r w:rsidR="00DD11F3">
          <w:rPr>
            <w:noProof/>
            <w:webHidden/>
          </w:rPr>
        </w:r>
        <w:r w:rsidR="00DD11F3">
          <w:rPr>
            <w:noProof/>
            <w:webHidden/>
          </w:rPr>
          <w:fldChar w:fldCharType="separate"/>
        </w:r>
        <w:r w:rsidR="00DD11F3">
          <w:rPr>
            <w:noProof/>
            <w:webHidden/>
          </w:rPr>
          <w:t>29</w:t>
        </w:r>
        <w:r w:rsidR="00DD11F3">
          <w:rPr>
            <w:noProof/>
            <w:webHidden/>
          </w:rPr>
          <w:fldChar w:fldCharType="end"/>
        </w:r>
      </w:hyperlink>
    </w:p>
    <w:p w14:paraId="4A511643" w14:textId="1C7281B7" w:rsidR="00DD11F3" w:rsidRDefault="00C904E5">
      <w:pPr>
        <w:pStyle w:val="TableofFigures"/>
        <w:tabs>
          <w:tab w:val="right" w:leader="dot" w:pos="9016"/>
        </w:tabs>
        <w:rPr>
          <w:rFonts w:asciiTheme="minorHAnsi" w:eastAsiaTheme="minorEastAsia" w:hAnsiTheme="minorHAnsi"/>
          <w:noProof/>
          <w:lang w:eastAsia="en-GB"/>
        </w:rPr>
      </w:pPr>
      <w:hyperlink w:anchor="_Toc39103461" w:history="1">
        <w:r w:rsidR="00DD11F3" w:rsidRPr="00744BBE">
          <w:rPr>
            <w:rStyle w:val="Hyperlink"/>
            <w:noProof/>
          </w:rPr>
          <w:t>Table 6. 8</w:t>
        </w:r>
        <w:r w:rsidR="00DD11F3" w:rsidRPr="00744BBE">
          <w:rPr>
            <w:rStyle w:val="Hyperlink"/>
            <w:rFonts w:cs="Times New Roman"/>
            <w:bCs/>
            <w:noProof/>
          </w:rPr>
          <w:t xml:space="preserve"> Heat generate during discharge for single cell, group of cells and battery module</w:t>
        </w:r>
        <w:r w:rsidR="00DD11F3">
          <w:rPr>
            <w:noProof/>
            <w:webHidden/>
          </w:rPr>
          <w:tab/>
        </w:r>
        <w:r w:rsidR="00DD11F3">
          <w:rPr>
            <w:noProof/>
            <w:webHidden/>
          </w:rPr>
          <w:fldChar w:fldCharType="begin"/>
        </w:r>
        <w:r w:rsidR="00DD11F3">
          <w:rPr>
            <w:noProof/>
            <w:webHidden/>
          </w:rPr>
          <w:instrText xml:space="preserve"> PAGEREF _Toc39103461 \h </w:instrText>
        </w:r>
        <w:r w:rsidR="00DD11F3">
          <w:rPr>
            <w:noProof/>
            <w:webHidden/>
          </w:rPr>
        </w:r>
        <w:r w:rsidR="00DD11F3">
          <w:rPr>
            <w:noProof/>
            <w:webHidden/>
          </w:rPr>
          <w:fldChar w:fldCharType="separate"/>
        </w:r>
        <w:r w:rsidR="00DD11F3">
          <w:rPr>
            <w:noProof/>
            <w:webHidden/>
          </w:rPr>
          <w:t>30</w:t>
        </w:r>
        <w:r w:rsidR="00DD11F3">
          <w:rPr>
            <w:noProof/>
            <w:webHidden/>
          </w:rPr>
          <w:fldChar w:fldCharType="end"/>
        </w:r>
      </w:hyperlink>
    </w:p>
    <w:p w14:paraId="2C039BB2" w14:textId="77777777" w:rsidR="00DD11F3" w:rsidRDefault="00DD11F3" w:rsidP="00DD11F3">
      <w:pPr>
        <w:rPr>
          <w:noProof/>
        </w:rPr>
      </w:pPr>
      <w:r>
        <w:fldChar w:fldCharType="end"/>
      </w:r>
      <w:r>
        <w:fldChar w:fldCharType="begin"/>
      </w:r>
      <w:r>
        <w:instrText xml:space="preserve"> TOC \h \z \c "Table 7." </w:instrText>
      </w:r>
      <w:r>
        <w:fldChar w:fldCharType="separate"/>
      </w:r>
    </w:p>
    <w:p w14:paraId="2178B549" w14:textId="59EDF7A9" w:rsidR="00DD11F3" w:rsidRDefault="00C904E5">
      <w:pPr>
        <w:pStyle w:val="TableofFigures"/>
        <w:tabs>
          <w:tab w:val="right" w:leader="dot" w:pos="9016"/>
        </w:tabs>
        <w:rPr>
          <w:rFonts w:asciiTheme="minorHAnsi" w:eastAsiaTheme="minorEastAsia" w:hAnsiTheme="minorHAnsi"/>
          <w:noProof/>
          <w:lang w:eastAsia="en-GB"/>
        </w:rPr>
      </w:pPr>
      <w:hyperlink w:anchor="_Toc39103472" w:history="1">
        <w:r w:rsidR="00DD11F3" w:rsidRPr="00D30D31">
          <w:rPr>
            <w:rStyle w:val="Hyperlink"/>
            <w:noProof/>
          </w:rPr>
          <w:t>Table 7. 1</w:t>
        </w:r>
        <w:r w:rsidR="00DD11F3" w:rsidRPr="00D30D31">
          <w:rPr>
            <w:rStyle w:val="Hyperlink"/>
            <w:rFonts w:cs="Times New Roman"/>
            <w:noProof/>
          </w:rPr>
          <w:t xml:space="preserve"> Cooling plate parameters and coolant properties at 26.85 °C</w:t>
        </w:r>
        <w:r w:rsidR="00DD11F3">
          <w:rPr>
            <w:noProof/>
            <w:webHidden/>
          </w:rPr>
          <w:tab/>
        </w:r>
        <w:r w:rsidR="00DD11F3">
          <w:rPr>
            <w:noProof/>
            <w:webHidden/>
          </w:rPr>
          <w:fldChar w:fldCharType="begin"/>
        </w:r>
        <w:r w:rsidR="00DD11F3">
          <w:rPr>
            <w:noProof/>
            <w:webHidden/>
          </w:rPr>
          <w:instrText xml:space="preserve"> PAGEREF _Toc39103472 \h </w:instrText>
        </w:r>
        <w:r w:rsidR="00DD11F3">
          <w:rPr>
            <w:noProof/>
            <w:webHidden/>
          </w:rPr>
        </w:r>
        <w:r w:rsidR="00DD11F3">
          <w:rPr>
            <w:noProof/>
            <w:webHidden/>
          </w:rPr>
          <w:fldChar w:fldCharType="separate"/>
        </w:r>
        <w:r w:rsidR="00DD11F3">
          <w:rPr>
            <w:noProof/>
            <w:webHidden/>
          </w:rPr>
          <w:t>31</w:t>
        </w:r>
        <w:r w:rsidR="00DD11F3">
          <w:rPr>
            <w:noProof/>
            <w:webHidden/>
          </w:rPr>
          <w:fldChar w:fldCharType="end"/>
        </w:r>
      </w:hyperlink>
    </w:p>
    <w:p w14:paraId="69C1C754" w14:textId="77777777" w:rsidR="007432AF" w:rsidRDefault="00DD11F3" w:rsidP="00DD11F3">
      <w:r>
        <w:fldChar w:fldCharType="end"/>
      </w:r>
    </w:p>
    <w:p w14:paraId="4ECE63C9" w14:textId="77777777" w:rsidR="007432AF" w:rsidRDefault="007432AF" w:rsidP="00DD11F3"/>
    <w:p w14:paraId="795A5E75" w14:textId="77777777" w:rsidR="007432AF" w:rsidRDefault="007432AF" w:rsidP="00DD11F3"/>
    <w:p w14:paraId="1E8CCA4B" w14:textId="77777777" w:rsidR="007432AF" w:rsidRDefault="007432AF" w:rsidP="00DD11F3"/>
    <w:p w14:paraId="27A54CA9" w14:textId="77777777" w:rsidR="007432AF" w:rsidRDefault="007432AF" w:rsidP="00DD11F3"/>
    <w:p w14:paraId="7E1CD045" w14:textId="77777777" w:rsidR="007432AF" w:rsidRDefault="007432AF" w:rsidP="00DD11F3"/>
    <w:p w14:paraId="6426AE53" w14:textId="77777777" w:rsidR="007432AF" w:rsidRDefault="007432AF" w:rsidP="00DD11F3"/>
    <w:p w14:paraId="3B42F473" w14:textId="77777777" w:rsidR="007432AF" w:rsidRDefault="007432AF" w:rsidP="00DD11F3"/>
    <w:p w14:paraId="6C33A799" w14:textId="77777777" w:rsidR="007432AF" w:rsidRDefault="007432AF" w:rsidP="00DD11F3"/>
    <w:p w14:paraId="77B2FD37" w14:textId="77777777" w:rsidR="007432AF" w:rsidRDefault="007432AF" w:rsidP="00DD11F3"/>
    <w:p w14:paraId="7B7F3155" w14:textId="77777777" w:rsidR="007432AF" w:rsidRDefault="007432AF" w:rsidP="00DD11F3"/>
    <w:p w14:paraId="339EACA6" w14:textId="77777777" w:rsidR="007432AF" w:rsidRDefault="007432AF" w:rsidP="00DD11F3"/>
    <w:p w14:paraId="10532DDE" w14:textId="77777777" w:rsidR="007432AF" w:rsidRDefault="007432AF" w:rsidP="00DD11F3"/>
    <w:p w14:paraId="1D5AC4ED" w14:textId="77777777" w:rsidR="007432AF" w:rsidRDefault="007432AF" w:rsidP="00DD11F3"/>
    <w:p w14:paraId="6E755BD2" w14:textId="77777777" w:rsidR="007432AF" w:rsidRDefault="007432AF" w:rsidP="00DD11F3"/>
    <w:p w14:paraId="58031797" w14:textId="77777777" w:rsidR="007432AF" w:rsidRDefault="007432AF" w:rsidP="00DD11F3"/>
    <w:p w14:paraId="4840EBCF" w14:textId="77777777" w:rsidR="007432AF" w:rsidRDefault="007432AF" w:rsidP="00DD11F3"/>
    <w:p w14:paraId="42706EAF" w14:textId="6104670D" w:rsidR="00DD11F3" w:rsidRDefault="00DD11F3" w:rsidP="00DD11F3"/>
    <w:p w14:paraId="00F24F78" w14:textId="77777777" w:rsidR="0034479B" w:rsidRPr="00DD11F3" w:rsidRDefault="0034479B" w:rsidP="00DD11F3"/>
    <w:p w14:paraId="195EE8F1" w14:textId="3E7FBFC2" w:rsidR="00495BDC" w:rsidRPr="004749FA" w:rsidRDefault="00DD11F3" w:rsidP="00DD11F3">
      <w:pPr>
        <w:pStyle w:val="Heading1"/>
        <w:rPr>
          <w:rFonts w:ascii="Times New Roman" w:hAnsi="Times New Roman" w:cs="Times New Roman"/>
        </w:rPr>
      </w:pPr>
      <w:bookmarkStart w:id="13" w:name="_Toc39434698"/>
      <w:r w:rsidRPr="004749FA">
        <w:rPr>
          <w:rFonts w:ascii="Times New Roman" w:hAnsi="Times New Roman" w:cs="Times New Roman"/>
        </w:rPr>
        <w:lastRenderedPageBreak/>
        <w:t>List of Figures</w:t>
      </w:r>
      <w:bookmarkEnd w:id="13"/>
    </w:p>
    <w:p w14:paraId="4368D83B" w14:textId="5EE30495" w:rsidR="003D5EF0" w:rsidRDefault="003D5EF0">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2." </w:instrText>
      </w:r>
      <w:r>
        <w:fldChar w:fldCharType="separate"/>
      </w:r>
      <w:hyperlink w:anchor="_Toc39260688" w:history="1">
        <w:r w:rsidRPr="00B8410A">
          <w:rPr>
            <w:rStyle w:val="Hyperlink"/>
            <w:noProof/>
          </w:rPr>
          <w:t xml:space="preserve">Figure 2. 1 </w:t>
        </w:r>
        <w:r w:rsidRPr="00B8410A">
          <w:rPr>
            <w:rStyle w:val="Hyperlink"/>
            <w:rFonts w:cs="Times New Roman"/>
            <w:bCs/>
            <w:noProof/>
          </w:rPr>
          <w:t xml:space="preserve">Shapes of Lithium-ion Battery (a) Cylindrical, (b) prismatic pouch and (c) prismatic Hard-case, </w:t>
        </w:r>
        <w:r w:rsidRPr="00B8410A">
          <w:rPr>
            <w:rStyle w:val="Hyperlink"/>
            <w:rFonts w:cs="Times New Roman"/>
            <w:noProof/>
          </w:rPr>
          <w:t>(Schroder &amp; Aydemir, 2016)</w:t>
        </w:r>
        <w:r w:rsidRPr="00B8410A">
          <w:rPr>
            <w:rStyle w:val="Hyperlink"/>
            <w:rFonts w:cs="Times New Roman"/>
            <w:bCs/>
            <w:noProof/>
          </w:rPr>
          <w:t>.</w:t>
        </w:r>
        <w:r>
          <w:rPr>
            <w:noProof/>
            <w:webHidden/>
          </w:rPr>
          <w:tab/>
        </w:r>
        <w:r>
          <w:rPr>
            <w:noProof/>
            <w:webHidden/>
          </w:rPr>
          <w:fldChar w:fldCharType="begin"/>
        </w:r>
        <w:r>
          <w:rPr>
            <w:noProof/>
            <w:webHidden/>
          </w:rPr>
          <w:instrText xml:space="preserve"> PAGEREF _Toc39260688 \h </w:instrText>
        </w:r>
        <w:r>
          <w:rPr>
            <w:noProof/>
            <w:webHidden/>
          </w:rPr>
        </w:r>
        <w:r>
          <w:rPr>
            <w:noProof/>
            <w:webHidden/>
          </w:rPr>
          <w:fldChar w:fldCharType="separate"/>
        </w:r>
        <w:r>
          <w:rPr>
            <w:noProof/>
            <w:webHidden/>
          </w:rPr>
          <w:t>13</w:t>
        </w:r>
        <w:r>
          <w:rPr>
            <w:noProof/>
            <w:webHidden/>
          </w:rPr>
          <w:fldChar w:fldCharType="end"/>
        </w:r>
      </w:hyperlink>
    </w:p>
    <w:p w14:paraId="283C15FB" w14:textId="7412B0E0" w:rsidR="003D5EF0" w:rsidRDefault="00C904E5">
      <w:pPr>
        <w:pStyle w:val="TableofFigures"/>
        <w:tabs>
          <w:tab w:val="right" w:leader="dot" w:pos="9016"/>
        </w:tabs>
        <w:rPr>
          <w:rFonts w:asciiTheme="minorHAnsi" w:eastAsiaTheme="minorEastAsia" w:hAnsiTheme="minorHAnsi"/>
          <w:noProof/>
          <w:lang w:eastAsia="en-GB"/>
        </w:rPr>
      </w:pPr>
      <w:hyperlink w:anchor="_Toc39260689" w:history="1">
        <w:r w:rsidR="003D5EF0" w:rsidRPr="00B8410A">
          <w:rPr>
            <w:rStyle w:val="Hyperlink"/>
            <w:noProof/>
          </w:rPr>
          <w:t xml:space="preserve">Figure 2. 2 </w:t>
        </w:r>
        <w:r w:rsidR="003D5EF0" w:rsidRPr="00B8410A">
          <w:rPr>
            <w:rStyle w:val="Hyperlink"/>
            <w:rFonts w:cs="Times New Roman"/>
            <w:noProof/>
          </w:rPr>
          <w:t>Nissan leaf (a) Battery Module and (b) Battery Pack for pouch cells, (Greenwood, 2018)</w:t>
        </w:r>
        <w:r w:rsidR="003D5EF0">
          <w:rPr>
            <w:noProof/>
            <w:webHidden/>
          </w:rPr>
          <w:tab/>
        </w:r>
        <w:r w:rsidR="003D5EF0">
          <w:rPr>
            <w:noProof/>
            <w:webHidden/>
          </w:rPr>
          <w:fldChar w:fldCharType="begin"/>
        </w:r>
        <w:r w:rsidR="003D5EF0">
          <w:rPr>
            <w:noProof/>
            <w:webHidden/>
          </w:rPr>
          <w:instrText xml:space="preserve"> PAGEREF _Toc39260689 \h </w:instrText>
        </w:r>
        <w:r w:rsidR="003D5EF0">
          <w:rPr>
            <w:noProof/>
            <w:webHidden/>
          </w:rPr>
        </w:r>
        <w:r w:rsidR="003D5EF0">
          <w:rPr>
            <w:noProof/>
            <w:webHidden/>
          </w:rPr>
          <w:fldChar w:fldCharType="separate"/>
        </w:r>
        <w:r w:rsidR="003D5EF0">
          <w:rPr>
            <w:noProof/>
            <w:webHidden/>
          </w:rPr>
          <w:t>14</w:t>
        </w:r>
        <w:r w:rsidR="003D5EF0">
          <w:rPr>
            <w:noProof/>
            <w:webHidden/>
          </w:rPr>
          <w:fldChar w:fldCharType="end"/>
        </w:r>
      </w:hyperlink>
    </w:p>
    <w:p w14:paraId="2424055E" w14:textId="7757C6A0" w:rsidR="003D5EF0" w:rsidRDefault="00C904E5">
      <w:pPr>
        <w:pStyle w:val="TableofFigures"/>
        <w:tabs>
          <w:tab w:val="right" w:leader="dot" w:pos="9016"/>
        </w:tabs>
        <w:rPr>
          <w:rFonts w:asciiTheme="minorHAnsi" w:eastAsiaTheme="minorEastAsia" w:hAnsiTheme="minorHAnsi"/>
          <w:noProof/>
          <w:lang w:eastAsia="en-GB"/>
        </w:rPr>
      </w:pPr>
      <w:hyperlink w:anchor="_Toc39260690" w:history="1">
        <w:r w:rsidR="003D5EF0" w:rsidRPr="00B8410A">
          <w:rPr>
            <w:rStyle w:val="Hyperlink"/>
            <w:noProof/>
          </w:rPr>
          <w:t xml:space="preserve">Figure 2. 3 </w:t>
        </w:r>
        <w:r w:rsidR="003D5EF0" w:rsidRPr="00B8410A">
          <w:rPr>
            <w:rStyle w:val="Hyperlink"/>
            <w:rFonts w:cs="Times New Roman"/>
            <w:noProof/>
          </w:rPr>
          <w:t>Lithium Cobalt Oxide specification (The Boston Consulting Group, 2010)</w:t>
        </w:r>
        <w:r w:rsidR="003D5EF0">
          <w:rPr>
            <w:noProof/>
            <w:webHidden/>
          </w:rPr>
          <w:tab/>
        </w:r>
        <w:r w:rsidR="003D5EF0">
          <w:rPr>
            <w:noProof/>
            <w:webHidden/>
          </w:rPr>
          <w:fldChar w:fldCharType="begin"/>
        </w:r>
        <w:r w:rsidR="003D5EF0">
          <w:rPr>
            <w:noProof/>
            <w:webHidden/>
          </w:rPr>
          <w:instrText xml:space="preserve"> PAGEREF _Toc39260690 \h </w:instrText>
        </w:r>
        <w:r w:rsidR="003D5EF0">
          <w:rPr>
            <w:noProof/>
            <w:webHidden/>
          </w:rPr>
        </w:r>
        <w:r w:rsidR="003D5EF0">
          <w:rPr>
            <w:noProof/>
            <w:webHidden/>
          </w:rPr>
          <w:fldChar w:fldCharType="separate"/>
        </w:r>
        <w:r w:rsidR="003D5EF0">
          <w:rPr>
            <w:noProof/>
            <w:webHidden/>
          </w:rPr>
          <w:t>15</w:t>
        </w:r>
        <w:r w:rsidR="003D5EF0">
          <w:rPr>
            <w:noProof/>
            <w:webHidden/>
          </w:rPr>
          <w:fldChar w:fldCharType="end"/>
        </w:r>
      </w:hyperlink>
    </w:p>
    <w:p w14:paraId="14EEB00E" w14:textId="3BF127A3" w:rsidR="003D5EF0" w:rsidRDefault="00C904E5">
      <w:pPr>
        <w:pStyle w:val="TableofFigures"/>
        <w:tabs>
          <w:tab w:val="right" w:leader="dot" w:pos="9016"/>
        </w:tabs>
        <w:rPr>
          <w:rFonts w:asciiTheme="minorHAnsi" w:eastAsiaTheme="minorEastAsia" w:hAnsiTheme="minorHAnsi"/>
          <w:noProof/>
          <w:lang w:eastAsia="en-GB"/>
        </w:rPr>
      </w:pPr>
      <w:hyperlink w:anchor="_Toc39260691" w:history="1">
        <w:r w:rsidR="003D5EF0" w:rsidRPr="00B8410A">
          <w:rPr>
            <w:rStyle w:val="Hyperlink"/>
            <w:noProof/>
          </w:rPr>
          <w:t xml:space="preserve">Figure 2. 4 </w:t>
        </w:r>
        <w:r w:rsidR="003D5EF0" w:rsidRPr="00B8410A">
          <w:rPr>
            <w:rStyle w:val="Hyperlink"/>
            <w:rFonts w:cs="Times New Roman"/>
            <w:noProof/>
          </w:rPr>
          <w:t>Lithium Manganese Oxide specification (The Boston Consulting Group, 2010)</w:t>
        </w:r>
        <w:r w:rsidR="003D5EF0">
          <w:rPr>
            <w:noProof/>
            <w:webHidden/>
          </w:rPr>
          <w:tab/>
        </w:r>
        <w:r w:rsidR="003D5EF0">
          <w:rPr>
            <w:noProof/>
            <w:webHidden/>
          </w:rPr>
          <w:fldChar w:fldCharType="begin"/>
        </w:r>
        <w:r w:rsidR="003D5EF0">
          <w:rPr>
            <w:noProof/>
            <w:webHidden/>
          </w:rPr>
          <w:instrText xml:space="preserve"> PAGEREF _Toc39260691 \h </w:instrText>
        </w:r>
        <w:r w:rsidR="003D5EF0">
          <w:rPr>
            <w:noProof/>
            <w:webHidden/>
          </w:rPr>
        </w:r>
        <w:r w:rsidR="003D5EF0">
          <w:rPr>
            <w:noProof/>
            <w:webHidden/>
          </w:rPr>
          <w:fldChar w:fldCharType="separate"/>
        </w:r>
        <w:r w:rsidR="003D5EF0">
          <w:rPr>
            <w:noProof/>
            <w:webHidden/>
          </w:rPr>
          <w:t>15</w:t>
        </w:r>
        <w:r w:rsidR="003D5EF0">
          <w:rPr>
            <w:noProof/>
            <w:webHidden/>
          </w:rPr>
          <w:fldChar w:fldCharType="end"/>
        </w:r>
      </w:hyperlink>
    </w:p>
    <w:p w14:paraId="23E4D8D0" w14:textId="43F28787" w:rsidR="003D5EF0" w:rsidRDefault="00C904E5">
      <w:pPr>
        <w:pStyle w:val="TableofFigures"/>
        <w:tabs>
          <w:tab w:val="right" w:leader="dot" w:pos="9016"/>
        </w:tabs>
        <w:rPr>
          <w:rFonts w:asciiTheme="minorHAnsi" w:eastAsiaTheme="minorEastAsia" w:hAnsiTheme="minorHAnsi"/>
          <w:noProof/>
          <w:lang w:eastAsia="en-GB"/>
        </w:rPr>
      </w:pPr>
      <w:hyperlink w:anchor="_Toc39260692" w:history="1">
        <w:r w:rsidR="003D5EF0" w:rsidRPr="00B8410A">
          <w:rPr>
            <w:rStyle w:val="Hyperlink"/>
            <w:noProof/>
          </w:rPr>
          <w:t xml:space="preserve">Figure 2. 5 </w:t>
        </w:r>
        <w:r w:rsidR="003D5EF0" w:rsidRPr="00B8410A">
          <w:rPr>
            <w:rStyle w:val="Hyperlink"/>
            <w:rFonts w:cs="Times New Roman"/>
            <w:noProof/>
          </w:rPr>
          <w:t>Lithium-ion phosphate specification (The Boston Consulting Group, 2010)</w:t>
        </w:r>
        <w:r w:rsidR="003D5EF0">
          <w:rPr>
            <w:noProof/>
            <w:webHidden/>
          </w:rPr>
          <w:tab/>
        </w:r>
        <w:r w:rsidR="003D5EF0">
          <w:rPr>
            <w:noProof/>
            <w:webHidden/>
          </w:rPr>
          <w:fldChar w:fldCharType="begin"/>
        </w:r>
        <w:r w:rsidR="003D5EF0">
          <w:rPr>
            <w:noProof/>
            <w:webHidden/>
          </w:rPr>
          <w:instrText xml:space="preserve"> PAGEREF _Toc39260692 \h </w:instrText>
        </w:r>
        <w:r w:rsidR="003D5EF0">
          <w:rPr>
            <w:noProof/>
            <w:webHidden/>
          </w:rPr>
        </w:r>
        <w:r w:rsidR="003D5EF0">
          <w:rPr>
            <w:noProof/>
            <w:webHidden/>
          </w:rPr>
          <w:fldChar w:fldCharType="separate"/>
        </w:r>
        <w:r w:rsidR="003D5EF0">
          <w:rPr>
            <w:noProof/>
            <w:webHidden/>
          </w:rPr>
          <w:t>16</w:t>
        </w:r>
        <w:r w:rsidR="003D5EF0">
          <w:rPr>
            <w:noProof/>
            <w:webHidden/>
          </w:rPr>
          <w:fldChar w:fldCharType="end"/>
        </w:r>
      </w:hyperlink>
    </w:p>
    <w:p w14:paraId="1D5E613B" w14:textId="1BCB2C0F" w:rsidR="003D5EF0" w:rsidRDefault="00C904E5">
      <w:pPr>
        <w:pStyle w:val="TableofFigures"/>
        <w:tabs>
          <w:tab w:val="right" w:leader="dot" w:pos="9016"/>
        </w:tabs>
        <w:rPr>
          <w:rFonts w:asciiTheme="minorHAnsi" w:eastAsiaTheme="minorEastAsia" w:hAnsiTheme="minorHAnsi"/>
          <w:noProof/>
          <w:lang w:eastAsia="en-GB"/>
        </w:rPr>
      </w:pPr>
      <w:hyperlink w:anchor="_Toc39260693" w:history="1">
        <w:r w:rsidR="003D5EF0" w:rsidRPr="00B8410A">
          <w:rPr>
            <w:rStyle w:val="Hyperlink"/>
            <w:noProof/>
          </w:rPr>
          <w:t xml:space="preserve">Figure 2. 6 </w:t>
        </w:r>
        <w:r w:rsidR="003D5EF0" w:rsidRPr="00B8410A">
          <w:rPr>
            <w:rStyle w:val="Hyperlink"/>
            <w:rFonts w:cs="Times New Roman"/>
            <w:noProof/>
          </w:rPr>
          <w:t>Lithium Nickel Manganese Cobalt Oxide specification (The Boston Consulting Group, 2010)</w:t>
        </w:r>
        <w:r w:rsidR="003D5EF0">
          <w:rPr>
            <w:noProof/>
            <w:webHidden/>
          </w:rPr>
          <w:tab/>
        </w:r>
        <w:r w:rsidR="003D5EF0">
          <w:rPr>
            <w:noProof/>
            <w:webHidden/>
          </w:rPr>
          <w:fldChar w:fldCharType="begin"/>
        </w:r>
        <w:r w:rsidR="003D5EF0">
          <w:rPr>
            <w:noProof/>
            <w:webHidden/>
          </w:rPr>
          <w:instrText xml:space="preserve"> PAGEREF _Toc39260693 \h </w:instrText>
        </w:r>
        <w:r w:rsidR="003D5EF0">
          <w:rPr>
            <w:noProof/>
            <w:webHidden/>
          </w:rPr>
        </w:r>
        <w:r w:rsidR="003D5EF0">
          <w:rPr>
            <w:noProof/>
            <w:webHidden/>
          </w:rPr>
          <w:fldChar w:fldCharType="separate"/>
        </w:r>
        <w:r w:rsidR="003D5EF0">
          <w:rPr>
            <w:noProof/>
            <w:webHidden/>
          </w:rPr>
          <w:t>16</w:t>
        </w:r>
        <w:r w:rsidR="003D5EF0">
          <w:rPr>
            <w:noProof/>
            <w:webHidden/>
          </w:rPr>
          <w:fldChar w:fldCharType="end"/>
        </w:r>
      </w:hyperlink>
    </w:p>
    <w:p w14:paraId="48C4DAB7" w14:textId="65362ADA" w:rsidR="003D5EF0" w:rsidRDefault="00C904E5">
      <w:pPr>
        <w:pStyle w:val="TableofFigures"/>
        <w:tabs>
          <w:tab w:val="right" w:leader="dot" w:pos="9016"/>
        </w:tabs>
        <w:rPr>
          <w:rFonts w:asciiTheme="minorHAnsi" w:eastAsiaTheme="minorEastAsia" w:hAnsiTheme="minorHAnsi"/>
          <w:noProof/>
          <w:lang w:eastAsia="en-GB"/>
        </w:rPr>
      </w:pPr>
      <w:hyperlink w:anchor="_Toc39260694" w:history="1">
        <w:r w:rsidR="003D5EF0" w:rsidRPr="00B8410A">
          <w:rPr>
            <w:rStyle w:val="Hyperlink"/>
            <w:noProof/>
          </w:rPr>
          <w:t xml:space="preserve">Figure 2. 7 </w:t>
        </w:r>
        <w:r w:rsidR="003D5EF0" w:rsidRPr="00B8410A">
          <w:rPr>
            <w:rStyle w:val="Hyperlink"/>
            <w:rFonts w:cs="Times New Roman"/>
            <w:noProof/>
          </w:rPr>
          <w:t>Lithium Nickel Cobalt Aluminium Oxide specification (The Boston Consulting Group, 2010)</w:t>
        </w:r>
        <w:r w:rsidR="003D5EF0">
          <w:rPr>
            <w:noProof/>
            <w:webHidden/>
          </w:rPr>
          <w:tab/>
        </w:r>
        <w:r w:rsidR="003D5EF0">
          <w:rPr>
            <w:noProof/>
            <w:webHidden/>
          </w:rPr>
          <w:fldChar w:fldCharType="begin"/>
        </w:r>
        <w:r w:rsidR="003D5EF0">
          <w:rPr>
            <w:noProof/>
            <w:webHidden/>
          </w:rPr>
          <w:instrText xml:space="preserve"> PAGEREF _Toc39260694 \h </w:instrText>
        </w:r>
        <w:r w:rsidR="003D5EF0">
          <w:rPr>
            <w:noProof/>
            <w:webHidden/>
          </w:rPr>
        </w:r>
        <w:r w:rsidR="003D5EF0">
          <w:rPr>
            <w:noProof/>
            <w:webHidden/>
          </w:rPr>
          <w:fldChar w:fldCharType="separate"/>
        </w:r>
        <w:r w:rsidR="003D5EF0">
          <w:rPr>
            <w:noProof/>
            <w:webHidden/>
          </w:rPr>
          <w:t>17</w:t>
        </w:r>
        <w:r w:rsidR="003D5EF0">
          <w:rPr>
            <w:noProof/>
            <w:webHidden/>
          </w:rPr>
          <w:fldChar w:fldCharType="end"/>
        </w:r>
      </w:hyperlink>
    </w:p>
    <w:p w14:paraId="45EC54B6" w14:textId="430786DB" w:rsidR="003D5EF0" w:rsidRPr="003D5EF0" w:rsidRDefault="003D5EF0" w:rsidP="003D5EF0">
      <w:r>
        <w:fldChar w:fldCharType="end"/>
      </w:r>
    </w:p>
    <w:p w14:paraId="29B746FC" w14:textId="60907BB6" w:rsidR="00DD11F3" w:rsidRDefault="00DD11F3">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3." </w:instrText>
      </w:r>
      <w:r>
        <w:fldChar w:fldCharType="separate"/>
      </w:r>
      <w:hyperlink w:anchor="_Toc39103754" w:history="1">
        <w:r w:rsidRPr="00C221D5">
          <w:rPr>
            <w:rStyle w:val="Hyperlink"/>
            <w:noProof/>
          </w:rPr>
          <w:t>Figure 3. 1 Lithium-ion battery with Anode, cathode separator, liquid electrolyte and electrons during charge and discharge.</w:t>
        </w:r>
        <w:r>
          <w:rPr>
            <w:noProof/>
            <w:webHidden/>
          </w:rPr>
          <w:tab/>
        </w:r>
        <w:r>
          <w:rPr>
            <w:noProof/>
            <w:webHidden/>
          </w:rPr>
          <w:fldChar w:fldCharType="begin"/>
        </w:r>
        <w:r>
          <w:rPr>
            <w:noProof/>
            <w:webHidden/>
          </w:rPr>
          <w:instrText xml:space="preserve"> PAGEREF _Toc39103754 \h </w:instrText>
        </w:r>
        <w:r>
          <w:rPr>
            <w:noProof/>
            <w:webHidden/>
          </w:rPr>
        </w:r>
        <w:r>
          <w:rPr>
            <w:noProof/>
            <w:webHidden/>
          </w:rPr>
          <w:fldChar w:fldCharType="separate"/>
        </w:r>
        <w:r>
          <w:rPr>
            <w:noProof/>
            <w:webHidden/>
          </w:rPr>
          <w:t>13</w:t>
        </w:r>
        <w:r>
          <w:rPr>
            <w:noProof/>
            <w:webHidden/>
          </w:rPr>
          <w:fldChar w:fldCharType="end"/>
        </w:r>
      </w:hyperlink>
    </w:p>
    <w:p w14:paraId="772AEBEA" w14:textId="4E32BF89" w:rsidR="00DD11F3" w:rsidRDefault="00C904E5">
      <w:pPr>
        <w:pStyle w:val="TableofFigures"/>
        <w:tabs>
          <w:tab w:val="right" w:leader="dot" w:pos="9016"/>
        </w:tabs>
        <w:rPr>
          <w:rFonts w:asciiTheme="minorHAnsi" w:eastAsiaTheme="minorEastAsia" w:hAnsiTheme="minorHAnsi"/>
          <w:noProof/>
          <w:lang w:eastAsia="en-GB"/>
        </w:rPr>
      </w:pPr>
      <w:hyperlink w:anchor="_Toc39103755" w:history="1">
        <w:r w:rsidR="00DD11F3" w:rsidRPr="00C221D5">
          <w:rPr>
            <w:rStyle w:val="Hyperlink"/>
            <w:noProof/>
          </w:rPr>
          <w:t>Figure 3. 2</w:t>
        </w:r>
        <w:r w:rsidR="00DD11F3" w:rsidRPr="00C221D5">
          <w:rPr>
            <w:rStyle w:val="Hyperlink"/>
            <w:rFonts w:cs="Times New Roman"/>
            <w:noProof/>
          </w:rPr>
          <w:t xml:space="preserve"> Current flow in parallel plate electrodes</w:t>
        </w:r>
        <w:r w:rsidR="00DD11F3">
          <w:rPr>
            <w:noProof/>
            <w:webHidden/>
          </w:rPr>
          <w:tab/>
        </w:r>
        <w:r w:rsidR="00DD11F3">
          <w:rPr>
            <w:noProof/>
            <w:webHidden/>
          </w:rPr>
          <w:fldChar w:fldCharType="begin"/>
        </w:r>
        <w:r w:rsidR="00DD11F3">
          <w:rPr>
            <w:noProof/>
            <w:webHidden/>
          </w:rPr>
          <w:instrText xml:space="preserve"> PAGEREF _Toc39103755 \h </w:instrText>
        </w:r>
        <w:r w:rsidR="00DD11F3">
          <w:rPr>
            <w:noProof/>
            <w:webHidden/>
          </w:rPr>
        </w:r>
        <w:r w:rsidR="00DD11F3">
          <w:rPr>
            <w:noProof/>
            <w:webHidden/>
          </w:rPr>
          <w:fldChar w:fldCharType="separate"/>
        </w:r>
        <w:r w:rsidR="00DD11F3">
          <w:rPr>
            <w:noProof/>
            <w:webHidden/>
          </w:rPr>
          <w:t>14</w:t>
        </w:r>
        <w:r w:rsidR="00DD11F3">
          <w:rPr>
            <w:noProof/>
            <w:webHidden/>
          </w:rPr>
          <w:fldChar w:fldCharType="end"/>
        </w:r>
      </w:hyperlink>
    </w:p>
    <w:p w14:paraId="44A95CF4" w14:textId="14C3968E" w:rsidR="00DD11F3" w:rsidRDefault="00C904E5">
      <w:pPr>
        <w:pStyle w:val="TableofFigures"/>
        <w:tabs>
          <w:tab w:val="right" w:leader="dot" w:pos="9016"/>
        </w:tabs>
        <w:rPr>
          <w:rFonts w:asciiTheme="minorHAnsi" w:eastAsiaTheme="minorEastAsia" w:hAnsiTheme="minorHAnsi"/>
          <w:noProof/>
          <w:lang w:eastAsia="en-GB"/>
        </w:rPr>
      </w:pPr>
      <w:hyperlink w:anchor="_Toc39103756" w:history="1">
        <w:r w:rsidR="00DD11F3" w:rsidRPr="00C221D5">
          <w:rPr>
            <w:rStyle w:val="Hyperlink"/>
            <w:noProof/>
          </w:rPr>
          <w:t>Figure 3. 3</w:t>
        </w:r>
        <w:r w:rsidR="00DD11F3" w:rsidRPr="00C221D5">
          <w:rPr>
            <w:rStyle w:val="Hyperlink"/>
            <w:rFonts w:eastAsia="Times New Roman" w:cs="Times New Roman"/>
            <w:noProof/>
            <w:lang w:eastAsia="en-GB"/>
          </w:rPr>
          <w:t xml:space="preserve"> Pouch cell dimension in mm</w:t>
        </w:r>
        <w:r w:rsidR="00DD11F3">
          <w:rPr>
            <w:noProof/>
            <w:webHidden/>
          </w:rPr>
          <w:tab/>
        </w:r>
        <w:r w:rsidR="00DD11F3">
          <w:rPr>
            <w:noProof/>
            <w:webHidden/>
          </w:rPr>
          <w:fldChar w:fldCharType="begin"/>
        </w:r>
        <w:r w:rsidR="00DD11F3">
          <w:rPr>
            <w:noProof/>
            <w:webHidden/>
          </w:rPr>
          <w:instrText xml:space="preserve"> PAGEREF _Toc39103756 \h </w:instrText>
        </w:r>
        <w:r w:rsidR="00DD11F3">
          <w:rPr>
            <w:noProof/>
            <w:webHidden/>
          </w:rPr>
        </w:r>
        <w:r w:rsidR="00DD11F3">
          <w:rPr>
            <w:noProof/>
            <w:webHidden/>
          </w:rPr>
          <w:fldChar w:fldCharType="separate"/>
        </w:r>
        <w:r w:rsidR="00DD11F3">
          <w:rPr>
            <w:noProof/>
            <w:webHidden/>
          </w:rPr>
          <w:t>14</w:t>
        </w:r>
        <w:r w:rsidR="00DD11F3">
          <w:rPr>
            <w:noProof/>
            <w:webHidden/>
          </w:rPr>
          <w:fldChar w:fldCharType="end"/>
        </w:r>
      </w:hyperlink>
    </w:p>
    <w:p w14:paraId="7221E599" w14:textId="77777777" w:rsidR="00DD11F3" w:rsidRDefault="00DD11F3" w:rsidP="00DD11F3">
      <w:pPr>
        <w:rPr>
          <w:noProof/>
        </w:rPr>
      </w:pPr>
      <w:r>
        <w:fldChar w:fldCharType="end"/>
      </w:r>
      <w:r>
        <w:fldChar w:fldCharType="begin"/>
      </w:r>
      <w:r>
        <w:instrText xml:space="preserve"> TOC \h \z \c "Figure 4." </w:instrText>
      </w:r>
      <w:r>
        <w:fldChar w:fldCharType="separate"/>
      </w:r>
    </w:p>
    <w:p w14:paraId="197207A2" w14:textId="198D61D6" w:rsidR="00DD11F3" w:rsidRDefault="00C904E5">
      <w:pPr>
        <w:pStyle w:val="TableofFigures"/>
        <w:tabs>
          <w:tab w:val="right" w:leader="dot" w:pos="9016"/>
        </w:tabs>
        <w:rPr>
          <w:rFonts w:asciiTheme="minorHAnsi" w:eastAsiaTheme="minorEastAsia" w:hAnsiTheme="minorHAnsi"/>
          <w:noProof/>
          <w:lang w:eastAsia="en-GB"/>
        </w:rPr>
      </w:pPr>
      <w:hyperlink w:anchor="_Toc39103787" w:history="1">
        <w:r w:rsidR="00DD11F3" w:rsidRPr="000B6C95">
          <w:rPr>
            <w:rStyle w:val="Hyperlink"/>
            <w:noProof/>
          </w:rPr>
          <w:t xml:space="preserve">Figure 4. 1 </w:t>
        </w:r>
        <w:r w:rsidR="00DD11F3" w:rsidRPr="000B6C95">
          <w:rPr>
            <w:rStyle w:val="Hyperlink"/>
            <w:rFonts w:cs="Times New Roman"/>
            <w:noProof/>
          </w:rPr>
          <w:t>Discharging the battery cell with headlight bulbs connected in parallel (a) 1 C (2 bulbs), (b) 3 C (6 bulbs), (c) 5 C (11 bulbs) and (d) 10 C (22 bulbs)</w:t>
        </w:r>
        <w:r w:rsidR="00DD11F3">
          <w:rPr>
            <w:noProof/>
            <w:webHidden/>
          </w:rPr>
          <w:tab/>
        </w:r>
        <w:r w:rsidR="00DD11F3">
          <w:rPr>
            <w:noProof/>
            <w:webHidden/>
          </w:rPr>
          <w:fldChar w:fldCharType="begin"/>
        </w:r>
        <w:r w:rsidR="00DD11F3">
          <w:rPr>
            <w:noProof/>
            <w:webHidden/>
          </w:rPr>
          <w:instrText xml:space="preserve"> PAGEREF _Toc39103787 \h </w:instrText>
        </w:r>
        <w:r w:rsidR="00DD11F3">
          <w:rPr>
            <w:noProof/>
            <w:webHidden/>
          </w:rPr>
        </w:r>
        <w:r w:rsidR="00DD11F3">
          <w:rPr>
            <w:noProof/>
            <w:webHidden/>
          </w:rPr>
          <w:fldChar w:fldCharType="separate"/>
        </w:r>
        <w:r w:rsidR="00DD11F3">
          <w:rPr>
            <w:noProof/>
            <w:webHidden/>
          </w:rPr>
          <w:t>17</w:t>
        </w:r>
        <w:r w:rsidR="00DD11F3">
          <w:rPr>
            <w:noProof/>
            <w:webHidden/>
          </w:rPr>
          <w:fldChar w:fldCharType="end"/>
        </w:r>
      </w:hyperlink>
    </w:p>
    <w:p w14:paraId="469B9ECE" w14:textId="0449B464" w:rsidR="00DD11F3" w:rsidRDefault="00C904E5">
      <w:pPr>
        <w:pStyle w:val="TableofFigures"/>
        <w:tabs>
          <w:tab w:val="right" w:leader="dot" w:pos="9016"/>
        </w:tabs>
        <w:rPr>
          <w:rFonts w:asciiTheme="minorHAnsi" w:eastAsiaTheme="minorEastAsia" w:hAnsiTheme="minorHAnsi"/>
          <w:noProof/>
          <w:lang w:eastAsia="en-GB"/>
        </w:rPr>
      </w:pPr>
      <w:hyperlink w:anchor="_Toc39103788" w:history="1">
        <w:r w:rsidR="00DD11F3" w:rsidRPr="000B6C95">
          <w:rPr>
            <w:rStyle w:val="Hyperlink"/>
            <w:noProof/>
          </w:rPr>
          <w:t xml:space="preserve">Figure 4. 2 </w:t>
        </w:r>
        <w:r w:rsidR="00DD11F3" w:rsidRPr="000B6C95">
          <w:rPr>
            <w:rStyle w:val="Hyperlink"/>
            <w:rFonts w:cs="Times New Roman"/>
            <w:noProof/>
          </w:rPr>
          <w:t>Temperature distribution during discharge period for single cell</w:t>
        </w:r>
        <w:r w:rsidR="00DD11F3">
          <w:rPr>
            <w:noProof/>
            <w:webHidden/>
          </w:rPr>
          <w:tab/>
        </w:r>
        <w:r w:rsidR="00DD11F3">
          <w:rPr>
            <w:noProof/>
            <w:webHidden/>
          </w:rPr>
          <w:fldChar w:fldCharType="begin"/>
        </w:r>
        <w:r w:rsidR="00DD11F3">
          <w:rPr>
            <w:noProof/>
            <w:webHidden/>
          </w:rPr>
          <w:instrText xml:space="preserve"> PAGEREF _Toc39103788 \h </w:instrText>
        </w:r>
        <w:r w:rsidR="00DD11F3">
          <w:rPr>
            <w:noProof/>
            <w:webHidden/>
          </w:rPr>
        </w:r>
        <w:r w:rsidR="00DD11F3">
          <w:rPr>
            <w:noProof/>
            <w:webHidden/>
          </w:rPr>
          <w:fldChar w:fldCharType="separate"/>
        </w:r>
        <w:r w:rsidR="00DD11F3">
          <w:rPr>
            <w:noProof/>
            <w:webHidden/>
          </w:rPr>
          <w:t>18</w:t>
        </w:r>
        <w:r w:rsidR="00DD11F3">
          <w:rPr>
            <w:noProof/>
            <w:webHidden/>
          </w:rPr>
          <w:fldChar w:fldCharType="end"/>
        </w:r>
      </w:hyperlink>
    </w:p>
    <w:p w14:paraId="5B280D37" w14:textId="22F2CD12" w:rsidR="00DD11F3" w:rsidRDefault="00C904E5">
      <w:pPr>
        <w:pStyle w:val="TableofFigures"/>
        <w:tabs>
          <w:tab w:val="right" w:leader="dot" w:pos="9016"/>
        </w:tabs>
        <w:rPr>
          <w:rFonts w:asciiTheme="minorHAnsi" w:eastAsiaTheme="minorEastAsia" w:hAnsiTheme="minorHAnsi"/>
          <w:noProof/>
          <w:lang w:eastAsia="en-GB"/>
        </w:rPr>
      </w:pPr>
      <w:hyperlink w:anchor="_Toc39103789" w:history="1">
        <w:r w:rsidR="00DD11F3" w:rsidRPr="000B6C95">
          <w:rPr>
            <w:rStyle w:val="Hyperlink"/>
            <w:noProof/>
          </w:rPr>
          <w:t>Figure 4. 3</w:t>
        </w:r>
        <w:r w:rsidR="00DD11F3" w:rsidRPr="000B6C95">
          <w:rPr>
            <w:rStyle w:val="Hyperlink"/>
            <w:rFonts w:cs="Times New Roman"/>
            <w:noProof/>
          </w:rPr>
          <w:t xml:space="preserve"> Voltage drop during discharge period for single cell</w:t>
        </w:r>
        <w:r w:rsidR="00DD11F3">
          <w:rPr>
            <w:noProof/>
            <w:webHidden/>
          </w:rPr>
          <w:tab/>
        </w:r>
        <w:r w:rsidR="00DD11F3">
          <w:rPr>
            <w:noProof/>
            <w:webHidden/>
          </w:rPr>
          <w:fldChar w:fldCharType="begin"/>
        </w:r>
        <w:r w:rsidR="00DD11F3">
          <w:rPr>
            <w:noProof/>
            <w:webHidden/>
          </w:rPr>
          <w:instrText xml:space="preserve"> PAGEREF _Toc39103789 \h </w:instrText>
        </w:r>
        <w:r w:rsidR="00DD11F3">
          <w:rPr>
            <w:noProof/>
            <w:webHidden/>
          </w:rPr>
        </w:r>
        <w:r w:rsidR="00DD11F3">
          <w:rPr>
            <w:noProof/>
            <w:webHidden/>
          </w:rPr>
          <w:fldChar w:fldCharType="separate"/>
        </w:r>
        <w:r w:rsidR="00DD11F3">
          <w:rPr>
            <w:noProof/>
            <w:webHidden/>
          </w:rPr>
          <w:t>18</w:t>
        </w:r>
        <w:r w:rsidR="00DD11F3">
          <w:rPr>
            <w:noProof/>
            <w:webHidden/>
          </w:rPr>
          <w:fldChar w:fldCharType="end"/>
        </w:r>
      </w:hyperlink>
    </w:p>
    <w:p w14:paraId="360C1BDA" w14:textId="77777777" w:rsidR="00DD11F3" w:rsidRDefault="00DD11F3" w:rsidP="00DD11F3">
      <w:pPr>
        <w:rPr>
          <w:noProof/>
        </w:rPr>
      </w:pPr>
      <w:r>
        <w:fldChar w:fldCharType="end"/>
      </w:r>
      <w:r>
        <w:fldChar w:fldCharType="begin"/>
      </w:r>
      <w:r>
        <w:instrText xml:space="preserve"> TOC \h \z \c "Figure 6." </w:instrText>
      </w:r>
      <w:r>
        <w:fldChar w:fldCharType="separate"/>
      </w:r>
    </w:p>
    <w:p w14:paraId="09954281" w14:textId="0E89230D" w:rsidR="00DD11F3" w:rsidRDefault="00C904E5">
      <w:pPr>
        <w:pStyle w:val="TableofFigures"/>
        <w:tabs>
          <w:tab w:val="right" w:leader="dot" w:pos="9016"/>
        </w:tabs>
        <w:rPr>
          <w:rFonts w:asciiTheme="minorHAnsi" w:eastAsiaTheme="minorEastAsia" w:hAnsiTheme="minorHAnsi"/>
          <w:noProof/>
          <w:lang w:eastAsia="en-GB"/>
        </w:rPr>
      </w:pPr>
      <w:hyperlink w:anchor="_Toc39103833" w:history="1">
        <w:r w:rsidR="00DD11F3" w:rsidRPr="00686E36">
          <w:rPr>
            <w:rStyle w:val="Hyperlink"/>
            <w:noProof/>
          </w:rPr>
          <w:t>Figure 6. 1</w:t>
        </w:r>
        <w:r w:rsidR="00DD11F3" w:rsidRPr="00686E36">
          <w:rPr>
            <w:rStyle w:val="Hyperlink"/>
            <w:rFonts w:cs="Times New Roman"/>
            <w:noProof/>
          </w:rPr>
          <w:t xml:space="preserve"> (a) single cell with the parts (n-negative and p-positive terminals indicated) and (b) group cell (three cells in one group cell) and indicated the busbars.</w:t>
        </w:r>
        <w:r w:rsidR="00DD11F3">
          <w:rPr>
            <w:noProof/>
            <w:webHidden/>
          </w:rPr>
          <w:tab/>
        </w:r>
        <w:r w:rsidR="00DD11F3">
          <w:rPr>
            <w:noProof/>
            <w:webHidden/>
          </w:rPr>
          <w:fldChar w:fldCharType="begin"/>
        </w:r>
        <w:r w:rsidR="00DD11F3">
          <w:rPr>
            <w:noProof/>
            <w:webHidden/>
          </w:rPr>
          <w:instrText xml:space="preserve"> PAGEREF _Toc39103833 \h </w:instrText>
        </w:r>
        <w:r w:rsidR="00DD11F3">
          <w:rPr>
            <w:noProof/>
            <w:webHidden/>
          </w:rPr>
        </w:r>
        <w:r w:rsidR="00DD11F3">
          <w:rPr>
            <w:noProof/>
            <w:webHidden/>
          </w:rPr>
          <w:fldChar w:fldCharType="separate"/>
        </w:r>
        <w:r w:rsidR="00DD11F3">
          <w:rPr>
            <w:noProof/>
            <w:webHidden/>
          </w:rPr>
          <w:t>21</w:t>
        </w:r>
        <w:r w:rsidR="00DD11F3">
          <w:rPr>
            <w:noProof/>
            <w:webHidden/>
          </w:rPr>
          <w:fldChar w:fldCharType="end"/>
        </w:r>
      </w:hyperlink>
    </w:p>
    <w:p w14:paraId="3E250D34" w14:textId="4186BAB7" w:rsidR="00DD11F3" w:rsidRDefault="00C904E5">
      <w:pPr>
        <w:pStyle w:val="TableofFigures"/>
        <w:tabs>
          <w:tab w:val="right" w:leader="dot" w:pos="9016"/>
        </w:tabs>
        <w:rPr>
          <w:rFonts w:asciiTheme="minorHAnsi" w:eastAsiaTheme="minorEastAsia" w:hAnsiTheme="minorHAnsi"/>
          <w:noProof/>
          <w:lang w:eastAsia="en-GB"/>
        </w:rPr>
      </w:pPr>
      <w:hyperlink w:anchor="_Toc39103834" w:history="1">
        <w:r w:rsidR="00DD11F3" w:rsidRPr="00686E36">
          <w:rPr>
            <w:rStyle w:val="Hyperlink"/>
            <w:noProof/>
          </w:rPr>
          <w:t>Figure 6. 2</w:t>
        </w:r>
        <w:r w:rsidR="00DD11F3" w:rsidRPr="00686E36">
          <w:rPr>
            <w:rStyle w:val="Hyperlink"/>
            <w:rFonts w:cs="Times New Roman"/>
            <w:noProof/>
          </w:rPr>
          <w:t xml:space="preserve"> battery module</w:t>
        </w:r>
        <w:r w:rsidR="00DD11F3">
          <w:rPr>
            <w:noProof/>
            <w:webHidden/>
          </w:rPr>
          <w:tab/>
        </w:r>
        <w:r w:rsidR="00DD11F3">
          <w:rPr>
            <w:noProof/>
            <w:webHidden/>
          </w:rPr>
          <w:fldChar w:fldCharType="begin"/>
        </w:r>
        <w:r w:rsidR="00DD11F3">
          <w:rPr>
            <w:noProof/>
            <w:webHidden/>
          </w:rPr>
          <w:instrText xml:space="preserve"> PAGEREF _Toc39103834 \h </w:instrText>
        </w:r>
        <w:r w:rsidR="00DD11F3">
          <w:rPr>
            <w:noProof/>
            <w:webHidden/>
          </w:rPr>
        </w:r>
        <w:r w:rsidR="00DD11F3">
          <w:rPr>
            <w:noProof/>
            <w:webHidden/>
          </w:rPr>
          <w:fldChar w:fldCharType="separate"/>
        </w:r>
        <w:r w:rsidR="00DD11F3">
          <w:rPr>
            <w:noProof/>
            <w:webHidden/>
          </w:rPr>
          <w:t>21</w:t>
        </w:r>
        <w:r w:rsidR="00DD11F3">
          <w:rPr>
            <w:noProof/>
            <w:webHidden/>
          </w:rPr>
          <w:fldChar w:fldCharType="end"/>
        </w:r>
      </w:hyperlink>
    </w:p>
    <w:p w14:paraId="2E786287" w14:textId="5C98D347" w:rsidR="00DD11F3" w:rsidRDefault="00C904E5">
      <w:pPr>
        <w:pStyle w:val="TableofFigures"/>
        <w:tabs>
          <w:tab w:val="right" w:leader="dot" w:pos="9016"/>
        </w:tabs>
        <w:rPr>
          <w:rFonts w:asciiTheme="minorHAnsi" w:eastAsiaTheme="minorEastAsia" w:hAnsiTheme="minorHAnsi"/>
          <w:noProof/>
          <w:lang w:eastAsia="en-GB"/>
        </w:rPr>
      </w:pPr>
      <w:hyperlink w:anchor="_Toc39103835" w:history="1">
        <w:r w:rsidR="00DD11F3" w:rsidRPr="00686E36">
          <w:rPr>
            <w:rStyle w:val="Hyperlink"/>
            <w:noProof/>
          </w:rPr>
          <w:t>Figure 6. 3</w:t>
        </w:r>
        <w:r w:rsidR="00DD11F3" w:rsidRPr="00686E36">
          <w:rPr>
            <w:rStyle w:val="Hyperlink"/>
            <w:rFonts w:cs="Times New Roman"/>
            <w:noProof/>
          </w:rPr>
          <w:t xml:space="preserve"> (a) single battery mesh, (b) group of cells mesh and (c) battery module Mesh</w:t>
        </w:r>
        <w:r w:rsidR="00DD11F3">
          <w:rPr>
            <w:noProof/>
            <w:webHidden/>
          </w:rPr>
          <w:tab/>
        </w:r>
        <w:r w:rsidR="00DD11F3">
          <w:rPr>
            <w:noProof/>
            <w:webHidden/>
          </w:rPr>
          <w:fldChar w:fldCharType="begin"/>
        </w:r>
        <w:r w:rsidR="00DD11F3">
          <w:rPr>
            <w:noProof/>
            <w:webHidden/>
          </w:rPr>
          <w:instrText xml:space="preserve"> PAGEREF _Toc39103835 \h </w:instrText>
        </w:r>
        <w:r w:rsidR="00DD11F3">
          <w:rPr>
            <w:noProof/>
            <w:webHidden/>
          </w:rPr>
        </w:r>
        <w:r w:rsidR="00DD11F3">
          <w:rPr>
            <w:noProof/>
            <w:webHidden/>
          </w:rPr>
          <w:fldChar w:fldCharType="separate"/>
        </w:r>
        <w:r w:rsidR="00DD11F3">
          <w:rPr>
            <w:noProof/>
            <w:webHidden/>
          </w:rPr>
          <w:t>22</w:t>
        </w:r>
        <w:r w:rsidR="00DD11F3">
          <w:rPr>
            <w:noProof/>
            <w:webHidden/>
          </w:rPr>
          <w:fldChar w:fldCharType="end"/>
        </w:r>
      </w:hyperlink>
    </w:p>
    <w:p w14:paraId="5B689854" w14:textId="716E8EC6" w:rsidR="00DD11F3" w:rsidRDefault="00C904E5">
      <w:pPr>
        <w:pStyle w:val="TableofFigures"/>
        <w:tabs>
          <w:tab w:val="right" w:leader="dot" w:pos="9016"/>
        </w:tabs>
        <w:rPr>
          <w:rFonts w:asciiTheme="minorHAnsi" w:eastAsiaTheme="minorEastAsia" w:hAnsiTheme="minorHAnsi"/>
          <w:noProof/>
          <w:lang w:eastAsia="en-GB"/>
        </w:rPr>
      </w:pPr>
      <w:hyperlink w:anchor="_Toc39103836" w:history="1">
        <w:r w:rsidR="00DD11F3" w:rsidRPr="00686E36">
          <w:rPr>
            <w:rStyle w:val="Hyperlink"/>
            <w:noProof/>
          </w:rPr>
          <w:t>Figure 6. 4</w:t>
        </w:r>
        <w:r w:rsidR="00DD11F3" w:rsidRPr="00686E36">
          <w:rPr>
            <w:rStyle w:val="Hyperlink"/>
            <w:rFonts w:cs="Times New Roman"/>
            <w:noProof/>
          </w:rPr>
          <w:t xml:space="preserve"> C-rate discharge model for temperature distribution over the cell</w:t>
        </w:r>
        <w:r w:rsidR="00DD11F3">
          <w:rPr>
            <w:noProof/>
            <w:webHidden/>
          </w:rPr>
          <w:tab/>
        </w:r>
        <w:r w:rsidR="00DD11F3">
          <w:rPr>
            <w:noProof/>
            <w:webHidden/>
          </w:rPr>
          <w:fldChar w:fldCharType="begin"/>
        </w:r>
        <w:r w:rsidR="00DD11F3">
          <w:rPr>
            <w:noProof/>
            <w:webHidden/>
          </w:rPr>
          <w:instrText xml:space="preserve"> PAGEREF _Toc39103836 \h </w:instrText>
        </w:r>
        <w:r w:rsidR="00DD11F3">
          <w:rPr>
            <w:noProof/>
            <w:webHidden/>
          </w:rPr>
        </w:r>
        <w:r w:rsidR="00DD11F3">
          <w:rPr>
            <w:noProof/>
            <w:webHidden/>
          </w:rPr>
          <w:fldChar w:fldCharType="separate"/>
        </w:r>
        <w:r w:rsidR="00DD11F3">
          <w:rPr>
            <w:noProof/>
            <w:webHidden/>
          </w:rPr>
          <w:t>24</w:t>
        </w:r>
        <w:r w:rsidR="00DD11F3">
          <w:rPr>
            <w:noProof/>
            <w:webHidden/>
          </w:rPr>
          <w:fldChar w:fldCharType="end"/>
        </w:r>
      </w:hyperlink>
    </w:p>
    <w:p w14:paraId="56A8ACB3" w14:textId="7684BAEB" w:rsidR="00DD11F3" w:rsidRDefault="00C904E5">
      <w:pPr>
        <w:pStyle w:val="TableofFigures"/>
        <w:tabs>
          <w:tab w:val="right" w:leader="dot" w:pos="9016"/>
        </w:tabs>
        <w:rPr>
          <w:rFonts w:asciiTheme="minorHAnsi" w:eastAsiaTheme="minorEastAsia" w:hAnsiTheme="minorHAnsi"/>
          <w:noProof/>
          <w:lang w:eastAsia="en-GB"/>
        </w:rPr>
      </w:pPr>
      <w:hyperlink w:anchor="_Toc39103837" w:history="1">
        <w:r w:rsidR="00DD11F3" w:rsidRPr="00686E36">
          <w:rPr>
            <w:rStyle w:val="Hyperlink"/>
            <w:noProof/>
          </w:rPr>
          <w:t>Figure 6. 5</w:t>
        </w:r>
        <w:r w:rsidR="00DD11F3" w:rsidRPr="00686E36">
          <w:rPr>
            <w:rStyle w:val="Hyperlink"/>
            <w:rFonts w:cs="Times New Roman"/>
            <w:noProof/>
          </w:rPr>
          <w:t xml:space="preserve"> Contour of the temperature distribution over cell surface (a) 1 C and (b) 3 C</w:t>
        </w:r>
        <w:r w:rsidR="00DD11F3">
          <w:rPr>
            <w:noProof/>
            <w:webHidden/>
          </w:rPr>
          <w:tab/>
        </w:r>
        <w:r w:rsidR="00DD11F3">
          <w:rPr>
            <w:noProof/>
            <w:webHidden/>
          </w:rPr>
          <w:fldChar w:fldCharType="begin"/>
        </w:r>
        <w:r w:rsidR="00DD11F3">
          <w:rPr>
            <w:noProof/>
            <w:webHidden/>
          </w:rPr>
          <w:instrText xml:space="preserve"> PAGEREF _Toc39103837 \h </w:instrText>
        </w:r>
        <w:r w:rsidR="00DD11F3">
          <w:rPr>
            <w:noProof/>
            <w:webHidden/>
          </w:rPr>
        </w:r>
        <w:r w:rsidR="00DD11F3">
          <w:rPr>
            <w:noProof/>
            <w:webHidden/>
          </w:rPr>
          <w:fldChar w:fldCharType="separate"/>
        </w:r>
        <w:r w:rsidR="00DD11F3">
          <w:rPr>
            <w:noProof/>
            <w:webHidden/>
          </w:rPr>
          <w:t>24</w:t>
        </w:r>
        <w:r w:rsidR="00DD11F3">
          <w:rPr>
            <w:noProof/>
            <w:webHidden/>
          </w:rPr>
          <w:fldChar w:fldCharType="end"/>
        </w:r>
      </w:hyperlink>
    </w:p>
    <w:p w14:paraId="1FF6353B" w14:textId="290C0F1D" w:rsidR="00DD11F3" w:rsidRDefault="00C904E5">
      <w:pPr>
        <w:pStyle w:val="TableofFigures"/>
        <w:tabs>
          <w:tab w:val="right" w:leader="dot" w:pos="9016"/>
        </w:tabs>
        <w:rPr>
          <w:rFonts w:asciiTheme="minorHAnsi" w:eastAsiaTheme="minorEastAsia" w:hAnsiTheme="minorHAnsi"/>
          <w:noProof/>
          <w:lang w:eastAsia="en-GB"/>
        </w:rPr>
      </w:pPr>
      <w:hyperlink w:anchor="_Toc39103838" w:history="1">
        <w:r w:rsidR="00DD11F3" w:rsidRPr="00686E36">
          <w:rPr>
            <w:rStyle w:val="Hyperlink"/>
            <w:noProof/>
          </w:rPr>
          <w:t>Figure 6. 6</w:t>
        </w:r>
        <w:r w:rsidR="00DD11F3" w:rsidRPr="00686E36">
          <w:rPr>
            <w:rStyle w:val="Hyperlink"/>
            <w:rFonts w:cs="Times New Roman"/>
            <w:noProof/>
          </w:rPr>
          <w:t xml:space="preserve"> Contour of the temperature distribution over cell surface (a) 5 C and (b) 10 C</w:t>
        </w:r>
        <w:r w:rsidR="00DD11F3">
          <w:rPr>
            <w:noProof/>
            <w:webHidden/>
          </w:rPr>
          <w:tab/>
        </w:r>
        <w:r w:rsidR="00DD11F3">
          <w:rPr>
            <w:noProof/>
            <w:webHidden/>
          </w:rPr>
          <w:fldChar w:fldCharType="begin"/>
        </w:r>
        <w:r w:rsidR="00DD11F3">
          <w:rPr>
            <w:noProof/>
            <w:webHidden/>
          </w:rPr>
          <w:instrText xml:space="preserve"> PAGEREF _Toc39103838 \h </w:instrText>
        </w:r>
        <w:r w:rsidR="00DD11F3">
          <w:rPr>
            <w:noProof/>
            <w:webHidden/>
          </w:rPr>
        </w:r>
        <w:r w:rsidR="00DD11F3">
          <w:rPr>
            <w:noProof/>
            <w:webHidden/>
          </w:rPr>
          <w:fldChar w:fldCharType="separate"/>
        </w:r>
        <w:r w:rsidR="00DD11F3">
          <w:rPr>
            <w:noProof/>
            <w:webHidden/>
          </w:rPr>
          <w:t>25</w:t>
        </w:r>
        <w:r w:rsidR="00DD11F3">
          <w:rPr>
            <w:noProof/>
            <w:webHidden/>
          </w:rPr>
          <w:fldChar w:fldCharType="end"/>
        </w:r>
      </w:hyperlink>
    </w:p>
    <w:p w14:paraId="4364E8FB" w14:textId="5CF47770" w:rsidR="00DD11F3" w:rsidRDefault="00C904E5">
      <w:pPr>
        <w:pStyle w:val="TableofFigures"/>
        <w:tabs>
          <w:tab w:val="right" w:leader="dot" w:pos="9016"/>
        </w:tabs>
        <w:rPr>
          <w:rFonts w:asciiTheme="minorHAnsi" w:eastAsiaTheme="minorEastAsia" w:hAnsiTheme="minorHAnsi"/>
          <w:noProof/>
          <w:lang w:eastAsia="en-GB"/>
        </w:rPr>
      </w:pPr>
      <w:hyperlink w:anchor="_Toc39103839" w:history="1">
        <w:r w:rsidR="00DD11F3" w:rsidRPr="00686E36">
          <w:rPr>
            <w:rStyle w:val="Hyperlink"/>
            <w:noProof/>
          </w:rPr>
          <w:t>Figure 6. 7</w:t>
        </w:r>
        <w:r w:rsidR="00DD11F3" w:rsidRPr="00686E36">
          <w:rPr>
            <w:rStyle w:val="Hyperlink"/>
            <w:rFonts w:cs="Times New Roman"/>
            <w:noProof/>
          </w:rPr>
          <w:t xml:space="preserve"> C-rate discharge model for Voltage drops over the single cell</w:t>
        </w:r>
        <w:r w:rsidR="00DD11F3">
          <w:rPr>
            <w:noProof/>
            <w:webHidden/>
          </w:rPr>
          <w:tab/>
        </w:r>
        <w:r w:rsidR="00DD11F3">
          <w:rPr>
            <w:noProof/>
            <w:webHidden/>
          </w:rPr>
          <w:fldChar w:fldCharType="begin"/>
        </w:r>
        <w:r w:rsidR="00DD11F3">
          <w:rPr>
            <w:noProof/>
            <w:webHidden/>
          </w:rPr>
          <w:instrText xml:space="preserve"> PAGEREF _Toc39103839 \h </w:instrText>
        </w:r>
        <w:r w:rsidR="00DD11F3">
          <w:rPr>
            <w:noProof/>
            <w:webHidden/>
          </w:rPr>
        </w:r>
        <w:r w:rsidR="00DD11F3">
          <w:rPr>
            <w:noProof/>
            <w:webHidden/>
          </w:rPr>
          <w:fldChar w:fldCharType="separate"/>
        </w:r>
        <w:r w:rsidR="00DD11F3">
          <w:rPr>
            <w:noProof/>
            <w:webHidden/>
          </w:rPr>
          <w:t>25</w:t>
        </w:r>
        <w:r w:rsidR="00DD11F3">
          <w:rPr>
            <w:noProof/>
            <w:webHidden/>
          </w:rPr>
          <w:fldChar w:fldCharType="end"/>
        </w:r>
      </w:hyperlink>
    </w:p>
    <w:p w14:paraId="114AC924" w14:textId="10098421" w:rsidR="00DD11F3" w:rsidRDefault="00C904E5">
      <w:pPr>
        <w:pStyle w:val="TableofFigures"/>
        <w:tabs>
          <w:tab w:val="right" w:leader="dot" w:pos="9016"/>
        </w:tabs>
        <w:rPr>
          <w:rFonts w:asciiTheme="minorHAnsi" w:eastAsiaTheme="minorEastAsia" w:hAnsiTheme="minorHAnsi"/>
          <w:noProof/>
          <w:lang w:eastAsia="en-GB"/>
        </w:rPr>
      </w:pPr>
      <w:hyperlink w:anchor="_Toc39103840" w:history="1">
        <w:r w:rsidR="00DD11F3" w:rsidRPr="00686E36">
          <w:rPr>
            <w:rStyle w:val="Hyperlink"/>
            <w:noProof/>
          </w:rPr>
          <w:t>Figure 6. 8</w:t>
        </w:r>
        <w:r w:rsidR="00DD11F3" w:rsidRPr="00686E36">
          <w:rPr>
            <w:rStyle w:val="Hyperlink"/>
            <w:rFonts w:cs="Times New Roman"/>
            <w:noProof/>
          </w:rPr>
          <w:t xml:space="preserve"> Voltage drop contours (a) 1 C, (b) 3 C, (c) 5 C and (d) 10 C</w:t>
        </w:r>
        <w:r w:rsidR="00DD11F3">
          <w:rPr>
            <w:noProof/>
            <w:webHidden/>
          </w:rPr>
          <w:tab/>
        </w:r>
        <w:r w:rsidR="00DD11F3">
          <w:rPr>
            <w:noProof/>
            <w:webHidden/>
          </w:rPr>
          <w:fldChar w:fldCharType="begin"/>
        </w:r>
        <w:r w:rsidR="00DD11F3">
          <w:rPr>
            <w:noProof/>
            <w:webHidden/>
          </w:rPr>
          <w:instrText xml:space="preserve"> PAGEREF _Toc39103840 \h </w:instrText>
        </w:r>
        <w:r w:rsidR="00DD11F3">
          <w:rPr>
            <w:noProof/>
            <w:webHidden/>
          </w:rPr>
        </w:r>
        <w:r w:rsidR="00DD11F3">
          <w:rPr>
            <w:noProof/>
            <w:webHidden/>
          </w:rPr>
          <w:fldChar w:fldCharType="separate"/>
        </w:r>
        <w:r w:rsidR="00DD11F3">
          <w:rPr>
            <w:noProof/>
            <w:webHidden/>
          </w:rPr>
          <w:t>26</w:t>
        </w:r>
        <w:r w:rsidR="00DD11F3">
          <w:rPr>
            <w:noProof/>
            <w:webHidden/>
          </w:rPr>
          <w:fldChar w:fldCharType="end"/>
        </w:r>
      </w:hyperlink>
    </w:p>
    <w:p w14:paraId="7D132964" w14:textId="1631E749" w:rsidR="00DD11F3" w:rsidRDefault="00C904E5">
      <w:pPr>
        <w:pStyle w:val="TableofFigures"/>
        <w:tabs>
          <w:tab w:val="right" w:leader="dot" w:pos="9016"/>
        </w:tabs>
        <w:rPr>
          <w:rFonts w:asciiTheme="minorHAnsi" w:eastAsiaTheme="minorEastAsia" w:hAnsiTheme="minorHAnsi"/>
          <w:noProof/>
          <w:lang w:eastAsia="en-GB"/>
        </w:rPr>
      </w:pPr>
      <w:hyperlink w:anchor="_Toc39103841" w:history="1">
        <w:r w:rsidR="00DD11F3" w:rsidRPr="00686E36">
          <w:rPr>
            <w:rStyle w:val="Hyperlink"/>
            <w:noProof/>
          </w:rPr>
          <w:t>Figure 6. 9</w:t>
        </w:r>
        <w:r w:rsidR="00DD11F3" w:rsidRPr="00686E36">
          <w:rPr>
            <w:rStyle w:val="Hyperlink"/>
            <w:rFonts w:cs="Times New Roman"/>
            <w:noProof/>
          </w:rPr>
          <w:t xml:space="preserve"> temperature distribution during discharge C-rate</w:t>
        </w:r>
        <w:r w:rsidR="00DD11F3">
          <w:rPr>
            <w:noProof/>
            <w:webHidden/>
          </w:rPr>
          <w:tab/>
        </w:r>
        <w:r w:rsidR="00DD11F3">
          <w:rPr>
            <w:noProof/>
            <w:webHidden/>
          </w:rPr>
          <w:fldChar w:fldCharType="begin"/>
        </w:r>
        <w:r w:rsidR="00DD11F3">
          <w:rPr>
            <w:noProof/>
            <w:webHidden/>
          </w:rPr>
          <w:instrText xml:space="preserve"> PAGEREF _Toc39103841 \h </w:instrText>
        </w:r>
        <w:r w:rsidR="00DD11F3">
          <w:rPr>
            <w:noProof/>
            <w:webHidden/>
          </w:rPr>
        </w:r>
        <w:r w:rsidR="00DD11F3">
          <w:rPr>
            <w:noProof/>
            <w:webHidden/>
          </w:rPr>
          <w:fldChar w:fldCharType="separate"/>
        </w:r>
        <w:r w:rsidR="00DD11F3">
          <w:rPr>
            <w:noProof/>
            <w:webHidden/>
          </w:rPr>
          <w:t>27</w:t>
        </w:r>
        <w:r w:rsidR="00DD11F3">
          <w:rPr>
            <w:noProof/>
            <w:webHidden/>
          </w:rPr>
          <w:fldChar w:fldCharType="end"/>
        </w:r>
      </w:hyperlink>
    </w:p>
    <w:p w14:paraId="6327CDD3" w14:textId="7AB9698C" w:rsidR="00DD11F3" w:rsidRDefault="00C904E5">
      <w:pPr>
        <w:pStyle w:val="TableofFigures"/>
        <w:tabs>
          <w:tab w:val="right" w:leader="dot" w:pos="9016"/>
        </w:tabs>
        <w:rPr>
          <w:rFonts w:asciiTheme="minorHAnsi" w:eastAsiaTheme="minorEastAsia" w:hAnsiTheme="minorHAnsi"/>
          <w:noProof/>
          <w:lang w:eastAsia="en-GB"/>
        </w:rPr>
      </w:pPr>
      <w:hyperlink w:anchor="_Toc39103842" w:history="1">
        <w:r w:rsidR="00DD11F3" w:rsidRPr="00686E36">
          <w:rPr>
            <w:rStyle w:val="Hyperlink"/>
            <w:noProof/>
          </w:rPr>
          <w:t>Figure 6. 10</w:t>
        </w:r>
        <w:r w:rsidR="00DD11F3" w:rsidRPr="00686E36">
          <w:rPr>
            <w:rStyle w:val="Hyperlink"/>
            <w:rFonts w:cs="Times New Roman"/>
            <w:noProof/>
          </w:rPr>
          <w:t xml:space="preserve"> Temperature contours for group cell discharge (a) 1 C, (b) 3 C, (c) 5 C and (d) 10 C</w:t>
        </w:r>
        <w:r w:rsidR="00DD11F3">
          <w:rPr>
            <w:noProof/>
            <w:webHidden/>
          </w:rPr>
          <w:tab/>
        </w:r>
        <w:r w:rsidR="00DD11F3">
          <w:rPr>
            <w:noProof/>
            <w:webHidden/>
          </w:rPr>
          <w:fldChar w:fldCharType="begin"/>
        </w:r>
        <w:r w:rsidR="00DD11F3">
          <w:rPr>
            <w:noProof/>
            <w:webHidden/>
          </w:rPr>
          <w:instrText xml:space="preserve"> PAGEREF _Toc39103842 \h </w:instrText>
        </w:r>
        <w:r w:rsidR="00DD11F3">
          <w:rPr>
            <w:noProof/>
            <w:webHidden/>
          </w:rPr>
        </w:r>
        <w:r w:rsidR="00DD11F3">
          <w:rPr>
            <w:noProof/>
            <w:webHidden/>
          </w:rPr>
          <w:fldChar w:fldCharType="separate"/>
        </w:r>
        <w:r w:rsidR="00DD11F3">
          <w:rPr>
            <w:noProof/>
            <w:webHidden/>
          </w:rPr>
          <w:t>28</w:t>
        </w:r>
        <w:r w:rsidR="00DD11F3">
          <w:rPr>
            <w:noProof/>
            <w:webHidden/>
          </w:rPr>
          <w:fldChar w:fldCharType="end"/>
        </w:r>
      </w:hyperlink>
    </w:p>
    <w:p w14:paraId="090FF218" w14:textId="2DCADEFB" w:rsidR="00DD11F3" w:rsidRDefault="00C904E5">
      <w:pPr>
        <w:pStyle w:val="TableofFigures"/>
        <w:tabs>
          <w:tab w:val="right" w:leader="dot" w:pos="9016"/>
        </w:tabs>
        <w:rPr>
          <w:rFonts w:asciiTheme="minorHAnsi" w:eastAsiaTheme="minorEastAsia" w:hAnsiTheme="minorHAnsi"/>
          <w:noProof/>
          <w:lang w:eastAsia="en-GB"/>
        </w:rPr>
      </w:pPr>
      <w:hyperlink w:anchor="_Toc39103843" w:history="1">
        <w:r w:rsidR="00DD11F3" w:rsidRPr="00686E36">
          <w:rPr>
            <w:rStyle w:val="Hyperlink"/>
            <w:noProof/>
          </w:rPr>
          <w:t>Figure 6. 11</w:t>
        </w:r>
        <w:r w:rsidR="00DD11F3" w:rsidRPr="00686E36">
          <w:rPr>
            <w:rStyle w:val="Hyperlink"/>
            <w:rFonts w:cs="Times New Roman"/>
            <w:noProof/>
          </w:rPr>
          <w:t xml:space="preserve"> Voltage drop with respect number of time steps</w:t>
        </w:r>
        <w:r w:rsidR="00DD11F3">
          <w:rPr>
            <w:noProof/>
            <w:webHidden/>
          </w:rPr>
          <w:tab/>
        </w:r>
        <w:r w:rsidR="00DD11F3">
          <w:rPr>
            <w:noProof/>
            <w:webHidden/>
          </w:rPr>
          <w:fldChar w:fldCharType="begin"/>
        </w:r>
        <w:r w:rsidR="00DD11F3">
          <w:rPr>
            <w:noProof/>
            <w:webHidden/>
          </w:rPr>
          <w:instrText xml:space="preserve"> PAGEREF _Toc39103843 \h </w:instrText>
        </w:r>
        <w:r w:rsidR="00DD11F3">
          <w:rPr>
            <w:noProof/>
            <w:webHidden/>
          </w:rPr>
        </w:r>
        <w:r w:rsidR="00DD11F3">
          <w:rPr>
            <w:noProof/>
            <w:webHidden/>
          </w:rPr>
          <w:fldChar w:fldCharType="separate"/>
        </w:r>
        <w:r w:rsidR="00DD11F3">
          <w:rPr>
            <w:noProof/>
            <w:webHidden/>
          </w:rPr>
          <w:t>28</w:t>
        </w:r>
        <w:r w:rsidR="00DD11F3">
          <w:rPr>
            <w:noProof/>
            <w:webHidden/>
          </w:rPr>
          <w:fldChar w:fldCharType="end"/>
        </w:r>
      </w:hyperlink>
    </w:p>
    <w:p w14:paraId="43C73F69" w14:textId="1C4AD44A" w:rsidR="00DD11F3" w:rsidRDefault="00C904E5">
      <w:pPr>
        <w:pStyle w:val="TableofFigures"/>
        <w:tabs>
          <w:tab w:val="right" w:leader="dot" w:pos="9016"/>
        </w:tabs>
        <w:rPr>
          <w:rFonts w:asciiTheme="minorHAnsi" w:eastAsiaTheme="minorEastAsia" w:hAnsiTheme="minorHAnsi"/>
          <w:noProof/>
          <w:lang w:eastAsia="en-GB"/>
        </w:rPr>
      </w:pPr>
      <w:hyperlink w:anchor="_Toc39103844" w:history="1">
        <w:r w:rsidR="00DD11F3" w:rsidRPr="00686E36">
          <w:rPr>
            <w:rStyle w:val="Hyperlink"/>
            <w:noProof/>
          </w:rPr>
          <w:t>Figure 6. 12</w:t>
        </w:r>
        <w:r w:rsidR="00DD11F3" w:rsidRPr="00686E36">
          <w:rPr>
            <w:rStyle w:val="Hyperlink"/>
            <w:rFonts w:cs="Times New Roman"/>
            <w:noProof/>
          </w:rPr>
          <w:t xml:space="preserve"> Battery module temperature distribution with number of time-steps</w:t>
        </w:r>
        <w:r w:rsidR="00DD11F3">
          <w:rPr>
            <w:noProof/>
            <w:webHidden/>
          </w:rPr>
          <w:tab/>
        </w:r>
        <w:r w:rsidR="00DD11F3">
          <w:rPr>
            <w:noProof/>
            <w:webHidden/>
          </w:rPr>
          <w:fldChar w:fldCharType="begin"/>
        </w:r>
        <w:r w:rsidR="00DD11F3">
          <w:rPr>
            <w:noProof/>
            <w:webHidden/>
          </w:rPr>
          <w:instrText xml:space="preserve"> PAGEREF _Toc39103844 \h </w:instrText>
        </w:r>
        <w:r w:rsidR="00DD11F3">
          <w:rPr>
            <w:noProof/>
            <w:webHidden/>
          </w:rPr>
        </w:r>
        <w:r w:rsidR="00DD11F3">
          <w:rPr>
            <w:noProof/>
            <w:webHidden/>
          </w:rPr>
          <w:fldChar w:fldCharType="separate"/>
        </w:r>
        <w:r w:rsidR="00DD11F3">
          <w:rPr>
            <w:noProof/>
            <w:webHidden/>
          </w:rPr>
          <w:t>29</w:t>
        </w:r>
        <w:r w:rsidR="00DD11F3">
          <w:rPr>
            <w:noProof/>
            <w:webHidden/>
          </w:rPr>
          <w:fldChar w:fldCharType="end"/>
        </w:r>
      </w:hyperlink>
    </w:p>
    <w:p w14:paraId="4DD87DEE" w14:textId="21FB7741" w:rsidR="00DD11F3" w:rsidRDefault="00C904E5">
      <w:pPr>
        <w:pStyle w:val="TableofFigures"/>
        <w:tabs>
          <w:tab w:val="right" w:leader="dot" w:pos="9016"/>
        </w:tabs>
        <w:rPr>
          <w:rFonts w:asciiTheme="minorHAnsi" w:eastAsiaTheme="minorEastAsia" w:hAnsiTheme="minorHAnsi"/>
          <w:noProof/>
          <w:lang w:eastAsia="en-GB"/>
        </w:rPr>
      </w:pPr>
      <w:hyperlink w:anchor="_Toc39103845" w:history="1">
        <w:r w:rsidR="00DD11F3" w:rsidRPr="00686E36">
          <w:rPr>
            <w:rStyle w:val="Hyperlink"/>
            <w:noProof/>
          </w:rPr>
          <w:t>Figure 6. 13</w:t>
        </w:r>
        <w:r w:rsidR="00DD11F3" w:rsidRPr="00686E36">
          <w:rPr>
            <w:rStyle w:val="Hyperlink"/>
            <w:rFonts w:cs="Times New Roman"/>
            <w:noProof/>
          </w:rPr>
          <w:t xml:space="preserve"> Temperature contours for discharge rate battery module (a) 1 C, (b) 3 C, (c) 5 C and (d) 10 C</w:t>
        </w:r>
        <w:r w:rsidR="00DD11F3">
          <w:rPr>
            <w:noProof/>
            <w:webHidden/>
          </w:rPr>
          <w:tab/>
        </w:r>
        <w:r w:rsidR="00DD11F3">
          <w:rPr>
            <w:noProof/>
            <w:webHidden/>
          </w:rPr>
          <w:fldChar w:fldCharType="begin"/>
        </w:r>
        <w:r w:rsidR="00DD11F3">
          <w:rPr>
            <w:noProof/>
            <w:webHidden/>
          </w:rPr>
          <w:instrText xml:space="preserve"> PAGEREF _Toc39103845 \h </w:instrText>
        </w:r>
        <w:r w:rsidR="00DD11F3">
          <w:rPr>
            <w:noProof/>
            <w:webHidden/>
          </w:rPr>
        </w:r>
        <w:r w:rsidR="00DD11F3">
          <w:rPr>
            <w:noProof/>
            <w:webHidden/>
          </w:rPr>
          <w:fldChar w:fldCharType="separate"/>
        </w:r>
        <w:r w:rsidR="00DD11F3">
          <w:rPr>
            <w:noProof/>
            <w:webHidden/>
          </w:rPr>
          <w:t>30</w:t>
        </w:r>
        <w:r w:rsidR="00DD11F3">
          <w:rPr>
            <w:noProof/>
            <w:webHidden/>
          </w:rPr>
          <w:fldChar w:fldCharType="end"/>
        </w:r>
      </w:hyperlink>
    </w:p>
    <w:p w14:paraId="0563E4B0" w14:textId="7973D1A6" w:rsidR="00DD11F3" w:rsidRDefault="00C904E5">
      <w:pPr>
        <w:pStyle w:val="TableofFigures"/>
        <w:tabs>
          <w:tab w:val="right" w:leader="dot" w:pos="9016"/>
        </w:tabs>
        <w:rPr>
          <w:rFonts w:asciiTheme="minorHAnsi" w:eastAsiaTheme="minorEastAsia" w:hAnsiTheme="minorHAnsi"/>
          <w:noProof/>
          <w:lang w:eastAsia="en-GB"/>
        </w:rPr>
      </w:pPr>
      <w:hyperlink w:anchor="_Toc39103846" w:history="1">
        <w:r w:rsidR="00DD11F3" w:rsidRPr="00686E36">
          <w:rPr>
            <w:rStyle w:val="Hyperlink"/>
            <w:noProof/>
          </w:rPr>
          <w:t>Figure 6. 14</w:t>
        </w:r>
        <w:r w:rsidR="00DD11F3" w:rsidRPr="00686E36">
          <w:rPr>
            <w:rStyle w:val="Hyperlink"/>
            <w:rFonts w:cs="Times New Roman"/>
            <w:noProof/>
          </w:rPr>
          <w:t xml:space="preserve"> Battery module voltage drop during discharge rate</w:t>
        </w:r>
        <w:r w:rsidR="00DD11F3">
          <w:rPr>
            <w:noProof/>
            <w:webHidden/>
          </w:rPr>
          <w:tab/>
        </w:r>
        <w:r w:rsidR="00DD11F3">
          <w:rPr>
            <w:noProof/>
            <w:webHidden/>
          </w:rPr>
          <w:fldChar w:fldCharType="begin"/>
        </w:r>
        <w:r w:rsidR="00DD11F3">
          <w:rPr>
            <w:noProof/>
            <w:webHidden/>
          </w:rPr>
          <w:instrText xml:space="preserve"> PAGEREF _Toc39103846 \h </w:instrText>
        </w:r>
        <w:r w:rsidR="00DD11F3">
          <w:rPr>
            <w:noProof/>
            <w:webHidden/>
          </w:rPr>
        </w:r>
        <w:r w:rsidR="00DD11F3">
          <w:rPr>
            <w:noProof/>
            <w:webHidden/>
          </w:rPr>
          <w:fldChar w:fldCharType="separate"/>
        </w:r>
        <w:r w:rsidR="00DD11F3">
          <w:rPr>
            <w:noProof/>
            <w:webHidden/>
          </w:rPr>
          <w:t>30</w:t>
        </w:r>
        <w:r w:rsidR="00DD11F3">
          <w:rPr>
            <w:noProof/>
            <w:webHidden/>
          </w:rPr>
          <w:fldChar w:fldCharType="end"/>
        </w:r>
      </w:hyperlink>
    </w:p>
    <w:p w14:paraId="746A4E0F" w14:textId="77777777" w:rsidR="00DD11F3" w:rsidRDefault="00DD11F3" w:rsidP="00DD11F3">
      <w:pPr>
        <w:rPr>
          <w:noProof/>
        </w:rPr>
      </w:pPr>
      <w:r>
        <w:fldChar w:fldCharType="end"/>
      </w:r>
      <w:r>
        <w:fldChar w:fldCharType="begin"/>
      </w:r>
      <w:r>
        <w:instrText xml:space="preserve"> TOC \h \z \c "Figure 7." </w:instrText>
      </w:r>
      <w:r>
        <w:fldChar w:fldCharType="separate"/>
      </w:r>
    </w:p>
    <w:p w14:paraId="2D41847F" w14:textId="2BD1F7FF" w:rsidR="00DD11F3" w:rsidRDefault="00C904E5">
      <w:pPr>
        <w:pStyle w:val="TableofFigures"/>
        <w:tabs>
          <w:tab w:val="right" w:leader="dot" w:pos="9016"/>
        </w:tabs>
        <w:rPr>
          <w:rFonts w:asciiTheme="minorHAnsi" w:eastAsiaTheme="minorEastAsia" w:hAnsiTheme="minorHAnsi"/>
          <w:noProof/>
          <w:lang w:eastAsia="en-GB"/>
        </w:rPr>
      </w:pPr>
      <w:hyperlink w:anchor="_Toc39103855" w:history="1">
        <w:r w:rsidR="00DD11F3" w:rsidRPr="00B72977">
          <w:rPr>
            <w:rStyle w:val="Hyperlink"/>
            <w:noProof/>
          </w:rPr>
          <w:t xml:space="preserve">Figure 7. 1 </w:t>
        </w:r>
        <w:r w:rsidR="00DD11F3" w:rsidRPr="00B72977">
          <w:rPr>
            <w:rStyle w:val="Hyperlink"/>
            <w:rFonts w:cs="Times New Roman"/>
            <w:noProof/>
          </w:rPr>
          <w:t>The cooling channels in group of cells (a) Geometery and (b) Mesh</w:t>
        </w:r>
        <w:r w:rsidR="00DD11F3">
          <w:rPr>
            <w:noProof/>
            <w:webHidden/>
          </w:rPr>
          <w:tab/>
        </w:r>
        <w:r w:rsidR="00DD11F3">
          <w:rPr>
            <w:noProof/>
            <w:webHidden/>
          </w:rPr>
          <w:fldChar w:fldCharType="begin"/>
        </w:r>
        <w:r w:rsidR="00DD11F3">
          <w:rPr>
            <w:noProof/>
            <w:webHidden/>
          </w:rPr>
          <w:instrText xml:space="preserve"> PAGEREF _Toc39103855 \h </w:instrText>
        </w:r>
        <w:r w:rsidR="00DD11F3">
          <w:rPr>
            <w:noProof/>
            <w:webHidden/>
          </w:rPr>
        </w:r>
        <w:r w:rsidR="00DD11F3">
          <w:rPr>
            <w:noProof/>
            <w:webHidden/>
          </w:rPr>
          <w:fldChar w:fldCharType="separate"/>
        </w:r>
        <w:r w:rsidR="00DD11F3">
          <w:rPr>
            <w:noProof/>
            <w:webHidden/>
          </w:rPr>
          <w:t>32</w:t>
        </w:r>
        <w:r w:rsidR="00DD11F3">
          <w:rPr>
            <w:noProof/>
            <w:webHidden/>
          </w:rPr>
          <w:fldChar w:fldCharType="end"/>
        </w:r>
      </w:hyperlink>
    </w:p>
    <w:p w14:paraId="4584B71B" w14:textId="23081DD9" w:rsidR="00DD11F3" w:rsidRDefault="00C904E5">
      <w:pPr>
        <w:pStyle w:val="TableofFigures"/>
        <w:tabs>
          <w:tab w:val="right" w:leader="dot" w:pos="9016"/>
        </w:tabs>
        <w:rPr>
          <w:rFonts w:asciiTheme="minorHAnsi" w:eastAsiaTheme="minorEastAsia" w:hAnsiTheme="minorHAnsi"/>
          <w:noProof/>
          <w:lang w:eastAsia="en-GB"/>
        </w:rPr>
      </w:pPr>
      <w:hyperlink w:anchor="_Toc39103856" w:history="1">
        <w:r w:rsidR="00DD11F3" w:rsidRPr="00B72977">
          <w:rPr>
            <w:rStyle w:val="Hyperlink"/>
            <w:noProof/>
          </w:rPr>
          <w:t>Figure 7. 2</w:t>
        </w:r>
        <w:r w:rsidR="00DD11F3" w:rsidRPr="00B72977">
          <w:rPr>
            <w:rStyle w:val="Hyperlink"/>
            <w:rFonts w:cs="Times New Roman"/>
            <w:noProof/>
          </w:rPr>
          <w:t xml:space="preserve"> (a) Temperature distribution with cooling (b) temperature contour</w:t>
        </w:r>
        <w:r w:rsidR="00DD11F3">
          <w:rPr>
            <w:noProof/>
            <w:webHidden/>
          </w:rPr>
          <w:tab/>
        </w:r>
        <w:r w:rsidR="00DD11F3">
          <w:rPr>
            <w:noProof/>
            <w:webHidden/>
          </w:rPr>
          <w:fldChar w:fldCharType="begin"/>
        </w:r>
        <w:r w:rsidR="00DD11F3">
          <w:rPr>
            <w:noProof/>
            <w:webHidden/>
          </w:rPr>
          <w:instrText xml:space="preserve"> PAGEREF _Toc39103856 \h </w:instrText>
        </w:r>
        <w:r w:rsidR="00DD11F3">
          <w:rPr>
            <w:noProof/>
            <w:webHidden/>
          </w:rPr>
        </w:r>
        <w:r w:rsidR="00DD11F3">
          <w:rPr>
            <w:noProof/>
            <w:webHidden/>
          </w:rPr>
          <w:fldChar w:fldCharType="separate"/>
        </w:r>
        <w:r w:rsidR="00DD11F3">
          <w:rPr>
            <w:noProof/>
            <w:webHidden/>
          </w:rPr>
          <w:t>33</w:t>
        </w:r>
        <w:r w:rsidR="00DD11F3">
          <w:rPr>
            <w:noProof/>
            <w:webHidden/>
          </w:rPr>
          <w:fldChar w:fldCharType="end"/>
        </w:r>
      </w:hyperlink>
    </w:p>
    <w:p w14:paraId="23868536" w14:textId="77777777" w:rsidR="005739B7" w:rsidRDefault="00DD11F3" w:rsidP="00DD11F3">
      <w:pPr>
        <w:rPr>
          <w:noProof/>
        </w:rPr>
      </w:pPr>
      <w:r>
        <w:fldChar w:fldCharType="end"/>
      </w:r>
      <w:r w:rsidR="005739B7">
        <w:fldChar w:fldCharType="begin"/>
      </w:r>
      <w:r w:rsidR="005739B7">
        <w:instrText xml:space="preserve"> TOC \h \z \c "Figure 8." </w:instrText>
      </w:r>
      <w:r w:rsidR="005739B7">
        <w:fldChar w:fldCharType="separate"/>
      </w:r>
    </w:p>
    <w:p w14:paraId="7AB13A49" w14:textId="722385DC" w:rsidR="005739B7" w:rsidRDefault="00C904E5">
      <w:pPr>
        <w:pStyle w:val="TableofFigures"/>
        <w:tabs>
          <w:tab w:val="right" w:leader="dot" w:pos="9016"/>
        </w:tabs>
        <w:rPr>
          <w:rFonts w:asciiTheme="minorHAnsi" w:eastAsiaTheme="minorEastAsia" w:hAnsiTheme="minorHAnsi"/>
          <w:noProof/>
          <w:lang w:eastAsia="en-GB"/>
        </w:rPr>
      </w:pPr>
      <w:hyperlink w:anchor="_Toc39103882" w:history="1">
        <w:r w:rsidR="005739B7" w:rsidRPr="00E46F8A">
          <w:rPr>
            <w:rStyle w:val="Hyperlink"/>
            <w:noProof/>
          </w:rPr>
          <w:t>Figure 8. 1</w:t>
        </w:r>
        <w:r w:rsidR="005739B7" w:rsidRPr="00E46F8A">
          <w:rPr>
            <w:rStyle w:val="Hyperlink"/>
            <w:rFonts w:cs="Times New Roman"/>
            <w:noProof/>
          </w:rPr>
          <w:t xml:space="preserve"> Temperature distribution comparison with and without cooling for 10 C</w:t>
        </w:r>
        <w:r w:rsidR="005739B7">
          <w:rPr>
            <w:noProof/>
            <w:webHidden/>
          </w:rPr>
          <w:tab/>
        </w:r>
        <w:r w:rsidR="005739B7">
          <w:rPr>
            <w:noProof/>
            <w:webHidden/>
          </w:rPr>
          <w:fldChar w:fldCharType="begin"/>
        </w:r>
        <w:r w:rsidR="005739B7">
          <w:rPr>
            <w:noProof/>
            <w:webHidden/>
          </w:rPr>
          <w:instrText xml:space="preserve"> PAGEREF _Toc39103882 \h </w:instrText>
        </w:r>
        <w:r w:rsidR="005739B7">
          <w:rPr>
            <w:noProof/>
            <w:webHidden/>
          </w:rPr>
        </w:r>
        <w:r w:rsidR="005739B7">
          <w:rPr>
            <w:noProof/>
            <w:webHidden/>
          </w:rPr>
          <w:fldChar w:fldCharType="separate"/>
        </w:r>
        <w:r w:rsidR="005739B7">
          <w:rPr>
            <w:noProof/>
            <w:webHidden/>
          </w:rPr>
          <w:t>34</w:t>
        </w:r>
        <w:r w:rsidR="005739B7">
          <w:rPr>
            <w:noProof/>
            <w:webHidden/>
          </w:rPr>
          <w:fldChar w:fldCharType="end"/>
        </w:r>
      </w:hyperlink>
    </w:p>
    <w:p w14:paraId="7C160245" w14:textId="7E167D98" w:rsidR="005739B7" w:rsidRDefault="00C904E5">
      <w:pPr>
        <w:pStyle w:val="TableofFigures"/>
        <w:tabs>
          <w:tab w:val="right" w:leader="dot" w:pos="9016"/>
        </w:tabs>
        <w:rPr>
          <w:rFonts w:asciiTheme="minorHAnsi" w:eastAsiaTheme="minorEastAsia" w:hAnsiTheme="minorHAnsi"/>
          <w:noProof/>
          <w:lang w:eastAsia="en-GB"/>
        </w:rPr>
      </w:pPr>
      <w:hyperlink w:anchor="_Toc39103883" w:history="1">
        <w:r w:rsidR="005739B7" w:rsidRPr="00E46F8A">
          <w:rPr>
            <w:rStyle w:val="Hyperlink"/>
            <w:noProof/>
          </w:rPr>
          <w:t>Figure 8. 2</w:t>
        </w:r>
        <w:r w:rsidR="005739B7" w:rsidRPr="00E46F8A">
          <w:rPr>
            <w:rStyle w:val="Hyperlink"/>
            <w:rFonts w:cs="Times New Roman"/>
            <w:noProof/>
          </w:rPr>
          <w:t xml:space="preserve"> (a) Temperature distribution over surface of group cells (a) with cooling (b) without cooling</w:t>
        </w:r>
        <w:r w:rsidR="005739B7">
          <w:rPr>
            <w:noProof/>
            <w:webHidden/>
          </w:rPr>
          <w:tab/>
        </w:r>
        <w:r w:rsidR="005739B7">
          <w:rPr>
            <w:noProof/>
            <w:webHidden/>
          </w:rPr>
          <w:fldChar w:fldCharType="begin"/>
        </w:r>
        <w:r w:rsidR="005739B7">
          <w:rPr>
            <w:noProof/>
            <w:webHidden/>
          </w:rPr>
          <w:instrText xml:space="preserve"> PAGEREF _Toc39103883 \h </w:instrText>
        </w:r>
        <w:r w:rsidR="005739B7">
          <w:rPr>
            <w:noProof/>
            <w:webHidden/>
          </w:rPr>
        </w:r>
        <w:r w:rsidR="005739B7">
          <w:rPr>
            <w:noProof/>
            <w:webHidden/>
          </w:rPr>
          <w:fldChar w:fldCharType="separate"/>
        </w:r>
        <w:r w:rsidR="005739B7">
          <w:rPr>
            <w:noProof/>
            <w:webHidden/>
          </w:rPr>
          <w:t>34</w:t>
        </w:r>
        <w:r w:rsidR="005739B7">
          <w:rPr>
            <w:noProof/>
            <w:webHidden/>
          </w:rPr>
          <w:fldChar w:fldCharType="end"/>
        </w:r>
      </w:hyperlink>
    </w:p>
    <w:p w14:paraId="736205BA" w14:textId="06DDF90C" w:rsidR="005739B7" w:rsidRDefault="00C904E5">
      <w:pPr>
        <w:pStyle w:val="TableofFigures"/>
        <w:tabs>
          <w:tab w:val="right" w:leader="dot" w:pos="9016"/>
        </w:tabs>
        <w:rPr>
          <w:rFonts w:asciiTheme="minorHAnsi" w:eastAsiaTheme="minorEastAsia" w:hAnsiTheme="minorHAnsi"/>
          <w:noProof/>
          <w:lang w:eastAsia="en-GB"/>
        </w:rPr>
      </w:pPr>
      <w:hyperlink w:anchor="_Toc39103884" w:history="1">
        <w:r w:rsidR="005739B7" w:rsidRPr="00E46F8A">
          <w:rPr>
            <w:rStyle w:val="Hyperlink"/>
            <w:noProof/>
          </w:rPr>
          <w:t>Figure 8. 3</w:t>
        </w:r>
        <w:r w:rsidR="005739B7" w:rsidRPr="00E46F8A">
          <w:rPr>
            <w:rStyle w:val="Hyperlink"/>
            <w:rFonts w:cs="Times New Roman"/>
            <w:noProof/>
          </w:rPr>
          <w:t xml:space="preserve"> Magnitude of current density over the surface of group of cells (Am</w:t>
        </w:r>
        <w:r w:rsidR="005739B7" w:rsidRPr="00E46F8A">
          <w:rPr>
            <w:rStyle w:val="Hyperlink"/>
            <w:rFonts w:cs="Times New Roman"/>
            <w:noProof/>
            <w:vertAlign w:val="superscript"/>
          </w:rPr>
          <w:t>-2</w:t>
        </w:r>
        <w:r w:rsidR="005739B7" w:rsidRPr="00E46F8A">
          <w:rPr>
            <w:rStyle w:val="Hyperlink"/>
            <w:rFonts w:cs="Times New Roman"/>
            <w:noProof/>
          </w:rPr>
          <w:t>) (a) with and (b) with out cooling.</w:t>
        </w:r>
        <w:r w:rsidR="005739B7">
          <w:rPr>
            <w:noProof/>
            <w:webHidden/>
          </w:rPr>
          <w:tab/>
        </w:r>
        <w:r w:rsidR="005739B7">
          <w:rPr>
            <w:noProof/>
            <w:webHidden/>
          </w:rPr>
          <w:fldChar w:fldCharType="begin"/>
        </w:r>
        <w:r w:rsidR="005739B7">
          <w:rPr>
            <w:noProof/>
            <w:webHidden/>
          </w:rPr>
          <w:instrText xml:space="preserve"> PAGEREF _Toc39103884 \h </w:instrText>
        </w:r>
        <w:r w:rsidR="005739B7">
          <w:rPr>
            <w:noProof/>
            <w:webHidden/>
          </w:rPr>
        </w:r>
        <w:r w:rsidR="005739B7">
          <w:rPr>
            <w:noProof/>
            <w:webHidden/>
          </w:rPr>
          <w:fldChar w:fldCharType="separate"/>
        </w:r>
        <w:r w:rsidR="005739B7">
          <w:rPr>
            <w:noProof/>
            <w:webHidden/>
          </w:rPr>
          <w:t>35</w:t>
        </w:r>
        <w:r w:rsidR="005739B7">
          <w:rPr>
            <w:noProof/>
            <w:webHidden/>
          </w:rPr>
          <w:fldChar w:fldCharType="end"/>
        </w:r>
      </w:hyperlink>
    </w:p>
    <w:p w14:paraId="42D0BF28" w14:textId="0AC6C8F1" w:rsidR="00BE0619" w:rsidRPr="003D5EF0" w:rsidRDefault="005739B7" w:rsidP="0038283F">
      <w:r>
        <w:lastRenderedPageBreak/>
        <w:fldChar w:fldCharType="end"/>
      </w:r>
    </w:p>
    <w:p w14:paraId="0149836D" w14:textId="76E5A249" w:rsidR="00467901" w:rsidRPr="004749FA" w:rsidRDefault="00467901" w:rsidP="00382D12">
      <w:pPr>
        <w:pStyle w:val="Heading1"/>
        <w:rPr>
          <w:rFonts w:ascii="Times New Roman" w:hAnsi="Times New Roman" w:cs="Times New Roman"/>
        </w:rPr>
      </w:pPr>
      <w:bookmarkStart w:id="14" w:name="_Toc39434699"/>
      <w:r w:rsidRPr="004749FA">
        <w:rPr>
          <w:rFonts w:ascii="Times New Roman" w:hAnsi="Times New Roman" w:cs="Times New Roman"/>
        </w:rPr>
        <w:t>Nomenclature</w:t>
      </w:r>
      <w:bookmarkEnd w:id="14"/>
    </w:p>
    <w:p w14:paraId="628FB464" w14:textId="77777777" w:rsidR="00382D12" w:rsidRPr="00382D12" w:rsidRDefault="00382D12" w:rsidP="00382D12"/>
    <w:tbl>
      <w:tblPr>
        <w:tblStyle w:val="TableGrid"/>
        <w:tblW w:w="0" w:type="auto"/>
        <w:tblLook w:val="04A0" w:firstRow="1" w:lastRow="0" w:firstColumn="1" w:lastColumn="0" w:noHBand="0" w:noVBand="1"/>
      </w:tblPr>
      <w:tblGrid>
        <w:gridCol w:w="3233"/>
        <w:gridCol w:w="3233"/>
      </w:tblGrid>
      <w:tr w:rsidR="00CF256A" w14:paraId="26E7161B" w14:textId="77777777" w:rsidTr="00CF256A">
        <w:trPr>
          <w:trHeight w:val="281"/>
        </w:trPr>
        <w:tc>
          <w:tcPr>
            <w:tcW w:w="3233" w:type="dxa"/>
          </w:tcPr>
          <w:p w14:paraId="1B604323" w14:textId="3E34F0DD" w:rsidR="00CF256A" w:rsidRDefault="00CF256A" w:rsidP="0038283F">
            <w:pPr>
              <w:rPr>
                <w:rFonts w:ascii="Times New Roman" w:hAnsi="Times New Roman" w:cs="Times New Roman"/>
                <w:b/>
                <w:bCs/>
                <w:sz w:val="24"/>
                <w:szCs w:val="24"/>
              </w:rPr>
            </w:pPr>
            <w:r>
              <w:rPr>
                <w:rFonts w:ascii="Times New Roman" w:hAnsi="Times New Roman" w:cs="Times New Roman"/>
                <w:b/>
                <w:bCs/>
                <w:sz w:val="24"/>
                <w:szCs w:val="24"/>
              </w:rPr>
              <w:t>Abbreviations</w:t>
            </w:r>
          </w:p>
        </w:tc>
        <w:tc>
          <w:tcPr>
            <w:tcW w:w="3233" w:type="dxa"/>
          </w:tcPr>
          <w:p w14:paraId="56FC44C5" w14:textId="77777777" w:rsidR="00CF256A" w:rsidRDefault="00CF256A" w:rsidP="0038283F">
            <w:pPr>
              <w:rPr>
                <w:rFonts w:ascii="Times New Roman" w:hAnsi="Times New Roman" w:cs="Times New Roman"/>
                <w:b/>
                <w:bCs/>
                <w:sz w:val="24"/>
                <w:szCs w:val="24"/>
              </w:rPr>
            </w:pPr>
          </w:p>
        </w:tc>
      </w:tr>
      <w:tr w:rsidR="00CF256A" w14:paraId="754D23EE" w14:textId="77777777" w:rsidTr="00CF256A">
        <w:trPr>
          <w:trHeight w:val="281"/>
        </w:trPr>
        <w:tc>
          <w:tcPr>
            <w:tcW w:w="3233" w:type="dxa"/>
          </w:tcPr>
          <w:p w14:paraId="0A47C9CD" w14:textId="7A115A04" w:rsidR="00CF256A" w:rsidRPr="00CF256A" w:rsidRDefault="00CF256A" w:rsidP="0038283F">
            <w:pPr>
              <w:rPr>
                <w:rFonts w:ascii="Times New Roman" w:hAnsi="Times New Roman" w:cs="Times New Roman"/>
              </w:rPr>
            </w:pPr>
            <w:r>
              <w:rPr>
                <w:rFonts w:ascii="Times New Roman" w:hAnsi="Times New Roman" w:cs="Times New Roman"/>
              </w:rPr>
              <w:t>ICE</w:t>
            </w:r>
          </w:p>
        </w:tc>
        <w:tc>
          <w:tcPr>
            <w:tcW w:w="3233" w:type="dxa"/>
          </w:tcPr>
          <w:p w14:paraId="7F157597" w14:textId="52474FAC" w:rsidR="00CF256A" w:rsidRPr="00CF256A" w:rsidRDefault="00CF256A" w:rsidP="0038283F">
            <w:pPr>
              <w:rPr>
                <w:rFonts w:ascii="Times New Roman" w:hAnsi="Times New Roman" w:cs="Times New Roman"/>
              </w:rPr>
            </w:pPr>
            <w:r>
              <w:rPr>
                <w:rFonts w:ascii="Times New Roman" w:hAnsi="Times New Roman" w:cs="Times New Roman"/>
              </w:rPr>
              <w:t>Internal combustion Engine</w:t>
            </w:r>
          </w:p>
        </w:tc>
      </w:tr>
      <w:tr w:rsidR="00CF256A" w14:paraId="7C1E52D4" w14:textId="77777777" w:rsidTr="00CF256A">
        <w:trPr>
          <w:trHeight w:val="281"/>
        </w:trPr>
        <w:tc>
          <w:tcPr>
            <w:tcW w:w="3233" w:type="dxa"/>
          </w:tcPr>
          <w:p w14:paraId="2B6847E4" w14:textId="2AC9E58F" w:rsidR="00CF256A" w:rsidRPr="00CF256A" w:rsidRDefault="00CF256A" w:rsidP="0038283F">
            <w:pPr>
              <w:rPr>
                <w:rFonts w:ascii="Times New Roman" w:hAnsi="Times New Roman" w:cs="Times New Roman"/>
              </w:rPr>
            </w:pPr>
            <w:r>
              <w:rPr>
                <w:rFonts w:ascii="Times New Roman" w:hAnsi="Times New Roman" w:cs="Times New Roman"/>
              </w:rPr>
              <w:t>CAE</w:t>
            </w:r>
          </w:p>
        </w:tc>
        <w:tc>
          <w:tcPr>
            <w:tcW w:w="3233" w:type="dxa"/>
          </w:tcPr>
          <w:p w14:paraId="5A9AB4FE" w14:textId="4C8515F4" w:rsidR="00CF256A" w:rsidRPr="00CF256A" w:rsidRDefault="00CF256A" w:rsidP="0038283F">
            <w:pPr>
              <w:rPr>
                <w:rFonts w:ascii="Times New Roman" w:hAnsi="Times New Roman" w:cs="Times New Roman"/>
              </w:rPr>
            </w:pPr>
            <w:r>
              <w:rPr>
                <w:rFonts w:ascii="Times New Roman" w:hAnsi="Times New Roman" w:cs="Times New Roman"/>
              </w:rPr>
              <w:t>Computer- Aided Engineering</w:t>
            </w:r>
          </w:p>
        </w:tc>
      </w:tr>
      <w:tr w:rsidR="00CF256A" w14:paraId="7D7D06CF" w14:textId="77777777" w:rsidTr="00CF256A">
        <w:trPr>
          <w:trHeight w:val="281"/>
        </w:trPr>
        <w:tc>
          <w:tcPr>
            <w:tcW w:w="3233" w:type="dxa"/>
          </w:tcPr>
          <w:p w14:paraId="325C9810" w14:textId="5195A784" w:rsidR="00CF256A" w:rsidRPr="00CF256A" w:rsidRDefault="00CF256A" w:rsidP="0038283F">
            <w:pPr>
              <w:rPr>
                <w:rFonts w:ascii="Times New Roman" w:hAnsi="Times New Roman" w:cs="Times New Roman"/>
              </w:rPr>
            </w:pPr>
            <w:r>
              <w:rPr>
                <w:rFonts w:ascii="Times New Roman" w:hAnsi="Times New Roman" w:cs="Times New Roman"/>
              </w:rPr>
              <w:t>CFD</w:t>
            </w:r>
          </w:p>
        </w:tc>
        <w:tc>
          <w:tcPr>
            <w:tcW w:w="3233" w:type="dxa"/>
          </w:tcPr>
          <w:p w14:paraId="254259D5" w14:textId="2587D830" w:rsidR="00CF256A" w:rsidRPr="00CF256A" w:rsidRDefault="00CF256A" w:rsidP="0038283F">
            <w:pPr>
              <w:rPr>
                <w:rFonts w:ascii="Times New Roman" w:hAnsi="Times New Roman" w:cs="Times New Roman"/>
              </w:rPr>
            </w:pPr>
            <w:r>
              <w:rPr>
                <w:rFonts w:ascii="Times New Roman" w:hAnsi="Times New Roman" w:cs="Times New Roman"/>
              </w:rPr>
              <w:t>Computational Fluid Dynamics</w:t>
            </w:r>
          </w:p>
        </w:tc>
      </w:tr>
      <w:tr w:rsidR="00CF256A" w14:paraId="6C103A0C" w14:textId="77777777" w:rsidTr="00CF256A">
        <w:trPr>
          <w:trHeight w:val="281"/>
        </w:trPr>
        <w:tc>
          <w:tcPr>
            <w:tcW w:w="3233" w:type="dxa"/>
          </w:tcPr>
          <w:p w14:paraId="407B2983" w14:textId="04DD50C1" w:rsidR="00CF256A" w:rsidRPr="00CF256A" w:rsidRDefault="00CF256A" w:rsidP="0038283F">
            <w:pPr>
              <w:rPr>
                <w:rFonts w:ascii="Times New Roman" w:hAnsi="Times New Roman" w:cs="Times New Roman"/>
              </w:rPr>
            </w:pPr>
            <w:r>
              <w:rPr>
                <w:rFonts w:ascii="Times New Roman" w:hAnsi="Times New Roman" w:cs="Times New Roman"/>
              </w:rPr>
              <w:t>LCD</w:t>
            </w:r>
          </w:p>
        </w:tc>
        <w:tc>
          <w:tcPr>
            <w:tcW w:w="3233" w:type="dxa"/>
          </w:tcPr>
          <w:p w14:paraId="4FF4593C" w14:textId="6B24A4AB" w:rsidR="00CF256A" w:rsidRPr="00CF256A" w:rsidRDefault="00CF256A" w:rsidP="0038283F">
            <w:pPr>
              <w:rPr>
                <w:rFonts w:ascii="Times New Roman" w:hAnsi="Times New Roman" w:cs="Times New Roman"/>
              </w:rPr>
            </w:pPr>
            <w:r>
              <w:rPr>
                <w:rFonts w:ascii="Times New Roman" w:hAnsi="Times New Roman" w:cs="Times New Roman"/>
              </w:rPr>
              <w:t>Liquid Crystal Display</w:t>
            </w:r>
          </w:p>
        </w:tc>
      </w:tr>
      <w:tr w:rsidR="00CF256A" w14:paraId="3F476AB7" w14:textId="77777777" w:rsidTr="00CF256A">
        <w:trPr>
          <w:trHeight w:val="281"/>
        </w:trPr>
        <w:tc>
          <w:tcPr>
            <w:tcW w:w="3233" w:type="dxa"/>
          </w:tcPr>
          <w:p w14:paraId="41CD12C5" w14:textId="5FD46EFD" w:rsidR="00CF256A" w:rsidRDefault="00CF256A" w:rsidP="0038283F">
            <w:pPr>
              <w:rPr>
                <w:rFonts w:ascii="Times New Roman" w:hAnsi="Times New Roman" w:cs="Times New Roman"/>
              </w:rPr>
            </w:pPr>
            <w:r>
              <w:rPr>
                <w:rFonts w:ascii="Times New Roman" w:hAnsi="Times New Roman" w:cs="Times New Roman"/>
              </w:rPr>
              <w:t>MSMD</w:t>
            </w:r>
          </w:p>
        </w:tc>
        <w:tc>
          <w:tcPr>
            <w:tcW w:w="3233" w:type="dxa"/>
          </w:tcPr>
          <w:p w14:paraId="7355D7DF" w14:textId="2036E2D0" w:rsidR="00CF256A" w:rsidRPr="00CF256A" w:rsidRDefault="00CF256A" w:rsidP="0038283F">
            <w:pPr>
              <w:rPr>
                <w:rFonts w:ascii="Times New Roman" w:hAnsi="Times New Roman" w:cs="Times New Roman"/>
              </w:rPr>
            </w:pPr>
            <w:r>
              <w:rPr>
                <w:rFonts w:ascii="Times New Roman" w:hAnsi="Times New Roman" w:cs="Times New Roman"/>
              </w:rPr>
              <w:t>Multi</w:t>
            </w:r>
            <w:r w:rsidR="00E701B1">
              <w:rPr>
                <w:rFonts w:ascii="Times New Roman" w:hAnsi="Times New Roman" w:cs="Times New Roman"/>
              </w:rPr>
              <w:t>-</w:t>
            </w:r>
            <w:r>
              <w:rPr>
                <w:rFonts w:ascii="Times New Roman" w:hAnsi="Times New Roman" w:cs="Times New Roman"/>
              </w:rPr>
              <w:t xml:space="preserve">Scale </w:t>
            </w:r>
            <w:r w:rsidR="00E701B1">
              <w:rPr>
                <w:rFonts w:ascii="Times New Roman" w:hAnsi="Times New Roman" w:cs="Times New Roman"/>
              </w:rPr>
              <w:t>Multi-Dimensional</w:t>
            </w:r>
          </w:p>
        </w:tc>
      </w:tr>
      <w:tr w:rsidR="00CF256A" w14:paraId="5EEE8F34" w14:textId="77777777" w:rsidTr="00CF256A">
        <w:trPr>
          <w:trHeight w:val="281"/>
        </w:trPr>
        <w:tc>
          <w:tcPr>
            <w:tcW w:w="3233" w:type="dxa"/>
          </w:tcPr>
          <w:p w14:paraId="6C5BD842" w14:textId="40852AB1" w:rsidR="00CF256A" w:rsidRDefault="00CF256A" w:rsidP="0038283F">
            <w:pPr>
              <w:rPr>
                <w:rFonts w:ascii="Times New Roman" w:hAnsi="Times New Roman" w:cs="Times New Roman"/>
              </w:rPr>
            </w:pPr>
            <w:r>
              <w:rPr>
                <w:rFonts w:ascii="Times New Roman" w:hAnsi="Times New Roman" w:cs="Times New Roman"/>
              </w:rPr>
              <w:t>NTGK</w:t>
            </w:r>
          </w:p>
        </w:tc>
        <w:tc>
          <w:tcPr>
            <w:tcW w:w="3233" w:type="dxa"/>
          </w:tcPr>
          <w:p w14:paraId="1A844242" w14:textId="6C85DAF3" w:rsidR="00CF256A" w:rsidRPr="00CF256A" w:rsidRDefault="00E701B1" w:rsidP="0038283F">
            <w:pPr>
              <w:rPr>
                <w:rFonts w:ascii="Times New Roman" w:hAnsi="Times New Roman" w:cs="Times New Roman"/>
              </w:rPr>
            </w:pPr>
            <w:r>
              <w:rPr>
                <w:rFonts w:ascii="Times New Roman" w:hAnsi="Times New Roman" w:cs="Times New Roman"/>
              </w:rPr>
              <w:t>Newman Tiedemann Gu and Kim</w:t>
            </w:r>
          </w:p>
        </w:tc>
      </w:tr>
      <w:tr w:rsidR="00CF256A" w14:paraId="499DC26B" w14:textId="77777777" w:rsidTr="00CF256A">
        <w:trPr>
          <w:trHeight w:val="281"/>
        </w:trPr>
        <w:tc>
          <w:tcPr>
            <w:tcW w:w="3233" w:type="dxa"/>
          </w:tcPr>
          <w:p w14:paraId="02234CCA" w14:textId="1E1C1D2B" w:rsidR="00CF256A" w:rsidRDefault="00CF256A" w:rsidP="0038283F">
            <w:pPr>
              <w:rPr>
                <w:rFonts w:ascii="Times New Roman" w:hAnsi="Times New Roman" w:cs="Times New Roman"/>
              </w:rPr>
            </w:pPr>
            <w:r>
              <w:rPr>
                <w:rFonts w:ascii="Times New Roman" w:hAnsi="Times New Roman" w:cs="Times New Roman"/>
              </w:rPr>
              <w:t>AC</w:t>
            </w:r>
          </w:p>
        </w:tc>
        <w:tc>
          <w:tcPr>
            <w:tcW w:w="3233" w:type="dxa"/>
          </w:tcPr>
          <w:p w14:paraId="1F4588CC" w14:textId="142082FB" w:rsidR="00CF256A" w:rsidRPr="00CF256A" w:rsidRDefault="00E701B1" w:rsidP="0038283F">
            <w:pPr>
              <w:rPr>
                <w:rFonts w:ascii="Times New Roman" w:hAnsi="Times New Roman" w:cs="Times New Roman"/>
              </w:rPr>
            </w:pPr>
            <w:r>
              <w:rPr>
                <w:rFonts w:ascii="Times New Roman" w:hAnsi="Times New Roman" w:cs="Times New Roman"/>
              </w:rPr>
              <w:t>Alternative current</w:t>
            </w:r>
          </w:p>
        </w:tc>
      </w:tr>
      <w:tr w:rsidR="00CF256A" w14:paraId="2E970EEF" w14:textId="77777777" w:rsidTr="00CF256A">
        <w:trPr>
          <w:trHeight w:val="281"/>
        </w:trPr>
        <w:tc>
          <w:tcPr>
            <w:tcW w:w="3233" w:type="dxa"/>
          </w:tcPr>
          <w:p w14:paraId="2F7766AB" w14:textId="408FF079" w:rsidR="00CF256A" w:rsidRDefault="00CF256A" w:rsidP="0038283F">
            <w:pPr>
              <w:rPr>
                <w:rFonts w:ascii="Times New Roman" w:hAnsi="Times New Roman" w:cs="Times New Roman"/>
              </w:rPr>
            </w:pPr>
            <w:r>
              <w:rPr>
                <w:rFonts w:ascii="Times New Roman" w:hAnsi="Times New Roman" w:cs="Times New Roman"/>
              </w:rPr>
              <w:t>DC</w:t>
            </w:r>
          </w:p>
        </w:tc>
        <w:tc>
          <w:tcPr>
            <w:tcW w:w="3233" w:type="dxa"/>
          </w:tcPr>
          <w:p w14:paraId="12AA6951" w14:textId="49685883" w:rsidR="00CF256A" w:rsidRPr="00CF256A" w:rsidRDefault="00E701B1" w:rsidP="0038283F">
            <w:pPr>
              <w:rPr>
                <w:rFonts w:ascii="Times New Roman" w:hAnsi="Times New Roman" w:cs="Times New Roman"/>
              </w:rPr>
            </w:pPr>
            <w:r>
              <w:rPr>
                <w:rFonts w:ascii="Times New Roman" w:hAnsi="Times New Roman" w:cs="Times New Roman"/>
              </w:rPr>
              <w:t>Direct current</w:t>
            </w:r>
          </w:p>
        </w:tc>
      </w:tr>
    </w:tbl>
    <w:p w14:paraId="1047D974" w14:textId="77777777" w:rsidR="00467901" w:rsidRDefault="00467901" w:rsidP="0038283F">
      <w:pPr>
        <w:rPr>
          <w:rFonts w:ascii="Times New Roman" w:hAnsi="Times New Roman" w:cs="Times New Roman"/>
          <w:b/>
          <w:bCs/>
          <w:sz w:val="24"/>
          <w:szCs w:val="24"/>
        </w:rPr>
      </w:pPr>
    </w:p>
    <w:p w14:paraId="4807DA18" w14:textId="57C8623E" w:rsidR="00467901" w:rsidRDefault="00467901" w:rsidP="0038283F">
      <w:pPr>
        <w:rPr>
          <w:rFonts w:ascii="Times New Roman" w:hAnsi="Times New Roman" w:cs="Times New Roman"/>
          <w:b/>
          <w:bCs/>
          <w:sz w:val="24"/>
          <w:szCs w:val="24"/>
        </w:rPr>
      </w:pPr>
    </w:p>
    <w:p w14:paraId="3D6DBCCA" w14:textId="436F0729" w:rsidR="00467901" w:rsidRDefault="00467901" w:rsidP="0038283F">
      <w:pPr>
        <w:rPr>
          <w:rFonts w:ascii="Times New Roman" w:hAnsi="Times New Roman" w:cs="Times New Roman"/>
          <w:b/>
          <w:bCs/>
          <w:sz w:val="24"/>
          <w:szCs w:val="24"/>
        </w:rPr>
      </w:pPr>
    </w:p>
    <w:p w14:paraId="157278E1" w14:textId="2CE64EA7" w:rsidR="00467901" w:rsidRDefault="00467901" w:rsidP="0038283F">
      <w:pPr>
        <w:rPr>
          <w:rFonts w:ascii="Times New Roman" w:hAnsi="Times New Roman" w:cs="Times New Roman"/>
          <w:b/>
          <w:bCs/>
          <w:sz w:val="24"/>
          <w:szCs w:val="24"/>
        </w:rPr>
      </w:pPr>
    </w:p>
    <w:p w14:paraId="1A641B29" w14:textId="760F8220" w:rsidR="00467901" w:rsidRDefault="00467901" w:rsidP="0038283F">
      <w:pPr>
        <w:rPr>
          <w:rFonts w:ascii="Times New Roman" w:hAnsi="Times New Roman" w:cs="Times New Roman"/>
          <w:b/>
          <w:bCs/>
          <w:sz w:val="24"/>
          <w:szCs w:val="24"/>
        </w:rPr>
      </w:pPr>
    </w:p>
    <w:p w14:paraId="4C000B26" w14:textId="5B2E0AEB" w:rsidR="00467901" w:rsidRDefault="00467901" w:rsidP="0038283F">
      <w:pPr>
        <w:rPr>
          <w:rFonts w:ascii="Times New Roman" w:hAnsi="Times New Roman" w:cs="Times New Roman"/>
          <w:b/>
          <w:bCs/>
          <w:sz w:val="24"/>
          <w:szCs w:val="24"/>
        </w:rPr>
      </w:pPr>
    </w:p>
    <w:p w14:paraId="1065B862" w14:textId="3D3F89A5" w:rsidR="00467901" w:rsidRDefault="00467901" w:rsidP="0038283F">
      <w:pPr>
        <w:rPr>
          <w:rFonts w:ascii="Times New Roman" w:hAnsi="Times New Roman" w:cs="Times New Roman"/>
          <w:b/>
          <w:bCs/>
          <w:sz w:val="24"/>
          <w:szCs w:val="24"/>
        </w:rPr>
      </w:pPr>
    </w:p>
    <w:p w14:paraId="4990643F" w14:textId="10CF2688" w:rsidR="00467901" w:rsidRDefault="00467901" w:rsidP="0038283F">
      <w:pPr>
        <w:rPr>
          <w:rFonts w:ascii="Times New Roman" w:hAnsi="Times New Roman" w:cs="Times New Roman"/>
          <w:b/>
          <w:bCs/>
          <w:sz w:val="24"/>
          <w:szCs w:val="24"/>
        </w:rPr>
      </w:pPr>
    </w:p>
    <w:p w14:paraId="7605F96F" w14:textId="368E66EB" w:rsidR="00467901" w:rsidRDefault="00467901" w:rsidP="0038283F">
      <w:pPr>
        <w:rPr>
          <w:rFonts w:ascii="Times New Roman" w:hAnsi="Times New Roman" w:cs="Times New Roman"/>
          <w:b/>
          <w:bCs/>
          <w:sz w:val="24"/>
          <w:szCs w:val="24"/>
        </w:rPr>
      </w:pPr>
    </w:p>
    <w:p w14:paraId="100F1B2B" w14:textId="06441CB6" w:rsidR="00467901" w:rsidRDefault="00467901" w:rsidP="0038283F">
      <w:pPr>
        <w:rPr>
          <w:rFonts w:ascii="Times New Roman" w:hAnsi="Times New Roman" w:cs="Times New Roman"/>
          <w:b/>
          <w:bCs/>
          <w:sz w:val="24"/>
          <w:szCs w:val="24"/>
        </w:rPr>
      </w:pPr>
    </w:p>
    <w:p w14:paraId="7E0E15DB" w14:textId="4180ED10" w:rsidR="00467901" w:rsidRDefault="00467901" w:rsidP="0038283F">
      <w:pPr>
        <w:rPr>
          <w:rFonts w:ascii="Times New Roman" w:hAnsi="Times New Roman" w:cs="Times New Roman"/>
          <w:b/>
          <w:bCs/>
          <w:sz w:val="24"/>
          <w:szCs w:val="24"/>
        </w:rPr>
      </w:pPr>
    </w:p>
    <w:p w14:paraId="0A135C2D" w14:textId="26782865" w:rsidR="00467901" w:rsidRDefault="00467901" w:rsidP="0038283F">
      <w:pPr>
        <w:rPr>
          <w:rFonts w:ascii="Times New Roman" w:hAnsi="Times New Roman" w:cs="Times New Roman"/>
          <w:b/>
          <w:bCs/>
          <w:sz w:val="24"/>
          <w:szCs w:val="24"/>
        </w:rPr>
      </w:pPr>
    </w:p>
    <w:p w14:paraId="6AB26A61" w14:textId="0042BB7F" w:rsidR="00467901" w:rsidRDefault="00467901" w:rsidP="0038283F">
      <w:pPr>
        <w:rPr>
          <w:rFonts w:ascii="Times New Roman" w:hAnsi="Times New Roman" w:cs="Times New Roman"/>
          <w:b/>
          <w:bCs/>
          <w:sz w:val="24"/>
          <w:szCs w:val="24"/>
        </w:rPr>
      </w:pPr>
    </w:p>
    <w:p w14:paraId="1B1F9DF4" w14:textId="6B442D91" w:rsidR="00467901" w:rsidRDefault="00467901" w:rsidP="0038283F">
      <w:pPr>
        <w:rPr>
          <w:rFonts w:ascii="Times New Roman" w:hAnsi="Times New Roman" w:cs="Times New Roman"/>
          <w:b/>
          <w:bCs/>
          <w:sz w:val="24"/>
          <w:szCs w:val="24"/>
        </w:rPr>
      </w:pPr>
    </w:p>
    <w:p w14:paraId="31950186" w14:textId="68957919" w:rsidR="00467901" w:rsidRDefault="00467901" w:rsidP="0038283F">
      <w:pPr>
        <w:rPr>
          <w:rFonts w:ascii="Times New Roman" w:hAnsi="Times New Roman" w:cs="Times New Roman"/>
          <w:b/>
          <w:bCs/>
          <w:sz w:val="24"/>
          <w:szCs w:val="24"/>
        </w:rPr>
      </w:pPr>
    </w:p>
    <w:p w14:paraId="49539364" w14:textId="05F64004" w:rsidR="00467901" w:rsidRDefault="00467901" w:rsidP="0038283F">
      <w:pPr>
        <w:rPr>
          <w:rFonts w:ascii="Times New Roman" w:hAnsi="Times New Roman" w:cs="Times New Roman"/>
          <w:b/>
          <w:bCs/>
          <w:sz w:val="24"/>
          <w:szCs w:val="24"/>
        </w:rPr>
      </w:pPr>
    </w:p>
    <w:p w14:paraId="1371F5F7" w14:textId="071769E5" w:rsidR="00467901" w:rsidRDefault="00467901" w:rsidP="0038283F">
      <w:pPr>
        <w:rPr>
          <w:rFonts w:ascii="Times New Roman" w:hAnsi="Times New Roman" w:cs="Times New Roman"/>
          <w:b/>
          <w:bCs/>
          <w:sz w:val="24"/>
          <w:szCs w:val="24"/>
        </w:rPr>
      </w:pPr>
    </w:p>
    <w:p w14:paraId="28462D57" w14:textId="27463075" w:rsidR="003D5EF0" w:rsidRDefault="003D5EF0" w:rsidP="0038283F">
      <w:pPr>
        <w:rPr>
          <w:rFonts w:ascii="Times New Roman" w:hAnsi="Times New Roman" w:cs="Times New Roman"/>
          <w:b/>
          <w:bCs/>
          <w:sz w:val="24"/>
          <w:szCs w:val="24"/>
        </w:rPr>
      </w:pPr>
    </w:p>
    <w:p w14:paraId="4ABDC7C7" w14:textId="45B6EABB" w:rsidR="003D5EF0" w:rsidRDefault="003D5EF0" w:rsidP="0038283F">
      <w:pPr>
        <w:rPr>
          <w:rFonts w:ascii="Times New Roman" w:hAnsi="Times New Roman" w:cs="Times New Roman"/>
          <w:b/>
          <w:bCs/>
          <w:sz w:val="24"/>
          <w:szCs w:val="24"/>
        </w:rPr>
      </w:pPr>
    </w:p>
    <w:p w14:paraId="1557D184" w14:textId="7BC95877" w:rsidR="003D5EF0" w:rsidRDefault="003D5EF0" w:rsidP="0038283F">
      <w:pPr>
        <w:rPr>
          <w:rFonts w:ascii="Times New Roman" w:hAnsi="Times New Roman" w:cs="Times New Roman"/>
          <w:b/>
          <w:bCs/>
          <w:sz w:val="24"/>
          <w:szCs w:val="24"/>
        </w:rPr>
      </w:pPr>
    </w:p>
    <w:p w14:paraId="1BD56D74" w14:textId="77777777" w:rsidR="006F44C3" w:rsidRDefault="00B5063E" w:rsidP="002E558B">
      <w:pPr>
        <w:rPr>
          <w:rFonts w:ascii="Times New Roman" w:hAnsi="Times New Roman" w:cs="Times New Roman"/>
        </w:rPr>
        <w:sectPr w:rsidR="006F44C3" w:rsidSect="006F44C3">
          <w:footerReference w:type="default" r:id="rId10"/>
          <w:pgSz w:w="11906" w:h="16838"/>
          <w:pgMar w:top="1440" w:right="1440" w:bottom="1440" w:left="1440" w:header="708" w:footer="708" w:gutter="0"/>
          <w:pgNumType w:fmt="lowerRoman" w:start="2"/>
          <w:cols w:space="708"/>
          <w:docGrid w:linePitch="360"/>
        </w:sectPr>
      </w:pPr>
      <w:r>
        <w:rPr>
          <w:rFonts w:ascii="Times New Roman" w:hAnsi="Times New Roman" w:cs="Times New Roman"/>
        </w:rPr>
        <w:br w:type="page"/>
      </w:r>
    </w:p>
    <w:p w14:paraId="518E0888" w14:textId="61588439" w:rsidR="00376515" w:rsidRPr="0034479B" w:rsidRDefault="00BE0619" w:rsidP="0034479B">
      <w:pPr>
        <w:pStyle w:val="Heading1"/>
        <w:rPr>
          <w:rFonts w:ascii="Times New Roman" w:hAnsi="Times New Roman" w:cs="Times New Roman"/>
        </w:rPr>
      </w:pPr>
      <w:bookmarkStart w:id="15" w:name="_Toc39434700"/>
      <w:r w:rsidRPr="0034479B">
        <w:rPr>
          <w:rFonts w:ascii="Times New Roman" w:hAnsi="Times New Roman" w:cs="Times New Roman"/>
        </w:rPr>
        <w:lastRenderedPageBreak/>
        <w:t xml:space="preserve">1. </w:t>
      </w:r>
      <w:r w:rsidR="00376515" w:rsidRPr="0034479B">
        <w:rPr>
          <w:rFonts w:ascii="Times New Roman" w:hAnsi="Times New Roman" w:cs="Times New Roman"/>
        </w:rPr>
        <w:t>INTRODUCTION</w:t>
      </w:r>
      <w:bookmarkEnd w:id="15"/>
      <w:r w:rsidR="00376515" w:rsidRPr="0034479B">
        <w:rPr>
          <w:rFonts w:ascii="Times New Roman" w:hAnsi="Times New Roman" w:cs="Times New Roman"/>
        </w:rPr>
        <w:t xml:space="preserve"> </w:t>
      </w:r>
    </w:p>
    <w:p w14:paraId="1239F287" w14:textId="77777777" w:rsidR="00540DE1" w:rsidRPr="00540DE1" w:rsidRDefault="00540DE1" w:rsidP="00540DE1"/>
    <w:p w14:paraId="074B058E" w14:textId="3F8BB814" w:rsidR="00BC08F0" w:rsidRDefault="00C32065">
      <w:pPr>
        <w:rPr>
          <w:rFonts w:ascii="Times New Roman" w:hAnsi="Times New Roman" w:cs="Times New Roman"/>
        </w:rPr>
      </w:pPr>
      <w:r>
        <w:rPr>
          <w:rFonts w:ascii="Times New Roman" w:hAnsi="Times New Roman" w:cs="Times New Roman"/>
        </w:rPr>
        <w:t xml:space="preserve">  </w:t>
      </w:r>
      <w:r w:rsidR="0058372C" w:rsidRPr="00EE277E">
        <w:rPr>
          <w:rFonts w:ascii="Times New Roman" w:hAnsi="Times New Roman" w:cs="Times New Roman"/>
        </w:rPr>
        <w:t>Nowadays, the development</w:t>
      </w:r>
      <w:r w:rsidR="00EE277E" w:rsidRPr="00EE277E">
        <w:rPr>
          <w:rFonts w:ascii="Times New Roman" w:hAnsi="Times New Roman" w:cs="Times New Roman"/>
        </w:rPr>
        <w:t xml:space="preserve"> </w:t>
      </w:r>
      <w:r w:rsidR="001B6C76" w:rsidRPr="00EE277E">
        <w:rPr>
          <w:rFonts w:ascii="Times New Roman" w:hAnsi="Times New Roman" w:cs="Times New Roman"/>
        </w:rPr>
        <w:t>in</w:t>
      </w:r>
      <w:r w:rsidR="00EE277E" w:rsidRPr="00EE277E">
        <w:rPr>
          <w:rFonts w:ascii="Times New Roman" w:hAnsi="Times New Roman" w:cs="Times New Roman"/>
        </w:rPr>
        <w:t xml:space="preserve"> an</w:t>
      </w:r>
      <w:r w:rsidR="001B6C76" w:rsidRPr="00EE277E">
        <w:rPr>
          <w:rFonts w:ascii="Times New Roman" w:hAnsi="Times New Roman" w:cs="Times New Roman"/>
        </w:rPr>
        <w:t xml:space="preserve"> </w:t>
      </w:r>
      <w:r w:rsidR="00EE277E" w:rsidRPr="00EE277E">
        <w:rPr>
          <w:rFonts w:ascii="Times New Roman" w:hAnsi="Times New Roman" w:cs="Times New Roman"/>
        </w:rPr>
        <w:t>industrial company</w:t>
      </w:r>
      <w:r w:rsidR="00320E7E" w:rsidRPr="00EE277E">
        <w:rPr>
          <w:rFonts w:ascii="Times New Roman" w:hAnsi="Times New Roman" w:cs="Times New Roman"/>
        </w:rPr>
        <w:t xml:space="preserve"> </w:t>
      </w:r>
      <w:r w:rsidR="00D43268" w:rsidRPr="00EE277E">
        <w:rPr>
          <w:rFonts w:ascii="Times New Roman" w:hAnsi="Times New Roman" w:cs="Times New Roman"/>
        </w:rPr>
        <w:t>for</w:t>
      </w:r>
      <w:r w:rsidR="00320E7E" w:rsidRPr="00EE277E">
        <w:rPr>
          <w:rFonts w:ascii="Times New Roman" w:hAnsi="Times New Roman" w:cs="Times New Roman"/>
        </w:rPr>
        <w:t xml:space="preserve"> clear energy into various industrial departments is giving a</w:t>
      </w:r>
      <w:r w:rsidR="00D43268" w:rsidRPr="00EE277E">
        <w:rPr>
          <w:rFonts w:ascii="Times New Roman" w:hAnsi="Times New Roman" w:cs="Times New Roman"/>
        </w:rPr>
        <w:t xml:space="preserve"> step forward to tackle for the</w:t>
      </w:r>
      <w:r w:rsidR="00320E7E" w:rsidRPr="00EE277E">
        <w:rPr>
          <w:rFonts w:ascii="Times New Roman" w:hAnsi="Times New Roman" w:cs="Times New Roman"/>
        </w:rPr>
        <w:t xml:space="preserve"> </w:t>
      </w:r>
      <w:r w:rsidRPr="00EE277E">
        <w:rPr>
          <w:rFonts w:ascii="Times New Roman" w:hAnsi="Times New Roman" w:cs="Times New Roman"/>
        </w:rPr>
        <w:t>serious energy crisis and environmental pollution in the world.</w:t>
      </w:r>
      <w:r w:rsidR="00D43268" w:rsidRPr="00EE277E">
        <w:rPr>
          <w:rFonts w:ascii="Times New Roman" w:hAnsi="Times New Roman" w:cs="Times New Roman"/>
        </w:rPr>
        <w:t xml:space="preserve"> In automotive industry the</w:t>
      </w:r>
      <w:r w:rsidRPr="00EE277E">
        <w:rPr>
          <w:rFonts w:ascii="Times New Roman" w:hAnsi="Times New Roman" w:cs="Times New Roman"/>
        </w:rPr>
        <w:t xml:space="preserve"> Electric vehicles</w:t>
      </w:r>
      <w:r w:rsidR="00F711D5" w:rsidRPr="00EE277E">
        <w:rPr>
          <w:rFonts w:ascii="Times New Roman" w:hAnsi="Times New Roman" w:cs="Times New Roman"/>
        </w:rPr>
        <w:t xml:space="preserve"> would replace as a road transportation which is</w:t>
      </w:r>
      <w:r w:rsidRPr="00EE277E">
        <w:rPr>
          <w:rFonts w:ascii="Times New Roman" w:hAnsi="Times New Roman" w:cs="Times New Roman"/>
        </w:rPr>
        <w:t xml:space="preserve"> the Li</w:t>
      </w:r>
      <w:r w:rsidR="00D43268" w:rsidRPr="00EE277E">
        <w:rPr>
          <w:rFonts w:ascii="Times New Roman" w:hAnsi="Times New Roman" w:cs="Times New Roman"/>
        </w:rPr>
        <w:t xml:space="preserve">thium </w:t>
      </w:r>
      <w:r w:rsidRPr="00EE277E">
        <w:rPr>
          <w:rFonts w:ascii="Times New Roman" w:hAnsi="Times New Roman" w:cs="Times New Roman"/>
        </w:rPr>
        <w:t xml:space="preserve">ion battery could </w:t>
      </w:r>
      <w:r w:rsidR="00D43268" w:rsidRPr="00EE277E">
        <w:rPr>
          <w:rFonts w:ascii="Times New Roman" w:hAnsi="Times New Roman" w:cs="Times New Roman"/>
        </w:rPr>
        <w:t>play</w:t>
      </w:r>
      <w:r w:rsidRPr="00EE277E">
        <w:rPr>
          <w:rFonts w:ascii="Times New Roman" w:hAnsi="Times New Roman" w:cs="Times New Roman"/>
        </w:rPr>
        <w:t xml:space="preserve"> as the power source instead of internal combustion engines</w:t>
      </w:r>
      <w:r w:rsidR="00BC08F0" w:rsidRPr="00EE277E">
        <w:rPr>
          <w:rFonts w:ascii="Times New Roman" w:hAnsi="Times New Roman" w:cs="Times New Roman"/>
        </w:rPr>
        <w:t xml:space="preserve"> (ICE)</w:t>
      </w:r>
      <w:r w:rsidRPr="00EE277E">
        <w:rPr>
          <w:rFonts w:ascii="Times New Roman" w:hAnsi="Times New Roman" w:cs="Times New Roman"/>
        </w:rPr>
        <w:t>.</w:t>
      </w:r>
      <w:r w:rsidR="007C7AF7" w:rsidRPr="00EE277E">
        <w:rPr>
          <w:rFonts w:ascii="Times New Roman" w:hAnsi="Times New Roman" w:cs="Times New Roman"/>
        </w:rPr>
        <w:t xml:space="preserve"> Electric vehicles are </w:t>
      </w:r>
      <w:r w:rsidR="00BC08F0" w:rsidRPr="00EE277E">
        <w:rPr>
          <w:rFonts w:ascii="Times New Roman" w:hAnsi="Times New Roman" w:cs="Times New Roman"/>
        </w:rPr>
        <w:t>great</w:t>
      </w:r>
      <w:r w:rsidR="007C7AF7" w:rsidRPr="00EE277E">
        <w:rPr>
          <w:rFonts w:ascii="Times New Roman" w:hAnsi="Times New Roman" w:cs="Times New Roman"/>
        </w:rPr>
        <w:t xml:space="preserve"> advantage over conventional ICE</w:t>
      </w:r>
      <w:r w:rsidR="00277421" w:rsidRPr="00EE277E">
        <w:rPr>
          <w:rFonts w:ascii="Times New Roman" w:hAnsi="Times New Roman" w:cs="Times New Roman"/>
        </w:rPr>
        <w:t xml:space="preserve"> vehicles based</w:t>
      </w:r>
      <w:r w:rsidR="007C7AF7" w:rsidRPr="00EE277E">
        <w:rPr>
          <w:rFonts w:ascii="Times New Roman" w:hAnsi="Times New Roman" w:cs="Times New Roman"/>
        </w:rPr>
        <w:t xml:space="preserve"> on the</w:t>
      </w:r>
      <w:r w:rsidR="00277421" w:rsidRPr="00EE277E">
        <w:rPr>
          <w:rFonts w:ascii="Times New Roman" w:hAnsi="Times New Roman" w:cs="Times New Roman"/>
        </w:rPr>
        <w:t>ir</w:t>
      </w:r>
      <w:r w:rsidR="007C7AF7" w:rsidRPr="00EE277E">
        <w:rPr>
          <w:rFonts w:ascii="Times New Roman" w:hAnsi="Times New Roman" w:cs="Times New Roman"/>
        </w:rPr>
        <w:t xml:space="preserve"> efficiency</w:t>
      </w:r>
      <w:r w:rsidR="00277421" w:rsidRPr="00EE277E">
        <w:rPr>
          <w:rFonts w:ascii="Times New Roman" w:hAnsi="Times New Roman" w:cs="Times New Roman"/>
        </w:rPr>
        <w:t xml:space="preserve"> of drive</w:t>
      </w:r>
      <w:r w:rsidR="007C7AF7" w:rsidRPr="00EE277E">
        <w:rPr>
          <w:rFonts w:ascii="Times New Roman" w:hAnsi="Times New Roman" w:cs="Times New Roman"/>
        </w:rPr>
        <w:t>, environment</w:t>
      </w:r>
      <w:r w:rsidR="00277421" w:rsidRPr="00EE277E">
        <w:rPr>
          <w:rFonts w:ascii="Times New Roman" w:hAnsi="Times New Roman" w:cs="Times New Roman"/>
        </w:rPr>
        <w:t xml:space="preserve">, </w:t>
      </w:r>
      <w:r w:rsidR="007C7AF7" w:rsidRPr="00EE277E">
        <w:rPr>
          <w:rFonts w:ascii="Times New Roman" w:hAnsi="Times New Roman" w:cs="Times New Roman"/>
        </w:rPr>
        <w:t>maintenance cost</w:t>
      </w:r>
      <w:r w:rsidR="00277421" w:rsidRPr="00EE277E">
        <w:rPr>
          <w:rFonts w:ascii="Times New Roman" w:hAnsi="Times New Roman" w:cs="Times New Roman"/>
        </w:rPr>
        <w:t xml:space="preserve"> and smooth drive. Efficiency of energy converting to drive a vehicle is more </w:t>
      </w:r>
      <w:r w:rsidR="00E2653F" w:rsidRPr="00EE277E">
        <w:rPr>
          <w:rFonts w:ascii="Times New Roman" w:hAnsi="Times New Roman" w:cs="Times New Roman"/>
        </w:rPr>
        <w:t>productive in electric motors</w:t>
      </w:r>
      <w:r w:rsidR="007C7AF7" w:rsidRPr="00EE277E">
        <w:rPr>
          <w:rFonts w:ascii="Times New Roman" w:hAnsi="Times New Roman" w:cs="Times New Roman"/>
        </w:rPr>
        <w:t>.</w:t>
      </w:r>
      <w:r w:rsidR="00C84DF1" w:rsidRPr="00EE277E">
        <w:rPr>
          <w:rFonts w:ascii="Times New Roman" w:hAnsi="Times New Roman" w:cs="Times New Roman"/>
        </w:rPr>
        <w:t xml:space="preserve"> </w:t>
      </w:r>
      <w:r w:rsidR="00E2653F" w:rsidRPr="00EE277E">
        <w:rPr>
          <w:rFonts w:ascii="Times New Roman" w:hAnsi="Times New Roman" w:cs="Times New Roman"/>
        </w:rPr>
        <w:t>The driving gear in electric vehicles can be g</w:t>
      </w:r>
      <w:r w:rsidR="00C84DF1" w:rsidRPr="00EE277E">
        <w:rPr>
          <w:rFonts w:ascii="Times New Roman" w:hAnsi="Times New Roman" w:cs="Times New Roman"/>
        </w:rPr>
        <w:t xml:space="preserve">earless or single gear design </w:t>
      </w:r>
      <w:r w:rsidR="00E2653F" w:rsidRPr="00EE277E">
        <w:rPr>
          <w:rFonts w:ascii="Times New Roman" w:hAnsi="Times New Roman" w:cs="Times New Roman"/>
        </w:rPr>
        <w:t xml:space="preserve">to </w:t>
      </w:r>
      <w:r w:rsidR="00C84DF1" w:rsidRPr="00EE277E">
        <w:rPr>
          <w:rFonts w:ascii="Times New Roman" w:hAnsi="Times New Roman" w:cs="Times New Roman"/>
        </w:rPr>
        <w:t xml:space="preserve">enables </w:t>
      </w:r>
      <w:r w:rsidR="00E2653F" w:rsidRPr="00EE277E">
        <w:rPr>
          <w:rFonts w:ascii="Times New Roman" w:hAnsi="Times New Roman" w:cs="Times New Roman"/>
        </w:rPr>
        <w:t xml:space="preserve">a </w:t>
      </w:r>
      <w:r w:rsidR="00C84DF1" w:rsidRPr="00EE277E">
        <w:rPr>
          <w:rFonts w:ascii="Times New Roman" w:hAnsi="Times New Roman" w:cs="Times New Roman"/>
        </w:rPr>
        <w:t>smoother acceleration and braking</w:t>
      </w:r>
      <w:r w:rsidR="00E2653F" w:rsidRPr="00EE277E">
        <w:rPr>
          <w:rFonts w:ascii="Times New Roman" w:hAnsi="Times New Roman" w:cs="Times New Roman"/>
        </w:rPr>
        <w:t xml:space="preserve"> in the system</w:t>
      </w:r>
      <w:r w:rsidR="00C84DF1" w:rsidRPr="00EE277E">
        <w:rPr>
          <w:rFonts w:ascii="Times New Roman" w:hAnsi="Times New Roman" w:cs="Times New Roman"/>
        </w:rPr>
        <w:t>.</w:t>
      </w:r>
      <w:r w:rsidRPr="00EE277E">
        <w:rPr>
          <w:rFonts w:ascii="Times New Roman" w:hAnsi="Times New Roman" w:cs="Times New Roman"/>
        </w:rPr>
        <w:t xml:space="preserve"> </w:t>
      </w:r>
      <w:r w:rsidR="00B54750" w:rsidRPr="00EE277E">
        <w:rPr>
          <w:rFonts w:ascii="Times New Roman" w:hAnsi="Times New Roman" w:cs="Times New Roman"/>
        </w:rPr>
        <w:t>Lithium-ion battery</w:t>
      </w:r>
      <w:r w:rsidR="00B54750">
        <w:rPr>
          <w:rFonts w:ascii="Times New Roman" w:hAnsi="Times New Roman" w:cs="Times New Roman"/>
        </w:rPr>
        <w:t xml:space="preserve"> is widely used as an energy source in electric vehicles </w:t>
      </w:r>
      <w:r w:rsidR="00A46C8C">
        <w:rPr>
          <w:rFonts w:ascii="Times New Roman" w:hAnsi="Times New Roman" w:cs="Times New Roman"/>
        </w:rPr>
        <w:t xml:space="preserve">and other different applications </w:t>
      </w:r>
      <w:r w:rsidR="00B54750">
        <w:rPr>
          <w:rFonts w:ascii="Times New Roman" w:hAnsi="Times New Roman" w:cs="Times New Roman"/>
        </w:rPr>
        <w:t xml:space="preserve">in recent years because of its outstanding advantages, such as high specific </w:t>
      </w:r>
      <w:r w:rsidR="00717346">
        <w:rPr>
          <w:rFonts w:ascii="Times New Roman" w:hAnsi="Times New Roman" w:cs="Times New Roman"/>
        </w:rPr>
        <w:t>energy, power densities,</w:t>
      </w:r>
      <w:r w:rsidR="00A46C8C">
        <w:rPr>
          <w:rFonts w:ascii="Times New Roman" w:hAnsi="Times New Roman" w:cs="Times New Roman"/>
        </w:rPr>
        <w:t xml:space="preserve"> excellent coulombic efficiency, low memory effect,</w:t>
      </w:r>
      <w:r w:rsidR="00717346">
        <w:rPr>
          <w:rFonts w:ascii="Times New Roman" w:hAnsi="Times New Roman" w:cs="Times New Roman"/>
        </w:rPr>
        <w:t xml:space="preserve"> long cycle-life and low self-discharge rate.</w:t>
      </w:r>
      <w:r w:rsidR="007C7AF7">
        <w:rPr>
          <w:rFonts w:ascii="Times New Roman" w:hAnsi="Times New Roman" w:cs="Times New Roman"/>
        </w:rPr>
        <w:t xml:space="preserve"> </w:t>
      </w:r>
      <w:r w:rsidR="00A46C8C">
        <w:rPr>
          <w:rFonts w:ascii="Times New Roman" w:hAnsi="Times New Roman" w:cs="Times New Roman"/>
        </w:rPr>
        <w:t xml:space="preserve">In </w:t>
      </w:r>
      <w:r w:rsidR="007C7AF7">
        <w:rPr>
          <w:rFonts w:ascii="Times New Roman" w:hAnsi="Times New Roman" w:cs="Times New Roman"/>
        </w:rPr>
        <w:t>electric vehicle or a stationary energy storage system</w:t>
      </w:r>
      <w:r w:rsidR="00AD7B67">
        <w:rPr>
          <w:rFonts w:ascii="Times New Roman" w:hAnsi="Times New Roman" w:cs="Times New Roman"/>
        </w:rPr>
        <w:t xml:space="preserve"> the lifetime and reliability are the common factors to perform technical and </w:t>
      </w:r>
      <w:r w:rsidR="002B542F">
        <w:rPr>
          <w:rFonts w:ascii="Times New Roman" w:hAnsi="Times New Roman" w:cs="Times New Roman"/>
        </w:rPr>
        <w:t>economic</w:t>
      </w:r>
      <w:r w:rsidR="00AD7B67">
        <w:rPr>
          <w:rFonts w:ascii="Times New Roman" w:hAnsi="Times New Roman" w:cs="Times New Roman"/>
        </w:rPr>
        <w:t xml:space="preserve"> success with the product</w:t>
      </w:r>
      <w:r w:rsidR="007C7AF7">
        <w:rPr>
          <w:rFonts w:ascii="Times New Roman" w:hAnsi="Times New Roman" w:cs="Times New Roman"/>
        </w:rPr>
        <w:t>.</w:t>
      </w:r>
    </w:p>
    <w:p w14:paraId="50EA1B4D" w14:textId="288759FA" w:rsidR="00771D9D" w:rsidRDefault="00BC08F0">
      <w:pPr>
        <w:rPr>
          <w:rFonts w:ascii="Times New Roman" w:hAnsi="Times New Roman" w:cs="Times New Roman"/>
        </w:rPr>
      </w:pPr>
      <w:r>
        <w:rPr>
          <w:rFonts w:ascii="Times New Roman" w:hAnsi="Times New Roman" w:cs="Times New Roman"/>
        </w:rPr>
        <w:t xml:space="preserve">   However, </w:t>
      </w:r>
      <w:r w:rsidR="00C84DF1">
        <w:rPr>
          <w:rFonts w:ascii="Times New Roman" w:hAnsi="Times New Roman" w:cs="Times New Roman"/>
        </w:rPr>
        <w:t>there are many challenges fac</w:t>
      </w:r>
      <w:r w:rsidR="00AD7B67">
        <w:rPr>
          <w:rFonts w:ascii="Times New Roman" w:hAnsi="Times New Roman" w:cs="Times New Roman"/>
        </w:rPr>
        <w:t>ing</w:t>
      </w:r>
      <w:r w:rsidR="00C84DF1">
        <w:rPr>
          <w:rFonts w:ascii="Times New Roman" w:hAnsi="Times New Roman" w:cs="Times New Roman"/>
        </w:rPr>
        <w:t xml:space="preserve"> to</w:t>
      </w:r>
      <w:r w:rsidR="00AD7B67">
        <w:rPr>
          <w:rFonts w:ascii="Times New Roman" w:hAnsi="Times New Roman" w:cs="Times New Roman"/>
        </w:rPr>
        <w:t xml:space="preserve"> the battery pack </w:t>
      </w:r>
      <w:r w:rsidR="008D3759">
        <w:rPr>
          <w:rFonts w:ascii="Times New Roman" w:hAnsi="Times New Roman" w:cs="Times New Roman"/>
        </w:rPr>
        <w:t>of electric</w:t>
      </w:r>
      <w:r w:rsidR="00C84DF1">
        <w:rPr>
          <w:rFonts w:ascii="Times New Roman" w:hAnsi="Times New Roman" w:cs="Times New Roman"/>
        </w:rPr>
        <w:t xml:space="preserve"> </w:t>
      </w:r>
      <w:r w:rsidR="008D3759">
        <w:rPr>
          <w:rFonts w:ascii="Times New Roman" w:hAnsi="Times New Roman" w:cs="Times New Roman"/>
        </w:rPr>
        <w:t>vehicles,</w:t>
      </w:r>
      <w:r w:rsidR="00C84DF1">
        <w:rPr>
          <w:rFonts w:ascii="Times New Roman" w:hAnsi="Times New Roman" w:cs="Times New Roman"/>
        </w:rPr>
        <w:t xml:space="preserve"> and these are mainly related to the battery </w:t>
      </w:r>
      <w:r w:rsidR="008D3759">
        <w:rPr>
          <w:rFonts w:ascii="Times New Roman" w:hAnsi="Times New Roman" w:cs="Times New Roman"/>
        </w:rPr>
        <w:t>pack</w:t>
      </w:r>
      <w:r w:rsidR="00C84DF1">
        <w:rPr>
          <w:rFonts w:ascii="Times New Roman" w:hAnsi="Times New Roman" w:cs="Times New Roman"/>
        </w:rPr>
        <w:t xml:space="preserve">, such as battery cost, driving range, reliability, safety, battery capacity, cycle life and recharge time. These </w:t>
      </w:r>
      <w:r w:rsidR="008D3759">
        <w:rPr>
          <w:rFonts w:ascii="Times New Roman" w:hAnsi="Times New Roman" w:cs="Times New Roman"/>
        </w:rPr>
        <w:t xml:space="preserve">most commonly </w:t>
      </w:r>
      <w:r w:rsidR="00C84DF1">
        <w:rPr>
          <w:rFonts w:ascii="Times New Roman" w:hAnsi="Times New Roman" w:cs="Times New Roman"/>
        </w:rPr>
        <w:t>challenges had indicated a need for temperature</w:t>
      </w:r>
      <w:r w:rsidR="008D3759">
        <w:rPr>
          <w:rFonts w:ascii="Times New Roman" w:hAnsi="Times New Roman" w:cs="Times New Roman"/>
        </w:rPr>
        <w:t xml:space="preserve"> distribution</w:t>
      </w:r>
      <w:r w:rsidR="00C84DF1">
        <w:rPr>
          <w:rFonts w:ascii="Times New Roman" w:hAnsi="Times New Roman" w:cs="Times New Roman"/>
        </w:rPr>
        <w:t xml:space="preserve"> control</w:t>
      </w:r>
      <w:r w:rsidR="008D3759">
        <w:rPr>
          <w:rFonts w:ascii="Times New Roman" w:hAnsi="Times New Roman" w:cs="Times New Roman"/>
        </w:rPr>
        <w:t xml:space="preserve"> </w:t>
      </w:r>
      <w:r w:rsidR="00C84DF1">
        <w:rPr>
          <w:rFonts w:ascii="Times New Roman" w:hAnsi="Times New Roman" w:cs="Times New Roman"/>
        </w:rPr>
        <w:t>in</w:t>
      </w:r>
      <w:r w:rsidR="008D3759">
        <w:rPr>
          <w:rFonts w:ascii="Times New Roman" w:hAnsi="Times New Roman" w:cs="Times New Roman"/>
        </w:rPr>
        <w:t>side</w:t>
      </w:r>
      <w:r w:rsidR="00C84DF1">
        <w:rPr>
          <w:rFonts w:ascii="Times New Roman" w:hAnsi="Times New Roman" w:cs="Times New Roman"/>
        </w:rPr>
        <w:t xml:space="preserve"> the </w:t>
      </w:r>
      <w:r w:rsidR="0046668B">
        <w:rPr>
          <w:rFonts w:ascii="Times New Roman" w:hAnsi="Times New Roman" w:cs="Times New Roman"/>
        </w:rPr>
        <w:t>battery pack during</w:t>
      </w:r>
      <w:r w:rsidR="008D3759">
        <w:rPr>
          <w:rFonts w:ascii="Times New Roman" w:hAnsi="Times New Roman" w:cs="Times New Roman"/>
        </w:rPr>
        <w:t xml:space="preserve"> the operation time of</w:t>
      </w:r>
      <w:r w:rsidR="0046668B">
        <w:rPr>
          <w:rFonts w:ascii="Times New Roman" w:hAnsi="Times New Roman" w:cs="Times New Roman"/>
        </w:rPr>
        <w:t xml:space="preserve"> </w:t>
      </w:r>
      <w:r w:rsidR="008D3759">
        <w:rPr>
          <w:rFonts w:ascii="Times New Roman" w:hAnsi="Times New Roman" w:cs="Times New Roman"/>
        </w:rPr>
        <w:t>discharging</w:t>
      </w:r>
      <w:r w:rsidR="0046668B">
        <w:rPr>
          <w:rFonts w:ascii="Times New Roman" w:hAnsi="Times New Roman" w:cs="Times New Roman"/>
        </w:rPr>
        <w:t xml:space="preserve">, charging and idling time. The performance of lithium-ion battery pack is significantly affected by the working temperature inside the pack. </w:t>
      </w:r>
      <w:r w:rsidR="00764196">
        <w:rPr>
          <w:rFonts w:ascii="Times New Roman" w:hAnsi="Times New Roman" w:cs="Times New Roman"/>
        </w:rPr>
        <w:t xml:space="preserve">If the heat </w:t>
      </w:r>
      <w:r w:rsidR="008D3759">
        <w:rPr>
          <w:rFonts w:ascii="Times New Roman" w:hAnsi="Times New Roman" w:cs="Times New Roman"/>
        </w:rPr>
        <w:t xml:space="preserve">generated inside the battery pack is not </w:t>
      </w:r>
      <w:r w:rsidR="002C763F">
        <w:rPr>
          <w:rFonts w:ascii="Times New Roman" w:hAnsi="Times New Roman" w:cs="Times New Roman"/>
        </w:rPr>
        <w:t>rejected quickly</w:t>
      </w:r>
      <w:r w:rsidR="00764196">
        <w:rPr>
          <w:rFonts w:ascii="Times New Roman" w:hAnsi="Times New Roman" w:cs="Times New Roman"/>
        </w:rPr>
        <w:t xml:space="preserve">, the temperature </w:t>
      </w:r>
      <w:r w:rsidR="008D3759">
        <w:rPr>
          <w:rFonts w:ascii="Times New Roman" w:hAnsi="Times New Roman" w:cs="Times New Roman"/>
        </w:rPr>
        <w:t>gradient</w:t>
      </w:r>
      <w:r w:rsidR="00764196">
        <w:rPr>
          <w:rFonts w:ascii="Times New Roman" w:hAnsi="Times New Roman" w:cs="Times New Roman"/>
        </w:rPr>
        <w:t xml:space="preserve"> of the battery pack </w:t>
      </w:r>
      <w:r w:rsidR="002C763F">
        <w:rPr>
          <w:rFonts w:ascii="Times New Roman" w:hAnsi="Times New Roman" w:cs="Times New Roman"/>
        </w:rPr>
        <w:t>increases</w:t>
      </w:r>
      <w:r w:rsidR="008D3759">
        <w:rPr>
          <w:rFonts w:ascii="Times New Roman" w:hAnsi="Times New Roman" w:cs="Times New Roman"/>
        </w:rPr>
        <w:t xml:space="preserve"> and</w:t>
      </w:r>
      <w:r w:rsidR="00481780">
        <w:rPr>
          <w:rFonts w:ascii="Times New Roman" w:hAnsi="Times New Roman" w:cs="Times New Roman"/>
        </w:rPr>
        <w:t>,</w:t>
      </w:r>
      <w:r w:rsidR="008D3759">
        <w:rPr>
          <w:rFonts w:ascii="Times New Roman" w:hAnsi="Times New Roman" w:cs="Times New Roman"/>
        </w:rPr>
        <w:t xml:space="preserve"> affects the capacity</w:t>
      </w:r>
      <w:r w:rsidR="00481780">
        <w:rPr>
          <w:rFonts w:ascii="Times New Roman" w:hAnsi="Times New Roman" w:cs="Times New Roman"/>
        </w:rPr>
        <w:t>, performance</w:t>
      </w:r>
      <w:r w:rsidR="00764196">
        <w:rPr>
          <w:rFonts w:ascii="Times New Roman" w:hAnsi="Times New Roman" w:cs="Times New Roman"/>
        </w:rPr>
        <w:t xml:space="preserve"> shortening the service life</w:t>
      </w:r>
      <w:r w:rsidR="00481780">
        <w:rPr>
          <w:rFonts w:ascii="Times New Roman" w:hAnsi="Times New Roman" w:cs="Times New Roman"/>
        </w:rPr>
        <w:t xml:space="preserve">, and </w:t>
      </w:r>
      <w:r w:rsidR="002C763F">
        <w:rPr>
          <w:rFonts w:ascii="Times New Roman" w:hAnsi="Times New Roman" w:cs="Times New Roman"/>
        </w:rPr>
        <w:t>in worst case expose to</w:t>
      </w:r>
      <w:r w:rsidR="00481780">
        <w:rPr>
          <w:rFonts w:ascii="Times New Roman" w:hAnsi="Times New Roman" w:cs="Times New Roman"/>
        </w:rPr>
        <w:t xml:space="preserve"> thermal runway</w:t>
      </w:r>
      <w:r w:rsidR="00764196">
        <w:rPr>
          <w:rFonts w:ascii="Times New Roman" w:hAnsi="Times New Roman" w:cs="Times New Roman"/>
        </w:rPr>
        <w:t xml:space="preserve"> of the battery pack. </w:t>
      </w:r>
      <w:r w:rsidR="0046668B">
        <w:rPr>
          <w:rFonts w:ascii="Times New Roman" w:hAnsi="Times New Roman" w:cs="Times New Roman"/>
        </w:rPr>
        <w:t xml:space="preserve">The heat </w:t>
      </w:r>
      <w:r w:rsidR="00610A6A">
        <w:rPr>
          <w:rFonts w:ascii="Times New Roman" w:hAnsi="Times New Roman" w:cs="Times New Roman"/>
        </w:rPr>
        <w:t xml:space="preserve">generated by cells, which are the basic units of the battery modules, need to dissipate for safety and reliability purposes of the modules. The capacity of the battery reduces rapidly at high temperature, while the </w:t>
      </w:r>
      <w:r w:rsidR="00764196">
        <w:rPr>
          <w:rFonts w:ascii="Times New Roman" w:hAnsi="Times New Roman" w:cs="Times New Roman"/>
        </w:rPr>
        <w:t>lifetime</w:t>
      </w:r>
      <w:r w:rsidR="00610A6A">
        <w:rPr>
          <w:rFonts w:ascii="Times New Roman" w:hAnsi="Times New Roman" w:cs="Times New Roman"/>
        </w:rPr>
        <w:t xml:space="preserve"> and energy output decrease in a cold environment.</w:t>
      </w:r>
    </w:p>
    <w:p w14:paraId="64EC7324" w14:textId="111BA5C3" w:rsidR="00516468" w:rsidRDefault="00764196">
      <w:pPr>
        <w:rPr>
          <w:rFonts w:ascii="Times New Roman" w:hAnsi="Times New Roman" w:cs="Times New Roman"/>
        </w:rPr>
      </w:pPr>
      <w:r>
        <w:rPr>
          <w:rFonts w:ascii="Times New Roman" w:hAnsi="Times New Roman" w:cs="Times New Roman"/>
        </w:rPr>
        <w:t xml:space="preserve">   </w:t>
      </w:r>
      <w:r w:rsidR="00516468">
        <w:rPr>
          <w:rFonts w:ascii="Times New Roman" w:hAnsi="Times New Roman" w:cs="Times New Roman"/>
        </w:rPr>
        <w:t>The performance, reliability and lifetime of the Li-ion battery would be increase by</w:t>
      </w:r>
      <w:r w:rsidR="002C763F">
        <w:rPr>
          <w:rFonts w:ascii="Times New Roman" w:hAnsi="Times New Roman" w:cs="Times New Roman"/>
        </w:rPr>
        <w:t xml:space="preserve"> </w:t>
      </w:r>
      <w:r w:rsidR="00E52E7B">
        <w:rPr>
          <w:rFonts w:ascii="Times New Roman" w:hAnsi="Times New Roman" w:cs="Times New Roman"/>
        </w:rPr>
        <w:t>controlling</w:t>
      </w:r>
      <w:r w:rsidR="002C763F">
        <w:rPr>
          <w:rFonts w:ascii="Times New Roman" w:hAnsi="Times New Roman" w:cs="Times New Roman"/>
        </w:rPr>
        <w:t xml:space="preserve"> the temperature distribution, heat generated over the surface of a cell and</w:t>
      </w:r>
      <w:r w:rsidR="00516468">
        <w:rPr>
          <w:rFonts w:ascii="Times New Roman" w:hAnsi="Times New Roman" w:cs="Times New Roman"/>
        </w:rPr>
        <w:t xml:space="preserve"> designing a </w:t>
      </w:r>
      <w:r w:rsidR="002C763F">
        <w:rPr>
          <w:rFonts w:ascii="Times New Roman" w:hAnsi="Times New Roman" w:cs="Times New Roman"/>
        </w:rPr>
        <w:t>significant cooling</w:t>
      </w:r>
      <w:r w:rsidR="00516468">
        <w:rPr>
          <w:rFonts w:ascii="Times New Roman" w:hAnsi="Times New Roman" w:cs="Times New Roman"/>
        </w:rPr>
        <w:t xml:space="preserve"> system to the </w:t>
      </w:r>
      <w:r w:rsidR="007A36B6">
        <w:rPr>
          <w:rFonts w:ascii="Times New Roman" w:hAnsi="Times New Roman" w:cs="Times New Roman"/>
        </w:rPr>
        <w:t>battery pack</w:t>
      </w:r>
      <w:r w:rsidR="00516468">
        <w:rPr>
          <w:rFonts w:ascii="Times New Roman" w:hAnsi="Times New Roman" w:cs="Times New Roman"/>
        </w:rPr>
        <w:t xml:space="preserve"> (battery thermal management system).</w:t>
      </w:r>
    </w:p>
    <w:p w14:paraId="36EC624B" w14:textId="5419D3B9" w:rsidR="005E5BF4" w:rsidRPr="004749FA" w:rsidRDefault="00BE0619" w:rsidP="00BE0619">
      <w:pPr>
        <w:pStyle w:val="Heading2"/>
        <w:rPr>
          <w:rFonts w:ascii="Times New Roman" w:hAnsi="Times New Roman" w:cs="Times New Roman"/>
        </w:rPr>
      </w:pPr>
      <w:bookmarkStart w:id="16" w:name="_Toc39434701"/>
      <w:r w:rsidRPr="004749FA">
        <w:rPr>
          <w:rFonts w:ascii="Times New Roman" w:hAnsi="Times New Roman" w:cs="Times New Roman"/>
        </w:rPr>
        <w:t xml:space="preserve">1.1 </w:t>
      </w:r>
      <w:r w:rsidR="005E5BF4" w:rsidRPr="004749FA">
        <w:rPr>
          <w:rFonts w:ascii="Times New Roman" w:hAnsi="Times New Roman" w:cs="Times New Roman"/>
        </w:rPr>
        <w:t>Reasons of battery cooling for electric vehicles</w:t>
      </w:r>
      <w:bookmarkEnd w:id="16"/>
    </w:p>
    <w:p w14:paraId="7DDC4043" w14:textId="77777777" w:rsidR="00540DE1" w:rsidRPr="00540DE1" w:rsidRDefault="00540DE1" w:rsidP="00540DE1"/>
    <w:p w14:paraId="2583A3D3" w14:textId="70DE6544" w:rsidR="005E5BF4" w:rsidRPr="005B0807" w:rsidRDefault="005B0807" w:rsidP="005E5BF4">
      <w:pPr>
        <w:rPr>
          <w:rFonts w:ascii="Times New Roman" w:hAnsi="Times New Roman" w:cs="Times New Roman"/>
          <w:bCs/>
        </w:rPr>
      </w:pPr>
      <w:r>
        <w:rPr>
          <w:rFonts w:ascii="Times New Roman" w:hAnsi="Times New Roman" w:cs="Times New Roman"/>
          <w:bCs/>
        </w:rPr>
        <w:t xml:space="preserve">  Thermal management of lithium ion during discharge is critical concern due to lithium ion generate heat in</w:t>
      </w:r>
      <w:r w:rsidR="003423D1">
        <w:rPr>
          <w:rFonts w:ascii="Times New Roman" w:hAnsi="Times New Roman" w:cs="Times New Roman"/>
          <w:bCs/>
        </w:rPr>
        <w:t>side battery pack</w:t>
      </w:r>
      <w:r>
        <w:rPr>
          <w:rFonts w:ascii="Times New Roman" w:hAnsi="Times New Roman" w:cs="Times New Roman"/>
          <w:bCs/>
        </w:rPr>
        <w:t xml:space="preserve"> </w:t>
      </w:r>
      <w:r w:rsidR="003423D1">
        <w:rPr>
          <w:rFonts w:ascii="Times New Roman" w:hAnsi="Times New Roman" w:cs="Times New Roman"/>
          <w:bCs/>
        </w:rPr>
        <w:t>during</w:t>
      </w:r>
      <w:r>
        <w:rPr>
          <w:rFonts w:ascii="Times New Roman" w:hAnsi="Times New Roman" w:cs="Times New Roman"/>
          <w:bCs/>
        </w:rPr>
        <w:t xml:space="preserve"> operation.</w:t>
      </w:r>
      <w:r w:rsidR="005B521A">
        <w:rPr>
          <w:rFonts w:ascii="Times New Roman" w:hAnsi="Times New Roman" w:cs="Times New Roman"/>
          <w:bCs/>
        </w:rPr>
        <w:t xml:space="preserve"> In electric vehicle cooling </w:t>
      </w:r>
      <w:r w:rsidR="00DA7A7B">
        <w:rPr>
          <w:rFonts w:ascii="Times New Roman" w:hAnsi="Times New Roman" w:cs="Times New Roman"/>
          <w:bCs/>
        </w:rPr>
        <w:t xml:space="preserve">of a battery pack </w:t>
      </w:r>
    </w:p>
    <w:p w14:paraId="4630A18E" w14:textId="77777777" w:rsidR="005E5BF4" w:rsidRPr="005E5BF4" w:rsidRDefault="005E5BF4" w:rsidP="005E5BF4">
      <w:pPr>
        <w:pStyle w:val="ListParagraph"/>
        <w:numPr>
          <w:ilvl w:val="0"/>
          <w:numId w:val="13"/>
        </w:numPr>
        <w:rPr>
          <w:rFonts w:ascii="Times New Roman" w:hAnsi="Times New Roman" w:cs="Times New Roman"/>
          <w:b/>
          <w:u w:val="single"/>
        </w:rPr>
      </w:pPr>
      <w:r w:rsidRPr="005E5BF4">
        <w:rPr>
          <w:rFonts w:ascii="Times New Roman" w:hAnsi="Times New Roman" w:cs="Times New Roman"/>
        </w:rPr>
        <w:t>To enhance the performance of the battery.</w:t>
      </w:r>
    </w:p>
    <w:p w14:paraId="52B29E80" w14:textId="77777777" w:rsidR="005E5BF4" w:rsidRPr="005E5BF4" w:rsidRDefault="005E5BF4" w:rsidP="005E5BF4">
      <w:pPr>
        <w:pStyle w:val="ListParagraph"/>
        <w:numPr>
          <w:ilvl w:val="0"/>
          <w:numId w:val="13"/>
        </w:numPr>
        <w:rPr>
          <w:rFonts w:ascii="Times New Roman" w:hAnsi="Times New Roman" w:cs="Times New Roman"/>
          <w:b/>
          <w:u w:val="single"/>
        </w:rPr>
      </w:pPr>
      <w:r w:rsidRPr="005E5BF4">
        <w:rPr>
          <w:rFonts w:ascii="Times New Roman" w:hAnsi="Times New Roman" w:cs="Times New Roman"/>
        </w:rPr>
        <w:t>To increase the green technology efficiency.</w:t>
      </w:r>
    </w:p>
    <w:p w14:paraId="29776D24" w14:textId="77777777" w:rsidR="005E5BF4" w:rsidRPr="005E5BF4" w:rsidRDefault="005E5BF4" w:rsidP="005E5BF4">
      <w:pPr>
        <w:pStyle w:val="ListParagraph"/>
        <w:numPr>
          <w:ilvl w:val="0"/>
          <w:numId w:val="13"/>
        </w:numPr>
        <w:rPr>
          <w:rFonts w:ascii="Times New Roman" w:hAnsi="Times New Roman" w:cs="Times New Roman"/>
          <w:b/>
          <w:u w:val="single"/>
        </w:rPr>
      </w:pPr>
      <w:r w:rsidRPr="005E5BF4">
        <w:rPr>
          <w:rFonts w:ascii="Times New Roman" w:hAnsi="Times New Roman" w:cs="Times New Roman"/>
        </w:rPr>
        <w:t>To reduce maintenance service cost.</w:t>
      </w:r>
    </w:p>
    <w:p w14:paraId="65A2D358" w14:textId="77777777" w:rsidR="005E5BF4" w:rsidRPr="00D10C16" w:rsidRDefault="005E5BF4" w:rsidP="005E5BF4">
      <w:pPr>
        <w:pStyle w:val="ListParagraph"/>
        <w:numPr>
          <w:ilvl w:val="0"/>
          <w:numId w:val="13"/>
        </w:numPr>
        <w:rPr>
          <w:rFonts w:cstheme="minorHAnsi"/>
          <w:b/>
          <w:u w:val="single"/>
        </w:rPr>
      </w:pPr>
      <w:r w:rsidRPr="005E5BF4">
        <w:rPr>
          <w:rFonts w:ascii="Times New Roman" w:hAnsi="Times New Roman" w:cs="Times New Roman"/>
        </w:rPr>
        <w:t>To investigate the thermal management of the battery.</w:t>
      </w:r>
    </w:p>
    <w:p w14:paraId="44A6580E" w14:textId="059A454D" w:rsidR="005E5BF4" w:rsidRPr="004749FA" w:rsidRDefault="00BE0619" w:rsidP="00BE0619">
      <w:pPr>
        <w:pStyle w:val="Heading2"/>
        <w:rPr>
          <w:rFonts w:ascii="Times New Roman" w:hAnsi="Times New Roman" w:cs="Times New Roman"/>
        </w:rPr>
      </w:pPr>
      <w:bookmarkStart w:id="17" w:name="_Toc39434702"/>
      <w:r w:rsidRPr="004749FA">
        <w:rPr>
          <w:rFonts w:ascii="Times New Roman" w:hAnsi="Times New Roman" w:cs="Times New Roman"/>
        </w:rPr>
        <w:t xml:space="preserve">1.2 </w:t>
      </w:r>
      <w:r w:rsidR="005E5BF4" w:rsidRPr="004749FA">
        <w:rPr>
          <w:rFonts w:ascii="Times New Roman" w:hAnsi="Times New Roman" w:cs="Times New Roman"/>
        </w:rPr>
        <w:t xml:space="preserve">Aims of </w:t>
      </w:r>
      <w:r w:rsidRPr="004749FA">
        <w:rPr>
          <w:rFonts w:ascii="Times New Roman" w:hAnsi="Times New Roman" w:cs="Times New Roman"/>
        </w:rPr>
        <w:t xml:space="preserve">Electric vehicle lithium ion battery </w:t>
      </w:r>
      <w:r w:rsidR="005E5BF4" w:rsidRPr="004749FA">
        <w:rPr>
          <w:rFonts w:ascii="Times New Roman" w:hAnsi="Times New Roman" w:cs="Times New Roman"/>
        </w:rPr>
        <w:t>cooling plate</w:t>
      </w:r>
      <w:bookmarkEnd w:id="17"/>
      <w:r w:rsidR="005E5BF4" w:rsidRPr="004749FA">
        <w:rPr>
          <w:rFonts w:ascii="Times New Roman" w:hAnsi="Times New Roman" w:cs="Times New Roman"/>
        </w:rPr>
        <w:t xml:space="preserve"> </w:t>
      </w:r>
    </w:p>
    <w:p w14:paraId="0A61514D" w14:textId="77777777" w:rsidR="00540DE1" w:rsidRPr="00540DE1" w:rsidRDefault="00540DE1" w:rsidP="00540DE1"/>
    <w:p w14:paraId="3C8CEED2" w14:textId="43A892EA" w:rsidR="005E5BF4" w:rsidRPr="00A019BD" w:rsidRDefault="00A019BD" w:rsidP="00A019BD">
      <w:pPr>
        <w:rPr>
          <w:rFonts w:ascii="Times New Roman" w:hAnsi="Times New Roman" w:cs="Times New Roman"/>
          <w:bCs/>
        </w:rPr>
      </w:pPr>
      <w:r>
        <w:rPr>
          <w:rFonts w:ascii="Times New Roman" w:hAnsi="Times New Roman" w:cs="Times New Roman"/>
          <w:bCs/>
        </w:rPr>
        <w:t>The aim of cooling plate</w:t>
      </w:r>
      <w:r w:rsidR="00BE0619">
        <w:rPr>
          <w:rFonts w:ascii="Times New Roman" w:hAnsi="Times New Roman" w:cs="Times New Roman"/>
          <w:bCs/>
        </w:rPr>
        <w:t xml:space="preserve"> for electric vehicle</w:t>
      </w:r>
      <w:r>
        <w:rPr>
          <w:rFonts w:ascii="Times New Roman" w:hAnsi="Times New Roman" w:cs="Times New Roman"/>
          <w:bCs/>
        </w:rPr>
        <w:t xml:space="preserve"> are:</w:t>
      </w:r>
    </w:p>
    <w:p w14:paraId="13A137CB" w14:textId="15ED81A2" w:rsidR="00CA7E19" w:rsidRPr="003423D1" w:rsidRDefault="00A019BD" w:rsidP="003423D1">
      <w:pPr>
        <w:pStyle w:val="ListParagraph"/>
        <w:numPr>
          <w:ilvl w:val="0"/>
          <w:numId w:val="14"/>
        </w:numPr>
        <w:rPr>
          <w:rFonts w:ascii="Times New Roman" w:hAnsi="Times New Roman" w:cs="Times New Roman"/>
          <w:b/>
          <w:u w:val="single"/>
        </w:rPr>
      </w:pPr>
      <w:r>
        <w:rPr>
          <w:rFonts w:ascii="Times New Roman" w:hAnsi="Times New Roman" w:cs="Times New Roman"/>
        </w:rPr>
        <w:t xml:space="preserve">To </w:t>
      </w:r>
      <w:r w:rsidR="00BC1A91">
        <w:rPr>
          <w:rFonts w:ascii="Times New Roman" w:hAnsi="Times New Roman" w:cs="Times New Roman"/>
        </w:rPr>
        <w:t>held e</w:t>
      </w:r>
      <w:r>
        <w:rPr>
          <w:rFonts w:ascii="Times New Roman" w:hAnsi="Times New Roman" w:cs="Times New Roman"/>
        </w:rPr>
        <w:t>xperimental</w:t>
      </w:r>
      <w:r w:rsidR="00BC1A91">
        <w:rPr>
          <w:rFonts w:ascii="Times New Roman" w:hAnsi="Times New Roman" w:cs="Times New Roman"/>
        </w:rPr>
        <w:t xml:space="preserve"> test</w:t>
      </w:r>
      <w:r>
        <w:rPr>
          <w:rFonts w:ascii="Times New Roman" w:hAnsi="Times New Roman" w:cs="Times New Roman"/>
        </w:rPr>
        <w:t xml:space="preserve"> </w:t>
      </w:r>
      <w:r w:rsidR="00BC1A91">
        <w:rPr>
          <w:rFonts w:ascii="Times New Roman" w:hAnsi="Times New Roman" w:cs="Times New Roman"/>
        </w:rPr>
        <w:t>of the</w:t>
      </w:r>
      <w:r>
        <w:rPr>
          <w:rFonts w:ascii="Times New Roman" w:hAnsi="Times New Roman" w:cs="Times New Roman"/>
        </w:rPr>
        <w:t xml:space="preserve"> temperature distribution </w:t>
      </w:r>
      <w:r w:rsidR="00CA7E19">
        <w:rPr>
          <w:rFonts w:ascii="Times New Roman" w:hAnsi="Times New Roman" w:cs="Times New Roman"/>
        </w:rPr>
        <w:t>of the pouch cell lithium ion during a</w:t>
      </w:r>
      <w:r>
        <w:rPr>
          <w:rFonts w:ascii="Times New Roman" w:hAnsi="Times New Roman" w:cs="Times New Roman"/>
        </w:rPr>
        <w:t xml:space="preserve"> discharge </w:t>
      </w:r>
      <w:r w:rsidR="00CA7E19">
        <w:rPr>
          <w:rFonts w:ascii="Times New Roman" w:hAnsi="Times New Roman" w:cs="Times New Roman"/>
        </w:rPr>
        <w:t>process.</w:t>
      </w:r>
    </w:p>
    <w:p w14:paraId="0214718A" w14:textId="2E261E2C" w:rsidR="00A019BD" w:rsidRPr="00BC1A91" w:rsidRDefault="00CA7E19" w:rsidP="00BC1A91">
      <w:pPr>
        <w:pStyle w:val="ListParagraph"/>
        <w:numPr>
          <w:ilvl w:val="0"/>
          <w:numId w:val="14"/>
        </w:numPr>
        <w:rPr>
          <w:rFonts w:ascii="Times New Roman" w:hAnsi="Times New Roman" w:cs="Times New Roman"/>
          <w:b/>
          <w:u w:val="single"/>
        </w:rPr>
      </w:pPr>
      <w:r>
        <w:rPr>
          <w:rFonts w:ascii="Times New Roman" w:hAnsi="Times New Roman" w:cs="Times New Roman"/>
          <w:bCs/>
        </w:rPr>
        <w:lastRenderedPageBreak/>
        <w:t xml:space="preserve">Ansys Fluent finite element analysis of temperature distribution, heat generation and current density </w:t>
      </w:r>
      <w:r w:rsidR="00BC1A91">
        <w:rPr>
          <w:rFonts w:ascii="Times New Roman" w:hAnsi="Times New Roman" w:cs="Times New Roman"/>
          <w:bCs/>
        </w:rPr>
        <w:t xml:space="preserve">of </w:t>
      </w:r>
      <w:r w:rsidR="00BC1A91" w:rsidRPr="00BC1A91">
        <w:rPr>
          <w:rFonts w:ascii="Times New Roman" w:hAnsi="Times New Roman" w:cs="Times New Roman"/>
        </w:rPr>
        <w:t>LiNiMnCoO</w:t>
      </w:r>
      <w:r w:rsidR="00BC1A91" w:rsidRPr="00BC1A91">
        <w:rPr>
          <w:rFonts w:ascii="Times New Roman" w:hAnsi="Times New Roman" w:cs="Times New Roman"/>
          <w:vertAlign w:val="subscript"/>
        </w:rPr>
        <w:t>2</w:t>
      </w:r>
      <w:r w:rsidR="00BC1A91">
        <w:rPr>
          <w:rFonts w:ascii="Times New Roman" w:hAnsi="Times New Roman" w:cs="Times New Roman"/>
          <w:bCs/>
        </w:rPr>
        <w:t>, cathode material</w:t>
      </w:r>
      <w:r w:rsidR="003423D1">
        <w:rPr>
          <w:rFonts w:ascii="Times New Roman" w:hAnsi="Times New Roman" w:cs="Times New Roman"/>
          <w:bCs/>
        </w:rPr>
        <w:t xml:space="preserve"> (</w:t>
      </w:r>
      <w:r w:rsidR="003423D1">
        <w:rPr>
          <w:rFonts w:ascii="Times New Roman" w:hAnsi="Times New Roman" w:cs="Times New Roman"/>
        </w:rPr>
        <w:t>design a single cell, group of cells and battery module using CAE (</w:t>
      </w:r>
      <w:r w:rsidR="006554A0">
        <w:rPr>
          <w:rFonts w:ascii="Times New Roman" w:hAnsi="Times New Roman" w:cs="Times New Roman"/>
        </w:rPr>
        <w:t>S</w:t>
      </w:r>
      <w:r w:rsidR="003423D1">
        <w:rPr>
          <w:rFonts w:ascii="Times New Roman" w:hAnsi="Times New Roman" w:cs="Times New Roman"/>
        </w:rPr>
        <w:t>olidworks))</w:t>
      </w:r>
    </w:p>
    <w:p w14:paraId="380A7C45" w14:textId="77777777" w:rsidR="005E5BF4" w:rsidRPr="005E5BF4" w:rsidRDefault="005E5BF4" w:rsidP="005E5BF4">
      <w:pPr>
        <w:pStyle w:val="ListParagraph"/>
        <w:numPr>
          <w:ilvl w:val="0"/>
          <w:numId w:val="14"/>
        </w:numPr>
        <w:rPr>
          <w:rFonts w:ascii="Times New Roman" w:hAnsi="Times New Roman" w:cs="Times New Roman"/>
          <w:b/>
          <w:u w:val="single"/>
        </w:rPr>
      </w:pPr>
      <w:r w:rsidRPr="005E5BF4">
        <w:rPr>
          <w:rFonts w:ascii="Times New Roman" w:hAnsi="Times New Roman" w:cs="Times New Roman"/>
        </w:rPr>
        <w:t>To ensure the pack operates in the desired temperature range for optimum performance and working life.</w:t>
      </w:r>
    </w:p>
    <w:p w14:paraId="054E44C7" w14:textId="77777777" w:rsidR="005E5BF4" w:rsidRPr="005E5BF4" w:rsidRDefault="005E5BF4" w:rsidP="005E5BF4">
      <w:pPr>
        <w:pStyle w:val="ListParagraph"/>
        <w:numPr>
          <w:ilvl w:val="0"/>
          <w:numId w:val="14"/>
        </w:numPr>
        <w:rPr>
          <w:rFonts w:ascii="Times New Roman" w:hAnsi="Times New Roman" w:cs="Times New Roman"/>
        </w:rPr>
      </w:pPr>
      <w:r w:rsidRPr="005E5BF4">
        <w:rPr>
          <w:rFonts w:ascii="Times New Roman" w:hAnsi="Times New Roman" w:cs="Times New Roman"/>
        </w:rPr>
        <w:t>To reduce uneven temperature distribution in the cells.</w:t>
      </w:r>
    </w:p>
    <w:p w14:paraId="26B13460" w14:textId="77777777" w:rsidR="005E5BF4" w:rsidRPr="005E5BF4" w:rsidRDefault="005E5BF4" w:rsidP="005E5BF4">
      <w:pPr>
        <w:pStyle w:val="ListParagraph"/>
        <w:numPr>
          <w:ilvl w:val="0"/>
          <w:numId w:val="14"/>
        </w:numPr>
        <w:rPr>
          <w:rFonts w:ascii="Times New Roman" w:hAnsi="Times New Roman" w:cs="Times New Roman"/>
        </w:rPr>
      </w:pPr>
      <w:r w:rsidRPr="005E5BF4">
        <w:rPr>
          <w:rFonts w:ascii="Times New Roman" w:hAnsi="Times New Roman" w:cs="Times New Roman"/>
        </w:rPr>
        <w:t>To eliminate potential hazards related to uncontrolled temperature like thermal runaway, risk of fire or explosion.</w:t>
      </w:r>
    </w:p>
    <w:p w14:paraId="7733158C" w14:textId="334CC41C" w:rsidR="005E5BF4" w:rsidRPr="005E5BF4" w:rsidRDefault="005E5BF4" w:rsidP="005E5BF4">
      <w:pPr>
        <w:pStyle w:val="ListParagraph"/>
        <w:numPr>
          <w:ilvl w:val="0"/>
          <w:numId w:val="14"/>
        </w:numPr>
        <w:rPr>
          <w:rFonts w:ascii="Times New Roman" w:hAnsi="Times New Roman" w:cs="Times New Roman"/>
        </w:rPr>
      </w:pPr>
      <w:r w:rsidRPr="005E5BF4">
        <w:rPr>
          <w:rFonts w:ascii="Times New Roman" w:hAnsi="Times New Roman" w:cs="Times New Roman"/>
        </w:rPr>
        <w:t>To maximize the temperature control in the whole package during discharging period.</w:t>
      </w:r>
    </w:p>
    <w:p w14:paraId="7DCE916B" w14:textId="3D3AA5B9" w:rsidR="005E5BF4" w:rsidRPr="00BC1A91" w:rsidRDefault="005E5BF4" w:rsidP="005E5BF4">
      <w:pPr>
        <w:pStyle w:val="ListParagraph"/>
        <w:numPr>
          <w:ilvl w:val="0"/>
          <w:numId w:val="14"/>
        </w:numPr>
        <w:rPr>
          <w:rFonts w:cstheme="minorHAnsi"/>
        </w:rPr>
      </w:pPr>
      <w:r w:rsidRPr="005E5BF4">
        <w:rPr>
          <w:rFonts w:ascii="Times New Roman" w:hAnsi="Times New Roman" w:cs="Times New Roman"/>
        </w:rPr>
        <w:t>To design</w:t>
      </w:r>
      <w:r w:rsidR="003423D1">
        <w:rPr>
          <w:rFonts w:ascii="Times New Roman" w:hAnsi="Times New Roman" w:cs="Times New Roman"/>
        </w:rPr>
        <w:t xml:space="preserve"> an efficient</w:t>
      </w:r>
      <w:r w:rsidRPr="005E5BF4">
        <w:rPr>
          <w:rFonts w:ascii="Times New Roman" w:hAnsi="Times New Roman" w:cs="Times New Roman"/>
        </w:rPr>
        <w:t xml:space="preserve"> cooling plate </w:t>
      </w:r>
      <w:r w:rsidR="00BC1A91">
        <w:rPr>
          <w:rFonts w:ascii="Times New Roman" w:hAnsi="Times New Roman" w:cs="Times New Roman"/>
        </w:rPr>
        <w:t>and reduce the temperature gradient in the battery pack.</w:t>
      </w:r>
    </w:p>
    <w:p w14:paraId="308D80EB" w14:textId="7533CCEA" w:rsidR="00BC1A91" w:rsidRPr="00C904E5" w:rsidRDefault="00BC1A91" w:rsidP="00BC1A91">
      <w:pPr>
        <w:pStyle w:val="ListParagraph"/>
        <w:numPr>
          <w:ilvl w:val="0"/>
          <w:numId w:val="14"/>
        </w:numPr>
        <w:rPr>
          <w:rFonts w:ascii="Times New Roman" w:hAnsi="Times New Roman" w:cs="Times New Roman"/>
          <w:b/>
          <w:u w:val="single"/>
        </w:rPr>
      </w:pPr>
      <w:r w:rsidRPr="005E5BF4">
        <w:rPr>
          <w:rFonts w:ascii="Times New Roman" w:hAnsi="Times New Roman" w:cs="Times New Roman"/>
        </w:rPr>
        <w:t>To increase the life span and service life of the battery</w:t>
      </w:r>
      <w:r>
        <w:rPr>
          <w:rFonts w:ascii="Times New Roman" w:hAnsi="Times New Roman" w:cs="Times New Roman"/>
        </w:rPr>
        <w:t xml:space="preserve"> by manipulating the optimum worki</w:t>
      </w:r>
      <w:r w:rsidR="001163C9">
        <w:rPr>
          <w:rFonts w:ascii="Times New Roman" w:hAnsi="Times New Roman" w:cs="Times New Roman"/>
        </w:rPr>
        <w:t>n</w:t>
      </w:r>
      <w:r>
        <w:rPr>
          <w:rFonts w:ascii="Times New Roman" w:hAnsi="Times New Roman" w:cs="Times New Roman"/>
        </w:rPr>
        <w:t xml:space="preserve">g temperature of the </w:t>
      </w:r>
      <w:r w:rsidR="001163C9">
        <w:rPr>
          <w:rFonts w:ascii="Times New Roman" w:hAnsi="Times New Roman" w:cs="Times New Roman"/>
        </w:rPr>
        <w:t>battery.</w:t>
      </w:r>
    </w:p>
    <w:p w14:paraId="5F492438" w14:textId="0A6E82E5" w:rsidR="00C904E5" w:rsidRDefault="00C904E5" w:rsidP="00C904E5">
      <w:pPr>
        <w:rPr>
          <w:rFonts w:ascii="Times New Roman" w:hAnsi="Times New Roman" w:cs="Times New Roman"/>
          <w:b/>
          <w:u w:val="single"/>
        </w:rPr>
      </w:pPr>
    </w:p>
    <w:p w14:paraId="4CA03E38" w14:textId="1D6B2BBA" w:rsidR="00C904E5" w:rsidRDefault="00C904E5" w:rsidP="00C904E5">
      <w:pPr>
        <w:rPr>
          <w:rFonts w:ascii="Times New Roman" w:hAnsi="Times New Roman" w:cs="Times New Roman"/>
          <w:b/>
          <w:u w:val="single"/>
        </w:rPr>
      </w:pPr>
    </w:p>
    <w:p w14:paraId="33793917" w14:textId="0C8E08E6" w:rsidR="00C904E5" w:rsidRDefault="00C904E5" w:rsidP="00C904E5">
      <w:pPr>
        <w:rPr>
          <w:rFonts w:ascii="Times New Roman" w:hAnsi="Times New Roman" w:cs="Times New Roman"/>
          <w:b/>
          <w:u w:val="single"/>
        </w:rPr>
      </w:pPr>
    </w:p>
    <w:p w14:paraId="3FF8132E" w14:textId="7B147B29" w:rsidR="00C904E5" w:rsidRDefault="00C904E5" w:rsidP="00C904E5">
      <w:pPr>
        <w:rPr>
          <w:rFonts w:ascii="Times New Roman" w:hAnsi="Times New Roman" w:cs="Times New Roman"/>
          <w:b/>
          <w:u w:val="single"/>
        </w:rPr>
      </w:pPr>
    </w:p>
    <w:p w14:paraId="5BC5BF1E" w14:textId="7E279933" w:rsidR="00C904E5" w:rsidRDefault="00C904E5" w:rsidP="00C904E5">
      <w:pPr>
        <w:rPr>
          <w:rFonts w:ascii="Times New Roman" w:hAnsi="Times New Roman" w:cs="Times New Roman"/>
          <w:b/>
          <w:u w:val="single"/>
        </w:rPr>
      </w:pPr>
    </w:p>
    <w:p w14:paraId="502D46FE" w14:textId="5D0DE84A" w:rsidR="00C904E5" w:rsidRDefault="00C904E5" w:rsidP="00C904E5">
      <w:pPr>
        <w:rPr>
          <w:rFonts w:ascii="Times New Roman" w:hAnsi="Times New Roman" w:cs="Times New Roman"/>
          <w:b/>
          <w:u w:val="single"/>
        </w:rPr>
      </w:pPr>
    </w:p>
    <w:p w14:paraId="7995556B" w14:textId="2611BCD2" w:rsidR="00C904E5" w:rsidRDefault="00C904E5" w:rsidP="00C904E5">
      <w:pPr>
        <w:rPr>
          <w:rFonts w:ascii="Times New Roman" w:hAnsi="Times New Roman" w:cs="Times New Roman"/>
          <w:b/>
          <w:u w:val="single"/>
        </w:rPr>
      </w:pPr>
    </w:p>
    <w:p w14:paraId="11858CD3" w14:textId="78A9BB67" w:rsidR="00C904E5" w:rsidRDefault="00C904E5" w:rsidP="00C904E5">
      <w:pPr>
        <w:rPr>
          <w:rFonts w:ascii="Times New Roman" w:hAnsi="Times New Roman" w:cs="Times New Roman"/>
          <w:b/>
          <w:u w:val="single"/>
        </w:rPr>
      </w:pPr>
    </w:p>
    <w:p w14:paraId="22875867" w14:textId="240D4BE1" w:rsidR="00C904E5" w:rsidRDefault="00C904E5" w:rsidP="00C904E5">
      <w:pPr>
        <w:rPr>
          <w:rFonts w:ascii="Times New Roman" w:hAnsi="Times New Roman" w:cs="Times New Roman"/>
          <w:b/>
          <w:u w:val="single"/>
        </w:rPr>
      </w:pPr>
    </w:p>
    <w:p w14:paraId="2D24B3E2" w14:textId="65A8F0FB" w:rsidR="00C904E5" w:rsidRDefault="00C904E5" w:rsidP="00C904E5">
      <w:pPr>
        <w:rPr>
          <w:rFonts w:ascii="Times New Roman" w:hAnsi="Times New Roman" w:cs="Times New Roman"/>
          <w:b/>
          <w:u w:val="single"/>
        </w:rPr>
      </w:pPr>
    </w:p>
    <w:p w14:paraId="1D31AD05" w14:textId="2C6D3EF1" w:rsidR="00C904E5" w:rsidRDefault="00C904E5" w:rsidP="00C904E5">
      <w:pPr>
        <w:rPr>
          <w:rFonts w:ascii="Times New Roman" w:hAnsi="Times New Roman" w:cs="Times New Roman"/>
          <w:b/>
          <w:u w:val="single"/>
        </w:rPr>
      </w:pPr>
    </w:p>
    <w:p w14:paraId="7614621D" w14:textId="7F79847C" w:rsidR="00C904E5" w:rsidRDefault="00C904E5" w:rsidP="00C904E5">
      <w:pPr>
        <w:rPr>
          <w:rFonts w:ascii="Times New Roman" w:hAnsi="Times New Roman" w:cs="Times New Roman"/>
          <w:b/>
          <w:u w:val="single"/>
        </w:rPr>
      </w:pPr>
    </w:p>
    <w:p w14:paraId="73DC82CD" w14:textId="571C423F" w:rsidR="00C904E5" w:rsidRDefault="00C904E5" w:rsidP="00C904E5">
      <w:pPr>
        <w:rPr>
          <w:rFonts w:ascii="Times New Roman" w:hAnsi="Times New Roman" w:cs="Times New Roman"/>
          <w:b/>
          <w:u w:val="single"/>
        </w:rPr>
      </w:pPr>
    </w:p>
    <w:p w14:paraId="72265C2D" w14:textId="5C3CD291" w:rsidR="00C904E5" w:rsidRDefault="00C904E5" w:rsidP="00C904E5">
      <w:pPr>
        <w:rPr>
          <w:rFonts w:ascii="Times New Roman" w:hAnsi="Times New Roman" w:cs="Times New Roman"/>
          <w:b/>
          <w:u w:val="single"/>
        </w:rPr>
      </w:pPr>
    </w:p>
    <w:p w14:paraId="2466FD16" w14:textId="427286E8" w:rsidR="00C904E5" w:rsidRDefault="00C904E5" w:rsidP="00C904E5">
      <w:pPr>
        <w:rPr>
          <w:rFonts w:ascii="Times New Roman" w:hAnsi="Times New Roman" w:cs="Times New Roman"/>
          <w:b/>
          <w:u w:val="single"/>
        </w:rPr>
      </w:pPr>
    </w:p>
    <w:p w14:paraId="3EAE5304" w14:textId="1C06C2DD" w:rsidR="00C904E5" w:rsidRDefault="00C904E5" w:rsidP="00C904E5">
      <w:pPr>
        <w:rPr>
          <w:rFonts w:ascii="Times New Roman" w:hAnsi="Times New Roman" w:cs="Times New Roman"/>
          <w:b/>
          <w:u w:val="single"/>
        </w:rPr>
      </w:pPr>
    </w:p>
    <w:p w14:paraId="4A6E52F4" w14:textId="47DC21E0" w:rsidR="00C904E5" w:rsidRDefault="00C904E5" w:rsidP="00C904E5">
      <w:pPr>
        <w:rPr>
          <w:rFonts w:ascii="Times New Roman" w:hAnsi="Times New Roman" w:cs="Times New Roman"/>
          <w:b/>
          <w:u w:val="single"/>
        </w:rPr>
      </w:pPr>
    </w:p>
    <w:p w14:paraId="630C6152" w14:textId="40BE6A18" w:rsidR="00C904E5" w:rsidRDefault="00C904E5" w:rsidP="00C904E5">
      <w:pPr>
        <w:rPr>
          <w:rFonts w:ascii="Times New Roman" w:hAnsi="Times New Roman" w:cs="Times New Roman"/>
          <w:b/>
          <w:u w:val="single"/>
        </w:rPr>
      </w:pPr>
    </w:p>
    <w:p w14:paraId="63F8FE99" w14:textId="48E8B590" w:rsidR="00C904E5" w:rsidRDefault="00C904E5" w:rsidP="00C904E5">
      <w:pPr>
        <w:rPr>
          <w:rFonts w:ascii="Times New Roman" w:hAnsi="Times New Roman" w:cs="Times New Roman"/>
          <w:b/>
          <w:u w:val="single"/>
        </w:rPr>
      </w:pPr>
    </w:p>
    <w:p w14:paraId="228A3BE4" w14:textId="5988E1D5" w:rsidR="00C904E5" w:rsidRDefault="00C904E5" w:rsidP="00C904E5">
      <w:pPr>
        <w:rPr>
          <w:rFonts w:ascii="Times New Roman" w:hAnsi="Times New Roman" w:cs="Times New Roman"/>
          <w:b/>
          <w:u w:val="single"/>
        </w:rPr>
      </w:pPr>
    </w:p>
    <w:p w14:paraId="734C8344" w14:textId="7EBBE987" w:rsidR="00C904E5" w:rsidRDefault="00C904E5" w:rsidP="00C904E5">
      <w:pPr>
        <w:rPr>
          <w:rFonts w:ascii="Times New Roman" w:hAnsi="Times New Roman" w:cs="Times New Roman"/>
          <w:b/>
          <w:u w:val="single"/>
        </w:rPr>
      </w:pPr>
    </w:p>
    <w:p w14:paraId="09FAED96" w14:textId="088802D1" w:rsidR="00C904E5" w:rsidRDefault="00C904E5" w:rsidP="00C904E5">
      <w:pPr>
        <w:rPr>
          <w:rFonts w:ascii="Times New Roman" w:hAnsi="Times New Roman" w:cs="Times New Roman"/>
          <w:b/>
          <w:u w:val="single"/>
        </w:rPr>
      </w:pPr>
    </w:p>
    <w:p w14:paraId="64E0CB03" w14:textId="77777777" w:rsidR="00C904E5" w:rsidRPr="00C904E5" w:rsidRDefault="00C904E5" w:rsidP="00C904E5">
      <w:pPr>
        <w:rPr>
          <w:rFonts w:ascii="Times New Roman" w:hAnsi="Times New Roman" w:cs="Times New Roman"/>
          <w:b/>
          <w:u w:val="single"/>
        </w:rPr>
      </w:pPr>
    </w:p>
    <w:p w14:paraId="452A4B54" w14:textId="1E8F71DD" w:rsidR="005E5BF4" w:rsidRPr="004749FA" w:rsidRDefault="00BE0619" w:rsidP="00BE0619">
      <w:pPr>
        <w:pStyle w:val="Heading1"/>
        <w:rPr>
          <w:rFonts w:ascii="Times New Roman" w:hAnsi="Times New Roman" w:cs="Times New Roman"/>
        </w:rPr>
      </w:pPr>
      <w:bookmarkStart w:id="18" w:name="_Toc39434703"/>
      <w:r w:rsidRPr="004749FA">
        <w:rPr>
          <w:rFonts w:ascii="Times New Roman" w:hAnsi="Times New Roman" w:cs="Times New Roman"/>
        </w:rPr>
        <w:lastRenderedPageBreak/>
        <w:t xml:space="preserve">2. </w:t>
      </w:r>
      <w:r w:rsidR="003423D1" w:rsidRPr="004749FA">
        <w:rPr>
          <w:rFonts w:ascii="Times New Roman" w:hAnsi="Times New Roman" w:cs="Times New Roman"/>
        </w:rPr>
        <w:t>Background research</w:t>
      </w:r>
      <w:bookmarkEnd w:id="18"/>
    </w:p>
    <w:p w14:paraId="000FF684" w14:textId="77777777" w:rsidR="00C620A1" w:rsidRPr="00C620A1" w:rsidRDefault="00C620A1" w:rsidP="00C620A1"/>
    <w:p w14:paraId="1B52C460" w14:textId="52789E89" w:rsidR="002D632F" w:rsidRPr="004749FA" w:rsidRDefault="00BE0619" w:rsidP="00BE0619">
      <w:pPr>
        <w:pStyle w:val="Heading2"/>
        <w:rPr>
          <w:rFonts w:ascii="Times New Roman" w:hAnsi="Times New Roman" w:cs="Times New Roman"/>
        </w:rPr>
      </w:pPr>
      <w:bookmarkStart w:id="19" w:name="_Toc39434704"/>
      <w:r w:rsidRPr="004749FA">
        <w:rPr>
          <w:rFonts w:ascii="Times New Roman" w:hAnsi="Times New Roman" w:cs="Times New Roman"/>
        </w:rPr>
        <w:t xml:space="preserve">2.1 </w:t>
      </w:r>
      <w:r w:rsidR="003B0EF6" w:rsidRPr="004749FA">
        <w:rPr>
          <w:rFonts w:ascii="Times New Roman" w:hAnsi="Times New Roman" w:cs="Times New Roman"/>
        </w:rPr>
        <w:t>Performance parameters of li</w:t>
      </w:r>
      <w:r w:rsidR="002D632F" w:rsidRPr="004749FA">
        <w:rPr>
          <w:rFonts w:ascii="Times New Roman" w:hAnsi="Times New Roman" w:cs="Times New Roman"/>
        </w:rPr>
        <w:t>-</w:t>
      </w:r>
      <w:r w:rsidR="003B0EF6" w:rsidRPr="004749FA">
        <w:rPr>
          <w:rFonts w:ascii="Times New Roman" w:hAnsi="Times New Roman" w:cs="Times New Roman"/>
        </w:rPr>
        <w:t>ion battery</w:t>
      </w:r>
      <w:bookmarkEnd w:id="19"/>
    </w:p>
    <w:p w14:paraId="7866C402" w14:textId="77777777" w:rsidR="00540DE1" w:rsidRPr="00540DE1" w:rsidRDefault="00540DE1" w:rsidP="00540DE1"/>
    <w:p w14:paraId="50D0B337" w14:textId="0FBE78A5" w:rsidR="00273C6B" w:rsidRPr="00273C6B" w:rsidRDefault="00BF6854" w:rsidP="002D632F">
      <w:pPr>
        <w:rPr>
          <w:rFonts w:ascii="Times New Roman" w:hAnsi="Times New Roman" w:cs="Times New Roman"/>
          <w:bCs/>
        </w:rPr>
      </w:pPr>
      <w:r>
        <w:rPr>
          <w:rFonts w:ascii="Times New Roman" w:hAnsi="Times New Roman" w:cs="Times New Roman"/>
          <w:bCs/>
        </w:rPr>
        <w:t xml:space="preserve">  </w:t>
      </w:r>
      <w:r w:rsidR="00FC4F61">
        <w:rPr>
          <w:rFonts w:ascii="Times New Roman" w:hAnsi="Times New Roman" w:cs="Times New Roman"/>
          <w:bCs/>
        </w:rPr>
        <w:t>Since 1990s, lithium ion batteries have been used for different electronic devices like phones, cameras and laptops, however their rechargeable nature and high energy density behaviour makes them to use a</w:t>
      </w:r>
      <w:r>
        <w:rPr>
          <w:rFonts w:ascii="Times New Roman" w:hAnsi="Times New Roman" w:cs="Times New Roman"/>
          <w:bCs/>
        </w:rPr>
        <w:t>s power source for electric vehicles</w:t>
      </w:r>
      <w:sdt>
        <w:sdtPr>
          <w:rPr>
            <w:rFonts w:ascii="Times New Roman" w:hAnsi="Times New Roman" w:cs="Times New Roman"/>
            <w:bCs/>
          </w:rPr>
          <w:id w:val="-1992629267"/>
          <w:citation/>
        </w:sdtPr>
        <w:sdtContent>
          <w:r w:rsidR="00C620A1">
            <w:rPr>
              <w:rFonts w:ascii="Times New Roman" w:hAnsi="Times New Roman" w:cs="Times New Roman"/>
              <w:bCs/>
            </w:rPr>
            <w:fldChar w:fldCharType="begin"/>
          </w:r>
          <w:r w:rsidR="00C620A1">
            <w:rPr>
              <w:rFonts w:ascii="Times New Roman" w:hAnsi="Times New Roman" w:cs="Times New Roman"/>
              <w:bCs/>
            </w:rPr>
            <w:instrText xml:space="preserve"> CITATION Win18 \l 2057 </w:instrText>
          </w:r>
          <w:r w:rsidR="00C620A1">
            <w:rPr>
              <w:rFonts w:ascii="Times New Roman" w:hAnsi="Times New Roman" w:cs="Times New Roman"/>
              <w:bCs/>
            </w:rPr>
            <w:fldChar w:fldCharType="separate"/>
          </w:r>
          <w:r w:rsidR="0056496F">
            <w:rPr>
              <w:rFonts w:ascii="Times New Roman" w:hAnsi="Times New Roman" w:cs="Times New Roman"/>
              <w:bCs/>
              <w:noProof/>
            </w:rPr>
            <w:t xml:space="preserve"> </w:t>
          </w:r>
          <w:r w:rsidR="0056496F" w:rsidRPr="0056496F">
            <w:rPr>
              <w:rFonts w:ascii="Times New Roman" w:hAnsi="Times New Roman" w:cs="Times New Roman"/>
              <w:noProof/>
            </w:rPr>
            <w:t>(Winslow &amp; Laux, 2018)</w:t>
          </w:r>
          <w:r w:rsidR="00C620A1">
            <w:rPr>
              <w:rFonts w:ascii="Times New Roman" w:hAnsi="Times New Roman" w:cs="Times New Roman"/>
              <w:bCs/>
            </w:rPr>
            <w:fldChar w:fldCharType="end"/>
          </w:r>
        </w:sdtContent>
      </w:sdt>
      <w:r>
        <w:rPr>
          <w:rFonts w:ascii="Times New Roman" w:hAnsi="Times New Roman" w:cs="Times New Roman"/>
          <w:bCs/>
        </w:rPr>
        <w:t>.</w:t>
      </w:r>
    </w:p>
    <w:p w14:paraId="51445ECE" w14:textId="04A73141" w:rsidR="002D632F" w:rsidRDefault="002D632F" w:rsidP="002D632F">
      <w:pPr>
        <w:rPr>
          <w:rFonts w:ascii="Times New Roman" w:hAnsi="Times New Roman" w:cs="Times New Roman"/>
        </w:rPr>
      </w:pPr>
      <w:r>
        <w:rPr>
          <w:rFonts w:ascii="Times New Roman" w:hAnsi="Times New Roman" w:cs="Times New Roman"/>
        </w:rPr>
        <w:t>There are six main terms of parameters for measuring the performance of Li-ion battery</w:t>
      </w:r>
      <w:sdt>
        <w:sdtPr>
          <w:rPr>
            <w:rFonts w:ascii="Times New Roman" w:hAnsi="Times New Roman" w:cs="Times New Roman"/>
          </w:rPr>
          <w:id w:val="1852993374"/>
          <w:citation/>
        </w:sdtPr>
        <w:sdtContent>
          <w:r w:rsidR="00386169">
            <w:rPr>
              <w:rFonts w:ascii="Times New Roman" w:hAnsi="Times New Roman" w:cs="Times New Roman"/>
            </w:rPr>
            <w:fldChar w:fldCharType="begin"/>
          </w:r>
          <w:r w:rsidR="00386169">
            <w:rPr>
              <w:rFonts w:ascii="Times New Roman" w:hAnsi="Times New Roman" w:cs="Times New Roman"/>
            </w:rPr>
            <w:instrText xml:space="preserve"> CITATION The10 \l 2057 </w:instrText>
          </w:r>
          <w:r w:rsidR="00386169">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(The Boston Consulting Group, 2010)</w:t>
          </w:r>
          <w:r w:rsidR="00386169">
            <w:rPr>
              <w:rFonts w:ascii="Times New Roman" w:hAnsi="Times New Roman" w:cs="Times New Roman"/>
            </w:rPr>
            <w:fldChar w:fldCharType="end"/>
          </w:r>
        </w:sdtContent>
      </w:sdt>
      <w:r>
        <w:rPr>
          <w:rFonts w:ascii="Times New Roman" w:hAnsi="Times New Roman" w:cs="Times New Roman"/>
        </w:rPr>
        <w:t>:</w:t>
      </w:r>
    </w:p>
    <w:p w14:paraId="46F5ED10" w14:textId="2994840D" w:rsidR="002D632F" w:rsidRDefault="002D632F" w:rsidP="002D632F">
      <w:pPr>
        <w:pStyle w:val="ListParagraph"/>
        <w:numPr>
          <w:ilvl w:val="0"/>
          <w:numId w:val="1"/>
        </w:numPr>
        <w:rPr>
          <w:rFonts w:ascii="Times New Roman" w:hAnsi="Times New Roman" w:cs="Times New Roman"/>
        </w:rPr>
      </w:pPr>
      <w:r>
        <w:rPr>
          <w:rFonts w:ascii="Times New Roman" w:hAnsi="Times New Roman" w:cs="Times New Roman"/>
        </w:rPr>
        <w:t>Safety: is the</w:t>
      </w:r>
      <w:r w:rsidR="002048DC">
        <w:rPr>
          <w:rFonts w:ascii="Times New Roman" w:hAnsi="Times New Roman" w:cs="Times New Roman"/>
        </w:rPr>
        <w:t xml:space="preserve"> first main issue to concern in</w:t>
      </w:r>
      <w:r>
        <w:rPr>
          <w:rFonts w:ascii="Times New Roman" w:hAnsi="Times New Roman" w:cs="Times New Roman"/>
        </w:rPr>
        <w:t xml:space="preserve"> electric vehicle batteries.</w:t>
      </w:r>
      <w:r w:rsidR="00B26863">
        <w:rPr>
          <w:rFonts w:ascii="Times New Roman" w:hAnsi="Times New Roman" w:cs="Times New Roman"/>
        </w:rPr>
        <w:t xml:space="preserve"> Lithium ion battery is monitored based on the specification from the manufacturer which includes all the caution to be taken.</w:t>
      </w:r>
      <w:r>
        <w:rPr>
          <w:rFonts w:ascii="Times New Roman" w:hAnsi="Times New Roman" w:cs="Times New Roman"/>
        </w:rPr>
        <w:t xml:space="preserve"> </w:t>
      </w:r>
      <w:r w:rsidR="00B26863">
        <w:rPr>
          <w:rFonts w:ascii="Times New Roman" w:hAnsi="Times New Roman" w:cs="Times New Roman"/>
        </w:rPr>
        <w:t>T</w:t>
      </w:r>
      <w:r>
        <w:rPr>
          <w:rFonts w:ascii="Times New Roman" w:hAnsi="Times New Roman" w:cs="Times New Roman"/>
        </w:rPr>
        <w:t>hermal runaway</w:t>
      </w:r>
      <w:r w:rsidR="00B26863">
        <w:rPr>
          <w:rFonts w:ascii="Times New Roman" w:hAnsi="Times New Roman" w:cs="Times New Roman"/>
        </w:rPr>
        <w:t xml:space="preserve"> is </w:t>
      </w:r>
      <w:r>
        <w:rPr>
          <w:rFonts w:ascii="Times New Roman" w:hAnsi="Times New Roman" w:cs="Times New Roman"/>
        </w:rPr>
        <w:t>caused by an overcharge battery, too-high discharge rates or a short circuit. Thermal runway reduced and monitors by a very efficient cooling system, precise state of charge monitoring and cell-discharge balancing.</w:t>
      </w:r>
      <w:r w:rsidR="00602DA3">
        <w:rPr>
          <w:rFonts w:ascii="Times New Roman" w:hAnsi="Times New Roman" w:cs="Times New Roman"/>
        </w:rPr>
        <w:t xml:space="preserve"> Comparing with Internal combustion engine battery is needs highly significant safety monitoring system, and it is very important to follow the safety precaution equipment during maintenance. </w:t>
      </w:r>
    </w:p>
    <w:p w14:paraId="63944BB0" w14:textId="2354F102" w:rsidR="002D632F" w:rsidRDefault="002D632F" w:rsidP="002D632F">
      <w:pPr>
        <w:pStyle w:val="ListParagraph"/>
        <w:numPr>
          <w:ilvl w:val="0"/>
          <w:numId w:val="1"/>
        </w:numPr>
        <w:rPr>
          <w:rFonts w:ascii="Times New Roman" w:hAnsi="Times New Roman" w:cs="Times New Roman"/>
        </w:rPr>
      </w:pPr>
      <w:r>
        <w:rPr>
          <w:rFonts w:ascii="Times New Roman" w:hAnsi="Times New Roman" w:cs="Times New Roman"/>
        </w:rPr>
        <w:t xml:space="preserve">Life span: </w:t>
      </w:r>
      <w:r w:rsidR="00602DA3">
        <w:rPr>
          <w:rFonts w:ascii="Times New Roman" w:hAnsi="Times New Roman" w:cs="Times New Roman"/>
        </w:rPr>
        <w:t>life of battery can be measuring by two methods:</w:t>
      </w:r>
      <w:r>
        <w:rPr>
          <w:rFonts w:ascii="Times New Roman" w:hAnsi="Times New Roman" w:cs="Times New Roman"/>
        </w:rPr>
        <w:t xml:space="preserve"> cycle stability and overall age. Cycle stability is the number of times a battery can be fully charged and discharged before </w:t>
      </w:r>
      <w:r w:rsidR="007B38EA">
        <w:rPr>
          <w:rFonts w:ascii="Times New Roman" w:hAnsi="Times New Roman" w:cs="Times New Roman"/>
        </w:rPr>
        <w:t xml:space="preserve">reduced </w:t>
      </w:r>
      <w:r>
        <w:rPr>
          <w:rFonts w:ascii="Times New Roman" w:hAnsi="Times New Roman" w:cs="Times New Roman"/>
        </w:rPr>
        <w:t xml:space="preserve">from </w:t>
      </w:r>
      <w:r w:rsidR="007B38EA">
        <w:rPr>
          <w:rFonts w:ascii="Times New Roman" w:hAnsi="Times New Roman" w:cs="Times New Roman"/>
        </w:rPr>
        <w:t xml:space="preserve">a </w:t>
      </w:r>
      <w:r>
        <w:rPr>
          <w:rFonts w:ascii="Times New Roman" w:hAnsi="Times New Roman" w:cs="Times New Roman"/>
        </w:rPr>
        <w:t>full charge</w:t>
      </w:r>
      <w:r w:rsidR="007B38EA">
        <w:rPr>
          <w:rFonts w:ascii="Times New Roman" w:hAnsi="Times New Roman" w:cs="Times New Roman"/>
        </w:rPr>
        <w:t xml:space="preserve"> state</w:t>
      </w:r>
      <w:r>
        <w:rPr>
          <w:rFonts w:ascii="Times New Roman" w:hAnsi="Times New Roman" w:cs="Times New Roman"/>
        </w:rPr>
        <w:t xml:space="preserve">. Overall age is </w:t>
      </w:r>
      <w:r w:rsidR="007B38EA">
        <w:rPr>
          <w:rFonts w:ascii="Times New Roman" w:hAnsi="Times New Roman" w:cs="Times New Roman"/>
        </w:rPr>
        <w:t>the number of the years that the battery can be run usefully in a working process</w:t>
      </w:r>
      <w:r>
        <w:rPr>
          <w:rFonts w:ascii="Times New Roman" w:hAnsi="Times New Roman" w:cs="Times New Roman"/>
        </w:rPr>
        <w:t>.</w:t>
      </w:r>
      <w:r w:rsidR="0014040E">
        <w:rPr>
          <w:rFonts w:ascii="Times New Roman" w:hAnsi="Times New Roman" w:cs="Times New Roman"/>
        </w:rPr>
        <w:t xml:space="preserve"> The life of the battery depends on the energy storage and energy capacity.</w:t>
      </w:r>
      <w:r>
        <w:rPr>
          <w:rFonts w:ascii="Times New Roman" w:hAnsi="Times New Roman" w:cs="Times New Roman"/>
        </w:rPr>
        <w:t xml:space="preserve"> Life span can be improved by keeping battery temperatures within the optimum range and battery manufacturing technology.</w:t>
      </w:r>
    </w:p>
    <w:p w14:paraId="4B2886B6" w14:textId="77777777" w:rsidR="002D632F" w:rsidRDefault="002D632F" w:rsidP="002D632F">
      <w:pPr>
        <w:pStyle w:val="ListParagraph"/>
        <w:numPr>
          <w:ilvl w:val="0"/>
          <w:numId w:val="1"/>
        </w:numPr>
        <w:rPr>
          <w:rFonts w:ascii="Times New Roman" w:hAnsi="Times New Roman" w:cs="Times New Roman"/>
        </w:rPr>
      </w:pPr>
      <w:r>
        <w:rPr>
          <w:rFonts w:ascii="Times New Roman" w:hAnsi="Times New Roman" w:cs="Times New Roman"/>
        </w:rPr>
        <w:t>Performance: Li-ion battery performance affects with the weather condition of the environment which is with the change of winter and summer. For these reasons there are heating and cooling for the battery pack, but the performance various with efficiency of the thermal management system.</w:t>
      </w:r>
    </w:p>
    <w:p w14:paraId="5B312387" w14:textId="272B0DC8" w:rsidR="00596CE1" w:rsidRDefault="002D632F" w:rsidP="002D632F">
      <w:pPr>
        <w:pStyle w:val="ListParagraph"/>
        <w:numPr>
          <w:ilvl w:val="0"/>
          <w:numId w:val="1"/>
        </w:numPr>
        <w:rPr>
          <w:rFonts w:ascii="Times New Roman" w:hAnsi="Times New Roman" w:cs="Times New Roman"/>
        </w:rPr>
      </w:pPr>
      <w:r>
        <w:rPr>
          <w:rFonts w:ascii="Times New Roman" w:hAnsi="Times New Roman" w:cs="Times New Roman"/>
        </w:rPr>
        <w:t>Specific energy: specific energy is the battery capacity for storing energy per kilogram of weight.</w:t>
      </w:r>
      <w:r w:rsidR="00596CE1">
        <w:rPr>
          <w:rFonts w:ascii="Times New Roman" w:hAnsi="Times New Roman" w:cs="Times New Roman"/>
        </w:rPr>
        <w:t xml:space="preserve"> The specific energy of electric vehicles </w:t>
      </w:r>
      <w:r w:rsidR="00886654">
        <w:rPr>
          <w:rFonts w:ascii="Times New Roman" w:hAnsi="Times New Roman" w:cs="Times New Roman"/>
        </w:rPr>
        <w:t>is</w:t>
      </w:r>
      <w:r w:rsidR="00596CE1">
        <w:rPr>
          <w:rFonts w:ascii="Times New Roman" w:hAnsi="Times New Roman" w:cs="Times New Roman"/>
        </w:rPr>
        <w:t xml:space="preserve"> very low comparing with gasoline </w:t>
      </w:r>
      <w:r w:rsidR="00886654">
        <w:rPr>
          <w:rFonts w:ascii="Times New Roman" w:hAnsi="Times New Roman" w:cs="Times New Roman"/>
        </w:rPr>
        <w:t>vehicles, which is battery cell has 140 – 170 watt-hours per kilogram (</w:t>
      </w:r>
      <w:proofErr w:type="spellStart"/>
      <w:r w:rsidR="00886654">
        <w:rPr>
          <w:rFonts w:ascii="Times New Roman" w:hAnsi="Times New Roman" w:cs="Times New Roman"/>
        </w:rPr>
        <w:t>Wh</w:t>
      </w:r>
      <w:proofErr w:type="spellEnd"/>
      <w:r w:rsidR="00886654">
        <w:rPr>
          <w:rFonts w:ascii="Times New Roman" w:hAnsi="Times New Roman" w:cs="Times New Roman"/>
        </w:rPr>
        <w:t xml:space="preserve">/kg) energy densities, but gasoline has 13,000 </w:t>
      </w:r>
      <w:proofErr w:type="spellStart"/>
      <w:r w:rsidR="00886654">
        <w:rPr>
          <w:rFonts w:ascii="Times New Roman" w:hAnsi="Times New Roman" w:cs="Times New Roman"/>
        </w:rPr>
        <w:t>W</w:t>
      </w:r>
      <w:r w:rsidR="00346F7F">
        <w:rPr>
          <w:rFonts w:ascii="Times New Roman" w:hAnsi="Times New Roman" w:cs="Times New Roman"/>
        </w:rPr>
        <w:t>h</w:t>
      </w:r>
      <w:proofErr w:type="spellEnd"/>
      <w:r w:rsidR="00886654">
        <w:rPr>
          <w:rFonts w:ascii="Times New Roman" w:hAnsi="Times New Roman" w:cs="Times New Roman"/>
        </w:rPr>
        <w:t>/kg.</w:t>
      </w:r>
      <w:r>
        <w:rPr>
          <w:rFonts w:ascii="Times New Roman" w:hAnsi="Times New Roman" w:cs="Times New Roman"/>
        </w:rPr>
        <w:t xml:space="preserve"> </w:t>
      </w:r>
    </w:p>
    <w:p w14:paraId="4C18C5E6" w14:textId="610FEF3D" w:rsidR="00A57E96" w:rsidRDefault="002D632F" w:rsidP="002D632F">
      <w:pPr>
        <w:pStyle w:val="ListParagraph"/>
        <w:numPr>
          <w:ilvl w:val="0"/>
          <w:numId w:val="1"/>
        </w:numPr>
        <w:rPr>
          <w:rFonts w:ascii="Times New Roman" w:hAnsi="Times New Roman" w:cs="Times New Roman"/>
        </w:rPr>
      </w:pPr>
      <w:r>
        <w:rPr>
          <w:rFonts w:ascii="Times New Roman" w:hAnsi="Times New Roman" w:cs="Times New Roman"/>
        </w:rPr>
        <w:t>Specific power</w:t>
      </w:r>
      <w:r w:rsidR="00886654">
        <w:rPr>
          <w:rFonts w:ascii="Times New Roman" w:hAnsi="Times New Roman" w:cs="Times New Roman"/>
        </w:rPr>
        <w:t>: is the power of the batt</w:t>
      </w:r>
      <w:r w:rsidR="00500FAE">
        <w:rPr>
          <w:rFonts w:ascii="Times New Roman" w:hAnsi="Times New Roman" w:cs="Times New Roman"/>
        </w:rPr>
        <w:t>ery can deliver output with respect its time of discharge specified</w:t>
      </w:r>
      <w:r>
        <w:rPr>
          <w:rFonts w:ascii="Times New Roman" w:hAnsi="Times New Roman" w:cs="Times New Roman"/>
        </w:rPr>
        <w:t>.</w:t>
      </w:r>
      <w:r w:rsidR="00A57E96">
        <w:rPr>
          <w:rFonts w:ascii="Times New Roman" w:hAnsi="Times New Roman" w:cs="Times New Roman"/>
        </w:rPr>
        <w:t xml:space="preserve"> Specific power of the battery is depending on the specific energy of the battery to deliver power</w:t>
      </w:r>
      <w:sdt>
        <w:sdtPr>
          <w:rPr>
            <w:rFonts w:ascii="Times New Roman" w:hAnsi="Times New Roman" w:cs="Times New Roman"/>
          </w:rPr>
          <w:id w:val="-1185666572"/>
          <w:citation/>
        </w:sdtPr>
        <w:sdtContent>
          <w:r w:rsidR="005801C9">
            <w:rPr>
              <w:rFonts w:ascii="Times New Roman" w:hAnsi="Times New Roman" w:cs="Times New Roman"/>
            </w:rPr>
            <w:fldChar w:fldCharType="begin"/>
          </w:r>
          <w:r w:rsidR="005801C9">
            <w:rPr>
              <w:rFonts w:ascii="Times New Roman" w:hAnsi="Times New Roman" w:cs="Times New Roman"/>
            </w:rPr>
            <w:instrText xml:space="preserve"> CITATION Zha18 \l 2057 </w:instrText>
          </w:r>
          <w:r w:rsidR="005801C9">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(Zhang, et al., 2018)</w:t>
          </w:r>
          <w:r w:rsidR="005801C9">
            <w:rPr>
              <w:rFonts w:ascii="Times New Roman" w:hAnsi="Times New Roman" w:cs="Times New Roman"/>
            </w:rPr>
            <w:fldChar w:fldCharType="end"/>
          </w:r>
        </w:sdtContent>
      </w:sdt>
      <w:r w:rsidR="00A57E96">
        <w:rPr>
          <w:rFonts w:ascii="Times New Roman" w:hAnsi="Times New Roman" w:cs="Times New Roman"/>
        </w:rPr>
        <w:t>.</w:t>
      </w:r>
    </w:p>
    <w:p w14:paraId="58683BC8" w14:textId="122BD299" w:rsidR="002D632F" w:rsidRDefault="002D632F" w:rsidP="002D632F">
      <w:pPr>
        <w:pStyle w:val="ListParagraph"/>
        <w:numPr>
          <w:ilvl w:val="0"/>
          <w:numId w:val="1"/>
        </w:numPr>
        <w:rPr>
          <w:rFonts w:ascii="Times New Roman" w:hAnsi="Times New Roman" w:cs="Times New Roman"/>
        </w:rPr>
      </w:pPr>
      <w:r>
        <w:rPr>
          <w:rFonts w:ascii="Times New Roman" w:hAnsi="Times New Roman" w:cs="Times New Roman"/>
        </w:rPr>
        <w:t xml:space="preserve"> </w:t>
      </w:r>
      <w:r w:rsidR="00500FAE">
        <w:rPr>
          <w:rFonts w:ascii="Times New Roman" w:hAnsi="Times New Roman" w:cs="Times New Roman"/>
        </w:rPr>
        <w:t>C-rates: C-rates are parameters used to measure the charge and discharge rates of a battery. The most common charge rates of a batteries are from 0.1 to 1 C, but for discharge rates from 1 to 10 C. C-rates are measured according to the time of charge and discharge held on the battery</w:t>
      </w:r>
      <w:sdt>
        <w:sdtPr>
          <w:rPr>
            <w:rFonts w:ascii="Times New Roman" w:hAnsi="Times New Roman" w:cs="Times New Roman"/>
          </w:rPr>
          <w:id w:val="-1831592410"/>
          <w:citation/>
        </w:sdtPr>
        <w:sdtContent>
          <w:r w:rsidR="003022FB">
            <w:rPr>
              <w:rFonts w:ascii="Times New Roman" w:hAnsi="Times New Roman" w:cs="Times New Roman"/>
            </w:rPr>
            <w:fldChar w:fldCharType="begin"/>
          </w:r>
          <w:r w:rsidR="003022FB">
            <w:rPr>
              <w:rFonts w:ascii="Times New Roman" w:hAnsi="Times New Roman" w:cs="Times New Roman"/>
            </w:rPr>
            <w:instrText xml:space="preserve"> CITATION Zha18 \l 2057 </w:instrText>
          </w:r>
          <w:r w:rsidR="003022FB">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(Zhang, et al., 2018)</w:t>
          </w:r>
          <w:r w:rsidR="003022FB">
            <w:rPr>
              <w:rFonts w:ascii="Times New Roman" w:hAnsi="Times New Roman" w:cs="Times New Roman"/>
            </w:rPr>
            <w:fldChar w:fldCharType="end"/>
          </w:r>
        </w:sdtContent>
      </w:sdt>
      <w:r w:rsidR="00500FAE">
        <w:rPr>
          <w:rFonts w:ascii="Times New Roman" w:hAnsi="Times New Roman" w:cs="Times New Roman"/>
        </w:rPr>
        <w:t xml:space="preserve">. </w:t>
      </w:r>
    </w:p>
    <w:p w14:paraId="7946A376" w14:textId="7F70E783" w:rsidR="002D632F" w:rsidRPr="004749FA" w:rsidRDefault="00BE0619" w:rsidP="00BE0619">
      <w:pPr>
        <w:pStyle w:val="Heading2"/>
        <w:rPr>
          <w:rFonts w:ascii="Times New Roman" w:hAnsi="Times New Roman" w:cs="Times New Roman"/>
        </w:rPr>
      </w:pPr>
      <w:bookmarkStart w:id="20" w:name="_Toc39434705"/>
      <w:r w:rsidRPr="004749FA">
        <w:rPr>
          <w:rFonts w:ascii="Times New Roman" w:hAnsi="Times New Roman" w:cs="Times New Roman"/>
        </w:rPr>
        <w:t xml:space="preserve">2.2 </w:t>
      </w:r>
      <w:r w:rsidR="002D632F" w:rsidRPr="004749FA">
        <w:rPr>
          <w:rFonts w:ascii="Times New Roman" w:hAnsi="Times New Roman" w:cs="Times New Roman"/>
        </w:rPr>
        <w:t>EFFECT OF TEMPERATURE IN BATTERY PACK</w:t>
      </w:r>
      <w:bookmarkEnd w:id="20"/>
    </w:p>
    <w:p w14:paraId="296E8A53" w14:textId="77777777" w:rsidR="00C620A1" w:rsidRPr="00C620A1" w:rsidRDefault="00C620A1" w:rsidP="00C620A1"/>
    <w:p w14:paraId="25F9E792" w14:textId="24E01EBC" w:rsidR="002D632F" w:rsidRDefault="002D632F" w:rsidP="002D632F">
      <w:pPr>
        <w:rPr>
          <w:rFonts w:ascii="Times New Roman" w:hAnsi="Times New Roman" w:cs="Times New Roman"/>
        </w:rPr>
      </w:pPr>
      <w:r w:rsidRPr="002D632F">
        <w:rPr>
          <w:rFonts w:ascii="Times New Roman" w:hAnsi="Times New Roman" w:cs="Times New Roman"/>
        </w:rPr>
        <w:t xml:space="preserve">   Battery temperature is the first factor affecting the performance</w:t>
      </w:r>
      <w:r w:rsidR="00E96C56">
        <w:rPr>
          <w:rFonts w:ascii="Times New Roman" w:hAnsi="Times New Roman" w:cs="Times New Roman"/>
        </w:rPr>
        <w:t>,</w:t>
      </w:r>
      <w:r w:rsidRPr="002D632F">
        <w:rPr>
          <w:rFonts w:ascii="Times New Roman" w:hAnsi="Times New Roman" w:cs="Times New Roman"/>
        </w:rPr>
        <w:t xml:space="preserve"> life of the battery</w:t>
      </w:r>
      <w:r w:rsidR="00E96C56">
        <w:rPr>
          <w:rFonts w:ascii="Times New Roman" w:hAnsi="Times New Roman" w:cs="Times New Roman"/>
        </w:rPr>
        <w:t xml:space="preserve"> and the current density</w:t>
      </w:r>
      <w:r w:rsidRPr="002D632F">
        <w:rPr>
          <w:rFonts w:ascii="Times New Roman" w:hAnsi="Times New Roman" w:cs="Times New Roman"/>
        </w:rPr>
        <w:t>.</w:t>
      </w:r>
      <w:r w:rsidR="00F07C62">
        <w:rPr>
          <w:rFonts w:ascii="Times New Roman" w:hAnsi="Times New Roman" w:cs="Times New Roman"/>
        </w:rPr>
        <w:t xml:space="preserve"> This affects when the lithium ion is in operating state </w:t>
      </w:r>
      <w:r w:rsidR="005D684B">
        <w:rPr>
          <w:rFonts w:ascii="Times New Roman" w:hAnsi="Times New Roman" w:cs="Times New Roman"/>
        </w:rPr>
        <w:t xml:space="preserve">(charge or discharge state) </w:t>
      </w:r>
      <w:r w:rsidR="00F07C62">
        <w:rPr>
          <w:rFonts w:ascii="Times New Roman" w:hAnsi="Times New Roman" w:cs="Times New Roman"/>
        </w:rPr>
        <w:t>which happens due to</w:t>
      </w:r>
      <w:r w:rsidR="005D684B">
        <w:rPr>
          <w:rFonts w:ascii="Times New Roman" w:hAnsi="Times New Roman" w:cs="Times New Roman"/>
        </w:rPr>
        <w:t xml:space="preserve"> </w:t>
      </w:r>
      <w:r w:rsidR="00F07C62">
        <w:rPr>
          <w:rFonts w:ascii="Times New Roman" w:hAnsi="Times New Roman" w:cs="Times New Roman"/>
        </w:rPr>
        <w:t xml:space="preserve">the electrochemical reaction the internal </w:t>
      </w:r>
      <w:r w:rsidR="005D684B">
        <w:rPr>
          <w:rFonts w:ascii="Times New Roman" w:hAnsi="Times New Roman" w:cs="Times New Roman"/>
        </w:rPr>
        <w:t xml:space="preserve">increases and temperature raises among the cells. </w:t>
      </w:r>
      <w:r w:rsidRPr="002D632F">
        <w:rPr>
          <w:rFonts w:ascii="Times New Roman" w:hAnsi="Times New Roman" w:cs="Times New Roman"/>
        </w:rPr>
        <w:t xml:space="preserve">The </w:t>
      </w:r>
      <w:r w:rsidR="00E96C56">
        <w:rPr>
          <w:rFonts w:ascii="Times New Roman" w:hAnsi="Times New Roman" w:cs="Times New Roman"/>
        </w:rPr>
        <w:t>optimum working temperature range in a battery pack is</w:t>
      </w:r>
      <w:r w:rsidR="005D684B">
        <w:rPr>
          <w:rFonts w:ascii="Times New Roman" w:hAnsi="Times New Roman" w:cs="Times New Roman"/>
        </w:rPr>
        <w:t xml:space="preserve"> from</w:t>
      </w:r>
      <w:r w:rsidR="00E96C56">
        <w:rPr>
          <w:rFonts w:ascii="Times New Roman" w:hAnsi="Times New Roman" w:cs="Times New Roman"/>
        </w:rPr>
        <w:t xml:space="preserve"> 20°C to 45°</w:t>
      </w:r>
      <w:r w:rsidR="00F07C62">
        <w:rPr>
          <w:rFonts w:ascii="Times New Roman" w:hAnsi="Times New Roman" w:cs="Times New Roman"/>
        </w:rPr>
        <w:t xml:space="preserve">C </w:t>
      </w:r>
      <w:r w:rsidR="00DC374C">
        <w:rPr>
          <w:rFonts w:ascii="Times New Roman" w:hAnsi="Times New Roman" w:cs="Times New Roman"/>
        </w:rPr>
        <w:t>inside</w:t>
      </w:r>
      <w:r w:rsidR="00F07C62">
        <w:rPr>
          <w:rFonts w:ascii="Times New Roman" w:hAnsi="Times New Roman" w:cs="Times New Roman"/>
        </w:rPr>
        <w:t xml:space="preserve"> the pack of the battery</w:t>
      </w:r>
      <w:sdt>
        <w:sdtPr>
          <w:rPr>
            <w:rFonts w:ascii="Times New Roman" w:hAnsi="Times New Roman" w:cs="Times New Roman"/>
          </w:rPr>
          <w:id w:val="1317150710"/>
          <w:citation/>
        </w:sdtPr>
        <w:sdtContent>
          <w:r w:rsidR="00DC374C">
            <w:rPr>
              <w:rFonts w:ascii="Times New Roman" w:hAnsi="Times New Roman" w:cs="Times New Roman"/>
            </w:rPr>
            <w:fldChar w:fldCharType="begin"/>
          </w:r>
          <w:r w:rsidR="00DC374C">
            <w:rPr>
              <w:rFonts w:ascii="Times New Roman" w:hAnsi="Times New Roman" w:cs="Times New Roman"/>
            </w:rPr>
            <w:instrText xml:space="preserve"> CITATION Sha19 \l 2057 </w:instrText>
          </w:r>
          <w:r w:rsidR="00DC374C">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(Shang, et al., 2019)</w:t>
          </w:r>
          <w:r w:rsidR="00DC374C">
            <w:rPr>
              <w:rFonts w:ascii="Times New Roman" w:hAnsi="Times New Roman" w:cs="Times New Roman"/>
            </w:rPr>
            <w:fldChar w:fldCharType="end"/>
          </w:r>
        </w:sdtContent>
      </w:sdt>
      <w:r w:rsidRPr="002D632F">
        <w:rPr>
          <w:rFonts w:ascii="Times New Roman" w:hAnsi="Times New Roman" w:cs="Times New Roman"/>
        </w:rPr>
        <w:t>.</w:t>
      </w:r>
      <w:r w:rsidR="005D684B">
        <w:rPr>
          <w:rFonts w:ascii="Times New Roman" w:hAnsi="Times New Roman" w:cs="Times New Roman"/>
        </w:rPr>
        <w:t xml:space="preserve"> The temperature distribution difference among the cells </w:t>
      </w:r>
      <w:r w:rsidR="00FB4388">
        <w:rPr>
          <w:rFonts w:ascii="Times New Roman" w:hAnsi="Times New Roman" w:cs="Times New Roman"/>
        </w:rPr>
        <w:t>inside</w:t>
      </w:r>
      <w:r w:rsidR="005D684B">
        <w:rPr>
          <w:rFonts w:ascii="Times New Roman" w:hAnsi="Times New Roman" w:cs="Times New Roman"/>
        </w:rPr>
        <w:t xml:space="preserve"> the battery should be below </w:t>
      </w:r>
      <w:r w:rsidR="00FB4388">
        <w:rPr>
          <w:rFonts w:ascii="Times New Roman" w:hAnsi="Times New Roman" w:cs="Times New Roman"/>
        </w:rPr>
        <w:t>5°C</w:t>
      </w:r>
      <w:sdt>
        <w:sdtPr>
          <w:rPr>
            <w:rFonts w:ascii="Times New Roman" w:hAnsi="Times New Roman" w:cs="Times New Roman"/>
          </w:rPr>
          <w:id w:val="694821834"/>
          <w:citation/>
        </w:sdtPr>
        <w:sdtContent>
          <w:r w:rsidR="002A2EE2">
            <w:rPr>
              <w:rFonts w:ascii="Times New Roman" w:hAnsi="Times New Roman" w:cs="Times New Roman"/>
            </w:rPr>
            <w:fldChar w:fldCharType="begin"/>
          </w:r>
          <w:r w:rsidR="002A2EE2">
            <w:rPr>
              <w:rFonts w:ascii="Times New Roman" w:hAnsi="Times New Roman" w:cs="Times New Roman"/>
            </w:rPr>
            <w:instrText xml:space="preserve"> CITATION Che18 \l 2057 </w:instrText>
          </w:r>
          <w:r w:rsidR="002A2EE2">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(Chen, et al., 2018)</w:t>
          </w:r>
          <w:r w:rsidR="002A2EE2">
            <w:rPr>
              <w:rFonts w:ascii="Times New Roman" w:hAnsi="Times New Roman" w:cs="Times New Roman"/>
            </w:rPr>
            <w:fldChar w:fldCharType="end"/>
          </w:r>
        </w:sdtContent>
      </w:sdt>
      <w:r w:rsidR="00FB4388">
        <w:rPr>
          <w:rFonts w:ascii="Times New Roman" w:hAnsi="Times New Roman" w:cs="Times New Roman"/>
        </w:rPr>
        <w:t>.</w:t>
      </w:r>
      <w:r w:rsidRPr="002D632F">
        <w:rPr>
          <w:rFonts w:ascii="Times New Roman" w:hAnsi="Times New Roman" w:cs="Times New Roman"/>
        </w:rPr>
        <w:t xml:space="preserve"> The energy storage</w:t>
      </w:r>
      <w:r w:rsidR="00FB4388">
        <w:rPr>
          <w:rFonts w:ascii="Times New Roman" w:hAnsi="Times New Roman" w:cs="Times New Roman"/>
        </w:rPr>
        <w:t xml:space="preserve">, </w:t>
      </w:r>
      <w:r w:rsidRPr="002D632F">
        <w:rPr>
          <w:rFonts w:ascii="Times New Roman" w:hAnsi="Times New Roman" w:cs="Times New Roman"/>
        </w:rPr>
        <w:t>cycle life</w:t>
      </w:r>
      <w:r w:rsidR="00FB4388">
        <w:rPr>
          <w:rFonts w:ascii="Times New Roman" w:hAnsi="Times New Roman" w:cs="Times New Roman"/>
        </w:rPr>
        <w:t xml:space="preserve"> and current density</w:t>
      </w:r>
      <w:r w:rsidRPr="002D632F">
        <w:rPr>
          <w:rFonts w:ascii="Times New Roman" w:hAnsi="Times New Roman" w:cs="Times New Roman"/>
        </w:rPr>
        <w:t xml:space="preserve"> of </w:t>
      </w:r>
      <w:r w:rsidRPr="002D632F">
        <w:rPr>
          <w:rFonts w:ascii="Times New Roman" w:hAnsi="Times New Roman" w:cs="Times New Roman"/>
        </w:rPr>
        <w:lastRenderedPageBreak/>
        <w:t xml:space="preserve">the cell can be reduced </w:t>
      </w:r>
      <w:r w:rsidR="00FB4388">
        <w:rPr>
          <w:rFonts w:ascii="Times New Roman" w:hAnsi="Times New Roman" w:cs="Times New Roman"/>
        </w:rPr>
        <w:t>massively</w:t>
      </w:r>
      <w:r w:rsidRPr="002D632F">
        <w:rPr>
          <w:rFonts w:ascii="Times New Roman" w:hAnsi="Times New Roman" w:cs="Times New Roman"/>
        </w:rPr>
        <w:t xml:space="preserve"> </w:t>
      </w:r>
      <w:r w:rsidR="00FB4388">
        <w:rPr>
          <w:rFonts w:ascii="Times New Roman" w:hAnsi="Times New Roman" w:cs="Times New Roman"/>
        </w:rPr>
        <w:t xml:space="preserve">when </w:t>
      </w:r>
      <w:r w:rsidRPr="002D632F">
        <w:rPr>
          <w:rFonts w:ascii="Times New Roman" w:hAnsi="Times New Roman" w:cs="Times New Roman"/>
        </w:rPr>
        <w:t>the cell is operated at temperature above 4</w:t>
      </w:r>
      <w:r w:rsidR="005D684B">
        <w:rPr>
          <w:rFonts w:ascii="Times New Roman" w:hAnsi="Times New Roman" w:cs="Times New Roman"/>
        </w:rPr>
        <w:t>5</w:t>
      </w:r>
      <w:r w:rsidRPr="002D632F">
        <w:rPr>
          <w:rFonts w:ascii="Times New Roman" w:hAnsi="Times New Roman" w:cs="Times New Roman"/>
        </w:rPr>
        <w:t>°C or below 0°C</w:t>
      </w:r>
      <w:sdt>
        <w:sdtPr>
          <w:rPr>
            <w:rFonts w:ascii="Times New Roman" w:hAnsi="Times New Roman" w:cs="Times New Roman"/>
          </w:rPr>
          <w:id w:val="581410969"/>
          <w:citation/>
        </w:sdtPr>
        <w:sdtContent>
          <w:r w:rsidR="00DF1C57">
            <w:rPr>
              <w:rFonts w:ascii="Times New Roman" w:hAnsi="Times New Roman" w:cs="Times New Roman"/>
            </w:rPr>
            <w:fldChar w:fldCharType="begin"/>
          </w:r>
          <w:r w:rsidR="00DF1C57">
            <w:rPr>
              <w:rFonts w:ascii="Times New Roman" w:hAnsi="Times New Roman" w:cs="Times New Roman"/>
            </w:rPr>
            <w:instrText xml:space="preserve"> CITATION Saw15 \l 2057 </w:instrText>
          </w:r>
          <w:r w:rsidR="00DF1C57">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(Saw &amp; Tay, 2015)</w:t>
          </w:r>
          <w:r w:rsidR="00DF1C57">
            <w:rPr>
              <w:rFonts w:ascii="Times New Roman" w:hAnsi="Times New Roman" w:cs="Times New Roman"/>
            </w:rPr>
            <w:fldChar w:fldCharType="end"/>
          </w:r>
        </w:sdtContent>
      </w:sdt>
      <w:r w:rsidRPr="002D632F">
        <w:rPr>
          <w:rFonts w:ascii="Times New Roman" w:hAnsi="Times New Roman" w:cs="Times New Roman"/>
        </w:rPr>
        <w:t>.</w:t>
      </w:r>
    </w:p>
    <w:p w14:paraId="17B94D9A" w14:textId="65BC9FB7" w:rsidR="00A22894" w:rsidRPr="002D632F" w:rsidRDefault="00A22894" w:rsidP="002D632F">
      <w:pPr>
        <w:rPr>
          <w:rFonts w:ascii="Times New Roman" w:hAnsi="Times New Roman" w:cs="Times New Roman"/>
        </w:rPr>
      </w:pPr>
      <w:r>
        <w:rPr>
          <w:rFonts w:ascii="Times New Roman" w:hAnsi="Times New Roman" w:cs="Times New Roman"/>
        </w:rPr>
        <w:t xml:space="preserve">  At low temperature which is below 0°C the specific power, energy and current density of a lithium ion reduces </w:t>
      </w:r>
      <w:r w:rsidR="002D5B45">
        <w:rPr>
          <w:rFonts w:ascii="Times New Roman" w:hAnsi="Times New Roman" w:cs="Times New Roman"/>
        </w:rPr>
        <w:t>significantly. Low temperature affects to the property of electrolytes, the viscosity of the electrolytes increases, but the conductivity reduces</w:t>
      </w:r>
      <w:sdt>
        <w:sdtPr>
          <w:rPr>
            <w:rFonts w:ascii="Times New Roman" w:hAnsi="Times New Roman" w:cs="Times New Roman"/>
          </w:rPr>
          <w:id w:val="2028369732"/>
          <w:citation/>
        </w:sdtPr>
        <w:sdtContent>
          <w:r w:rsidR="003022FB">
            <w:rPr>
              <w:rFonts w:ascii="Times New Roman" w:hAnsi="Times New Roman" w:cs="Times New Roman"/>
            </w:rPr>
            <w:fldChar w:fldCharType="begin"/>
          </w:r>
          <w:r w:rsidR="003022FB">
            <w:rPr>
              <w:rFonts w:ascii="Times New Roman" w:hAnsi="Times New Roman" w:cs="Times New Roman"/>
            </w:rPr>
            <w:instrText xml:space="preserve"> CITATION Maa18 \l 2057 </w:instrText>
          </w:r>
          <w:r w:rsidR="003022FB">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(Maa, et al., 2018)</w:t>
          </w:r>
          <w:r w:rsidR="003022FB">
            <w:rPr>
              <w:rFonts w:ascii="Times New Roman" w:hAnsi="Times New Roman" w:cs="Times New Roman"/>
            </w:rPr>
            <w:fldChar w:fldCharType="end"/>
          </w:r>
        </w:sdtContent>
      </w:sdt>
      <w:r w:rsidR="002D5B45">
        <w:rPr>
          <w:rFonts w:ascii="Times New Roman" w:hAnsi="Times New Roman" w:cs="Times New Roman"/>
        </w:rPr>
        <w:t xml:space="preserve">. Effects of high temperature is more serious than low temperature effects, when the temperature is high a heat generates over the battery pack </w:t>
      </w:r>
      <w:r w:rsidR="00892D04">
        <w:rPr>
          <w:rFonts w:ascii="Times New Roman" w:hAnsi="Times New Roman" w:cs="Times New Roman"/>
        </w:rPr>
        <w:t>which is more complicate even for the safety. Heat generation is stated due to the charging and discharging operation of the battery</w:t>
      </w:r>
      <w:sdt>
        <w:sdtPr>
          <w:rPr>
            <w:rFonts w:ascii="Times New Roman" w:hAnsi="Times New Roman" w:cs="Times New Roman"/>
          </w:rPr>
          <w:id w:val="-1545201295"/>
          <w:citation/>
        </w:sdtPr>
        <w:sdtContent>
          <w:r w:rsidR="003022FB">
            <w:rPr>
              <w:rFonts w:ascii="Times New Roman" w:hAnsi="Times New Roman" w:cs="Times New Roman"/>
            </w:rPr>
            <w:fldChar w:fldCharType="begin"/>
          </w:r>
          <w:r w:rsidR="003022FB">
            <w:rPr>
              <w:rFonts w:ascii="Times New Roman" w:hAnsi="Times New Roman" w:cs="Times New Roman"/>
            </w:rPr>
            <w:instrText xml:space="preserve"> CITATION Maa18 \l 2057 </w:instrText>
          </w:r>
          <w:r w:rsidR="003022FB">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(Maa, et al., 2018)</w:t>
          </w:r>
          <w:r w:rsidR="003022FB">
            <w:rPr>
              <w:rFonts w:ascii="Times New Roman" w:hAnsi="Times New Roman" w:cs="Times New Roman"/>
            </w:rPr>
            <w:fldChar w:fldCharType="end"/>
          </w:r>
        </w:sdtContent>
      </w:sdt>
      <w:r w:rsidR="00892D04">
        <w:rPr>
          <w:rFonts w:ascii="Times New Roman" w:hAnsi="Times New Roman" w:cs="Times New Roman"/>
        </w:rPr>
        <w:t>.</w:t>
      </w:r>
      <w:r w:rsidR="002D5B45">
        <w:rPr>
          <w:rFonts w:ascii="Times New Roman" w:hAnsi="Times New Roman" w:cs="Times New Roman"/>
        </w:rPr>
        <w:t xml:space="preserve">    </w:t>
      </w:r>
    </w:p>
    <w:p w14:paraId="7F358FB2" w14:textId="16302C06" w:rsidR="002D632F" w:rsidRPr="002D632F" w:rsidRDefault="002D632F" w:rsidP="002D632F">
      <w:pPr>
        <w:rPr>
          <w:rFonts w:ascii="Times New Roman" w:hAnsi="Times New Roman" w:cs="Times New Roman"/>
        </w:rPr>
      </w:pPr>
      <w:r w:rsidRPr="002D632F">
        <w:rPr>
          <w:rFonts w:ascii="Times New Roman" w:hAnsi="Times New Roman" w:cs="Times New Roman"/>
        </w:rPr>
        <w:t xml:space="preserve">  </w:t>
      </w:r>
      <w:r w:rsidR="00892D04">
        <w:rPr>
          <w:rFonts w:ascii="Times New Roman" w:hAnsi="Times New Roman" w:cs="Times New Roman"/>
        </w:rPr>
        <w:t>T</w:t>
      </w:r>
      <w:r w:rsidRPr="002D632F">
        <w:rPr>
          <w:rFonts w:ascii="Times New Roman" w:hAnsi="Times New Roman" w:cs="Times New Roman"/>
        </w:rPr>
        <w:t>emperature and stability</w:t>
      </w:r>
      <w:r w:rsidR="00892D04">
        <w:rPr>
          <w:rFonts w:ascii="Times New Roman" w:hAnsi="Times New Roman" w:cs="Times New Roman"/>
        </w:rPr>
        <w:t xml:space="preserve"> of a battery</w:t>
      </w:r>
      <w:r w:rsidRPr="002D632F">
        <w:rPr>
          <w:rFonts w:ascii="Times New Roman" w:hAnsi="Times New Roman" w:cs="Times New Roman"/>
        </w:rPr>
        <w:t xml:space="preserve"> </w:t>
      </w:r>
      <w:r w:rsidR="00892D04">
        <w:rPr>
          <w:rFonts w:ascii="Times New Roman" w:hAnsi="Times New Roman" w:cs="Times New Roman"/>
        </w:rPr>
        <w:t>are</w:t>
      </w:r>
      <w:r w:rsidRPr="002D632F">
        <w:rPr>
          <w:rFonts w:ascii="Times New Roman" w:hAnsi="Times New Roman" w:cs="Times New Roman"/>
        </w:rPr>
        <w:t xml:space="preserve"> a large influence on the availability of the charging and discharging, cell balancing and charge acceptance during regenerative braking. </w:t>
      </w:r>
      <w:r w:rsidR="004D09E7">
        <w:rPr>
          <w:rFonts w:ascii="Times New Roman" w:hAnsi="Times New Roman" w:cs="Times New Roman"/>
        </w:rPr>
        <w:t xml:space="preserve">Performance of a battery pack can be reduced due if the charge and discharge rates were used in different rates and a large variation of temperature occur on the battery pack. Electrical unbalance can happen due </w:t>
      </w:r>
      <w:r w:rsidR="002E2D7F">
        <w:rPr>
          <w:rFonts w:ascii="Times New Roman" w:hAnsi="Times New Roman" w:cs="Times New Roman"/>
        </w:rPr>
        <w:t>to different charge and discharge in operation cycle.</w:t>
      </w:r>
    </w:p>
    <w:p w14:paraId="44D6A0B1" w14:textId="590C6253" w:rsidR="002D632F" w:rsidRPr="002D632F" w:rsidRDefault="002D632F" w:rsidP="002D632F">
      <w:pPr>
        <w:rPr>
          <w:rFonts w:ascii="Times New Roman" w:hAnsi="Times New Roman" w:cs="Times New Roman"/>
        </w:rPr>
      </w:pPr>
      <w:r w:rsidRPr="002D632F">
        <w:rPr>
          <w:rFonts w:ascii="Times New Roman" w:hAnsi="Times New Roman" w:cs="Times New Roman"/>
        </w:rPr>
        <w:t xml:space="preserve">   </w:t>
      </w:r>
      <w:r w:rsidR="007F5E64" w:rsidRPr="00733269">
        <w:rPr>
          <w:rFonts w:ascii="Times New Roman" w:hAnsi="Times New Roman" w:cs="Times New Roman"/>
        </w:rPr>
        <w:t>B</w:t>
      </w:r>
      <w:r w:rsidRPr="00733269">
        <w:rPr>
          <w:rFonts w:ascii="Times New Roman" w:hAnsi="Times New Roman" w:cs="Times New Roman"/>
        </w:rPr>
        <w:t xml:space="preserve">attery temperature </w:t>
      </w:r>
      <w:r w:rsidR="007F5E64" w:rsidRPr="00733269">
        <w:rPr>
          <w:rFonts w:ascii="Times New Roman" w:hAnsi="Times New Roman" w:cs="Times New Roman"/>
        </w:rPr>
        <w:t xml:space="preserve">difference </w:t>
      </w:r>
      <w:r w:rsidRPr="00733269">
        <w:rPr>
          <w:rFonts w:ascii="Times New Roman" w:hAnsi="Times New Roman" w:cs="Times New Roman"/>
        </w:rPr>
        <w:t xml:space="preserve">among cells should be kept between 5°C and 10°C but the variation of temperature across the battery pack or battery module should be </w:t>
      </w:r>
      <w:r w:rsidR="007F5E64" w:rsidRPr="00733269">
        <w:rPr>
          <w:rFonts w:ascii="Times New Roman" w:hAnsi="Times New Roman" w:cs="Times New Roman"/>
        </w:rPr>
        <w:t>between</w:t>
      </w:r>
      <w:r w:rsidRPr="00733269">
        <w:rPr>
          <w:rFonts w:ascii="Times New Roman" w:hAnsi="Times New Roman" w:cs="Times New Roman"/>
        </w:rPr>
        <w:t xml:space="preserve"> 3°C to 5°C</w:t>
      </w:r>
      <w:sdt>
        <w:sdtPr>
          <w:rPr>
            <w:rFonts w:ascii="Times New Roman" w:hAnsi="Times New Roman" w:cs="Times New Roman"/>
          </w:rPr>
          <w:id w:val="1292247887"/>
          <w:citation/>
        </w:sdtPr>
        <w:sdtContent>
          <w:r w:rsidR="00157114" w:rsidRPr="00733269">
            <w:rPr>
              <w:rFonts w:ascii="Times New Roman" w:hAnsi="Times New Roman" w:cs="Times New Roman"/>
            </w:rPr>
            <w:fldChar w:fldCharType="begin"/>
          </w:r>
          <w:r w:rsidR="00157114" w:rsidRPr="00733269">
            <w:rPr>
              <w:rFonts w:ascii="Times New Roman" w:hAnsi="Times New Roman" w:cs="Times New Roman"/>
            </w:rPr>
            <w:instrText xml:space="preserve"> CITATION Saw15 \l 2057 </w:instrText>
          </w:r>
          <w:r w:rsidR="00157114" w:rsidRPr="00733269">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(Saw &amp; Tay, 2015)</w:t>
          </w:r>
          <w:r w:rsidR="00157114" w:rsidRPr="00733269">
            <w:rPr>
              <w:rFonts w:ascii="Times New Roman" w:hAnsi="Times New Roman" w:cs="Times New Roman"/>
            </w:rPr>
            <w:fldChar w:fldCharType="end"/>
          </w:r>
        </w:sdtContent>
      </w:sdt>
      <w:r w:rsidRPr="00733269">
        <w:rPr>
          <w:rFonts w:ascii="Times New Roman" w:hAnsi="Times New Roman" w:cs="Times New Roman"/>
        </w:rPr>
        <w:t xml:space="preserve">. Based on the temperature difference among the module of the battery and cells the power capability can be reduce and </w:t>
      </w:r>
      <w:r w:rsidR="00157114" w:rsidRPr="00733269">
        <w:rPr>
          <w:rFonts w:ascii="Times New Roman" w:hAnsi="Times New Roman" w:cs="Times New Roman"/>
        </w:rPr>
        <w:t>un</w:t>
      </w:r>
      <w:r w:rsidRPr="00733269">
        <w:rPr>
          <w:rFonts w:ascii="Times New Roman" w:hAnsi="Times New Roman" w:cs="Times New Roman"/>
        </w:rPr>
        <w:t>stable. The rate of the internal resistance of a cell depends on the cell temperature.</w:t>
      </w:r>
      <w:r w:rsidR="00157114" w:rsidRPr="00733269">
        <w:rPr>
          <w:rFonts w:ascii="Times New Roman" w:hAnsi="Times New Roman" w:cs="Times New Roman"/>
        </w:rPr>
        <w:t xml:space="preserve"> </w:t>
      </w:r>
      <w:r w:rsidRPr="00733269">
        <w:rPr>
          <w:rFonts w:ascii="Times New Roman" w:hAnsi="Times New Roman" w:cs="Times New Roman"/>
        </w:rPr>
        <w:t>10°C to 15°C</w:t>
      </w:r>
      <w:r w:rsidR="00157114" w:rsidRPr="00733269">
        <w:rPr>
          <w:rFonts w:ascii="Times New Roman" w:hAnsi="Times New Roman" w:cs="Times New Roman"/>
        </w:rPr>
        <w:t xml:space="preserve"> </w:t>
      </w:r>
      <w:r w:rsidR="00DC04ED" w:rsidRPr="00733269">
        <w:rPr>
          <w:rFonts w:ascii="Times New Roman" w:hAnsi="Times New Roman" w:cs="Times New Roman"/>
        </w:rPr>
        <w:t xml:space="preserve">temperature raise among battery cells </w:t>
      </w:r>
      <w:r w:rsidRPr="00733269">
        <w:rPr>
          <w:rFonts w:ascii="Times New Roman" w:hAnsi="Times New Roman" w:cs="Times New Roman"/>
        </w:rPr>
        <w:t>can be reduce the cell life by 30 to 50%</w:t>
      </w:r>
      <w:sdt>
        <w:sdtPr>
          <w:rPr>
            <w:rFonts w:ascii="Times New Roman" w:hAnsi="Times New Roman" w:cs="Times New Roman"/>
          </w:rPr>
          <w:id w:val="99616209"/>
          <w:citation/>
        </w:sdtPr>
        <w:sdtContent>
          <w:r w:rsidR="00DC04ED" w:rsidRPr="00733269">
            <w:rPr>
              <w:rFonts w:ascii="Times New Roman" w:hAnsi="Times New Roman" w:cs="Times New Roman"/>
            </w:rPr>
            <w:fldChar w:fldCharType="begin"/>
          </w:r>
          <w:r w:rsidR="00DC04ED" w:rsidRPr="00733269">
            <w:rPr>
              <w:rFonts w:ascii="Times New Roman" w:hAnsi="Times New Roman" w:cs="Times New Roman"/>
            </w:rPr>
            <w:instrText xml:space="preserve"> CITATION Kup09 \l 2057 </w:instrText>
          </w:r>
          <w:r w:rsidR="00DC04ED" w:rsidRPr="00733269">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(Kuper, et al., 2009)</w:t>
          </w:r>
          <w:r w:rsidR="00DC04ED" w:rsidRPr="00733269">
            <w:rPr>
              <w:rFonts w:ascii="Times New Roman" w:hAnsi="Times New Roman" w:cs="Times New Roman"/>
            </w:rPr>
            <w:fldChar w:fldCharType="end"/>
          </w:r>
        </w:sdtContent>
      </w:sdt>
      <w:r w:rsidRPr="00733269">
        <w:rPr>
          <w:rFonts w:ascii="Times New Roman" w:hAnsi="Times New Roman" w:cs="Times New Roman"/>
        </w:rPr>
        <w:t xml:space="preserve">. </w:t>
      </w:r>
      <w:r w:rsidR="004D39AF">
        <w:rPr>
          <w:rFonts w:ascii="Times New Roman" w:hAnsi="Times New Roman" w:cs="Times New Roman"/>
        </w:rPr>
        <w:t>For</w:t>
      </w:r>
      <w:r w:rsidRPr="00733269">
        <w:rPr>
          <w:rFonts w:ascii="Times New Roman" w:hAnsi="Times New Roman" w:cs="Times New Roman"/>
        </w:rPr>
        <w:t xml:space="preserve"> reduce and monitor the percentage reduction of the cell life </w:t>
      </w:r>
      <w:r w:rsidR="004D39AF">
        <w:rPr>
          <w:rFonts w:ascii="Times New Roman" w:hAnsi="Times New Roman" w:cs="Times New Roman"/>
        </w:rPr>
        <w:t>requires</w:t>
      </w:r>
      <w:r w:rsidRPr="00733269">
        <w:rPr>
          <w:rFonts w:ascii="Times New Roman" w:hAnsi="Times New Roman" w:cs="Times New Roman"/>
        </w:rPr>
        <w:t xml:space="preserve"> </w:t>
      </w:r>
      <w:r w:rsidR="004D39AF">
        <w:rPr>
          <w:rFonts w:ascii="Times New Roman" w:hAnsi="Times New Roman" w:cs="Times New Roman"/>
        </w:rPr>
        <w:t xml:space="preserve">an </w:t>
      </w:r>
      <w:r w:rsidRPr="00733269">
        <w:rPr>
          <w:rFonts w:ascii="Times New Roman" w:hAnsi="Times New Roman" w:cs="Times New Roman"/>
        </w:rPr>
        <w:t>effective cooling system.</w:t>
      </w:r>
    </w:p>
    <w:p w14:paraId="31E4A005" w14:textId="10BD4B7A" w:rsidR="002D632F" w:rsidRPr="004749FA" w:rsidRDefault="00BE0619" w:rsidP="00BE0619">
      <w:pPr>
        <w:pStyle w:val="Heading2"/>
        <w:rPr>
          <w:rFonts w:ascii="Times New Roman" w:hAnsi="Times New Roman" w:cs="Times New Roman"/>
        </w:rPr>
      </w:pPr>
      <w:bookmarkStart w:id="21" w:name="_Toc39434706"/>
      <w:r w:rsidRPr="004749FA">
        <w:rPr>
          <w:rFonts w:ascii="Times New Roman" w:hAnsi="Times New Roman" w:cs="Times New Roman"/>
        </w:rPr>
        <w:t xml:space="preserve">2.3 </w:t>
      </w:r>
      <w:r w:rsidR="002D632F" w:rsidRPr="004749FA">
        <w:rPr>
          <w:rFonts w:ascii="Times New Roman" w:hAnsi="Times New Roman" w:cs="Times New Roman"/>
        </w:rPr>
        <w:t>BATTERY THERMAL MANAGEMENT SYSTEM</w:t>
      </w:r>
      <w:bookmarkEnd w:id="21"/>
    </w:p>
    <w:p w14:paraId="49053913" w14:textId="77777777" w:rsidR="00C620A1" w:rsidRPr="00C620A1" w:rsidRDefault="00C620A1" w:rsidP="00C620A1"/>
    <w:p w14:paraId="2ADBB0F7" w14:textId="42DE1DF9" w:rsidR="002D632F" w:rsidRDefault="00321C06" w:rsidP="002D632F">
      <w:pPr>
        <w:rPr>
          <w:rFonts w:ascii="Times New Roman" w:hAnsi="Times New Roman" w:cs="Times New Roman"/>
        </w:rPr>
      </w:pPr>
      <w:r>
        <w:rPr>
          <w:rFonts w:ascii="Times New Roman" w:hAnsi="Times New Roman" w:cs="Times New Roman"/>
        </w:rPr>
        <w:t xml:space="preserve">Battery thermal management system is </w:t>
      </w:r>
      <w:r w:rsidR="00FA738A">
        <w:rPr>
          <w:rFonts w:ascii="Times New Roman" w:hAnsi="Times New Roman" w:cs="Times New Roman"/>
        </w:rPr>
        <w:t>a system which keeps the battery in its optimum working temperature in order to increase the efficiency of the battery capacity and energy density</w:t>
      </w:r>
      <w:r w:rsidR="002D632F">
        <w:rPr>
          <w:rFonts w:ascii="Times New Roman" w:hAnsi="Times New Roman" w:cs="Times New Roman"/>
        </w:rPr>
        <w:t>.</w:t>
      </w:r>
      <w:r w:rsidR="00FA738A">
        <w:rPr>
          <w:rFonts w:ascii="Times New Roman" w:hAnsi="Times New Roman" w:cs="Times New Roman"/>
        </w:rPr>
        <w:t xml:space="preserve"> Electric vehicles are also needed cooling system as the same as Internal combustion engine. </w:t>
      </w:r>
      <w:r w:rsidR="002D632F">
        <w:rPr>
          <w:rFonts w:ascii="Times New Roman" w:hAnsi="Times New Roman" w:cs="Times New Roman"/>
        </w:rPr>
        <w:t>Different types of cooling systems would influence the performance and cost of the battery pack thermal management system</w:t>
      </w:r>
      <w:r w:rsidR="00FA738A">
        <w:rPr>
          <w:rFonts w:ascii="Times New Roman" w:hAnsi="Times New Roman" w:cs="Times New Roman"/>
        </w:rPr>
        <w:t xml:space="preserve"> and the energy storage as well</w:t>
      </w:r>
      <w:r w:rsidR="002D632F">
        <w:rPr>
          <w:rFonts w:ascii="Times New Roman" w:hAnsi="Times New Roman" w:cs="Times New Roman"/>
        </w:rPr>
        <w:t xml:space="preserve">. Battery thermal management system classified in to three </w:t>
      </w:r>
      <w:r w:rsidR="00FA738A">
        <w:rPr>
          <w:rFonts w:ascii="Times New Roman" w:hAnsi="Times New Roman" w:cs="Times New Roman"/>
        </w:rPr>
        <w:t>types</w:t>
      </w:r>
      <w:r w:rsidR="002D632F">
        <w:rPr>
          <w:rFonts w:ascii="Times New Roman" w:hAnsi="Times New Roman" w:cs="Times New Roman"/>
        </w:rPr>
        <w:t>:</w:t>
      </w:r>
      <w:r w:rsidR="00FA738A">
        <w:rPr>
          <w:rFonts w:ascii="Times New Roman" w:hAnsi="Times New Roman" w:cs="Times New Roman"/>
        </w:rPr>
        <w:t xml:space="preserve"> which </w:t>
      </w:r>
      <w:r w:rsidR="002976B6">
        <w:rPr>
          <w:rFonts w:ascii="Times New Roman" w:hAnsi="Times New Roman" w:cs="Times New Roman"/>
        </w:rPr>
        <w:t>are air</w:t>
      </w:r>
      <w:r w:rsidR="002D632F">
        <w:rPr>
          <w:rFonts w:ascii="Times New Roman" w:hAnsi="Times New Roman" w:cs="Times New Roman"/>
        </w:rPr>
        <w:t xml:space="preserve"> cooling system, phase change material and liquid cooling system</w:t>
      </w:r>
      <w:sdt>
        <w:sdtPr>
          <w:rPr>
            <w:rFonts w:ascii="Times New Roman" w:hAnsi="Times New Roman" w:cs="Times New Roman"/>
          </w:rPr>
          <w:id w:val="569235100"/>
          <w:citation/>
        </w:sdtPr>
        <w:sdtContent>
          <w:r w:rsidR="00733269">
            <w:rPr>
              <w:rFonts w:ascii="Times New Roman" w:hAnsi="Times New Roman" w:cs="Times New Roman"/>
            </w:rPr>
            <w:fldChar w:fldCharType="begin"/>
          </w:r>
          <w:r w:rsidR="00733269">
            <w:rPr>
              <w:rFonts w:ascii="Times New Roman" w:hAnsi="Times New Roman" w:cs="Times New Roman"/>
            </w:rPr>
            <w:instrText xml:space="preserve"> CITATION Che16 \l 2057 </w:instrText>
          </w:r>
          <w:r w:rsidR="00733269">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(Chen, et al., 2016)</w:t>
          </w:r>
          <w:r w:rsidR="00733269">
            <w:rPr>
              <w:rFonts w:ascii="Times New Roman" w:hAnsi="Times New Roman" w:cs="Times New Roman"/>
            </w:rPr>
            <w:fldChar w:fldCharType="end"/>
          </w:r>
        </w:sdtContent>
      </w:sdt>
      <w:r w:rsidR="002D632F">
        <w:rPr>
          <w:rFonts w:ascii="Times New Roman" w:hAnsi="Times New Roman" w:cs="Times New Roman"/>
        </w:rPr>
        <w:t>.</w:t>
      </w:r>
    </w:p>
    <w:p w14:paraId="4920C2B4" w14:textId="3EAEE1A4" w:rsidR="002D632F" w:rsidRPr="00310506" w:rsidRDefault="002D632F" w:rsidP="002D632F">
      <w:pPr>
        <w:rPr>
          <w:rFonts w:ascii="Times New Roman" w:hAnsi="Times New Roman" w:cs="Times New Roman"/>
        </w:rPr>
      </w:pPr>
      <w:r>
        <w:rPr>
          <w:rFonts w:ascii="Times New Roman" w:hAnsi="Times New Roman" w:cs="Times New Roman"/>
        </w:rPr>
        <w:t xml:space="preserve">   </w:t>
      </w:r>
      <w:r w:rsidRPr="00310506">
        <w:rPr>
          <w:rFonts w:ascii="Times New Roman" w:hAnsi="Times New Roman" w:cs="Times New Roman"/>
        </w:rPr>
        <w:t xml:space="preserve">Air cooling system is the simplest and cheapest </w:t>
      </w:r>
      <w:r w:rsidR="00B30A6F" w:rsidRPr="00310506">
        <w:rPr>
          <w:rFonts w:ascii="Times New Roman" w:hAnsi="Times New Roman" w:cs="Times New Roman"/>
        </w:rPr>
        <w:t xml:space="preserve">in terms design and </w:t>
      </w:r>
      <w:r w:rsidR="00310506" w:rsidRPr="00310506">
        <w:rPr>
          <w:rFonts w:ascii="Times New Roman" w:hAnsi="Times New Roman" w:cs="Times New Roman"/>
        </w:rPr>
        <w:t>price but</w:t>
      </w:r>
      <w:r w:rsidRPr="00310506">
        <w:rPr>
          <w:rFonts w:ascii="Times New Roman" w:hAnsi="Times New Roman" w:cs="Times New Roman"/>
        </w:rPr>
        <w:t xml:space="preserve"> </w:t>
      </w:r>
      <w:r w:rsidR="00B443CF" w:rsidRPr="00310506">
        <w:rPr>
          <w:rFonts w:ascii="Times New Roman" w:hAnsi="Times New Roman" w:cs="Times New Roman"/>
        </w:rPr>
        <w:t xml:space="preserve">comparing with liquid cooling system was not as </w:t>
      </w:r>
      <w:r w:rsidRPr="00310506">
        <w:rPr>
          <w:rFonts w:ascii="Times New Roman" w:hAnsi="Times New Roman" w:cs="Times New Roman"/>
        </w:rPr>
        <w:t>effective as liquid cooling. The heat generated from the battery is removed by forced convection such as directing air-conditioned air or blowing air across the cells</w:t>
      </w:r>
      <w:sdt>
        <w:sdtPr>
          <w:rPr>
            <w:rFonts w:ascii="Times New Roman" w:hAnsi="Times New Roman" w:cs="Times New Roman"/>
          </w:rPr>
          <w:id w:val="1315072643"/>
          <w:citation/>
        </w:sdtPr>
        <w:sdtContent>
          <w:r w:rsidR="00310506">
            <w:rPr>
              <w:rFonts w:ascii="Times New Roman" w:hAnsi="Times New Roman" w:cs="Times New Roman"/>
            </w:rPr>
            <w:fldChar w:fldCharType="begin"/>
          </w:r>
          <w:r w:rsidR="00310506">
            <w:rPr>
              <w:rFonts w:ascii="Times New Roman" w:hAnsi="Times New Roman" w:cs="Times New Roman"/>
            </w:rPr>
            <w:instrText xml:space="preserve"> CITATION Den18 \l 2057 </w:instrText>
          </w:r>
          <w:r w:rsidR="00310506">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(Deng &amp; Zhang, 2018)</w:t>
          </w:r>
          <w:r w:rsidR="00310506">
            <w:rPr>
              <w:rFonts w:ascii="Times New Roman" w:hAnsi="Times New Roman" w:cs="Times New Roman"/>
            </w:rPr>
            <w:fldChar w:fldCharType="end"/>
          </w:r>
        </w:sdtContent>
      </w:sdt>
      <w:r w:rsidRPr="00310506">
        <w:rPr>
          <w:rFonts w:ascii="Times New Roman" w:hAnsi="Times New Roman" w:cs="Times New Roman"/>
        </w:rPr>
        <w:t xml:space="preserve">. The disadvantage includes </w:t>
      </w:r>
      <w:r w:rsidR="00E65253" w:rsidRPr="00310506">
        <w:rPr>
          <w:rFonts w:ascii="Times New Roman" w:hAnsi="Times New Roman" w:cs="Times New Roman"/>
        </w:rPr>
        <w:t>unstable</w:t>
      </w:r>
      <w:r w:rsidRPr="00310506">
        <w:rPr>
          <w:rFonts w:ascii="Times New Roman" w:hAnsi="Times New Roman" w:cs="Times New Roman"/>
        </w:rPr>
        <w:t xml:space="preserve"> flow rate of cooling air, low cooling performance, noise, </w:t>
      </w:r>
      <w:r w:rsidR="00B30A6F" w:rsidRPr="00310506">
        <w:rPr>
          <w:rFonts w:ascii="Times New Roman" w:hAnsi="Times New Roman" w:cs="Times New Roman"/>
        </w:rPr>
        <w:t>non-uniform</w:t>
      </w:r>
      <w:r w:rsidRPr="00310506">
        <w:rPr>
          <w:rFonts w:ascii="Times New Roman" w:hAnsi="Times New Roman" w:cs="Times New Roman"/>
        </w:rPr>
        <w:t xml:space="preserve"> temperature distribution within batteries and risk of fouling. </w:t>
      </w:r>
      <w:r w:rsidR="00E65253" w:rsidRPr="00310506">
        <w:rPr>
          <w:rFonts w:ascii="Times New Roman" w:hAnsi="Times New Roman" w:cs="Times New Roman"/>
        </w:rPr>
        <w:t>However,</w:t>
      </w:r>
      <w:r w:rsidRPr="00310506">
        <w:rPr>
          <w:rFonts w:ascii="Times New Roman" w:hAnsi="Times New Roman" w:cs="Times New Roman"/>
        </w:rPr>
        <w:t xml:space="preserve"> air cooling is most used for small-scale battery pack</w:t>
      </w:r>
      <w:r w:rsidR="00E65253" w:rsidRPr="00310506">
        <w:rPr>
          <w:rFonts w:ascii="Times New Roman" w:hAnsi="Times New Roman" w:cs="Times New Roman"/>
        </w:rPr>
        <w:t xml:space="preserve"> especially for hybrid vehicles</w:t>
      </w:r>
      <w:r w:rsidR="00E2342F">
        <w:rPr>
          <w:rFonts w:ascii="Times New Roman" w:hAnsi="Times New Roman" w:cs="Times New Roman"/>
        </w:rPr>
        <w:t xml:space="preserve"> (like Toyota Prius and Honda Insight)</w:t>
      </w:r>
      <w:sdt>
        <w:sdtPr>
          <w:rPr>
            <w:rFonts w:ascii="Times New Roman" w:hAnsi="Times New Roman" w:cs="Times New Roman"/>
          </w:rPr>
          <w:id w:val="-1400520689"/>
          <w:citation/>
        </w:sdtPr>
        <w:sdtContent>
          <w:r w:rsidR="00E2342F">
            <w:rPr>
              <w:rFonts w:ascii="Times New Roman" w:hAnsi="Times New Roman" w:cs="Times New Roman"/>
            </w:rPr>
            <w:fldChar w:fldCharType="begin"/>
          </w:r>
          <w:r w:rsidR="00E2342F">
            <w:rPr>
              <w:rFonts w:ascii="Times New Roman" w:hAnsi="Times New Roman" w:cs="Times New Roman"/>
            </w:rPr>
            <w:instrText xml:space="preserve"> CITATION Che16 \l 2057 </w:instrText>
          </w:r>
          <w:r w:rsidR="00E2342F">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(Chen, et al., 2016)</w:t>
          </w:r>
          <w:r w:rsidR="00E2342F">
            <w:rPr>
              <w:rFonts w:ascii="Times New Roman" w:hAnsi="Times New Roman" w:cs="Times New Roman"/>
            </w:rPr>
            <w:fldChar w:fldCharType="end"/>
          </w:r>
        </w:sdtContent>
      </w:sdt>
      <w:r w:rsidR="00E65253" w:rsidRPr="00310506">
        <w:rPr>
          <w:rFonts w:ascii="Times New Roman" w:hAnsi="Times New Roman" w:cs="Times New Roman"/>
        </w:rPr>
        <w:t>.</w:t>
      </w:r>
    </w:p>
    <w:p w14:paraId="6A7ADAE0" w14:textId="51BF475D" w:rsidR="002D632F" w:rsidRPr="00171998" w:rsidRDefault="002D632F" w:rsidP="002D632F">
      <w:pPr>
        <w:rPr>
          <w:rFonts w:ascii="Times New Roman" w:hAnsi="Times New Roman" w:cs="Times New Roman"/>
        </w:rPr>
      </w:pPr>
      <w:r w:rsidRPr="00171998">
        <w:rPr>
          <w:rFonts w:ascii="Times New Roman" w:hAnsi="Times New Roman" w:cs="Times New Roman"/>
        </w:rPr>
        <w:t xml:space="preserve">   The phase change materials </w:t>
      </w:r>
      <w:r w:rsidR="005E67B7" w:rsidRPr="00171998">
        <w:rPr>
          <w:rFonts w:ascii="Times New Roman" w:hAnsi="Times New Roman" w:cs="Times New Roman"/>
        </w:rPr>
        <w:t xml:space="preserve">are expensive to use for battery cooling system as compared with air and water cooling. During the state change from solid to liquid state phase change material </w:t>
      </w:r>
      <w:r w:rsidRPr="00171998">
        <w:rPr>
          <w:rFonts w:ascii="Times New Roman" w:hAnsi="Times New Roman" w:cs="Times New Roman"/>
        </w:rPr>
        <w:t xml:space="preserve">can absorb a large amount heat </w:t>
      </w:r>
      <w:r w:rsidR="005E67B7" w:rsidRPr="00171998">
        <w:rPr>
          <w:rFonts w:ascii="Times New Roman" w:hAnsi="Times New Roman" w:cs="Times New Roman"/>
        </w:rPr>
        <w:t>from the battery pack</w:t>
      </w:r>
      <w:r w:rsidRPr="00171998">
        <w:rPr>
          <w:rFonts w:ascii="Times New Roman" w:hAnsi="Times New Roman" w:cs="Times New Roman"/>
        </w:rPr>
        <w:t xml:space="preserve">. </w:t>
      </w:r>
      <w:r w:rsidR="00171998" w:rsidRPr="00171998">
        <w:rPr>
          <w:rFonts w:ascii="Times New Roman" w:hAnsi="Times New Roman" w:cs="Times New Roman"/>
        </w:rPr>
        <w:t>A</w:t>
      </w:r>
      <w:r w:rsidRPr="00171998">
        <w:rPr>
          <w:rFonts w:ascii="Times New Roman" w:hAnsi="Times New Roman" w:cs="Times New Roman"/>
        </w:rPr>
        <w:t xml:space="preserve"> uniform temperature distribution </w:t>
      </w:r>
      <w:r w:rsidR="00171998" w:rsidRPr="00171998">
        <w:rPr>
          <w:rFonts w:ascii="Times New Roman" w:hAnsi="Times New Roman" w:cs="Times New Roman"/>
        </w:rPr>
        <w:t xml:space="preserve">can maintain </w:t>
      </w:r>
      <w:r w:rsidRPr="00171998">
        <w:rPr>
          <w:rFonts w:ascii="Times New Roman" w:hAnsi="Times New Roman" w:cs="Times New Roman"/>
        </w:rPr>
        <w:t xml:space="preserve">among the battery cells when the temperature is close to the melting point of the phase change, but it has </w:t>
      </w:r>
      <w:r w:rsidR="00171998" w:rsidRPr="00171998">
        <w:rPr>
          <w:rFonts w:ascii="Times New Roman" w:hAnsi="Times New Roman" w:cs="Times New Roman"/>
        </w:rPr>
        <w:t xml:space="preserve">an </w:t>
      </w:r>
      <w:r w:rsidRPr="00171998">
        <w:rPr>
          <w:rFonts w:ascii="Times New Roman" w:hAnsi="Times New Roman" w:cs="Times New Roman"/>
        </w:rPr>
        <w:t xml:space="preserve">insufficient thermal stability for long </w:t>
      </w:r>
      <w:r w:rsidR="005E67B7" w:rsidRPr="00171998">
        <w:rPr>
          <w:rFonts w:ascii="Times New Roman" w:hAnsi="Times New Roman" w:cs="Times New Roman"/>
        </w:rPr>
        <w:t>period</w:t>
      </w:r>
      <w:r w:rsidRPr="00171998">
        <w:rPr>
          <w:rFonts w:ascii="Times New Roman" w:hAnsi="Times New Roman" w:cs="Times New Roman"/>
        </w:rPr>
        <w:t xml:space="preserve"> working</w:t>
      </w:r>
      <w:sdt>
        <w:sdtPr>
          <w:rPr>
            <w:rFonts w:ascii="Times New Roman" w:hAnsi="Times New Roman" w:cs="Times New Roman"/>
          </w:rPr>
          <w:id w:val="-1300693138"/>
          <w:citation/>
        </w:sdtPr>
        <w:sdtContent>
          <w:r w:rsidR="00171998" w:rsidRPr="00171998">
            <w:rPr>
              <w:rFonts w:ascii="Times New Roman" w:hAnsi="Times New Roman" w:cs="Times New Roman"/>
            </w:rPr>
            <w:fldChar w:fldCharType="begin"/>
          </w:r>
          <w:r w:rsidR="00171998" w:rsidRPr="00171998">
            <w:rPr>
              <w:rFonts w:ascii="Times New Roman" w:hAnsi="Times New Roman" w:cs="Times New Roman"/>
            </w:rPr>
            <w:instrText xml:space="preserve"> CITATION Den18 \l 2057 </w:instrText>
          </w:r>
          <w:r w:rsidR="00171998" w:rsidRPr="00171998">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(Deng &amp; Zhang, 2018)</w:t>
          </w:r>
          <w:r w:rsidR="00171998" w:rsidRPr="00171998">
            <w:rPr>
              <w:rFonts w:ascii="Times New Roman" w:hAnsi="Times New Roman" w:cs="Times New Roman"/>
            </w:rPr>
            <w:fldChar w:fldCharType="end"/>
          </w:r>
        </w:sdtContent>
      </w:sdt>
      <w:r w:rsidRPr="00171998">
        <w:rPr>
          <w:rFonts w:ascii="Times New Roman" w:hAnsi="Times New Roman" w:cs="Times New Roman"/>
        </w:rPr>
        <w:t xml:space="preserve">. </w:t>
      </w:r>
    </w:p>
    <w:p w14:paraId="507E60C2" w14:textId="7B17C3A1" w:rsidR="002D632F" w:rsidRPr="000A41FD" w:rsidRDefault="00171998" w:rsidP="000A41FD">
      <w:pPr>
        <w:rPr>
          <w:rFonts w:ascii="Times New Roman" w:hAnsi="Times New Roman" w:cs="Times New Roman"/>
        </w:rPr>
      </w:pPr>
      <w:r w:rsidRPr="000A41FD">
        <w:rPr>
          <w:rFonts w:ascii="Times New Roman" w:hAnsi="Times New Roman" w:cs="Times New Roman"/>
        </w:rPr>
        <w:t xml:space="preserve">   </w:t>
      </w:r>
      <w:r w:rsidR="002D632F" w:rsidRPr="000A41FD">
        <w:rPr>
          <w:rFonts w:ascii="Times New Roman" w:hAnsi="Times New Roman" w:cs="Times New Roman"/>
        </w:rPr>
        <w:t>Liquid cooling systems are more complex than air cooling and phase change material</w:t>
      </w:r>
      <w:r w:rsidR="002E60E5" w:rsidRPr="000A41FD">
        <w:rPr>
          <w:rFonts w:ascii="Times New Roman" w:hAnsi="Times New Roman" w:cs="Times New Roman"/>
        </w:rPr>
        <w:t>, due to structural design and manufacturing cost</w:t>
      </w:r>
      <w:r w:rsidR="002D632F" w:rsidRPr="000A41FD">
        <w:rPr>
          <w:rFonts w:ascii="Times New Roman" w:hAnsi="Times New Roman" w:cs="Times New Roman"/>
        </w:rPr>
        <w:t>.</w:t>
      </w:r>
      <w:r w:rsidR="00E82B62">
        <w:rPr>
          <w:rFonts w:ascii="Times New Roman" w:hAnsi="Times New Roman" w:cs="Times New Roman"/>
        </w:rPr>
        <w:t xml:space="preserve"> Battery </w:t>
      </w:r>
      <w:r w:rsidR="002D632F" w:rsidRPr="000A41FD">
        <w:rPr>
          <w:rFonts w:ascii="Times New Roman" w:hAnsi="Times New Roman" w:cs="Times New Roman"/>
        </w:rPr>
        <w:t xml:space="preserve">thermal management system </w:t>
      </w:r>
      <w:r w:rsidR="00E82B62">
        <w:rPr>
          <w:rFonts w:ascii="Times New Roman" w:hAnsi="Times New Roman" w:cs="Times New Roman"/>
        </w:rPr>
        <w:t xml:space="preserve">of a </w:t>
      </w:r>
      <w:r w:rsidR="002D632F" w:rsidRPr="000A41FD">
        <w:rPr>
          <w:rFonts w:ascii="Times New Roman" w:hAnsi="Times New Roman" w:cs="Times New Roman"/>
        </w:rPr>
        <w:t>liquid cooling</w:t>
      </w:r>
      <w:r w:rsidR="00E82B62">
        <w:rPr>
          <w:rFonts w:ascii="Times New Roman" w:hAnsi="Times New Roman" w:cs="Times New Roman"/>
        </w:rPr>
        <w:t xml:space="preserve"> system can be classified in to direct and indirect liquid cooling. Direct liquid cooling is applied direct cooling to the surface single, but indirect is used fins to remove the heat inside the surface.</w:t>
      </w:r>
      <w:r w:rsidR="00E2342F">
        <w:rPr>
          <w:rFonts w:ascii="Times New Roman" w:hAnsi="Times New Roman" w:cs="Times New Roman"/>
        </w:rPr>
        <w:t xml:space="preserve"> And can be </w:t>
      </w:r>
      <w:r w:rsidR="002D632F" w:rsidRPr="000A41FD">
        <w:rPr>
          <w:rFonts w:ascii="Times New Roman" w:hAnsi="Times New Roman" w:cs="Times New Roman"/>
        </w:rPr>
        <w:t xml:space="preserve">flows the coolant through the channelled plate </w:t>
      </w:r>
      <w:r w:rsidR="004D39AF">
        <w:rPr>
          <w:rFonts w:ascii="Times New Roman" w:hAnsi="Times New Roman" w:cs="Times New Roman"/>
        </w:rPr>
        <w:t>for</w:t>
      </w:r>
      <w:r w:rsidR="002D632F" w:rsidRPr="000A41FD">
        <w:rPr>
          <w:rFonts w:ascii="Times New Roman" w:hAnsi="Times New Roman" w:cs="Times New Roman"/>
        </w:rPr>
        <w:t xml:space="preserve"> heat</w:t>
      </w:r>
      <w:r w:rsidR="004D39AF">
        <w:rPr>
          <w:rFonts w:ascii="Times New Roman" w:hAnsi="Times New Roman" w:cs="Times New Roman"/>
        </w:rPr>
        <w:t>ing</w:t>
      </w:r>
      <w:r w:rsidR="002D632F" w:rsidRPr="000A41FD">
        <w:rPr>
          <w:rFonts w:ascii="Times New Roman" w:hAnsi="Times New Roman" w:cs="Times New Roman"/>
        </w:rPr>
        <w:t xml:space="preserve"> or cool</w:t>
      </w:r>
      <w:r w:rsidR="004D39AF">
        <w:rPr>
          <w:rFonts w:ascii="Times New Roman" w:hAnsi="Times New Roman" w:cs="Times New Roman"/>
        </w:rPr>
        <w:t>ing</w:t>
      </w:r>
      <w:r w:rsidR="002D632F" w:rsidRPr="000A41FD">
        <w:rPr>
          <w:rFonts w:ascii="Times New Roman" w:hAnsi="Times New Roman" w:cs="Times New Roman"/>
        </w:rPr>
        <w:t xml:space="preserve"> the battery module through </w:t>
      </w:r>
      <w:r w:rsidR="002D632F" w:rsidRPr="000A41FD">
        <w:rPr>
          <w:rFonts w:ascii="Times New Roman" w:hAnsi="Times New Roman" w:cs="Times New Roman"/>
        </w:rPr>
        <w:lastRenderedPageBreak/>
        <w:t>the whole section of the battery. The advantages of liquid cooling systems are higher average energy efficiency, higher cooling performance comparing with the other types.</w:t>
      </w:r>
      <w:r w:rsidR="002E60E5">
        <w:rPr>
          <w:rFonts w:ascii="Times New Roman" w:hAnsi="Times New Roman" w:cs="Times New Roman"/>
        </w:rPr>
        <w:t xml:space="preserve"> Liquid cooling </w:t>
      </w:r>
      <w:r w:rsidR="000A41FD">
        <w:rPr>
          <w:rFonts w:ascii="Times New Roman" w:hAnsi="Times New Roman" w:cs="Times New Roman"/>
        </w:rPr>
        <w:t xml:space="preserve">technique </w:t>
      </w:r>
      <w:r w:rsidR="002E60E5">
        <w:rPr>
          <w:rFonts w:ascii="Times New Roman" w:hAnsi="Times New Roman" w:cs="Times New Roman"/>
        </w:rPr>
        <w:t>is</w:t>
      </w:r>
      <w:r w:rsidR="000A41FD">
        <w:rPr>
          <w:rFonts w:ascii="Times New Roman" w:hAnsi="Times New Roman" w:cs="Times New Roman"/>
        </w:rPr>
        <w:t xml:space="preserve"> currently useful for lithium ion battery cooling</w:t>
      </w:r>
      <w:r w:rsidR="00126C7B">
        <w:rPr>
          <w:rFonts w:ascii="Times New Roman" w:hAnsi="Times New Roman" w:cs="Times New Roman"/>
        </w:rPr>
        <w:t xml:space="preserve"> </w:t>
      </w:r>
      <w:r w:rsidR="00E2342F">
        <w:rPr>
          <w:rFonts w:ascii="Times New Roman" w:hAnsi="Times New Roman" w:cs="Times New Roman"/>
        </w:rPr>
        <w:t>system and used by Chevrolet Volt and Tesla Model S. A123</w:t>
      </w:r>
      <w:sdt>
        <w:sdtPr>
          <w:rPr>
            <w:rFonts w:ascii="Times New Roman" w:hAnsi="Times New Roman" w:cs="Times New Roman"/>
          </w:rPr>
          <w:id w:val="288327409"/>
          <w:citation/>
        </w:sdtPr>
        <w:sdtContent>
          <w:r w:rsidR="00E2342F">
            <w:rPr>
              <w:rFonts w:ascii="Times New Roman" w:hAnsi="Times New Roman" w:cs="Times New Roman"/>
            </w:rPr>
            <w:fldChar w:fldCharType="begin"/>
          </w:r>
          <w:r w:rsidR="00E2342F">
            <w:rPr>
              <w:rFonts w:ascii="Times New Roman" w:hAnsi="Times New Roman" w:cs="Times New Roman"/>
            </w:rPr>
            <w:instrText xml:space="preserve"> CITATION Che16 \l 2057 </w:instrText>
          </w:r>
          <w:r w:rsidR="00E2342F">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(Chen, et al., 2016)</w:t>
          </w:r>
          <w:r w:rsidR="00E2342F">
            <w:rPr>
              <w:rFonts w:ascii="Times New Roman" w:hAnsi="Times New Roman" w:cs="Times New Roman"/>
            </w:rPr>
            <w:fldChar w:fldCharType="end"/>
          </w:r>
        </w:sdtContent>
      </w:sdt>
      <w:r w:rsidR="00E2342F">
        <w:rPr>
          <w:rFonts w:ascii="Times New Roman" w:hAnsi="Times New Roman" w:cs="Times New Roman"/>
        </w:rPr>
        <w:t xml:space="preserve">. </w:t>
      </w:r>
      <w:r w:rsidR="000A41FD">
        <w:rPr>
          <w:rFonts w:ascii="Times New Roman" w:hAnsi="Times New Roman" w:cs="Times New Roman"/>
        </w:rPr>
        <w:t xml:space="preserve"> </w:t>
      </w:r>
      <w:r w:rsidR="002D632F">
        <w:rPr>
          <w:rFonts w:ascii="Times New Roman" w:hAnsi="Times New Roman" w:cs="Times New Roman"/>
        </w:rPr>
        <w:t xml:space="preserve"> </w:t>
      </w:r>
    </w:p>
    <w:p w14:paraId="5C399686" w14:textId="686B58C1" w:rsidR="000D1786" w:rsidRPr="004749FA" w:rsidRDefault="00BE0619" w:rsidP="00BE0619">
      <w:pPr>
        <w:pStyle w:val="Heading2"/>
        <w:rPr>
          <w:rFonts w:ascii="Times New Roman" w:hAnsi="Times New Roman" w:cs="Times New Roman"/>
        </w:rPr>
      </w:pPr>
      <w:bookmarkStart w:id="22" w:name="_Toc39434707"/>
      <w:r w:rsidRPr="004749FA">
        <w:rPr>
          <w:rFonts w:ascii="Times New Roman" w:hAnsi="Times New Roman" w:cs="Times New Roman"/>
        </w:rPr>
        <w:t xml:space="preserve">2.4 </w:t>
      </w:r>
      <w:r w:rsidR="005A1B48" w:rsidRPr="004749FA">
        <w:rPr>
          <w:rFonts w:ascii="Times New Roman" w:hAnsi="Times New Roman" w:cs="Times New Roman"/>
        </w:rPr>
        <w:t>Manufacturing, classification</w:t>
      </w:r>
      <w:r w:rsidR="000D1786" w:rsidRPr="004749FA">
        <w:rPr>
          <w:rFonts w:ascii="Times New Roman" w:hAnsi="Times New Roman" w:cs="Times New Roman"/>
        </w:rPr>
        <w:t xml:space="preserve"> and construction of lithium ion battery cells</w:t>
      </w:r>
      <w:bookmarkEnd w:id="22"/>
    </w:p>
    <w:p w14:paraId="7938CF8F" w14:textId="77777777" w:rsidR="00C620A1" w:rsidRPr="00C620A1" w:rsidRDefault="00C620A1" w:rsidP="00C620A1"/>
    <w:p w14:paraId="52036685" w14:textId="5833E8E0" w:rsidR="007535CE" w:rsidRDefault="007535CE">
      <w:pPr>
        <w:rPr>
          <w:rFonts w:ascii="Times New Roman" w:hAnsi="Times New Roman" w:cs="Times New Roman"/>
          <w:bCs/>
        </w:rPr>
      </w:pPr>
      <w:r>
        <w:rPr>
          <w:rFonts w:ascii="Times New Roman" w:hAnsi="Times New Roman" w:cs="Times New Roman"/>
          <w:bCs/>
        </w:rPr>
        <w:t xml:space="preserve">  Lithium-ion batteries are classified according their shapes which are cylindrical and prismatic geometry, but prismatic geometry classi</w:t>
      </w:r>
      <w:r w:rsidR="00F22F0C">
        <w:rPr>
          <w:rFonts w:ascii="Times New Roman" w:hAnsi="Times New Roman" w:cs="Times New Roman"/>
          <w:bCs/>
        </w:rPr>
        <w:t>fied according to the housing stability into prismatic hard case and prismatic pouch cell</w:t>
      </w:r>
      <w:sdt>
        <w:sdtPr>
          <w:rPr>
            <w:rFonts w:ascii="Times New Roman" w:hAnsi="Times New Roman" w:cs="Times New Roman"/>
            <w:bCs/>
          </w:rPr>
          <w:id w:val="282699564"/>
          <w:citation/>
        </w:sdtPr>
        <w:sdtContent>
          <w:r w:rsidR="00551338">
            <w:rPr>
              <w:rFonts w:ascii="Times New Roman" w:hAnsi="Times New Roman" w:cs="Times New Roman"/>
              <w:bCs/>
            </w:rPr>
            <w:fldChar w:fldCharType="begin"/>
          </w:r>
          <w:r w:rsidR="00551338">
            <w:rPr>
              <w:rFonts w:ascii="Times New Roman" w:hAnsi="Times New Roman" w:cs="Times New Roman"/>
              <w:bCs/>
            </w:rPr>
            <w:instrText xml:space="preserve"> CITATION Sch16 \l 2057 </w:instrText>
          </w:r>
          <w:r w:rsidR="00551338">
            <w:rPr>
              <w:rFonts w:ascii="Times New Roman" w:hAnsi="Times New Roman" w:cs="Times New Roman"/>
              <w:bCs/>
            </w:rPr>
            <w:fldChar w:fldCharType="separate"/>
          </w:r>
          <w:r w:rsidR="0056496F">
            <w:rPr>
              <w:rFonts w:ascii="Times New Roman" w:hAnsi="Times New Roman" w:cs="Times New Roman"/>
              <w:bCs/>
              <w:noProof/>
            </w:rPr>
            <w:t xml:space="preserve"> </w:t>
          </w:r>
          <w:r w:rsidR="0056496F" w:rsidRPr="0056496F">
            <w:rPr>
              <w:rFonts w:ascii="Times New Roman" w:hAnsi="Times New Roman" w:cs="Times New Roman"/>
              <w:noProof/>
            </w:rPr>
            <w:t>(Schroder &amp; Aydemir, 2016)</w:t>
          </w:r>
          <w:r w:rsidR="00551338">
            <w:rPr>
              <w:rFonts w:ascii="Times New Roman" w:hAnsi="Times New Roman" w:cs="Times New Roman"/>
              <w:bCs/>
            </w:rPr>
            <w:fldChar w:fldCharType="end"/>
          </w:r>
        </w:sdtContent>
      </w:sdt>
      <w:r w:rsidR="00F22F0C">
        <w:rPr>
          <w:rFonts w:ascii="Times New Roman" w:hAnsi="Times New Roman" w:cs="Times New Roman"/>
          <w:bCs/>
        </w:rPr>
        <w:t>.</w:t>
      </w:r>
      <w:r w:rsidR="0066548F">
        <w:rPr>
          <w:rFonts w:ascii="Times New Roman" w:hAnsi="Times New Roman" w:cs="Times New Roman"/>
          <w:bCs/>
        </w:rPr>
        <w:t xml:space="preserve"> The difference between prismatic hard case and prismatic pouch cell are the inner structure, separator compound in terms of the material dimension and manufacturing processes</w:t>
      </w:r>
      <w:sdt>
        <w:sdtPr>
          <w:rPr>
            <w:rFonts w:ascii="Times New Roman" w:hAnsi="Times New Roman" w:cs="Times New Roman"/>
            <w:bCs/>
          </w:rPr>
          <w:id w:val="1554811539"/>
          <w:citation/>
        </w:sdtPr>
        <w:sdtContent>
          <w:r w:rsidR="00551338">
            <w:rPr>
              <w:rFonts w:ascii="Times New Roman" w:hAnsi="Times New Roman" w:cs="Times New Roman"/>
              <w:bCs/>
            </w:rPr>
            <w:fldChar w:fldCharType="begin"/>
          </w:r>
          <w:r w:rsidR="00551338">
            <w:rPr>
              <w:rFonts w:ascii="Times New Roman" w:hAnsi="Times New Roman" w:cs="Times New Roman"/>
              <w:bCs/>
            </w:rPr>
            <w:instrText xml:space="preserve"> CITATION Sch16 \l 2057 </w:instrText>
          </w:r>
          <w:r w:rsidR="00551338">
            <w:rPr>
              <w:rFonts w:ascii="Times New Roman" w:hAnsi="Times New Roman" w:cs="Times New Roman"/>
              <w:bCs/>
            </w:rPr>
            <w:fldChar w:fldCharType="separate"/>
          </w:r>
          <w:r w:rsidR="0056496F">
            <w:rPr>
              <w:rFonts w:ascii="Times New Roman" w:hAnsi="Times New Roman" w:cs="Times New Roman"/>
              <w:bCs/>
              <w:noProof/>
            </w:rPr>
            <w:t xml:space="preserve"> </w:t>
          </w:r>
          <w:r w:rsidR="0056496F" w:rsidRPr="0056496F">
            <w:rPr>
              <w:rFonts w:ascii="Times New Roman" w:hAnsi="Times New Roman" w:cs="Times New Roman"/>
              <w:noProof/>
            </w:rPr>
            <w:t>(Schroder &amp; Aydemir, 2016)</w:t>
          </w:r>
          <w:r w:rsidR="00551338">
            <w:rPr>
              <w:rFonts w:ascii="Times New Roman" w:hAnsi="Times New Roman" w:cs="Times New Roman"/>
              <w:bCs/>
            </w:rPr>
            <w:fldChar w:fldCharType="end"/>
          </w:r>
        </w:sdtContent>
      </w:sdt>
      <w:r w:rsidR="0066548F">
        <w:rPr>
          <w:rFonts w:ascii="Times New Roman" w:hAnsi="Times New Roman" w:cs="Times New Roman"/>
          <w:bCs/>
        </w:rPr>
        <w:t>.</w:t>
      </w:r>
    </w:p>
    <w:p w14:paraId="6C668441" w14:textId="7247BD25" w:rsidR="00DD3BBD" w:rsidRDefault="00DD3BBD">
      <w:pPr>
        <w:rPr>
          <w:rFonts w:ascii="Times New Roman" w:hAnsi="Times New Roman" w:cs="Times New Roman"/>
          <w:bCs/>
        </w:rPr>
      </w:pPr>
      <w:r>
        <w:rPr>
          <w:noProof/>
        </w:rPr>
        <w:drawing>
          <wp:inline distT="0" distB="0" distL="0" distR="0" wp14:anchorId="75A27E61" wp14:editId="56DD85E6">
            <wp:extent cx="1529862" cy="1542365"/>
            <wp:effectExtent l="0" t="0" r="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7449" t="30874" r="63441" b="18607"/>
                    <a:stretch/>
                  </pic:blipFill>
                  <pic:spPr bwMode="auto">
                    <a:xfrm>
                      <a:off x="0" y="0"/>
                      <a:ext cx="1537700" cy="1550267"/>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Cs/>
        </w:rPr>
        <w:t xml:space="preserve">      </w:t>
      </w:r>
      <w:r>
        <w:rPr>
          <w:noProof/>
        </w:rPr>
        <w:drawing>
          <wp:inline distT="0" distB="0" distL="0" distR="0" wp14:anchorId="097EE4D6" wp14:editId="1413E303">
            <wp:extent cx="1642745" cy="1545394"/>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398" t="29938" r="36517" b="17984"/>
                    <a:stretch/>
                  </pic:blipFill>
                  <pic:spPr bwMode="auto">
                    <a:xfrm>
                      <a:off x="0" y="0"/>
                      <a:ext cx="1652197" cy="1554286"/>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bCs/>
        </w:rPr>
        <w:t xml:space="preserve">        </w:t>
      </w:r>
      <w:r>
        <w:rPr>
          <w:noProof/>
        </w:rPr>
        <w:drawing>
          <wp:inline distT="0" distB="0" distL="0" distR="0" wp14:anchorId="3358BB3F" wp14:editId="19394112">
            <wp:extent cx="1419225" cy="1526931"/>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3151" t="29314" r="12087" b="27027"/>
                    <a:stretch/>
                  </pic:blipFill>
                  <pic:spPr bwMode="auto">
                    <a:xfrm>
                      <a:off x="0" y="0"/>
                      <a:ext cx="1424574" cy="1532686"/>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91"/>
        <w:gridCol w:w="2691"/>
        <w:gridCol w:w="2692"/>
      </w:tblGrid>
      <w:tr w:rsidR="00DD3BBD" w14:paraId="3B45C0D9" w14:textId="77777777" w:rsidTr="00DD3BBD">
        <w:trPr>
          <w:trHeight w:val="301"/>
        </w:trPr>
        <w:tc>
          <w:tcPr>
            <w:tcW w:w="2691" w:type="dxa"/>
          </w:tcPr>
          <w:p w14:paraId="094465A2" w14:textId="1EDB5BD6" w:rsidR="00DD3BBD" w:rsidRDefault="00DD3BBD" w:rsidP="00DD3BBD">
            <w:pPr>
              <w:jc w:val="center"/>
              <w:rPr>
                <w:rFonts w:ascii="Times New Roman" w:hAnsi="Times New Roman" w:cs="Times New Roman"/>
                <w:bCs/>
              </w:rPr>
            </w:pPr>
            <w:r>
              <w:rPr>
                <w:rFonts w:ascii="Times New Roman" w:hAnsi="Times New Roman" w:cs="Times New Roman"/>
                <w:bCs/>
              </w:rPr>
              <w:t>(a)</w:t>
            </w:r>
          </w:p>
        </w:tc>
        <w:tc>
          <w:tcPr>
            <w:tcW w:w="2691" w:type="dxa"/>
          </w:tcPr>
          <w:p w14:paraId="1FFBB598" w14:textId="5931256F" w:rsidR="00DD3BBD" w:rsidRDefault="00DD3BBD" w:rsidP="00DD3BBD">
            <w:pPr>
              <w:jc w:val="center"/>
              <w:rPr>
                <w:rFonts w:ascii="Times New Roman" w:hAnsi="Times New Roman" w:cs="Times New Roman"/>
                <w:bCs/>
              </w:rPr>
            </w:pPr>
            <w:r>
              <w:rPr>
                <w:rFonts w:ascii="Times New Roman" w:hAnsi="Times New Roman" w:cs="Times New Roman"/>
                <w:bCs/>
              </w:rPr>
              <w:t>(b)</w:t>
            </w:r>
          </w:p>
        </w:tc>
        <w:tc>
          <w:tcPr>
            <w:tcW w:w="2692" w:type="dxa"/>
          </w:tcPr>
          <w:p w14:paraId="16725579" w14:textId="48A27F3B" w:rsidR="00DD3BBD" w:rsidRDefault="00DD3BBD" w:rsidP="00DD3BBD">
            <w:pPr>
              <w:jc w:val="center"/>
              <w:rPr>
                <w:rFonts w:ascii="Times New Roman" w:hAnsi="Times New Roman" w:cs="Times New Roman"/>
                <w:bCs/>
              </w:rPr>
            </w:pPr>
            <w:r>
              <w:rPr>
                <w:rFonts w:ascii="Times New Roman" w:hAnsi="Times New Roman" w:cs="Times New Roman"/>
                <w:bCs/>
              </w:rPr>
              <w:t>©</w:t>
            </w:r>
          </w:p>
        </w:tc>
      </w:tr>
    </w:tbl>
    <w:p w14:paraId="4E8056AC" w14:textId="3F244568" w:rsidR="00DD3BBD" w:rsidRDefault="00126C7B" w:rsidP="00126C7B">
      <w:pPr>
        <w:pStyle w:val="Caption"/>
        <w:rPr>
          <w:rFonts w:cs="Times New Roman"/>
          <w:bCs/>
        </w:rPr>
      </w:pPr>
      <w:bookmarkStart w:id="23" w:name="_Toc39260688"/>
      <w:r>
        <w:t xml:space="preserve">Figure 2. </w:t>
      </w:r>
      <w:fldSimple w:instr=" SEQ Figure_2. \* ARABIC ">
        <w:r w:rsidR="003D5EF0">
          <w:rPr>
            <w:noProof/>
          </w:rPr>
          <w:t>1</w:t>
        </w:r>
      </w:fldSimple>
      <w:r>
        <w:t xml:space="preserve"> </w:t>
      </w:r>
      <w:r w:rsidR="00DD3BBD">
        <w:rPr>
          <w:rFonts w:cs="Times New Roman"/>
          <w:bCs/>
        </w:rPr>
        <w:t>Shapes of Lithium-ion Battery (a) Cylindrical</w:t>
      </w:r>
      <w:r>
        <w:rPr>
          <w:rFonts w:cs="Times New Roman"/>
          <w:bCs/>
        </w:rPr>
        <w:t xml:space="preserve">, </w:t>
      </w:r>
      <w:r w:rsidR="00DD3BBD">
        <w:rPr>
          <w:rFonts w:cs="Times New Roman"/>
          <w:bCs/>
        </w:rPr>
        <w:t xml:space="preserve">(b) prismatic pouch </w:t>
      </w:r>
      <w:r>
        <w:rPr>
          <w:rFonts w:cs="Times New Roman"/>
          <w:bCs/>
        </w:rPr>
        <w:t xml:space="preserve">and </w:t>
      </w:r>
      <w:r w:rsidR="00DD3BBD">
        <w:rPr>
          <w:rFonts w:cs="Times New Roman"/>
          <w:bCs/>
        </w:rPr>
        <w:t>(c) prismatic Hard-case</w:t>
      </w:r>
      <w:r w:rsidR="003D5EF0">
        <w:rPr>
          <w:rFonts w:cs="Times New Roman"/>
          <w:bCs/>
        </w:rPr>
        <w:t>,</w:t>
      </w:r>
      <w:sdt>
        <w:sdtPr>
          <w:rPr>
            <w:rFonts w:cs="Times New Roman"/>
            <w:bCs/>
          </w:rPr>
          <w:id w:val="-1388259105"/>
          <w:citation/>
        </w:sdtPr>
        <w:sdtContent>
          <w:r w:rsidR="00DD3BBD">
            <w:rPr>
              <w:rFonts w:cs="Times New Roman"/>
              <w:bCs/>
            </w:rPr>
            <w:fldChar w:fldCharType="begin"/>
          </w:r>
          <w:r w:rsidR="00DD3BBD">
            <w:rPr>
              <w:rFonts w:cs="Times New Roman"/>
              <w:bCs/>
            </w:rPr>
            <w:instrText xml:space="preserve"> CITATION Sch16 \l 2057 </w:instrText>
          </w:r>
          <w:r w:rsidR="00DD3BBD">
            <w:rPr>
              <w:rFonts w:cs="Times New Roman"/>
              <w:bCs/>
            </w:rPr>
            <w:fldChar w:fldCharType="separate"/>
          </w:r>
          <w:r w:rsidR="0056496F">
            <w:rPr>
              <w:rFonts w:cs="Times New Roman"/>
              <w:bCs/>
              <w:noProof/>
            </w:rPr>
            <w:t xml:space="preserve"> </w:t>
          </w:r>
          <w:r w:rsidR="0056496F" w:rsidRPr="0056496F">
            <w:rPr>
              <w:rFonts w:cs="Times New Roman"/>
              <w:noProof/>
            </w:rPr>
            <w:t>(Schroder &amp; Aydemir, 2016)</w:t>
          </w:r>
          <w:r w:rsidR="00DD3BBD">
            <w:rPr>
              <w:rFonts w:cs="Times New Roman"/>
              <w:bCs/>
            </w:rPr>
            <w:fldChar w:fldCharType="end"/>
          </w:r>
        </w:sdtContent>
      </w:sdt>
      <w:r>
        <w:rPr>
          <w:rFonts w:cs="Times New Roman"/>
          <w:bCs/>
        </w:rPr>
        <w:t>.</w:t>
      </w:r>
      <w:bookmarkEnd w:id="23"/>
    </w:p>
    <w:p w14:paraId="0171467B" w14:textId="4306743D" w:rsidR="009918FF" w:rsidRDefault="0066548F" w:rsidP="002E14E8">
      <w:pPr>
        <w:rPr>
          <w:rFonts w:ascii="Times New Roman" w:hAnsi="Times New Roman" w:cs="Times New Roman"/>
          <w:bCs/>
        </w:rPr>
      </w:pPr>
      <w:r>
        <w:rPr>
          <w:rFonts w:ascii="Times New Roman" w:hAnsi="Times New Roman" w:cs="Times New Roman"/>
          <w:bCs/>
        </w:rPr>
        <w:t xml:space="preserve">  Manufacturing </w:t>
      </w:r>
      <w:r w:rsidR="00236AAC">
        <w:rPr>
          <w:rFonts w:ascii="Times New Roman" w:hAnsi="Times New Roman" w:cs="Times New Roman"/>
          <w:bCs/>
        </w:rPr>
        <w:t>process of lithium ion cell is characterized according to the shape of the cell, inner cell structure, compound assembly and packaging</w:t>
      </w:r>
      <w:sdt>
        <w:sdtPr>
          <w:rPr>
            <w:rFonts w:ascii="Times New Roman" w:hAnsi="Times New Roman" w:cs="Times New Roman"/>
            <w:bCs/>
          </w:rPr>
          <w:id w:val="2085496560"/>
          <w:citation/>
        </w:sdtPr>
        <w:sdtContent>
          <w:r w:rsidR="00551338">
            <w:rPr>
              <w:rFonts w:ascii="Times New Roman" w:hAnsi="Times New Roman" w:cs="Times New Roman"/>
              <w:bCs/>
            </w:rPr>
            <w:fldChar w:fldCharType="begin"/>
          </w:r>
          <w:r w:rsidR="00551338">
            <w:rPr>
              <w:rFonts w:ascii="Times New Roman" w:hAnsi="Times New Roman" w:cs="Times New Roman"/>
              <w:bCs/>
            </w:rPr>
            <w:instrText xml:space="preserve"> CITATION Sch16 \l 2057 </w:instrText>
          </w:r>
          <w:r w:rsidR="00551338">
            <w:rPr>
              <w:rFonts w:ascii="Times New Roman" w:hAnsi="Times New Roman" w:cs="Times New Roman"/>
              <w:bCs/>
            </w:rPr>
            <w:fldChar w:fldCharType="separate"/>
          </w:r>
          <w:r w:rsidR="0056496F">
            <w:rPr>
              <w:rFonts w:ascii="Times New Roman" w:hAnsi="Times New Roman" w:cs="Times New Roman"/>
              <w:bCs/>
              <w:noProof/>
            </w:rPr>
            <w:t xml:space="preserve"> </w:t>
          </w:r>
          <w:r w:rsidR="0056496F" w:rsidRPr="0056496F">
            <w:rPr>
              <w:rFonts w:ascii="Times New Roman" w:hAnsi="Times New Roman" w:cs="Times New Roman"/>
              <w:noProof/>
            </w:rPr>
            <w:t>(Schroder &amp; Aydemir, 2016)</w:t>
          </w:r>
          <w:r w:rsidR="00551338">
            <w:rPr>
              <w:rFonts w:ascii="Times New Roman" w:hAnsi="Times New Roman" w:cs="Times New Roman"/>
              <w:bCs/>
            </w:rPr>
            <w:fldChar w:fldCharType="end"/>
          </w:r>
        </w:sdtContent>
      </w:sdt>
      <w:r w:rsidR="00236AAC">
        <w:rPr>
          <w:rFonts w:ascii="Times New Roman" w:hAnsi="Times New Roman" w:cs="Times New Roman"/>
          <w:bCs/>
        </w:rPr>
        <w:t xml:space="preserve">. </w:t>
      </w:r>
      <w:r w:rsidR="00AB5C04">
        <w:rPr>
          <w:rFonts w:ascii="Times New Roman" w:hAnsi="Times New Roman" w:cs="Times New Roman"/>
          <w:bCs/>
        </w:rPr>
        <w:t>A</w:t>
      </w:r>
      <w:r w:rsidR="00A964E9">
        <w:rPr>
          <w:rFonts w:ascii="Times New Roman" w:hAnsi="Times New Roman" w:cs="Times New Roman"/>
          <w:bCs/>
        </w:rPr>
        <w:t xml:space="preserve"> compound assemble for cylindrical and prismatic hard case consists of uncoiled strip electrode, but prismatic pouch cell </w:t>
      </w:r>
      <w:r w:rsidR="00885498">
        <w:rPr>
          <w:rFonts w:ascii="Times New Roman" w:hAnsi="Times New Roman" w:cs="Times New Roman"/>
          <w:bCs/>
        </w:rPr>
        <w:t>consists</w:t>
      </w:r>
      <w:r w:rsidR="00A964E9">
        <w:rPr>
          <w:rFonts w:ascii="Times New Roman" w:hAnsi="Times New Roman" w:cs="Times New Roman"/>
          <w:bCs/>
        </w:rPr>
        <w:t xml:space="preserve"> of single sheets of electrodes.</w:t>
      </w:r>
      <w:r w:rsidR="00885498">
        <w:rPr>
          <w:rFonts w:ascii="Times New Roman" w:hAnsi="Times New Roman" w:cs="Times New Roman"/>
          <w:bCs/>
        </w:rPr>
        <w:t xml:space="preserve"> The assembling process for cylindrical and prismatic hard-case cell are by winding the electrode with separator. </w:t>
      </w:r>
      <w:r w:rsidR="00BB0A6E">
        <w:rPr>
          <w:rFonts w:ascii="Times New Roman" w:hAnsi="Times New Roman" w:cs="Times New Roman"/>
          <w:bCs/>
        </w:rPr>
        <w:t>Prismatic pouch cells are assembled by cutting electrode and separator, folding them and stacking.</w:t>
      </w:r>
    </w:p>
    <w:p w14:paraId="65BFACA3" w14:textId="1440429F" w:rsidR="002E14E8" w:rsidRPr="003A35B5" w:rsidRDefault="002E14E8" w:rsidP="002E14E8">
      <w:pPr>
        <w:rPr>
          <w:rFonts w:ascii="Times New Roman" w:hAnsi="Times New Roman" w:cs="Times New Roman"/>
          <w:bCs/>
        </w:rPr>
      </w:pPr>
      <w:r w:rsidRPr="003A35B5">
        <w:rPr>
          <w:rFonts w:ascii="Times New Roman" w:hAnsi="Times New Roman" w:cs="Times New Roman"/>
        </w:rPr>
        <w:t>Electric vehicles battery</w:t>
      </w:r>
      <w:r w:rsidR="005A1B48" w:rsidRPr="003A35B5">
        <w:rPr>
          <w:rFonts w:ascii="Times New Roman" w:hAnsi="Times New Roman" w:cs="Times New Roman"/>
        </w:rPr>
        <w:t xml:space="preserve"> (lithium-ion) </w:t>
      </w:r>
      <w:r w:rsidR="00DA38E6">
        <w:rPr>
          <w:rFonts w:ascii="Times New Roman" w:hAnsi="Times New Roman" w:cs="Times New Roman"/>
        </w:rPr>
        <w:t xml:space="preserve">production </w:t>
      </w:r>
      <w:r w:rsidR="005A1B48" w:rsidRPr="003A35B5">
        <w:rPr>
          <w:rFonts w:ascii="Times New Roman" w:hAnsi="Times New Roman" w:cs="Times New Roman"/>
        </w:rPr>
        <w:t>cycle steps</w:t>
      </w:r>
      <w:r w:rsidR="00DA38E6">
        <w:rPr>
          <w:rFonts w:ascii="Times New Roman" w:hAnsi="Times New Roman" w:cs="Times New Roman"/>
        </w:rPr>
        <w:t>:</w:t>
      </w:r>
      <w:sdt>
        <w:sdtPr>
          <w:rPr>
            <w:rFonts w:ascii="Times New Roman" w:hAnsi="Times New Roman" w:cs="Times New Roman"/>
          </w:rPr>
          <w:id w:val="-1149513751"/>
          <w:citation/>
        </w:sdtPr>
        <w:sdtContent>
          <w:r w:rsidR="003A35B5">
            <w:rPr>
              <w:rFonts w:ascii="Times New Roman" w:hAnsi="Times New Roman" w:cs="Times New Roman"/>
            </w:rPr>
            <w:fldChar w:fldCharType="begin"/>
          </w:r>
          <w:r w:rsidR="003A35B5">
            <w:rPr>
              <w:rFonts w:ascii="Times New Roman" w:hAnsi="Times New Roman" w:cs="Times New Roman"/>
            </w:rPr>
            <w:instrText xml:space="preserve"> CITATION The10 \l 2057 </w:instrText>
          </w:r>
          <w:r w:rsidR="003A35B5">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(The Boston Consulting Group, 2010)</w:t>
          </w:r>
          <w:r w:rsidR="003A35B5">
            <w:rPr>
              <w:rFonts w:ascii="Times New Roman" w:hAnsi="Times New Roman" w:cs="Times New Roman"/>
            </w:rPr>
            <w:fldChar w:fldCharType="end"/>
          </w:r>
        </w:sdtContent>
      </w:sdt>
      <w:r w:rsidRPr="003A35B5">
        <w:rPr>
          <w:rFonts w:ascii="Times New Roman" w:hAnsi="Times New Roman" w:cs="Times New Roman"/>
        </w:rPr>
        <w:t>.</w:t>
      </w:r>
    </w:p>
    <w:p w14:paraId="054EC621" w14:textId="69A78315" w:rsidR="002E14E8" w:rsidRPr="003A35B5" w:rsidRDefault="002E14E8" w:rsidP="002E14E8">
      <w:pPr>
        <w:pStyle w:val="ListParagraph"/>
        <w:numPr>
          <w:ilvl w:val="0"/>
          <w:numId w:val="2"/>
        </w:numPr>
        <w:rPr>
          <w:rFonts w:ascii="Times New Roman" w:hAnsi="Times New Roman" w:cs="Times New Roman"/>
        </w:rPr>
      </w:pPr>
      <w:r w:rsidRPr="003A35B5">
        <w:rPr>
          <w:rFonts w:ascii="Times New Roman" w:hAnsi="Times New Roman" w:cs="Times New Roman"/>
        </w:rPr>
        <w:t xml:space="preserve">Component production: </w:t>
      </w:r>
      <w:r w:rsidR="005A1B48" w:rsidRPr="003A35B5">
        <w:rPr>
          <w:rFonts w:ascii="Times New Roman" w:hAnsi="Times New Roman" w:cs="Times New Roman"/>
        </w:rPr>
        <w:t xml:space="preserve">is the </w:t>
      </w:r>
      <w:r w:rsidRPr="003A35B5">
        <w:rPr>
          <w:rFonts w:ascii="Times New Roman" w:hAnsi="Times New Roman" w:cs="Times New Roman"/>
        </w:rPr>
        <w:t>manufacturing</w:t>
      </w:r>
      <w:r w:rsidR="005A1B48" w:rsidRPr="003A35B5">
        <w:rPr>
          <w:rFonts w:ascii="Times New Roman" w:hAnsi="Times New Roman" w:cs="Times New Roman"/>
        </w:rPr>
        <w:t xml:space="preserve"> process</w:t>
      </w:r>
      <w:r w:rsidRPr="003A35B5">
        <w:rPr>
          <w:rFonts w:ascii="Times New Roman" w:hAnsi="Times New Roman" w:cs="Times New Roman"/>
        </w:rPr>
        <w:t xml:space="preserve"> of the anode and cathode active materials, binder, electrolyte and separator</w:t>
      </w:r>
    </w:p>
    <w:p w14:paraId="3A139C75" w14:textId="426ADA13" w:rsidR="002E14E8" w:rsidRPr="003A35B5" w:rsidRDefault="002E14E8" w:rsidP="002E14E8">
      <w:pPr>
        <w:pStyle w:val="ListParagraph"/>
        <w:numPr>
          <w:ilvl w:val="0"/>
          <w:numId w:val="2"/>
        </w:numPr>
        <w:rPr>
          <w:rFonts w:ascii="Times New Roman" w:hAnsi="Times New Roman" w:cs="Times New Roman"/>
        </w:rPr>
      </w:pPr>
      <w:r w:rsidRPr="003A35B5">
        <w:rPr>
          <w:rFonts w:ascii="Times New Roman" w:hAnsi="Times New Roman" w:cs="Times New Roman"/>
        </w:rPr>
        <w:t xml:space="preserve">Cell production: </w:t>
      </w:r>
      <w:r w:rsidR="005A1B48" w:rsidRPr="003A35B5">
        <w:rPr>
          <w:rFonts w:ascii="Times New Roman" w:hAnsi="Times New Roman" w:cs="Times New Roman"/>
        </w:rPr>
        <w:t xml:space="preserve">is the </w:t>
      </w:r>
      <w:r w:rsidRPr="003A35B5">
        <w:rPr>
          <w:rFonts w:ascii="Times New Roman" w:hAnsi="Times New Roman" w:cs="Times New Roman"/>
        </w:rPr>
        <w:t>production</w:t>
      </w:r>
      <w:r w:rsidR="005A1B48" w:rsidRPr="003A35B5">
        <w:rPr>
          <w:rFonts w:ascii="Times New Roman" w:hAnsi="Times New Roman" w:cs="Times New Roman"/>
        </w:rPr>
        <w:t xml:space="preserve"> of the outer shell of the cell which are the copper and aluminium shells, and assembling</w:t>
      </w:r>
      <w:r w:rsidR="002B5BBA" w:rsidRPr="003A35B5">
        <w:rPr>
          <w:rFonts w:ascii="Times New Roman" w:hAnsi="Times New Roman" w:cs="Times New Roman"/>
        </w:rPr>
        <w:t xml:space="preserve"> shells with positive and negative materials, electrolyte and separator to form </w:t>
      </w:r>
      <w:r w:rsidRPr="003A35B5">
        <w:rPr>
          <w:rFonts w:ascii="Times New Roman" w:hAnsi="Times New Roman" w:cs="Times New Roman"/>
        </w:rPr>
        <w:t>single cell.</w:t>
      </w:r>
    </w:p>
    <w:p w14:paraId="1D65FE63" w14:textId="49CC35AC" w:rsidR="002E14E8" w:rsidRPr="003A35B5" w:rsidRDefault="002E14E8" w:rsidP="002E14E8">
      <w:pPr>
        <w:pStyle w:val="ListParagraph"/>
        <w:numPr>
          <w:ilvl w:val="0"/>
          <w:numId w:val="2"/>
        </w:numPr>
        <w:rPr>
          <w:rFonts w:ascii="Times New Roman" w:hAnsi="Times New Roman" w:cs="Times New Roman"/>
        </w:rPr>
      </w:pPr>
      <w:r w:rsidRPr="003A35B5">
        <w:rPr>
          <w:rFonts w:ascii="Times New Roman" w:hAnsi="Times New Roman" w:cs="Times New Roman"/>
        </w:rPr>
        <w:t xml:space="preserve">Module production: </w:t>
      </w:r>
      <w:r w:rsidR="002B5BBA" w:rsidRPr="003A35B5">
        <w:rPr>
          <w:rFonts w:ascii="Times New Roman" w:hAnsi="Times New Roman" w:cs="Times New Roman"/>
        </w:rPr>
        <w:t xml:space="preserve">is a production </w:t>
      </w:r>
      <w:r w:rsidR="00EB46D6" w:rsidRPr="003A35B5">
        <w:rPr>
          <w:rFonts w:ascii="Times New Roman" w:hAnsi="Times New Roman" w:cs="Times New Roman"/>
        </w:rPr>
        <w:t>for assembling batteries cells in a module with the electrical connecters. An integrated cell</w:t>
      </w:r>
      <w:r w:rsidR="00346F7F">
        <w:rPr>
          <w:rFonts w:ascii="Times New Roman" w:hAnsi="Times New Roman" w:cs="Times New Roman"/>
        </w:rPr>
        <w:t xml:space="preserve"> group</w:t>
      </w:r>
      <w:r w:rsidR="00EB46D6" w:rsidRPr="003A35B5">
        <w:rPr>
          <w:rFonts w:ascii="Times New Roman" w:hAnsi="Times New Roman" w:cs="Times New Roman"/>
        </w:rPr>
        <w:t xml:space="preserve"> formed a single battery module, the connection may be series or parallel between cell</w:t>
      </w:r>
      <w:r w:rsidR="00346F7F">
        <w:rPr>
          <w:rFonts w:ascii="Times New Roman" w:hAnsi="Times New Roman" w:cs="Times New Roman"/>
        </w:rPr>
        <w:t xml:space="preserve"> group</w:t>
      </w:r>
      <w:r w:rsidR="00EB46D6" w:rsidRPr="003A35B5">
        <w:rPr>
          <w:rFonts w:ascii="Times New Roman" w:hAnsi="Times New Roman" w:cs="Times New Roman"/>
        </w:rPr>
        <w:t xml:space="preserve"> depends on construction manufacturer</w:t>
      </w:r>
      <w:r w:rsidRPr="003A35B5">
        <w:rPr>
          <w:rFonts w:ascii="Times New Roman" w:hAnsi="Times New Roman" w:cs="Times New Roman"/>
        </w:rPr>
        <w:t>.</w:t>
      </w:r>
    </w:p>
    <w:p w14:paraId="6CDCD32F" w14:textId="2C173AA4" w:rsidR="002E14E8" w:rsidRPr="003A35B5" w:rsidRDefault="002E14E8" w:rsidP="002E14E8">
      <w:pPr>
        <w:pStyle w:val="ListParagraph"/>
        <w:numPr>
          <w:ilvl w:val="0"/>
          <w:numId w:val="2"/>
        </w:numPr>
        <w:rPr>
          <w:rFonts w:ascii="Times New Roman" w:hAnsi="Times New Roman" w:cs="Times New Roman"/>
        </w:rPr>
      </w:pPr>
      <w:r w:rsidRPr="003A35B5">
        <w:rPr>
          <w:rFonts w:ascii="Times New Roman" w:hAnsi="Times New Roman" w:cs="Times New Roman"/>
        </w:rPr>
        <w:t xml:space="preserve">Pack assembly: </w:t>
      </w:r>
      <w:r w:rsidR="00EB46D6" w:rsidRPr="003A35B5">
        <w:rPr>
          <w:rFonts w:ascii="Times New Roman" w:hAnsi="Times New Roman" w:cs="Times New Roman"/>
        </w:rPr>
        <w:t>is a full battery pack</w:t>
      </w:r>
      <w:r w:rsidR="0084269B" w:rsidRPr="003A35B5">
        <w:rPr>
          <w:rFonts w:ascii="Times New Roman" w:hAnsi="Times New Roman" w:cs="Times New Roman"/>
        </w:rPr>
        <w:t xml:space="preserve"> and </w:t>
      </w:r>
      <w:r w:rsidR="00EB46D6" w:rsidRPr="003A35B5">
        <w:rPr>
          <w:rFonts w:ascii="Times New Roman" w:hAnsi="Times New Roman" w:cs="Times New Roman"/>
        </w:rPr>
        <w:t>made</w:t>
      </w:r>
      <w:r w:rsidR="0084269B" w:rsidRPr="003A35B5">
        <w:rPr>
          <w:rFonts w:ascii="Times New Roman" w:hAnsi="Times New Roman" w:cs="Times New Roman"/>
        </w:rPr>
        <w:t xml:space="preserve"> by assembling battery modules together. The full battery pack is connected electrically. The full integration</w:t>
      </w:r>
      <w:r w:rsidRPr="003A35B5">
        <w:rPr>
          <w:rFonts w:ascii="Times New Roman" w:hAnsi="Times New Roman" w:cs="Times New Roman"/>
        </w:rPr>
        <w:t xml:space="preserve"> of the modules together with systems that manage power, charge and temperature.</w:t>
      </w:r>
    </w:p>
    <w:p w14:paraId="6E9EAD41" w14:textId="2C6821A5" w:rsidR="002E14E8" w:rsidRPr="003A35B5" w:rsidRDefault="002E14E8" w:rsidP="002E14E8">
      <w:pPr>
        <w:pStyle w:val="ListParagraph"/>
        <w:numPr>
          <w:ilvl w:val="0"/>
          <w:numId w:val="2"/>
        </w:numPr>
        <w:rPr>
          <w:rFonts w:ascii="Times New Roman" w:hAnsi="Times New Roman" w:cs="Times New Roman"/>
        </w:rPr>
      </w:pPr>
      <w:r w:rsidRPr="003A35B5">
        <w:rPr>
          <w:rFonts w:ascii="Times New Roman" w:hAnsi="Times New Roman" w:cs="Times New Roman"/>
        </w:rPr>
        <w:t xml:space="preserve">Vehicle integration: </w:t>
      </w:r>
      <w:r w:rsidR="00720309" w:rsidRPr="003A35B5">
        <w:rPr>
          <w:rFonts w:ascii="Times New Roman" w:hAnsi="Times New Roman" w:cs="Times New Roman"/>
        </w:rPr>
        <w:t>the battery pack is integrated with power train system of the vehicle components, to transmit power to rotational.</w:t>
      </w:r>
    </w:p>
    <w:p w14:paraId="58698821" w14:textId="2CB11E8C" w:rsidR="002E14E8" w:rsidRPr="003A35B5" w:rsidRDefault="002E14E8" w:rsidP="002E14E8">
      <w:pPr>
        <w:pStyle w:val="ListParagraph"/>
        <w:numPr>
          <w:ilvl w:val="0"/>
          <w:numId w:val="2"/>
        </w:numPr>
        <w:rPr>
          <w:rFonts w:ascii="Times New Roman" w:hAnsi="Times New Roman" w:cs="Times New Roman"/>
        </w:rPr>
      </w:pPr>
      <w:r w:rsidRPr="003A35B5">
        <w:rPr>
          <w:rFonts w:ascii="Times New Roman" w:hAnsi="Times New Roman" w:cs="Times New Roman"/>
        </w:rPr>
        <w:t xml:space="preserve">Use: </w:t>
      </w:r>
      <w:r w:rsidR="00720309" w:rsidRPr="003A35B5">
        <w:rPr>
          <w:rFonts w:ascii="Times New Roman" w:hAnsi="Times New Roman" w:cs="Times New Roman"/>
        </w:rPr>
        <w:t>is the period of the battery in an operation life cycle. Battery capacity life during a charge and discharge cycle.</w:t>
      </w:r>
    </w:p>
    <w:p w14:paraId="63983B05" w14:textId="5DC185E8" w:rsidR="002E14E8" w:rsidRDefault="002E14E8" w:rsidP="002E14E8">
      <w:pPr>
        <w:pStyle w:val="ListParagraph"/>
        <w:numPr>
          <w:ilvl w:val="0"/>
          <w:numId w:val="2"/>
        </w:numPr>
        <w:rPr>
          <w:rFonts w:ascii="Times New Roman" w:hAnsi="Times New Roman" w:cs="Times New Roman"/>
        </w:rPr>
      </w:pPr>
      <w:r w:rsidRPr="003A35B5">
        <w:rPr>
          <w:rFonts w:ascii="Times New Roman" w:hAnsi="Times New Roman" w:cs="Times New Roman"/>
        </w:rPr>
        <w:lastRenderedPageBreak/>
        <w:t xml:space="preserve">Reuse and recycling: </w:t>
      </w:r>
      <w:r w:rsidR="00720309" w:rsidRPr="003A35B5">
        <w:rPr>
          <w:rFonts w:ascii="Times New Roman" w:hAnsi="Times New Roman" w:cs="Times New Roman"/>
        </w:rPr>
        <w:t xml:space="preserve">battery can be </w:t>
      </w:r>
      <w:r w:rsidR="003A35B5" w:rsidRPr="003A35B5">
        <w:rPr>
          <w:rFonts w:ascii="Times New Roman" w:hAnsi="Times New Roman" w:cs="Times New Roman"/>
        </w:rPr>
        <w:t>recycled after the life cycle completed</w:t>
      </w:r>
      <w:r w:rsidRPr="003A35B5">
        <w:rPr>
          <w:rFonts w:ascii="Times New Roman" w:hAnsi="Times New Roman" w:cs="Times New Roman"/>
        </w:rPr>
        <w:t>.</w:t>
      </w:r>
      <w:r w:rsidR="003A35B5" w:rsidRPr="003A35B5">
        <w:rPr>
          <w:rFonts w:ascii="Times New Roman" w:hAnsi="Times New Roman" w:cs="Times New Roman"/>
        </w:rPr>
        <w:t xml:space="preserve"> It can be also reuse again</w:t>
      </w:r>
      <w:r w:rsidR="003A35B5">
        <w:rPr>
          <w:rFonts w:ascii="Times New Roman" w:hAnsi="Times New Roman" w:cs="Times New Roman"/>
        </w:rPr>
        <w:t xml:space="preserve"> for small scale gadgets.</w:t>
      </w:r>
    </w:p>
    <w:p w14:paraId="643B02D3" w14:textId="344B719F" w:rsidR="00F12656" w:rsidRDefault="00F12656" w:rsidP="00F12656">
      <w:pPr>
        <w:rPr>
          <w:rFonts w:ascii="Times New Roman" w:hAnsi="Times New Roman" w:cs="Times New Roman"/>
        </w:rPr>
      </w:pPr>
      <w:r>
        <w:rPr>
          <w:rFonts w:ascii="Times New Roman" w:hAnsi="Times New Roman" w:cs="Times New Roman"/>
        </w:rPr>
        <w:t xml:space="preserve">           </w:t>
      </w:r>
      <w:r>
        <w:rPr>
          <w:noProof/>
        </w:rPr>
        <w:drawing>
          <wp:inline distT="0" distB="0" distL="0" distR="0" wp14:anchorId="53FA0D72" wp14:editId="3AE2B6A4">
            <wp:extent cx="2343150" cy="192405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6481" t="22764" r="52636" b="14242"/>
                    <a:stretch/>
                  </pic:blipFill>
                  <pic:spPr bwMode="auto">
                    <a:xfrm>
                      <a:off x="0" y="0"/>
                      <a:ext cx="2343150" cy="1924050"/>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rPr>
        <w:t xml:space="preserve">  </w:t>
      </w:r>
      <w:r>
        <w:rPr>
          <w:noProof/>
        </w:rPr>
        <w:drawing>
          <wp:inline distT="0" distB="0" distL="0" distR="0" wp14:anchorId="57D5A65B" wp14:editId="3A5BD996">
            <wp:extent cx="2600325" cy="1676400"/>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1851" t="19958" r="2780" b="25156"/>
                    <a:stretch/>
                  </pic:blipFill>
                  <pic:spPr bwMode="auto">
                    <a:xfrm>
                      <a:off x="0" y="0"/>
                      <a:ext cx="2600325" cy="1676400"/>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12656" w14:paraId="0662A93A" w14:textId="77777777" w:rsidTr="00F12656">
        <w:tc>
          <w:tcPr>
            <w:tcW w:w="4508" w:type="dxa"/>
          </w:tcPr>
          <w:p w14:paraId="42E5712B" w14:textId="7743EADE" w:rsidR="00F12656" w:rsidRDefault="00F12656" w:rsidP="00F12656">
            <w:pPr>
              <w:jc w:val="center"/>
              <w:rPr>
                <w:rFonts w:ascii="Times New Roman" w:hAnsi="Times New Roman" w:cs="Times New Roman"/>
              </w:rPr>
            </w:pPr>
            <w:r>
              <w:rPr>
                <w:rFonts w:ascii="Times New Roman" w:hAnsi="Times New Roman" w:cs="Times New Roman"/>
              </w:rPr>
              <w:t>(a)</w:t>
            </w:r>
          </w:p>
        </w:tc>
        <w:tc>
          <w:tcPr>
            <w:tcW w:w="4508" w:type="dxa"/>
          </w:tcPr>
          <w:p w14:paraId="77334ECB" w14:textId="323750B2" w:rsidR="00F12656" w:rsidRDefault="00F12656" w:rsidP="00F12656">
            <w:pPr>
              <w:jc w:val="center"/>
              <w:rPr>
                <w:rFonts w:ascii="Times New Roman" w:hAnsi="Times New Roman" w:cs="Times New Roman"/>
              </w:rPr>
            </w:pPr>
            <w:r>
              <w:rPr>
                <w:rFonts w:ascii="Times New Roman" w:hAnsi="Times New Roman" w:cs="Times New Roman"/>
              </w:rPr>
              <w:t>(b)</w:t>
            </w:r>
          </w:p>
        </w:tc>
      </w:tr>
      <w:tr w:rsidR="00F12656" w14:paraId="18B2E7E7" w14:textId="77777777" w:rsidTr="00F12656">
        <w:tc>
          <w:tcPr>
            <w:tcW w:w="4508" w:type="dxa"/>
          </w:tcPr>
          <w:p w14:paraId="2DD61CC0" w14:textId="77777777" w:rsidR="00F12656" w:rsidRDefault="00F12656" w:rsidP="00F12656">
            <w:pPr>
              <w:rPr>
                <w:rFonts w:ascii="Times New Roman" w:hAnsi="Times New Roman" w:cs="Times New Roman"/>
              </w:rPr>
            </w:pPr>
          </w:p>
        </w:tc>
        <w:tc>
          <w:tcPr>
            <w:tcW w:w="4508" w:type="dxa"/>
          </w:tcPr>
          <w:p w14:paraId="0A19BEA1" w14:textId="77777777" w:rsidR="00F12656" w:rsidRDefault="00F12656" w:rsidP="00F12656">
            <w:pPr>
              <w:jc w:val="center"/>
              <w:rPr>
                <w:rFonts w:ascii="Times New Roman" w:hAnsi="Times New Roman" w:cs="Times New Roman"/>
              </w:rPr>
            </w:pPr>
          </w:p>
        </w:tc>
      </w:tr>
    </w:tbl>
    <w:p w14:paraId="4D52A76B" w14:textId="65912849" w:rsidR="00F12656" w:rsidRPr="00F12656" w:rsidRDefault="00126C7B" w:rsidP="00126C7B">
      <w:pPr>
        <w:pStyle w:val="Caption"/>
        <w:rPr>
          <w:rFonts w:cs="Times New Roman"/>
        </w:rPr>
      </w:pPr>
      <w:bookmarkStart w:id="24" w:name="_Toc39260689"/>
      <w:r>
        <w:t xml:space="preserve">Figure 2. </w:t>
      </w:r>
      <w:fldSimple w:instr=" SEQ Figure_2. \* ARABIC ">
        <w:r w:rsidR="003D5EF0">
          <w:rPr>
            <w:noProof/>
          </w:rPr>
          <w:t>2</w:t>
        </w:r>
      </w:fldSimple>
      <w:r>
        <w:t xml:space="preserve"> </w:t>
      </w:r>
      <w:r w:rsidR="00D8459E">
        <w:rPr>
          <w:rFonts w:cs="Times New Roman"/>
        </w:rPr>
        <w:t>Nissan leaf (a) Battery Module and (b) Battery Pack for pouch cells,</w:t>
      </w:r>
      <w:sdt>
        <w:sdtPr>
          <w:rPr>
            <w:rFonts w:cs="Times New Roman"/>
          </w:rPr>
          <w:id w:val="-1948613499"/>
          <w:citation/>
        </w:sdtPr>
        <w:sdtContent>
          <w:r w:rsidR="00D8459E">
            <w:rPr>
              <w:rFonts w:cs="Times New Roman"/>
            </w:rPr>
            <w:fldChar w:fldCharType="begin"/>
          </w:r>
          <w:r w:rsidR="00D8459E">
            <w:rPr>
              <w:rFonts w:cs="Times New Roman"/>
            </w:rPr>
            <w:instrText xml:space="preserve"> CITATION Gre18 \l 2057 </w:instrText>
          </w:r>
          <w:r w:rsidR="00D8459E">
            <w:rPr>
              <w:rFonts w:cs="Times New Roman"/>
            </w:rPr>
            <w:fldChar w:fldCharType="separate"/>
          </w:r>
          <w:r w:rsidR="0056496F">
            <w:rPr>
              <w:rFonts w:cs="Times New Roman"/>
              <w:noProof/>
            </w:rPr>
            <w:t xml:space="preserve"> </w:t>
          </w:r>
          <w:r w:rsidR="0056496F" w:rsidRPr="0056496F">
            <w:rPr>
              <w:rFonts w:cs="Times New Roman"/>
              <w:noProof/>
            </w:rPr>
            <w:t>(Greenwood, 2018)</w:t>
          </w:r>
          <w:r w:rsidR="00D8459E">
            <w:rPr>
              <w:rFonts w:cs="Times New Roman"/>
            </w:rPr>
            <w:fldChar w:fldCharType="end"/>
          </w:r>
        </w:sdtContent>
      </w:sdt>
      <w:bookmarkEnd w:id="24"/>
    </w:p>
    <w:p w14:paraId="226C83A0" w14:textId="137F8CED" w:rsidR="002C483F" w:rsidRPr="004749FA" w:rsidRDefault="00BE0619" w:rsidP="00BE0619">
      <w:pPr>
        <w:pStyle w:val="Heading2"/>
        <w:rPr>
          <w:rFonts w:ascii="Times New Roman" w:hAnsi="Times New Roman" w:cs="Times New Roman"/>
        </w:rPr>
      </w:pPr>
      <w:bookmarkStart w:id="25" w:name="_Toc39434708"/>
      <w:r w:rsidRPr="004749FA">
        <w:rPr>
          <w:rFonts w:ascii="Times New Roman" w:hAnsi="Times New Roman" w:cs="Times New Roman"/>
        </w:rPr>
        <w:t xml:space="preserve">2.5 </w:t>
      </w:r>
      <w:r w:rsidR="001E00EB" w:rsidRPr="004749FA">
        <w:rPr>
          <w:rFonts w:ascii="Times New Roman" w:hAnsi="Times New Roman" w:cs="Times New Roman"/>
        </w:rPr>
        <w:t>Common lithium ion battery in Electric vehicles</w:t>
      </w:r>
      <w:bookmarkEnd w:id="25"/>
    </w:p>
    <w:p w14:paraId="1F4E09D6" w14:textId="77777777" w:rsidR="00C620A1" w:rsidRPr="00C620A1" w:rsidRDefault="00C620A1" w:rsidP="00C620A1"/>
    <w:p w14:paraId="1199B998" w14:textId="1EF2CB34" w:rsidR="004A76BD" w:rsidRDefault="008A3BC5" w:rsidP="005A1351">
      <w:pPr>
        <w:rPr>
          <w:rFonts w:ascii="Times New Roman" w:hAnsi="Times New Roman" w:cs="Times New Roman"/>
        </w:rPr>
      </w:pPr>
      <w:r>
        <w:rPr>
          <w:rFonts w:ascii="Times New Roman" w:hAnsi="Times New Roman" w:cs="Times New Roman"/>
        </w:rPr>
        <w:t xml:space="preserve">   Lithium ion batteries are classified according to the chemistries of the negative electrode and positive electrode. The negative electrode is made from carbon graphite and the positive electrodes are made from lithium metal oxide. Electric vehicles lithium ion</w:t>
      </w:r>
      <w:r w:rsidR="00AB5C04">
        <w:rPr>
          <w:rFonts w:ascii="Times New Roman" w:hAnsi="Times New Roman" w:cs="Times New Roman"/>
        </w:rPr>
        <w:t xml:space="preserve"> batteries</w:t>
      </w:r>
      <w:r>
        <w:rPr>
          <w:rFonts w:ascii="Times New Roman" w:hAnsi="Times New Roman" w:cs="Times New Roman"/>
        </w:rPr>
        <w:t xml:space="preserve"> are classified according to the positive electrode </w:t>
      </w:r>
      <w:r w:rsidR="004A76BD">
        <w:rPr>
          <w:rFonts w:ascii="Times New Roman" w:hAnsi="Times New Roman" w:cs="Times New Roman"/>
        </w:rPr>
        <w:t>metal oxide:</w:t>
      </w:r>
    </w:p>
    <w:p w14:paraId="775A2B30" w14:textId="057D2441" w:rsidR="001E00EB" w:rsidRPr="004749FA" w:rsidRDefault="00BE0619" w:rsidP="00BE0619">
      <w:pPr>
        <w:pStyle w:val="Heading3"/>
        <w:rPr>
          <w:rFonts w:ascii="Times New Roman" w:hAnsi="Times New Roman" w:cs="Times New Roman"/>
        </w:rPr>
      </w:pPr>
      <w:bookmarkStart w:id="26" w:name="_Toc39434709"/>
      <w:r w:rsidRPr="004749FA">
        <w:rPr>
          <w:rFonts w:ascii="Times New Roman" w:hAnsi="Times New Roman" w:cs="Times New Roman"/>
        </w:rPr>
        <w:t xml:space="preserve">2.5.1 </w:t>
      </w:r>
      <w:r w:rsidR="004A76BD" w:rsidRPr="004749FA">
        <w:rPr>
          <w:rFonts w:ascii="Times New Roman" w:hAnsi="Times New Roman" w:cs="Times New Roman"/>
        </w:rPr>
        <w:t xml:space="preserve">Lithium </w:t>
      </w:r>
      <w:r w:rsidR="00D97284" w:rsidRPr="004749FA">
        <w:rPr>
          <w:rFonts w:ascii="Times New Roman" w:hAnsi="Times New Roman" w:cs="Times New Roman"/>
        </w:rPr>
        <w:t>C</w:t>
      </w:r>
      <w:r w:rsidR="004A76BD" w:rsidRPr="004749FA">
        <w:rPr>
          <w:rFonts w:ascii="Times New Roman" w:hAnsi="Times New Roman" w:cs="Times New Roman"/>
        </w:rPr>
        <w:t>obalt oxide (LiCoO</w:t>
      </w:r>
      <w:r w:rsidR="004A76BD" w:rsidRPr="004749FA">
        <w:rPr>
          <w:rFonts w:ascii="Times New Roman" w:hAnsi="Times New Roman" w:cs="Times New Roman"/>
          <w:vertAlign w:val="subscript"/>
        </w:rPr>
        <w:t>2</w:t>
      </w:r>
      <w:r w:rsidR="004A76BD" w:rsidRPr="004749FA">
        <w:rPr>
          <w:rFonts w:ascii="Times New Roman" w:hAnsi="Times New Roman" w:cs="Times New Roman"/>
        </w:rPr>
        <w:t>)</w:t>
      </w:r>
      <w:bookmarkEnd w:id="26"/>
    </w:p>
    <w:p w14:paraId="0880AC82" w14:textId="77777777" w:rsidR="00C620A1" w:rsidRPr="00C620A1" w:rsidRDefault="00C620A1" w:rsidP="00C620A1"/>
    <w:p w14:paraId="1000B9C2" w14:textId="6E981130" w:rsidR="001F7053" w:rsidRDefault="004A76BD" w:rsidP="005A1351">
      <w:pPr>
        <w:rPr>
          <w:rFonts w:ascii="Times New Roman" w:hAnsi="Times New Roman" w:cs="Times New Roman"/>
        </w:rPr>
      </w:pPr>
      <w:r>
        <w:rPr>
          <w:rFonts w:ascii="Times New Roman" w:hAnsi="Times New Roman" w:cs="Times New Roman"/>
        </w:rPr>
        <w:t xml:space="preserve">  Lithium cobalt oxide batteries are been used for most personal electronics, which was first manufactured by Sony in 1991</w:t>
      </w:r>
      <w:sdt>
        <w:sdtPr>
          <w:rPr>
            <w:rFonts w:ascii="Times New Roman" w:hAnsi="Times New Roman" w:cs="Times New Roman"/>
          </w:rPr>
          <w:id w:val="656430766"/>
          <w:citation/>
        </w:sdtPr>
        <w:sdtContent>
          <w:r w:rsidR="00DC583D">
            <w:rPr>
              <w:rFonts w:ascii="Times New Roman" w:hAnsi="Times New Roman" w:cs="Times New Roman"/>
            </w:rPr>
            <w:fldChar w:fldCharType="begin"/>
          </w:r>
          <w:r w:rsidR="00DC583D">
            <w:rPr>
              <w:rFonts w:ascii="Times New Roman" w:hAnsi="Times New Roman" w:cs="Times New Roman"/>
            </w:rPr>
            <w:instrText xml:space="preserve"> CITATION BAT19 \l 2057 </w:instrText>
          </w:r>
          <w:r w:rsidR="00DC583D">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(BATTERY UNIVERSITY, 2019)</w:t>
          </w:r>
          <w:r w:rsidR="00DC583D">
            <w:rPr>
              <w:rFonts w:ascii="Times New Roman" w:hAnsi="Times New Roman" w:cs="Times New Roman"/>
            </w:rPr>
            <w:fldChar w:fldCharType="end"/>
          </w:r>
        </w:sdtContent>
      </w:sdt>
      <w:r>
        <w:rPr>
          <w:rFonts w:ascii="Times New Roman" w:hAnsi="Times New Roman" w:cs="Times New Roman"/>
        </w:rPr>
        <w:t xml:space="preserve">. Those batteries are high density and </w:t>
      </w:r>
      <w:r w:rsidR="00633300">
        <w:rPr>
          <w:rFonts w:ascii="Times New Roman" w:hAnsi="Times New Roman" w:cs="Times New Roman"/>
        </w:rPr>
        <w:t>long-life</w:t>
      </w:r>
      <w:r>
        <w:rPr>
          <w:rFonts w:ascii="Times New Roman" w:hAnsi="Times New Roman" w:cs="Times New Roman"/>
        </w:rPr>
        <w:t xml:space="preserve"> cycle, but they are very reactive due to it reactivity lithium cobalt </w:t>
      </w:r>
      <w:r w:rsidR="00633300">
        <w:rPr>
          <w:rFonts w:ascii="Times New Roman" w:hAnsi="Times New Roman" w:cs="Times New Roman"/>
        </w:rPr>
        <w:t>is</w:t>
      </w:r>
      <w:r>
        <w:rPr>
          <w:rFonts w:ascii="Times New Roman" w:hAnsi="Times New Roman" w:cs="Times New Roman"/>
        </w:rPr>
        <w:t xml:space="preserve"> poor thermal stability</w:t>
      </w:r>
      <w:r w:rsidR="00633300">
        <w:rPr>
          <w:rFonts w:ascii="Times New Roman" w:hAnsi="Times New Roman" w:cs="Times New Roman"/>
        </w:rPr>
        <w:t>. Cobalt is too expensive, so it is very difficult to use it for electric cars, but Tesla uses them</w:t>
      </w:r>
      <w:sdt>
        <w:sdtPr>
          <w:rPr>
            <w:rFonts w:ascii="Times New Roman" w:hAnsi="Times New Roman" w:cs="Times New Roman"/>
          </w:rPr>
          <w:id w:val="601843013"/>
          <w:citation/>
        </w:sdtPr>
        <w:sdtContent>
          <w:r w:rsidR="00C350A4">
            <w:rPr>
              <w:rFonts w:ascii="Times New Roman" w:hAnsi="Times New Roman" w:cs="Times New Roman"/>
            </w:rPr>
            <w:fldChar w:fldCharType="begin"/>
          </w:r>
          <w:r w:rsidR="00C350A4">
            <w:rPr>
              <w:rFonts w:ascii="Times New Roman" w:hAnsi="Times New Roman" w:cs="Times New Roman"/>
            </w:rPr>
            <w:instrText xml:space="preserve"> CITATION BAT19 \l 2057 </w:instrText>
          </w:r>
          <w:r w:rsidR="00C350A4">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(BATTERY UNIVERSITY, 2019)</w:t>
          </w:r>
          <w:r w:rsidR="00C350A4">
            <w:rPr>
              <w:rFonts w:ascii="Times New Roman" w:hAnsi="Times New Roman" w:cs="Times New Roman"/>
            </w:rPr>
            <w:fldChar w:fldCharType="end"/>
          </w:r>
        </w:sdtContent>
      </w:sdt>
      <w:r w:rsidR="00633300">
        <w:rPr>
          <w:rFonts w:ascii="Times New Roman" w:hAnsi="Times New Roman" w:cs="Times New Roman"/>
        </w:rPr>
        <w:t>.</w:t>
      </w:r>
    </w:p>
    <w:p w14:paraId="5F203DA3" w14:textId="0478E2F6" w:rsidR="00304931" w:rsidRDefault="00304931" w:rsidP="005A1351">
      <w:pPr>
        <w:rPr>
          <w:rFonts w:ascii="Times New Roman" w:hAnsi="Times New Roman" w:cs="Times New Roman"/>
        </w:rPr>
      </w:pPr>
      <w:r>
        <w:rPr>
          <w:rFonts w:ascii="Times New Roman" w:hAnsi="Times New Roman" w:cs="Times New Roman"/>
        </w:rPr>
        <w:t xml:space="preserve">                           </w:t>
      </w:r>
      <w:r>
        <w:rPr>
          <w:noProof/>
        </w:rPr>
        <w:drawing>
          <wp:inline distT="0" distB="0" distL="0" distR="0" wp14:anchorId="56518B6A" wp14:editId="1B3CBF05">
            <wp:extent cx="2848708" cy="1960182"/>
            <wp:effectExtent l="0" t="0" r="0" b="25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0051" t="32079" r="44494" b="41703"/>
                    <a:stretch/>
                  </pic:blipFill>
                  <pic:spPr bwMode="auto">
                    <a:xfrm>
                      <a:off x="0" y="0"/>
                      <a:ext cx="2909185" cy="2001796"/>
                    </a:xfrm>
                    <a:prstGeom prst="rect">
                      <a:avLst/>
                    </a:prstGeom>
                    <a:ln>
                      <a:noFill/>
                    </a:ln>
                    <a:extLst>
                      <a:ext uri="{53640926-AAD7-44D8-BBD7-CCE9431645EC}">
                        <a14:shadowObscured xmlns:a14="http://schemas.microsoft.com/office/drawing/2010/main"/>
                      </a:ext>
                    </a:extLst>
                  </pic:spPr>
                </pic:pic>
              </a:graphicData>
            </a:graphic>
          </wp:inline>
        </w:drawing>
      </w:r>
    </w:p>
    <w:p w14:paraId="2CA79710" w14:textId="209E8B85" w:rsidR="00304931" w:rsidRDefault="00304931" w:rsidP="00126C7B">
      <w:pPr>
        <w:pStyle w:val="Caption"/>
        <w:rPr>
          <w:rFonts w:cs="Times New Roman"/>
        </w:rPr>
      </w:pPr>
      <w:r>
        <w:rPr>
          <w:rFonts w:cs="Times New Roman"/>
        </w:rPr>
        <w:t xml:space="preserve">          </w:t>
      </w:r>
      <w:bookmarkStart w:id="27" w:name="_Toc39260690"/>
      <w:r w:rsidR="00126C7B">
        <w:t xml:space="preserve">Figure 2. </w:t>
      </w:r>
      <w:fldSimple w:instr=" SEQ Figure_2. \* ARABIC ">
        <w:r w:rsidR="003D5EF0">
          <w:rPr>
            <w:noProof/>
          </w:rPr>
          <w:t>3</w:t>
        </w:r>
      </w:fldSimple>
      <w:r w:rsidR="00126C7B">
        <w:t xml:space="preserve"> </w:t>
      </w:r>
      <w:r>
        <w:rPr>
          <w:rFonts w:cs="Times New Roman"/>
        </w:rPr>
        <w:t>Lithium Cobalt Oxide specification</w:t>
      </w:r>
      <w:sdt>
        <w:sdtPr>
          <w:rPr>
            <w:rFonts w:cs="Times New Roman"/>
          </w:rPr>
          <w:id w:val="1646860404"/>
          <w:citation/>
        </w:sdtPr>
        <w:sdtContent>
          <w:r>
            <w:rPr>
              <w:rFonts w:cs="Times New Roman"/>
            </w:rPr>
            <w:fldChar w:fldCharType="begin"/>
          </w:r>
          <w:r>
            <w:rPr>
              <w:rFonts w:cs="Times New Roman"/>
            </w:rPr>
            <w:instrText xml:space="preserve"> CITATION The10 \l 2057 </w:instrText>
          </w:r>
          <w:r>
            <w:rPr>
              <w:rFonts w:cs="Times New Roman"/>
            </w:rPr>
            <w:fldChar w:fldCharType="separate"/>
          </w:r>
          <w:r w:rsidR="0056496F">
            <w:rPr>
              <w:rFonts w:cs="Times New Roman"/>
              <w:noProof/>
            </w:rPr>
            <w:t xml:space="preserve"> </w:t>
          </w:r>
          <w:r w:rsidR="0056496F" w:rsidRPr="0056496F">
            <w:rPr>
              <w:rFonts w:cs="Times New Roman"/>
              <w:noProof/>
            </w:rPr>
            <w:t>(The Boston Consulting Group, 2010)</w:t>
          </w:r>
          <w:r>
            <w:rPr>
              <w:rFonts w:cs="Times New Roman"/>
            </w:rPr>
            <w:fldChar w:fldCharType="end"/>
          </w:r>
        </w:sdtContent>
      </w:sdt>
      <w:bookmarkEnd w:id="27"/>
    </w:p>
    <w:p w14:paraId="7D5B2030" w14:textId="6B87B5AF" w:rsidR="004749FA" w:rsidRDefault="004749FA" w:rsidP="004749FA"/>
    <w:p w14:paraId="5051DA42" w14:textId="77777777" w:rsidR="004749FA" w:rsidRPr="004749FA" w:rsidRDefault="004749FA" w:rsidP="004749FA"/>
    <w:p w14:paraId="4E0EF2FE" w14:textId="4B66BB1C" w:rsidR="004A76BD" w:rsidRPr="004749FA" w:rsidRDefault="00BE0619" w:rsidP="00BE0619">
      <w:pPr>
        <w:pStyle w:val="Heading3"/>
        <w:rPr>
          <w:rFonts w:ascii="Times New Roman" w:hAnsi="Times New Roman" w:cs="Times New Roman"/>
        </w:rPr>
      </w:pPr>
      <w:bookmarkStart w:id="28" w:name="_Toc39434710"/>
      <w:r w:rsidRPr="004749FA">
        <w:rPr>
          <w:rFonts w:ascii="Times New Roman" w:hAnsi="Times New Roman" w:cs="Times New Roman"/>
        </w:rPr>
        <w:lastRenderedPageBreak/>
        <w:t xml:space="preserve">2.5.2 </w:t>
      </w:r>
      <w:r w:rsidR="00633300" w:rsidRPr="004749FA">
        <w:rPr>
          <w:rFonts w:ascii="Times New Roman" w:hAnsi="Times New Roman" w:cs="Times New Roman"/>
        </w:rPr>
        <w:t xml:space="preserve">Lithium </w:t>
      </w:r>
      <w:r w:rsidR="00A96BC4" w:rsidRPr="004749FA">
        <w:rPr>
          <w:rFonts w:ascii="Times New Roman" w:hAnsi="Times New Roman" w:cs="Times New Roman"/>
        </w:rPr>
        <w:t>Manganese</w:t>
      </w:r>
      <w:r w:rsidR="00633300" w:rsidRPr="004749FA">
        <w:rPr>
          <w:rFonts w:ascii="Times New Roman" w:hAnsi="Times New Roman" w:cs="Times New Roman"/>
        </w:rPr>
        <w:t xml:space="preserve"> Oxide (Li</w:t>
      </w:r>
      <w:r w:rsidR="00A96BC4" w:rsidRPr="004749FA">
        <w:rPr>
          <w:rFonts w:ascii="Times New Roman" w:hAnsi="Times New Roman" w:cs="Times New Roman"/>
        </w:rPr>
        <w:t>Mn</w:t>
      </w:r>
      <w:r w:rsidR="00A96BC4" w:rsidRPr="004749FA">
        <w:rPr>
          <w:rFonts w:ascii="Times New Roman" w:hAnsi="Times New Roman" w:cs="Times New Roman"/>
          <w:vertAlign w:val="subscript"/>
        </w:rPr>
        <w:t>2</w:t>
      </w:r>
      <w:r w:rsidR="00633300" w:rsidRPr="004749FA">
        <w:rPr>
          <w:rFonts w:ascii="Times New Roman" w:hAnsi="Times New Roman" w:cs="Times New Roman"/>
        </w:rPr>
        <w:t>O</w:t>
      </w:r>
      <w:r w:rsidR="00A96BC4" w:rsidRPr="004749FA">
        <w:rPr>
          <w:rFonts w:ascii="Times New Roman" w:hAnsi="Times New Roman" w:cs="Times New Roman"/>
          <w:vertAlign w:val="subscript"/>
        </w:rPr>
        <w:t>4</w:t>
      </w:r>
      <w:r w:rsidR="00633300" w:rsidRPr="004749FA">
        <w:rPr>
          <w:rFonts w:ascii="Times New Roman" w:hAnsi="Times New Roman" w:cs="Times New Roman"/>
        </w:rPr>
        <w:t>)</w:t>
      </w:r>
      <w:bookmarkEnd w:id="28"/>
      <w:r w:rsidR="00633300" w:rsidRPr="004749FA">
        <w:rPr>
          <w:rFonts w:ascii="Times New Roman" w:hAnsi="Times New Roman" w:cs="Times New Roman"/>
        </w:rPr>
        <w:t xml:space="preserve"> </w:t>
      </w:r>
      <w:r w:rsidR="004A76BD" w:rsidRPr="004749FA">
        <w:rPr>
          <w:rFonts w:ascii="Times New Roman" w:hAnsi="Times New Roman" w:cs="Times New Roman"/>
        </w:rPr>
        <w:t xml:space="preserve"> </w:t>
      </w:r>
    </w:p>
    <w:p w14:paraId="3F2510BE" w14:textId="77777777" w:rsidR="00C620A1" w:rsidRPr="00C620A1" w:rsidRDefault="00C620A1" w:rsidP="00C620A1"/>
    <w:p w14:paraId="5703FB11" w14:textId="4D7106AD" w:rsidR="00091274" w:rsidRDefault="00A96BC4" w:rsidP="005A1351">
      <w:pPr>
        <w:rPr>
          <w:rFonts w:ascii="Times New Roman" w:hAnsi="Times New Roman" w:cs="Times New Roman"/>
        </w:rPr>
      </w:pPr>
      <w:r>
        <w:rPr>
          <w:rFonts w:ascii="Times New Roman" w:hAnsi="Times New Roman" w:cs="Times New Roman"/>
        </w:rPr>
        <w:t xml:space="preserve">  Lithium manganese oxide batteries were since early 1980’s, but those batteries are low internal resistance due to that they are fast charge and high current discharge</w:t>
      </w:r>
      <w:sdt>
        <w:sdtPr>
          <w:rPr>
            <w:rFonts w:ascii="Times New Roman" w:hAnsi="Times New Roman" w:cs="Times New Roman"/>
          </w:rPr>
          <w:id w:val="-2133402065"/>
          <w:citation/>
        </w:sdtPr>
        <w:sdtContent>
          <w:r w:rsidR="00DC583D">
            <w:rPr>
              <w:rFonts w:ascii="Times New Roman" w:hAnsi="Times New Roman" w:cs="Times New Roman"/>
            </w:rPr>
            <w:fldChar w:fldCharType="begin"/>
          </w:r>
          <w:r w:rsidR="00DC583D">
            <w:rPr>
              <w:rFonts w:ascii="Times New Roman" w:hAnsi="Times New Roman" w:cs="Times New Roman"/>
            </w:rPr>
            <w:instrText xml:space="preserve"> CITATION BAT19 \l 2057 </w:instrText>
          </w:r>
          <w:r w:rsidR="00DC583D">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(BATTERY UNIVERSITY, 2019)</w:t>
          </w:r>
          <w:r w:rsidR="00DC583D">
            <w:rPr>
              <w:rFonts w:ascii="Times New Roman" w:hAnsi="Times New Roman" w:cs="Times New Roman"/>
            </w:rPr>
            <w:fldChar w:fldCharType="end"/>
          </w:r>
        </w:sdtContent>
      </w:sdt>
      <w:r>
        <w:rPr>
          <w:rFonts w:ascii="Times New Roman" w:hAnsi="Times New Roman" w:cs="Times New Roman"/>
        </w:rPr>
        <w:t>.</w:t>
      </w:r>
    </w:p>
    <w:p w14:paraId="68DDE9F0" w14:textId="76D5C244" w:rsidR="00112139" w:rsidRDefault="00091274" w:rsidP="005A1351">
      <w:pPr>
        <w:rPr>
          <w:rFonts w:ascii="Times New Roman" w:hAnsi="Times New Roman" w:cs="Times New Roman"/>
        </w:rPr>
      </w:pPr>
      <w:r>
        <w:rPr>
          <w:rFonts w:ascii="Times New Roman" w:hAnsi="Times New Roman" w:cs="Times New Roman"/>
        </w:rPr>
        <w:t xml:space="preserve">  Comparing with lithium cobalt oxide battery, lithium manganese oxide is better thermal stability, but its lower capacity and lifetime. Lithium manganese improved its specific energy and life span by mixing with lithium manganese cobalt oxide (NMC). This battery is used by many Electric vehicle manufacturers such as Nissan Leaf, Chevy Volt and BMW i3</w:t>
      </w:r>
      <w:sdt>
        <w:sdtPr>
          <w:rPr>
            <w:rFonts w:ascii="Times New Roman" w:hAnsi="Times New Roman" w:cs="Times New Roman"/>
          </w:rPr>
          <w:id w:val="-1690909091"/>
          <w:citation/>
        </w:sdtPr>
        <w:sdtContent>
          <w:r w:rsidR="00DC583D">
            <w:rPr>
              <w:rFonts w:ascii="Times New Roman" w:hAnsi="Times New Roman" w:cs="Times New Roman"/>
            </w:rPr>
            <w:fldChar w:fldCharType="begin"/>
          </w:r>
          <w:r w:rsidR="00DC583D">
            <w:rPr>
              <w:rFonts w:ascii="Times New Roman" w:hAnsi="Times New Roman" w:cs="Times New Roman"/>
            </w:rPr>
            <w:instrText xml:space="preserve"> CITATION BAT19 \l 2057 </w:instrText>
          </w:r>
          <w:r w:rsidR="00DC583D">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(BATTERY UNIVERSITY, 2019)</w:t>
          </w:r>
          <w:r w:rsidR="00DC583D">
            <w:rPr>
              <w:rFonts w:ascii="Times New Roman" w:hAnsi="Times New Roman" w:cs="Times New Roman"/>
            </w:rPr>
            <w:fldChar w:fldCharType="end"/>
          </w:r>
        </w:sdtContent>
      </w:sdt>
      <w:r>
        <w:rPr>
          <w:rFonts w:ascii="Times New Roman" w:hAnsi="Times New Roman" w:cs="Times New Roman"/>
        </w:rPr>
        <w:t>.</w:t>
      </w:r>
    </w:p>
    <w:p w14:paraId="7683B040" w14:textId="77777777" w:rsidR="00062B6A" w:rsidRDefault="0037767C" w:rsidP="005A1351">
      <w:pPr>
        <w:rPr>
          <w:rFonts w:ascii="Times New Roman" w:hAnsi="Times New Roman" w:cs="Times New Roman"/>
        </w:rPr>
      </w:pPr>
      <w:r>
        <w:rPr>
          <w:rFonts w:ascii="Times New Roman" w:hAnsi="Times New Roman" w:cs="Times New Roman"/>
        </w:rPr>
        <w:t xml:space="preserve">  </w:t>
      </w:r>
      <w:r w:rsidR="00062B6A">
        <w:rPr>
          <w:rFonts w:ascii="Times New Roman" w:hAnsi="Times New Roman" w:cs="Times New Roman"/>
        </w:rPr>
        <w:t xml:space="preserve">                         </w:t>
      </w:r>
      <w:r w:rsidR="00062B6A">
        <w:rPr>
          <w:noProof/>
        </w:rPr>
        <w:drawing>
          <wp:inline distT="0" distB="0" distL="0" distR="0" wp14:anchorId="37505129" wp14:editId="0FCDC831">
            <wp:extent cx="2910254" cy="1573530"/>
            <wp:effectExtent l="0" t="0" r="444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3079" t="37586" r="20691" b="36494"/>
                    <a:stretch/>
                  </pic:blipFill>
                  <pic:spPr bwMode="auto">
                    <a:xfrm>
                      <a:off x="0" y="0"/>
                      <a:ext cx="2969557" cy="1605594"/>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rPr>
        <w:t xml:space="preserve">      </w:t>
      </w:r>
    </w:p>
    <w:p w14:paraId="4CEE789C" w14:textId="1C8F1618" w:rsidR="0037767C" w:rsidRDefault="00062B6A" w:rsidP="00126C7B">
      <w:pPr>
        <w:pStyle w:val="Caption"/>
        <w:rPr>
          <w:rFonts w:cs="Times New Roman"/>
        </w:rPr>
      </w:pPr>
      <w:r>
        <w:rPr>
          <w:rFonts w:cs="Times New Roman"/>
        </w:rPr>
        <w:t xml:space="preserve">     </w:t>
      </w:r>
      <w:bookmarkStart w:id="29" w:name="_Toc39260691"/>
      <w:r w:rsidR="00126C7B">
        <w:t xml:space="preserve">Figure 2. </w:t>
      </w:r>
      <w:fldSimple w:instr=" SEQ Figure_2. \* ARABIC ">
        <w:r w:rsidR="003D5EF0">
          <w:rPr>
            <w:noProof/>
          </w:rPr>
          <w:t>4</w:t>
        </w:r>
      </w:fldSimple>
      <w:r w:rsidR="00126C7B">
        <w:t xml:space="preserve"> </w:t>
      </w:r>
      <w:r>
        <w:rPr>
          <w:rFonts w:cs="Times New Roman"/>
        </w:rPr>
        <w:t>Lithium Manganese Oxide specification</w:t>
      </w:r>
      <w:sdt>
        <w:sdtPr>
          <w:rPr>
            <w:rFonts w:cs="Times New Roman"/>
          </w:rPr>
          <w:id w:val="-2123454845"/>
          <w:citation/>
        </w:sdtPr>
        <w:sdtContent>
          <w:r w:rsidR="00304931">
            <w:rPr>
              <w:rFonts w:cs="Times New Roman"/>
            </w:rPr>
            <w:fldChar w:fldCharType="begin"/>
          </w:r>
          <w:r w:rsidR="00304931">
            <w:rPr>
              <w:rFonts w:cs="Times New Roman"/>
            </w:rPr>
            <w:instrText xml:space="preserve"> CITATION The10 \l 2057 </w:instrText>
          </w:r>
          <w:r w:rsidR="00304931">
            <w:rPr>
              <w:rFonts w:cs="Times New Roman"/>
            </w:rPr>
            <w:fldChar w:fldCharType="separate"/>
          </w:r>
          <w:r w:rsidR="0056496F">
            <w:rPr>
              <w:rFonts w:cs="Times New Roman"/>
              <w:noProof/>
            </w:rPr>
            <w:t xml:space="preserve"> </w:t>
          </w:r>
          <w:r w:rsidR="0056496F" w:rsidRPr="0056496F">
            <w:rPr>
              <w:rFonts w:cs="Times New Roman"/>
              <w:noProof/>
            </w:rPr>
            <w:t>(The Boston Consulting Group, 2010)</w:t>
          </w:r>
          <w:r w:rsidR="00304931">
            <w:rPr>
              <w:rFonts w:cs="Times New Roman"/>
            </w:rPr>
            <w:fldChar w:fldCharType="end"/>
          </w:r>
        </w:sdtContent>
      </w:sdt>
      <w:bookmarkEnd w:id="29"/>
      <w:r w:rsidR="0037767C">
        <w:rPr>
          <w:rFonts w:cs="Times New Roman"/>
        </w:rPr>
        <w:t xml:space="preserve">    </w:t>
      </w:r>
    </w:p>
    <w:p w14:paraId="241905C7" w14:textId="0C000E43" w:rsidR="00562673" w:rsidRPr="004749FA" w:rsidRDefault="00BE0619" w:rsidP="00BE0619">
      <w:pPr>
        <w:pStyle w:val="Heading3"/>
        <w:rPr>
          <w:rFonts w:ascii="Times New Roman" w:hAnsi="Times New Roman" w:cs="Times New Roman"/>
        </w:rPr>
      </w:pPr>
      <w:bookmarkStart w:id="30" w:name="_Toc39434711"/>
      <w:r w:rsidRPr="004749FA">
        <w:rPr>
          <w:rFonts w:ascii="Times New Roman" w:hAnsi="Times New Roman" w:cs="Times New Roman"/>
        </w:rPr>
        <w:t xml:space="preserve">2.5.3 </w:t>
      </w:r>
      <w:r w:rsidR="00562673" w:rsidRPr="004749FA">
        <w:rPr>
          <w:rFonts w:ascii="Times New Roman" w:hAnsi="Times New Roman" w:cs="Times New Roman"/>
        </w:rPr>
        <w:t>Lithium Iron Phosphate (LiFePO</w:t>
      </w:r>
      <w:r w:rsidR="00562673" w:rsidRPr="004749FA">
        <w:rPr>
          <w:rFonts w:ascii="Times New Roman" w:hAnsi="Times New Roman" w:cs="Times New Roman"/>
          <w:vertAlign w:val="subscript"/>
        </w:rPr>
        <w:t>4</w:t>
      </w:r>
      <w:r w:rsidR="00562673" w:rsidRPr="004749FA">
        <w:rPr>
          <w:rFonts w:ascii="Times New Roman" w:hAnsi="Times New Roman" w:cs="Times New Roman"/>
        </w:rPr>
        <w:t>)</w:t>
      </w:r>
      <w:bookmarkEnd w:id="30"/>
      <w:r w:rsidR="00091274" w:rsidRPr="004749FA">
        <w:rPr>
          <w:rFonts w:ascii="Times New Roman" w:hAnsi="Times New Roman" w:cs="Times New Roman"/>
        </w:rPr>
        <w:t xml:space="preserve"> </w:t>
      </w:r>
      <w:r w:rsidR="00633300" w:rsidRPr="004749FA">
        <w:rPr>
          <w:rFonts w:ascii="Times New Roman" w:hAnsi="Times New Roman" w:cs="Times New Roman"/>
        </w:rPr>
        <w:t xml:space="preserve">  </w:t>
      </w:r>
    </w:p>
    <w:p w14:paraId="792FCD85" w14:textId="77777777" w:rsidR="00C620A1" w:rsidRPr="00C620A1" w:rsidRDefault="00C620A1" w:rsidP="00C620A1"/>
    <w:p w14:paraId="538E1213" w14:textId="50128102" w:rsidR="00562673" w:rsidRDefault="00562673" w:rsidP="005A1351">
      <w:pPr>
        <w:rPr>
          <w:rFonts w:ascii="Times New Roman" w:hAnsi="Times New Roman" w:cs="Times New Roman"/>
        </w:rPr>
      </w:pPr>
      <w:r>
        <w:rPr>
          <w:rFonts w:ascii="Times New Roman" w:hAnsi="Times New Roman" w:cs="Times New Roman"/>
        </w:rPr>
        <w:t xml:space="preserve">  At the University of Texas in Austin in 1996, phosphate material was researched to use for positive electrode of lithium ion battery</w:t>
      </w:r>
      <w:sdt>
        <w:sdtPr>
          <w:rPr>
            <w:rFonts w:ascii="Times New Roman" w:hAnsi="Times New Roman" w:cs="Times New Roman"/>
          </w:rPr>
          <w:id w:val="80111264"/>
          <w:citation/>
        </w:sdtPr>
        <w:sdtContent>
          <w:r w:rsidR="00DC583D">
            <w:rPr>
              <w:rFonts w:ascii="Times New Roman" w:hAnsi="Times New Roman" w:cs="Times New Roman"/>
            </w:rPr>
            <w:fldChar w:fldCharType="begin"/>
          </w:r>
          <w:r w:rsidR="00DC583D">
            <w:rPr>
              <w:rFonts w:ascii="Times New Roman" w:hAnsi="Times New Roman" w:cs="Times New Roman"/>
            </w:rPr>
            <w:instrText xml:space="preserve"> CITATION BAT19 \l 2057 </w:instrText>
          </w:r>
          <w:r w:rsidR="00DC583D">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(BATTERY UNIVERSITY, 2019)</w:t>
          </w:r>
          <w:r w:rsidR="00DC583D">
            <w:rPr>
              <w:rFonts w:ascii="Times New Roman" w:hAnsi="Times New Roman" w:cs="Times New Roman"/>
            </w:rPr>
            <w:fldChar w:fldCharType="end"/>
          </w:r>
        </w:sdtContent>
      </w:sdt>
      <w:r>
        <w:rPr>
          <w:rFonts w:ascii="Times New Roman" w:hAnsi="Times New Roman" w:cs="Times New Roman"/>
        </w:rPr>
        <w:t>.</w:t>
      </w:r>
    </w:p>
    <w:p w14:paraId="374D75B0" w14:textId="4F7B5C7A" w:rsidR="00AB22B8" w:rsidRDefault="00562673" w:rsidP="005A1351">
      <w:pPr>
        <w:rPr>
          <w:rFonts w:ascii="Times New Roman" w:hAnsi="Times New Roman" w:cs="Times New Roman"/>
        </w:rPr>
      </w:pPr>
      <w:r>
        <w:rPr>
          <w:rFonts w:ascii="Times New Roman" w:hAnsi="Times New Roman" w:cs="Times New Roman"/>
        </w:rPr>
        <w:t xml:space="preserve">  Lithium iron phosphates are a good electrochemical performance with a low resistance, high current rate, long life span and low specific energy</w:t>
      </w:r>
      <w:sdt>
        <w:sdtPr>
          <w:rPr>
            <w:rFonts w:ascii="Times New Roman" w:hAnsi="Times New Roman" w:cs="Times New Roman"/>
          </w:rPr>
          <w:id w:val="-1139338436"/>
          <w:citation/>
        </w:sdtPr>
        <w:sdtContent>
          <w:r w:rsidR="00DC583D">
            <w:rPr>
              <w:rFonts w:ascii="Times New Roman" w:hAnsi="Times New Roman" w:cs="Times New Roman"/>
            </w:rPr>
            <w:fldChar w:fldCharType="begin"/>
          </w:r>
          <w:r w:rsidR="00DC583D">
            <w:rPr>
              <w:rFonts w:ascii="Times New Roman" w:hAnsi="Times New Roman" w:cs="Times New Roman"/>
            </w:rPr>
            <w:instrText xml:space="preserve"> CITATION The10 \l 2057 </w:instrText>
          </w:r>
          <w:r w:rsidR="00DC583D">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(The Boston Consulting Group, 2010)</w:t>
          </w:r>
          <w:r w:rsidR="00DC583D">
            <w:rPr>
              <w:rFonts w:ascii="Times New Roman" w:hAnsi="Times New Roman" w:cs="Times New Roman"/>
            </w:rPr>
            <w:fldChar w:fldCharType="end"/>
          </w:r>
        </w:sdtContent>
      </w:sdt>
      <w:r>
        <w:rPr>
          <w:rFonts w:ascii="Times New Roman" w:hAnsi="Times New Roman" w:cs="Times New Roman"/>
        </w:rPr>
        <w:t xml:space="preserve">. </w:t>
      </w:r>
      <w:r w:rsidR="00AB22B8">
        <w:rPr>
          <w:rFonts w:ascii="Times New Roman" w:hAnsi="Times New Roman" w:cs="Times New Roman"/>
        </w:rPr>
        <w:t>Lithium iron phosphate is a high thermal stability due to the it wide range of temperature operate between 60°C to -30°C, and it is a higher self-discharge, but it can cause a balancing issues with the battery aging</w:t>
      </w:r>
      <w:sdt>
        <w:sdtPr>
          <w:rPr>
            <w:rFonts w:ascii="Times New Roman" w:hAnsi="Times New Roman" w:cs="Times New Roman"/>
          </w:rPr>
          <w:id w:val="970244513"/>
          <w:citation/>
        </w:sdtPr>
        <w:sdtContent>
          <w:r w:rsidR="00353536">
            <w:rPr>
              <w:rFonts w:ascii="Times New Roman" w:hAnsi="Times New Roman" w:cs="Times New Roman"/>
            </w:rPr>
            <w:fldChar w:fldCharType="begin"/>
          </w:r>
          <w:r w:rsidR="00353536">
            <w:rPr>
              <w:rFonts w:ascii="Times New Roman" w:hAnsi="Times New Roman" w:cs="Times New Roman"/>
            </w:rPr>
            <w:instrText xml:space="preserve"> CITATION Mia19 \l 2057 </w:instrText>
          </w:r>
          <w:r w:rsidR="00353536">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(Miao, et al., 2019)</w:t>
          </w:r>
          <w:r w:rsidR="00353536">
            <w:rPr>
              <w:rFonts w:ascii="Times New Roman" w:hAnsi="Times New Roman" w:cs="Times New Roman"/>
            </w:rPr>
            <w:fldChar w:fldCharType="end"/>
          </w:r>
        </w:sdtContent>
      </w:sdt>
      <w:r w:rsidR="00AB22B8">
        <w:rPr>
          <w:rFonts w:ascii="Times New Roman" w:hAnsi="Times New Roman" w:cs="Times New Roman"/>
        </w:rPr>
        <w:t>.</w:t>
      </w:r>
    </w:p>
    <w:p w14:paraId="37D19F05" w14:textId="77777777" w:rsidR="00126C7B" w:rsidRDefault="00F66184" w:rsidP="005A1351">
      <w:pPr>
        <w:rPr>
          <w:rFonts w:ascii="Times New Roman" w:hAnsi="Times New Roman" w:cs="Times New Roman"/>
        </w:rPr>
      </w:pPr>
      <w:r>
        <w:rPr>
          <w:rFonts w:ascii="Times New Roman" w:hAnsi="Times New Roman" w:cs="Times New Roman"/>
        </w:rPr>
        <w:t xml:space="preserve">               </w:t>
      </w:r>
      <w:r>
        <w:rPr>
          <w:noProof/>
        </w:rPr>
        <w:drawing>
          <wp:inline distT="0" distB="0" distL="0" distR="0" wp14:anchorId="1FA24F73" wp14:editId="738E5DB4">
            <wp:extent cx="3376247" cy="212725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891" t="38248" r="35353" b="21961"/>
                    <a:stretch/>
                  </pic:blipFill>
                  <pic:spPr bwMode="auto">
                    <a:xfrm>
                      <a:off x="0" y="0"/>
                      <a:ext cx="3421171" cy="2155555"/>
                    </a:xfrm>
                    <a:prstGeom prst="rect">
                      <a:avLst/>
                    </a:prstGeom>
                    <a:ln>
                      <a:noFill/>
                    </a:ln>
                    <a:extLst>
                      <a:ext uri="{53640926-AAD7-44D8-BBD7-CCE9431645EC}">
                        <a14:shadowObscured xmlns:a14="http://schemas.microsoft.com/office/drawing/2010/main"/>
                      </a:ext>
                    </a:extLst>
                  </pic:spPr>
                </pic:pic>
              </a:graphicData>
            </a:graphic>
          </wp:inline>
        </w:drawing>
      </w:r>
    </w:p>
    <w:p w14:paraId="1E0C8A0B" w14:textId="53FB7238" w:rsidR="00F66184" w:rsidRDefault="00126C7B" w:rsidP="00126C7B">
      <w:pPr>
        <w:pStyle w:val="Caption"/>
        <w:rPr>
          <w:rFonts w:cs="Times New Roman"/>
        </w:rPr>
      </w:pPr>
      <w:bookmarkStart w:id="31" w:name="_Toc39260692"/>
      <w:r>
        <w:t xml:space="preserve">Figure 2. </w:t>
      </w:r>
      <w:fldSimple w:instr=" SEQ Figure_2. \* ARABIC ">
        <w:r w:rsidR="003D5EF0">
          <w:rPr>
            <w:noProof/>
          </w:rPr>
          <w:t>5</w:t>
        </w:r>
      </w:fldSimple>
      <w:r>
        <w:t xml:space="preserve"> </w:t>
      </w:r>
      <w:r w:rsidR="00F66184">
        <w:rPr>
          <w:rFonts w:cs="Times New Roman"/>
        </w:rPr>
        <w:t>Lithium-ion phosphate specification</w:t>
      </w:r>
      <w:sdt>
        <w:sdtPr>
          <w:rPr>
            <w:rFonts w:cs="Times New Roman"/>
          </w:rPr>
          <w:id w:val="-1865974856"/>
          <w:citation/>
        </w:sdtPr>
        <w:sdtContent>
          <w:r w:rsidR="00304931">
            <w:rPr>
              <w:rFonts w:cs="Times New Roman"/>
            </w:rPr>
            <w:fldChar w:fldCharType="begin"/>
          </w:r>
          <w:r w:rsidR="00304931">
            <w:rPr>
              <w:rFonts w:cs="Times New Roman"/>
            </w:rPr>
            <w:instrText xml:space="preserve"> CITATION The10 \l 2057 </w:instrText>
          </w:r>
          <w:r w:rsidR="00304931">
            <w:rPr>
              <w:rFonts w:cs="Times New Roman"/>
            </w:rPr>
            <w:fldChar w:fldCharType="separate"/>
          </w:r>
          <w:r w:rsidR="0056496F">
            <w:rPr>
              <w:rFonts w:cs="Times New Roman"/>
              <w:noProof/>
            </w:rPr>
            <w:t xml:space="preserve"> </w:t>
          </w:r>
          <w:r w:rsidR="0056496F" w:rsidRPr="0056496F">
            <w:rPr>
              <w:rFonts w:cs="Times New Roman"/>
              <w:noProof/>
            </w:rPr>
            <w:t>(The Boston Consulting Group, 2010)</w:t>
          </w:r>
          <w:r w:rsidR="00304931">
            <w:rPr>
              <w:rFonts w:cs="Times New Roman"/>
            </w:rPr>
            <w:fldChar w:fldCharType="end"/>
          </w:r>
        </w:sdtContent>
      </w:sdt>
      <w:bookmarkEnd w:id="31"/>
      <w:r w:rsidR="00F66184">
        <w:rPr>
          <w:rFonts w:cs="Times New Roman"/>
        </w:rPr>
        <w:t xml:space="preserve"> </w:t>
      </w:r>
    </w:p>
    <w:p w14:paraId="7059B36B" w14:textId="77777777" w:rsidR="004749FA" w:rsidRPr="004749FA" w:rsidRDefault="004749FA" w:rsidP="004749FA"/>
    <w:p w14:paraId="5EA2C6B2" w14:textId="7C4935C1" w:rsidR="00A025B3" w:rsidRPr="004749FA" w:rsidRDefault="00BE0619" w:rsidP="00BE0619">
      <w:pPr>
        <w:pStyle w:val="Heading3"/>
        <w:rPr>
          <w:rFonts w:ascii="Times New Roman" w:hAnsi="Times New Roman" w:cs="Times New Roman"/>
        </w:rPr>
      </w:pPr>
      <w:bookmarkStart w:id="32" w:name="_Toc39434712"/>
      <w:r w:rsidRPr="004749FA">
        <w:rPr>
          <w:rFonts w:ascii="Times New Roman" w:hAnsi="Times New Roman" w:cs="Times New Roman"/>
        </w:rPr>
        <w:lastRenderedPageBreak/>
        <w:t xml:space="preserve">2.5.4 </w:t>
      </w:r>
      <w:r w:rsidR="00A025B3" w:rsidRPr="004749FA">
        <w:rPr>
          <w:rFonts w:ascii="Times New Roman" w:hAnsi="Times New Roman" w:cs="Times New Roman"/>
        </w:rPr>
        <w:t>Lithium Nickel Manganese Cobalt Oxide (LiNiMnCoO</w:t>
      </w:r>
      <w:r w:rsidR="00A025B3" w:rsidRPr="004749FA">
        <w:rPr>
          <w:rFonts w:ascii="Times New Roman" w:hAnsi="Times New Roman" w:cs="Times New Roman"/>
          <w:vertAlign w:val="subscript"/>
        </w:rPr>
        <w:t>2</w:t>
      </w:r>
      <w:r w:rsidR="00A025B3" w:rsidRPr="004749FA">
        <w:rPr>
          <w:rFonts w:ascii="Times New Roman" w:hAnsi="Times New Roman" w:cs="Times New Roman"/>
        </w:rPr>
        <w:t>)</w:t>
      </w:r>
      <w:bookmarkEnd w:id="32"/>
      <w:r w:rsidR="00562673" w:rsidRPr="004749FA">
        <w:rPr>
          <w:rFonts w:ascii="Times New Roman" w:hAnsi="Times New Roman" w:cs="Times New Roman"/>
        </w:rPr>
        <w:t xml:space="preserve"> </w:t>
      </w:r>
    </w:p>
    <w:p w14:paraId="1FA0296C" w14:textId="77777777" w:rsidR="00D578FE" w:rsidRPr="00D578FE" w:rsidRDefault="00D578FE" w:rsidP="00D578FE"/>
    <w:p w14:paraId="6A629594" w14:textId="04D2F244" w:rsidR="00A025B3" w:rsidRDefault="00A025B3" w:rsidP="005A1351">
      <w:pPr>
        <w:rPr>
          <w:rFonts w:ascii="Times New Roman" w:hAnsi="Times New Roman" w:cs="Times New Roman"/>
        </w:rPr>
      </w:pPr>
      <w:r>
        <w:rPr>
          <w:rFonts w:ascii="Times New Roman" w:hAnsi="Times New Roman" w:cs="Times New Roman"/>
        </w:rPr>
        <w:t xml:space="preserve">   Lithium nickel manganese cobalt oxide electrodes are a high specific energy due to the nickel and manganese combined to it and high density. By mixing of manganese to the electrochemical electrode it gave a benefit of low internal resistance, but it occurs low specific energy</w:t>
      </w:r>
      <w:sdt>
        <w:sdtPr>
          <w:rPr>
            <w:rFonts w:ascii="Times New Roman" w:hAnsi="Times New Roman" w:cs="Times New Roman"/>
          </w:rPr>
          <w:id w:val="-1404062342"/>
          <w:citation/>
        </w:sdtPr>
        <w:sdtContent>
          <w:r w:rsidR="00353536">
            <w:rPr>
              <w:rFonts w:ascii="Times New Roman" w:hAnsi="Times New Roman" w:cs="Times New Roman"/>
            </w:rPr>
            <w:fldChar w:fldCharType="begin"/>
          </w:r>
          <w:r w:rsidR="00353536">
            <w:rPr>
              <w:rFonts w:ascii="Times New Roman" w:hAnsi="Times New Roman" w:cs="Times New Roman"/>
            </w:rPr>
            <w:instrText xml:space="preserve"> CITATION Mia19 \l 2057 </w:instrText>
          </w:r>
          <w:r w:rsidR="00353536">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(Miao, et al., 2019)</w:t>
          </w:r>
          <w:r w:rsidR="00353536">
            <w:rPr>
              <w:rFonts w:ascii="Times New Roman" w:hAnsi="Times New Roman" w:cs="Times New Roman"/>
            </w:rPr>
            <w:fldChar w:fldCharType="end"/>
          </w:r>
        </w:sdtContent>
      </w:sdt>
      <w:r>
        <w:rPr>
          <w:rFonts w:ascii="Times New Roman" w:hAnsi="Times New Roman" w:cs="Times New Roman"/>
        </w:rPr>
        <w:t xml:space="preserve">. </w:t>
      </w:r>
    </w:p>
    <w:p w14:paraId="27C06F70" w14:textId="4AF4ED22" w:rsidR="00653D39" w:rsidRDefault="00A025B3" w:rsidP="005A1351">
      <w:pPr>
        <w:rPr>
          <w:rFonts w:ascii="Times New Roman" w:hAnsi="Times New Roman" w:cs="Times New Roman"/>
        </w:rPr>
      </w:pPr>
      <w:r>
        <w:rPr>
          <w:rFonts w:ascii="Times New Roman" w:hAnsi="Times New Roman" w:cs="Times New Roman"/>
        </w:rPr>
        <w:t xml:space="preserve">   The advantage of combining nickel and manganese (NMC) with low percentage of cobalt to reduce its price, increases the strengths of the electrode and its more suitable for </w:t>
      </w:r>
      <w:r w:rsidR="00653D39">
        <w:rPr>
          <w:rFonts w:ascii="Times New Roman" w:hAnsi="Times New Roman" w:cs="Times New Roman"/>
        </w:rPr>
        <w:t xml:space="preserve">Electric Vehicle powertrains </w:t>
      </w:r>
      <w:sdt>
        <w:sdtPr>
          <w:rPr>
            <w:rFonts w:ascii="Times New Roman" w:hAnsi="Times New Roman" w:cs="Times New Roman"/>
          </w:rPr>
          <w:id w:val="-1891259554"/>
          <w:citation/>
        </w:sdtPr>
        <w:sdtContent>
          <w:r w:rsidR="00353536">
            <w:rPr>
              <w:rFonts w:ascii="Times New Roman" w:hAnsi="Times New Roman" w:cs="Times New Roman"/>
            </w:rPr>
            <w:fldChar w:fldCharType="begin"/>
          </w:r>
          <w:r w:rsidR="00353536">
            <w:rPr>
              <w:rFonts w:ascii="Times New Roman" w:hAnsi="Times New Roman" w:cs="Times New Roman"/>
            </w:rPr>
            <w:instrText xml:space="preserve"> CITATION Mia19 \l 2057 </w:instrText>
          </w:r>
          <w:r w:rsidR="00353536">
            <w:rPr>
              <w:rFonts w:ascii="Times New Roman" w:hAnsi="Times New Roman" w:cs="Times New Roman"/>
            </w:rPr>
            <w:fldChar w:fldCharType="separate"/>
          </w:r>
          <w:r w:rsidR="0056496F" w:rsidRPr="0056496F">
            <w:rPr>
              <w:rFonts w:ascii="Times New Roman" w:hAnsi="Times New Roman" w:cs="Times New Roman"/>
              <w:noProof/>
            </w:rPr>
            <w:t>(Miao, et al., 2019)</w:t>
          </w:r>
          <w:r w:rsidR="00353536">
            <w:rPr>
              <w:rFonts w:ascii="Times New Roman" w:hAnsi="Times New Roman" w:cs="Times New Roman"/>
            </w:rPr>
            <w:fldChar w:fldCharType="end"/>
          </w:r>
        </w:sdtContent>
      </w:sdt>
      <w:r w:rsidR="00653D39">
        <w:rPr>
          <w:rFonts w:ascii="Times New Roman" w:hAnsi="Times New Roman" w:cs="Times New Roman"/>
        </w:rPr>
        <w:t>. According to the high specific energy and excellent thermal characteristics is type of positive electrode lithium ions are used by many Electric Vehicle manufacturers, such as Nissan Leaf, Chevy Volt and BMW i3</w:t>
      </w:r>
      <w:sdt>
        <w:sdtPr>
          <w:rPr>
            <w:rFonts w:ascii="Times New Roman" w:hAnsi="Times New Roman" w:cs="Times New Roman"/>
          </w:rPr>
          <w:id w:val="-183138495"/>
          <w:citation/>
        </w:sdtPr>
        <w:sdtContent>
          <w:r w:rsidR="00353536">
            <w:rPr>
              <w:rFonts w:ascii="Times New Roman" w:hAnsi="Times New Roman" w:cs="Times New Roman"/>
            </w:rPr>
            <w:fldChar w:fldCharType="begin"/>
          </w:r>
          <w:r w:rsidR="00353536">
            <w:rPr>
              <w:rFonts w:ascii="Times New Roman" w:hAnsi="Times New Roman" w:cs="Times New Roman"/>
            </w:rPr>
            <w:instrText xml:space="preserve"> CITATION The10 \l 2057 </w:instrText>
          </w:r>
          <w:r w:rsidR="00353536">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(The Boston Consulting Group, 2010)</w:t>
          </w:r>
          <w:r w:rsidR="00353536">
            <w:rPr>
              <w:rFonts w:ascii="Times New Roman" w:hAnsi="Times New Roman" w:cs="Times New Roman"/>
            </w:rPr>
            <w:fldChar w:fldCharType="end"/>
          </w:r>
        </w:sdtContent>
      </w:sdt>
      <w:r w:rsidR="00653D39">
        <w:rPr>
          <w:rFonts w:ascii="Times New Roman" w:hAnsi="Times New Roman" w:cs="Times New Roman"/>
        </w:rPr>
        <w:t>.</w:t>
      </w:r>
    </w:p>
    <w:p w14:paraId="6094609E" w14:textId="4ADFDF59" w:rsidR="00F66184" w:rsidRDefault="00F66184" w:rsidP="005A1351">
      <w:pPr>
        <w:rPr>
          <w:rFonts w:ascii="Times New Roman" w:hAnsi="Times New Roman" w:cs="Times New Roman"/>
        </w:rPr>
      </w:pPr>
      <w:r>
        <w:rPr>
          <w:rFonts w:ascii="Times New Roman" w:hAnsi="Times New Roman" w:cs="Times New Roman"/>
        </w:rPr>
        <w:t xml:space="preserve">          </w:t>
      </w:r>
      <w:r w:rsidR="00D97284">
        <w:rPr>
          <w:rFonts w:ascii="Times New Roman" w:hAnsi="Times New Roman" w:cs="Times New Roman"/>
        </w:rPr>
        <w:t xml:space="preserve">               </w:t>
      </w:r>
      <w:r>
        <w:rPr>
          <w:rFonts w:ascii="Times New Roman" w:hAnsi="Times New Roman" w:cs="Times New Roman"/>
        </w:rPr>
        <w:t xml:space="preserve">  </w:t>
      </w:r>
      <w:r w:rsidR="00D97284">
        <w:rPr>
          <w:noProof/>
        </w:rPr>
        <w:drawing>
          <wp:inline distT="0" distB="0" distL="0" distR="0" wp14:anchorId="403E3F03" wp14:editId="4C574431">
            <wp:extent cx="2838828" cy="1635369"/>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7559" t="51819" r="43496" b="18261"/>
                    <a:stretch/>
                  </pic:blipFill>
                  <pic:spPr bwMode="auto">
                    <a:xfrm>
                      <a:off x="0" y="0"/>
                      <a:ext cx="2871452" cy="1654163"/>
                    </a:xfrm>
                    <a:prstGeom prst="rect">
                      <a:avLst/>
                    </a:prstGeom>
                    <a:ln>
                      <a:noFill/>
                    </a:ln>
                    <a:extLst>
                      <a:ext uri="{53640926-AAD7-44D8-BBD7-CCE9431645EC}">
                        <a14:shadowObscured xmlns:a14="http://schemas.microsoft.com/office/drawing/2010/main"/>
                      </a:ext>
                    </a:extLst>
                  </pic:spPr>
                </pic:pic>
              </a:graphicData>
            </a:graphic>
          </wp:inline>
        </w:drawing>
      </w:r>
    </w:p>
    <w:p w14:paraId="09882F81" w14:textId="2FC5CDB2" w:rsidR="00D97284" w:rsidRDefault="00D97284" w:rsidP="003D5EF0">
      <w:pPr>
        <w:pStyle w:val="Caption"/>
        <w:rPr>
          <w:rFonts w:cs="Times New Roman"/>
        </w:rPr>
      </w:pPr>
      <w:r>
        <w:rPr>
          <w:rFonts w:cs="Times New Roman"/>
        </w:rPr>
        <w:t xml:space="preserve"> </w:t>
      </w:r>
      <w:bookmarkStart w:id="33" w:name="_Toc39260693"/>
      <w:r w:rsidR="003D5EF0">
        <w:t xml:space="preserve">Figure 2. </w:t>
      </w:r>
      <w:fldSimple w:instr=" SEQ Figure_2. \* ARABIC ">
        <w:r w:rsidR="003D5EF0">
          <w:rPr>
            <w:noProof/>
          </w:rPr>
          <w:t>6</w:t>
        </w:r>
      </w:fldSimple>
      <w:r w:rsidR="003D5EF0">
        <w:t xml:space="preserve"> </w:t>
      </w:r>
      <w:r>
        <w:rPr>
          <w:rFonts w:cs="Times New Roman"/>
        </w:rPr>
        <w:t>Lithium Nickel Manganese Cobalt Oxide specification</w:t>
      </w:r>
      <w:sdt>
        <w:sdtPr>
          <w:rPr>
            <w:rFonts w:cs="Times New Roman"/>
          </w:rPr>
          <w:id w:val="998004882"/>
          <w:citation/>
        </w:sdtPr>
        <w:sdtContent>
          <w:r w:rsidR="00304931">
            <w:rPr>
              <w:rFonts w:cs="Times New Roman"/>
            </w:rPr>
            <w:fldChar w:fldCharType="begin"/>
          </w:r>
          <w:r w:rsidR="00304931">
            <w:rPr>
              <w:rFonts w:cs="Times New Roman"/>
            </w:rPr>
            <w:instrText xml:space="preserve"> CITATION The10 \l 2057 </w:instrText>
          </w:r>
          <w:r w:rsidR="00304931">
            <w:rPr>
              <w:rFonts w:cs="Times New Roman"/>
            </w:rPr>
            <w:fldChar w:fldCharType="separate"/>
          </w:r>
          <w:r w:rsidR="0056496F">
            <w:rPr>
              <w:rFonts w:cs="Times New Roman"/>
              <w:noProof/>
            </w:rPr>
            <w:t xml:space="preserve"> </w:t>
          </w:r>
          <w:r w:rsidR="0056496F" w:rsidRPr="0056496F">
            <w:rPr>
              <w:rFonts w:cs="Times New Roman"/>
              <w:noProof/>
            </w:rPr>
            <w:t>(The Boston Consulting Group, 2010)</w:t>
          </w:r>
          <w:r w:rsidR="00304931">
            <w:rPr>
              <w:rFonts w:cs="Times New Roman"/>
            </w:rPr>
            <w:fldChar w:fldCharType="end"/>
          </w:r>
        </w:sdtContent>
      </w:sdt>
      <w:bookmarkEnd w:id="33"/>
      <w:r>
        <w:rPr>
          <w:rFonts w:cs="Times New Roman"/>
        </w:rPr>
        <w:t xml:space="preserve"> </w:t>
      </w:r>
    </w:p>
    <w:p w14:paraId="550AF80B" w14:textId="5E61D4E5" w:rsidR="00F115A6" w:rsidRPr="004749FA" w:rsidRDefault="00C01197" w:rsidP="00C01197">
      <w:pPr>
        <w:pStyle w:val="Heading3"/>
        <w:rPr>
          <w:rFonts w:ascii="Times New Roman" w:hAnsi="Times New Roman" w:cs="Times New Roman"/>
        </w:rPr>
      </w:pPr>
      <w:bookmarkStart w:id="34" w:name="_Toc39434713"/>
      <w:r w:rsidRPr="004749FA">
        <w:rPr>
          <w:rFonts w:ascii="Times New Roman" w:hAnsi="Times New Roman" w:cs="Times New Roman"/>
        </w:rPr>
        <w:t xml:space="preserve">2.5.5 </w:t>
      </w:r>
      <w:r w:rsidR="00F115A6" w:rsidRPr="004749FA">
        <w:rPr>
          <w:rFonts w:ascii="Times New Roman" w:hAnsi="Times New Roman" w:cs="Times New Roman"/>
        </w:rPr>
        <w:t>Lithium Nickel Cobalt Aluminium Oxide (Li</w:t>
      </w:r>
      <w:r w:rsidR="00973D51" w:rsidRPr="004749FA">
        <w:rPr>
          <w:rFonts w:ascii="Times New Roman" w:hAnsi="Times New Roman" w:cs="Times New Roman"/>
        </w:rPr>
        <w:t>NiAlO</w:t>
      </w:r>
      <w:r w:rsidR="00973D51" w:rsidRPr="004749FA">
        <w:rPr>
          <w:rFonts w:ascii="Times New Roman" w:hAnsi="Times New Roman" w:cs="Times New Roman"/>
          <w:vertAlign w:val="subscript"/>
        </w:rPr>
        <w:t>2</w:t>
      </w:r>
      <w:r w:rsidR="00973D51" w:rsidRPr="004749FA">
        <w:rPr>
          <w:rFonts w:ascii="Times New Roman" w:hAnsi="Times New Roman" w:cs="Times New Roman"/>
        </w:rPr>
        <w:t>)</w:t>
      </w:r>
      <w:bookmarkEnd w:id="34"/>
      <w:r w:rsidR="00F115A6" w:rsidRPr="004749FA">
        <w:rPr>
          <w:rFonts w:ascii="Times New Roman" w:hAnsi="Times New Roman" w:cs="Times New Roman"/>
        </w:rPr>
        <w:t xml:space="preserve"> </w:t>
      </w:r>
    </w:p>
    <w:p w14:paraId="6A314C07" w14:textId="77777777" w:rsidR="00D578FE" w:rsidRPr="00D578FE" w:rsidRDefault="00D578FE" w:rsidP="00D578FE"/>
    <w:p w14:paraId="1E69D8F5" w14:textId="5C09DCE3" w:rsidR="002E14E8" w:rsidRDefault="00973D51" w:rsidP="005A1351">
      <w:pPr>
        <w:rPr>
          <w:rFonts w:ascii="Times New Roman" w:hAnsi="Times New Roman" w:cs="Times New Roman"/>
        </w:rPr>
      </w:pPr>
      <w:r>
        <w:rPr>
          <w:rFonts w:ascii="Times New Roman" w:hAnsi="Times New Roman" w:cs="Times New Roman"/>
        </w:rPr>
        <w:t xml:space="preserve">  Lithium nickel cobalt aluminium oxide was available since 1999 for different electronic applications</w:t>
      </w:r>
      <w:sdt>
        <w:sdtPr>
          <w:rPr>
            <w:rFonts w:ascii="Times New Roman" w:hAnsi="Times New Roman" w:cs="Times New Roman"/>
          </w:rPr>
          <w:id w:val="-2017537576"/>
          <w:citation/>
        </w:sdtPr>
        <w:sdtContent>
          <w:r w:rsidR="00353536">
            <w:rPr>
              <w:rFonts w:ascii="Times New Roman" w:hAnsi="Times New Roman" w:cs="Times New Roman"/>
            </w:rPr>
            <w:fldChar w:fldCharType="begin"/>
          </w:r>
          <w:r w:rsidR="00353536">
            <w:rPr>
              <w:rFonts w:ascii="Times New Roman" w:hAnsi="Times New Roman" w:cs="Times New Roman"/>
            </w:rPr>
            <w:instrText xml:space="preserve"> CITATION Mia19 \l 2057 </w:instrText>
          </w:r>
          <w:r w:rsidR="00353536">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(Miao, et al., 2019)</w:t>
          </w:r>
          <w:r w:rsidR="00353536">
            <w:rPr>
              <w:rFonts w:ascii="Times New Roman" w:hAnsi="Times New Roman" w:cs="Times New Roman"/>
            </w:rPr>
            <w:fldChar w:fldCharType="end"/>
          </w:r>
        </w:sdtContent>
      </w:sdt>
      <w:r>
        <w:rPr>
          <w:rFonts w:ascii="Times New Roman" w:hAnsi="Times New Roman" w:cs="Times New Roman"/>
        </w:rPr>
        <w:t xml:space="preserve">. This type of lithium ion battery is a mix of Nickel, Cobalt and Aluminium, and it gives high specific energy, specific power and </w:t>
      </w:r>
      <w:r w:rsidR="00FF58B7">
        <w:rPr>
          <w:rFonts w:ascii="Times New Roman" w:hAnsi="Times New Roman" w:cs="Times New Roman"/>
        </w:rPr>
        <w:t>long-life</w:t>
      </w:r>
      <w:r>
        <w:rPr>
          <w:rFonts w:ascii="Times New Roman" w:hAnsi="Times New Roman" w:cs="Times New Roman"/>
        </w:rPr>
        <w:t xml:space="preserve"> span</w:t>
      </w:r>
      <w:sdt>
        <w:sdtPr>
          <w:rPr>
            <w:rFonts w:ascii="Times New Roman" w:hAnsi="Times New Roman" w:cs="Times New Roman"/>
          </w:rPr>
          <w:id w:val="2091195831"/>
          <w:citation/>
        </w:sdtPr>
        <w:sdtContent>
          <w:r w:rsidR="00353536">
            <w:rPr>
              <w:rFonts w:ascii="Times New Roman" w:hAnsi="Times New Roman" w:cs="Times New Roman"/>
            </w:rPr>
            <w:fldChar w:fldCharType="begin"/>
          </w:r>
          <w:r w:rsidR="00353536">
            <w:rPr>
              <w:rFonts w:ascii="Times New Roman" w:hAnsi="Times New Roman" w:cs="Times New Roman"/>
            </w:rPr>
            <w:instrText xml:space="preserve"> CITATION BAT19 \l 2057 </w:instrText>
          </w:r>
          <w:r w:rsidR="00353536">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(BATTERY UNIVERSITY, 2019)</w:t>
          </w:r>
          <w:r w:rsidR="00353536">
            <w:rPr>
              <w:rFonts w:ascii="Times New Roman" w:hAnsi="Times New Roman" w:cs="Times New Roman"/>
            </w:rPr>
            <w:fldChar w:fldCharType="end"/>
          </w:r>
        </w:sdtContent>
      </w:sdt>
      <w:r w:rsidR="00FF58B7">
        <w:rPr>
          <w:rFonts w:ascii="Times New Roman" w:hAnsi="Times New Roman" w:cs="Times New Roman"/>
        </w:rPr>
        <w:t xml:space="preserve">. Lithium nickel cobalt aluminium oxide is not as safe as the other lithium ion, so it recommends a special safety monitoring measurement. Manufacturing cost of lithium nickel cobalt aluminium oxide is expensive, and Tesla is the only Electric vehicle manufacturer company uses them with less percentage of cobalt mixed </w:t>
      </w:r>
      <w:r w:rsidR="00F900D6">
        <w:rPr>
          <w:rFonts w:ascii="Times New Roman" w:hAnsi="Times New Roman" w:cs="Times New Roman"/>
        </w:rPr>
        <w:t>to produce</w:t>
      </w:r>
      <w:r w:rsidR="00FF58B7">
        <w:rPr>
          <w:rFonts w:ascii="Times New Roman" w:hAnsi="Times New Roman" w:cs="Times New Roman"/>
        </w:rPr>
        <w:t xml:space="preserve"> the battery</w:t>
      </w:r>
      <w:sdt>
        <w:sdtPr>
          <w:rPr>
            <w:rFonts w:ascii="Times New Roman" w:hAnsi="Times New Roman" w:cs="Times New Roman"/>
          </w:rPr>
          <w:id w:val="1251081873"/>
          <w:citation/>
        </w:sdtPr>
        <w:sdtContent>
          <w:r w:rsidR="00353536">
            <w:rPr>
              <w:rFonts w:ascii="Times New Roman" w:hAnsi="Times New Roman" w:cs="Times New Roman"/>
            </w:rPr>
            <w:fldChar w:fldCharType="begin"/>
          </w:r>
          <w:r w:rsidR="00353536">
            <w:rPr>
              <w:rFonts w:ascii="Times New Roman" w:hAnsi="Times New Roman" w:cs="Times New Roman"/>
            </w:rPr>
            <w:instrText xml:space="preserve"> CITATION Mia19 \l 2057 </w:instrText>
          </w:r>
          <w:r w:rsidR="00353536">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(Miao, et al., 2019)</w:t>
          </w:r>
          <w:r w:rsidR="00353536">
            <w:rPr>
              <w:rFonts w:ascii="Times New Roman" w:hAnsi="Times New Roman" w:cs="Times New Roman"/>
            </w:rPr>
            <w:fldChar w:fldCharType="end"/>
          </w:r>
        </w:sdtContent>
      </w:sdt>
      <w:r w:rsidR="00FF58B7">
        <w:rPr>
          <w:rFonts w:ascii="Times New Roman" w:hAnsi="Times New Roman" w:cs="Times New Roman"/>
        </w:rPr>
        <w:t xml:space="preserve">. </w:t>
      </w:r>
    </w:p>
    <w:p w14:paraId="40ABB6CC" w14:textId="6CDCD083" w:rsidR="00D97284" w:rsidRDefault="00D97284" w:rsidP="005A1351">
      <w:pPr>
        <w:rPr>
          <w:rFonts w:ascii="Times New Roman" w:hAnsi="Times New Roman" w:cs="Times New Roman"/>
        </w:rPr>
      </w:pPr>
      <w:r>
        <w:rPr>
          <w:rFonts w:ascii="Times New Roman" w:hAnsi="Times New Roman" w:cs="Times New Roman"/>
        </w:rPr>
        <w:t xml:space="preserve">                      </w:t>
      </w:r>
      <w:r>
        <w:rPr>
          <w:noProof/>
        </w:rPr>
        <w:drawing>
          <wp:inline distT="0" distB="0" distL="0" distR="0" wp14:anchorId="622E5432" wp14:editId="0D46B6BB">
            <wp:extent cx="3287797" cy="2057400"/>
            <wp:effectExtent l="0" t="0" r="825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5778" t="52972" r="47993" b="20846"/>
                    <a:stretch/>
                  </pic:blipFill>
                  <pic:spPr bwMode="auto">
                    <a:xfrm>
                      <a:off x="0" y="0"/>
                      <a:ext cx="3389354" cy="2120951"/>
                    </a:xfrm>
                    <a:prstGeom prst="rect">
                      <a:avLst/>
                    </a:prstGeom>
                    <a:ln>
                      <a:noFill/>
                    </a:ln>
                    <a:extLst>
                      <a:ext uri="{53640926-AAD7-44D8-BBD7-CCE9431645EC}">
                        <a14:shadowObscured xmlns:a14="http://schemas.microsoft.com/office/drawing/2010/main"/>
                      </a:ext>
                    </a:extLst>
                  </pic:spPr>
                </pic:pic>
              </a:graphicData>
            </a:graphic>
          </wp:inline>
        </w:drawing>
      </w:r>
    </w:p>
    <w:p w14:paraId="6E3834B6" w14:textId="3C1FE271" w:rsidR="00D97284" w:rsidRDefault="00D97284" w:rsidP="003D5EF0">
      <w:pPr>
        <w:pStyle w:val="Caption"/>
        <w:rPr>
          <w:rFonts w:cs="Times New Roman"/>
        </w:rPr>
      </w:pPr>
      <w:r>
        <w:rPr>
          <w:rFonts w:cs="Times New Roman"/>
        </w:rPr>
        <w:t xml:space="preserve"> </w:t>
      </w:r>
      <w:bookmarkStart w:id="35" w:name="_Toc39260694"/>
      <w:r w:rsidR="003D5EF0">
        <w:t xml:space="preserve">Figure 2. </w:t>
      </w:r>
      <w:fldSimple w:instr=" SEQ Figure_2. \* ARABIC ">
        <w:r w:rsidR="003D5EF0">
          <w:rPr>
            <w:noProof/>
          </w:rPr>
          <w:t>7</w:t>
        </w:r>
      </w:fldSimple>
      <w:r w:rsidR="003D5EF0">
        <w:t xml:space="preserve"> </w:t>
      </w:r>
      <w:r>
        <w:rPr>
          <w:rFonts w:cs="Times New Roman"/>
        </w:rPr>
        <w:t>Lithium Nickel Cobalt Aluminium Oxide specification</w:t>
      </w:r>
      <w:sdt>
        <w:sdtPr>
          <w:rPr>
            <w:rFonts w:cs="Times New Roman"/>
          </w:rPr>
          <w:id w:val="1019288327"/>
          <w:citation/>
        </w:sdtPr>
        <w:sdtContent>
          <w:r w:rsidR="00304931">
            <w:rPr>
              <w:rFonts w:cs="Times New Roman"/>
            </w:rPr>
            <w:fldChar w:fldCharType="begin"/>
          </w:r>
          <w:r w:rsidR="00304931">
            <w:rPr>
              <w:rFonts w:cs="Times New Roman"/>
            </w:rPr>
            <w:instrText xml:space="preserve"> CITATION The10 \l 2057 </w:instrText>
          </w:r>
          <w:r w:rsidR="00304931">
            <w:rPr>
              <w:rFonts w:cs="Times New Roman"/>
            </w:rPr>
            <w:fldChar w:fldCharType="separate"/>
          </w:r>
          <w:r w:rsidR="0056496F">
            <w:rPr>
              <w:rFonts w:cs="Times New Roman"/>
              <w:noProof/>
            </w:rPr>
            <w:t xml:space="preserve"> </w:t>
          </w:r>
          <w:r w:rsidR="0056496F" w:rsidRPr="0056496F">
            <w:rPr>
              <w:rFonts w:cs="Times New Roman"/>
              <w:noProof/>
            </w:rPr>
            <w:t>(The Boston Consulting Group, 2010)</w:t>
          </w:r>
          <w:r w:rsidR="00304931">
            <w:rPr>
              <w:rFonts w:cs="Times New Roman"/>
            </w:rPr>
            <w:fldChar w:fldCharType="end"/>
          </w:r>
        </w:sdtContent>
      </w:sdt>
      <w:bookmarkEnd w:id="35"/>
    </w:p>
    <w:p w14:paraId="3CB16EDD" w14:textId="77777777" w:rsidR="00AB5C04" w:rsidRPr="00AB5C04" w:rsidRDefault="00AB5C04" w:rsidP="00AB5C04"/>
    <w:p w14:paraId="23BCAFE5" w14:textId="003E8588" w:rsidR="00C01197" w:rsidRPr="004749FA" w:rsidRDefault="0009127C" w:rsidP="0009127C">
      <w:pPr>
        <w:pStyle w:val="Heading1"/>
        <w:rPr>
          <w:rFonts w:ascii="Times New Roman" w:hAnsi="Times New Roman" w:cs="Times New Roman"/>
        </w:rPr>
      </w:pPr>
      <w:bookmarkStart w:id="36" w:name="_Toc39434714"/>
      <w:r w:rsidRPr="004749FA">
        <w:rPr>
          <w:rFonts w:ascii="Times New Roman" w:hAnsi="Times New Roman" w:cs="Times New Roman"/>
        </w:rPr>
        <w:lastRenderedPageBreak/>
        <w:t xml:space="preserve">3. </w:t>
      </w:r>
      <w:r w:rsidR="00C01197" w:rsidRPr="004749FA">
        <w:rPr>
          <w:rFonts w:ascii="Times New Roman" w:hAnsi="Times New Roman" w:cs="Times New Roman"/>
        </w:rPr>
        <w:t>Lithium Nickel Manganese Cobalt Oxide (LiNiMnCoO</w:t>
      </w:r>
      <w:r w:rsidR="00C01197" w:rsidRPr="004749FA">
        <w:rPr>
          <w:rFonts w:ascii="Times New Roman" w:hAnsi="Times New Roman" w:cs="Times New Roman"/>
          <w:vertAlign w:val="subscript"/>
        </w:rPr>
        <w:t>2</w:t>
      </w:r>
      <w:r w:rsidR="00C01197" w:rsidRPr="004749FA">
        <w:rPr>
          <w:rFonts w:ascii="Times New Roman" w:hAnsi="Times New Roman" w:cs="Times New Roman"/>
        </w:rPr>
        <w:t>)</w:t>
      </w:r>
      <w:bookmarkEnd w:id="36"/>
    </w:p>
    <w:p w14:paraId="799575D7" w14:textId="77777777" w:rsidR="00D578FE" w:rsidRPr="00D578FE" w:rsidRDefault="00D578FE" w:rsidP="00D578FE"/>
    <w:p w14:paraId="62EA7FD4" w14:textId="75D6A53A" w:rsidR="0061292A" w:rsidRPr="004749FA" w:rsidRDefault="0009127C" w:rsidP="0009127C">
      <w:pPr>
        <w:pStyle w:val="Heading2"/>
        <w:rPr>
          <w:rFonts w:ascii="Times New Roman" w:hAnsi="Times New Roman" w:cs="Times New Roman"/>
        </w:rPr>
      </w:pPr>
      <w:bookmarkStart w:id="37" w:name="_Toc39434715"/>
      <w:r w:rsidRPr="004749FA">
        <w:rPr>
          <w:rFonts w:ascii="Times New Roman" w:hAnsi="Times New Roman" w:cs="Times New Roman"/>
        </w:rPr>
        <w:t xml:space="preserve">3.1 </w:t>
      </w:r>
      <w:r w:rsidR="006F3287" w:rsidRPr="004749FA">
        <w:rPr>
          <w:rFonts w:ascii="Times New Roman" w:hAnsi="Times New Roman" w:cs="Times New Roman"/>
        </w:rPr>
        <w:t>Operation principles of Li-ion Battery</w:t>
      </w:r>
      <w:bookmarkEnd w:id="37"/>
    </w:p>
    <w:p w14:paraId="468D8E7E" w14:textId="77777777" w:rsidR="00D578FE" w:rsidRPr="00D578FE" w:rsidRDefault="00D578FE" w:rsidP="00D578FE"/>
    <w:p w14:paraId="5936C440" w14:textId="61124B99" w:rsidR="0061292A" w:rsidRDefault="001231D4" w:rsidP="00C574CA">
      <w:pPr>
        <w:rPr>
          <w:rFonts w:ascii="Times New Roman" w:hAnsi="Times New Roman" w:cs="Times New Roman"/>
        </w:rPr>
      </w:pPr>
      <w:r>
        <w:rPr>
          <w:rFonts w:ascii="Times New Roman" w:hAnsi="Times New Roman" w:cs="Times New Roman"/>
        </w:rPr>
        <w:t xml:space="preserve"> </w:t>
      </w:r>
      <w:r w:rsidR="00E957C5">
        <w:rPr>
          <w:rFonts w:ascii="Times New Roman" w:hAnsi="Times New Roman" w:cs="Times New Roman"/>
        </w:rPr>
        <w:t xml:space="preserve">Lithium-ion is high electrochemical potential which is high tendency to loss electron (lithium has one electrode in its outer shell). It is highly reactive metal even with water and air. </w:t>
      </w:r>
      <w:r>
        <w:rPr>
          <w:rFonts w:ascii="Times New Roman" w:hAnsi="Times New Roman" w:cs="Times New Roman"/>
        </w:rPr>
        <w:t xml:space="preserve">A lithium-ion cell contains of three main electrochemical parts in the cell which </w:t>
      </w:r>
      <w:r w:rsidR="00D65842">
        <w:rPr>
          <w:rFonts w:ascii="Times New Roman" w:hAnsi="Times New Roman" w:cs="Times New Roman"/>
        </w:rPr>
        <w:t>are</w:t>
      </w:r>
      <w:r>
        <w:rPr>
          <w:rFonts w:ascii="Times New Roman" w:hAnsi="Times New Roman" w:cs="Times New Roman"/>
        </w:rPr>
        <w:t xml:space="preserve"> the negative composite electrode known as the Anode, separator</w:t>
      </w:r>
      <w:r w:rsidR="00073DC2">
        <w:rPr>
          <w:rFonts w:ascii="Times New Roman" w:hAnsi="Times New Roman" w:cs="Times New Roman"/>
        </w:rPr>
        <w:t xml:space="preserve"> (with electrolyte)</w:t>
      </w:r>
      <w:r>
        <w:rPr>
          <w:rFonts w:ascii="Times New Roman" w:hAnsi="Times New Roman" w:cs="Times New Roman"/>
        </w:rPr>
        <w:t xml:space="preserve"> and the positive composite electrode known as the Cathode.</w:t>
      </w:r>
      <w:r w:rsidR="00E957C5">
        <w:rPr>
          <w:rFonts w:ascii="Times New Roman" w:hAnsi="Times New Roman" w:cs="Times New Roman"/>
        </w:rPr>
        <w:t xml:space="preserve"> The anode is made from the graphite </w:t>
      </w:r>
      <w:r w:rsidR="00073DC2">
        <w:rPr>
          <w:rFonts w:ascii="Times New Roman" w:hAnsi="Times New Roman" w:cs="Times New Roman"/>
        </w:rPr>
        <w:t>which had a layered structure the layers are bonded; therefore, the lithium ion can be stored easily in the graphite layer.</w:t>
      </w:r>
      <w:r w:rsidR="00C574CA">
        <w:rPr>
          <w:rFonts w:ascii="Times New Roman" w:hAnsi="Times New Roman" w:cs="Times New Roman"/>
        </w:rPr>
        <w:t xml:space="preserve"> The cathode is the positive side of the cell which was made from metal oxide (</w:t>
      </w:r>
      <w:r w:rsidR="00C574CA" w:rsidRPr="0061292A">
        <w:rPr>
          <w:rFonts w:ascii="Times New Roman" w:hAnsi="Times New Roman" w:cs="Times New Roman"/>
        </w:rPr>
        <w:t>Nickel Manganese Cobalt Oxide</w:t>
      </w:r>
      <w:r w:rsidR="00C574CA">
        <w:rPr>
          <w:rFonts w:ascii="Times New Roman" w:hAnsi="Times New Roman" w:cs="Times New Roman"/>
        </w:rPr>
        <w:t>) (</w:t>
      </w:r>
      <w:r w:rsidR="00C574CA" w:rsidRPr="0061292A">
        <w:rPr>
          <w:rFonts w:ascii="Times New Roman" w:hAnsi="Times New Roman" w:cs="Times New Roman"/>
        </w:rPr>
        <w:t>NiMnCoO</w:t>
      </w:r>
      <w:r w:rsidR="00C574CA" w:rsidRPr="004D480C">
        <w:rPr>
          <w:rFonts w:ascii="Times New Roman" w:hAnsi="Times New Roman" w:cs="Times New Roman"/>
          <w:vertAlign w:val="subscript"/>
        </w:rPr>
        <w:t>2</w:t>
      </w:r>
      <w:r w:rsidR="00C574CA">
        <w:rPr>
          <w:rFonts w:ascii="Times New Roman" w:hAnsi="Times New Roman" w:cs="Times New Roman"/>
        </w:rPr>
        <w:t>).</w:t>
      </w:r>
      <w:r w:rsidR="00073DC2">
        <w:rPr>
          <w:rFonts w:ascii="Times New Roman" w:hAnsi="Times New Roman" w:cs="Times New Roman"/>
        </w:rPr>
        <w:t xml:space="preserve"> The electrolyte in the separator allowed the lithium-ion to pass through, but not allowed for the electrons.</w:t>
      </w:r>
    </w:p>
    <w:p w14:paraId="5BE818E2" w14:textId="2CEE8ECA" w:rsidR="008F15F6" w:rsidRDefault="00C574CA" w:rsidP="00C574CA">
      <w:pPr>
        <w:rPr>
          <w:rFonts w:ascii="Times New Roman" w:hAnsi="Times New Roman" w:cs="Times New Roman"/>
        </w:rPr>
      </w:pPr>
      <w:r>
        <w:rPr>
          <w:rFonts w:ascii="Times New Roman" w:hAnsi="Times New Roman" w:cs="Times New Roman"/>
        </w:rPr>
        <w:t xml:space="preserve"> During the charging of lithium ion battery,</w:t>
      </w:r>
      <w:r w:rsidR="008F15F6">
        <w:rPr>
          <w:rFonts w:ascii="Times New Roman" w:hAnsi="Times New Roman" w:cs="Times New Roman"/>
        </w:rPr>
        <w:t xml:space="preserve"> electrons are moved from the metal oxide side (cathode) positive </w:t>
      </w:r>
      <w:r w:rsidR="00AB5C04">
        <w:rPr>
          <w:rFonts w:ascii="Times New Roman" w:hAnsi="Times New Roman" w:cs="Times New Roman"/>
        </w:rPr>
        <w:t xml:space="preserve">and </w:t>
      </w:r>
      <w:r w:rsidR="008F15F6">
        <w:rPr>
          <w:rFonts w:ascii="Times New Roman" w:hAnsi="Times New Roman" w:cs="Times New Roman"/>
        </w:rPr>
        <w:t>attract</w:t>
      </w:r>
      <w:r w:rsidR="00AB5C04">
        <w:rPr>
          <w:rFonts w:ascii="Times New Roman" w:hAnsi="Times New Roman" w:cs="Times New Roman"/>
        </w:rPr>
        <w:t>ed</w:t>
      </w:r>
      <w:r w:rsidR="008F15F6">
        <w:rPr>
          <w:rFonts w:ascii="Times New Roman" w:hAnsi="Times New Roman" w:cs="Times New Roman"/>
        </w:rPr>
        <w:t xml:space="preserve"> electrons,</w:t>
      </w:r>
      <w:r w:rsidR="00424695">
        <w:rPr>
          <w:rFonts w:ascii="Times New Roman" w:hAnsi="Times New Roman" w:cs="Times New Roman"/>
        </w:rPr>
        <w:t xml:space="preserve"> and then</w:t>
      </w:r>
      <w:r w:rsidR="008F15F6">
        <w:rPr>
          <w:rFonts w:ascii="Times New Roman" w:hAnsi="Times New Roman" w:cs="Times New Roman"/>
        </w:rPr>
        <w:t xml:space="preserve"> moved through the external circuit and trapped on the graphite layer. In a certain time, the lithium electrode moved to the graphite side through </w:t>
      </w:r>
      <w:r w:rsidR="00424695">
        <w:rPr>
          <w:rFonts w:ascii="Times New Roman" w:hAnsi="Times New Roman" w:cs="Times New Roman"/>
        </w:rPr>
        <w:t>an</w:t>
      </w:r>
      <w:r w:rsidR="008F15F6">
        <w:rPr>
          <w:rFonts w:ascii="Times New Roman" w:hAnsi="Times New Roman" w:cs="Times New Roman"/>
        </w:rPr>
        <w:t xml:space="preserve"> electrolyte in this time the cell is fully charged. Which means both electrons and lithium are detached from the cathode.</w:t>
      </w:r>
      <w:sdt>
        <w:sdtPr>
          <w:rPr>
            <w:rFonts w:ascii="Times New Roman" w:hAnsi="Times New Roman" w:cs="Times New Roman"/>
          </w:rPr>
          <w:id w:val="986045921"/>
          <w:citation/>
        </w:sdtPr>
        <w:sdtContent>
          <w:r w:rsidR="0011575F">
            <w:rPr>
              <w:rFonts w:ascii="Times New Roman" w:hAnsi="Times New Roman" w:cs="Times New Roman"/>
            </w:rPr>
            <w:fldChar w:fldCharType="begin"/>
          </w:r>
          <w:r w:rsidR="0011575F">
            <w:rPr>
              <w:rFonts w:ascii="Times New Roman" w:hAnsi="Times New Roman" w:cs="Times New Roman"/>
            </w:rPr>
            <w:instrText xml:space="preserve"> CITATION Han18 \l 2057 </w:instrText>
          </w:r>
          <w:r w:rsidR="0011575F">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(Hannan, et al., 2018)</w:t>
          </w:r>
          <w:r w:rsidR="0011575F">
            <w:rPr>
              <w:rFonts w:ascii="Times New Roman" w:hAnsi="Times New Roman" w:cs="Times New Roman"/>
            </w:rPr>
            <w:fldChar w:fldCharType="end"/>
          </w:r>
        </w:sdtContent>
      </w:sdt>
    </w:p>
    <w:p w14:paraId="006C44A3" w14:textId="72F365AD" w:rsidR="00C574CA" w:rsidRDefault="008F15F6" w:rsidP="00C574CA">
      <w:pPr>
        <w:rPr>
          <w:rFonts w:ascii="Times New Roman" w:hAnsi="Times New Roman" w:cs="Times New Roman"/>
        </w:rPr>
      </w:pPr>
      <w:r>
        <w:rPr>
          <w:rFonts w:ascii="Times New Roman" w:hAnsi="Times New Roman" w:cs="Times New Roman"/>
        </w:rPr>
        <w:t xml:space="preserve">   During loading (discharge), electrons moved from </w:t>
      </w:r>
      <w:r w:rsidR="00424695">
        <w:rPr>
          <w:rFonts w:ascii="Times New Roman" w:hAnsi="Times New Roman" w:cs="Times New Roman"/>
        </w:rPr>
        <w:t xml:space="preserve">a </w:t>
      </w:r>
      <w:r>
        <w:rPr>
          <w:rFonts w:ascii="Times New Roman" w:hAnsi="Times New Roman" w:cs="Times New Roman"/>
        </w:rPr>
        <w:t>graphite</w:t>
      </w:r>
      <w:r w:rsidR="00BE3B3C">
        <w:rPr>
          <w:rFonts w:ascii="Times New Roman" w:hAnsi="Times New Roman" w:cs="Times New Roman"/>
        </w:rPr>
        <w:t xml:space="preserve"> through</w:t>
      </w:r>
      <w:r>
        <w:rPr>
          <w:rFonts w:ascii="Times New Roman" w:hAnsi="Times New Roman" w:cs="Times New Roman"/>
        </w:rPr>
        <w:t xml:space="preserve"> external</w:t>
      </w:r>
      <w:r w:rsidR="00BE3B3C">
        <w:rPr>
          <w:rFonts w:ascii="Times New Roman" w:hAnsi="Times New Roman" w:cs="Times New Roman"/>
        </w:rPr>
        <w:t xml:space="preserve"> circuit</w:t>
      </w:r>
      <w:r>
        <w:rPr>
          <w:rFonts w:ascii="Times New Roman" w:hAnsi="Times New Roman" w:cs="Times New Roman"/>
        </w:rPr>
        <w:t xml:space="preserve"> to</w:t>
      </w:r>
      <w:r w:rsidR="00424695">
        <w:rPr>
          <w:rFonts w:ascii="Times New Roman" w:hAnsi="Times New Roman" w:cs="Times New Roman"/>
        </w:rPr>
        <w:t xml:space="preserve"> a </w:t>
      </w:r>
      <w:r>
        <w:rPr>
          <w:rFonts w:ascii="Times New Roman" w:hAnsi="Times New Roman" w:cs="Times New Roman"/>
        </w:rPr>
        <w:t>cathode and the lithium also moved back to</w:t>
      </w:r>
      <w:r w:rsidR="00424695">
        <w:rPr>
          <w:rFonts w:ascii="Times New Roman" w:hAnsi="Times New Roman" w:cs="Times New Roman"/>
        </w:rPr>
        <w:t xml:space="preserve"> a </w:t>
      </w:r>
      <w:r>
        <w:rPr>
          <w:rFonts w:ascii="Times New Roman" w:hAnsi="Times New Roman" w:cs="Times New Roman"/>
        </w:rPr>
        <w:t xml:space="preserve">cathode, at this time </w:t>
      </w:r>
      <w:r w:rsidR="00BE3B3C">
        <w:rPr>
          <w:rFonts w:ascii="Times New Roman" w:hAnsi="Times New Roman" w:cs="Times New Roman"/>
        </w:rPr>
        <w:t xml:space="preserve">electric current is flowing. In the process </w:t>
      </w:r>
      <w:r w:rsidR="00424695">
        <w:rPr>
          <w:rFonts w:ascii="Times New Roman" w:hAnsi="Times New Roman" w:cs="Times New Roman"/>
        </w:rPr>
        <w:t xml:space="preserve">a </w:t>
      </w:r>
      <w:r w:rsidR="00BE3B3C">
        <w:rPr>
          <w:rFonts w:ascii="Times New Roman" w:hAnsi="Times New Roman" w:cs="Times New Roman"/>
        </w:rPr>
        <w:t xml:space="preserve">graphite </w:t>
      </w:r>
      <w:r w:rsidR="00F96655">
        <w:rPr>
          <w:rFonts w:ascii="Times New Roman" w:hAnsi="Times New Roman" w:cs="Times New Roman"/>
        </w:rPr>
        <w:t>is</w:t>
      </w:r>
      <w:r w:rsidR="00BE3B3C">
        <w:rPr>
          <w:rFonts w:ascii="Times New Roman" w:hAnsi="Times New Roman" w:cs="Times New Roman"/>
        </w:rPr>
        <w:t xml:space="preserve"> just a storage medium for lithium ion (there </w:t>
      </w:r>
      <w:r w:rsidR="00F96655">
        <w:rPr>
          <w:rFonts w:ascii="Times New Roman" w:hAnsi="Times New Roman" w:cs="Times New Roman"/>
        </w:rPr>
        <w:t>is</w:t>
      </w:r>
      <w:r w:rsidR="00BE3B3C">
        <w:rPr>
          <w:rFonts w:ascii="Times New Roman" w:hAnsi="Times New Roman" w:cs="Times New Roman"/>
        </w:rPr>
        <w:t xml:space="preserve"> no chemical reaction with graphite).</w:t>
      </w:r>
      <w:r w:rsidR="009B5D15">
        <w:rPr>
          <w:rFonts w:ascii="Times New Roman" w:hAnsi="Times New Roman" w:cs="Times New Roman"/>
        </w:rPr>
        <w:t xml:space="preserve"> The graphite and metal oxide </w:t>
      </w:r>
      <w:r w:rsidR="00F96655">
        <w:rPr>
          <w:rFonts w:ascii="Times New Roman" w:hAnsi="Times New Roman" w:cs="Times New Roman"/>
        </w:rPr>
        <w:t>are</w:t>
      </w:r>
      <w:r w:rsidR="009B5D15">
        <w:rPr>
          <w:rFonts w:ascii="Times New Roman" w:hAnsi="Times New Roman" w:cs="Times New Roman"/>
        </w:rPr>
        <w:t xml:space="preserve"> coded</w:t>
      </w:r>
      <w:r w:rsidR="00424695">
        <w:rPr>
          <w:rFonts w:ascii="Times New Roman" w:hAnsi="Times New Roman" w:cs="Times New Roman"/>
        </w:rPr>
        <w:t xml:space="preserve">, </w:t>
      </w:r>
      <w:r w:rsidR="009B5D15">
        <w:rPr>
          <w:rFonts w:ascii="Times New Roman" w:hAnsi="Times New Roman" w:cs="Times New Roman"/>
        </w:rPr>
        <w:t>respectively in copper and aluminium</w:t>
      </w:r>
      <w:r w:rsidR="00F96655">
        <w:rPr>
          <w:rFonts w:ascii="Times New Roman" w:hAnsi="Times New Roman" w:cs="Times New Roman"/>
        </w:rPr>
        <w:t>. Both copper and aluminium are</w:t>
      </w:r>
      <w:r w:rsidR="009B5D15">
        <w:rPr>
          <w:rFonts w:ascii="Times New Roman" w:hAnsi="Times New Roman" w:cs="Times New Roman"/>
        </w:rPr>
        <w:t xml:space="preserve"> </w:t>
      </w:r>
      <w:r w:rsidR="00F96655">
        <w:rPr>
          <w:rFonts w:ascii="Times New Roman" w:hAnsi="Times New Roman" w:cs="Times New Roman"/>
        </w:rPr>
        <w:t>a</w:t>
      </w:r>
      <w:r w:rsidR="009B5D15">
        <w:rPr>
          <w:rFonts w:ascii="Times New Roman" w:hAnsi="Times New Roman" w:cs="Times New Roman"/>
        </w:rPr>
        <w:t xml:space="preserve"> </w:t>
      </w:r>
      <w:r w:rsidR="00F96655">
        <w:rPr>
          <w:rFonts w:ascii="Times New Roman" w:hAnsi="Times New Roman" w:cs="Times New Roman"/>
        </w:rPr>
        <w:t>current collect</w:t>
      </w:r>
      <w:r w:rsidR="009B5D15">
        <w:rPr>
          <w:rFonts w:ascii="Times New Roman" w:hAnsi="Times New Roman" w:cs="Times New Roman"/>
        </w:rPr>
        <w:t xml:space="preserve"> over </w:t>
      </w:r>
      <w:r w:rsidR="00F96655">
        <w:rPr>
          <w:rFonts w:ascii="Times New Roman" w:hAnsi="Times New Roman" w:cs="Times New Roman"/>
        </w:rPr>
        <w:t>a</w:t>
      </w:r>
      <w:r w:rsidR="009B5D15">
        <w:rPr>
          <w:rFonts w:ascii="Times New Roman" w:hAnsi="Times New Roman" w:cs="Times New Roman"/>
        </w:rPr>
        <w:t xml:space="preserve"> foil. </w:t>
      </w:r>
      <w:r w:rsidR="00F96655">
        <w:rPr>
          <w:rFonts w:ascii="Times New Roman" w:hAnsi="Times New Roman" w:cs="Times New Roman"/>
        </w:rPr>
        <w:t>C</w:t>
      </w:r>
      <w:r w:rsidR="009B5D15">
        <w:rPr>
          <w:rFonts w:ascii="Times New Roman" w:hAnsi="Times New Roman" w:cs="Times New Roman"/>
        </w:rPr>
        <w:t>urrent collector</w:t>
      </w:r>
      <w:r w:rsidR="00F96655">
        <w:rPr>
          <w:rFonts w:ascii="Times New Roman" w:hAnsi="Times New Roman" w:cs="Times New Roman"/>
        </w:rPr>
        <w:t xml:space="preserve">s are easily </w:t>
      </w:r>
      <w:r w:rsidR="009B5D15">
        <w:rPr>
          <w:rFonts w:ascii="Times New Roman" w:hAnsi="Times New Roman" w:cs="Times New Roman"/>
        </w:rPr>
        <w:t>connect</w:t>
      </w:r>
      <w:r w:rsidR="00F96655">
        <w:rPr>
          <w:rFonts w:ascii="Times New Roman" w:hAnsi="Times New Roman" w:cs="Times New Roman"/>
        </w:rPr>
        <w:t>ed</w:t>
      </w:r>
      <w:r w:rsidR="009B5D15">
        <w:rPr>
          <w:rFonts w:ascii="Times New Roman" w:hAnsi="Times New Roman" w:cs="Times New Roman"/>
        </w:rPr>
        <w:t xml:space="preserve"> with the negative and positive tab.</w:t>
      </w:r>
      <w:sdt>
        <w:sdtPr>
          <w:rPr>
            <w:rFonts w:ascii="Times New Roman" w:hAnsi="Times New Roman" w:cs="Times New Roman"/>
          </w:rPr>
          <w:id w:val="1854062243"/>
          <w:citation/>
        </w:sdtPr>
        <w:sdtContent>
          <w:r w:rsidR="00C84BBF">
            <w:rPr>
              <w:rFonts w:ascii="Times New Roman" w:hAnsi="Times New Roman" w:cs="Times New Roman"/>
            </w:rPr>
            <w:fldChar w:fldCharType="begin"/>
          </w:r>
          <w:r w:rsidR="00C84BBF">
            <w:rPr>
              <w:rFonts w:ascii="Times New Roman" w:hAnsi="Times New Roman" w:cs="Times New Roman"/>
            </w:rPr>
            <w:instrText xml:space="preserve"> CITATION Han18 \l 2057 </w:instrText>
          </w:r>
          <w:r w:rsidR="00C84BBF">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(Hannan, et al., 2018)</w:t>
          </w:r>
          <w:r w:rsidR="00C84BBF">
            <w:rPr>
              <w:rFonts w:ascii="Times New Roman" w:hAnsi="Times New Roman" w:cs="Times New Roman"/>
            </w:rPr>
            <w:fldChar w:fldCharType="end"/>
          </w:r>
        </w:sdtContent>
      </w:sdt>
    </w:p>
    <w:p w14:paraId="3EA88DB7" w14:textId="73FD9531" w:rsidR="007B7FD1" w:rsidRDefault="007B7FD1" w:rsidP="00C574CA">
      <w:pPr>
        <w:rPr>
          <w:rFonts w:ascii="Times New Roman" w:hAnsi="Times New Roman" w:cs="Times New Roman"/>
        </w:rPr>
      </w:pPr>
      <w:r>
        <w:rPr>
          <w:rFonts w:ascii="Times New Roman" w:hAnsi="Times New Roman" w:cs="Times New Roman"/>
        </w:rPr>
        <w:t xml:space="preserve">               </w:t>
      </w:r>
      <w:r>
        <w:rPr>
          <w:noProof/>
        </w:rPr>
        <w:drawing>
          <wp:inline distT="0" distB="0" distL="0" distR="0" wp14:anchorId="5FA2DD44" wp14:editId="556E4E20">
            <wp:extent cx="4562475" cy="2962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62475" cy="2962275"/>
                    </a:xfrm>
                    <a:prstGeom prst="rect">
                      <a:avLst/>
                    </a:prstGeom>
                    <a:noFill/>
                    <a:ln>
                      <a:noFill/>
                    </a:ln>
                  </pic:spPr>
                </pic:pic>
              </a:graphicData>
            </a:graphic>
          </wp:inline>
        </w:drawing>
      </w:r>
    </w:p>
    <w:p w14:paraId="08E9C960" w14:textId="64827523" w:rsidR="00C574CA" w:rsidRDefault="00447C7D" w:rsidP="004E6FB5">
      <w:pPr>
        <w:pStyle w:val="Caption"/>
      </w:pPr>
      <w:bookmarkStart w:id="38" w:name="_Toc39103754"/>
      <w:r w:rsidRPr="004E6FB5">
        <w:t xml:space="preserve">Figure 3. </w:t>
      </w:r>
      <w:fldSimple w:instr=" SEQ Figure_3. \* ARABIC ">
        <w:r w:rsidR="004E6FB5">
          <w:rPr>
            <w:noProof/>
          </w:rPr>
          <w:t>1</w:t>
        </w:r>
      </w:fldSimple>
      <w:r w:rsidR="004E6FB5" w:rsidRPr="004E6FB5">
        <w:t xml:space="preserve"> </w:t>
      </w:r>
      <w:r w:rsidR="00A01F77" w:rsidRPr="004E6FB5">
        <w:t>Lithium-ion battery with Anode, cathode separator, liquid electrolyte and electrons during charge and discharge.</w:t>
      </w:r>
      <w:bookmarkEnd w:id="38"/>
    </w:p>
    <w:p w14:paraId="7BD4B43A" w14:textId="2A130038" w:rsidR="004749FA" w:rsidRDefault="004749FA" w:rsidP="004749FA"/>
    <w:p w14:paraId="35FC3498" w14:textId="77777777" w:rsidR="004749FA" w:rsidRPr="004749FA" w:rsidRDefault="004749FA" w:rsidP="004749FA"/>
    <w:p w14:paraId="030584AF" w14:textId="3FA04B52" w:rsidR="00724948" w:rsidRPr="004749FA" w:rsidRDefault="0009127C" w:rsidP="0009127C">
      <w:pPr>
        <w:pStyle w:val="Heading2"/>
        <w:rPr>
          <w:rFonts w:ascii="Times New Roman" w:hAnsi="Times New Roman" w:cs="Times New Roman"/>
        </w:rPr>
      </w:pPr>
      <w:bookmarkStart w:id="39" w:name="_Toc39434716"/>
      <w:r w:rsidRPr="004749FA">
        <w:rPr>
          <w:rFonts w:ascii="Times New Roman" w:hAnsi="Times New Roman" w:cs="Times New Roman"/>
        </w:rPr>
        <w:lastRenderedPageBreak/>
        <w:t xml:space="preserve">3.2 </w:t>
      </w:r>
      <w:r w:rsidR="00724948" w:rsidRPr="004749FA">
        <w:rPr>
          <w:rFonts w:ascii="Times New Roman" w:hAnsi="Times New Roman" w:cs="Times New Roman"/>
        </w:rPr>
        <w:t>Current Flow in a parallel plate electrode of a battery</w:t>
      </w:r>
      <w:bookmarkEnd w:id="39"/>
    </w:p>
    <w:p w14:paraId="03765093" w14:textId="77777777" w:rsidR="00D578FE" w:rsidRPr="00D578FE" w:rsidRDefault="00D578FE" w:rsidP="00D578FE"/>
    <w:p w14:paraId="1C572C71" w14:textId="61B7DBB0" w:rsidR="00ED0DC3" w:rsidRDefault="00724948" w:rsidP="00C574CA">
      <w:pPr>
        <w:rPr>
          <w:rFonts w:ascii="Times New Roman" w:hAnsi="Times New Roman" w:cs="Times New Roman"/>
        </w:rPr>
      </w:pPr>
      <w:r>
        <w:rPr>
          <w:rFonts w:ascii="Times New Roman" w:hAnsi="Times New Roman" w:cs="Times New Roman"/>
        </w:rPr>
        <w:t xml:space="preserve">  A single cell of a lithium ion battery consisted two parallel </w:t>
      </w:r>
      <w:r w:rsidR="0091706D">
        <w:rPr>
          <w:rFonts w:ascii="Times New Roman" w:hAnsi="Times New Roman" w:cs="Times New Roman"/>
        </w:rPr>
        <w:t xml:space="preserve">plate </w:t>
      </w:r>
      <w:r>
        <w:rPr>
          <w:rFonts w:ascii="Times New Roman" w:hAnsi="Times New Roman" w:cs="Times New Roman"/>
        </w:rPr>
        <w:t>electrodes</w:t>
      </w:r>
      <w:r w:rsidR="0091706D">
        <w:rPr>
          <w:rFonts w:ascii="Times New Roman" w:hAnsi="Times New Roman" w:cs="Times New Roman"/>
        </w:rPr>
        <w:t xml:space="preserve"> which </w:t>
      </w:r>
      <w:r w:rsidR="008C5299">
        <w:rPr>
          <w:rFonts w:ascii="Times New Roman" w:hAnsi="Times New Roman" w:cs="Times New Roman"/>
        </w:rPr>
        <w:t>are</w:t>
      </w:r>
      <w:r w:rsidR="0091706D">
        <w:rPr>
          <w:rFonts w:ascii="Times New Roman" w:hAnsi="Times New Roman" w:cs="Times New Roman"/>
        </w:rPr>
        <w:t xml:space="preserve"> positive and negative electrodes. The cell is </w:t>
      </w:r>
      <w:r w:rsidR="008C5299">
        <w:rPr>
          <w:rFonts w:ascii="Times New Roman" w:hAnsi="Times New Roman" w:cs="Times New Roman"/>
        </w:rPr>
        <w:t>an</w:t>
      </w:r>
      <w:r w:rsidR="0091706D">
        <w:rPr>
          <w:rFonts w:ascii="Times New Roman" w:hAnsi="Times New Roman" w:cs="Times New Roman"/>
        </w:rPr>
        <w:t xml:space="preserve"> </w:t>
      </w:r>
      <w:r w:rsidR="008C5299">
        <w:rPr>
          <w:rFonts w:ascii="Times New Roman" w:hAnsi="Times New Roman" w:cs="Times New Roman"/>
        </w:rPr>
        <w:t>active electrode of the current flow</w:t>
      </w:r>
      <w:r w:rsidR="00ED0DC3">
        <w:rPr>
          <w:rFonts w:ascii="Times New Roman" w:hAnsi="Times New Roman" w:cs="Times New Roman"/>
        </w:rPr>
        <w:t xml:space="preserve"> during the charge </w:t>
      </w:r>
      <w:r w:rsidR="005464C7">
        <w:rPr>
          <w:rFonts w:ascii="Times New Roman" w:hAnsi="Times New Roman" w:cs="Times New Roman"/>
        </w:rPr>
        <w:t xml:space="preserve">and discharge </w:t>
      </w:r>
      <w:r w:rsidR="00ED0DC3">
        <w:rPr>
          <w:rFonts w:ascii="Times New Roman" w:hAnsi="Times New Roman" w:cs="Times New Roman"/>
        </w:rPr>
        <w:t>among the cell</w:t>
      </w:r>
      <w:r w:rsidR="008C5299">
        <w:rPr>
          <w:rFonts w:ascii="Times New Roman" w:hAnsi="Times New Roman" w:cs="Times New Roman"/>
        </w:rPr>
        <w:t>s</w:t>
      </w:r>
      <w:r w:rsidR="00ED0DC3">
        <w:rPr>
          <w:rFonts w:ascii="Times New Roman" w:hAnsi="Times New Roman" w:cs="Times New Roman"/>
        </w:rPr>
        <w:t>,</w:t>
      </w:r>
      <w:r w:rsidR="0091706D">
        <w:rPr>
          <w:rFonts w:ascii="Times New Roman" w:hAnsi="Times New Roman" w:cs="Times New Roman"/>
        </w:rPr>
        <w:t xml:space="preserve"> but the </w:t>
      </w:r>
      <w:r w:rsidR="00ED0DC3">
        <w:rPr>
          <w:rFonts w:ascii="Times New Roman" w:hAnsi="Times New Roman" w:cs="Times New Roman"/>
        </w:rPr>
        <w:t>tabs</w:t>
      </w:r>
      <w:r w:rsidR="0091706D">
        <w:rPr>
          <w:rFonts w:ascii="Times New Roman" w:hAnsi="Times New Roman" w:cs="Times New Roman"/>
        </w:rPr>
        <w:t xml:space="preserve"> are </w:t>
      </w:r>
      <w:r w:rsidR="008C5299">
        <w:rPr>
          <w:rFonts w:ascii="Times New Roman" w:hAnsi="Times New Roman" w:cs="Times New Roman"/>
        </w:rPr>
        <w:t>a</w:t>
      </w:r>
      <w:r w:rsidR="0091706D">
        <w:rPr>
          <w:rFonts w:ascii="Times New Roman" w:hAnsi="Times New Roman" w:cs="Times New Roman"/>
        </w:rPr>
        <w:t xml:space="preserve"> passive which collects current from the cell to</w:t>
      </w:r>
      <w:r w:rsidR="00ED0DC3">
        <w:rPr>
          <w:rFonts w:ascii="Times New Roman" w:hAnsi="Times New Roman" w:cs="Times New Roman"/>
        </w:rPr>
        <w:t xml:space="preserve"> the external load. During the discharge the current flows perpendicular among the electrodes as shown in figure</w:t>
      </w:r>
      <w:r w:rsidR="008C5299">
        <w:rPr>
          <w:rFonts w:ascii="Times New Roman" w:hAnsi="Times New Roman" w:cs="Times New Roman"/>
        </w:rPr>
        <w:t xml:space="preserve"> 3.2</w:t>
      </w:r>
      <w:r w:rsidR="005464C7">
        <w:rPr>
          <w:rFonts w:ascii="Times New Roman" w:hAnsi="Times New Roman" w:cs="Times New Roman"/>
        </w:rPr>
        <w:t xml:space="preserve"> and </w:t>
      </w:r>
      <w:r w:rsidR="008C5299">
        <w:rPr>
          <w:rFonts w:ascii="Times New Roman" w:hAnsi="Times New Roman" w:cs="Times New Roman"/>
        </w:rPr>
        <w:t>a</w:t>
      </w:r>
      <w:r w:rsidR="005464C7">
        <w:rPr>
          <w:rFonts w:ascii="Times New Roman" w:hAnsi="Times New Roman" w:cs="Times New Roman"/>
        </w:rPr>
        <w:t xml:space="preserve"> current flow in to the negative tab and out from the positive tab to keep the current flow in the cell relative to the capacity of the cell</w:t>
      </w:r>
      <w:sdt>
        <w:sdtPr>
          <w:rPr>
            <w:rFonts w:ascii="Times New Roman" w:hAnsi="Times New Roman" w:cs="Times New Roman"/>
          </w:rPr>
          <w:id w:val="-799528504"/>
          <w:citation/>
        </w:sdtPr>
        <w:sdtContent>
          <w:r w:rsidR="003D0A72">
            <w:rPr>
              <w:rFonts w:ascii="Times New Roman" w:hAnsi="Times New Roman" w:cs="Times New Roman"/>
            </w:rPr>
            <w:fldChar w:fldCharType="begin"/>
          </w:r>
          <w:r w:rsidR="003D0A72">
            <w:rPr>
              <w:rFonts w:ascii="Times New Roman" w:hAnsi="Times New Roman" w:cs="Times New Roman"/>
            </w:rPr>
            <w:instrText xml:space="preserve"> CITATION Kwa06 \l 2057 </w:instrText>
          </w:r>
          <w:r w:rsidR="003D0A72">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(Kwan, et al., 2006)</w:t>
          </w:r>
          <w:r w:rsidR="003D0A72">
            <w:rPr>
              <w:rFonts w:ascii="Times New Roman" w:hAnsi="Times New Roman" w:cs="Times New Roman"/>
            </w:rPr>
            <w:fldChar w:fldCharType="end"/>
          </w:r>
        </w:sdtContent>
      </w:sdt>
      <w:r w:rsidR="005464C7">
        <w:rPr>
          <w:rFonts w:ascii="Times New Roman" w:hAnsi="Times New Roman" w:cs="Times New Roman"/>
        </w:rPr>
        <w:t>.</w:t>
      </w:r>
    </w:p>
    <w:p w14:paraId="2D6F1849" w14:textId="6CE27FF9" w:rsidR="00404601" w:rsidRDefault="00404601" w:rsidP="00C574CA">
      <w:pPr>
        <w:rPr>
          <w:rFonts w:ascii="Times New Roman" w:hAnsi="Times New Roman" w:cs="Times New Roman"/>
        </w:rPr>
      </w:pPr>
      <w:r>
        <w:rPr>
          <w:rFonts w:ascii="Times New Roman" w:hAnsi="Times New Roman" w:cs="Times New Roman"/>
        </w:rPr>
        <w:t xml:space="preserve">  </w:t>
      </w:r>
      <w:r w:rsidR="00A50F4F">
        <w:rPr>
          <w:rFonts w:ascii="Times New Roman" w:hAnsi="Times New Roman" w:cs="Times New Roman"/>
        </w:rPr>
        <w:t xml:space="preserve">       </w:t>
      </w:r>
      <w:r w:rsidR="00A50F4F">
        <w:rPr>
          <w:noProof/>
        </w:rPr>
        <w:drawing>
          <wp:inline distT="0" distB="0" distL="0" distR="0" wp14:anchorId="34231660" wp14:editId="1949F662">
            <wp:extent cx="3886200" cy="2438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86200" cy="2438400"/>
                    </a:xfrm>
                    <a:prstGeom prst="rect">
                      <a:avLst/>
                    </a:prstGeom>
                    <a:noFill/>
                    <a:ln>
                      <a:noFill/>
                    </a:ln>
                  </pic:spPr>
                </pic:pic>
              </a:graphicData>
            </a:graphic>
          </wp:inline>
        </w:drawing>
      </w:r>
    </w:p>
    <w:p w14:paraId="7C9CF9BB" w14:textId="2F1933E6" w:rsidR="00A50F4F" w:rsidRDefault="00A50F4F" w:rsidP="004E6FB5">
      <w:pPr>
        <w:pStyle w:val="Caption"/>
        <w:rPr>
          <w:rFonts w:cs="Times New Roman"/>
        </w:rPr>
      </w:pPr>
      <w:r>
        <w:rPr>
          <w:rFonts w:cs="Times New Roman"/>
        </w:rPr>
        <w:t xml:space="preserve">                  </w:t>
      </w:r>
      <w:bookmarkStart w:id="40" w:name="_Toc39103755"/>
      <w:r w:rsidR="004E6FB5">
        <w:t xml:space="preserve">Figure 3. </w:t>
      </w:r>
      <w:fldSimple w:instr=" SEQ Figure_3. \* ARABIC ">
        <w:r w:rsidR="004E6FB5">
          <w:rPr>
            <w:noProof/>
          </w:rPr>
          <w:t>2</w:t>
        </w:r>
      </w:fldSimple>
      <w:r w:rsidR="004E6FB5">
        <w:rPr>
          <w:rFonts w:cs="Times New Roman"/>
        </w:rPr>
        <w:t xml:space="preserve"> </w:t>
      </w:r>
      <w:r>
        <w:rPr>
          <w:rFonts w:cs="Times New Roman"/>
        </w:rPr>
        <w:t>Current flow in parallel plate electrodes</w:t>
      </w:r>
      <w:bookmarkEnd w:id="40"/>
    </w:p>
    <w:p w14:paraId="77CB919F" w14:textId="77CE86C3" w:rsidR="00EA0E23" w:rsidRPr="00D36143" w:rsidRDefault="00404601" w:rsidP="0061292A">
      <w:pPr>
        <w:rPr>
          <w:rFonts w:ascii="Times New Roman" w:hAnsi="Times New Roman" w:cs="Times New Roman"/>
        </w:rPr>
      </w:pPr>
      <w:r w:rsidRPr="00F5468E">
        <w:rPr>
          <w:rFonts w:ascii="Times New Roman" w:hAnsi="Times New Roman" w:cs="Times New Roman"/>
          <w:i/>
          <w:iCs/>
        </w:rPr>
        <w:t>i</w:t>
      </w:r>
      <w:r w:rsidRPr="00F5468E">
        <w:rPr>
          <w:rFonts w:ascii="Times New Roman" w:hAnsi="Times New Roman" w:cs="Times New Roman"/>
          <w:i/>
          <w:iCs/>
          <w:vertAlign w:val="subscript"/>
        </w:rPr>
        <w:t>p</w:t>
      </w:r>
      <w:r>
        <w:rPr>
          <w:rFonts w:ascii="Times New Roman" w:hAnsi="Times New Roman" w:cs="Times New Roman"/>
          <w:i/>
          <w:iCs/>
          <w:vertAlign w:val="subscript"/>
        </w:rPr>
        <w:t xml:space="preserve"> </w:t>
      </w:r>
      <w:r w:rsidRPr="00F5468E">
        <w:rPr>
          <w:rFonts w:ascii="Times New Roman" w:hAnsi="Times New Roman" w:cs="Times New Roman"/>
          <w:i/>
          <w:iCs/>
          <w:vertAlign w:val="subscript"/>
        </w:rPr>
        <w:t xml:space="preserve"> </w:t>
      </w:r>
      <w:r w:rsidRPr="002B542F">
        <w:rPr>
          <w:rFonts w:ascii="Times New Roman" w:hAnsi="Times New Roman" w:cs="Times New Roman"/>
        </w:rPr>
        <w:t>and</w:t>
      </w:r>
      <w:r w:rsidR="00F5468E">
        <w:rPr>
          <w:rFonts w:ascii="Times New Roman" w:hAnsi="Times New Roman" w:cs="Times New Roman"/>
        </w:rPr>
        <w:t xml:space="preserve"> </w:t>
      </w:r>
      <w:r w:rsidR="00F5468E" w:rsidRPr="00F5468E">
        <w:rPr>
          <w:rFonts w:ascii="Times New Roman" w:hAnsi="Times New Roman" w:cs="Times New Roman"/>
          <w:i/>
          <w:iCs/>
        </w:rPr>
        <w:t>i</w:t>
      </w:r>
      <w:r w:rsidR="00F5468E" w:rsidRPr="00F5468E">
        <w:rPr>
          <w:rFonts w:ascii="Times New Roman" w:hAnsi="Times New Roman" w:cs="Times New Roman"/>
          <w:i/>
          <w:iCs/>
          <w:vertAlign w:val="subscript"/>
        </w:rPr>
        <w:t>n</w:t>
      </w:r>
      <w:r w:rsidR="00F5468E">
        <w:rPr>
          <w:rFonts w:ascii="Times New Roman" w:hAnsi="Times New Roman" w:cs="Times New Roman"/>
        </w:rPr>
        <w:t xml:space="preserve"> are the linear cu</w:t>
      </w:r>
      <w:r w:rsidR="00AE3C79">
        <w:rPr>
          <w:rFonts w:ascii="Times New Roman" w:hAnsi="Times New Roman" w:cs="Times New Roman"/>
        </w:rPr>
        <w:t>rrent density along the length of the positive and negative electrodes respectively (Acm</w:t>
      </w:r>
      <w:r w:rsidR="00AE3C79" w:rsidRPr="00AE3C79">
        <w:rPr>
          <w:rFonts w:ascii="Times New Roman" w:hAnsi="Times New Roman" w:cs="Times New Roman"/>
          <w:vertAlign w:val="superscript"/>
        </w:rPr>
        <w:t>-1</w:t>
      </w:r>
      <w:r w:rsidR="00AE3C79">
        <w:rPr>
          <w:rFonts w:ascii="Times New Roman" w:hAnsi="Times New Roman" w:cs="Times New Roman"/>
        </w:rPr>
        <w:t xml:space="preserve">). </w:t>
      </w:r>
      <w:r w:rsidR="00AE3C79" w:rsidRPr="00AE3C79">
        <w:rPr>
          <w:rFonts w:ascii="Times New Roman" w:hAnsi="Times New Roman" w:cs="Times New Roman"/>
          <w:i/>
          <w:iCs/>
        </w:rPr>
        <w:t>J</w:t>
      </w:r>
      <w:r w:rsidR="00AE3C79">
        <w:rPr>
          <w:rFonts w:ascii="Times New Roman" w:hAnsi="Times New Roman" w:cs="Times New Roman"/>
          <w:i/>
          <w:iCs/>
        </w:rPr>
        <w:t xml:space="preserve"> </w:t>
      </w:r>
      <w:r w:rsidR="00AE3C79">
        <w:rPr>
          <w:rFonts w:ascii="Times New Roman" w:hAnsi="Times New Roman" w:cs="Times New Roman"/>
        </w:rPr>
        <w:t>is the current density</w:t>
      </w:r>
      <w:r w:rsidR="00DF347A">
        <w:rPr>
          <w:rFonts w:ascii="Times New Roman" w:hAnsi="Times New Roman" w:cs="Times New Roman"/>
        </w:rPr>
        <w:t xml:space="preserve"> (Acm</w:t>
      </w:r>
      <w:r w:rsidR="00DF347A" w:rsidRPr="00DF347A">
        <w:rPr>
          <w:rFonts w:ascii="Times New Roman" w:hAnsi="Times New Roman" w:cs="Times New Roman"/>
          <w:vertAlign w:val="superscript"/>
        </w:rPr>
        <w:t>-2</w:t>
      </w:r>
      <w:r w:rsidR="00DF347A">
        <w:rPr>
          <w:rFonts w:ascii="Times New Roman" w:hAnsi="Times New Roman" w:cs="Times New Roman"/>
        </w:rPr>
        <w:t>)</w:t>
      </w:r>
      <w:r w:rsidR="00AE3C79">
        <w:rPr>
          <w:rFonts w:ascii="Times New Roman" w:hAnsi="Times New Roman" w:cs="Times New Roman"/>
        </w:rPr>
        <w:t xml:space="preserve"> </w:t>
      </w:r>
      <w:r w:rsidR="00DF347A">
        <w:rPr>
          <w:rFonts w:ascii="Times New Roman" w:hAnsi="Times New Roman" w:cs="Times New Roman"/>
        </w:rPr>
        <w:t xml:space="preserve">which transfers current </w:t>
      </w:r>
      <w:r w:rsidR="00DD09D7">
        <w:rPr>
          <w:rFonts w:ascii="Times New Roman" w:hAnsi="Times New Roman" w:cs="Times New Roman"/>
        </w:rPr>
        <w:t xml:space="preserve">along the </w:t>
      </w:r>
      <w:r w:rsidR="00DF347A">
        <w:rPr>
          <w:rFonts w:ascii="Times New Roman" w:hAnsi="Times New Roman" w:cs="Times New Roman"/>
        </w:rPr>
        <w:t>area</w:t>
      </w:r>
      <w:r w:rsidR="00DD09D7">
        <w:rPr>
          <w:rFonts w:ascii="Times New Roman" w:hAnsi="Times New Roman" w:cs="Times New Roman"/>
        </w:rPr>
        <w:t xml:space="preserve"> of the electrodes</w:t>
      </w:r>
      <w:r w:rsidR="00DF347A">
        <w:rPr>
          <w:rFonts w:ascii="Times New Roman" w:hAnsi="Times New Roman" w:cs="Times New Roman"/>
        </w:rPr>
        <w:t xml:space="preserve"> through the separator from the negative to positive electrode.</w:t>
      </w:r>
      <w:r w:rsidR="009D5135">
        <w:rPr>
          <w:rFonts w:ascii="Times New Roman" w:hAnsi="Times New Roman" w:cs="Times New Roman"/>
        </w:rPr>
        <w:t xml:space="preserve"> Ω</w:t>
      </w:r>
      <w:r w:rsidR="009D5135" w:rsidRPr="009D5135">
        <w:rPr>
          <w:rFonts w:ascii="Times New Roman" w:hAnsi="Times New Roman" w:cs="Times New Roman"/>
          <w:vertAlign w:val="subscript"/>
        </w:rPr>
        <w:t xml:space="preserve">p </w:t>
      </w:r>
      <w:r w:rsidR="009D5135">
        <w:rPr>
          <w:rFonts w:ascii="Times New Roman" w:hAnsi="Times New Roman" w:cs="Times New Roman"/>
        </w:rPr>
        <w:t>and Ω</w:t>
      </w:r>
      <w:r w:rsidR="009D5135" w:rsidRPr="009D5135">
        <w:rPr>
          <w:rFonts w:ascii="Times New Roman" w:hAnsi="Times New Roman" w:cs="Times New Roman"/>
          <w:vertAlign w:val="subscript"/>
        </w:rPr>
        <w:t>n</w:t>
      </w:r>
      <w:r w:rsidR="009D5135">
        <w:rPr>
          <w:rFonts w:ascii="Times New Roman" w:hAnsi="Times New Roman" w:cs="Times New Roman"/>
        </w:rPr>
        <w:t xml:space="preserve"> are the</w:t>
      </w:r>
      <w:r w:rsidR="00C768B8">
        <w:rPr>
          <w:rFonts w:ascii="Times New Roman" w:hAnsi="Times New Roman" w:cs="Times New Roman"/>
        </w:rPr>
        <w:t xml:space="preserve"> domain of</w:t>
      </w:r>
      <w:r w:rsidR="009D5135">
        <w:rPr>
          <w:rFonts w:ascii="Times New Roman" w:hAnsi="Times New Roman" w:cs="Times New Roman"/>
        </w:rPr>
        <w:t xml:space="preserve"> positive and </w:t>
      </w:r>
      <w:r w:rsidR="00C768B8">
        <w:rPr>
          <w:rFonts w:ascii="Times New Roman" w:hAnsi="Times New Roman" w:cs="Times New Roman"/>
        </w:rPr>
        <w:t xml:space="preserve">negative </w:t>
      </w:r>
      <w:r w:rsidR="00513769">
        <w:rPr>
          <w:rFonts w:ascii="Times New Roman" w:hAnsi="Times New Roman" w:cs="Times New Roman"/>
        </w:rPr>
        <w:t>electrodes,</w:t>
      </w:r>
      <w:r w:rsidR="00C768B8">
        <w:rPr>
          <w:rFonts w:ascii="Times New Roman" w:hAnsi="Times New Roman" w:cs="Times New Roman"/>
        </w:rPr>
        <w:t xml:space="preserve"> </w:t>
      </w:r>
      <w:r w:rsidR="000F6D7D">
        <w:rPr>
          <w:rFonts w:ascii="Times New Roman" w:hAnsi="Times New Roman" w:cs="Times New Roman"/>
        </w:rPr>
        <w:t>respectively</w:t>
      </w:r>
      <w:r w:rsidR="003D0A72">
        <w:rPr>
          <w:rFonts w:ascii="Times New Roman" w:hAnsi="Times New Roman" w:cs="Times New Roman"/>
        </w:rPr>
        <w:t>,</w:t>
      </w:r>
      <w:sdt>
        <w:sdtPr>
          <w:rPr>
            <w:rFonts w:ascii="Times New Roman" w:hAnsi="Times New Roman" w:cs="Times New Roman"/>
          </w:rPr>
          <w:id w:val="-1434203788"/>
          <w:citation/>
        </w:sdtPr>
        <w:sdtContent>
          <w:r w:rsidR="003D0A72">
            <w:rPr>
              <w:rFonts w:ascii="Times New Roman" w:hAnsi="Times New Roman" w:cs="Times New Roman"/>
            </w:rPr>
            <w:fldChar w:fldCharType="begin"/>
          </w:r>
          <w:r w:rsidR="003D0A72">
            <w:rPr>
              <w:rFonts w:ascii="Times New Roman" w:hAnsi="Times New Roman" w:cs="Times New Roman"/>
            </w:rPr>
            <w:instrText xml:space="preserve"> CITATION Kwa06 \l 2057 </w:instrText>
          </w:r>
          <w:r w:rsidR="003D0A72">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(Kwan, et al., 2006)</w:t>
          </w:r>
          <w:r w:rsidR="003D0A72">
            <w:rPr>
              <w:rFonts w:ascii="Times New Roman" w:hAnsi="Times New Roman" w:cs="Times New Roman"/>
            </w:rPr>
            <w:fldChar w:fldCharType="end"/>
          </w:r>
        </w:sdtContent>
      </w:sdt>
      <w:r w:rsidR="003D0A72">
        <w:rPr>
          <w:rFonts w:ascii="Times New Roman" w:hAnsi="Times New Roman" w:cs="Times New Roman"/>
        </w:rPr>
        <w:t>.</w:t>
      </w:r>
      <w:r w:rsidR="00EA0E23">
        <w:rPr>
          <w:rFonts w:ascii="Times New Roman" w:eastAsiaTheme="minorEastAsia" w:hAnsi="Times New Roman" w:cs="Times New Roman"/>
        </w:rPr>
        <w:t xml:space="preserve">   </w:t>
      </w:r>
    </w:p>
    <w:p w14:paraId="5DB88F5E" w14:textId="457DCAAB" w:rsidR="00DE4731" w:rsidRPr="005C1C05" w:rsidRDefault="0009127C" w:rsidP="0009127C">
      <w:pPr>
        <w:pStyle w:val="Heading2"/>
        <w:rPr>
          <w:rFonts w:ascii="Times New Roman" w:eastAsiaTheme="minorEastAsia" w:hAnsi="Times New Roman" w:cs="Times New Roman"/>
        </w:rPr>
      </w:pPr>
      <w:bookmarkStart w:id="41" w:name="_Toc39434717"/>
      <w:r w:rsidRPr="005C1C05">
        <w:rPr>
          <w:rFonts w:ascii="Times New Roman" w:eastAsiaTheme="minorEastAsia" w:hAnsi="Times New Roman" w:cs="Times New Roman"/>
        </w:rPr>
        <w:t xml:space="preserve">3.3 </w:t>
      </w:r>
      <w:r w:rsidR="00F01301" w:rsidRPr="005C1C05">
        <w:rPr>
          <w:rFonts w:ascii="Times New Roman" w:eastAsiaTheme="minorEastAsia" w:hAnsi="Times New Roman" w:cs="Times New Roman"/>
        </w:rPr>
        <w:t>Specification</w:t>
      </w:r>
      <w:r w:rsidR="00DE4731" w:rsidRPr="005C1C05">
        <w:rPr>
          <w:rFonts w:ascii="Times New Roman" w:eastAsiaTheme="minorEastAsia" w:hAnsi="Times New Roman" w:cs="Times New Roman"/>
        </w:rPr>
        <w:t xml:space="preserve"> of the battery cell</w:t>
      </w:r>
      <w:bookmarkEnd w:id="41"/>
    </w:p>
    <w:p w14:paraId="05D4DD63" w14:textId="77777777" w:rsidR="00D578FE" w:rsidRPr="00D578FE" w:rsidRDefault="00D578FE" w:rsidP="00D578FE"/>
    <w:p w14:paraId="3283581B" w14:textId="28356305" w:rsidR="00F01301" w:rsidRDefault="00F01301" w:rsidP="0061292A">
      <w:pPr>
        <w:rPr>
          <w:rFonts w:ascii="Times New Roman" w:eastAsia="Times New Roman" w:hAnsi="Times New Roman" w:cs="Times New Roman"/>
          <w:color w:val="000000"/>
          <w:lang w:eastAsia="en-GB"/>
        </w:rPr>
      </w:pPr>
      <w:r>
        <w:rPr>
          <w:rFonts w:ascii="Times New Roman" w:eastAsiaTheme="minorEastAsia" w:hAnsi="Times New Roman" w:cs="Times New Roman"/>
        </w:rPr>
        <w:t xml:space="preserve"> The lithium ion battery cell was made from Japan called Kokam cell with a model Number SLPB60255255HR2 </w:t>
      </w:r>
      <w:r>
        <w:rPr>
          <w:rFonts w:ascii="Times New Roman" w:eastAsia="Times New Roman" w:hAnsi="Times New Roman" w:cs="Times New Roman"/>
          <w:color w:val="000000"/>
          <w:lang w:eastAsia="en-GB"/>
        </w:rPr>
        <w:t>pouch cell</w:t>
      </w:r>
      <w:r w:rsidR="005C14BC">
        <w:rPr>
          <w:rFonts w:ascii="Times New Roman" w:eastAsia="Times New Roman" w:hAnsi="Times New Roman" w:cs="Times New Roman"/>
          <w:color w:val="000000"/>
          <w:lang w:eastAsia="en-GB"/>
        </w:rPr>
        <w:t xml:space="preserve"> with net weight 800 g. The dimension of the pouch cell was measured with the tabs size and without the tabs, but the modelling considered including the tabs dimension which was 285 mm the height</w:t>
      </w:r>
      <w:r w:rsidR="00233183">
        <w:rPr>
          <w:rFonts w:ascii="Times New Roman" w:eastAsia="Times New Roman" w:hAnsi="Times New Roman" w:cs="Times New Roman"/>
          <w:color w:val="000000"/>
          <w:lang w:eastAsia="en-GB"/>
        </w:rPr>
        <w:t>, 255mm width and 6 mm thickness of the cell.</w:t>
      </w:r>
    </w:p>
    <w:p w14:paraId="23247156" w14:textId="2AEBBDB5" w:rsidR="007B5D53" w:rsidRDefault="007B5D53" w:rsidP="0061292A">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              </w:t>
      </w:r>
      <w:r>
        <w:rPr>
          <w:noProof/>
        </w:rPr>
        <w:drawing>
          <wp:inline distT="0" distB="0" distL="0" distR="0" wp14:anchorId="30D9A418" wp14:editId="3FBD7ED6">
            <wp:extent cx="2438400" cy="2162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45037" t="22765" r="29371" b="22973"/>
                    <a:stretch/>
                  </pic:blipFill>
                  <pic:spPr bwMode="auto">
                    <a:xfrm>
                      <a:off x="0" y="0"/>
                      <a:ext cx="2438400" cy="2162175"/>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eastAsia="Times New Roman" w:hAnsi="Times New Roman" w:cs="Times New Roman"/>
          <w:color w:val="000000"/>
          <w:lang w:eastAsia="en-GB"/>
        </w:rPr>
        <w:t xml:space="preserve">               </w:t>
      </w:r>
    </w:p>
    <w:p w14:paraId="2093F7E1" w14:textId="7C033B07" w:rsidR="007B5D53" w:rsidRPr="00F01301" w:rsidRDefault="007B5D53" w:rsidP="004E6FB5">
      <w:pPr>
        <w:pStyle w:val="Caption"/>
        <w:rPr>
          <w:rFonts w:eastAsiaTheme="minorEastAsia" w:cs="Times New Roman"/>
        </w:rPr>
      </w:pPr>
      <w:r>
        <w:rPr>
          <w:rFonts w:eastAsia="Times New Roman" w:cs="Times New Roman"/>
          <w:color w:val="000000"/>
          <w:lang w:eastAsia="en-GB"/>
        </w:rPr>
        <w:lastRenderedPageBreak/>
        <w:t xml:space="preserve">             </w:t>
      </w:r>
      <w:bookmarkStart w:id="42" w:name="_Toc39103756"/>
      <w:r w:rsidR="004E6FB5">
        <w:t xml:space="preserve">Figure 3. </w:t>
      </w:r>
      <w:fldSimple w:instr=" SEQ Figure_3. \* ARABIC ">
        <w:r w:rsidR="004E6FB5">
          <w:rPr>
            <w:noProof/>
          </w:rPr>
          <w:t>3</w:t>
        </w:r>
      </w:fldSimple>
      <w:r>
        <w:rPr>
          <w:rFonts w:eastAsia="Times New Roman" w:cs="Times New Roman"/>
          <w:color w:val="000000"/>
          <w:lang w:eastAsia="en-GB"/>
        </w:rPr>
        <w:t xml:space="preserve"> </w:t>
      </w:r>
      <w:r w:rsidR="00AB65C5">
        <w:rPr>
          <w:rFonts w:eastAsia="Times New Roman" w:cs="Times New Roman"/>
          <w:color w:val="000000"/>
          <w:lang w:eastAsia="en-GB"/>
        </w:rPr>
        <w:t>P</w:t>
      </w:r>
      <w:r>
        <w:rPr>
          <w:rFonts w:eastAsia="Times New Roman" w:cs="Times New Roman"/>
          <w:color w:val="000000"/>
          <w:lang w:eastAsia="en-GB"/>
        </w:rPr>
        <w:t xml:space="preserve">ouch cell dimension </w:t>
      </w:r>
      <w:r w:rsidR="003940AF">
        <w:rPr>
          <w:rFonts w:eastAsia="Times New Roman" w:cs="Times New Roman"/>
          <w:color w:val="000000"/>
          <w:lang w:eastAsia="en-GB"/>
        </w:rPr>
        <w:t>in mm</w:t>
      </w:r>
      <w:bookmarkEnd w:id="42"/>
    </w:p>
    <w:p w14:paraId="6B4D9880" w14:textId="77777777" w:rsidR="008C5299" w:rsidRDefault="001C7431" w:rsidP="00890E63">
      <w:pPr>
        <w:pStyle w:val="Caption"/>
        <w:rPr>
          <w:rFonts w:eastAsiaTheme="minorEastAsia" w:cs="Times New Roman"/>
        </w:rPr>
      </w:pPr>
      <w:r>
        <w:rPr>
          <w:rFonts w:eastAsiaTheme="minorEastAsia" w:cs="Times New Roman"/>
        </w:rPr>
        <w:t xml:space="preserve">  </w:t>
      </w:r>
      <w:bookmarkStart w:id="43" w:name="_Toc39103571"/>
    </w:p>
    <w:p w14:paraId="1CA3B284" w14:textId="1DE404F9" w:rsidR="00C23EE2" w:rsidRPr="001C7431" w:rsidRDefault="00890E63" w:rsidP="00890E63">
      <w:pPr>
        <w:pStyle w:val="Caption"/>
        <w:rPr>
          <w:rFonts w:eastAsiaTheme="minorEastAsia" w:cs="Times New Roman"/>
        </w:rPr>
      </w:pPr>
      <w:r>
        <w:t xml:space="preserve">Table 3. </w:t>
      </w:r>
      <w:fldSimple w:instr=" SEQ Table_3. \* ARABIC ">
        <w:r>
          <w:rPr>
            <w:noProof/>
          </w:rPr>
          <w:t>1</w:t>
        </w:r>
      </w:fldSimple>
      <w:r w:rsidR="001C7431">
        <w:rPr>
          <w:rFonts w:eastAsiaTheme="minorEastAsia" w:cs="Times New Roman"/>
        </w:rPr>
        <w:t xml:space="preserve"> specification of the battery cell</w:t>
      </w:r>
      <w:sdt>
        <w:sdtPr>
          <w:rPr>
            <w:rFonts w:eastAsiaTheme="minorEastAsia" w:cs="Times New Roman"/>
          </w:rPr>
          <w:id w:val="-1050231363"/>
          <w:citation/>
        </w:sdtPr>
        <w:sdtContent>
          <w:r w:rsidR="00CB5981">
            <w:rPr>
              <w:rFonts w:eastAsiaTheme="minorEastAsia" w:cs="Times New Roman"/>
            </w:rPr>
            <w:fldChar w:fldCharType="begin"/>
          </w:r>
          <w:r w:rsidR="00CB5981">
            <w:rPr>
              <w:rFonts w:eastAsiaTheme="minorEastAsia" w:cs="Times New Roman"/>
            </w:rPr>
            <w:instrText xml:space="preserve"> CITATION BGA18 \l 2057 </w:instrText>
          </w:r>
          <w:r w:rsidR="00CB5981">
            <w:rPr>
              <w:rFonts w:eastAsiaTheme="minorEastAsia" w:cs="Times New Roman"/>
            </w:rPr>
            <w:fldChar w:fldCharType="separate"/>
          </w:r>
          <w:r w:rsidR="0056496F">
            <w:rPr>
              <w:rFonts w:eastAsiaTheme="minorEastAsia" w:cs="Times New Roman"/>
              <w:noProof/>
            </w:rPr>
            <w:t xml:space="preserve"> </w:t>
          </w:r>
          <w:r w:rsidR="0056496F" w:rsidRPr="0056496F">
            <w:rPr>
              <w:rFonts w:eastAsiaTheme="minorEastAsia" w:cs="Times New Roman"/>
              <w:noProof/>
            </w:rPr>
            <w:t>(BGA, 2018)</w:t>
          </w:r>
          <w:r w:rsidR="00CB5981">
            <w:rPr>
              <w:rFonts w:eastAsiaTheme="minorEastAsia" w:cs="Times New Roman"/>
            </w:rPr>
            <w:fldChar w:fldCharType="end"/>
          </w:r>
        </w:sdtContent>
      </w:sdt>
      <w:bookmarkEnd w:id="43"/>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51A61" w14:paraId="1B6D4EB2" w14:textId="77777777" w:rsidTr="001C7431">
        <w:tc>
          <w:tcPr>
            <w:tcW w:w="4508" w:type="dxa"/>
          </w:tcPr>
          <w:p w14:paraId="1D184BC2" w14:textId="02B2A08B" w:rsidR="00051A61" w:rsidRDefault="00051A61" w:rsidP="0061292A">
            <w:pPr>
              <w:rPr>
                <w:rFonts w:ascii="Times New Roman" w:eastAsiaTheme="minorEastAsia" w:hAnsi="Times New Roman" w:cs="Times New Roman"/>
              </w:rPr>
            </w:pPr>
            <w:r w:rsidRPr="00804465">
              <w:rPr>
                <w:rFonts w:ascii="Times New Roman" w:eastAsiaTheme="minorEastAsia" w:hAnsi="Times New Roman" w:cs="Times New Roman"/>
              </w:rPr>
              <w:t xml:space="preserve">Size </w:t>
            </w:r>
            <w:r w:rsidR="005C14BC">
              <w:rPr>
                <w:rFonts w:ascii="Times New Roman" w:eastAsiaTheme="minorEastAsia" w:hAnsi="Times New Roman" w:cs="Times New Roman"/>
              </w:rPr>
              <w:t>for the cell body</w:t>
            </w:r>
            <w:r w:rsidR="004B0FAC">
              <w:rPr>
                <w:rFonts w:ascii="Times New Roman" w:eastAsiaTheme="minorEastAsia" w:hAnsi="Times New Roman" w:cs="Times New Roman"/>
              </w:rPr>
              <w:t xml:space="preserve"> (mm)</w:t>
            </w:r>
          </w:p>
          <w:p w14:paraId="72EFE95B" w14:textId="7310E234" w:rsidR="005C14BC" w:rsidRPr="00804465" w:rsidRDefault="005C14BC" w:rsidP="0061292A">
            <w:pPr>
              <w:rPr>
                <w:rFonts w:ascii="Times New Roman" w:eastAsiaTheme="minorEastAsia" w:hAnsi="Times New Roman" w:cs="Times New Roman"/>
              </w:rPr>
            </w:pPr>
            <w:r>
              <w:rPr>
                <w:rFonts w:ascii="Times New Roman" w:eastAsiaTheme="minorEastAsia" w:hAnsi="Times New Roman" w:cs="Times New Roman"/>
              </w:rPr>
              <w:t>Tabs size</w:t>
            </w:r>
            <w:r w:rsidR="004B0FAC">
              <w:rPr>
                <w:rFonts w:ascii="Times New Roman" w:eastAsiaTheme="minorEastAsia" w:hAnsi="Times New Roman" w:cs="Times New Roman"/>
              </w:rPr>
              <w:t xml:space="preserve"> (mm)</w:t>
            </w:r>
          </w:p>
        </w:tc>
        <w:tc>
          <w:tcPr>
            <w:tcW w:w="4508" w:type="dxa"/>
          </w:tcPr>
          <w:p w14:paraId="6D94505C" w14:textId="5D2D4981" w:rsidR="00051A61" w:rsidRDefault="00051A61" w:rsidP="0061292A">
            <w:pPr>
              <w:rPr>
                <w:rFonts w:ascii="Times New Roman" w:eastAsiaTheme="minorEastAsia" w:hAnsi="Times New Roman" w:cs="Times New Roman"/>
              </w:rPr>
            </w:pPr>
            <w:r w:rsidRPr="00804465">
              <w:rPr>
                <w:rFonts w:ascii="Times New Roman" w:eastAsiaTheme="minorEastAsia" w:hAnsi="Times New Roman" w:cs="Times New Roman"/>
              </w:rPr>
              <w:t xml:space="preserve">255*255*6 </w:t>
            </w:r>
          </w:p>
          <w:p w14:paraId="78D8421D" w14:textId="4D9555BD" w:rsidR="005C14BC" w:rsidRPr="00804465" w:rsidRDefault="005C14BC" w:rsidP="0061292A">
            <w:pPr>
              <w:rPr>
                <w:rFonts w:ascii="Times New Roman" w:eastAsiaTheme="minorEastAsia" w:hAnsi="Times New Roman" w:cs="Times New Roman"/>
              </w:rPr>
            </w:pPr>
            <w:r>
              <w:rPr>
                <w:rFonts w:ascii="Times New Roman" w:eastAsiaTheme="minorEastAsia" w:hAnsi="Times New Roman" w:cs="Times New Roman"/>
              </w:rPr>
              <w:t xml:space="preserve">30*80 </w:t>
            </w:r>
          </w:p>
        </w:tc>
      </w:tr>
      <w:tr w:rsidR="00051A61" w14:paraId="11E8003C" w14:textId="77777777" w:rsidTr="001C7431">
        <w:tc>
          <w:tcPr>
            <w:tcW w:w="4508" w:type="dxa"/>
          </w:tcPr>
          <w:p w14:paraId="4B70B564" w14:textId="0730EA6F" w:rsidR="00051A61" w:rsidRPr="00804465" w:rsidRDefault="00051A61" w:rsidP="0061292A">
            <w:pPr>
              <w:rPr>
                <w:rFonts w:ascii="Times New Roman" w:eastAsiaTheme="minorEastAsia" w:hAnsi="Times New Roman" w:cs="Times New Roman"/>
              </w:rPr>
            </w:pPr>
            <w:r w:rsidRPr="00804465">
              <w:rPr>
                <w:rFonts w:ascii="Times New Roman" w:eastAsiaTheme="minorEastAsia" w:hAnsi="Times New Roman" w:cs="Times New Roman"/>
              </w:rPr>
              <w:t>Anode material</w:t>
            </w:r>
          </w:p>
        </w:tc>
        <w:tc>
          <w:tcPr>
            <w:tcW w:w="4508" w:type="dxa"/>
          </w:tcPr>
          <w:p w14:paraId="3DEB960B" w14:textId="456B9236" w:rsidR="00051A61" w:rsidRPr="00804465" w:rsidRDefault="00051A61" w:rsidP="0061292A">
            <w:pPr>
              <w:rPr>
                <w:rFonts w:ascii="Times New Roman" w:eastAsiaTheme="minorEastAsia" w:hAnsi="Times New Roman" w:cs="Times New Roman"/>
              </w:rPr>
            </w:pPr>
            <w:r w:rsidRPr="00804465">
              <w:rPr>
                <w:rFonts w:ascii="Times New Roman" w:eastAsiaTheme="minorEastAsia" w:hAnsi="Times New Roman" w:cs="Times New Roman"/>
              </w:rPr>
              <w:t>Graphite</w:t>
            </w:r>
          </w:p>
        </w:tc>
      </w:tr>
      <w:tr w:rsidR="00051A61" w14:paraId="16F06745" w14:textId="77777777" w:rsidTr="001C7431">
        <w:tc>
          <w:tcPr>
            <w:tcW w:w="4508" w:type="dxa"/>
          </w:tcPr>
          <w:p w14:paraId="0C5DC847" w14:textId="7D32BDA0" w:rsidR="00051A61" w:rsidRPr="00804465" w:rsidRDefault="00051A61" w:rsidP="0061292A">
            <w:pPr>
              <w:rPr>
                <w:rFonts w:ascii="Times New Roman" w:eastAsiaTheme="minorEastAsia" w:hAnsi="Times New Roman" w:cs="Times New Roman"/>
              </w:rPr>
            </w:pPr>
            <w:r w:rsidRPr="00804465">
              <w:rPr>
                <w:rFonts w:ascii="Times New Roman" w:eastAsiaTheme="minorEastAsia" w:hAnsi="Times New Roman" w:cs="Times New Roman"/>
              </w:rPr>
              <w:t>Cathode material</w:t>
            </w:r>
          </w:p>
        </w:tc>
        <w:tc>
          <w:tcPr>
            <w:tcW w:w="4508" w:type="dxa"/>
          </w:tcPr>
          <w:p w14:paraId="04D91467" w14:textId="2B033BF2" w:rsidR="00051A61" w:rsidRPr="00804465" w:rsidRDefault="00051A61" w:rsidP="0061292A">
            <w:pPr>
              <w:rPr>
                <w:rFonts w:ascii="Times New Roman" w:eastAsiaTheme="minorEastAsia" w:hAnsi="Times New Roman" w:cs="Times New Roman"/>
              </w:rPr>
            </w:pPr>
            <w:r w:rsidRPr="00804465">
              <w:rPr>
                <w:rFonts w:ascii="Times New Roman" w:eastAsiaTheme="minorEastAsia" w:hAnsi="Times New Roman" w:cs="Times New Roman"/>
              </w:rPr>
              <w:t>LiMnNiCoO</w:t>
            </w:r>
            <w:r w:rsidRPr="00804465">
              <w:rPr>
                <w:rFonts w:ascii="Times New Roman" w:eastAsiaTheme="minorEastAsia" w:hAnsi="Times New Roman" w:cs="Times New Roman"/>
                <w:vertAlign w:val="subscript"/>
              </w:rPr>
              <w:t>2</w:t>
            </w:r>
          </w:p>
        </w:tc>
      </w:tr>
      <w:tr w:rsidR="00051A61" w14:paraId="347EB716" w14:textId="77777777" w:rsidTr="001C7431">
        <w:tc>
          <w:tcPr>
            <w:tcW w:w="4508" w:type="dxa"/>
          </w:tcPr>
          <w:p w14:paraId="1FB69038" w14:textId="19398441" w:rsidR="00051A61" w:rsidRPr="00804465" w:rsidRDefault="00051A61" w:rsidP="0061292A">
            <w:pPr>
              <w:rPr>
                <w:rFonts w:ascii="Times New Roman" w:eastAsiaTheme="minorEastAsia" w:hAnsi="Times New Roman" w:cs="Times New Roman"/>
              </w:rPr>
            </w:pPr>
            <w:r w:rsidRPr="00804465">
              <w:rPr>
                <w:rFonts w:ascii="Times New Roman" w:eastAsiaTheme="minorEastAsia" w:hAnsi="Times New Roman" w:cs="Times New Roman"/>
              </w:rPr>
              <w:t>Nominal voltage</w:t>
            </w:r>
            <w:r w:rsidR="004B0FAC">
              <w:rPr>
                <w:rFonts w:ascii="Times New Roman" w:eastAsiaTheme="minorEastAsia" w:hAnsi="Times New Roman" w:cs="Times New Roman"/>
              </w:rPr>
              <w:t xml:space="preserve"> (V)</w:t>
            </w:r>
          </w:p>
        </w:tc>
        <w:tc>
          <w:tcPr>
            <w:tcW w:w="4508" w:type="dxa"/>
          </w:tcPr>
          <w:p w14:paraId="39C77921" w14:textId="4E937965" w:rsidR="00051A61" w:rsidRPr="00804465" w:rsidRDefault="00051A61" w:rsidP="0061292A">
            <w:pPr>
              <w:rPr>
                <w:rFonts w:ascii="Times New Roman" w:eastAsiaTheme="minorEastAsia" w:hAnsi="Times New Roman" w:cs="Times New Roman"/>
              </w:rPr>
            </w:pPr>
            <w:r w:rsidRPr="00804465">
              <w:rPr>
                <w:rFonts w:ascii="Times New Roman" w:eastAsiaTheme="minorEastAsia" w:hAnsi="Times New Roman" w:cs="Times New Roman"/>
              </w:rPr>
              <w:t xml:space="preserve">3.7 </w:t>
            </w:r>
          </w:p>
        </w:tc>
      </w:tr>
      <w:tr w:rsidR="00051A61" w14:paraId="1547E576" w14:textId="77777777" w:rsidTr="001C7431">
        <w:tc>
          <w:tcPr>
            <w:tcW w:w="4508" w:type="dxa"/>
          </w:tcPr>
          <w:p w14:paraId="7C42A77F" w14:textId="4764D635" w:rsidR="00051A61" w:rsidRPr="00804465" w:rsidRDefault="00804465" w:rsidP="0061292A">
            <w:pPr>
              <w:rPr>
                <w:rFonts w:ascii="Times New Roman" w:eastAsiaTheme="minorEastAsia" w:hAnsi="Times New Roman" w:cs="Times New Roman"/>
              </w:rPr>
            </w:pPr>
            <w:r w:rsidRPr="00804465">
              <w:rPr>
                <w:rFonts w:ascii="Times New Roman" w:eastAsiaTheme="minorEastAsia" w:hAnsi="Times New Roman" w:cs="Times New Roman"/>
              </w:rPr>
              <w:t>Working charge Temperature</w:t>
            </w:r>
          </w:p>
        </w:tc>
        <w:tc>
          <w:tcPr>
            <w:tcW w:w="4508" w:type="dxa"/>
          </w:tcPr>
          <w:p w14:paraId="2420B18B" w14:textId="50B2B532" w:rsidR="00051A61" w:rsidRPr="00804465" w:rsidRDefault="00804465" w:rsidP="0061292A">
            <w:pPr>
              <w:rPr>
                <w:rFonts w:ascii="Times New Roman" w:eastAsiaTheme="minorEastAsia" w:hAnsi="Times New Roman" w:cs="Times New Roman"/>
              </w:rPr>
            </w:pPr>
            <w:r w:rsidRPr="00804465">
              <w:rPr>
                <w:rFonts w:ascii="Times New Roman" w:eastAsiaTheme="minorEastAsia" w:hAnsi="Times New Roman" w:cs="Times New Roman"/>
              </w:rPr>
              <w:t>0 ~ 50°C</w:t>
            </w:r>
          </w:p>
        </w:tc>
      </w:tr>
      <w:tr w:rsidR="00051A61" w14:paraId="69C6D912" w14:textId="77777777" w:rsidTr="001C7431">
        <w:tc>
          <w:tcPr>
            <w:tcW w:w="4508" w:type="dxa"/>
          </w:tcPr>
          <w:p w14:paraId="023A89AE" w14:textId="399B49E2" w:rsidR="00051A61" w:rsidRPr="00804465" w:rsidRDefault="00804465" w:rsidP="0061292A">
            <w:pPr>
              <w:rPr>
                <w:rFonts w:ascii="Times New Roman" w:eastAsiaTheme="minorEastAsia" w:hAnsi="Times New Roman" w:cs="Times New Roman"/>
              </w:rPr>
            </w:pPr>
            <w:r w:rsidRPr="00804465">
              <w:rPr>
                <w:rFonts w:ascii="Times New Roman" w:eastAsiaTheme="minorEastAsia" w:hAnsi="Times New Roman" w:cs="Times New Roman"/>
              </w:rPr>
              <w:t>Working discharge Temperature</w:t>
            </w:r>
          </w:p>
        </w:tc>
        <w:tc>
          <w:tcPr>
            <w:tcW w:w="4508" w:type="dxa"/>
          </w:tcPr>
          <w:p w14:paraId="1AC09954" w14:textId="78F8E8F3" w:rsidR="00051A61" w:rsidRPr="00804465" w:rsidRDefault="00804465" w:rsidP="0061292A">
            <w:pPr>
              <w:rPr>
                <w:rFonts w:ascii="Times New Roman" w:eastAsiaTheme="minorEastAsia" w:hAnsi="Times New Roman" w:cs="Times New Roman"/>
              </w:rPr>
            </w:pPr>
            <w:r w:rsidRPr="00804465">
              <w:rPr>
                <w:rFonts w:ascii="Times New Roman" w:eastAsiaTheme="minorEastAsia" w:hAnsi="Times New Roman" w:cs="Times New Roman"/>
              </w:rPr>
              <w:t>-20 ~ 50°C</w:t>
            </w:r>
          </w:p>
        </w:tc>
      </w:tr>
      <w:tr w:rsidR="00051A61" w14:paraId="328442FA" w14:textId="77777777" w:rsidTr="001C7431">
        <w:tc>
          <w:tcPr>
            <w:tcW w:w="4508" w:type="dxa"/>
          </w:tcPr>
          <w:p w14:paraId="0C82892B" w14:textId="018CCA5D" w:rsidR="00051A61" w:rsidRPr="00804465" w:rsidRDefault="00804465" w:rsidP="0061292A">
            <w:pPr>
              <w:rPr>
                <w:rFonts w:ascii="Times New Roman" w:eastAsiaTheme="minorEastAsia" w:hAnsi="Times New Roman" w:cs="Times New Roman"/>
              </w:rPr>
            </w:pPr>
            <w:r w:rsidRPr="00804465">
              <w:rPr>
                <w:rFonts w:ascii="Times New Roman" w:eastAsiaTheme="minorEastAsia" w:hAnsi="Times New Roman" w:cs="Times New Roman"/>
              </w:rPr>
              <w:t>Storage Temperature</w:t>
            </w:r>
          </w:p>
        </w:tc>
        <w:tc>
          <w:tcPr>
            <w:tcW w:w="4508" w:type="dxa"/>
          </w:tcPr>
          <w:p w14:paraId="06D4F33E" w14:textId="7EA18AEF" w:rsidR="00051A61" w:rsidRPr="00804465" w:rsidRDefault="00804465" w:rsidP="0061292A">
            <w:pPr>
              <w:rPr>
                <w:rFonts w:ascii="Times New Roman" w:eastAsiaTheme="minorEastAsia" w:hAnsi="Times New Roman" w:cs="Times New Roman"/>
              </w:rPr>
            </w:pPr>
            <w:r w:rsidRPr="00804465">
              <w:rPr>
                <w:rFonts w:ascii="Times New Roman" w:eastAsiaTheme="minorEastAsia" w:hAnsi="Times New Roman" w:cs="Times New Roman"/>
              </w:rPr>
              <w:t>-20 ~ 50°C</w:t>
            </w:r>
          </w:p>
        </w:tc>
      </w:tr>
      <w:tr w:rsidR="00051A61" w14:paraId="2E9E1F20" w14:textId="77777777" w:rsidTr="001C7431">
        <w:tc>
          <w:tcPr>
            <w:tcW w:w="4508" w:type="dxa"/>
          </w:tcPr>
          <w:p w14:paraId="170A462B" w14:textId="44A4EDBB" w:rsidR="00051A61" w:rsidRPr="00804465" w:rsidRDefault="00804465" w:rsidP="0061292A">
            <w:pPr>
              <w:rPr>
                <w:rFonts w:ascii="Times New Roman" w:eastAsiaTheme="minorEastAsia" w:hAnsi="Times New Roman" w:cs="Times New Roman"/>
              </w:rPr>
            </w:pPr>
            <w:r w:rsidRPr="00804465">
              <w:rPr>
                <w:rFonts w:ascii="Times New Roman" w:eastAsiaTheme="minorEastAsia" w:hAnsi="Times New Roman" w:cs="Times New Roman"/>
              </w:rPr>
              <w:t>Nominal Capacity</w:t>
            </w:r>
          </w:p>
        </w:tc>
        <w:tc>
          <w:tcPr>
            <w:tcW w:w="4508" w:type="dxa"/>
          </w:tcPr>
          <w:p w14:paraId="00328ED5" w14:textId="5EB30564" w:rsidR="00051A61" w:rsidRPr="00804465" w:rsidRDefault="00804465" w:rsidP="0061292A">
            <w:pPr>
              <w:rPr>
                <w:rFonts w:ascii="Times New Roman" w:eastAsiaTheme="minorEastAsia" w:hAnsi="Times New Roman" w:cs="Times New Roman"/>
              </w:rPr>
            </w:pPr>
            <w:r w:rsidRPr="00804465">
              <w:rPr>
                <w:rFonts w:ascii="Times New Roman" w:eastAsiaTheme="minorEastAsia" w:hAnsi="Times New Roman" w:cs="Times New Roman"/>
              </w:rPr>
              <w:t>32 Ah</w:t>
            </w:r>
          </w:p>
        </w:tc>
      </w:tr>
      <w:tr w:rsidR="00804465" w14:paraId="66446785" w14:textId="77777777" w:rsidTr="001C7431">
        <w:tc>
          <w:tcPr>
            <w:tcW w:w="4508" w:type="dxa"/>
          </w:tcPr>
          <w:p w14:paraId="4AAF691A" w14:textId="6A560C4C" w:rsidR="00804465" w:rsidRPr="00804465" w:rsidRDefault="00B66767" w:rsidP="0061292A">
            <w:pPr>
              <w:rPr>
                <w:rFonts w:ascii="Times New Roman" w:eastAsiaTheme="minorEastAsia" w:hAnsi="Times New Roman" w:cs="Times New Roman"/>
              </w:rPr>
            </w:pPr>
            <w:r>
              <w:rPr>
                <w:rFonts w:ascii="Times New Roman" w:eastAsiaTheme="minorEastAsia" w:hAnsi="Times New Roman" w:cs="Times New Roman"/>
              </w:rPr>
              <w:t>Recommend charge rate</w:t>
            </w:r>
          </w:p>
        </w:tc>
        <w:tc>
          <w:tcPr>
            <w:tcW w:w="4508" w:type="dxa"/>
          </w:tcPr>
          <w:p w14:paraId="465FDA3E" w14:textId="18DEA937" w:rsidR="00804465" w:rsidRPr="00804465" w:rsidRDefault="00B66767" w:rsidP="0061292A">
            <w:pPr>
              <w:rPr>
                <w:rFonts w:ascii="Times New Roman" w:eastAsiaTheme="minorEastAsia" w:hAnsi="Times New Roman" w:cs="Times New Roman"/>
              </w:rPr>
            </w:pPr>
            <w:r>
              <w:rPr>
                <w:rFonts w:ascii="Times New Roman" w:eastAsiaTheme="minorEastAsia" w:hAnsi="Times New Roman" w:cs="Times New Roman"/>
              </w:rPr>
              <w:t>0.2 – 0.5 C</w:t>
            </w:r>
          </w:p>
        </w:tc>
      </w:tr>
      <w:tr w:rsidR="00804465" w14:paraId="36E651DA" w14:textId="77777777" w:rsidTr="001C7431">
        <w:tc>
          <w:tcPr>
            <w:tcW w:w="4508" w:type="dxa"/>
          </w:tcPr>
          <w:p w14:paraId="694441D7" w14:textId="3E15F4ED" w:rsidR="00804465" w:rsidRPr="00804465" w:rsidRDefault="00B66767" w:rsidP="0061292A">
            <w:pPr>
              <w:rPr>
                <w:rFonts w:ascii="Times New Roman" w:eastAsiaTheme="minorEastAsia" w:hAnsi="Times New Roman" w:cs="Times New Roman"/>
              </w:rPr>
            </w:pPr>
            <w:r>
              <w:rPr>
                <w:rFonts w:ascii="Times New Roman" w:eastAsiaTheme="minorEastAsia" w:hAnsi="Times New Roman" w:cs="Times New Roman"/>
              </w:rPr>
              <w:t>Maximum charge rate</w:t>
            </w:r>
          </w:p>
        </w:tc>
        <w:tc>
          <w:tcPr>
            <w:tcW w:w="4508" w:type="dxa"/>
          </w:tcPr>
          <w:p w14:paraId="7A9EBDDA" w14:textId="274F1E96" w:rsidR="00804465" w:rsidRPr="00804465" w:rsidRDefault="00B66767" w:rsidP="0061292A">
            <w:pPr>
              <w:rPr>
                <w:rFonts w:ascii="Times New Roman" w:eastAsiaTheme="minorEastAsia" w:hAnsi="Times New Roman" w:cs="Times New Roman"/>
              </w:rPr>
            </w:pPr>
            <w:r>
              <w:rPr>
                <w:rFonts w:ascii="Times New Roman" w:eastAsiaTheme="minorEastAsia" w:hAnsi="Times New Roman" w:cs="Times New Roman"/>
              </w:rPr>
              <w:t>1 C</w:t>
            </w:r>
          </w:p>
        </w:tc>
      </w:tr>
      <w:tr w:rsidR="00804465" w14:paraId="30D25497" w14:textId="77777777" w:rsidTr="001C7431">
        <w:tc>
          <w:tcPr>
            <w:tcW w:w="4508" w:type="dxa"/>
          </w:tcPr>
          <w:p w14:paraId="043F52C1" w14:textId="77777777" w:rsidR="00804465" w:rsidRDefault="00B66767" w:rsidP="0061292A">
            <w:pPr>
              <w:rPr>
                <w:rFonts w:ascii="Times New Roman" w:eastAsiaTheme="minorEastAsia" w:hAnsi="Times New Roman" w:cs="Times New Roman"/>
              </w:rPr>
            </w:pPr>
            <w:r>
              <w:rPr>
                <w:rFonts w:ascii="Times New Roman" w:eastAsiaTheme="minorEastAsia" w:hAnsi="Times New Roman" w:cs="Times New Roman"/>
              </w:rPr>
              <w:t>Recommend discharge rate</w:t>
            </w:r>
          </w:p>
          <w:p w14:paraId="3CDEE333" w14:textId="4ECFF0A9" w:rsidR="005C14BC" w:rsidRPr="00804465" w:rsidRDefault="005C14BC" w:rsidP="0061292A">
            <w:pPr>
              <w:rPr>
                <w:rFonts w:ascii="Times New Roman" w:eastAsiaTheme="minorEastAsia" w:hAnsi="Times New Roman" w:cs="Times New Roman"/>
              </w:rPr>
            </w:pPr>
            <w:r>
              <w:rPr>
                <w:rFonts w:ascii="Times New Roman" w:eastAsiaTheme="minorEastAsia" w:hAnsi="Times New Roman" w:cs="Times New Roman"/>
              </w:rPr>
              <w:t xml:space="preserve">Internal Resistance </w:t>
            </w:r>
          </w:p>
        </w:tc>
        <w:tc>
          <w:tcPr>
            <w:tcW w:w="4508" w:type="dxa"/>
          </w:tcPr>
          <w:p w14:paraId="6C69588B" w14:textId="77777777" w:rsidR="00804465" w:rsidRDefault="00B66767" w:rsidP="0061292A">
            <w:pPr>
              <w:rPr>
                <w:rFonts w:ascii="Times New Roman" w:eastAsiaTheme="minorEastAsia" w:hAnsi="Times New Roman" w:cs="Times New Roman"/>
              </w:rPr>
            </w:pPr>
            <w:r>
              <w:rPr>
                <w:rFonts w:ascii="Times New Roman" w:eastAsiaTheme="minorEastAsia" w:hAnsi="Times New Roman" w:cs="Times New Roman"/>
              </w:rPr>
              <w:t>10 C</w:t>
            </w:r>
          </w:p>
          <w:p w14:paraId="4DBEEE8C" w14:textId="4D75FD0D" w:rsidR="005C14BC" w:rsidRPr="00804465" w:rsidRDefault="005C14BC" w:rsidP="0061292A">
            <w:pPr>
              <w:rPr>
                <w:rFonts w:ascii="Times New Roman" w:eastAsiaTheme="minorEastAsia" w:hAnsi="Times New Roman" w:cs="Times New Roman"/>
              </w:rPr>
            </w:pPr>
            <w:r w:rsidRPr="00350EDD">
              <w:rPr>
                <w:rFonts w:ascii="Times New Roman" w:eastAsia="Times New Roman" w:hAnsi="Times New Roman" w:cs="Times New Roman"/>
                <w:color w:val="000000"/>
                <w:lang w:eastAsia="en-GB"/>
              </w:rPr>
              <w:t>≤1.5</w:t>
            </w:r>
            <w:r w:rsidR="003940AF">
              <w:rPr>
                <w:rFonts w:ascii="Times New Roman" w:eastAsia="Times New Roman" w:hAnsi="Times New Roman" w:cs="Times New Roman"/>
                <w:color w:val="000000"/>
                <w:lang w:eastAsia="en-GB"/>
              </w:rPr>
              <w:t xml:space="preserve"> </w:t>
            </w:r>
            <w:r w:rsidRPr="00350EDD">
              <w:rPr>
                <w:rFonts w:ascii="Times New Roman" w:eastAsia="Times New Roman" w:hAnsi="Times New Roman" w:cs="Times New Roman"/>
                <w:color w:val="000000"/>
                <w:lang w:eastAsia="en-GB"/>
              </w:rPr>
              <w:t>mΩ</w:t>
            </w:r>
          </w:p>
        </w:tc>
      </w:tr>
    </w:tbl>
    <w:p w14:paraId="01A5B7EB" w14:textId="4D94227C" w:rsidR="00DB75AB" w:rsidRDefault="00DB75AB" w:rsidP="0061292A">
      <w:pPr>
        <w:rPr>
          <w:rFonts w:ascii="Times New Roman" w:eastAsiaTheme="minorEastAsia" w:hAnsi="Times New Roman" w:cs="Times New Roman"/>
          <w:b/>
          <w:bCs/>
          <w:sz w:val="24"/>
          <w:szCs w:val="24"/>
        </w:rPr>
      </w:pPr>
    </w:p>
    <w:p w14:paraId="46FBDA0B" w14:textId="1AE04403" w:rsidR="0011575F" w:rsidRDefault="0011575F" w:rsidP="0061292A">
      <w:pPr>
        <w:rPr>
          <w:rFonts w:ascii="Times New Roman" w:eastAsiaTheme="minorEastAsia" w:hAnsi="Times New Roman" w:cs="Times New Roman"/>
          <w:sz w:val="24"/>
          <w:szCs w:val="24"/>
        </w:rPr>
      </w:pPr>
    </w:p>
    <w:p w14:paraId="289DF4F1" w14:textId="4ECA90D3" w:rsidR="008C5299" w:rsidRDefault="008C5299" w:rsidP="0061292A">
      <w:pPr>
        <w:rPr>
          <w:rFonts w:ascii="Times New Roman" w:eastAsiaTheme="minorEastAsia" w:hAnsi="Times New Roman" w:cs="Times New Roman"/>
          <w:sz w:val="24"/>
          <w:szCs w:val="24"/>
        </w:rPr>
      </w:pPr>
    </w:p>
    <w:p w14:paraId="4C22CF3C" w14:textId="502BC862" w:rsidR="008C5299" w:rsidRDefault="008C5299" w:rsidP="0061292A">
      <w:pPr>
        <w:rPr>
          <w:rFonts w:ascii="Times New Roman" w:eastAsiaTheme="minorEastAsia" w:hAnsi="Times New Roman" w:cs="Times New Roman"/>
          <w:sz w:val="24"/>
          <w:szCs w:val="24"/>
        </w:rPr>
      </w:pPr>
    </w:p>
    <w:p w14:paraId="3AB346A5" w14:textId="2BCD2431" w:rsidR="008C5299" w:rsidRDefault="008C5299" w:rsidP="0061292A">
      <w:pPr>
        <w:rPr>
          <w:rFonts w:ascii="Times New Roman" w:eastAsiaTheme="minorEastAsia" w:hAnsi="Times New Roman" w:cs="Times New Roman"/>
          <w:sz w:val="24"/>
          <w:szCs w:val="24"/>
        </w:rPr>
      </w:pPr>
    </w:p>
    <w:p w14:paraId="77F23860" w14:textId="42BC23C9" w:rsidR="008C5299" w:rsidRDefault="008C5299" w:rsidP="0061292A">
      <w:pPr>
        <w:rPr>
          <w:rFonts w:ascii="Times New Roman" w:eastAsiaTheme="minorEastAsia" w:hAnsi="Times New Roman" w:cs="Times New Roman"/>
          <w:sz w:val="24"/>
          <w:szCs w:val="24"/>
        </w:rPr>
      </w:pPr>
    </w:p>
    <w:p w14:paraId="46B5A72B" w14:textId="6CDD3360" w:rsidR="008C5299" w:rsidRDefault="008C5299" w:rsidP="0061292A">
      <w:pPr>
        <w:rPr>
          <w:rFonts w:ascii="Times New Roman" w:eastAsiaTheme="minorEastAsia" w:hAnsi="Times New Roman" w:cs="Times New Roman"/>
          <w:sz w:val="24"/>
          <w:szCs w:val="24"/>
        </w:rPr>
      </w:pPr>
    </w:p>
    <w:p w14:paraId="7D08CE80" w14:textId="4D4B6D22" w:rsidR="008C5299" w:rsidRDefault="008C5299" w:rsidP="0061292A">
      <w:pPr>
        <w:rPr>
          <w:rFonts w:ascii="Times New Roman" w:eastAsiaTheme="minorEastAsia" w:hAnsi="Times New Roman" w:cs="Times New Roman"/>
          <w:sz w:val="24"/>
          <w:szCs w:val="24"/>
        </w:rPr>
      </w:pPr>
    </w:p>
    <w:p w14:paraId="61A69754" w14:textId="76D9FC67" w:rsidR="008C5299" w:rsidRDefault="008C5299" w:rsidP="0061292A">
      <w:pPr>
        <w:rPr>
          <w:rFonts w:ascii="Times New Roman" w:eastAsiaTheme="minorEastAsia" w:hAnsi="Times New Roman" w:cs="Times New Roman"/>
          <w:sz w:val="24"/>
          <w:szCs w:val="24"/>
        </w:rPr>
      </w:pPr>
    </w:p>
    <w:p w14:paraId="23B4F27B" w14:textId="213F8EDC" w:rsidR="008C5299" w:rsidRDefault="008C5299" w:rsidP="0061292A">
      <w:pPr>
        <w:rPr>
          <w:rFonts w:ascii="Times New Roman" w:eastAsiaTheme="minorEastAsia" w:hAnsi="Times New Roman" w:cs="Times New Roman"/>
          <w:sz w:val="24"/>
          <w:szCs w:val="24"/>
        </w:rPr>
      </w:pPr>
    </w:p>
    <w:p w14:paraId="1E5861B2" w14:textId="1D8B39FD" w:rsidR="008C5299" w:rsidRDefault="008C5299" w:rsidP="0061292A">
      <w:pPr>
        <w:rPr>
          <w:rFonts w:ascii="Times New Roman" w:eastAsiaTheme="minorEastAsia" w:hAnsi="Times New Roman" w:cs="Times New Roman"/>
          <w:sz w:val="24"/>
          <w:szCs w:val="24"/>
        </w:rPr>
      </w:pPr>
    </w:p>
    <w:p w14:paraId="013C5503" w14:textId="7BC03220" w:rsidR="008C5299" w:rsidRDefault="008C5299" w:rsidP="0061292A">
      <w:pPr>
        <w:rPr>
          <w:rFonts w:ascii="Times New Roman" w:eastAsiaTheme="minorEastAsia" w:hAnsi="Times New Roman" w:cs="Times New Roman"/>
          <w:sz w:val="24"/>
          <w:szCs w:val="24"/>
        </w:rPr>
      </w:pPr>
    </w:p>
    <w:p w14:paraId="174FFD9F" w14:textId="15CDA7DF" w:rsidR="008C5299" w:rsidRDefault="008C5299" w:rsidP="0061292A">
      <w:pPr>
        <w:rPr>
          <w:rFonts w:ascii="Times New Roman" w:eastAsiaTheme="minorEastAsia" w:hAnsi="Times New Roman" w:cs="Times New Roman"/>
          <w:sz w:val="24"/>
          <w:szCs w:val="24"/>
        </w:rPr>
      </w:pPr>
    </w:p>
    <w:p w14:paraId="0DADDB19" w14:textId="551072B1" w:rsidR="008C5299" w:rsidRDefault="008C5299" w:rsidP="0061292A">
      <w:pPr>
        <w:rPr>
          <w:rFonts w:ascii="Times New Roman" w:eastAsiaTheme="minorEastAsia" w:hAnsi="Times New Roman" w:cs="Times New Roman"/>
          <w:sz w:val="24"/>
          <w:szCs w:val="24"/>
        </w:rPr>
      </w:pPr>
    </w:p>
    <w:p w14:paraId="730CCC76" w14:textId="4545E476" w:rsidR="008C5299" w:rsidRDefault="008C5299" w:rsidP="0061292A">
      <w:pPr>
        <w:rPr>
          <w:rFonts w:ascii="Times New Roman" w:eastAsiaTheme="minorEastAsia" w:hAnsi="Times New Roman" w:cs="Times New Roman"/>
          <w:sz w:val="24"/>
          <w:szCs w:val="24"/>
        </w:rPr>
      </w:pPr>
    </w:p>
    <w:p w14:paraId="255A506C" w14:textId="71AA11E1" w:rsidR="008C5299" w:rsidRDefault="008C5299" w:rsidP="0061292A">
      <w:pPr>
        <w:rPr>
          <w:rFonts w:ascii="Times New Roman" w:eastAsiaTheme="minorEastAsia" w:hAnsi="Times New Roman" w:cs="Times New Roman"/>
          <w:sz w:val="24"/>
          <w:szCs w:val="24"/>
        </w:rPr>
      </w:pPr>
    </w:p>
    <w:p w14:paraId="247CD8F4" w14:textId="7CB145C0" w:rsidR="008C5299" w:rsidRDefault="008C5299" w:rsidP="0061292A">
      <w:pPr>
        <w:rPr>
          <w:rFonts w:ascii="Times New Roman" w:eastAsiaTheme="minorEastAsia" w:hAnsi="Times New Roman" w:cs="Times New Roman"/>
          <w:sz w:val="24"/>
          <w:szCs w:val="24"/>
        </w:rPr>
      </w:pPr>
    </w:p>
    <w:p w14:paraId="37CDE39E" w14:textId="059E00C9" w:rsidR="008C5299" w:rsidRDefault="008C5299" w:rsidP="0061292A">
      <w:pPr>
        <w:rPr>
          <w:rFonts w:ascii="Times New Roman" w:eastAsiaTheme="minorEastAsia" w:hAnsi="Times New Roman" w:cs="Times New Roman"/>
          <w:sz w:val="24"/>
          <w:szCs w:val="24"/>
        </w:rPr>
      </w:pPr>
    </w:p>
    <w:p w14:paraId="1990E501" w14:textId="1BC2F22B" w:rsidR="008C5299" w:rsidRDefault="008C5299" w:rsidP="0061292A">
      <w:pPr>
        <w:rPr>
          <w:rFonts w:ascii="Times New Roman" w:eastAsiaTheme="minorEastAsia" w:hAnsi="Times New Roman" w:cs="Times New Roman"/>
          <w:sz w:val="24"/>
          <w:szCs w:val="24"/>
        </w:rPr>
      </w:pPr>
    </w:p>
    <w:p w14:paraId="20D10D87" w14:textId="26667AD5" w:rsidR="008C5299" w:rsidRDefault="008C5299" w:rsidP="0061292A">
      <w:pPr>
        <w:rPr>
          <w:rFonts w:ascii="Times New Roman" w:eastAsiaTheme="minorEastAsia" w:hAnsi="Times New Roman" w:cs="Times New Roman"/>
          <w:sz w:val="24"/>
          <w:szCs w:val="24"/>
        </w:rPr>
      </w:pPr>
    </w:p>
    <w:p w14:paraId="4483065C" w14:textId="77777777" w:rsidR="008C5299" w:rsidRPr="0011575F" w:rsidRDefault="008C5299" w:rsidP="0061292A">
      <w:pPr>
        <w:rPr>
          <w:rFonts w:ascii="Times New Roman" w:eastAsiaTheme="minorEastAsia" w:hAnsi="Times New Roman" w:cs="Times New Roman"/>
          <w:sz w:val="24"/>
          <w:szCs w:val="24"/>
        </w:rPr>
      </w:pPr>
    </w:p>
    <w:p w14:paraId="067C6A78" w14:textId="6BBF36F8" w:rsidR="00560F24" w:rsidRPr="005C1C05" w:rsidRDefault="0009127C" w:rsidP="0009127C">
      <w:pPr>
        <w:pStyle w:val="Heading1"/>
        <w:rPr>
          <w:rFonts w:ascii="Times New Roman" w:eastAsiaTheme="minorEastAsia" w:hAnsi="Times New Roman" w:cs="Times New Roman"/>
        </w:rPr>
      </w:pPr>
      <w:bookmarkStart w:id="44" w:name="_Toc39434718"/>
      <w:r w:rsidRPr="005C1C05">
        <w:rPr>
          <w:rFonts w:ascii="Times New Roman" w:eastAsiaTheme="minorEastAsia" w:hAnsi="Times New Roman" w:cs="Times New Roman"/>
        </w:rPr>
        <w:t xml:space="preserve">4. </w:t>
      </w:r>
      <w:r w:rsidR="00C23EE2" w:rsidRPr="005C1C05">
        <w:rPr>
          <w:rFonts w:ascii="Times New Roman" w:eastAsiaTheme="minorEastAsia" w:hAnsi="Times New Roman" w:cs="Times New Roman"/>
        </w:rPr>
        <w:t xml:space="preserve">Experiment </w:t>
      </w:r>
      <w:r w:rsidR="007926B9" w:rsidRPr="005C1C05">
        <w:rPr>
          <w:rFonts w:ascii="Times New Roman" w:eastAsiaTheme="minorEastAsia" w:hAnsi="Times New Roman" w:cs="Times New Roman"/>
        </w:rPr>
        <w:t xml:space="preserve">setup </w:t>
      </w:r>
      <w:r w:rsidR="00C23EE2" w:rsidRPr="005C1C05">
        <w:rPr>
          <w:rFonts w:ascii="Times New Roman" w:eastAsiaTheme="minorEastAsia" w:hAnsi="Times New Roman" w:cs="Times New Roman"/>
        </w:rPr>
        <w:t>of a</w:t>
      </w:r>
      <w:r w:rsidR="007926B9" w:rsidRPr="005C1C05">
        <w:rPr>
          <w:rFonts w:ascii="Times New Roman" w:eastAsiaTheme="minorEastAsia" w:hAnsi="Times New Roman" w:cs="Times New Roman"/>
        </w:rPr>
        <w:t xml:space="preserve"> pouch single</w:t>
      </w:r>
      <w:r w:rsidR="00C23EE2" w:rsidRPr="005C1C05">
        <w:rPr>
          <w:rFonts w:ascii="Times New Roman" w:eastAsiaTheme="minorEastAsia" w:hAnsi="Times New Roman" w:cs="Times New Roman"/>
        </w:rPr>
        <w:t xml:space="preserve"> battery cell</w:t>
      </w:r>
      <w:bookmarkEnd w:id="44"/>
    </w:p>
    <w:p w14:paraId="21ACA635" w14:textId="77777777" w:rsidR="00990F4B" w:rsidRPr="00990F4B" w:rsidRDefault="00990F4B" w:rsidP="00990F4B"/>
    <w:p w14:paraId="2AA15F98" w14:textId="0BDD1CB8" w:rsidR="00990F4B" w:rsidRPr="00560F24" w:rsidRDefault="00560F24" w:rsidP="0061292A">
      <w:pPr>
        <w:rPr>
          <w:rFonts w:ascii="Times New Roman" w:eastAsiaTheme="minorEastAsia" w:hAnsi="Times New Roman" w:cs="Times New Roman"/>
        </w:rPr>
      </w:pPr>
      <w:r>
        <w:rPr>
          <w:rFonts w:ascii="Times New Roman" w:eastAsiaTheme="minorEastAsia" w:hAnsi="Times New Roman" w:cs="Times New Roman"/>
        </w:rPr>
        <w:t xml:space="preserve">    The experiment</w:t>
      </w:r>
      <w:r w:rsidR="0028327F">
        <w:rPr>
          <w:rFonts w:ascii="Times New Roman" w:eastAsiaTheme="minorEastAsia" w:hAnsi="Times New Roman" w:cs="Times New Roman"/>
        </w:rPr>
        <w:t>al test for a single pouch cell lithium ion battery was held to figure out the effect over the surface of the cell. The experimental test study t</w:t>
      </w:r>
      <w:r w:rsidR="007214F5">
        <w:rPr>
          <w:rFonts w:ascii="Times New Roman" w:eastAsiaTheme="minorEastAsia" w:hAnsi="Times New Roman" w:cs="Times New Roman"/>
        </w:rPr>
        <w:t>ook</w:t>
      </w:r>
      <w:r w:rsidR="0028327F">
        <w:rPr>
          <w:rFonts w:ascii="Times New Roman" w:eastAsiaTheme="minorEastAsia" w:hAnsi="Times New Roman" w:cs="Times New Roman"/>
        </w:rPr>
        <w:t xml:space="preserve"> during a discharge of the lithium ion battery, so the task of the experiment was to study the battery temperature distribution and voltage drop during discharge state</w:t>
      </w:r>
      <w:r w:rsidR="000E3719">
        <w:rPr>
          <w:rFonts w:ascii="Times New Roman" w:eastAsiaTheme="minorEastAsia" w:hAnsi="Times New Roman" w:cs="Times New Roman"/>
        </w:rPr>
        <w:t>.</w:t>
      </w:r>
    </w:p>
    <w:p w14:paraId="0A9A98DD" w14:textId="7770F81F" w:rsidR="001C7AB1" w:rsidRPr="005C1C05" w:rsidRDefault="0009127C" w:rsidP="0009127C">
      <w:pPr>
        <w:pStyle w:val="Heading2"/>
        <w:rPr>
          <w:rFonts w:ascii="Times New Roman" w:eastAsiaTheme="minorEastAsia" w:hAnsi="Times New Roman" w:cs="Times New Roman"/>
        </w:rPr>
      </w:pPr>
      <w:bookmarkStart w:id="45" w:name="_Toc39434719"/>
      <w:r w:rsidRPr="005C1C05">
        <w:rPr>
          <w:rFonts w:ascii="Times New Roman" w:eastAsiaTheme="minorEastAsia" w:hAnsi="Times New Roman" w:cs="Times New Roman"/>
        </w:rPr>
        <w:t xml:space="preserve">4.1 </w:t>
      </w:r>
      <w:r w:rsidR="00E26790" w:rsidRPr="005C1C05">
        <w:rPr>
          <w:rFonts w:ascii="Times New Roman" w:eastAsiaTheme="minorEastAsia" w:hAnsi="Times New Roman" w:cs="Times New Roman"/>
        </w:rPr>
        <w:t>Instrum</w:t>
      </w:r>
      <w:r w:rsidR="00B649D6" w:rsidRPr="005C1C05">
        <w:rPr>
          <w:rFonts w:ascii="Times New Roman" w:eastAsiaTheme="minorEastAsia" w:hAnsi="Times New Roman" w:cs="Times New Roman"/>
        </w:rPr>
        <w:t>entation of the experiment</w:t>
      </w:r>
      <w:bookmarkEnd w:id="45"/>
    </w:p>
    <w:p w14:paraId="43EBB84B" w14:textId="77777777" w:rsidR="00990F4B" w:rsidRPr="00990F4B" w:rsidRDefault="00990F4B" w:rsidP="00990F4B"/>
    <w:p w14:paraId="3B89EE98" w14:textId="77777777" w:rsidR="00152B61" w:rsidRDefault="00E32799" w:rsidP="0061292A">
      <w:pPr>
        <w:rPr>
          <w:rFonts w:ascii="Times New Roman" w:eastAsiaTheme="minorEastAsia" w:hAnsi="Times New Roman" w:cs="Times New Roman"/>
        </w:rPr>
      </w:pPr>
      <w:r>
        <w:rPr>
          <w:rFonts w:ascii="Times New Roman" w:eastAsiaTheme="minorEastAsia" w:hAnsi="Times New Roman" w:cs="Times New Roman"/>
        </w:rPr>
        <w:t xml:space="preserve">  </w:t>
      </w:r>
      <w:r w:rsidR="00993362">
        <w:rPr>
          <w:rFonts w:ascii="Times New Roman" w:eastAsiaTheme="minorEastAsia" w:hAnsi="Times New Roman" w:cs="Times New Roman"/>
        </w:rPr>
        <w:t>In the experiment instruments</w:t>
      </w:r>
      <w:r>
        <w:rPr>
          <w:rFonts w:ascii="Times New Roman" w:eastAsiaTheme="minorEastAsia" w:hAnsi="Times New Roman" w:cs="Times New Roman"/>
        </w:rPr>
        <w:t xml:space="preserve"> were selected</w:t>
      </w:r>
      <w:r w:rsidR="00993362">
        <w:rPr>
          <w:rFonts w:ascii="Times New Roman" w:eastAsiaTheme="minorEastAsia" w:hAnsi="Times New Roman" w:cs="Times New Roman"/>
        </w:rPr>
        <w:t xml:space="preserve"> for</w:t>
      </w:r>
      <w:r>
        <w:rPr>
          <w:rFonts w:ascii="Times New Roman" w:eastAsiaTheme="minorEastAsia" w:hAnsi="Times New Roman" w:cs="Times New Roman"/>
        </w:rPr>
        <w:t xml:space="preserve"> measur</w:t>
      </w:r>
      <w:r w:rsidR="00993362">
        <w:rPr>
          <w:rFonts w:ascii="Times New Roman" w:eastAsiaTheme="minorEastAsia" w:hAnsi="Times New Roman" w:cs="Times New Roman"/>
        </w:rPr>
        <w:t>ing</w:t>
      </w:r>
      <w:r>
        <w:rPr>
          <w:rFonts w:ascii="Times New Roman" w:eastAsiaTheme="minorEastAsia" w:hAnsi="Times New Roman" w:cs="Times New Roman"/>
        </w:rPr>
        <w:t xml:space="preserve"> the</w:t>
      </w:r>
      <w:r w:rsidR="00993362">
        <w:rPr>
          <w:rFonts w:ascii="Times New Roman" w:eastAsiaTheme="minorEastAsia" w:hAnsi="Times New Roman" w:cs="Times New Roman"/>
        </w:rPr>
        <w:t xml:space="preserve"> temperature, voltage and charging the battery.</w:t>
      </w:r>
      <w:r w:rsidR="00152B61">
        <w:rPr>
          <w:rFonts w:ascii="Times New Roman" w:eastAsiaTheme="minorEastAsia" w:hAnsi="Times New Roman" w:cs="Times New Roman"/>
        </w:rPr>
        <w:t xml:space="preserve"> For measuring temperature used an Infrared laser thermometer, Multimeter for voltage and Reaktor for charging lithium ion battery.  </w:t>
      </w:r>
    </w:p>
    <w:p w14:paraId="7594AC81" w14:textId="7CAA6FD3" w:rsidR="00B649D6" w:rsidRDefault="00152B61" w:rsidP="0061292A">
      <w:pPr>
        <w:rPr>
          <w:rFonts w:ascii="Times New Roman" w:eastAsiaTheme="minorEastAsia" w:hAnsi="Times New Roman" w:cs="Times New Roman"/>
        </w:rPr>
      </w:pPr>
      <w:r>
        <w:rPr>
          <w:rFonts w:ascii="Times New Roman" w:eastAsiaTheme="minorEastAsia" w:hAnsi="Times New Roman" w:cs="Times New Roman"/>
        </w:rPr>
        <w:t xml:space="preserve">  </w:t>
      </w:r>
      <w:r w:rsidR="00952FA8">
        <w:rPr>
          <w:rFonts w:ascii="Times New Roman" w:eastAsiaTheme="minorEastAsia" w:hAnsi="Times New Roman" w:cs="Times New Roman"/>
        </w:rPr>
        <w:t xml:space="preserve">Infrared laser thermometer is use for measuring </w:t>
      </w:r>
      <w:r w:rsidR="00F3625D">
        <w:rPr>
          <w:rFonts w:ascii="Times New Roman" w:eastAsiaTheme="minorEastAsia" w:hAnsi="Times New Roman" w:cs="Times New Roman"/>
        </w:rPr>
        <w:t>a</w:t>
      </w:r>
      <w:r w:rsidR="00952FA8">
        <w:rPr>
          <w:rFonts w:ascii="Times New Roman" w:eastAsiaTheme="minorEastAsia" w:hAnsi="Times New Roman" w:cs="Times New Roman"/>
        </w:rPr>
        <w:t xml:space="preserve"> temperature by detecting the energy emission into infrared spectrum </w:t>
      </w:r>
      <w:r w:rsidR="005C1984">
        <w:rPr>
          <w:rFonts w:ascii="Times New Roman" w:eastAsiaTheme="minorEastAsia" w:hAnsi="Times New Roman" w:cs="Times New Roman"/>
        </w:rPr>
        <w:t xml:space="preserve">and converts the reading into a temperature and displayed into a small </w:t>
      </w:r>
      <w:r w:rsidR="00B46B6A">
        <w:rPr>
          <w:rFonts w:ascii="Times New Roman" w:eastAsiaTheme="minorEastAsia" w:hAnsi="Times New Roman" w:cs="Times New Roman"/>
        </w:rPr>
        <w:t xml:space="preserve">digital </w:t>
      </w:r>
      <w:r w:rsidR="005C1984">
        <w:rPr>
          <w:rFonts w:ascii="Times New Roman" w:eastAsiaTheme="minorEastAsia" w:hAnsi="Times New Roman" w:cs="Times New Roman"/>
        </w:rPr>
        <w:t xml:space="preserve">LCD screen of the instrument. The infrared is a mode type “SEALEY VS900 Infrared laser digital thermometer”, and the instrument consists </w:t>
      </w:r>
      <w:r w:rsidR="00D70631">
        <w:rPr>
          <w:rFonts w:ascii="Times New Roman" w:eastAsiaTheme="minorEastAsia" w:hAnsi="Times New Roman" w:cs="Times New Roman"/>
        </w:rPr>
        <w:t>of laser pointer, data hold and auto power off. The range of temperature reading for this instrument is from -50 °C to 400 °C.</w:t>
      </w:r>
    </w:p>
    <w:p w14:paraId="44F0123F" w14:textId="77777777" w:rsidR="001932C9" w:rsidRDefault="00D70631" w:rsidP="0061292A">
      <w:pPr>
        <w:rPr>
          <w:rFonts w:ascii="Times New Roman" w:eastAsiaTheme="minorEastAsia" w:hAnsi="Times New Roman" w:cs="Times New Roman"/>
        </w:rPr>
      </w:pPr>
      <w:r>
        <w:rPr>
          <w:rFonts w:ascii="Times New Roman" w:eastAsiaTheme="minorEastAsia" w:hAnsi="Times New Roman" w:cs="Times New Roman"/>
        </w:rPr>
        <w:t xml:space="preserve">  Multimeter is an instrument used for voltage reading</w:t>
      </w:r>
      <w:r w:rsidR="00B46B6A">
        <w:rPr>
          <w:rFonts w:ascii="Times New Roman" w:eastAsiaTheme="minorEastAsia" w:hAnsi="Times New Roman" w:cs="Times New Roman"/>
        </w:rPr>
        <w:t xml:space="preserve">, this multimeter can be measures AC and DC voltage, resistance, DC current and diode test. In this experiment only need to measure DC voltage, and the range for measuring DC voltage 200 mV to 600 V. </w:t>
      </w:r>
      <w:r w:rsidR="001932C9">
        <w:rPr>
          <w:rFonts w:ascii="Times New Roman" w:eastAsiaTheme="minorEastAsia" w:hAnsi="Times New Roman" w:cs="Times New Roman"/>
        </w:rPr>
        <w:t>The model of the instrument is “Clarke Cdm10c Digital Multimeter”.</w:t>
      </w:r>
    </w:p>
    <w:p w14:paraId="71D1ABB8" w14:textId="08ABFEDB" w:rsidR="007757E2" w:rsidRDefault="001932C9" w:rsidP="0061292A">
      <w:pPr>
        <w:rPr>
          <w:rFonts w:ascii="Times New Roman" w:eastAsiaTheme="minorEastAsia" w:hAnsi="Times New Roman" w:cs="Times New Roman"/>
        </w:rPr>
      </w:pPr>
      <w:r>
        <w:rPr>
          <w:rFonts w:ascii="Times New Roman" w:eastAsiaTheme="minorEastAsia" w:hAnsi="Times New Roman" w:cs="Times New Roman"/>
        </w:rPr>
        <w:t xml:space="preserve">   Reaktor</w:t>
      </w:r>
      <w:r w:rsidR="00774D17">
        <w:rPr>
          <w:rFonts w:ascii="Times New Roman" w:eastAsiaTheme="minorEastAsia" w:hAnsi="Times New Roman" w:cs="Times New Roman"/>
        </w:rPr>
        <w:t xml:space="preserve"> (model “</w:t>
      </w:r>
      <w:r w:rsidR="00774D17" w:rsidRPr="00774D17">
        <w:rPr>
          <w:rFonts w:ascii="Times New Roman" w:hAnsi="Times New Roman" w:cs="Times New Roman"/>
          <w:color w:val="000000"/>
        </w:rPr>
        <w:t>Turnigy Reaktor 2 x 300W</w:t>
      </w:r>
      <w:r w:rsidR="00774D17">
        <w:rPr>
          <w:rFonts w:ascii="Times New Roman" w:hAnsi="Times New Roman" w:cs="Times New Roman"/>
          <w:color w:val="000000"/>
        </w:rPr>
        <w:t>”)</w:t>
      </w:r>
      <w:r w:rsidR="00774D17" w:rsidRPr="009C08A9">
        <w:rPr>
          <w:color w:val="000000"/>
        </w:rPr>
        <w:t xml:space="preserve"> </w:t>
      </w:r>
      <w:r w:rsidR="001B0479">
        <w:rPr>
          <w:rFonts w:ascii="Times New Roman" w:eastAsiaTheme="minorEastAsia" w:hAnsi="Times New Roman" w:cs="Times New Roman"/>
        </w:rPr>
        <w:t>is used for charging different types of lithium ion battery, maximum charging can be up to 4.7 V. Reaktor had a powerful microprocessor which helps for setting different types of battery for charging. An internal cooling fan used in order to protect from overheated if the temperature reaches 55 °C the output power reduced by 25%, but above 60 °C the cycle paused.</w:t>
      </w:r>
      <w:r w:rsidR="00774D17">
        <w:rPr>
          <w:rFonts w:ascii="Times New Roman" w:eastAsiaTheme="minorEastAsia" w:hAnsi="Times New Roman" w:cs="Times New Roman"/>
        </w:rPr>
        <w:t xml:space="preserve"> A reaktor can monitor the battery during charging process and can check internal resistance per-cell of the battery. It has also a reverse polarity, low input voltage, charging capacity and overrun time.</w:t>
      </w:r>
      <w:sdt>
        <w:sdtPr>
          <w:rPr>
            <w:rFonts w:ascii="Times New Roman" w:eastAsiaTheme="minorEastAsia" w:hAnsi="Times New Roman" w:cs="Times New Roman"/>
          </w:rPr>
          <w:id w:val="317393200"/>
          <w:citation/>
        </w:sdtPr>
        <w:sdtContent>
          <w:r w:rsidR="00B551FB">
            <w:rPr>
              <w:rFonts w:ascii="Times New Roman" w:eastAsiaTheme="minorEastAsia" w:hAnsi="Times New Roman" w:cs="Times New Roman"/>
            </w:rPr>
            <w:fldChar w:fldCharType="begin"/>
          </w:r>
          <w:r w:rsidR="00B551FB">
            <w:rPr>
              <w:rFonts w:ascii="Times New Roman" w:eastAsiaTheme="minorEastAsia" w:hAnsi="Times New Roman" w:cs="Times New Roman"/>
            </w:rPr>
            <w:instrText xml:space="preserve"> CITATION Hob20 \l 2057 </w:instrText>
          </w:r>
          <w:r w:rsidR="00B551FB">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(Hobby king, 2020)</w:t>
          </w:r>
          <w:r w:rsidR="00B551FB">
            <w:rPr>
              <w:rFonts w:ascii="Times New Roman" w:eastAsiaTheme="minorEastAsia" w:hAnsi="Times New Roman" w:cs="Times New Roman"/>
            </w:rPr>
            <w:fldChar w:fldCharType="end"/>
          </w:r>
        </w:sdtContent>
      </w:sdt>
    </w:p>
    <w:p w14:paraId="62E0E6FD" w14:textId="3CA371CC" w:rsidR="00DA2F75" w:rsidRPr="005C1C05" w:rsidRDefault="0009127C" w:rsidP="0009127C">
      <w:pPr>
        <w:pStyle w:val="Heading2"/>
        <w:rPr>
          <w:rFonts w:ascii="Times New Roman" w:eastAsiaTheme="minorEastAsia" w:hAnsi="Times New Roman" w:cs="Times New Roman"/>
        </w:rPr>
      </w:pPr>
      <w:bookmarkStart w:id="46" w:name="_Toc39434720"/>
      <w:r w:rsidRPr="005C1C05">
        <w:rPr>
          <w:rFonts w:ascii="Times New Roman" w:eastAsiaTheme="minorEastAsia" w:hAnsi="Times New Roman" w:cs="Times New Roman"/>
        </w:rPr>
        <w:t xml:space="preserve">4.2 </w:t>
      </w:r>
      <w:r w:rsidR="007757E2" w:rsidRPr="005C1C05">
        <w:rPr>
          <w:rFonts w:ascii="Times New Roman" w:eastAsiaTheme="minorEastAsia" w:hAnsi="Times New Roman" w:cs="Times New Roman"/>
        </w:rPr>
        <w:t xml:space="preserve">Conversion of </w:t>
      </w:r>
      <w:r w:rsidR="00DA2F75" w:rsidRPr="005C1C05">
        <w:rPr>
          <w:rFonts w:ascii="Times New Roman" w:eastAsiaTheme="minorEastAsia" w:hAnsi="Times New Roman" w:cs="Times New Roman"/>
        </w:rPr>
        <w:t>discharge C-rate of the battery cell</w:t>
      </w:r>
      <w:bookmarkEnd w:id="46"/>
    </w:p>
    <w:p w14:paraId="6551665D" w14:textId="77777777" w:rsidR="00990F4B" w:rsidRPr="00990F4B" w:rsidRDefault="00990F4B" w:rsidP="00990F4B"/>
    <w:p w14:paraId="77F8DB38" w14:textId="55672E49" w:rsidR="00851409" w:rsidRDefault="000B29A0" w:rsidP="0061292A">
      <w:pPr>
        <w:rPr>
          <w:rFonts w:ascii="Times New Roman" w:eastAsiaTheme="minorEastAsia" w:hAnsi="Times New Roman" w:cs="Times New Roman"/>
          <w:szCs w:val="24"/>
        </w:rPr>
      </w:pPr>
      <w:r>
        <w:rPr>
          <w:rFonts w:ascii="Times New Roman" w:eastAsiaTheme="minorEastAsia" w:hAnsi="Times New Roman" w:cs="Times New Roman"/>
          <w:szCs w:val="24"/>
        </w:rPr>
        <w:t xml:space="preserve">   In the experiment the discharge C-rates of the battery was calculated to determine the power of the pouch cell. Automotive headlight bulbs</w:t>
      </w:r>
      <w:r w:rsidR="00F054ED">
        <w:rPr>
          <w:rFonts w:ascii="Times New Roman" w:eastAsiaTheme="minorEastAsia" w:hAnsi="Times New Roman" w:cs="Times New Roman"/>
          <w:szCs w:val="24"/>
        </w:rPr>
        <w:t xml:space="preserve"> (NEOLUX H7 N499 12V 55W PX26d)</w:t>
      </w:r>
      <w:r>
        <w:rPr>
          <w:rFonts w:ascii="Times New Roman" w:eastAsiaTheme="minorEastAsia" w:hAnsi="Times New Roman" w:cs="Times New Roman"/>
          <w:szCs w:val="24"/>
        </w:rPr>
        <w:t xml:space="preserve"> </w:t>
      </w:r>
      <w:r w:rsidR="00F3625D">
        <w:rPr>
          <w:rFonts w:ascii="Times New Roman" w:eastAsiaTheme="minorEastAsia" w:hAnsi="Times New Roman" w:cs="Times New Roman"/>
          <w:szCs w:val="24"/>
        </w:rPr>
        <w:t>are</w:t>
      </w:r>
      <w:r>
        <w:rPr>
          <w:rFonts w:ascii="Times New Roman" w:eastAsiaTheme="minorEastAsia" w:hAnsi="Times New Roman" w:cs="Times New Roman"/>
          <w:szCs w:val="24"/>
        </w:rPr>
        <w:t xml:space="preserve"> used to assesses the discharge experiment that </w:t>
      </w:r>
      <w:r w:rsidR="00F3625D">
        <w:rPr>
          <w:rFonts w:ascii="Times New Roman" w:eastAsiaTheme="minorEastAsia" w:hAnsi="Times New Roman" w:cs="Times New Roman"/>
          <w:szCs w:val="24"/>
        </w:rPr>
        <w:t>a</w:t>
      </w:r>
      <w:r>
        <w:rPr>
          <w:rFonts w:ascii="Times New Roman" w:eastAsiaTheme="minorEastAsia" w:hAnsi="Times New Roman" w:cs="Times New Roman"/>
          <w:szCs w:val="24"/>
        </w:rPr>
        <w:t xml:space="preserve"> headlight</w:t>
      </w:r>
      <w:r w:rsidR="00F054ED">
        <w:rPr>
          <w:rFonts w:ascii="Times New Roman" w:eastAsiaTheme="minorEastAsia" w:hAnsi="Times New Roman" w:cs="Times New Roman"/>
          <w:szCs w:val="24"/>
        </w:rPr>
        <w:t xml:space="preserve"> </w:t>
      </w:r>
      <w:r w:rsidR="00F3625D">
        <w:rPr>
          <w:rFonts w:ascii="Times New Roman" w:eastAsiaTheme="minorEastAsia" w:hAnsi="Times New Roman" w:cs="Times New Roman"/>
          <w:szCs w:val="24"/>
        </w:rPr>
        <w:t>is</w:t>
      </w:r>
      <w:r>
        <w:rPr>
          <w:rFonts w:ascii="Times New Roman" w:eastAsiaTheme="minorEastAsia" w:hAnsi="Times New Roman" w:cs="Times New Roman"/>
          <w:szCs w:val="24"/>
        </w:rPr>
        <w:t xml:space="preserve"> </w:t>
      </w:r>
      <w:r w:rsidR="00F3625D">
        <w:rPr>
          <w:rFonts w:ascii="Times New Roman" w:eastAsiaTheme="minorEastAsia" w:hAnsi="Times New Roman" w:cs="Times New Roman"/>
          <w:szCs w:val="24"/>
        </w:rPr>
        <w:t>a voltage</w:t>
      </w:r>
      <w:r>
        <w:rPr>
          <w:rFonts w:ascii="Times New Roman" w:eastAsiaTheme="minorEastAsia" w:hAnsi="Times New Roman" w:cs="Times New Roman"/>
          <w:szCs w:val="24"/>
        </w:rPr>
        <w:t xml:space="preserve"> 12 V and</w:t>
      </w:r>
      <w:r w:rsidR="00F3625D">
        <w:rPr>
          <w:rFonts w:ascii="Times New Roman" w:eastAsiaTheme="minorEastAsia" w:hAnsi="Times New Roman" w:cs="Times New Roman"/>
          <w:szCs w:val="24"/>
        </w:rPr>
        <w:t xml:space="preserve"> power </w:t>
      </w:r>
      <w:r>
        <w:rPr>
          <w:rFonts w:ascii="Times New Roman" w:eastAsiaTheme="minorEastAsia" w:hAnsi="Times New Roman" w:cs="Times New Roman"/>
          <w:szCs w:val="24"/>
        </w:rPr>
        <w:t xml:space="preserve">55 W. The below table </w:t>
      </w:r>
      <w:r w:rsidR="00F3625D">
        <w:rPr>
          <w:rFonts w:ascii="Times New Roman" w:eastAsiaTheme="minorEastAsia" w:hAnsi="Times New Roman" w:cs="Times New Roman"/>
          <w:szCs w:val="24"/>
        </w:rPr>
        <w:t>4.1 is</w:t>
      </w:r>
      <w:r>
        <w:rPr>
          <w:rFonts w:ascii="Times New Roman" w:eastAsiaTheme="minorEastAsia" w:hAnsi="Times New Roman" w:cs="Times New Roman"/>
          <w:szCs w:val="24"/>
        </w:rPr>
        <w:t xml:space="preserve"> show</w:t>
      </w:r>
      <w:r w:rsidR="00F3625D">
        <w:rPr>
          <w:rFonts w:ascii="Times New Roman" w:eastAsiaTheme="minorEastAsia" w:hAnsi="Times New Roman" w:cs="Times New Roman"/>
          <w:szCs w:val="24"/>
        </w:rPr>
        <w:t>n</w:t>
      </w:r>
      <w:r>
        <w:rPr>
          <w:rFonts w:ascii="Times New Roman" w:eastAsiaTheme="minorEastAsia" w:hAnsi="Times New Roman" w:cs="Times New Roman"/>
          <w:szCs w:val="24"/>
        </w:rPr>
        <w:t xml:space="preserve"> the calculation result</w:t>
      </w:r>
      <w:r w:rsidR="007757E2">
        <w:rPr>
          <w:rFonts w:ascii="Times New Roman" w:eastAsiaTheme="minorEastAsia" w:hAnsi="Times New Roman" w:cs="Times New Roman"/>
          <w:szCs w:val="24"/>
        </w:rPr>
        <w:t>s</w:t>
      </w:r>
      <w:r>
        <w:rPr>
          <w:rFonts w:ascii="Times New Roman" w:eastAsiaTheme="minorEastAsia" w:hAnsi="Times New Roman" w:cs="Times New Roman"/>
          <w:szCs w:val="24"/>
        </w:rPr>
        <w:t xml:space="preserve"> of the conver</w:t>
      </w:r>
      <w:r w:rsidR="007757E2">
        <w:rPr>
          <w:rFonts w:ascii="Times New Roman" w:eastAsiaTheme="minorEastAsia" w:hAnsi="Times New Roman" w:cs="Times New Roman"/>
          <w:szCs w:val="24"/>
        </w:rPr>
        <w:t xml:space="preserve">sion discharge rate. C-rate calculation </w:t>
      </w:r>
      <w:r w:rsidR="00C011D4">
        <w:rPr>
          <w:rFonts w:ascii="Times New Roman" w:eastAsiaTheme="minorEastAsia" w:hAnsi="Times New Roman" w:cs="Times New Roman"/>
          <w:szCs w:val="24"/>
        </w:rPr>
        <w:t xml:space="preserve">depends on a </w:t>
      </w:r>
      <w:r w:rsidR="007757E2">
        <w:rPr>
          <w:rFonts w:ascii="Times New Roman" w:eastAsiaTheme="minorEastAsia" w:hAnsi="Times New Roman" w:cs="Times New Roman"/>
          <w:szCs w:val="24"/>
        </w:rPr>
        <w:t>lithium ion</w:t>
      </w:r>
      <w:r w:rsidR="00C011D4">
        <w:rPr>
          <w:rFonts w:ascii="Times New Roman" w:eastAsiaTheme="minorEastAsia" w:hAnsi="Times New Roman" w:cs="Times New Roman"/>
          <w:szCs w:val="24"/>
        </w:rPr>
        <w:t xml:space="preserve"> </w:t>
      </w:r>
      <w:r w:rsidR="007757E2">
        <w:rPr>
          <w:rFonts w:ascii="Times New Roman" w:eastAsiaTheme="minorEastAsia" w:hAnsi="Times New Roman" w:cs="Times New Roman"/>
          <w:szCs w:val="24"/>
        </w:rPr>
        <w:t>discharge</w:t>
      </w:r>
      <w:r w:rsidR="00C011D4">
        <w:rPr>
          <w:rFonts w:ascii="Times New Roman" w:eastAsiaTheme="minorEastAsia" w:hAnsi="Times New Roman" w:cs="Times New Roman"/>
          <w:szCs w:val="24"/>
        </w:rPr>
        <w:t xml:space="preserve"> rate</w:t>
      </w:r>
      <w:r w:rsidR="007757E2">
        <w:rPr>
          <w:rFonts w:ascii="Times New Roman" w:eastAsiaTheme="minorEastAsia" w:hAnsi="Times New Roman" w:cs="Times New Roman"/>
          <w:szCs w:val="24"/>
        </w:rPr>
        <w:t xml:space="preserve"> from 1 C to 10 C</w:t>
      </w:r>
      <w:r w:rsidR="00C011D4">
        <w:rPr>
          <w:rFonts w:ascii="Times New Roman" w:eastAsiaTheme="minorEastAsia" w:hAnsi="Times New Roman" w:cs="Times New Roman"/>
          <w:szCs w:val="24"/>
        </w:rPr>
        <w:t xml:space="preserve"> and current discharge with respect time. Specification of the pouch cell lithium ion battery </w:t>
      </w:r>
      <w:r w:rsidR="00FC26E8">
        <w:rPr>
          <w:rFonts w:ascii="Times New Roman" w:eastAsiaTheme="minorEastAsia" w:hAnsi="Times New Roman" w:cs="Times New Roman"/>
          <w:szCs w:val="24"/>
        </w:rPr>
        <w:t>was in table 3.1</w:t>
      </w:r>
      <w:r w:rsidR="007757E2">
        <w:rPr>
          <w:rFonts w:ascii="Times New Roman" w:eastAsiaTheme="minorEastAsia" w:hAnsi="Times New Roman" w:cs="Times New Roman"/>
          <w:szCs w:val="24"/>
        </w:rPr>
        <w:t xml:space="preserve">. </w:t>
      </w:r>
      <w:r w:rsidR="0048742E">
        <w:rPr>
          <w:rFonts w:ascii="Times New Roman" w:eastAsiaTheme="minorEastAsia" w:hAnsi="Times New Roman" w:cs="Times New Roman"/>
          <w:szCs w:val="24"/>
        </w:rPr>
        <w:t xml:space="preserve">The determine number of bulbs in each discharge C-rate power would be divide by 55 W (power of the headlight bulb). For 1 C rate two headlight bulbs can be discharge the battery </w:t>
      </w:r>
      <w:r w:rsidR="002F651A">
        <w:rPr>
          <w:rFonts w:ascii="Times New Roman" w:eastAsiaTheme="minorEastAsia" w:hAnsi="Times New Roman" w:cs="Times New Roman"/>
          <w:szCs w:val="24"/>
        </w:rPr>
        <w:t>within</w:t>
      </w:r>
      <w:r w:rsidR="0048742E">
        <w:rPr>
          <w:rFonts w:ascii="Times New Roman" w:eastAsiaTheme="minorEastAsia" w:hAnsi="Times New Roman" w:cs="Times New Roman"/>
          <w:szCs w:val="24"/>
        </w:rPr>
        <w:t xml:space="preserve"> one </w:t>
      </w:r>
      <w:r w:rsidR="00073ACD">
        <w:rPr>
          <w:rFonts w:ascii="Times New Roman" w:eastAsiaTheme="minorEastAsia" w:hAnsi="Times New Roman" w:cs="Times New Roman"/>
          <w:szCs w:val="24"/>
        </w:rPr>
        <w:t>hour, 3 C with six number of bulbs and 19.8 minutes (0.33 hour), 5 C with eleven bulbs and 12 minutes (0.2 hour) and 10 with twenty two number of bulbs and six minutes (0.1 hour).</w:t>
      </w:r>
      <w:r w:rsidR="00257651">
        <w:rPr>
          <w:rFonts w:ascii="Times New Roman" w:eastAsiaTheme="minorEastAsia" w:hAnsi="Times New Roman" w:cs="Times New Roman"/>
          <w:szCs w:val="24"/>
        </w:rPr>
        <w:t xml:space="preserve"> The discharge powers in table below were calculated from the capacity of the battery, voltage rate and discharge time</w:t>
      </w:r>
      <w:r w:rsidR="00005C0C">
        <w:rPr>
          <w:rFonts w:ascii="Times New Roman" w:eastAsiaTheme="minorEastAsia" w:hAnsi="Times New Roman" w:cs="Times New Roman"/>
          <w:szCs w:val="24"/>
        </w:rPr>
        <w:t xml:space="preserve"> per</w:t>
      </w:r>
      <w:r w:rsidR="00257651">
        <w:rPr>
          <w:rFonts w:ascii="Times New Roman" w:eastAsiaTheme="minorEastAsia" w:hAnsi="Times New Roman" w:cs="Times New Roman"/>
          <w:szCs w:val="24"/>
        </w:rPr>
        <w:t xml:space="preserve"> hour.</w:t>
      </w:r>
      <w:sdt>
        <w:sdtPr>
          <w:rPr>
            <w:rFonts w:ascii="Times New Roman" w:eastAsiaTheme="minorEastAsia" w:hAnsi="Times New Roman" w:cs="Times New Roman"/>
            <w:szCs w:val="24"/>
          </w:rPr>
          <w:id w:val="729888246"/>
          <w:citation/>
        </w:sdtPr>
        <w:sdtContent>
          <w:r w:rsidR="00FC26E8">
            <w:rPr>
              <w:rFonts w:ascii="Times New Roman" w:eastAsiaTheme="minorEastAsia" w:hAnsi="Times New Roman" w:cs="Times New Roman"/>
              <w:szCs w:val="24"/>
            </w:rPr>
            <w:fldChar w:fldCharType="begin"/>
          </w:r>
          <w:r w:rsidR="00FC26E8">
            <w:rPr>
              <w:rFonts w:ascii="Times New Roman" w:eastAsiaTheme="minorEastAsia" w:hAnsi="Times New Roman" w:cs="Times New Roman"/>
              <w:szCs w:val="24"/>
            </w:rPr>
            <w:instrText xml:space="preserve"> CITATION Pow15 \l 2057 </w:instrText>
          </w:r>
          <w:r w:rsidR="00FC26E8">
            <w:rPr>
              <w:rFonts w:ascii="Times New Roman" w:eastAsiaTheme="minorEastAsia" w:hAnsi="Times New Roman" w:cs="Times New Roman"/>
              <w:szCs w:val="24"/>
            </w:rPr>
            <w:fldChar w:fldCharType="separate"/>
          </w:r>
          <w:r w:rsidR="0056496F">
            <w:rPr>
              <w:rFonts w:ascii="Times New Roman" w:eastAsiaTheme="minorEastAsia" w:hAnsi="Times New Roman" w:cs="Times New Roman"/>
              <w:noProof/>
              <w:szCs w:val="24"/>
            </w:rPr>
            <w:t xml:space="preserve"> </w:t>
          </w:r>
          <w:r w:rsidR="0056496F" w:rsidRPr="0056496F">
            <w:rPr>
              <w:rFonts w:ascii="Times New Roman" w:eastAsiaTheme="minorEastAsia" w:hAnsi="Times New Roman" w:cs="Times New Roman"/>
              <w:noProof/>
              <w:szCs w:val="24"/>
            </w:rPr>
            <w:t>(Power Calculation, 2015)</w:t>
          </w:r>
          <w:r w:rsidR="00FC26E8">
            <w:rPr>
              <w:rFonts w:ascii="Times New Roman" w:eastAsiaTheme="minorEastAsia" w:hAnsi="Times New Roman" w:cs="Times New Roman"/>
              <w:szCs w:val="24"/>
            </w:rPr>
            <w:fldChar w:fldCharType="end"/>
          </w:r>
        </w:sdtContent>
      </w:sdt>
    </w:p>
    <w:p w14:paraId="6D0EF36B" w14:textId="77777777" w:rsidR="00851409" w:rsidRDefault="00851409" w:rsidP="0061292A">
      <w:pPr>
        <w:rPr>
          <w:rFonts w:ascii="Times New Roman" w:eastAsiaTheme="minorEastAsia" w:hAnsi="Times New Roman" w:cs="Times New Roman"/>
          <w:szCs w:val="24"/>
        </w:rPr>
      </w:pPr>
    </w:p>
    <w:p w14:paraId="38C2B558" w14:textId="77777777" w:rsidR="00851409" w:rsidRDefault="00851409" w:rsidP="0061292A">
      <w:pPr>
        <w:rPr>
          <w:rFonts w:ascii="Times New Roman" w:eastAsiaTheme="minorEastAsia" w:hAnsi="Times New Roman" w:cs="Times New Roman"/>
          <w:szCs w:val="24"/>
        </w:rPr>
      </w:pPr>
    </w:p>
    <w:p w14:paraId="20A50BCD" w14:textId="719D408F" w:rsidR="000B29A0" w:rsidRDefault="00257651" w:rsidP="0061292A">
      <w:pPr>
        <w:rPr>
          <w:rFonts w:ascii="Times New Roman" w:eastAsiaTheme="minorEastAsia" w:hAnsi="Times New Roman" w:cs="Times New Roman"/>
          <w:szCs w:val="24"/>
        </w:rPr>
      </w:pPr>
      <w:r>
        <w:rPr>
          <w:rFonts w:ascii="Times New Roman" w:eastAsiaTheme="minorEastAsia" w:hAnsi="Times New Roman" w:cs="Times New Roman"/>
          <w:szCs w:val="24"/>
        </w:rPr>
        <w:lastRenderedPageBreak/>
        <w:t xml:space="preserve"> </w:t>
      </w:r>
      <w:r w:rsidR="00073ACD">
        <w:rPr>
          <w:rFonts w:ascii="Times New Roman" w:eastAsiaTheme="minorEastAsia" w:hAnsi="Times New Roman" w:cs="Times New Roman"/>
          <w:szCs w:val="24"/>
        </w:rPr>
        <w:t xml:space="preserve"> </w:t>
      </w:r>
      <w:r w:rsidR="0048742E">
        <w:rPr>
          <w:rFonts w:ascii="Times New Roman" w:eastAsiaTheme="minorEastAsia" w:hAnsi="Times New Roman" w:cs="Times New Roman"/>
          <w:szCs w:val="24"/>
        </w:rPr>
        <w:t xml:space="preserve">  </w:t>
      </w:r>
    </w:p>
    <w:p w14:paraId="54773D21" w14:textId="5C5024DC" w:rsidR="00F054ED" w:rsidRDefault="00422558" w:rsidP="00422558">
      <w:pPr>
        <w:pStyle w:val="Caption"/>
        <w:rPr>
          <w:rFonts w:eastAsiaTheme="minorEastAsia" w:cs="Times New Roman"/>
          <w:szCs w:val="24"/>
        </w:rPr>
      </w:pPr>
      <w:bookmarkStart w:id="47" w:name="_Toc39103411"/>
      <w:r>
        <w:t xml:space="preserve">Table 4. </w:t>
      </w:r>
      <w:fldSimple w:instr=" SEQ Table_4. \* ARABIC ">
        <w:r>
          <w:rPr>
            <w:noProof/>
          </w:rPr>
          <w:t>1</w:t>
        </w:r>
      </w:fldSimple>
      <w:r>
        <w:t xml:space="preserve"> </w:t>
      </w:r>
      <w:r w:rsidR="00F054ED">
        <w:rPr>
          <w:rFonts w:eastAsiaTheme="minorEastAsia" w:cs="Times New Roman"/>
          <w:szCs w:val="24"/>
        </w:rPr>
        <w:t>conversion of discharge rate to number of bulbs</w:t>
      </w:r>
      <w:bookmarkEnd w:id="47"/>
    </w:p>
    <w:tbl>
      <w:tblPr>
        <w:tblW w:w="7229" w:type="dxa"/>
        <w:tblLook w:val="04A0" w:firstRow="1" w:lastRow="0" w:firstColumn="1" w:lastColumn="0" w:noHBand="0" w:noVBand="1"/>
      </w:tblPr>
      <w:tblGrid>
        <w:gridCol w:w="1834"/>
        <w:gridCol w:w="2090"/>
        <w:gridCol w:w="1535"/>
        <w:gridCol w:w="1770"/>
      </w:tblGrid>
      <w:tr w:rsidR="000B29A0" w:rsidRPr="000B29A0" w14:paraId="50C44053" w14:textId="77777777" w:rsidTr="000B29A0">
        <w:trPr>
          <w:trHeight w:val="292"/>
        </w:trPr>
        <w:tc>
          <w:tcPr>
            <w:tcW w:w="18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752E15" w14:textId="77777777" w:rsidR="000B29A0" w:rsidRPr="000B29A0" w:rsidRDefault="000B29A0" w:rsidP="000B29A0">
            <w:pPr>
              <w:spacing w:after="0" w:line="240" w:lineRule="auto"/>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Discharge C-Rate</w:t>
            </w:r>
          </w:p>
        </w:tc>
        <w:tc>
          <w:tcPr>
            <w:tcW w:w="2090" w:type="dxa"/>
            <w:tcBorders>
              <w:top w:val="single" w:sz="4" w:space="0" w:color="auto"/>
              <w:left w:val="nil"/>
              <w:bottom w:val="single" w:sz="4" w:space="0" w:color="auto"/>
              <w:right w:val="single" w:sz="4" w:space="0" w:color="auto"/>
            </w:tcBorders>
            <w:shd w:val="clear" w:color="auto" w:fill="auto"/>
            <w:noWrap/>
            <w:vAlign w:val="bottom"/>
            <w:hideMark/>
          </w:tcPr>
          <w:p w14:paraId="127589A3" w14:textId="2EB35EF5" w:rsidR="000B29A0" w:rsidRPr="000B29A0" w:rsidRDefault="000B29A0" w:rsidP="000B29A0">
            <w:pPr>
              <w:spacing w:after="0" w:line="240" w:lineRule="auto"/>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Discharge-Time (h)</w:t>
            </w:r>
          </w:p>
        </w:tc>
        <w:tc>
          <w:tcPr>
            <w:tcW w:w="1535" w:type="dxa"/>
            <w:tcBorders>
              <w:top w:val="single" w:sz="4" w:space="0" w:color="auto"/>
              <w:left w:val="nil"/>
              <w:bottom w:val="single" w:sz="4" w:space="0" w:color="auto"/>
              <w:right w:val="single" w:sz="4" w:space="0" w:color="auto"/>
            </w:tcBorders>
            <w:shd w:val="clear" w:color="auto" w:fill="auto"/>
            <w:noWrap/>
            <w:vAlign w:val="bottom"/>
            <w:hideMark/>
          </w:tcPr>
          <w:p w14:paraId="422DF9EC" w14:textId="77777777" w:rsidR="000B29A0" w:rsidRPr="000B29A0" w:rsidRDefault="000B29A0" w:rsidP="000B29A0">
            <w:pPr>
              <w:spacing w:after="0" w:line="240" w:lineRule="auto"/>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Power (W)</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14:paraId="78D9A60D" w14:textId="77777777" w:rsidR="000B29A0" w:rsidRPr="000B29A0" w:rsidRDefault="000B29A0" w:rsidP="000B29A0">
            <w:pPr>
              <w:spacing w:after="0" w:line="240" w:lineRule="auto"/>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Number of bulbs</w:t>
            </w:r>
          </w:p>
        </w:tc>
      </w:tr>
      <w:tr w:rsidR="000B29A0" w:rsidRPr="000B29A0" w14:paraId="543EDC88" w14:textId="77777777" w:rsidTr="000B29A0">
        <w:trPr>
          <w:trHeight w:val="292"/>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14:paraId="13E496E2"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1 C</w:t>
            </w:r>
          </w:p>
        </w:tc>
        <w:tc>
          <w:tcPr>
            <w:tcW w:w="2090" w:type="dxa"/>
            <w:tcBorders>
              <w:top w:val="nil"/>
              <w:left w:val="nil"/>
              <w:bottom w:val="single" w:sz="4" w:space="0" w:color="auto"/>
              <w:right w:val="single" w:sz="4" w:space="0" w:color="auto"/>
            </w:tcBorders>
            <w:shd w:val="clear" w:color="auto" w:fill="auto"/>
            <w:noWrap/>
            <w:vAlign w:val="bottom"/>
            <w:hideMark/>
          </w:tcPr>
          <w:p w14:paraId="437D10B4"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1</w:t>
            </w:r>
          </w:p>
        </w:tc>
        <w:tc>
          <w:tcPr>
            <w:tcW w:w="1535" w:type="dxa"/>
            <w:tcBorders>
              <w:top w:val="nil"/>
              <w:left w:val="nil"/>
              <w:bottom w:val="single" w:sz="4" w:space="0" w:color="auto"/>
              <w:right w:val="single" w:sz="4" w:space="0" w:color="auto"/>
            </w:tcBorders>
            <w:shd w:val="clear" w:color="auto" w:fill="auto"/>
            <w:noWrap/>
            <w:vAlign w:val="bottom"/>
            <w:hideMark/>
          </w:tcPr>
          <w:p w14:paraId="2FF69080"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118.4</w:t>
            </w:r>
          </w:p>
        </w:tc>
        <w:tc>
          <w:tcPr>
            <w:tcW w:w="1770" w:type="dxa"/>
            <w:tcBorders>
              <w:top w:val="nil"/>
              <w:left w:val="nil"/>
              <w:bottom w:val="single" w:sz="4" w:space="0" w:color="auto"/>
              <w:right w:val="single" w:sz="4" w:space="0" w:color="auto"/>
            </w:tcBorders>
            <w:shd w:val="clear" w:color="auto" w:fill="auto"/>
            <w:noWrap/>
            <w:vAlign w:val="bottom"/>
            <w:hideMark/>
          </w:tcPr>
          <w:p w14:paraId="21124070"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2</w:t>
            </w:r>
          </w:p>
        </w:tc>
      </w:tr>
      <w:tr w:rsidR="000B29A0" w:rsidRPr="000B29A0" w14:paraId="28BBE779" w14:textId="77777777" w:rsidTr="000B29A0">
        <w:trPr>
          <w:trHeight w:val="292"/>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14:paraId="0A9F3111"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3 C</w:t>
            </w:r>
          </w:p>
        </w:tc>
        <w:tc>
          <w:tcPr>
            <w:tcW w:w="2090" w:type="dxa"/>
            <w:tcBorders>
              <w:top w:val="nil"/>
              <w:left w:val="nil"/>
              <w:bottom w:val="single" w:sz="4" w:space="0" w:color="auto"/>
              <w:right w:val="single" w:sz="4" w:space="0" w:color="auto"/>
            </w:tcBorders>
            <w:shd w:val="clear" w:color="auto" w:fill="auto"/>
            <w:noWrap/>
            <w:vAlign w:val="bottom"/>
            <w:hideMark/>
          </w:tcPr>
          <w:p w14:paraId="1829FC9F"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0.33</w:t>
            </w:r>
          </w:p>
        </w:tc>
        <w:tc>
          <w:tcPr>
            <w:tcW w:w="1535" w:type="dxa"/>
            <w:tcBorders>
              <w:top w:val="nil"/>
              <w:left w:val="nil"/>
              <w:bottom w:val="single" w:sz="4" w:space="0" w:color="auto"/>
              <w:right w:val="single" w:sz="4" w:space="0" w:color="auto"/>
            </w:tcBorders>
            <w:shd w:val="clear" w:color="auto" w:fill="auto"/>
            <w:noWrap/>
            <w:vAlign w:val="bottom"/>
            <w:hideMark/>
          </w:tcPr>
          <w:p w14:paraId="1DCD1005"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358.79</w:t>
            </w:r>
          </w:p>
        </w:tc>
        <w:tc>
          <w:tcPr>
            <w:tcW w:w="1770" w:type="dxa"/>
            <w:tcBorders>
              <w:top w:val="nil"/>
              <w:left w:val="nil"/>
              <w:bottom w:val="single" w:sz="4" w:space="0" w:color="auto"/>
              <w:right w:val="single" w:sz="4" w:space="0" w:color="auto"/>
            </w:tcBorders>
            <w:shd w:val="clear" w:color="auto" w:fill="auto"/>
            <w:noWrap/>
            <w:vAlign w:val="bottom"/>
            <w:hideMark/>
          </w:tcPr>
          <w:p w14:paraId="5EEC4264"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6</w:t>
            </w:r>
          </w:p>
        </w:tc>
      </w:tr>
      <w:tr w:rsidR="000B29A0" w:rsidRPr="000B29A0" w14:paraId="5C9088DD" w14:textId="77777777" w:rsidTr="000B29A0">
        <w:trPr>
          <w:trHeight w:val="292"/>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14:paraId="4BABCB12"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5 C</w:t>
            </w:r>
          </w:p>
        </w:tc>
        <w:tc>
          <w:tcPr>
            <w:tcW w:w="2090" w:type="dxa"/>
            <w:tcBorders>
              <w:top w:val="nil"/>
              <w:left w:val="nil"/>
              <w:bottom w:val="single" w:sz="4" w:space="0" w:color="auto"/>
              <w:right w:val="single" w:sz="4" w:space="0" w:color="auto"/>
            </w:tcBorders>
            <w:shd w:val="clear" w:color="auto" w:fill="auto"/>
            <w:noWrap/>
            <w:vAlign w:val="bottom"/>
            <w:hideMark/>
          </w:tcPr>
          <w:p w14:paraId="189A61A2"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0.2</w:t>
            </w:r>
          </w:p>
        </w:tc>
        <w:tc>
          <w:tcPr>
            <w:tcW w:w="1535" w:type="dxa"/>
            <w:tcBorders>
              <w:top w:val="nil"/>
              <w:left w:val="nil"/>
              <w:bottom w:val="single" w:sz="4" w:space="0" w:color="auto"/>
              <w:right w:val="single" w:sz="4" w:space="0" w:color="auto"/>
            </w:tcBorders>
            <w:shd w:val="clear" w:color="auto" w:fill="auto"/>
            <w:noWrap/>
            <w:vAlign w:val="bottom"/>
            <w:hideMark/>
          </w:tcPr>
          <w:p w14:paraId="75A0537F"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592</w:t>
            </w:r>
          </w:p>
        </w:tc>
        <w:tc>
          <w:tcPr>
            <w:tcW w:w="1770" w:type="dxa"/>
            <w:tcBorders>
              <w:top w:val="nil"/>
              <w:left w:val="nil"/>
              <w:bottom w:val="single" w:sz="4" w:space="0" w:color="auto"/>
              <w:right w:val="single" w:sz="4" w:space="0" w:color="auto"/>
            </w:tcBorders>
            <w:shd w:val="clear" w:color="auto" w:fill="auto"/>
            <w:noWrap/>
            <w:vAlign w:val="bottom"/>
            <w:hideMark/>
          </w:tcPr>
          <w:p w14:paraId="22B03290"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11</w:t>
            </w:r>
          </w:p>
        </w:tc>
      </w:tr>
      <w:tr w:rsidR="000B29A0" w:rsidRPr="000B29A0" w14:paraId="5EFA2432" w14:textId="77777777" w:rsidTr="000B29A0">
        <w:trPr>
          <w:trHeight w:val="292"/>
        </w:trPr>
        <w:tc>
          <w:tcPr>
            <w:tcW w:w="1834" w:type="dxa"/>
            <w:tcBorders>
              <w:top w:val="nil"/>
              <w:left w:val="single" w:sz="4" w:space="0" w:color="auto"/>
              <w:bottom w:val="single" w:sz="4" w:space="0" w:color="auto"/>
              <w:right w:val="single" w:sz="4" w:space="0" w:color="auto"/>
            </w:tcBorders>
            <w:shd w:val="clear" w:color="auto" w:fill="auto"/>
            <w:noWrap/>
            <w:vAlign w:val="bottom"/>
            <w:hideMark/>
          </w:tcPr>
          <w:p w14:paraId="2FDF7C39"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10 C</w:t>
            </w:r>
          </w:p>
        </w:tc>
        <w:tc>
          <w:tcPr>
            <w:tcW w:w="2090" w:type="dxa"/>
            <w:tcBorders>
              <w:top w:val="nil"/>
              <w:left w:val="nil"/>
              <w:bottom w:val="single" w:sz="4" w:space="0" w:color="auto"/>
              <w:right w:val="single" w:sz="4" w:space="0" w:color="auto"/>
            </w:tcBorders>
            <w:shd w:val="clear" w:color="auto" w:fill="auto"/>
            <w:noWrap/>
            <w:vAlign w:val="bottom"/>
            <w:hideMark/>
          </w:tcPr>
          <w:p w14:paraId="2BAD6CCD"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0.1</w:t>
            </w:r>
          </w:p>
        </w:tc>
        <w:tc>
          <w:tcPr>
            <w:tcW w:w="1535" w:type="dxa"/>
            <w:tcBorders>
              <w:top w:val="nil"/>
              <w:left w:val="nil"/>
              <w:bottom w:val="single" w:sz="4" w:space="0" w:color="auto"/>
              <w:right w:val="single" w:sz="4" w:space="0" w:color="auto"/>
            </w:tcBorders>
            <w:shd w:val="clear" w:color="auto" w:fill="auto"/>
            <w:noWrap/>
            <w:vAlign w:val="bottom"/>
            <w:hideMark/>
          </w:tcPr>
          <w:p w14:paraId="3733C300"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1184</w:t>
            </w:r>
          </w:p>
        </w:tc>
        <w:tc>
          <w:tcPr>
            <w:tcW w:w="1770" w:type="dxa"/>
            <w:tcBorders>
              <w:top w:val="nil"/>
              <w:left w:val="nil"/>
              <w:bottom w:val="single" w:sz="4" w:space="0" w:color="auto"/>
              <w:right w:val="single" w:sz="4" w:space="0" w:color="auto"/>
            </w:tcBorders>
            <w:shd w:val="clear" w:color="auto" w:fill="auto"/>
            <w:noWrap/>
            <w:vAlign w:val="bottom"/>
            <w:hideMark/>
          </w:tcPr>
          <w:p w14:paraId="57CC9843" w14:textId="77777777" w:rsidR="000B29A0" w:rsidRPr="000B29A0" w:rsidRDefault="000B29A0" w:rsidP="00941249">
            <w:pPr>
              <w:spacing w:after="0" w:line="240" w:lineRule="auto"/>
              <w:jc w:val="center"/>
              <w:rPr>
                <w:rFonts w:ascii="Times New Roman" w:eastAsia="Times New Roman" w:hAnsi="Times New Roman" w:cs="Times New Roman"/>
                <w:color w:val="000000"/>
                <w:lang w:eastAsia="en-GB"/>
              </w:rPr>
            </w:pPr>
            <w:r w:rsidRPr="000B29A0">
              <w:rPr>
                <w:rFonts w:ascii="Times New Roman" w:eastAsia="Times New Roman" w:hAnsi="Times New Roman" w:cs="Times New Roman"/>
                <w:color w:val="000000"/>
                <w:lang w:eastAsia="en-GB"/>
              </w:rPr>
              <w:t>22</w:t>
            </w:r>
          </w:p>
        </w:tc>
      </w:tr>
    </w:tbl>
    <w:p w14:paraId="0128D665" w14:textId="7655AA32" w:rsidR="000B29A0" w:rsidRDefault="000B29A0" w:rsidP="0061292A">
      <w:pPr>
        <w:rPr>
          <w:rFonts w:ascii="Times New Roman" w:eastAsiaTheme="minorEastAsia" w:hAnsi="Times New Roman" w:cs="Times New Roman"/>
          <w:szCs w:val="24"/>
        </w:rPr>
      </w:pPr>
    </w:p>
    <w:p w14:paraId="4F6F3B3C" w14:textId="7ED0F405" w:rsidR="006F27E7" w:rsidRPr="005C1C05" w:rsidRDefault="0009127C" w:rsidP="0009127C">
      <w:pPr>
        <w:pStyle w:val="Heading2"/>
        <w:rPr>
          <w:rFonts w:ascii="Times New Roman" w:eastAsiaTheme="minorEastAsia" w:hAnsi="Times New Roman" w:cs="Times New Roman"/>
        </w:rPr>
      </w:pPr>
      <w:bookmarkStart w:id="48" w:name="_Toc39434721"/>
      <w:r w:rsidRPr="005C1C05">
        <w:rPr>
          <w:rFonts w:ascii="Times New Roman" w:eastAsiaTheme="minorEastAsia" w:hAnsi="Times New Roman" w:cs="Times New Roman"/>
        </w:rPr>
        <w:t xml:space="preserve">4.3 </w:t>
      </w:r>
      <w:r w:rsidR="006F27E7" w:rsidRPr="005C1C05">
        <w:rPr>
          <w:rFonts w:ascii="Times New Roman" w:eastAsiaTheme="minorEastAsia" w:hAnsi="Times New Roman" w:cs="Times New Roman"/>
        </w:rPr>
        <w:t>Experiment for temperature distribution</w:t>
      </w:r>
      <w:r w:rsidR="00620BD6" w:rsidRPr="005C1C05">
        <w:rPr>
          <w:rFonts w:ascii="Times New Roman" w:eastAsiaTheme="minorEastAsia" w:hAnsi="Times New Roman" w:cs="Times New Roman"/>
        </w:rPr>
        <w:t xml:space="preserve"> and Voltage drop</w:t>
      </w:r>
      <w:bookmarkEnd w:id="48"/>
    </w:p>
    <w:p w14:paraId="312E55C9" w14:textId="77777777" w:rsidR="00990F4B" w:rsidRPr="00990F4B" w:rsidRDefault="00990F4B" w:rsidP="00990F4B"/>
    <w:p w14:paraId="376CE1AA" w14:textId="290FA60E" w:rsidR="00620FCB" w:rsidRDefault="00620BD6" w:rsidP="0061292A">
      <w:pPr>
        <w:rPr>
          <w:rFonts w:ascii="Times New Roman" w:eastAsiaTheme="minorEastAsia" w:hAnsi="Times New Roman" w:cs="Times New Roman"/>
          <w:szCs w:val="24"/>
        </w:rPr>
      </w:pPr>
      <w:r>
        <w:rPr>
          <w:rFonts w:ascii="Times New Roman" w:eastAsiaTheme="minorEastAsia" w:hAnsi="Times New Roman" w:cs="Times New Roman"/>
          <w:szCs w:val="24"/>
        </w:rPr>
        <w:t xml:space="preserve">   </w:t>
      </w:r>
      <w:r w:rsidR="006F27E7">
        <w:rPr>
          <w:rFonts w:ascii="Times New Roman" w:eastAsiaTheme="minorEastAsia" w:hAnsi="Times New Roman" w:cs="Times New Roman"/>
          <w:szCs w:val="24"/>
        </w:rPr>
        <w:t xml:space="preserve">The experiment was </w:t>
      </w:r>
      <w:r>
        <w:rPr>
          <w:rFonts w:ascii="Times New Roman" w:eastAsiaTheme="minorEastAsia" w:hAnsi="Times New Roman" w:cs="Times New Roman"/>
          <w:szCs w:val="24"/>
        </w:rPr>
        <w:t>carried out using the instruments and conversion of the discharge C-rate mentioned on sections</w:t>
      </w:r>
      <w:r w:rsidR="00851409">
        <w:rPr>
          <w:rFonts w:ascii="Times New Roman" w:eastAsiaTheme="minorEastAsia" w:hAnsi="Times New Roman" w:cs="Times New Roman"/>
          <w:szCs w:val="24"/>
        </w:rPr>
        <w:t xml:space="preserve"> 4.1 and 4.2</w:t>
      </w:r>
      <w:r>
        <w:rPr>
          <w:rFonts w:ascii="Times New Roman" w:eastAsiaTheme="minorEastAsia" w:hAnsi="Times New Roman" w:cs="Times New Roman"/>
          <w:szCs w:val="24"/>
        </w:rPr>
        <w:t xml:space="preserve">. In each discharge rate the headlight bulbs </w:t>
      </w:r>
      <w:r w:rsidR="00851409">
        <w:rPr>
          <w:rFonts w:ascii="Times New Roman" w:eastAsiaTheme="minorEastAsia" w:hAnsi="Times New Roman" w:cs="Times New Roman"/>
          <w:szCs w:val="24"/>
        </w:rPr>
        <w:t>are</w:t>
      </w:r>
      <w:r>
        <w:rPr>
          <w:rFonts w:ascii="Times New Roman" w:eastAsiaTheme="minorEastAsia" w:hAnsi="Times New Roman" w:cs="Times New Roman"/>
          <w:szCs w:val="24"/>
        </w:rPr>
        <w:t xml:space="preserve"> connected in parallel among each other in order to transfer the current equally through the </w:t>
      </w:r>
      <w:r w:rsidR="00620FCB">
        <w:rPr>
          <w:rFonts w:ascii="Times New Roman" w:eastAsiaTheme="minorEastAsia" w:hAnsi="Times New Roman" w:cs="Times New Roman"/>
          <w:szCs w:val="24"/>
        </w:rPr>
        <w:t xml:space="preserve">connection. Before the discharge started the battery charged with Reaktor in each discharge rate up to 3.65V. </w:t>
      </w:r>
    </w:p>
    <w:p w14:paraId="3FC515DB" w14:textId="1C6099F4" w:rsidR="00CD524B" w:rsidRDefault="00620FCB" w:rsidP="0061292A">
      <w:pPr>
        <w:rPr>
          <w:rFonts w:ascii="Times New Roman" w:eastAsiaTheme="minorEastAsia" w:hAnsi="Times New Roman" w:cs="Times New Roman"/>
          <w:szCs w:val="24"/>
        </w:rPr>
      </w:pPr>
      <w:r>
        <w:rPr>
          <w:rFonts w:ascii="Times New Roman" w:eastAsiaTheme="minorEastAsia" w:hAnsi="Times New Roman" w:cs="Times New Roman"/>
          <w:szCs w:val="24"/>
        </w:rPr>
        <w:t xml:space="preserve">   The </w:t>
      </w:r>
      <w:r w:rsidR="00C45370">
        <w:rPr>
          <w:rFonts w:ascii="Times New Roman" w:eastAsiaTheme="minorEastAsia" w:hAnsi="Times New Roman" w:cs="Times New Roman"/>
          <w:szCs w:val="24"/>
        </w:rPr>
        <w:t xml:space="preserve">room temperature during the discharge test was not constant as the experiment </w:t>
      </w:r>
      <w:r w:rsidR="00875FC2">
        <w:rPr>
          <w:rFonts w:ascii="Times New Roman" w:eastAsiaTheme="minorEastAsia" w:hAnsi="Times New Roman" w:cs="Times New Roman"/>
          <w:szCs w:val="24"/>
        </w:rPr>
        <w:t>tested</w:t>
      </w:r>
      <w:r w:rsidR="00C45370">
        <w:rPr>
          <w:rFonts w:ascii="Times New Roman" w:eastAsiaTheme="minorEastAsia" w:hAnsi="Times New Roman" w:cs="Times New Roman"/>
          <w:szCs w:val="24"/>
        </w:rPr>
        <w:t xml:space="preserve"> in an open environment</w:t>
      </w:r>
      <w:r w:rsidR="00875FC2">
        <w:rPr>
          <w:rFonts w:ascii="Times New Roman" w:eastAsiaTheme="minorEastAsia" w:hAnsi="Times New Roman" w:cs="Times New Roman"/>
          <w:szCs w:val="24"/>
        </w:rPr>
        <w:t>, and it was influenced with ambient temperature and air flow</w:t>
      </w:r>
      <w:r w:rsidR="00C45370">
        <w:rPr>
          <w:rFonts w:ascii="Times New Roman" w:eastAsiaTheme="minorEastAsia" w:hAnsi="Times New Roman" w:cs="Times New Roman"/>
          <w:szCs w:val="24"/>
        </w:rPr>
        <w:t>. In the first experiment during 1 C discharge rate of the battery cell the</w:t>
      </w:r>
      <w:r w:rsidR="00657AC7">
        <w:rPr>
          <w:rFonts w:ascii="Times New Roman" w:eastAsiaTheme="minorEastAsia" w:hAnsi="Times New Roman" w:cs="Times New Roman"/>
          <w:szCs w:val="24"/>
        </w:rPr>
        <w:t xml:space="preserve"> headlight bulbs were connected in parallel to the battery cell, </w:t>
      </w:r>
      <w:r w:rsidR="00851409">
        <w:rPr>
          <w:rFonts w:ascii="Times New Roman" w:eastAsiaTheme="minorEastAsia" w:hAnsi="Times New Roman" w:cs="Times New Roman"/>
          <w:szCs w:val="24"/>
        </w:rPr>
        <w:t>and the test recorded</w:t>
      </w:r>
      <w:r w:rsidR="00657AC7">
        <w:rPr>
          <w:rFonts w:ascii="Times New Roman" w:eastAsiaTheme="minorEastAsia" w:hAnsi="Times New Roman" w:cs="Times New Roman"/>
          <w:szCs w:val="24"/>
        </w:rPr>
        <w:t xml:space="preserve"> until </w:t>
      </w:r>
      <w:r w:rsidR="00851409">
        <w:rPr>
          <w:rFonts w:ascii="Times New Roman" w:eastAsiaTheme="minorEastAsia" w:hAnsi="Times New Roman" w:cs="Times New Roman"/>
          <w:szCs w:val="24"/>
        </w:rPr>
        <w:t xml:space="preserve">discharge time </w:t>
      </w:r>
      <w:r w:rsidR="00657AC7">
        <w:rPr>
          <w:rFonts w:ascii="Times New Roman" w:eastAsiaTheme="minorEastAsia" w:hAnsi="Times New Roman" w:cs="Times New Roman"/>
          <w:szCs w:val="24"/>
        </w:rPr>
        <w:t>one hour. The test recorded</w:t>
      </w:r>
      <w:r w:rsidR="00851409">
        <w:rPr>
          <w:rFonts w:ascii="Times New Roman" w:eastAsiaTheme="minorEastAsia" w:hAnsi="Times New Roman" w:cs="Times New Roman"/>
          <w:szCs w:val="24"/>
        </w:rPr>
        <w:t xml:space="preserve">, </w:t>
      </w:r>
      <w:r w:rsidR="00657AC7">
        <w:rPr>
          <w:rFonts w:ascii="Times New Roman" w:eastAsiaTheme="minorEastAsia" w:hAnsi="Times New Roman" w:cs="Times New Roman"/>
          <w:szCs w:val="24"/>
        </w:rPr>
        <w:t>temperature distribution over one side of the battery cell</w:t>
      </w:r>
      <w:r w:rsidR="00875FC2">
        <w:rPr>
          <w:rFonts w:ascii="Times New Roman" w:eastAsiaTheme="minorEastAsia" w:hAnsi="Times New Roman" w:cs="Times New Roman"/>
          <w:szCs w:val="24"/>
        </w:rPr>
        <w:t xml:space="preserve"> surface</w:t>
      </w:r>
      <w:r w:rsidR="00657AC7">
        <w:rPr>
          <w:rFonts w:ascii="Times New Roman" w:eastAsiaTheme="minorEastAsia" w:hAnsi="Times New Roman" w:cs="Times New Roman"/>
          <w:szCs w:val="24"/>
        </w:rPr>
        <w:t xml:space="preserve"> and voltage drop. Over one side of the battery cell, </w:t>
      </w:r>
      <w:r w:rsidR="00875FC2">
        <w:rPr>
          <w:rFonts w:ascii="Times New Roman" w:eastAsiaTheme="minorEastAsia" w:hAnsi="Times New Roman" w:cs="Times New Roman"/>
          <w:szCs w:val="24"/>
        </w:rPr>
        <w:t xml:space="preserve">blue </w:t>
      </w:r>
      <w:r w:rsidR="00657AC7">
        <w:rPr>
          <w:rFonts w:ascii="Times New Roman" w:eastAsiaTheme="minorEastAsia" w:hAnsi="Times New Roman" w:cs="Times New Roman"/>
          <w:szCs w:val="24"/>
        </w:rPr>
        <w:t>plastic tapes</w:t>
      </w:r>
      <w:r w:rsidR="00E70ABB">
        <w:rPr>
          <w:rFonts w:ascii="Times New Roman" w:eastAsiaTheme="minorEastAsia" w:hAnsi="Times New Roman" w:cs="Times New Roman"/>
          <w:szCs w:val="24"/>
        </w:rPr>
        <w:t xml:space="preserve"> (shown in figure</w:t>
      </w:r>
      <w:r w:rsidR="00851409">
        <w:rPr>
          <w:rFonts w:ascii="Times New Roman" w:eastAsiaTheme="minorEastAsia" w:hAnsi="Times New Roman" w:cs="Times New Roman"/>
          <w:szCs w:val="24"/>
        </w:rPr>
        <w:t xml:space="preserve"> 4.1</w:t>
      </w:r>
      <w:r w:rsidR="00E70ABB">
        <w:rPr>
          <w:rFonts w:ascii="Times New Roman" w:eastAsiaTheme="minorEastAsia" w:hAnsi="Times New Roman" w:cs="Times New Roman"/>
          <w:szCs w:val="24"/>
        </w:rPr>
        <w:t>)</w:t>
      </w:r>
      <w:r w:rsidR="00657AC7">
        <w:rPr>
          <w:rFonts w:ascii="Times New Roman" w:eastAsiaTheme="minorEastAsia" w:hAnsi="Times New Roman" w:cs="Times New Roman"/>
          <w:szCs w:val="24"/>
        </w:rPr>
        <w:t xml:space="preserve"> </w:t>
      </w:r>
      <w:r w:rsidR="00E8498E">
        <w:rPr>
          <w:rFonts w:ascii="Times New Roman" w:eastAsiaTheme="minorEastAsia" w:hAnsi="Times New Roman" w:cs="Times New Roman"/>
          <w:szCs w:val="24"/>
        </w:rPr>
        <w:t>are</w:t>
      </w:r>
      <w:r w:rsidR="00657AC7">
        <w:rPr>
          <w:rFonts w:ascii="Times New Roman" w:eastAsiaTheme="minorEastAsia" w:hAnsi="Times New Roman" w:cs="Times New Roman"/>
          <w:szCs w:val="24"/>
        </w:rPr>
        <w:t xml:space="preserve"> placed </w:t>
      </w:r>
      <w:r w:rsidR="00875FC2">
        <w:rPr>
          <w:rFonts w:ascii="Times New Roman" w:eastAsiaTheme="minorEastAsia" w:hAnsi="Times New Roman" w:cs="Times New Roman"/>
          <w:szCs w:val="24"/>
        </w:rPr>
        <w:t xml:space="preserve">over the surface </w:t>
      </w:r>
      <w:r w:rsidR="00657AC7">
        <w:rPr>
          <w:rFonts w:ascii="Times New Roman" w:eastAsiaTheme="minorEastAsia" w:hAnsi="Times New Roman" w:cs="Times New Roman"/>
          <w:szCs w:val="24"/>
        </w:rPr>
        <w:t>which were helped to took temperature reading from those surface</w:t>
      </w:r>
      <w:r w:rsidR="00875FC2">
        <w:rPr>
          <w:rFonts w:ascii="Times New Roman" w:eastAsiaTheme="minorEastAsia" w:hAnsi="Times New Roman" w:cs="Times New Roman"/>
          <w:szCs w:val="24"/>
        </w:rPr>
        <w:t xml:space="preserve"> points</w:t>
      </w:r>
      <w:r w:rsidR="00657AC7">
        <w:rPr>
          <w:rFonts w:ascii="Times New Roman" w:eastAsiaTheme="minorEastAsia" w:hAnsi="Times New Roman" w:cs="Times New Roman"/>
          <w:szCs w:val="24"/>
        </w:rPr>
        <w:t xml:space="preserve"> and easy eval</w:t>
      </w:r>
      <w:r w:rsidR="00CD524B">
        <w:rPr>
          <w:rFonts w:ascii="Times New Roman" w:eastAsiaTheme="minorEastAsia" w:hAnsi="Times New Roman" w:cs="Times New Roman"/>
          <w:szCs w:val="24"/>
        </w:rPr>
        <w:t xml:space="preserve">uate the high region temperature over the surface of the battery cell. The reading for the temperature was used infrared laser thermometer and multimeter for voltage drop. </w:t>
      </w:r>
    </w:p>
    <w:p w14:paraId="1D5FEC42" w14:textId="40EFEC6F" w:rsidR="00875FC2" w:rsidRDefault="00CD524B" w:rsidP="0061292A">
      <w:pPr>
        <w:rPr>
          <w:rFonts w:ascii="Times New Roman" w:eastAsiaTheme="minorEastAsia" w:hAnsi="Times New Roman" w:cs="Times New Roman"/>
          <w:szCs w:val="24"/>
        </w:rPr>
      </w:pPr>
      <w:r>
        <w:rPr>
          <w:rFonts w:ascii="Times New Roman" w:eastAsiaTheme="minorEastAsia" w:hAnsi="Times New Roman" w:cs="Times New Roman"/>
          <w:szCs w:val="24"/>
        </w:rPr>
        <w:t xml:space="preserve">  Discharge rate 3 C was followed the same procedure, but the number of bulbs connected in parallel </w:t>
      </w:r>
      <w:r w:rsidR="00E8498E">
        <w:rPr>
          <w:rFonts w:ascii="Times New Roman" w:eastAsiaTheme="minorEastAsia" w:hAnsi="Times New Roman" w:cs="Times New Roman"/>
          <w:szCs w:val="24"/>
        </w:rPr>
        <w:t>are</w:t>
      </w:r>
      <w:r>
        <w:rPr>
          <w:rFonts w:ascii="Times New Roman" w:eastAsiaTheme="minorEastAsia" w:hAnsi="Times New Roman" w:cs="Times New Roman"/>
          <w:szCs w:val="24"/>
        </w:rPr>
        <w:t xml:space="preserve"> six and time of discharge 20 minutes</w:t>
      </w:r>
      <w:r w:rsidR="00257651">
        <w:rPr>
          <w:rFonts w:ascii="Times New Roman" w:eastAsiaTheme="minorEastAsia" w:hAnsi="Times New Roman" w:cs="Times New Roman"/>
          <w:szCs w:val="24"/>
        </w:rPr>
        <w:t>. And the same procedure for 5 C and 10 C discharge rate of the battery, but the number</w:t>
      </w:r>
      <w:r w:rsidR="00E8498E">
        <w:rPr>
          <w:rFonts w:ascii="Times New Roman" w:eastAsiaTheme="minorEastAsia" w:hAnsi="Times New Roman" w:cs="Times New Roman"/>
          <w:szCs w:val="24"/>
        </w:rPr>
        <w:t>s</w:t>
      </w:r>
      <w:r w:rsidR="00257651">
        <w:rPr>
          <w:rFonts w:ascii="Times New Roman" w:eastAsiaTheme="minorEastAsia" w:hAnsi="Times New Roman" w:cs="Times New Roman"/>
          <w:szCs w:val="24"/>
        </w:rPr>
        <w:t xml:space="preserve"> of the bulbs and discharge time would be taken from the table </w:t>
      </w:r>
      <w:r w:rsidR="00E8498E">
        <w:rPr>
          <w:rFonts w:ascii="Times New Roman" w:eastAsiaTheme="minorEastAsia" w:hAnsi="Times New Roman" w:cs="Times New Roman"/>
          <w:szCs w:val="24"/>
        </w:rPr>
        <w:t>4.1</w:t>
      </w:r>
      <w:r w:rsidR="00257651">
        <w:rPr>
          <w:rFonts w:ascii="Times New Roman" w:eastAsiaTheme="minorEastAsia" w:hAnsi="Times New Roman" w:cs="Times New Roman"/>
          <w:szCs w:val="24"/>
        </w:rPr>
        <w:t>.</w:t>
      </w:r>
      <w:r w:rsidR="00E70ABB">
        <w:rPr>
          <w:rFonts w:ascii="Times New Roman" w:eastAsiaTheme="minorEastAsia" w:hAnsi="Times New Roman" w:cs="Times New Roman"/>
          <w:szCs w:val="24"/>
        </w:rPr>
        <w:t xml:space="preserve"> The reading for temperature and voltage </w:t>
      </w:r>
      <w:r w:rsidR="00E8498E">
        <w:rPr>
          <w:rFonts w:ascii="Times New Roman" w:eastAsiaTheme="minorEastAsia" w:hAnsi="Times New Roman" w:cs="Times New Roman"/>
          <w:szCs w:val="24"/>
        </w:rPr>
        <w:t>was recorded</w:t>
      </w:r>
      <w:r w:rsidR="00E70ABB">
        <w:rPr>
          <w:rFonts w:ascii="Times New Roman" w:eastAsiaTheme="minorEastAsia" w:hAnsi="Times New Roman" w:cs="Times New Roman"/>
          <w:szCs w:val="24"/>
        </w:rPr>
        <w:t xml:space="preserve"> until the specified discharge time of C-rate.</w:t>
      </w:r>
    </w:p>
    <w:p w14:paraId="40C67F21" w14:textId="5C313B99" w:rsidR="00E70ABB" w:rsidRDefault="00E70ABB" w:rsidP="0061292A">
      <w:pPr>
        <w:rPr>
          <w:rFonts w:ascii="Times New Roman" w:eastAsiaTheme="minorEastAsia" w:hAnsi="Times New Roman" w:cs="Times New Roman"/>
          <w:szCs w:val="24"/>
        </w:rPr>
      </w:pPr>
      <w:r>
        <w:rPr>
          <w:noProof/>
        </w:rPr>
        <w:drawing>
          <wp:inline distT="0" distB="0" distL="0" distR="0" wp14:anchorId="7578057D" wp14:editId="4C038ABA">
            <wp:extent cx="2780665" cy="1923816"/>
            <wp:effectExtent l="0" t="0" r="635" b="635"/>
            <wp:docPr id="13" name="Picture 8">
              <a:extLst xmlns:a="http://schemas.openxmlformats.org/drawingml/2006/main">
                <a:ext uri="{FF2B5EF4-FFF2-40B4-BE49-F238E27FC236}">
                  <a16:creationId xmlns:a16="http://schemas.microsoft.com/office/drawing/2014/main" id="{DB6693A7-EC13-4B38-BAC7-445D08DF04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DB6693A7-EC13-4B38-BAC7-445D08DF04E8}"/>
                        </a:ext>
                      </a:extLs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12900" cy="1946118"/>
                    </a:xfrm>
                    <a:prstGeom prst="rect">
                      <a:avLst/>
                    </a:prstGeom>
                    <a:noFill/>
                  </pic:spPr>
                </pic:pic>
              </a:graphicData>
            </a:graphic>
          </wp:inline>
        </w:drawing>
      </w:r>
      <w:r w:rsidRPr="00E70ABB">
        <w:rPr>
          <w:noProof/>
        </w:rPr>
        <w:t xml:space="preserve"> </w:t>
      </w:r>
      <w:r>
        <w:rPr>
          <w:noProof/>
        </w:rPr>
        <w:drawing>
          <wp:inline distT="0" distB="0" distL="0" distR="0" wp14:anchorId="657A2D03" wp14:editId="14906A08">
            <wp:extent cx="2819400" cy="1924050"/>
            <wp:effectExtent l="0" t="0" r="0" b="0"/>
            <wp:docPr id="25" name="Picture 10">
              <a:extLst xmlns:a="http://schemas.openxmlformats.org/drawingml/2006/main">
                <a:ext uri="{FF2B5EF4-FFF2-40B4-BE49-F238E27FC236}">
                  <a16:creationId xmlns:a16="http://schemas.microsoft.com/office/drawing/2014/main" id="{55EA584C-7A2F-4A75-8357-6F49367D3B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55EA584C-7A2F-4A75-8357-6F49367D3BC4}"/>
                        </a:ext>
                      </a:extLst>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19400" cy="1924050"/>
                    </a:xfrm>
                    <a:prstGeom prst="rect">
                      <a:avLst/>
                    </a:prstGeom>
                    <a:noFill/>
                  </pic:spPr>
                </pic:pic>
              </a:graphicData>
            </a:graphic>
          </wp:inline>
        </w:drawing>
      </w:r>
    </w:p>
    <w:tbl>
      <w:tblPr>
        <w:tblStyle w:val="TableGrid"/>
        <w:tblW w:w="905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86"/>
        <w:gridCol w:w="4686"/>
      </w:tblGrid>
      <w:tr w:rsidR="001F699C" w14:paraId="77ACDD24" w14:textId="77777777" w:rsidTr="001F699C">
        <w:trPr>
          <w:trHeight w:val="261"/>
        </w:trPr>
        <w:tc>
          <w:tcPr>
            <w:tcW w:w="4527" w:type="dxa"/>
          </w:tcPr>
          <w:p w14:paraId="5CA39540" w14:textId="6614F636" w:rsidR="00E70ABB" w:rsidRDefault="00E70ABB" w:rsidP="00E70ABB">
            <w:pPr>
              <w:jc w:val="center"/>
              <w:rPr>
                <w:rFonts w:ascii="Times New Roman" w:eastAsiaTheme="minorEastAsia" w:hAnsi="Times New Roman" w:cs="Times New Roman"/>
                <w:szCs w:val="24"/>
              </w:rPr>
            </w:pPr>
            <w:r>
              <w:rPr>
                <w:rFonts w:ascii="Times New Roman" w:eastAsiaTheme="minorEastAsia" w:hAnsi="Times New Roman" w:cs="Times New Roman"/>
                <w:szCs w:val="24"/>
              </w:rPr>
              <w:t>(a)</w:t>
            </w:r>
          </w:p>
        </w:tc>
        <w:tc>
          <w:tcPr>
            <w:tcW w:w="4527" w:type="dxa"/>
          </w:tcPr>
          <w:p w14:paraId="0AA1AE6A" w14:textId="0EC0D2F2" w:rsidR="00E70ABB" w:rsidRDefault="00E70ABB" w:rsidP="00E70ABB">
            <w:pPr>
              <w:jc w:val="center"/>
              <w:rPr>
                <w:rFonts w:ascii="Times New Roman" w:eastAsiaTheme="minorEastAsia" w:hAnsi="Times New Roman" w:cs="Times New Roman"/>
                <w:szCs w:val="24"/>
              </w:rPr>
            </w:pPr>
            <w:r>
              <w:rPr>
                <w:rFonts w:ascii="Times New Roman" w:eastAsiaTheme="minorEastAsia" w:hAnsi="Times New Roman" w:cs="Times New Roman"/>
                <w:szCs w:val="24"/>
              </w:rPr>
              <w:t>(b)</w:t>
            </w:r>
          </w:p>
        </w:tc>
      </w:tr>
      <w:tr w:rsidR="001F699C" w14:paraId="1A0492B6" w14:textId="77777777" w:rsidTr="001F699C">
        <w:trPr>
          <w:trHeight w:val="3505"/>
        </w:trPr>
        <w:tc>
          <w:tcPr>
            <w:tcW w:w="4527" w:type="dxa"/>
          </w:tcPr>
          <w:p w14:paraId="2B8A232C" w14:textId="0561EA42" w:rsidR="00E70ABB" w:rsidRDefault="001F699C" w:rsidP="00E70ABB">
            <w:pPr>
              <w:rPr>
                <w:rFonts w:ascii="Times New Roman" w:eastAsiaTheme="minorEastAsia" w:hAnsi="Times New Roman" w:cs="Times New Roman"/>
                <w:szCs w:val="24"/>
              </w:rPr>
            </w:pPr>
            <w:r>
              <w:rPr>
                <w:noProof/>
              </w:rPr>
              <w:lastRenderedPageBreak/>
              <w:drawing>
                <wp:inline distT="0" distB="0" distL="0" distR="0" wp14:anchorId="49024AFB" wp14:editId="0480BE6E">
                  <wp:extent cx="2828925" cy="2171700"/>
                  <wp:effectExtent l="0" t="0" r="9525" b="0"/>
                  <wp:docPr id="27" name="Picture 11">
                    <a:extLst xmlns:a="http://schemas.openxmlformats.org/drawingml/2006/main">
                      <a:ext uri="{FF2B5EF4-FFF2-40B4-BE49-F238E27FC236}">
                        <a16:creationId xmlns:a16="http://schemas.microsoft.com/office/drawing/2014/main" id="{AD297C44-39FD-48C5-A538-1F6BDCCD6C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AD297C44-39FD-48C5-A538-1F6BDCCD6CDC}"/>
                              </a:ext>
                            </a:extLs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28925" cy="2171700"/>
                          </a:xfrm>
                          <a:prstGeom prst="rect">
                            <a:avLst/>
                          </a:prstGeom>
                          <a:noFill/>
                        </pic:spPr>
                      </pic:pic>
                    </a:graphicData>
                  </a:graphic>
                </wp:inline>
              </w:drawing>
            </w:r>
            <w:r>
              <w:rPr>
                <w:noProof/>
              </w:rPr>
              <w:t xml:space="preserve"> </w:t>
            </w:r>
          </w:p>
        </w:tc>
        <w:tc>
          <w:tcPr>
            <w:tcW w:w="4527" w:type="dxa"/>
          </w:tcPr>
          <w:p w14:paraId="6D741989" w14:textId="589B435D" w:rsidR="00E70ABB" w:rsidRDefault="001F699C" w:rsidP="001F699C">
            <w:pPr>
              <w:rPr>
                <w:rFonts w:ascii="Times New Roman" w:eastAsiaTheme="minorEastAsia" w:hAnsi="Times New Roman" w:cs="Times New Roman"/>
                <w:szCs w:val="24"/>
              </w:rPr>
            </w:pPr>
            <w:r>
              <w:rPr>
                <w:noProof/>
              </w:rPr>
              <w:drawing>
                <wp:inline distT="0" distB="0" distL="0" distR="0" wp14:anchorId="577421BF" wp14:editId="5E74EAFA">
                  <wp:extent cx="2838450" cy="2143125"/>
                  <wp:effectExtent l="0" t="0" r="0" b="9525"/>
                  <wp:docPr id="29" name="Picture 12">
                    <a:extLst xmlns:a="http://schemas.openxmlformats.org/drawingml/2006/main">
                      <a:ext uri="{FF2B5EF4-FFF2-40B4-BE49-F238E27FC236}">
                        <a16:creationId xmlns:a16="http://schemas.microsoft.com/office/drawing/2014/main" id="{A84551A6-3E1C-4880-BFF8-5AFB791787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A84551A6-3E1C-4880-BFF8-5AFB791787DC}"/>
                              </a:ext>
                            </a:extLst>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38450" cy="2143125"/>
                          </a:xfrm>
                          <a:prstGeom prst="rect">
                            <a:avLst/>
                          </a:prstGeom>
                          <a:noFill/>
                        </pic:spPr>
                      </pic:pic>
                    </a:graphicData>
                  </a:graphic>
                </wp:inline>
              </w:drawing>
            </w:r>
          </w:p>
        </w:tc>
      </w:tr>
      <w:tr w:rsidR="001F699C" w14:paraId="5D8E1D0E" w14:textId="77777777" w:rsidTr="001F699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245"/>
        </w:trPr>
        <w:tc>
          <w:tcPr>
            <w:tcW w:w="4527" w:type="dxa"/>
            <w:tcBorders>
              <w:top w:val="nil"/>
              <w:left w:val="nil"/>
              <w:bottom w:val="nil"/>
              <w:right w:val="nil"/>
            </w:tcBorders>
          </w:tcPr>
          <w:p w14:paraId="6920411E" w14:textId="7E7D0916" w:rsidR="001F699C" w:rsidRDefault="001F699C" w:rsidP="001F699C">
            <w:pPr>
              <w:jc w:val="center"/>
              <w:rPr>
                <w:rFonts w:ascii="Times New Roman" w:eastAsiaTheme="minorEastAsia" w:hAnsi="Times New Roman" w:cs="Times New Roman"/>
                <w:szCs w:val="24"/>
              </w:rPr>
            </w:pPr>
            <w:r>
              <w:rPr>
                <w:rFonts w:ascii="Times New Roman" w:eastAsiaTheme="minorEastAsia" w:hAnsi="Times New Roman" w:cs="Times New Roman"/>
                <w:szCs w:val="24"/>
              </w:rPr>
              <w:t>(c)</w:t>
            </w:r>
          </w:p>
        </w:tc>
        <w:tc>
          <w:tcPr>
            <w:tcW w:w="4527" w:type="dxa"/>
            <w:tcBorders>
              <w:top w:val="nil"/>
              <w:left w:val="nil"/>
              <w:bottom w:val="nil"/>
              <w:right w:val="nil"/>
            </w:tcBorders>
          </w:tcPr>
          <w:p w14:paraId="156EFA89" w14:textId="1A73D96F" w:rsidR="001F699C" w:rsidRDefault="001F699C" w:rsidP="001F699C">
            <w:pPr>
              <w:jc w:val="center"/>
              <w:rPr>
                <w:rFonts w:ascii="Times New Roman" w:eastAsiaTheme="minorEastAsia" w:hAnsi="Times New Roman" w:cs="Times New Roman"/>
                <w:szCs w:val="24"/>
              </w:rPr>
            </w:pPr>
            <w:r>
              <w:rPr>
                <w:rFonts w:ascii="Times New Roman" w:eastAsiaTheme="minorEastAsia" w:hAnsi="Times New Roman" w:cs="Times New Roman"/>
                <w:szCs w:val="24"/>
              </w:rPr>
              <w:t>(d)</w:t>
            </w:r>
          </w:p>
        </w:tc>
      </w:tr>
    </w:tbl>
    <w:p w14:paraId="1B0B561E" w14:textId="0B0BA6E4" w:rsidR="00343303" w:rsidRDefault="00343303" w:rsidP="004E6FB5">
      <w:pPr>
        <w:pStyle w:val="Caption"/>
        <w:rPr>
          <w:rFonts w:eastAsiaTheme="minorEastAsia" w:cs="Times New Roman"/>
          <w:szCs w:val="24"/>
        </w:rPr>
      </w:pPr>
      <w:r>
        <w:rPr>
          <w:rFonts w:eastAsiaTheme="minorEastAsia" w:cs="Times New Roman"/>
          <w:szCs w:val="24"/>
        </w:rPr>
        <w:t xml:space="preserve"> </w:t>
      </w:r>
      <w:bookmarkStart w:id="49" w:name="_Toc39103787"/>
      <w:r w:rsidR="004E6FB5">
        <w:t xml:space="preserve">Figure 4. </w:t>
      </w:r>
      <w:fldSimple w:instr=" SEQ Figure_4. \* ARABIC ">
        <w:r w:rsidR="004E6FB5">
          <w:rPr>
            <w:noProof/>
          </w:rPr>
          <w:t>1</w:t>
        </w:r>
      </w:fldSimple>
      <w:r w:rsidR="004E6FB5">
        <w:t xml:space="preserve"> </w:t>
      </w:r>
      <w:r>
        <w:rPr>
          <w:rFonts w:eastAsiaTheme="minorEastAsia" w:cs="Times New Roman"/>
          <w:szCs w:val="24"/>
        </w:rPr>
        <w:t>Discharg</w:t>
      </w:r>
      <w:r w:rsidR="00E8498E">
        <w:rPr>
          <w:rFonts w:eastAsiaTheme="minorEastAsia" w:cs="Times New Roman"/>
          <w:szCs w:val="24"/>
        </w:rPr>
        <w:t xml:space="preserve">e </w:t>
      </w:r>
      <w:r>
        <w:rPr>
          <w:rFonts w:eastAsiaTheme="minorEastAsia" w:cs="Times New Roman"/>
          <w:szCs w:val="24"/>
        </w:rPr>
        <w:t>battery cell with headlight bulbs connected in parallel (a) 1 C (2 bulbs), (b) 3 C (6 bulbs), (c) 5 C (11 bulbs) and (d) 10 C (22 bulbs)</w:t>
      </w:r>
      <w:bookmarkEnd w:id="49"/>
    </w:p>
    <w:p w14:paraId="5BA04A5C" w14:textId="2F5902E8" w:rsidR="006C2E62" w:rsidRDefault="002241A3" w:rsidP="0061292A">
      <w:pPr>
        <w:rPr>
          <w:rFonts w:ascii="Times New Roman" w:eastAsiaTheme="minorEastAsia" w:hAnsi="Times New Roman" w:cs="Times New Roman"/>
          <w:szCs w:val="24"/>
        </w:rPr>
      </w:pPr>
      <w:r>
        <w:rPr>
          <w:rFonts w:ascii="Times New Roman" w:eastAsiaTheme="minorEastAsia" w:hAnsi="Times New Roman" w:cs="Times New Roman"/>
          <w:szCs w:val="24"/>
        </w:rPr>
        <w:t xml:space="preserve">   During 1 C discharge rate, the battery cell discharged </w:t>
      </w:r>
      <w:r w:rsidR="00F63370">
        <w:rPr>
          <w:rFonts w:ascii="Times New Roman" w:eastAsiaTheme="minorEastAsia" w:hAnsi="Times New Roman" w:cs="Times New Roman"/>
          <w:szCs w:val="24"/>
        </w:rPr>
        <w:t xml:space="preserve">for </w:t>
      </w:r>
      <w:r>
        <w:rPr>
          <w:rFonts w:ascii="Times New Roman" w:eastAsiaTheme="minorEastAsia" w:hAnsi="Times New Roman" w:cs="Times New Roman"/>
          <w:szCs w:val="24"/>
        </w:rPr>
        <w:t>60 minutes</w:t>
      </w:r>
      <w:r w:rsidR="00F63370">
        <w:rPr>
          <w:rFonts w:ascii="Times New Roman" w:eastAsiaTheme="minorEastAsia" w:hAnsi="Times New Roman" w:cs="Times New Roman"/>
          <w:szCs w:val="24"/>
        </w:rPr>
        <w:t xml:space="preserve"> among this time the temperature reading recorded. At the start of discharge temperature was recorded 17.6</w:t>
      </w:r>
      <w:r w:rsidR="006C2E62">
        <w:rPr>
          <w:rFonts w:ascii="Times New Roman" w:eastAsiaTheme="minorEastAsia" w:hAnsi="Times New Roman" w:cs="Times New Roman"/>
          <w:szCs w:val="24"/>
        </w:rPr>
        <w:t xml:space="preserve"> </w:t>
      </w:r>
      <w:r w:rsidR="00F63370">
        <w:rPr>
          <w:rFonts w:ascii="Times New Roman" w:eastAsiaTheme="minorEastAsia" w:hAnsi="Times New Roman" w:cs="Times New Roman"/>
          <w:szCs w:val="24"/>
        </w:rPr>
        <w:t>°C and the reading carried out by gauging temperature over the surface of the cell in those blue plastic tapes. The maximum temperature was recorded 18.6</w:t>
      </w:r>
      <w:r w:rsidR="006C2E62">
        <w:rPr>
          <w:rFonts w:ascii="Times New Roman" w:eastAsiaTheme="minorEastAsia" w:hAnsi="Times New Roman" w:cs="Times New Roman"/>
          <w:szCs w:val="24"/>
        </w:rPr>
        <w:t xml:space="preserve"> °C which was clearly showed the temperature range over the surface 1 °C. The test showed 1 °C temperature range with 1 C discharge that means there was a heat generation over the battery cell surface.</w:t>
      </w:r>
      <w:r w:rsidR="00E8498E">
        <w:rPr>
          <w:rFonts w:ascii="Times New Roman" w:eastAsiaTheme="minorEastAsia" w:hAnsi="Times New Roman" w:cs="Times New Roman"/>
          <w:szCs w:val="24"/>
        </w:rPr>
        <w:t xml:space="preserve"> The</w:t>
      </w:r>
      <w:r w:rsidR="006C2E62">
        <w:rPr>
          <w:rFonts w:ascii="Times New Roman" w:eastAsiaTheme="minorEastAsia" w:hAnsi="Times New Roman" w:cs="Times New Roman"/>
          <w:szCs w:val="24"/>
        </w:rPr>
        <w:t xml:space="preserve"> temperature </w:t>
      </w:r>
      <w:r w:rsidR="00E8498E">
        <w:rPr>
          <w:rFonts w:ascii="Times New Roman" w:eastAsiaTheme="minorEastAsia" w:hAnsi="Times New Roman" w:cs="Times New Roman"/>
          <w:szCs w:val="24"/>
        </w:rPr>
        <w:t xml:space="preserve">raise </w:t>
      </w:r>
      <w:r w:rsidR="006C2E62">
        <w:rPr>
          <w:rFonts w:ascii="Times New Roman" w:eastAsiaTheme="minorEastAsia" w:hAnsi="Times New Roman" w:cs="Times New Roman"/>
          <w:szCs w:val="24"/>
        </w:rPr>
        <w:t xml:space="preserve">during 1 C discharge </w:t>
      </w:r>
      <w:r w:rsidR="002E72E4">
        <w:rPr>
          <w:rFonts w:ascii="Times New Roman" w:eastAsiaTheme="minorEastAsia" w:hAnsi="Times New Roman" w:cs="Times New Roman"/>
          <w:szCs w:val="24"/>
        </w:rPr>
        <w:t>is</w:t>
      </w:r>
      <w:r w:rsidR="002B6015">
        <w:rPr>
          <w:rFonts w:ascii="Times New Roman" w:eastAsiaTheme="minorEastAsia" w:hAnsi="Times New Roman" w:cs="Times New Roman"/>
          <w:szCs w:val="24"/>
        </w:rPr>
        <w:t xml:space="preserve"> shown</w:t>
      </w:r>
      <w:r w:rsidR="002E72E4">
        <w:rPr>
          <w:rFonts w:ascii="Times New Roman" w:eastAsiaTheme="minorEastAsia" w:hAnsi="Times New Roman" w:cs="Times New Roman"/>
          <w:szCs w:val="24"/>
        </w:rPr>
        <w:t xml:space="preserve"> in the</w:t>
      </w:r>
      <w:r w:rsidR="00E8498E">
        <w:rPr>
          <w:rFonts w:ascii="Times New Roman" w:eastAsiaTheme="minorEastAsia" w:hAnsi="Times New Roman" w:cs="Times New Roman"/>
          <w:szCs w:val="24"/>
        </w:rPr>
        <w:t xml:space="preserve"> </w:t>
      </w:r>
      <w:r w:rsidR="002E72E4">
        <w:rPr>
          <w:rFonts w:ascii="Times New Roman" w:eastAsiaTheme="minorEastAsia" w:hAnsi="Times New Roman" w:cs="Times New Roman"/>
          <w:szCs w:val="24"/>
        </w:rPr>
        <w:t>figure</w:t>
      </w:r>
      <w:r w:rsidR="00E8498E">
        <w:rPr>
          <w:rFonts w:ascii="Times New Roman" w:eastAsiaTheme="minorEastAsia" w:hAnsi="Times New Roman" w:cs="Times New Roman"/>
          <w:szCs w:val="24"/>
        </w:rPr>
        <w:t xml:space="preserve"> 4.2 and voltage drop in figure 4.3</w:t>
      </w:r>
      <w:r w:rsidR="002E72E4">
        <w:rPr>
          <w:rFonts w:ascii="Times New Roman" w:eastAsiaTheme="minorEastAsia" w:hAnsi="Times New Roman" w:cs="Times New Roman"/>
          <w:szCs w:val="24"/>
        </w:rPr>
        <w:t>.</w:t>
      </w:r>
    </w:p>
    <w:p w14:paraId="37FBA99C" w14:textId="1DAA0BE8" w:rsidR="00910C5E" w:rsidRDefault="002E72E4" w:rsidP="0061292A">
      <w:pPr>
        <w:rPr>
          <w:rFonts w:ascii="Times New Roman" w:eastAsiaTheme="minorEastAsia" w:hAnsi="Times New Roman" w:cs="Times New Roman"/>
          <w:szCs w:val="24"/>
        </w:rPr>
      </w:pPr>
      <w:r>
        <w:rPr>
          <w:rFonts w:ascii="Times New Roman" w:eastAsiaTheme="minorEastAsia" w:hAnsi="Times New Roman" w:cs="Times New Roman"/>
          <w:szCs w:val="24"/>
        </w:rPr>
        <w:t xml:space="preserve">   Discharge the battery during 3 C, followed the same procedure of recording for over 20 minutes, but at the start of the recording temperature was</w:t>
      </w:r>
      <w:r w:rsidR="00E8498E">
        <w:rPr>
          <w:rFonts w:ascii="Times New Roman" w:eastAsiaTheme="minorEastAsia" w:hAnsi="Times New Roman" w:cs="Times New Roman"/>
          <w:szCs w:val="24"/>
        </w:rPr>
        <w:t xml:space="preserve"> </w:t>
      </w:r>
      <w:r>
        <w:rPr>
          <w:rFonts w:ascii="Times New Roman" w:eastAsiaTheme="minorEastAsia" w:hAnsi="Times New Roman" w:cs="Times New Roman"/>
          <w:szCs w:val="24"/>
        </w:rPr>
        <w:t xml:space="preserve">18 °C and maximum temperature 20 °C. Temperature range during 3 C discharge was 2 °C. </w:t>
      </w:r>
      <w:r w:rsidR="000A66F4">
        <w:rPr>
          <w:rFonts w:ascii="Times New Roman" w:eastAsiaTheme="minorEastAsia" w:hAnsi="Times New Roman" w:cs="Times New Roman"/>
          <w:szCs w:val="24"/>
        </w:rPr>
        <w:t xml:space="preserve">Discharge a battery cell by 5 C recorded for 12 minutes, </w:t>
      </w:r>
      <w:r w:rsidR="00C42F4B">
        <w:rPr>
          <w:rFonts w:ascii="Times New Roman" w:eastAsiaTheme="minorEastAsia" w:hAnsi="Times New Roman" w:cs="Times New Roman"/>
          <w:szCs w:val="24"/>
        </w:rPr>
        <w:t>minimum</w:t>
      </w:r>
      <w:r w:rsidR="000A66F4">
        <w:rPr>
          <w:rFonts w:ascii="Times New Roman" w:eastAsiaTheme="minorEastAsia" w:hAnsi="Times New Roman" w:cs="Times New Roman"/>
          <w:szCs w:val="24"/>
        </w:rPr>
        <w:t xml:space="preserve"> recorded temperature 18.6 and maximum 21.8 °C. Temperature difference over the surface of the battery cell 3.2 °C</w:t>
      </w:r>
      <w:r w:rsidR="002B6015">
        <w:rPr>
          <w:rFonts w:ascii="Times New Roman" w:eastAsiaTheme="minorEastAsia" w:hAnsi="Times New Roman" w:cs="Times New Roman"/>
          <w:szCs w:val="24"/>
        </w:rPr>
        <w:t xml:space="preserve">. During 10 C discharge of the battery cell </w:t>
      </w:r>
      <w:r w:rsidR="00C42F4B">
        <w:rPr>
          <w:rFonts w:ascii="Times New Roman" w:eastAsiaTheme="minorEastAsia" w:hAnsi="Times New Roman" w:cs="Times New Roman"/>
          <w:szCs w:val="24"/>
        </w:rPr>
        <w:t>a</w:t>
      </w:r>
      <w:r w:rsidR="002B6015">
        <w:rPr>
          <w:rFonts w:ascii="Times New Roman" w:eastAsiaTheme="minorEastAsia" w:hAnsi="Times New Roman" w:cs="Times New Roman"/>
          <w:szCs w:val="24"/>
        </w:rPr>
        <w:t xml:space="preserve"> reading for the temperature </w:t>
      </w:r>
      <w:r w:rsidR="00C42F4B">
        <w:rPr>
          <w:rFonts w:ascii="Times New Roman" w:eastAsiaTheme="minorEastAsia" w:hAnsi="Times New Roman" w:cs="Times New Roman"/>
          <w:szCs w:val="24"/>
        </w:rPr>
        <w:t>was</w:t>
      </w:r>
      <w:r w:rsidR="002B6015">
        <w:rPr>
          <w:rFonts w:ascii="Times New Roman" w:eastAsiaTheme="minorEastAsia" w:hAnsi="Times New Roman" w:cs="Times New Roman"/>
          <w:szCs w:val="24"/>
        </w:rPr>
        <w:t xml:space="preserve"> for 6 minutes. Temperature during starting the record was 18.6 °C and </w:t>
      </w:r>
      <w:r w:rsidR="00C42F4B">
        <w:rPr>
          <w:rFonts w:ascii="Times New Roman" w:eastAsiaTheme="minorEastAsia" w:hAnsi="Times New Roman" w:cs="Times New Roman"/>
          <w:szCs w:val="24"/>
        </w:rPr>
        <w:t>completed</w:t>
      </w:r>
      <w:r w:rsidR="002B6015">
        <w:rPr>
          <w:rFonts w:ascii="Times New Roman" w:eastAsiaTheme="minorEastAsia" w:hAnsi="Times New Roman" w:cs="Times New Roman"/>
          <w:szCs w:val="24"/>
        </w:rPr>
        <w:t xml:space="preserve"> with maximum temperature 24.2 °C, with a range of temperature 5.6 °C</w:t>
      </w:r>
      <w:r w:rsidR="00910C5E">
        <w:rPr>
          <w:rFonts w:ascii="Times New Roman" w:eastAsiaTheme="minorEastAsia" w:hAnsi="Times New Roman" w:cs="Times New Roman"/>
          <w:szCs w:val="24"/>
        </w:rPr>
        <w:t xml:space="preserve">. </w:t>
      </w:r>
    </w:p>
    <w:p w14:paraId="445E492C" w14:textId="0BEBF6A8" w:rsidR="00B62483" w:rsidRDefault="00910C5E" w:rsidP="0061292A">
      <w:pPr>
        <w:rPr>
          <w:rFonts w:ascii="Times New Roman" w:eastAsiaTheme="minorEastAsia" w:hAnsi="Times New Roman" w:cs="Times New Roman"/>
          <w:szCs w:val="24"/>
        </w:rPr>
      </w:pPr>
      <w:r>
        <w:rPr>
          <w:rFonts w:ascii="Times New Roman" w:eastAsiaTheme="minorEastAsia" w:hAnsi="Times New Roman" w:cs="Times New Roman"/>
          <w:szCs w:val="24"/>
        </w:rPr>
        <w:t xml:space="preserve">   Based on the test, during the discharge test over the battery cell, the experiment looked which position of the battery cell surface would high temperature region</w:t>
      </w:r>
      <w:r w:rsidR="00C42F4B">
        <w:rPr>
          <w:rFonts w:ascii="Times New Roman" w:eastAsiaTheme="minorEastAsia" w:hAnsi="Times New Roman" w:cs="Times New Roman"/>
          <w:szCs w:val="24"/>
        </w:rPr>
        <w:t xml:space="preserve">, </w:t>
      </w:r>
      <w:r>
        <w:rPr>
          <w:rFonts w:ascii="Times New Roman" w:eastAsiaTheme="minorEastAsia" w:hAnsi="Times New Roman" w:cs="Times New Roman"/>
          <w:szCs w:val="24"/>
        </w:rPr>
        <w:t xml:space="preserve">and high region was on top side below the taps on middle region of the taps. </w:t>
      </w:r>
      <w:r w:rsidR="00B62483">
        <w:rPr>
          <w:rFonts w:ascii="Times New Roman" w:eastAsiaTheme="minorEastAsia" w:hAnsi="Times New Roman" w:cs="Times New Roman"/>
          <w:szCs w:val="24"/>
        </w:rPr>
        <w:t xml:space="preserve">According, the test there was a heat generation over the surface of the cell, it </w:t>
      </w:r>
      <w:r w:rsidR="006C44A0">
        <w:rPr>
          <w:rFonts w:ascii="Times New Roman" w:eastAsiaTheme="minorEastAsia" w:hAnsi="Times New Roman" w:cs="Times New Roman"/>
          <w:szCs w:val="24"/>
        </w:rPr>
        <w:t>requires</w:t>
      </w:r>
      <w:r w:rsidR="00B62483">
        <w:rPr>
          <w:rFonts w:ascii="Times New Roman" w:eastAsiaTheme="minorEastAsia" w:hAnsi="Times New Roman" w:cs="Times New Roman"/>
          <w:szCs w:val="24"/>
        </w:rPr>
        <w:t xml:space="preserve"> a </w:t>
      </w:r>
      <w:r w:rsidR="006C44A0">
        <w:rPr>
          <w:rFonts w:ascii="Times New Roman" w:eastAsiaTheme="minorEastAsia" w:hAnsi="Times New Roman" w:cs="Times New Roman"/>
          <w:szCs w:val="24"/>
        </w:rPr>
        <w:t>cooling</w:t>
      </w:r>
      <w:r w:rsidR="00B62483">
        <w:rPr>
          <w:rFonts w:ascii="Times New Roman" w:eastAsiaTheme="minorEastAsia" w:hAnsi="Times New Roman" w:cs="Times New Roman"/>
          <w:szCs w:val="24"/>
        </w:rPr>
        <w:t xml:space="preserve"> for the cell to dissipate the heat from battery cell surface</w:t>
      </w:r>
      <w:r w:rsidR="006C44A0">
        <w:rPr>
          <w:rFonts w:ascii="Times New Roman" w:eastAsiaTheme="minorEastAsia" w:hAnsi="Times New Roman" w:cs="Times New Roman"/>
          <w:szCs w:val="24"/>
        </w:rPr>
        <w:t xml:space="preserve">, and </w:t>
      </w:r>
      <w:r w:rsidR="00C42F4B">
        <w:rPr>
          <w:rFonts w:ascii="Times New Roman" w:eastAsiaTheme="minorEastAsia" w:hAnsi="Times New Roman" w:cs="Times New Roman"/>
          <w:szCs w:val="24"/>
        </w:rPr>
        <w:t xml:space="preserve">a </w:t>
      </w:r>
      <w:r w:rsidR="006C44A0">
        <w:rPr>
          <w:rFonts w:ascii="Times New Roman" w:eastAsiaTheme="minorEastAsia" w:hAnsi="Times New Roman" w:cs="Times New Roman"/>
          <w:szCs w:val="24"/>
        </w:rPr>
        <w:t xml:space="preserve">cooling could improve the battery </w:t>
      </w:r>
      <w:r w:rsidR="00D05E69">
        <w:rPr>
          <w:rFonts w:ascii="Times New Roman" w:eastAsiaTheme="minorEastAsia" w:hAnsi="Times New Roman" w:cs="Times New Roman"/>
          <w:szCs w:val="24"/>
        </w:rPr>
        <w:t xml:space="preserve">cell current </w:t>
      </w:r>
      <w:r w:rsidR="006C44A0">
        <w:rPr>
          <w:rFonts w:ascii="Times New Roman" w:eastAsiaTheme="minorEastAsia" w:hAnsi="Times New Roman" w:cs="Times New Roman"/>
          <w:szCs w:val="24"/>
        </w:rPr>
        <w:t xml:space="preserve">density.   </w:t>
      </w:r>
    </w:p>
    <w:p w14:paraId="2E73A9C9" w14:textId="5B406FBD" w:rsidR="002C0664" w:rsidRDefault="00B62483" w:rsidP="0061292A">
      <w:pPr>
        <w:rPr>
          <w:rFonts w:ascii="Times New Roman" w:eastAsiaTheme="minorEastAsia" w:hAnsi="Times New Roman" w:cs="Times New Roman"/>
          <w:szCs w:val="24"/>
        </w:rPr>
      </w:pPr>
      <w:r w:rsidRPr="00B62483">
        <w:rPr>
          <w:rFonts w:ascii="Times New Roman" w:eastAsiaTheme="minorEastAsia" w:hAnsi="Times New Roman" w:cs="Times New Roman"/>
          <w:i/>
          <w:iCs/>
          <w:szCs w:val="24"/>
        </w:rPr>
        <w:t>Note that</w:t>
      </w:r>
      <w:r>
        <w:rPr>
          <w:rFonts w:ascii="Times New Roman" w:eastAsiaTheme="minorEastAsia" w:hAnsi="Times New Roman" w:cs="Times New Roman"/>
          <w:szCs w:val="24"/>
        </w:rPr>
        <w:t xml:space="preserve">: the experiment was held on open air, there was an influence of air on the battery cell. Due that reason temperature during discharge was not high as expected, but clearly showed the temperature range. </w:t>
      </w:r>
      <w:r w:rsidR="002B6015">
        <w:rPr>
          <w:rFonts w:ascii="Times New Roman" w:eastAsiaTheme="minorEastAsia" w:hAnsi="Times New Roman" w:cs="Times New Roman"/>
          <w:szCs w:val="24"/>
        </w:rPr>
        <w:t xml:space="preserve"> </w:t>
      </w:r>
    </w:p>
    <w:p w14:paraId="49BC45CE" w14:textId="237E8E4D" w:rsidR="002C0664" w:rsidRDefault="002C0664" w:rsidP="0061292A">
      <w:pPr>
        <w:rPr>
          <w:rFonts w:ascii="Times New Roman" w:eastAsiaTheme="minorEastAsia" w:hAnsi="Times New Roman" w:cs="Times New Roman"/>
          <w:szCs w:val="24"/>
        </w:rPr>
      </w:pPr>
      <w:r>
        <w:rPr>
          <w:rFonts w:ascii="Times New Roman" w:eastAsiaTheme="minorEastAsia" w:hAnsi="Times New Roman" w:cs="Times New Roman"/>
          <w:szCs w:val="24"/>
        </w:rPr>
        <w:lastRenderedPageBreak/>
        <w:t xml:space="preserve">       </w:t>
      </w:r>
      <w:r>
        <w:rPr>
          <w:noProof/>
        </w:rPr>
        <w:drawing>
          <wp:inline distT="0" distB="0" distL="0" distR="0" wp14:anchorId="4925DBEA" wp14:editId="3DB68AA4">
            <wp:extent cx="5107940" cy="2690446"/>
            <wp:effectExtent l="0" t="0" r="16510" b="15240"/>
            <wp:docPr id="1" name="Chart 1">
              <a:extLst xmlns:a="http://schemas.openxmlformats.org/drawingml/2006/main">
                <a:ext uri="{FF2B5EF4-FFF2-40B4-BE49-F238E27FC236}">
                  <a16:creationId xmlns:a16="http://schemas.microsoft.com/office/drawing/2014/main" id="{6F786603-F019-40F1-9325-7464F6824F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A7817C0" w14:textId="0E8B80DA" w:rsidR="006F27E7" w:rsidRDefault="00657AC7" w:rsidP="004E6FB5">
      <w:pPr>
        <w:pStyle w:val="Caption"/>
        <w:rPr>
          <w:rFonts w:eastAsiaTheme="minorEastAsia" w:cs="Times New Roman"/>
          <w:szCs w:val="24"/>
        </w:rPr>
      </w:pPr>
      <w:r>
        <w:rPr>
          <w:rFonts w:eastAsiaTheme="minorEastAsia" w:cs="Times New Roman"/>
          <w:szCs w:val="24"/>
        </w:rPr>
        <w:t xml:space="preserve"> </w:t>
      </w:r>
      <w:r w:rsidR="00620BD6">
        <w:rPr>
          <w:rFonts w:eastAsiaTheme="minorEastAsia" w:cs="Times New Roman"/>
          <w:szCs w:val="24"/>
        </w:rPr>
        <w:t xml:space="preserve">  </w:t>
      </w:r>
      <w:r w:rsidR="00B62483">
        <w:rPr>
          <w:rFonts w:eastAsiaTheme="minorEastAsia" w:cs="Times New Roman"/>
          <w:szCs w:val="24"/>
        </w:rPr>
        <w:t xml:space="preserve">  </w:t>
      </w:r>
      <w:r w:rsidR="00FC0741">
        <w:rPr>
          <w:rFonts w:eastAsiaTheme="minorEastAsia" w:cs="Times New Roman"/>
          <w:szCs w:val="24"/>
        </w:rPr>
        <w:t xml:space="preserve"> </w:t>
      </w:r>
      <w:bookmarkStart w:id="50" w:name="_Toc39103788"/>
      <w:r w:rsidR="004E6FB5">
        <w:t xml:space="preserve">Figure 4. </w:t>
      </w:r>
      <w:fldSimple w:instr=" SEQ Figure_4. \* ARABIC ">
        <w:r w:rsidR="004E6FB5">
          <w:rPr>
            <w:noProof/>
          </w:rPr>
          <w:t>2</w:t>
        </w:r>
      </w:fldSimple>
      <w:r w:rsidR="004E6FB5">
        <w:t xml:space="preserve"> </w:t>
      </w:r>
      <w:r w:rsidR="00FC0741">
        <w:rPr>
          <w:rFonts w:eastAsiaTheme="minorEastAsia" w:cs="Times New Roman"/>
          <w:szCs w:val="24"/>
        </w:rPr>
        <w:t>Temperature distribution during discharge</w:t>
      </w:r>
      <w:r w:rsidR="00AC5EF8">
        <w:rPr>
          <w:rFonts w:eastAsiaTheme="minorEastAsia" w:cs="Times New Roman"/>
          <w:szCs w:val="24"/>
        </w:rPr>
        <w:t xml:space="preserve"> period</w:t>
      </w:r>
      <w:r w:rsidR="00FC0741">
        <w:rPr>
          <w:rFonts w:eastAsiaTheme="minorEastAsia" w:cs="Times New Roman"/>
          <w:szCs w:val="24"/>
        </w:rPr>
        <w:t xml:space="preserve"> for single cell</w:t>
      </w:r>
      <w:bookmarkEnd w:id="50"/>
    </w:p>
    <w:p w14:paraId="05BA2B0F" w14:textId="35645E64" w:rsidR="00FC0741" w:rsidRDefault="006C44A0" w:rsidP="0061292A">
      <w:pPr>
        <w:rPr>
          <w:rFonts w:ascii="Times New Roman" w:eastAsiaTheme="minorEastAsia" w:hAnsi="Times New Roman" w:cs="Times New Roman"/>
          <w:szCs w:val="24"/>
        </w:rPr>
      </w:pPr>
      <w:r>
        <w:rPr>
          <w:rFonts w:ascii="Times New Roman" w:eastAsiaTheme="minorEastAsia" w:hAnsi="Times New Roman" w:cs="Times New Roman"/>
          <w:szCs w:val="24"/>
        </w:rPr>
        <w:t xml:space="preserve">   The </w:t>
      </w:r>
      <w:r w:rsidR="00D05E69">
        <w:rPr>
          <w:rFonts w:ascii="Times New Roman" w:eastAsiaTheme="minorEastAsia" w:hAnsi="Times New Roman" w:cs="Times New Roman"/>
          <w:szCs w:val="24"/>
        </w:rPr>
        <w:t>experiment for voltage</w:t>
      </w:r>
      <w:r>
        <w:rPr>
          <w:rFonts w:ascii="Times New Roman" w:eastAsiaTheme="minorEastAsia" w:hAnsi="Times New Roman" w:cs="Times New Roman"/>
          <w:szCs w:val="24"/>
        </w:rPr>
        <w:t xml:space="preserve"> carried out </w:t>
      </w:r>
      <w:r w:rsidR="00D05E69">
        <w:rPr>
          <w:rFonts w:ascii="Times New Roman" w:eastAsiaTheme="minorEastAsia" w:hAnsi="Times New Roman" w:cs="Times New Roman"/>
          <w:szCs w:val="24"/>
        </w:rPr>
        <w:t>at the same time on a side of</w:t>
      </w:r>
      <w:r>
        <w:rPr>
          <w:rFonts w:ascii="Times New Roman" w:eastAsiaTheme="minorEastAsia" w:hAnsi="Times New Roman" w:cs="Times New Roman"/>
          <w:szCs w:val="24"/>
        </w:rPr>
        <w:t xml:space="preserve"> temperature</w:t>
      </w:r>
      <w:r w:rsidR="00D05E69">
        <w:rPr>
          <w:rFonts w:ascii="Times New Roman" w:eastAsiaTheme="minorEastAsia" w:hAnsi="Times New Roman" w:cs="Times New Roman"/>
          <w:szCs w:val="24"/>
        </w:rPr>
        <w:t xml:space="preserve"> with a required discharge of the battery from 1 C to 10 C, and the time of discharge for each C-rate would be the same as temperature. In the experiment, the voltage of the battery cell drops relative to its discharge time. In each of the discharge battery voltage drop from 3.65 V, for 1 C voltage dropped up to </w:t>
      </w:r>
      <w:r w:rsidR="00AC5EF8">
        <w:rPr>
          <w:rFonts w:ascii="Times New Roman" w:eastAsiaTheme="minorEastAsia" w:hAnsi="Times New Roman" w:cs="Times New Roman"/>
          <w:szCs w:val="24"/>
        </w:rPr>
        <w:t>3.51 V, 3 C up to 3.43 V, 5 C up to 3.41 V and for 10 C up to 3.33 V during discharge with relative time. As the discharge rate increases from 1 C to 10 C voltage drops quickly.</w:t>
      </w:r>
      <w:r w:rsidR="00D05E69">
        <w:rPr>
          <w:rFonts w:ascii="Times New Roman" w:eastAsiaTheme="minorEastAsia" w:hAnsi="Times New Roman" w:cs="Times New Roman"/>
          <w:szCs w:val="24"/>
        </w:rPr>
        <w:t xml:space="preserve"> </w:t>
      </w:r>
      <w:r>
        <w:rPr>
          <w:rFonts w:ascii="Times New Roman" w:eastAsiaTheme="minorEastAsia" w:hAnsi="Times New Roman" w:cs="Times New Roman"/>
          <w:szCs w:val="24"/>
        </w:rPr>
        <w:t xml:space="preserve"> </w:t>
      </w:r>
    </w:p>
    <w:p w14:paraId="2F498DB1" w14:textId="0C9D837C" w:rsidR="00FC0741" w:rsidRPr="006F27E7" w:rsidRDefault="00FC0741" w:rsidP="0061292A">
      <w:pPr>
        <w:rPr>
          <w:rFonts w:ascii="Times New Roman" w:eastAsiaTheme="minorEastAsia" w:hAnsi="Times New Roman" w:cs="Times New Roman"/>
          <w:szCs w:val="24"/>
        </w:rPr>
      </w:pPr>
      <w:r>
        <w:rPr>
          <w:rFonts w:ascii="Times New Roman" w:eastAsiaTheme="minorEastAsia" w:hAnsi="Times New Roman" w:cs="Times New Roman"/>
          <w:szCs w:val="24"/>
        </w:rPr>
        <w:t xml:space="preserve">      </w:t>
      </w:r>
      <w:r>
        <w:rPr>
          <w:noProof/>
        </w:rPr>
        <w:drawing>
          <wp:inline distT="0" distB="0" distL="0" distR="0" wp14:anchorId="11C9DE8D" wp14:editId="0A56211F">
            <wp:extent cx="5238750" cy="2886075"/>
            <wp:effectExtent l="0" t="0" r="0" b="9525"/>
            <wp:docPr id="30" name="Chart 30">
              <a:extLst xmlns:a="http://schemas.openxmlformats.org/drawingml/2006/main">
                <a:ext uri="{FF2B5EF4-FFF2-40B4-BE49-F238E27FC236}">
                  <a16:creationId xmlns:a16="http://schemas.microsoft.com/office/drawing/2014/main" id="{56EF0808-1FCD-419A-AE17-1FFCBF4F2F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B3A300D" w14:textId="254167B9" w:rsidR="00560F24" w:rsidRDefault="00AC5EF8" w:rsidP="004E6FB5">
      <w:pPr>
        <w:pStyle w:val="Caption"/>
        <w:rPr>
          <w:rFonts w:eastAsiaTheme="minorEastAsia" w:cs="Times New Roman"/>
          <w:szCs w:val="24"/>
        </w:rPr>
      </w:pPr>
      <w:r>
        <w:rPr>
          <w:rFonts w:eastAsiaTheme="minorEastAsia" w:cs="Times New Roman"/>
          <w:b/>
          <w:bCs/>
          <w:sz w:val="24"/>
          <w:szCs w:val="24"/>
        </w:rPr>
        <w:t xml:space="preserve">     </w:t>
      </w:r>
      <w:bookmarkStart w:id="51" w:name="_Toc39103789"/>
      <w:r w:rsidR="004E6FB5">
        <w:t xml:space="preserve">Figure 4. </w:t>
      </w:r>
      <w:fldSimple w:instr=" SEQ Figure_4. \* ARABIC ">
        <w:r w:rsidR="004E6FB5">
          <w:rPr>
            <w:noProof/>
          </w:rPr>
          <w:t>3</w:t>
        </w:r>
      </w:fldSimple>
      <w:r>
        <w:rPr>
          <w:rFonts w:eastAsiaTheme="minorEastAsia" w:cs="Times New Roman"/>
          <w:szCs w:val="24"/>
        </w:rPr>
        <w:t xml:space="preserve"> Voltage drop during discharge period for single cell</w:t>
      </w:r>
      <w:bookmarkEnd w:id="51"/>
    </w:p>
    <w:p w14:paraId="5934E64B" w14:textId="5D73AD07" w:rsidR="00C42F4B" w:rsidRDefault="00C42F4B" w:rsidP="00C42F4B"/>
    <w:p w14:paraId="39C1C0F5" w14:textId="6F831CC5" w:rsidR="00C42F4B" w:rsidRDefault="00C42F4B" w:rsidP="00C42F4B"/>
    <w:p w14:paraId="13F3A688" w14:textId="77777777" w:rsidR="00C42F4B" w:rsidRPr="00C42F4B" w:rsidRDefault="00C42F4B" w:rsidP="00C42F4B"/>
    <w:p w14:paraId="7DA8FC19" w14:textId="599DBE22" w:rsidR="00C23EE2" w:rsidRPr="005C1C05" w:rsidRDefault="00C049EF" w:rsidP="00C049EF">
      <w:pPr>
        <w:pStyle w:val="Heading1"/>
        <w:rPr>
          <w:rFonts w:ascii="Times New Roman" w:hAnsi="Times New Roman" w:cs="Times New Roman"/>
        </w:rPr>
      </w:pPr>
      <w:bookmarkStart w:id="52" w:name="_Toc39434722"/>
      <w:r w:rsidRPr="005C1C05">
        <w:rPr>
          <w:rFonts w:ascii="Times New Roman" w:eastAsiaTheme="minorEastAsia" w:hAnsi="Times New Roman" w:cs="Times New Roman"/>
        </w:rPr>
        <w:lastRenderedPageBreak/>
        <w:t xml:space="preserve">5. </w:t>
      </w:r>
      <w:r w:rsidRPr="005C1C05">
        <w:rPr>
          <w:rFonts w:ascii="Times New Roman" w:hAnsi="Times New Roman" w:cs="Times New Roman"/>
        </w:rPr>
        <w:t>Governing Equations of thermal model</w:t>
      </w:r>
      <w:bookmarkEnd w:id="52"/>
    </w:p>
    <w:p w14:paraId="13940E73" w14:textId="77777777" w:rsidR="00990F4B" w:rsidRPr="00990F4B" w:rsidRDefault="00990F4B" w:rsidP="00990F4B"/>
    <w:p w14:paraId="436EB146" w14:textId="31FAFB10" w:rsidR="00C23EE2" w:rsidRPr="005C1C05" w:rsidRDefault="00C049EF" w:rsidP="00C049EF">
      <w:pPr>
        <w:pStyle w:val="Heading2"/>
        <w:rPr>
          <w:rFonts w:ascii="Times New Roman" w:eastAsiaTheme="minorEastAsia" w:hAnsi="Times New Roman" w:cs="Times New Roman"/>
        </w:rPr>
      </w:pPr>
      <w:bookmarkStart w:id="53" w:name="_Toc39434723"/>
      <w:r w:rsidRPr="005C1C05">
        <w:rPr>
          <w:rFonts w:ascii="Times New Roman" w:eastAsiaTheme="minorEastAsia" w:hAnsi="Times New Roman" w:cs="Times New Roman"/>
        </w:rPr>
        <w:t xml:space="preserve">5.1 </w:t>
      </w:r>
      <w:r w:rsidR="00C23EE2" w:rsidRPr="005C1C05">
        <w:rPr>
          <w:rFonts w:ascii="Times New Roman" w:eastAsiaTheme="minorEastAsia" w:hAnsi="Times New Roman" w:cs="Times New Roman"/>
        </w:rPr>
        <w:t>Transient temperature distribution on battery</w:t>
      </w:r>
      <w:bookmarkEnd w:id="53"/>
    </w:p>
    <w:p w14:paraId="047E71E1" w14:textId="77777777" w:rsidR="00990F4B" w:rsidRPr="00990F4B" w:rsidRDefault="00990F4B" w:rsidP="00990F4B"/>
    <w:p w14:paraId="22C97840" w14:textId="05E4DC23" w:rsidR="005365FF" w:rsidRPr="00CE6CBC" w:rsidRDefault="00920744" w:rsidP="0061292A">
      <w:pPr>
        <w:rPr>
          <w:rFonts w:ascii="Times New Roman" w:eastAsiaTheme="minorEastAsia" w:hAnsi="Times New Roman" w:cs="Times New Roman"/>
        </w:rPr>
      </w:pPr>
      <w:r>
        <w:rPr>
          <w:rFonts w:ascii="Times New Roman" w:eastAsiaTheme="minorEastAsia" w:hAnsi="Times New Roman" w:cs="Times New Roman"/>
        </w:rPr>
        <w:t xml:space="preserve">  Transient te</w:t>
      </w:r>
      <w:r w:rsidR="00CE6CBC">
        <w:rPr>
          <w:rFonts w:ascii="Times New Roman" w:eastAsiaTheme="minorEastAsia" w:hAnsi="Times New Roman" w:cs="Times New Roman"/>
        </w:rPr>
        <w:t xml:space="preserve">mperature distribution of any cell calculated based on the temperature varies with time as well as position. The variation of temperature explained as </w:t>
      </w:r>
      <w:r w:rsidR="00CE6CBC" w:rsidRPr="00CE6CBC">
        <w:rPr>
          <w:rFonts w:ascii="Times New Roman" w:eastAsiaTheme="minorEastAsia" w:hAnsi="Times New Roman" w:cs="Times New Roman"/>
          <w:i/>
          <w:iCs/>
        </w:rPr>
        <w:t>T</w:t>
      </w:r>
      <w:r w:rsidR="00CE6CBC">
        <w:rPr>
          <w:rFonts w:ascii="Times New Roman" w:eastAsiaTheme="minorEastAsia" w:hAnsi="Times New Roman" w:cs="Times New Roman"/>
          <w:i/>
          <w:iCs/>
        </w:rPr>
        <w:t xml:space="preserve"> </w:t>
      </w:r>
      <w:r w:rsidR="00CE6CBC" w:rsidRPr="00CE6CBC">
        <w:rPr>
          <w:rFonts w:ascii="Times New Roman" w:eastAsiaTheme="minorEastAsia" w:hAnsi="Times New Roman" w:cs="Times New Roman"/>
          <w:i/>
          <w:iCs/>
        </w:rPr>
        <w:t>(x, y,</w:t>
      </w:r>
      <w:r w:rsidR="00CE6CBC">
        <w:rPr>
          <w:rFonts w:ascii="Times New Roman" w:eastAsiaTheme="minorEastAsia" w:hAnsi="Times New Roman" w:cs="Times New Roman"/>
          <w:i/>
          <w:iCs/>
        </w:rPr>
        <w:t xml:space="preserve"> </w:t>
      </w:r>
      <w:r w:rsidR="00CE6CBC" w:rsidRPr="00CE6CBC">
        <w:rPr>
          <w:rFonts w:ascii="Times New Roman" w:eastAsiaTheme="minorEastAsia" w:hAnsi="Times New Roman" w:cs="Times New Roman"/>
          <w:i/>
          <w:iCs/>
        </w:rPr>
        <w:t>z,</w:t>
      </w:r>
      <w:r w:rsidR="00CE6CBC">
        <w:rPr>
          <w:rFonts w:ascii="Times New Roman" w:eastAsiaTheme="minorEastAsia" w:hAnsi="Times New Roman" w:cs="Times New Roman"/>
          <w:i/>
          <w:iCs/>
        </w:rPr>
        <w:t xml:space="preserve"> </w:t>
      </w:r>
      <w:r w:rsidR="00CE6CBC" w:rsidRPr="00CE6CBC">
        <w:rPr>
          <w:rFonts w:ascii="Times New Roman" w:eastAsiaTheme="minorEastAsia" w:hAnsi="Times New Roman" w:cs="Times New Roman"/>
          <w:i/>
          <w:iCs/>
        </w:rPr>
        <w:t>t)</w:t>
      </w:r>
      <w:r w:rsidR="00CE6CBC">
        <w:rPr>
          <w:rFonts w:ascii="Times New Roman" w:eastAsiaTheme="minorEastAsia" w:hAnsi="Times New Roman" w:cs="Times New Roman"/>
        </w:rPr>
        <w:t xml:space="preserve">, where </w:t>
      </w:r>
      <w:r w:rsidR="00CE6CBC" w:rsidRPr="00CE6CBC">
        <w:rPr>
          <w:rFonts w:ascii="Times New Roman" w:eastAsiaTheme="minorEastAsia" w:hAnsi="Times New Roman" w:cs="Times New Roman"/>
          <w:i/>
          <w:iCs/>
        </w:rPr>
        <w:t>(x, y, z)</w:t>
      </w:r>
      <w:r w:rsidR="00CE6CBC">
        <w:rPr>
          <w:rFonts w:ascii="Times New Roman" w:eastAsiaTheme="minorEastAsia" w:hAnsi="Times New Roman" w:cs="Times New Roman"/>
        </w:rPr>
        <w:t xml:space="preserve"> showed as the variation in the </w:t>
      </w:r>
      <w:r w:rsidR="00CE6CBC" w:rsidRPr="00CE6CBC">
        <w:rPr>
          <w:rFonts w:ascii="Times New Roman" w:eastAsiaTheme="minorEastAsia" w:hAnsi="Times New Roman" w:cs="Times New Roman"/>
          <w:i/>
          <w:iCs/>
        </w:rPr>
        <w:t>x</w:t>
      </w:r>
      <w:r w:rsidR="00CE6CBC">
        <w:rPr>
          <w:rFonts w:ascii="Times New Roman" w:eastAsiaTheme="minorEastAsia" w:hAnsi="Times New Roman" w:cs="Times New Roman"/>
        </w:rPr>
        <w:t xml:space="preserve">-, </w:t>
      </w:r>
      <w:r w:rsidR="00CE6CBC" w:rsidRPr="00CE6CBC">
        <w:rPr>
          <w:rFonts w:ascii="Times New Roman" w:eastAsiaTheme="minorEastAsia" w:hAnsi="Times New Roman" w:cs="Times New Roman"/>
          <w:i/>
          <w:iCs/>
        </w:rPr>
        <w:t>y</w:t>
      </w:r>
      <w:r w:rsidR="00CE6CBC">
        <w:rPr>
          <w:rFonts w:ascii="Times New Roman" w:eastAsiaTheme="minorEastAsia" w:hAnsi="Times New Roman" w:cs="Times New Roman"/>
        </w:rPr>
        <w:t xml:space="preserve">-, and </w:t>
      </w:r>
      <w:r w:rsidR="00CE6CBC" w:rsidRPr="00CE6CBC">
        <w:rPr>
          <w:rFonts w:ascii="Times New Roman" w:eastAsiaTheme="minorEastAsia" w:hAnsi="Times New Roman" w:cs="Times New Roman"/>
          <w:i/>
          <w:iCs/>
        </w:rPr>
        <w:t>z</w:t>
      </w:r>
      <w:r w:rsidR="00CE6CBC">
        <w:rPr>
          <w:rFonts w:ascii="Times New Roman" w:eastAsiaTheme="minorEastAsia" w:hAnsi="Times New Roman" w:cs="Times New Roman"/>
        </w:rPr>
        <w:t xml:space="preserve">-directions, and </w:t>
      </w:r>
      <w:proofErr w:type="spellStart"/>
      <w:r w:rsidR="00CE6CBC" w:rsidRPr="00CE6CBC">
        <w:rPr>
          <w:rFonts w:ascii="Times New Roman" w:eastAsiaTheme="minorEastAsia" w:hAnsi="Times New Roman" w:cs="Times New Roman"/>
          <w:i/>
          <w:iCs/>
        </w:rPr>
        <w:t>t</w:t>
      </w:r>
      <w:proofErr w:type="spellEnd"/>
      <w:r w:rsidR="00CE6CBC">
        <w:rPr>
          <w:rFonts w:ascii="Times New Roman" w:eastAsiaTheme="minorEastAsia" w:hAnsi="Times New Roman" w:cs="Times New Roman"/>
        </w:rPr>
        <w:t xml:space="preserve"> shows the time variation</w:t>
      </w:r>
      <w:sdt>
        <w:sdtPr>
          <w:rPr>
            <w:rFonts w:ascii="Times New Roman" w:eastAsiaTheme="minorEastAsia" w:hAnsi="Times New Roman" w:cs="Times New Roman"/>
          </w:rPr>
          <w:id w:val="-1267763168"/>
          <w:citation/>
        </w:sdtPr>
        <w:sdtContent>
          <w:r w:rsidR="005B103A">
            <w:rPr>
              <w:rFonts w:ascii="Times New Roman" w:eastAsiaTheme="minorEastAsia" w:hAnsi="Times New Roman" w:cs="Times New Roman"/>
            </w:rPr>
            <w:fldChar w:fldCharType="begin"/>
          </w:r>
          <w:r w:rsidR="00451F5A">
            <w:rPr>
              <w:rFonts w:ascii="Times New Roman" w:eastAsiaTheme="minorEastAsia" w:hAnsi="Times New Roman" w:cs="Times New Roman"/>
            </w:rPr>
            <w:instrText xml:space="preserve">CITATION Cen15 \p 347 \l 2057 </w:instrText>
          </w:r>
          <w:r w:rsidR="005B103A">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(Cengel, 2015, p. 347)</w:t>
          </w:r>
          <w:r w:rsidR="005B103A">
            <w:rPr>
              <w:rFonts w:ascii="Times New Roman" w:eastAsiaTheme="minorEastAsia" w:hAnsi="Times New Roman" w:cs="Times New Roman"/>
            </w:rPr>
            <w:fldChar w:fldCharType="end"/>
          </w:r>
        </w:sdtContent>
      </w:sdt>
      <w:r w:rsidR="00CE6CBC">
        <w:rPr>
          <w:rFonts w:ascii="Times New Roman" w:eastAsiaTheme="minorEastAsia" w:hAnsi="Times New Roman" w:cs="Times New Roman"/>
        </w:rPr>
        <w:t>.</w:t>
      </w:r>
    </w:p>
    <w:p w14:paraId="046091ED" w14:textId="3853A216" w:rsidR="00C23EE2" w:rsidRDefault="005B103A" w:rsidP="0061292A">
      <w:pPr>
        <w:rPr>
          <w:rFonts w:ascii="Times New Roman" w:eastAsiaTheme="minorEastAsia" w:hAnsi="Times New Roman" w:cs="Times New Roman"/>
        </w:rPr>
      </w:pPr>
      <w:r>
        <w:rPr>
          <w:rFonts w:ascii="Times New Roman" w:eastAsiaTheme="minorEastAsia" w:hAnsi="Times New Roman" w:cs="Times New Roman"/>
        </w:rPr>
        <w:t xml:space="preserve">  </w:t>
      </w:r>
      <w:r w:rsidR="00181A76">
        <w:rPr>
          <w:rFonts w:ascii="Times New Roman" w:eastAsiaTheme="minorEastAsia" w:hAnsi="Times New Roman" w:cs="Times New Roman"/>
        </w:rPr>
        <w:t xml:space="preserve">The </w:t>
      </w:r>
      <w:r w:rsidR="007B5C48">
        <w:rPr>
          <w:rFonts w:ascii="Times New Roman" w:eastAsiaTheme="minorEastAsia" w:hAnsi="Times New Roman" w:cs="Times New Roman"/>
        </w:rPr>
        <w:t xml:space="preserve">CFD modelling of the battery cell </w:t>
      </w:r>
      <w:r w:rsidR="00C42F4B">
        <w:rPr>
          <w:rFonts w:ascii="Times New Roman" w:eastAsiaTheme="minorEastAsia" w:hAnsi="Times New Roman" w:cs="Times New Roman"/>
        </w:rPr>
        <w:t>is</w:t>
      </w:r>
      <w:r w:rsidR="007B5C48">
        <w:rPr>
          <w:rFonts w:ascii="Times New Roman" w:eastAsiaTheme="minorEastAsia" w:hAnsi="Times New Roman" w:cs="Times New Roman"/>
        </w:rPr>
        <w:t xml:space="preserve"> us</w:t>
      </w:r>
      <w:r w:rsidR="00C768B8">
        <w:rPr>
          <w:rFonts w:ascii="Times New Roman" w:eastAsiaTheme="minorEastAsia" w:hAnsi="Times New Roman" w:cs="Times New Roman"/>
        </w:rPr>
        <w:t>ed</w:t>
      </w:r>
      <w:r w:rsidR="007B5C48">
        <w:rPr>
          <w:rFonts w:ascii="Times New Roman" w:eastAsiaTheme="minorEastAsia" w:hAnsi="Times New Roman" w:cs="Times New Roman"/>
        </w:rPr>
        <w:t xml:space="preserve"> the transient temperature distribution process. In transient heat conduction temperature distributed with respect time and position of the cell. The process computed by selection time step over the current flow in the battery cell and solving the temperature in each time step. </w:t>
      </w:r>
      <w:r w:rsidR="00442318">
        <w:rPr>
          <w:rFonts w:ascii="Times New Roman" w:eastAsiaTheme="minorEastAsia" w:hAnsi="Times New Roman" w:cs="Times New Roman"/>
        </w:rPr>
        <w:t xml:space="preserve">The time step gives an accuracy to the resulting temperature, the </w:t>
      </w:r>
      <w:r w:rsidR="00D234C6">
        <w:rPr>
          <w:rFonts w:ascii="Times New Roman" w:eastAsiaTheme="minorEastAsia" w:hAnsi="Times New Roman" w:cs="Times New Roman"/>
        </w:rPr>
        <w:t>transient calculated by the change in the energy content of the medium with respect to time.</w:t>
      </w:r>
      <w:r w:rsidR="005365FF">
        <w:rPr>
          <w:rFonts w:ascii="Times New Roman" w:eastAsiaTheme="minorEastAsia" w:hAnsi="Times New Roman" w:cs="Times New Roman"/>
        </w:rPr>
        <w:t xml:space="preserve"> Temperature in every single position of the cell determined by the transient type of modelling. Charging and discharging process affected to the distribution of the temperature over the surface of the pouch cell according </w:t>
      </w:r>
      <w:r w:rsidR="00121322">
        <w:rPr>
          <w:rFonts w:ascii="Times New Roman" w:eastAsiaTheme="minorEastAsia" w:hAnsi="Times New Roman" w:cs="Times New Roman"/>
        </w:rPr>
        <w:t>to</w:t>
      </w:r>
      <w:r w:rsidR="005365FF">
        <w:rPr>
          <w:rFonts w:ascii="Times New Roman" w:eastAsiaTheme="minorEastAsia" w:hAnsi="Times New Roman" w:cs="Times New Roman"/>
        </w:rPr>
        <w:t xml:space="preserve"> electrochemical reaction of the Li-ion. </w:t>
      </w:r>
    </w:p>
    <w:p w14:paraId="17873395" w14:textId="01E368C8" w:rsidR="00D36143" w:rsidRPr="005C1C05" w:rsidRDefault="00C768B8" w:rsidP="00C049EF">
      <w:pPr>
        <w:pStyle w:val="Heading2"/>
        <w:rPr>
          <w:rFonts w:ascii="Times New Roman" w:hAnsi="Times New Roman" w:cs="Times New Roman"/>
        </w:rPr>
      </w:pPr>
      <w:r>
        <w:rPr>
          <w:rFonts w:eastAsiaTheme="minorEastAsia"/>
        </w:rPr>
        <w:t xml:space="preserve"> </w:t>
      </w:r>
      <w:bookmarkStart w:id="54" w:name="_Toc39434724"/>
      <w:r w:rsidR="00C049EF" w:rsidRPr="005C1C05">
        <w:rPr>
          <w:rFonts w:ascii="Times New Roman" w:eastAsiaTheme="minorEastAsia" w:hAnsi="Times New Roman" w:cs="Times New Roman"/>
        </w:rPr>
        <w:t xml:space="preserve">5.2 </w:t>
      </w:r>
      <w:r w:rsidR="00D36143" w:rsidRPr="005C1C05">
        <w:rPr>
          <w:rFonts w:ascii="Times New Roman" w:hAnsi="Times New Roman" w:cs="Times New Roman"/>
        </w:rPr>
        <w:t>Heat generation for LiNiMnCoO</w:t>
      </w:r>
      <w:r w:rsidR="00D36143" w:rsidRPr="005C1C05">
        <w:rPr>
          <w:rFonts w:ascii="Times New Roman" w:hAnsi="Times New Roman" w:cs="Times New Roman"/>
          <w:vertAlign w:val="subscript"/>
        </w:rPr>
        <w:t>2</w:t>
      </w:r>
      <w:r w:rsidR="00D36143" w:rsidRPr="005C1C05">
        <w:rPr>
          <w:rFonts w:ascii="Times New Roman" w:hAnsi="Times New Roman" w:cs="Times New Roman"/>
        </w:rPr>
        <w:t xml:space="preserve"> Cathode material</w:t>
      </w:r>
      <w:bookmarkEnd w:id="54"/>
    </w:p>
    <w:p w14:paraId="0C37824C" w14:textId="77777777" w:rsidR="00990F4B" w:rsidRPr="00990F4B" w:rsidRDefault="00990F4B" w:rsidP="00990F4B"/>
    <w:p w14:paraId="38D299C5" w14:textId="4D986D45" w:rsidR="00D36143" w:rsidRDefault="00D36143" w:rsidP="00D36143">
      <w:pPr>
        <w:rPr>
          <w:rFonts w:ascii="Times New Roman" w:hAnsi="Times New Roman" w:cs="Times New Roman"/>
        </w:rPr>
      </w:pPr>
      <w:r>
        <w:rPr>
          <w:rFonts w:ascii="Times New Roman" w:hAnsi="Times New Roman" w:cs="Times New Roman"/>
        </w:rPr>
        <w:t>The heat generation in the lithium-ion battery cell during electrochemical process during the charging and discharging process can be used by the equation</w:t>
      </w:r>
      <w:sdt>
        <w:sdtPr>
          <w:rPr>
            <w:rFonts w:ascii="Times New Roman" w:hAnsi="Times New Roman" w:cs="Times New Roman"/>
          </w:rPr>
          <w:id w:val="1741834417"/>
          <w:citation/>
        </w:sdtPr>
        <w:sdtContent>
          <w:r w:rsidR="00451F5A">
            <w:rPr>
              <w:rFonts w:ascii="Times New Roman" w:hAnsi="Times New Roman" w:cs="Times New Roman"/>
            </w:rPr>
            <w:fldChar w:fldCharType="begin"/>
          </w:r>
          <w:r w:rsidR="00451F5A">
            <w:rPr>
              <w:rFonts w:ascii="Times New Roman" w:hAnsi="Times New Roman" w:cs="Times New Roman"/>
            </w:rPr>
            <w:instrText xml:space="preserve"> CITATION Abd14 \l 2057 </w:instrText>
          </w:r>
          <w:r w:rsidR="00451F5A">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(Abdul-Quadir, et al., 2014)</w:t>
          </w:r>
          <w:r w:rsidR="00451F5A">
            <w:rPr>
              <w:rFonts w:ascii="Times New Roman" w:hAnsi="Times New Roman" w:cs="Times New Roman"/>
            </w:rPr>
            <w:fldChar w:fldCharType="end"/>
          </w:r>
        </w:sdtContent>
      </w:sdt>
      <w:r>
        <w:rPr>
          <w:rFonts w:ascii="Times New Roman" w:hAnsi="Times New Roman" w:cs="Times New Roman"/>
        </w:rPr>
        <w:t>:</w:t>
      </w:r>
    </w:p>
    <w:p w14:paraId="0261EEB7" w14:textId="59D27822" w:rsidR="00D36143" w:rsidRDefault="00D36143" w:rsidP="00D36143">
      <w:pPr>
        <w:rPr>
          <w:rFonts w:ascii="Times New Roman" w:hAnsi="Times New Roman" w:cs="Times New Roman"/>
        </w:rPr>
      </w:pPr>
      <w:r>
        <w:rPr>
          <w:rFonts w:ascii="Times New Roman" w:hAnsi="Times New Roman" w:cs="Times New Roman"/>
        </w:rPr>
        <w:t xml:space="preserve">                </w:t>
      </w:r>
      <m:oMath>
        <m:r>
          <w:rPr>
            <w:rFonts w:ascii="Cambria Math" w:hAnsi="Cambria Math" w:cs="Times New Roman"/>
          </w:rPr>
          <m:t>q=I(</m:t>
        </m:r>
        <m:sSub>
          <m:sSubPr>
            <m:ctrlPr>
              <w:rPr>
                <w:rFonts w:ascii="Cambria Math" w:hAnsi="Cambria Math" w:cs="Times New Roman"/>
                <w:i/>
              </w:rPr>
            </m:ctrlPr>
          </m:sSubPr>
          <m:e>
            <m:r>
              <w:rPr>
                <w:rFonts w:ascii="Cambria Math" w:hAnsi="Cambria Math" w:cs="Times New Roman"/>
              </w:rPr>
              <m:t>V</m:t>
            </m:r>
          </m:e>
          <m:sub>
            <m:r>
              <w:rPr>
                <w:rFonts w:ascii="Cambria Math" w:hAnsi="Cambria Math" w:cs="Times New Roman"/>
              </w:rPr>
              <m:t>o</m:t>
            </m:r>
          </m:sub>
        </m:sSub>
        <m:r>
          <w:rPr>
            <w:rFonts w:ascii="Cambria Math" w:hAnsi="Cambria Math" w:cs="Times New Roman"/>
          </w:rPr>
          <m:t>-V)-IT(d</m:t>
        </m:r>
        <m:sSub>
          <m:sSubPr>
            <m:ctrlPr>
              <w:rPr>
                <w:rFonts w:ascii="Cambria Math" w:hAnsi="Cambria Math" w:cs="Times New Roman"/>
                <w:i/>
              </w:rPr>
            </m:ctrlPr>
          </m:sSubPr>
          <m:e>
            <m:r>
              <w:rPr>
                <w:rFonts w:ascii="Cambria Math" w:hAnsi="Cambria Math" w:cs="Times New Roman"/>
              </w:rPr>
              <m:t>V</m:t>
            </m:r>
          </m:e>
          <m:sub>
            <m:r>
              <w:rPr>
                <w:rFonts w:ascii="Cambria Math" w:hAnsi="Cambria Math" w:cs="Times New Roman"/>
              </w:rPr>
              <m:t>O</m:t>
            </m:r>
          </m:sub>
        </m:sSub>
        <m:r>
          <w:rPr>
            <w:rFonts w:ascii="Cambria Math" w:hAnsi="Cambria Math" w:cs="Times New Roman"/>
          </w:rPr>
          <m:t>/dt)</m:t>
        </m:r>
      </m:oMath>
      <w:r w:rsidR="00945205">
        <w:rPr>
          <w:rFonts w:ascii="Times New Roman" w:hAnsi="Times New Roman" w:cs="Times New Roman"/>
        </w:rPr>
        <w:tab/>
      </w:r>
      <w:r w:rsidR="00945205">
        <w:rPr>
          <w:rFonts w:ascii="Times New Roman" w:hAnsi="Times New Roman" w:cs="Times New Roman"/>
        </w:rPr>
        <w:tab/>
      </w:r>
      <w:r w:rsidR="00945205">
        <w:rPr>
          <w:rFonts w:ascii="Times New Roman" w:hAnsi="Times New Roman" w:cs="Times New Roman"/>
        </w:rPr>
        <w:tab/>
      </w:r>
      <w:r w:rsidR="00945205">
        <w:rPr>
          <w:rFonts w:ascii="Times New Roman" w:hAnsi="Times New Roman" w:cs="Times New Roman"/>
        </w:rPr>
        <w:tab/>
        <w:t>(1)</w:t>
      </w:r>
    </w:p>
    <w:p w14:paraId="020F9549" w14:textId="77777777" w:rsidR="00D36143" w:rsidRDefault="00D36143" w:rsidP="00D36143">
      <w:pPr>
        <w:rPr>
          <w:rFonts w:ascii="Times New Roman" w:hAnsi="Times New Roman" w:cs="Times New Roman"/>
        </w:rPr>
      </w:pPr>
      <w:r>
        <w:rPr>
          <w:rFonts w:ascii="Times New Roman" w:hAnsi="Times New Roman" w:cs="Times New Roman"/>
        </w:rPr>
        <w:t xml:space="preserve">Where </w:t>
      </w:r>
      <w:r w:rsidRPr="00004C2C">
        <w:rPr>
          <w:rFonts w:ascii="Times New Roman" w:hAnsi="Times New Roman" w:cs="Times New Roman"/>
          <w:i/>
          <w:iCs/>
        </w:rPr>
        <w:t>q</w:t>
      </w:r>
      <w:r>
        <w:rPr>
          <w:rFonts w:ascii="Times New Roman" w:hAnsi="Times New Roman" w:cs="Times New Roman"/>
        </w:rPr>
        <w:t xml:space="preserve"> is the heat generation in the lithium-ion cell, </w:t>
      </w:r>
      <w:r w:rsidRPr="00004C2C">
        <w:rPr>
          <w:rFonts w:ascii="Times New Roman" w:hAnsi="Times New Roman" w:cs="Times New Roman"/>
          <w:i/>
          <w:iCs/>
        </w:rPr>
        <w:t>Vo</w:t>
      </w:r>
      <w:r>
        <w:rPr>
          <w:rFonts w:ascii="Times New Roman" w:hAnsi="Times New Roman" w:cs="Times New Roman"/>
          <w:i/>
          <w:iCs/>
        </w:rPr>
        <w:t xml:space="preserve"> </w:t>
      </w:r>
      <w:r>
        <w:rPr>
          <w:rFonts w:ascii="Times New Roman" w:hAnsi="Times New Roman" w:cs="Times New Roman"/>
        </w:rPr>
        <w:t xml:space="preserve">– open circuit voltage, </w:t>
      </w:r>
      <w:r w:rsidRPr="00004C2C">
        <w:rPr>
          <w:rFonts w:ascii="Times New Roman" w:hAnsi="Times New Roman" w:cs="Times New Roman"/>
          <w:i/>
          <w:iCs/>
        </w:rPr>
        <w:t>I</w:t>
      </w:r>
      <w:r>
        <w:rPr>
          <w:rFonts w:ascii="Times New Roman" w:hAnsi="Times New Roman" w:cs="Times New Roman"/>
        </w:rPr>
        <w:t xml:space="preserve">- applied current over the cell, </w:t>
      </w:r>
      <w:r w:rsidRPr="00004C2C">
        <w:rPr>
          <w:rFonts w:ascii="Times New Roman" w:hAnsi="Times New Roman" w:cs="Times New Roman"/>
          <w:i/>
          <w:iCs/>
        </w:rPr>
        <w:t>V</w:t>
      </w:r>
      <w:r>
        <w:rPr>
          <w:rFonts w:ascii="Times New Roman" w:hAnsi="Times New Roman" w:cs="Times New Roman"/>
          <w:i/>
          <w:iCs/>
        </w:rPr>
        <w:t xml:space="preserve"> –</w:t>
      </w:r>
      <w:r>
        <w:rPr>
          <w:rFonts w:ascii="Times New Roman" w:hAnsi="Times New Roman" w:cs="Times New Roman"/>
        </w:rPr>
        <w:t xml:space="preserve"> cell voltage and </w:t>
      </w:r>
      <w:r w:rsidRPr="00004C2C">
        <w:rPr>
          <w:rFonts w:ascii="Times New Roman" w:hAnsi="Times New Roman" w:cs="Times New Roman"/>
          <w:i/>
          <w:iCs/>
        </w:rPr>
        <w:t>T</w:t>
      </w:r>
      <w:r>
        <w:rPr>
          <w:rFonts w:ascii="Times New Roman" w:hAnsi="Times New Roman" w:cs="Times New Roman"/>
          <w:i/>
          <w:iCs/>
        </w:rPr>
        <w:t xml:space="preserve"> -</w:t>
      </w:r>
      <w:r>
        <w:rPr>
          <w:rFonts w:ascii="Times New Roman" w:hAnsi="Times New Roman" w:cs="Times New Roman"/>
        </w:rPr>
        <w:t>temperature of the lithium-ion cell.</w:t>
      </w:r>
    </w:p>
    <w:p w14:paraId="2ADECAD8" w14:textId="32E95B2E" w:rsidR="00D36143" w:rsidRDefault="00D36143" w:rsidP="00D36143">
      <w:pPr>
        <w:rPr>
          <w:rFonts w:ascii="Times New Roman" w:hAnsi="Times New Roman" w:cs="Times New Roman"/>
        </w:rPr>
      </w:pPr>
      <w:r>
        <w:rPr>
          <w:rFonts w:ascii="Times New Roman" w:hAnsi="Times New Roman" w:cs="Times New Roman"/>
        </w:rPr>
        <w:t xml:space="preserve">  In the equation there were an ohmic heat transfer from the charging and discharging, current transfer, mass transfer shortage and entropic heat generation from the electrochemical reaction. The current flow created energy transfer, but this energy reduced due to the electrochemical polarization. The energy loss converted in to heat during the process. </w:t>
      </w:r>
      <m:oMath>
        <m:r>
          <w:rPr>
            <w:rFonts w:ascii="Cambria Math" w:hAnsi="Cambria Math" w:cs="Times New Roman"/>
          </w:rPr>
          <m:t>-IT(d</m:t>
        </m:r>
        <m:sSub>
          <m:sSubPr>
            <m:ctrlPr>
              <w:rPr>
                <w:rFonts w:ascii="Cambria Math" w:hAnsi="Cambria Math" w:cs="Times New Roman"/>
                <w:i/>
              </w:rPr>
            </m:ctrlPr>
          </m:sSubPr>
          <m:e>
            <m:r>
              <w:rPr>
                <w:rFonts w:ascii="Cambria Math" w:hAnsi="Cambria Math" w:cs="Times New Roman"/>
              </w:rPr>
              <m:t>V</m:t>
            </m:r>
          </m:e>
          <m:sub>
            <m:r>
              <w:rPr>
                <w:rFonts w:ascii="Cambria Math" w:hAnsi="Cambria Math" w:cs="Times New Roman"/>
              </w:rPr>
              <m:t>O</m:t>
            </m:r>
          </m:sub>
        </m:sSub>
        <m:r>
          <w:rPr>
            <w:rFonts w:ascii="Cambria Math" w:hAnsi="Cambria Math" w:cs="Times New Roman"/>
          </w:rPr>
          <m:t>/dt)</m:t>
        </m:r>
      </m:oMath>
      <w:r>
        <w:rPr>
          <w:rFonts w:ascii="Times New Roman" w:hAnsi="Times New Roman" w:cs="Times New Roman"/>
        </w:rPr>
        <w:t xml:space="preserve"> is the heat generated from the reversible entropy change of the cell electrochemical reactions and </w:t>
      </w:r>
      <m:oMath>
        <m:r>
          <w:rPr>
            <w:rFonts w:ascii="Cambria Math" w:hAnsi="Cambria Math" w:cs="Times New Roman"/>
          </w:rPr>
          <m:t>I(</m:t>
        </m:r>
        <m:sSub>
          <m:sSubPr>
            <m:ctrlPr>
              <w:rPr>
                <w:rFonts w:ascii="Cambria Math" w:hAnsi="Cambria Math" w:cs="Times New Roman"/>
                <w:i/>
              </w:rPr>
            </m:ctrlPr>
          </m:sSubPr>
          <m:e>
            <m:r>
              <w:rPr>
                <w:rFonts w:ascii="Cambria Math" w:hAnsi="Cambria Math" w:cs="Times New Roman"/>
              </w:rPr>
              <m:t>V</m:t>
            </m:r>
          </m:e>
          <m:sub>
            <m:r>
              <w:rPr>
                <w:rFonts w:ascii="Cambria Math" w:hAnsi="Cambria Math" w:cs="Times New Roman"/>
              </w:rPr>
              <m:t>o</m:t>
            </m:r>
          </m:sub>
        </m:sSub>
        <m:r>
          <w:rPr>
            <w:rFonts w:ascii="Cambria Math" w:hAnsi="Cambria Math" w:cs="Times New Roman"/>
          </w:rPr>
          <m:t>-V)</m:t>
        </m:r>
      </m:oMath>
      <w:r>
        <w:rPr>
          <w:rFonts w:ascii="Times New Roman" w:eastAsiaTheme="minorEastAsia" w:hAnsi="Times New Roman" w:cs="Times New Roman"/>
        </w:rPr>
        <w:t xml:space="preserve"> is a heating resulted from the ohmic and other irreversible effects over the battery cell.</w:t>
      </w:r>
    </w:p>
    <w:p w14:paraId="40188938" w14:textId="0464C825" w:rsidR="00D36143" w:rsidRDefault="00D36143" w:rsidP="00D36143">
      <w:pPr>
        <w:rPr>
          <w:rFonts w:ascii="Times New Roman" w:hAnsi="Times New Roman" w:cs="Times New Roman"/>
        </w:rPr>
      </w:pPr>
      <w:r>
        <w:rPr>
          <w:rFonts w:ascii="Times New Roman" w:hAnsi="Times New Roman" w:cs="Times New Roman"/>
        </w:rPr>
        <w:t xml:space="preserve"> </w:t>
      </w:r>
      <w:r w:rsidR="00121322">
        <w:rPr>
          <w:rFonts w:ascii="Times New Roman" w:hAnsi="Times New Roman" w:cs="Times New Roman"/>
        </w:rPr>
        <w:t>“Entropic</w:t>
      </w:r>
      <w:r>
        <w:rPr>
          <w:rFonts w:ascii="Times New Roman" w:hAnsi="Times New Roman" w:cs="Times New Roman"/>
        </w:rPr>
        <w:t xml:space="preserve"> heat generation occurred by the entropy change </w:t>
      </w:r>
      <w:r>
        <w:rPr>
          <w:rFonts w:ascii="3ds" w:hAnsi="3ds" w:cs="Times New Roman"/>
        </w:rPr>
        <w:t>Δ</w:t>
      </w:r>
      <w:r>
        <w:rPr>
          <w:rFonts w:ascii="Times New Roman" w:hAnsi="Times New Roman" w:cs="Times New Roman"/>
        </w:rPr>
        <w:t>S</w:t>
      </w:r>
      <w:r w:rsidR="00121322">
        <w:rPr>
          <w:rFonts w:ascii="Times New Roman" w:hAnsi="Times New Roman" w:cs="Times New Roman"/>
        </w:rPr>
        <w:t>"</w:t>
      </w:r>
      <w:sdt>
        <w:sdtPr>
          <w:rPr>
            <w:rFonts w:ascii="Times New Roman" w:hAnsi="Times New Roman" w:cs="Times New Roman"/>
          </w:rPr>
          <w:id w:val="-1144733865"/>
          <w:citation/>
        </w:sdtPr>
        <w:sdtContent>
          <w:r w:rsidR="007D0130">
            <w:rPr>
              <w:rFonts w:ascii="Times New Roman" w:hAnsi="Times New Roman" w:cs="Times New Roman"/>
            </w:rPr>
            <w:fldChar w:fldCharType="begin"/>
          </w:r>
          <w:r w:rsidR="007D0130">
            <w:rPr>
              <w:rFonts w:ascii="Times New Roman" w:hAnsi="Times New Roman" w:cs="Times New Roman"/>
            </w:rPr>
            <w:instrText xml:space="preserve"> CITATION Vis10 \l 2057 </w:instrText>
          </w:r>
          <w:r w:rsidR="007D0130">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(Viswanathan, et al., 2010)</w:t>
          </w:r>
          <w:r w:rsidR="007D0130">
            <w:rPr>
              <w:rFonts w:ascii="Times New Roman" w:hAnsi="Times New Roman" w:cs="Times New Roman"/>
            </w:rPr>
            <w:fldChar w:fldCharType="end"/>
          </w:r>
        </w:sdtContent>
      </w:sdt>
      <w:r>
        <w:rPr>
          <w:rFonts w:ascii="Times New Roman" w:hAnsi="Times New Roman" w:cs="Times New Roman"/>
        </w:rPr>
        <w:t>:</w:t>
      </w:r>
    </w:p>
    <w:p w14:paraId="085509DB" w14:textId="5C0B92EF" w:rsidR="00D36143" w:rsidRDefault="00D36143" w:rsidP="00D36143">
      <w:pPr>
        <w:rPr>
          <w:rFonts w:ascii="Times New Roman" w:eastAsiaTheme="minorEastAsia" w:hAnsi="Times New Roman" w:cs="Times New Roman"/>
        </w:rPr>
      </w:pPr>
      <w:r>
        <w:rPr>
          <w:rFonts w:ascii="Times New Roman" w:hAnsi="Times New Roman" w:cs="Times New Roman"/>
        </w:rPr>
        <w:t xml:space="preserve">                        </w:t>
      </w:r>
      <m:oMath>
        <m:r>
          <w:rPr>
            <w:rFonts w:ascii="Cambria Math" w:hAnsi="Cambria Math" w:cs="Times New Roman"/>
          </w:rPr>
          <m:t>Qs=TΔS(I/nF)</m:t>
        </m:r>
      </m:oMath>
      <w:r>
        <w:rPr>
          <w:rFonts w:ascii="Times New Roman" w:eastAsiaTheme="minorEastAsia" w:hAnsi="Times New Roman" w:cs="Times New Roman"/>
        </w:rPr>
        <w:t xml:space="preserve">                  </w:t>
      </w:r>
      <w:r w:rsidR="00945205">
        <w:rPr>
          <w:rFonts w:ascii="Times New Roman" w:eastAsiaTheme="minorEastAsia" w:hAnsi="Times New Roman" w:cs="Times New Roman"/>
        </w:rPr>
        <w:tab/>
      </w:r>
      <w:r w:rsidR="00945205">
        <w:rPr>
          <w:rFonts w:ascii="Times New Roman" w:eastAsiaTheme="minorEastAsia" w:hAnsi="Times New Roman" w:cs="Times New Roman"/>
        </w:rPr>
        <w:tab/>
      </w:r>
      <w:r w:rsidR="00945205">
        <w:rPr>
          <w:rFonts w:ascii="Times New Roman" w:eastAsiaTheme="minorEastAsia" w:hAnsi="Times New Roman" w:cs="Times New Roman"/>
        </w:rPr>
        <w:tab/>
      </w:r>
      <w:r>
        <w:rPr>
          <w:rFonts w:ascii="Times New Roman" w:eastAsiaTheme="minorEastAsia" w:hAnsi="Times New Roman" w:cs="Times New Roman"/>
        </w:rPr>
        <w:t xml:space="preserve">      (2)</w:t>
      </w:r>
    </w:p>
    <w:p w14:paraId="4167C83C" w14:textId="77777777" w:rsidR="00D36143" w:rsidRDefault="00D36143" w:rsidP="00D36143">
      <w:pPr>
        <w:rPr>
          <w:rFonts w:ascii="Times New Roman" w:eastAsiaTheme="minorEastAsia" w:hAnsi="Times New Roman" w:cs="Times New Roman"/>
        </w:rPr>
      </w:pPr>
      <w:r>
        <w:rPr>
          <w:rFonts w:ascii="Times New Roman" w:eastAsiaTheme="minorEastAsia" w:hAnsi="Times New Roman" w:cs="Times New Roman"/>
        </w:rPr>
        <w:t xml:space="preserve">Where </w:t>
      </w:r>
      <w:r w:rsidRPr="004B11F9">
        <w:rPr>
          <w:rFonts w:ascii="Times New Roman" w:eastAsiaTheme="minorEastAsia" w:hAnsi="Times New Roman" w:cs="Times New Roman"/>
          <w:i/>
          <w:iCs/>
        </w:rPr>
        <w:t>n</w:t>
      </w:r>
      <w:r>
        <w:rPr>
          <w:rFonts w:ascii="Times New Roman" w:eastAsiaTheme="minorEastAsia" w:hAnsi="Times New Roman" w:cs="Times New Roman"/>
          <w:i/>
          <w:iCs/>
        </w:rPr>
        <w:t xml:space="preserve"> </w:t>
      </w:r>
      <w:r>
        <w:rPr>
          <w:rFonts w:ascii="Times New Roman" w:eastAsiaTheme="minorEastAsia" w:hAnsi="Times New Roman" w:cs="Times New Roman"/>
        </w:rPr>
        <w:t xml:space="preserve">is the number electrons in reaction during the process of charging and discharging, </w:t>
      </w:r>
      <w:r w:rsidRPr="000A26A5">
        <w:rPr>
          <w:rFonts w:ascii="Times New Roman" w:eastAsiaTheme="minorEastAsia" w:hAnsi="Times New Roman" w:cs="Times New Roman"/>
          <w:i/>
          <w:iCs/>
        </w:rPr>
        <w:t>F</w:t>
      </w:r>
      <w:r>
        <w:rPr>
          <w:rFonts w:ascii="Times New Roman" w:eastAsiaTheme="minorEastAsia" w:hAnsi="Times New Roman" w:cs="Times New Roman"/>
        </w:rPr>
        <w:t xml:space="preserve"> is the Faraday’s constant number (9.648456*10</w:t>
      </w:r>
      <w:r w:rsidRPr="000A26A5">
        <w:rPr>
          <w:rFonts w:ascii="Times New Roman" w:eastAsiaTheme="minorEastAsia" w:hAnsi="Times New Roman" w:cs="Times New Roman"/>
          <w:vertAlign w:val="superscript"/>
        </w:rPr>
        <w:t>4</w:t>
      </w:r>
      <w:r>
        <w:rPr>
          <w:rFonts w:ascii="Times New Roman" w:eastAsiaTheme="minorEastAsia" w:hAnsi="Times New Roman" w:cs="Times New Roman"/>
        </w:rPr>
        <w:t xml:space="preserve">C/mol), </w:t>
      </w:r>
      <w:r w:rsidRPr="00EA0E23">
        <w:rPr>
          <w:rFonts w:ascii="Times New Roman" w:eastAsiaTheme="minorEastAsia" w:hAnsi="Times New Roman" w:cs="Times New Roman"/>
          <w:i/>
          <w:iCs/>
        </w:rPr>
        <w:t>I</w:t>
      </w:r>
      <w:r>
        <w:rPr>
          <w:rFonts w:ascii="Times New Roman" w:eastAsiaTheme="minorEastAsia" w:hAnsi="Times New Roman" w:cs="Times New Roman"/>
          <w:i/>
          <w:iCs/>
        </w:rPr>
        <w:t xml:space="preserve"> </w:t>
      </w:r>
      <w:r>
        <w:rPr>
          <w:rFonts w:ascii="Times New Roman" w:eastAsiaTheme="minorEastAsia" w:hAnsi="Times New Roman" w:cs="Times New Roman"/>
        </w:rPr>
        <w:t>- the current density (Am</w:t>
      </w:r>
      <w:r w:rsidRPr="00EA0E23">
        <w:rPr>
          <w:rFonts w:ascii="Times New Roman" w:eastAsiaTheme="minorEastAsia" w:hAnsi="Times New Roman" w:cs="Times New Roman"/>
          <w:vertAlign w:val="superscript"/>
        </w:rPr>
        <w:t>-2</w:t>
      </w:r>
      <w:r>
        <w:rPr>
          <w:rFonts w:ascii="Times New Roman" w:eastAsiaTheme="minorEastAsia" w:hAnsi="Times New Roman" w:cs="Times New Roman"/>
        </w:rPr>
        <w:t>).</w:t>
      </w:r>
    </w:p>
    <w:p w14:paraId="4579900C" w14:textId="31038970" w:rsidR="00D36143" w:rsidRDefault="00D36143" w:rsidP="00D36143">
      <w:pPr>
        <w:rPr>
          <w:rFonts w:ascii="Times New Roman" w:eastAsiaTheme="minorEastAsia" w:hAnsi="Times New Roman" w:cs="Times New Roman"/>
        </w:rPr>
      </w:pPr>
      <w:r>
        <w:rPr>
          <w:rFonts w:ascii="Times New Roman" w:eastAsiaTheme="minorEastAsia" w:hAnsi="Times New Roman" w:cs="Times New Roman"/>
        </w:rPr>
        <w:t xml:space="preserve"> The entropy change calculated based on the Li+ exchanged reaction during charging and discharging state, the Equation for entropy change</w:t>
      </w:r>
      <w:sdt>
        <w:sdtPr>
          <w:rPr>
            <w:rFonts w:ascii="Times New Roman" w:eastAsiaTheme="minorEastAsia" w:hAnsi="Times New Roman" w:cs="Times New Roman"/>
          </w:rPr>
          <w:id w:val="-297917933"/>
          <w:citation/>
        </w:sdtPr>
        <w:sdtContent>
          <w:r w:rsidR="007D0130">
            <w:rPr>
              <w:rFonts w:ascii="Times New Roman" w:eastAsiaTheme="minorEastAsia" w:hAnsi="Times New Roman" w:cs="Times New Roman"/>
            </w:rPr>
            <w:fldChar w:fldCharType="begin"/>
          </w:r>
          <w:r w:rsidR="007D0130">
            <w:rPr>
              <w:rFonts w:ascii="Times New Roman" w:eastAsiaTheme="minorEastAsia" w:hAnsi="Times New Roman" w:cs="Times New Roman"/>
            </w:rPr>
            <w:instrText xml:space="preserve"> CITATION Vis10 \l 2057 </w:instrText>
          </w:r>
          <w:r w:rsidR="007D0130">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(Viswanathan, et al., 2010)</w:t>
          </w:r>
          <w:r w:rsidR="007D0130">
            <w:rPr>
              <w:rFonts w:ascii="Times New Roman" w:eastAsiaTheme="minorEastAsia" w:hAnsi="Times New Roman" w:cs="Times New Roman"/>
            </w:rPr>
            <w:fldChar w:fldCharType="end"/>
          </w:r>
        </w:sdtContent>
      </w:sdt>
      <w:r>
        <w:rPr>
          <w:rFonts w:ascii="Times New Roman" w:eastAsiaTheme="minorEastAsia" w:hAnsi="Times New Roman" w:cs="Times New Roman"/>
        </w:rPr>
        <w:t>:</w:t>
      </w:r>
    </w:p>
    <w:p w14:paraId="6397E590" w14:textId="69750E8B" w:rsidR="00D36143" w:rsidRDefault="00D36143" w:rsidP="00D36143">
      <w:pPr>
        <w:rPr>
          <w:rFonts w:ascii="Times New Roman" w:eastAsiaTheme="minorEastAsia" w:hAnsi="Times New Roman" w:cs="Times New Roman"/>
        </w:rPr>
      </w:pPr>
      <w:r>
        <w:rPr>
          <w:rFonts w:ascii="Times New Roman" w:eastAsiaTheme="minorEastAsia" w:hAnsi="Times New Roman" w:cs="Times New Roman"/>
        </w:rPr>
        <w:t xml:space="preserve">                     </w:t>
      </w:r>
      <m:oMath>
        <m:r>
          <w:rPr>
            <w:rFonts w:ascii="Cambria Math" w:eastAsiaTheme="minorEastAsia" w:hAnsi="Cambria Math" w:cs="Times New Roman"/>
          </w:rPr>
          <m:t>∆S=nF∂E/∂T</m:t>
        </m:r>
      </m:oMath>
      <w:r>
        <w:rPr>
          <w:rFonts w:ascii="Times New Roman" w:eastAsiaTheme="minorEastAsia" w:hAnsi="Times New Roman" w:cs="Times New Roman"/>
        </w:rPr>
        <w:t xml:space="preserve">                </w:t>
      </w:r>
      <w:r w:rsidR="00945205">
        <w:rPr>
          <w:rFonts w:ascii="Times New Roman" w:eastAsiaTheme="minorEastAsia" w:hAnsi="Times New Roman" w:cs="Times New Roman"/>
        </w:rPr>
        <w:tab/>
      </w:r>
      <w:r w:rsidR="00945205">
        <w:rPr>
          <w:rFonts w:ascii="Times New Roman" w:eastAsiaTheme="minorEastAsia" w:hAnsi="Times New Roman" w:cs="Times New Roman"/>
        </w:rPr>
        <w:tab/>
      </w:r>
      <w:r w:rsidR="00945205">
        <w:rPr>
          <w:rFonts w:ascii="Times New Roman" w:eastAsiaTheme="minorEastAsia" w:hAnsi="Times New Roman" w:cs="Times New Roman"/>
        </w:rPr>
        <w:tab/>
      </w:r>
      <w:r w:rsidR="00945205">
        <w:rPr>
          <w:rFonts w:ascii="Times New Roman" w:eastAsiaTheme="minorEastAsia" w:hAnsi="Times New Roman" w:cs="Times New Roman"/>
        </w:rPr>
        <w:tab/>
      </w:r>
      <w:r>
        <w:rPr>
          <w:rFonts w:ascii="Times New Roman" w:eastAsiaTheme="minorEastAsia" w:hAnsi="Times New Roman" w:cs="Times New Roman"/>
        </w:rPr>
        <w:t xml:space="preserve">       (3)</w:t>
      </w:r>
    </w:p>
    <w:p w14:paraId="28CC62E0" w14:textId="33055A5F" w:rsidR="00990F4B" w:rsidRPr="005365FF" w:rsidRDefault="00D36143" w:rsidP="0061292A">
      <w:pPr>
        <w:rPr>
          <w:rFonts w:ascii="Times New Roman" w:eastAsiaTheme="minorEastAsia" w:hAnsi="Times New Roman" w:cs="Times New Roman"/>
        </w:rPr>
      </w:pPr>
      <w:r>
        <w:rPr>
          <w:rFonts w:ascii="Times New Roman" w:eastAsiaTheme="minorEastAsia" w:hAnsi="Times New Roman" w:cs="Times New Roman"/>
        </w:rPr>
        <w:t xml:space="preserve">Where </w:t>
      </w:r>
      <w:r w:rsidRPr="00EF108B">
        <w:rPr>
          <w:rFonts w:ascii="Times New Roman" w:eastAsiaTheme="minorEastAsia" w:hAnsi="Times New Roman" w:cs="Times New Roman"/>
          <w:i/>
          <w:iCs/>
        </w:rPr>
        <w:t>E</w:t>
      </w:r>
      <w:r>
        <w:rPr>
          <w:rFonts w:ascii="Times New Roman" w:eastAsiaTheme="minorEastAsia" w:hAnsi="Times New Roman" w:cs="Times New Roman"/>
        </w:rPr>
        <w:t xml:space="preserve"> is open circuit potential</w:t>
      </w:r>
      <w:r w:rsidR="00121322">
        <w:rPr>
          <w:rFonts w:ascii="Times New Roman" w:eastAsiaTheme="minorEastAsia" w:hAnsi="Times New Roman" w:cs="Times New Roman"/>
        </w:rPr>
        <w:t>.</w:t>
      </w:r>
    </w:p>
    <w:p w14:paraId="1E21EA2F" w14:textId="65571250" w:rsidR="00C23EE2" w:rsidRPr="005C1C05" w:rsidRDefault="00C049EF" w:rsidP="00C049EF">
      <w:pPr>
        <w:pStyle w:val="Heading2"/>
        <w:rPr>
          <w:rFonts w:ascii="Times New Roman" w:eastAsiaTheme="minorEastAsia" w:hAnsi="Times New Roman" w:cs="Times New Roman"/>
        </w:rPr>
      </w:pPr>
      <w:bookmarkStart w:id="55" w:name="_Toc39434725"/>
      <w:r w:rsidRPr="005C1C05">
        <w:rPr>
          <w:rFonts w:ascii="Times New Roman" w:eastAsiaTheme="minorEastAsia" w:hAnsi="Times New Roman" w:cs="Times New Roman"/>
        </w:rPr>
        <w:t xml:space="preserve">5.3 </w:t>
      </w:r>
      <w:r w:rsidR="00C23EE2" w:rsidRPr="005C1C05">
        <w:rPr>
          <w:rFonts w:ascii="Times New Roman" w:eastAsiaTheme="minorEastAsia" w:hAnsi="Times New Roman" w:cs="Times New Roman"/>
        </w:rPr>
        <w:t>Thermal model of battery</w:t>
      </w:r>
      <w:r w:rsidR="00AD3E75" w:rsidRPr="005C1C05">
        <w:rPr>
          <w:rFonts w:ascii="Times New Roman" w:eastAsiaTheme="minorEastAsia" w:hAnsi="Times New Roman" w:cs="Times New Roman"/>
        </w:rPr>
        <w:t xml:space="preserve"> Parameters</w:t>
      </w:r>
      <w:bookmarkEnd w:id="55"/>
    </w:p>
    <w:p w14:paraId="58666A0B" w14:textId="77777777" w:rsidR="00990F4B" w:rsidRPr="00990F4B" w:rsidRDefault="00990F4B" w:rsidP="00990F4B"/>
    <w:p w14:paraId="2D9179D3" w14:textId="7970382A" w:rsidR="004A15BB" w:rsidRDefault="003705E9" w:rsidP="0061292A">
      <w:pPr>
        <w:rPr>
          <w:rFonts w:ascii="Times New Roman" w:eastAsiaTheme="minorEastAsia" w:hAnsi="Times New Roman" w:cs="Times New Roman"/>
        </w:rPr>
      </w:pPr>
      <w:r>
        <w:rPr>
          <w:rFonts w:ascii="Times New Roman" w:eastAsiaTheme="minorEastAsia" w:hAnsi="Times New Roman" w:cs="Times New Roman"/>
        </w:rPr>
        <w:t xml:space="preserve">The thermal model is built by the ANSYS Fluent CFD (finite element analysis) platform loaded by </w:t>
      </w:r>
      <w:r w:rsidR="0048306B">
        <w:rPr>
          <w:rFonts w:ascii="Times New Roman" w:eastAsiaTheme="minorEastAsia" w:hAnsi="Times New Roman" w:cs="Times New Roman"/>
        </w:rPr>
        <w:t xml:space="preserve">define </w:t>
      </w:r>
      <w:r>
        <w:rPr>
          <w:rFonts w:ascii="Times New Roman" w:eastAsiaTheme="minorEastAsia" w:hAnsi="Times New Roman" w:cs="Times New Roman"/>
        </w:rPr>
        <w:t>battery module add-on to the model’s option</w:t>
      </w:r>
      <w:r w:rsidR="0048306B">
        <w:rPr>
          <w:rFonts w:ascii="Times New Roman" w:eastAsiaTheme="minorEastAsia" w:hAnsi="Times New Roman" w:cs="Times New Roman"/>
        </w:rPr>
        <w:t xml:space="preserve"> from the Fluent addon modules</w:t>
      </w:r>
      <w:r>
        <w:rPr>
          <w:rFonts w:ascii="Times New Roman" w:eastAsiaTheme="minorEastAsia" w:hAnsi="Times New Roman" w:cs="Times New Roman"/>
        </w:rPr>
        <w:t>. The se</w:t>
      </w:r>
      <w:r w:rsidR="0048306B">
        <w:rPr>
          <w:rFonts w:ascii="Times New Roman" w:eastAsiaTheme="minorEastAsia" w:hAnsi="Times New Roman" w:cs="Times New Roman"/>
        </w:rPr>
        <w:t xml:space="preserve">lected </w:t>
      </w:r>
      <w:r w:rsidR="0048306B">
        <w:rPr>
          <w:rFonts w:ascii="Times New Roman" w:eastAsiaTheme="minorEastAsia" w:hAnsi="Times New Roman" w:cs="Times New Roman"/>
        </w:rPr>
        <w:lastRenderedPageBreak/>
        <w:t>option is ‘Dual-Potential Multi Scale Multi-d</w:t>
      </w:r>
      <w:r w:rsidR="00A2669C">
        <w:rPr>
          <w:rFonts w:ascii="Times New Roman" w:eastAsiaTheme="minorEastAsia" w:hAnsi="Times New Roman" w:cs="Times New Roman"/>
        </w:rPr>
        <w:t>omain</w:t>
      </w:r>
      <w:r w:rsidR="0048306B">
        <w:rPr>
          <w:rFonts w:ascii="Times New Roman" w:eastAsiaTheme="minorEastAsia" w:hAnsi="Times New Roman" w:cs="Times New Roman"/>
        </w:rPr>
        <w:t xml:space="preserve"> (MSMD)’ battery model. A semi-empirical electrochemical model selected the </w:t>
      </w:r>
      <w:r w:rsidR="00370014">
        <w:rPr>
          <w:rFonts w:ascii="Times New Roman" w:eastAsiaTheme="minorEastAsia" w:hAnsi="Times New Roman" w:cs="Times New Roman"/>
        </w:rPr>
        <w:t xml:space="preserve">dual potential of NTGK (Newman, Tiedemann, Gu, and Kim). The parameter in the modelling equations are energy, </w:t>
      </w:r>
      <w:r w:rsidR="004A15BB">
        <w:rPr>
          <w:rFonts w:ascii="Times New Roman" w:eastAsiaTheme="minorEastAsia" w:hAnsi="Times New Roman" w:cs="Times New Roman"/>
        </w:rPr>
        <w:t xml:space="preserve">used defined scalar diffusion for </w:t>
      </w:r>
      <w:r w:rsidR="005C460F">
        <w:rPr>
          <w:rFonts w:ascii="Times New Roman" w:eastAsiaTheme="minorEastAsia" w:hAnsi="Times New Roman" w:cs="Times New Roman"/>
        </w:rPr>
        <w:t>positive and</w:t>
      </w:r>
      <w:r w:rsidR="004A15BB">
        <w:rPr>
          <w:rFonts w:ascii="Times New Roman" w:eastAsiaTheme="minorEastAsia" w:hAnsi="Times New Roman" w:cs="Times New Roman"/>
        </w:rPr>
        <w:t xml:space="preserve"> negative tabs</w:t>
      </w:r>
      <w:r w:rsidR="00370014">
        <w:rPr>
          <w:rFonts w:ascii="Times New Roman" w:eastAsiaTheme="minorEastAsia" w:hAnsi="Times New Roman" w:cs="Times New Roman"/>
        </w:rPr>
        <w:t xml:space="preserve"> (E,</w:t>
      </w:r>
      <w:r w:rsidR="004A15BB">
        <w:rPr>
          <w:rFonts w:ascii="Times New Roman" w:eastAsiaTheme="minorEastAsia" w:hAnsi="Times New Roman" w:cs="Times New Roman"/>
        </w:rPr>
        <w:t xml:space="preserve"> </w:t>
      </w:r>
      <w:r w:rsidR="00370014">
        <w:rPr>
          <w:rFonts w:ascii="Times New Roman" w:eastAsiaTheme="minorEastAsia" w:hAnsi="Times New Roman" w:cs="Times New Roman"/>
        </w:rPr>
        <w:t>uds0 and uds1, respectively).</w:t>
      </w:r>
      <w:sdt>
        <w:sdtPr>
          <w:rPr>
            <w:rFonts w:ascii="Times New Roman" w:eastAsiaTheme="minorEastAsia" w:hAnsi="Times New Roman" w:cs="Times New Roman"/>
          </w:rPr>
          <w:id w:val="1694028733"/>
          <w:citation/>
        </w:sdtPr>
        <w:sdtContent>
          <w:r w:rsidR="000A53F7">
            <w:rPr>
              <w:rFonts w:ascii="Times New Roman" w:eastAsiaTheme="minorEastAsia" w:hAnsi="Times New Roman" w:cs="Times New Roman"/>
            </w:rPr>
            <w:fldChar w:fldCharType="begin"/>
          </w:r>
          <w:r w:rsidR="00677C61">
            <w:rPr>
              <w:rFonts w:ascii="Times New Roman" w:eastAsiaTheme="minorEastAsia" w:hAnsi="Times New Roman" w:cs="Times New Roman"/>
            </w:rPr>
            <w:instrText xml:space="preserve">CITATION ANS17 \p 965 \l 2057 </w:instrText>
          </w:r>
          <w:r w:rsidR="000A53F7">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(ANSYS, Inc, 2017, p. 965)</w:t>
          </w:r>
          <w:r w:rsidR="000A53F7">
            <w:rPr>
              <w:rFonts w:ascii="Times New Roman" w:eastAsiaTheme="minorEastAsia" w:hAnsi="Times New Roman" w:cs="Times New Roman"/>
            </w:rPr>
            <w:fldChar w:fldCharType="end"/>
          </w:r>
        </w:sdtContent>
      </w:sdt>
      <w:r w:rsidR="00370014">
        <w:rPr>
          <w:rFonts w:ascii="Times New Roman" w:eastAsiaTheme="minorEastAsia" w:hAnsi="Times New Roman" w:cs="Times New Roman"/>
        </w:rPr>
        <w:t xml:space="preserve"> </w:t>
      </w:r>
    </w:p>
    <w:p w14:paraId="4BB46209" w14:textId="74AB0E0E" w:rsidR="005C460F" w:rsidRDefault="004A15BB" w:rsidP="0061292A">
      <w:pPr>
        <w:rPr>
          <w:rFonts w:ascii="Times New Roman" w:eastAsiaTheme="minorEastAsia" w:hAnsi="Times New Roman" w:cs="Times New Roman"/>
        </w:rPr>
      </w:pPr>
      <w:r>
        <w:rPr>
          <w:rFonts w:ascii="Times New Roman" w:eastAsiaTheme="minorEastAsia" w:hAnsi="Times New Roman" w:cs="Times New Roman"/>
        </w:rPr>
        <w:t xml:space="preserve">The current transfer </w:t>
      </w:r>
      <w:r w:rsidRPr="004A15BB">
        <w:rPr>
          <w:rFonts w:ascii="Times New Roman" w:eastAsiaTheme="minorEastAsia" w:hAnsi="Times New Roman" w:cs="Times New Roman"/>
          <w:i/>
          <w:iCs/>
        </w:rPr>
        <w:t>j</w:t>
      </w:r>
      <w:r>
        <w:rPr>
          <w:rFonts w:ascii="Times New Roman" w:eastAsiaTheme="minorEastAsia" w:hAnsi="Times New Roman" w:cs="Times New Roman"/>
        </w:rPr>
        <w:t xml:space="preserve"> is calculated by equation below in the model</w:t>
      </w:r>
      <w:sdt>
        <w:sdtPr>
          <w:rPr>
            <w:rFonts w:ascii="Times New Roman" w:eastAsiaTheme="minorEastAsia" w:hAnsi="Times New Roman" w:cs="Times New Roman"/>
          </w:rPr>
          <w:id w:val="-819571993"/>
          <w:citation/>
        </w:sdtPr>
        <w:sdtContent>
          <w:r w:rsidR="00677C61">
            <w:rPr>
              <w:rFonts w:ascii="Times New Roman" w:eastAsiaTheme="minorEastAsia" w:hAnsi="Times New Roman" w:cs="Times New Roman"/>
            </w:rPr>
            <w:fldChar w:fldCharType="begin"/>
          </w:r>
          <w:r w:rsidR="00677C61">
            <w:rPr>
              <w:rFonts w:ascii="Times New Roman" w:eastAsiaTheme="minorEastAsia" w:hAnsi="Times New Roman" w:cs="Times New Roman"/>
            </w:rPr>
            <w:instrText xml:space="preserve"> CITATION Ran18 \l 2057 </w:instrText>
          </w:r>
          <w:r w:rsidR="00677C61">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(Ranjbaran &amp; Shojaeefard, 2018)</w:t>
          </w:r>
          <w:r w:rsidR="00677C61">
            <w:rPr>
              <w:rFonts w:ascii="Times New Roman" w:eastAsiaTheme="minorEastAsia" w:hAnsi="Times New Roman" w:cs="Times New Roman"/>
            </w:rPr>
            <w:fldChar w:fldCharType="end"/>
          </w:r>
        </w:sdtContent>
      </w:sdt>
      <w:r>
        <w:rPr>
          <w:rFonts w:ascii="Times New Roman" w:eastAsiaTheme="minorEastAsia" w:hAnsi="Times New Roman" w:cs="Times New Roman"/>
        </w:rPr>
        <w:t>:</w:t>
      </w:r>
    </w:p>
    <w:p w14:paraId="4A091AFA" w14:textId="121554E7" w:rsidR="003705E9" w:rsidRPr="003705E9" w:rsidRDefault="005C460F" w:rsidP="0061292A">
      <w:pPr>
        <w:rPr>
          <w:rFonts w:ascii="Times New Roman" w:eastAsiaTheme="minorEastAsia" w:hAnsi="Times New Roman" w:cs="Times New Roman"/>
        </w:rPr>
      </w:pPr>
      <w:r>
        <w:rPr>
          <w:rFonts w:ascii="Times New Roman" w:eastAsiaTheme="minorEastAsia" w:hAnsi="Times New Roman" w:cs="Times New Roman"/>
        </w:rPr>
        <w:t xml:space="preserve">                            </w:t>
      </w:r>
      <m:oMath>
        <m:r>
          <w:rPr>
            <w:rFonts w:ascii="Cambria Math" w:eastAsiaTheme="minorEastAsia" w:hAnsi="Cambria Math" w:cs="Times New Roman"/>
          </w:rPr>
          <m:t>j=aY{U-</m:t>
        </m:r>
        <m:d>
          <m:dPr>
            <m:ctrlPr>
              <w:rPr>
                <w:rFonts w:ascii="Cambria Math" w:eastAsiaTheme="minorEastAsia" w:hAnsi="Cambria Math" w:cs="Times New Roman"/>
                <w:i/>
              </w:rPr>
            </m:ctrlPr>
          </m:dPr>
          <m:e>
            <m:r>
              <w:rPr>
                <w:rFonts w:ascii="Cambria Math" w:eastAsiaTheme="minorEastAsia" w:hAnsi="Cambria Math" w:cs="Times New Roman"/>
              </w:rPr>
              <m:t>φ+ -φ-</m:t>
            </m:r>
          </m:e>
        </m:d>
        <m:r>
          <w:rPr>
            <w:rFonts w:ascii="Cambria Math" w:eastAsiaTheme="minorEastAsia" w:hAnsi="Cambria Math" w:cs="Times New Roman"/>
          </w:rPr>
          <m:t>}</m:t>
        </m:r>
      </m:oMath>
      <w:r w:rsidR="004A15BB">
        <w:rPr>
          <w:rFonts w:ascii="Times New Roman" w:eastAsiaTheme="minorEastAsia" w:hAnsi="Times New Roman" w:cs="Times New Roman"/>
        </w:rPr>
        <w:t xml:space="preserve"> </w:t>
      </w:r>
      <w:r w:rsidR="00370014">
        <w:rPr>
          <w:rFonts w:ascii="Times New Roman" w:eastAsiaTheme="minorEastAsia" w:hAnsi="Times New Roman" w:cs="Times New Roman"/>
        </w:rPr>
        <w:t xml:space="preserve"> </w:t>
      </w:r>
      <w:r w:rsidR="0048306B">
        <w:rPr>
          <w:rFonts w:ascii="Times New Roman" w:eastAsiaTheme="minorEastAsia" w:hAnsi="Times New Roman" w:cs="Times New Roman"/>
        </w:rPr>
        <w:t xml:space="preserve"> </w:t>
      </w:r>
      <w:r w:rsidR="003705E9">
        <w:rPr>
          <w:rFonts w:ascii="Times New Roman" w:eastAsiaTheme="minorEastAsia" w:hAnsi="Times New Roman" w:cs="Times New Roman"/>
        </w:rPr>
        <w:t xml:space="preserve">  </w:t>
      </w:r>
      <w:r w:rsidR="00945205">
        <w:rPr>
          <w:rFonts w:ascii="Times New Roman" w:eastAsiaTheme="minorEastAsia" w:hAnsi="Times New Roman" w:cs="Times New Roman"/>
        </w:rPr>
        <w:tab/>
      </w:r>
      <w:r w:rsidR="00945205">
        <w:rPr>
          <w:rFonts w:ascii="Times New Roman" w:eastAsiaTheme="minorEastAsia" w:hAnsi="Times New Roman" w:cs="Times New Roman"/>
        </w:rPr>
        <w:tab/>
      </w:r>
      <w:r w:rsidR="00945205">
        <w:rPr>
          <w:rFonts w:ascii="Times New Roman" w:eastAsiaTheme="minorEastAsia" w:hAnsi="Times New Roman" w:cs="Times New Roman"/>
        </w:rPr>
        <w:tab/>
      </w:r>
      <w:r w:rsidR="00945205">
        <w:rPr>
          <w:rFonts w:ascii="Times New Roman" w:eastAsiaTheme="minorEastAsia" w:hAnsi="Times New Roman" w:cs="Times New Roman"/>
        </w:rPr>
        <w:tab/>
        <w:t>(4)</w:t>
      </w:r>
    </w:p>
    <w:p w14:paraId="2BB1B83D" w14:textId="0EFA37E0" w:rsidR="00C23EE2" w:rsidRDefault="005C460F" w:rsidP="0061292A">
      <w:pPr>
        <w:rPr>
          <w:rFonts w:ascii="Times New Roman" w:eastAsiaTheme="minorEastAsia" w:hAnsi="Times New Roman" w:cs="Times New Roman"/>
        </w:rPr>
      </w:pPr>
      <w:r w:rsidRPr="004B1122">
        <w:rPr>
          <w:rFonts w:ascii="Times New Roman" w:eastAsiaTheme="minorEastAsia" w:hAnsi="Times New Roman" w:cs="Times New Roman"/>
        </w:rPr>
        <w:t xml:space="preserve">Where </w:t>
      </w:r>
      <w:r w:rsidRPr="004B1122">
        <w:rPr>
          <w:rFonts w:ascii="Times New Roman" w:eastAsiaTheme="minorEastAsia" w:hAnsi="Times New Roman" w:cs="Times New Roman"/>
          <w:i/>
          <w:iCs/>
        </w:rPr>
        <w:t>a</w:t>
      </w:r>
      <w:r w:rsidR="00D76AFB" w:rsidRPr="004B1122">
        <w:rPr>
          <w:rFonts w:ascii="Times New Roman" w:eastAsiaTheme="minorEastAsia" w:hAnsi="Times New Roman" w:cs="Times New Roman"/>
        </w:rPr>
        <w:t xml:space="preserve">- </w:t>
      </w:r>
      <w:r w:rsidRPr="004B1122">
        <w:rPr>
          <w:rFonts w:ascii="Times New Roman" w:eastAsiaTheme="minorEastAsia" w:hAnsi="Times New Roman" w:cs="Times New Roman"/>
        </w:rPr>
        <w:t xml:space="preserve">the surface area of the electrode sheet (cell), </w:t>
      </w:r>
      <w:r w:rsidR="00D76AFB" w:rsidRPr="004B1122">
        <w:rPr>
          <w:rFonts w:ascii="Times New Roman" w:eastAsiaTheme="minorEastAsia" w:hAnsi="Times New Roman" w:cs="Times New Roman"/>
          <w:i/>
          <w:iCs/>
        </w:rPr>
        <w:t>φ+</w:t>
      </w:r>
      <w:r w:rsidR="00D76AFB" w:rsidRPr="004B1122">
        <w:rPr>
          <w:rFonts w:ascii="Times New Roman" w:eastAsiaTheme="minorEastAsia" w:hAnsi="Times New Roman" w:cs="Times New Roman"/>
        </w:rPr>
        <w:t xml:space="preserve"> and </w:t>
      </w:r>
      <w:r w:rsidR="00D76AFB" w:rsidRPr="004B1122">
        <w:rPr>
          <w:rFonts w:ascii="Times New Roman" w:eastAsiaTheme="minorEastAsia" w:hAnsi="Times New Roman" w:cs="Times New Roman"/>
          <w:i/>
          <w:iCs/>
        </w:rPr>
        <w:t>φ</w:t>
      </w:r>
      <w:r w:rsidR="004B1122" w:rsidRPr="004B1122">
        <w:rPr>
          <w:rFonts w:ascii="Times New Roman" w:eastAsiaTheme="minorEastAsia" w:hAnsi="Times New Roman" w:cs="Times New Roman"/>
          <w:i/>
          <w:iCs/>
        </w:rPr>
        <w:t>-</w:t>
      </w:r>
      <w:r w:rsidR="004B1122" w:rsidRPr="004B1122">
        <w:rPr>
          <w:rFonts w:ascii="Times New Roman" w:eastAsiaTheme="minorEastAsia" w:hAnsi="Times New Roman" w:cs="Times New Roman"/>
        </w:rPr>
        <w:t xml:space="preserve"> are the positive phase potential and negative phase potential electrodes. </w:t>
      </w:r>
      <w:r w:rsidR="004B1122" w:rsidRPr="004B1122">
        <w:rPr>
          <w:rFonts w:ascii="Times New Roman" w:eastAsiaTheme="minorEastAsia" w:hAnsi="Times New Roman" w:cs="Times New Roman"/>
          <w:i/>
          <w:iCs/>
        </w:rPr>
        <w:t>Y</w:t>
      </w:r>
      <w:r w:rsidR="004B1122">
        <w:rPr>
          <w:rFonts w:ascii="Times New Roman" w:eastAsiaTheme="minorEastAsia" w:hAnsi="Times New Roman" w:cs="Times New Roman"/>
          <w:i/>
          <w:iCs/>
        </w:rPr>
        <w:t xml:space="preserve"> </w:t>
      </w:r>
      <w:r w:rsidR="004B1122">
        <w:rPr>
          <w:rFonts w:ascii="Times New Roman" w:eastAsiaTheme="minorEastAsia" w:hAnsi="Times New Roman" w:cs="Times New Roman"/>
        </w:rPr>
        <w:t xml:space="preserve">and </w:t>
      </w:r>
      <w:r w:rsidR="004B1122">
        <w:rPr>
          <w:rFonts w:ascii="Times New Roman" w:eastAsiaTheme="minorEastAsia" w:hAnsi="Times New Roman" w:cs="Times New Roman"/>
          <w:i/>
          <w:iCs/>
        </w:rPr>
        <w:t>U</w:t>
      </w:r>
      <w:r w:rsidR="004B1122">
        <w:rPr>
          <w:rFonts w:ascii="Times New Roman" w:eastAsiaTheme="minorEastAsia" w:hAnsi="Times New Roman" w:cs="Times New Roman"/>
        </w:rPr>
        <w:t xml:space="preserve"> are the NTGK model parameters calculated by the voltage and current fitting curves of the battery test in the model</w:t>
      </w:r>
      <w:sdt>
        <w:sdtPr>
          <w:rPr>
            <w:rFonts w:ascii="Times New Roman" w:eastAsiaTheme="minorEastAsia" w:hAnsi="Times New Roman" w:cs="Times New Roman"/>
          </w:rPr>
          <w:id w:val="1496923532"/>
          <w:citation/>
        </w:sdtPr>
        <w:sdtContent>
          <w:r w:rsidR="00221983">
            <w:rPr>
              <w:rFonts w:ascii="Times New Roman" w:eastAsiaTheme="minorEastAsia" w:hAnsi="Times New Roman" w:cs="Times New Roman"/>
            </w:rPr>
            <w:fldChar w:fldCharType="begin"/>
          </w:r>
          <w:r w:rsidR="00221983">
            <w:rPr>
              <w:rFonts w:ascii="Times New Roman" w:eastAsiaTheme="minorEastAsia" w:hAnsi="Times New Roman" w:cs="Times New Roman"/>
            </w:rPr>
            <w:instrText xml:space="preserve"> CITATION Ran18 \l 2057 </w:instrText>
          </w:r>
          <w:r w:rsidR="00221983">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(Ranjbaran &amp; Shojaeefard, 2018)</w:t>
          </w:r>
          <w:r w:rsidR="00221983">
            <w:rPr>
              <w:rFonts w:ascii="Times New Roman" w:eastAsiaTheme="minorEastAsia" w:hAnsi="Times New Roman" w:cs="Times New Roman"/>
            </w:rPr>
            <w:fldChar w:fldCharType="end"/>
          </w:r>
        </w:sdtContent>
      </w:sdt>
      <w:r w:rsidR="004B1122">
        <w:rPr>
          <w:rFonts w:ascii="Times New Roman" w:eastAsiaTheme="minorEastAsia" w:hAnsi="Times New Roman" w:cs="Times New Roman"/>
        </w:rPr>
        <w:t>.</w:t>
      </w:r>
    </w:p>
    <w:p w14:paraId="1A218211" w14:textId="22D26507" w:rsidR="004B1122" w:rsidRPr="004B1122" w:rsidRDefault="004B1122" w:rsidP="0061292A">
      <w:pPr>
        <w:rPr>
          <w:rFonts w:ascii="Times New Roman" w:eastAsiaTheme="minorEastAsia" w:hAnsi="Times New Roman" w:cs="Times New Roman"/>
        </w:rPr>
      </w:pPr>
      <w:r>
        <w:rPr>
          <w:rFonts w:ascii="Times New Roman" w:eastAsiaTheme="minorEastAsia" w:hAnsi="Times New Roman" w:cs="Times New Roman"/>
        </w:rPr>
        <w:t xml:space="preserve">                          </w:t>
      </w:r>
      <m:oMath>
        <m:r>
          <w:rPr>
            <w:rFonts w:ascii="Cambria Math" w:eastAsiaTheme="minorEastAsia" w:hAnsi="Cambria Math" w:cs="Times New Roman"/>
          </w:rPr>
          <m:t>Y=(</m:t>
        </m:r>
        <m:nary>
          <m:naryPr>
            <m:chr m:val="∑"/>
            <m:limLoc m:val="undOvr"/>
            <m:ctrlPr>
              <w:rPr>
                <w:rFonts w:ascii="Cambria Math" w:eastAsiaTheme="minorEastAsia" w:hAnsi="Cambria Math" w:cs="Times New Roman"/>
                <w:i/>
              </w:rPr>
            </m:ctrlPr>
          </m:naryPr>
          <m:sub>
            <m:r>
              <w:rPr>
                <w:rFonts w:ascii="Cambria Math" w:eastAsiaTheme="minorEastAsia" w:hAnsi="Cambria Math" w:cs="Times New Roman"/>
              </w:rPr>
              <m:t>n=0</m:t>
            </m:r>
          </m:sub>
          <m:sup>
            <m:r>
              <w:rPr>
                <w:rFonts w:ascii="Cambria Math" w:eastAsiaTheme="minorEastAsia" w:hAnsi="Cambria Math" w:cs="Times New Roman"/>
              </w:rPr>
              <m:t>5</m:t>
            </m:r>
          </m:sup>
          <m:e>
            <m:sSub>
              <m:sSubPr>
                <m:ctrlPr>
                  <w:rPr>
                    <w:rFonts w:ascii="Cambria Math" w:eastAsiaTheme="minorEastAsia" w:hAnsi="Cambria Math" w:cs="Times New Roman"/>
                    <w:i/>
                  </w:rPr>
                </m:ctrlPr>
              </m:sSubPr>
              <m:e>
                <m:r>
                  <w:rPr>
                    <w:rFonts w:ascii="Cambria Math" w:eastAsiaTheme="minorEastAsia" w:hAnsi="Cambria Math" w:cs="Times New Roman"/>
                  </w:rPr>
                  <m:t>a</m:t>
                </m:r>
              </m:e>
              <m:sub>
                <m:r>
                  <w:rPr>
                    <w:rFonts w:ascii="Cambria Math" w:eastAsiaTheme="minorEastAsia" w:hAnsi="Cambria Math" w:cs="Times New Roman"/>
                  </w:rPr>
                  <m:t>n</m:t>
                </m:r>
              </m:sub>
            </m:sSub>
            <m:d>
              <m:dPr>
                <m:ctrlPr>
                  <w:rPr>
                    <w:rFonts w:ascii="Cambria Math" w:eastAsiaTheme="minorEastAsia" w:hAnsi="Cambria Math" w:cs="Times New Roman"/>
                    <w:i/>
                  </w:rPr>
                </m:ctrlPr>
              </m:dPr>
              <m:e>
                <m:sSup>
                  <m:sSupPr>
                    <m:ctrlPr>
                      <w:rPr>
                        <w:rFonts w:ascii="Cambria Math" w:eastAsiaTheme="minorEastAsia" w:hAnsi="Cambria Math" w:cs="Times New Roman"/>
                        <w:i/>
                      </w:rPr>
                    </m:ctrlPr>
                  </m:sSupPr>
                  <m:e>
                    <m:r>
                      <w:rPr>
                        <w:rFonts w:ascii="Cambria Math" w:eastAsiaTheme="minorEastAsia" w:hAnsi="Cambria Math" w:cs="Times New Roman"/>
                      </w:rPr>
                      <m:t>DOD)</m:t>
                    </m:r>
                  </m:e>
                  <m:sup>
                    <m:r>
                      <w:rPr>
                        <w:rFonts w:ascii="Cambria Math" w:eastAsiaTheme="minorEastAsia" w:hAnsi="Cambria Math" w:cs="Times New Roman"/>
                      </w:rPr>
                      <m:t>n</m:t>
                    </m:r>
                  </m:sup>
                </m:sSup>
              </m:e>
            </m:d>
            <m:r>
              <m:rPr>
                <m:sty m:val="p"/>
              </m:rPr>
              <w:rPr>
                <w:rFonts w:ascii="Cambria Math" w:eastAsiaTheme="minorEastAsia" w:hAnsi="Cambria Math" w:cs="Times New Roman"/>
              </w:rPr>
              <m:t>exp⁡</m:t>
            </m:r>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C</m:t>
                </m:r>
              </m:e>
              <m:sub>
                <m:r>
                  <w:rPr>
                    <w:rFonts w:ascii="Cambria Math" w:eastAsiaTheme="minorEastAsia" w:hAnsi="Cambria Math" w:cs="Times New Roman"/>
                  </w:rPr>
                  <m:t>1</m:t>
                </m:r>
              </m:sub>
            </m:sSub>
          </m:e>
        </m:nary>
        <m:d>
          <m:dPr>
            <m:ctrlPr>
              <w:rPr>
                <w:rFonts w:ascii="Cambria Math" w:eastAsiaTheme="minorEastAsia" w:hAnsi="Cambria Math" w:cs="Times New Roman"/>
                <w:i/>
              </w:rPr>
            </m:ctrlPr>
          </m:dPr>
          <m:e>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T</m:t>
                </m:r>
              </m:den>
            </m:f>
            <m:r>
              <w:rPr>
                <w:rFonts w:ascii="Cambria Math" w:eastAsiaTheme="minorEastAsia" w:hAnsi="Cambria Math" w:cs="Times New Roman"/>
              </w:rPr>
              <m:t>-</m:t>
            </m:r>
            <m:f>
              <m:fPr>
                <m:ctrlPr>
                  <w:rPr>
                    <w:rFonts w:ascii="Cambria Math" w:eastAsiaTheme="minorEastAsia" w:hAnsi="Cambria Math" w:cs="Times New Roman"/>
                    <w:i/>
                  </w:rPr>
                </m:ctrlPr>
              </m:fPr>
              <m:num>
                <m:r>
                  <w:rPr>
                    <w:rFonts w:ascii="Cambria Math" w:eastAsiaTheme="minorEastAsia" w:hAnsi="Cambria Math" w:cs="Times New Roman"/>
                  </w:rPr>
                  <m:t>1</m:t>
                </m:r>
              </m:num>
              <m:den>
                <m:r>
                  <w:rPr>
                    <w:rFonts w:ascii="Cambria Math" w:eastAsiaTheme="minorEastAsia" w:hAnsi="Cambria Math" w:cs="Times New Roman"/>
                  </w:rPr>
                  <m:t>Tref</m:t>
                </m:r>
              </m:den>
            </m:f>
          </m:e>
        </m:d>
        <m:r>
          <w:rPr>
            <w:rFonts w:ascii="Cambria Math" w:eastAsiaTheme="minorEastAsia" w:hAnsi="Cambria Math" w:cs="Times New Roman"/>
          </w:rPr>
          <m:t>]</m:t>
        </m:r>
      </m:oMath>
      <w:r w:rsidR="00945205">
        <w:rPr>
          <w:rFonts w:ascii="Times New Roman" w:eastAsiaTheme="minorEastAsia" w:hAnsi="Times New Roman" w:cs="Times New Roman"/>
        </w:rPr>
        <w:tab/>
        <w:t xml:space="preserve">            (5)</w:t>
      </w:r>
    </w:p>
    <w:p w14:paraId="7D459C07" w14:textId="5BB0A5B8" w:rsidR="00C23EE2" w:rsidRDefault="00EB3A27" w:rsidP="0061292A">
      <w:pPr>
        <w:rPr>
          <w:rFonts w:ascii="Times New Roman" w:eastAsiaTheme="minorEastAsia" w:hAnsi="Times New Roman" w:cs="Times New Roman"/>
          <w:b/>
          <w:bCs/>
          <w:sz w:val="24"/>
          <w:szCs w:val="24"/>
        </w:rPr>
      </w:pPr>
      <w:r>
        <w:rPr>
          <w:rFonts w:ascii="Times New Roman" w:eastAsiaTheme="minorEastAsia" w:hAnsi="Times New Roman" w:cs="Times New Roman"/>
          <w:b/>
          <w:bCs/>
          <w:sz w:val="24"/>
          <w:szCs w:val="24"/>
        </w:rPr>
        <w:t xml:space="preserve">                         </w:t>
      </w:r>
      <m:oMath>
        <m:r>
          <w:rPr>
            <w:rFonts w:ascii="Cambria Math" w:eastAsiaTheme="minorEastAsia" w:hAnsi="Cambria Math" w:cs="Times New Roman"/>
            <w:sz w:val="24"/>
            <w:szCs w:val="24"/>
          </w:rPr>
          <m:t>U=(</m:t>
        </m:r>
        <m:nary>
          <m:naryPr>
            <m:chr m:val="∑"/>
            <m:limLoc m:val="undOvr"/>
            <m:ctrlPr>
              <w:rPr>
                <w:rFonts w:ascii="Cambria Math" w:eastAsiaTheme="minorEastAsia" w:hAnsi="Cambria Math" w:cs="Times New Roman"/>
                <w:i/>
                <w:sz w:val="24"/>
                <w:szCs w:val="24"/>
              </w:rPr>
            </m:ctrlPr>
          </m:naryPr>
          <m:sub>
            <m:r>
              <w:rPr>
                <w:rFonts w:ascii="Cambria Math" w:eastAsiaTheme="minorEastAsia" w:hAnsi="Cambria Math" w:cs="Times New Roman"/>
                <w:sz w:val="24"/>
                <w:szCs w:val="24"/>
              </w:rPr>
              <m:t>n=0</m:t>
            </m:r>
          </m:sub>
          <m:sup>
            <m:r>
              <w:rPr>
                <w:rFonts w:ascii="Cambria Math" w:eastAsiaTheme="minorEastAsia" w:hAnsi="Cambria Math" w:cs="Times New Roman"/>
                <w:sz w:val="24"/>
                <w:szCs w:val="24"/>
              </w:rPr>
              <m:t>3</m:t>
            </m:r>
          </m:sup>
          <m:e>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b</m:t>
                </m:r>
              </m:e>
              <m:sub>
                <m:r>
                  <w:rPr>
                    <w:rFonts w:ascii="Cambria Math" w:eastAsiaTheme="minorEastAsia" w:hAnsi="Cambria Math" w:cs="Times New Roman"/>
                    <w:sz w:val="24"/>
                    <w:szCs w:val="24"/>
                  </w:rPr>
                  <m:t>n</m:t>
                </m:r>
              </m:sub>
            </m:sSub>
            <m:r>
              <w:rPr>
                <w:rFonts w:ascii="Cambria Math" w:eastAsiaTheme="minorEastAsia" w:hAnsi="Cambria Math" w:cs="Times New Roman"/>
                <w:sz w:val="24"/>
                <w:szCs w:val="24"/>
              </w:rPr>
              <m:t>(</m:t>
            </m:r>
            <m:sSup>
              <m:sSupPr>
                <m:ctrlPr>
                  <w:rPr>
                    <w:rFonts w:ascii="Cambria Math" w:eastAsiaTheme="minorEastAsia" w:hAnsi="Cambria Math" w:cs="Times New Roman"/>
                    <w:i/>
                    <w:sz w:val="24"/>
                    <w:szCs w:val="24"/>
                  </w:rPr>
                </m:ctrlPr>
              </m:sSupPr>
              <m:e>
                <m:r>
                  <w:rPr>
                    <w:rFonts w:ascii="Cambria Math" w:eastAsiaTheme="minorEastAsia" w:hAnsi="Cambria Math" w:cs="Times New Roman"/>
                    <w:sz w:val="24"/>
                    <w:szCs w:val="24"/>
                  </w:rPr>
                  <m:t>DOD)</m:t>
                </m:r>
              </m:e>
              <m:sup>
                <m:r>
                  <w:rPr>
                    <w:rFonts w:ascii="Cambria Math" w:eastAsiaTheme="minorEastAsia" w:hAnsi="Cambria Math" w:cs="Times New Roman"/>
                    <w:sz w:val="24"/>
                    <w:szCs w:val="24"/>
                  </w:rPr>
                  <m:t>n</m:t>
                </m:r>
              </m:sup>
            </m:sSup>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C</m:t>
                </m:r>
              </m:e>
              <m:sub>
                <m:r>
                  <w:rPr>
                    <w:rFonts w:ascii="Cambria Math" w:eastAsiaTheme="minorEastAsia" w:hAnsi="Cambria Math" w:cs="Times New Roman"/>
                    <w:sz w:val="24"/>
                    <w:szCs w:val="24"/>
                  </w:rPr>
                  <m:t>2</m:t>
                </m:r>
              </m:sub>
            </m:sSub>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T</m:t>
                </m:r>
              </m:e>
              <m:sub>
                <m:r>
                  <w:rPr>
                    <w:rFonts w:ascii="Cambria Math" w:eastAsiaTheme="minorEastAsia" w:hAnsi="Cambria Math" w:cs="Times New Roman"/>
                    <w:sz w:val="24"/>
                    <w:szCs w:val="24"/>
                  </w:rPr>
                  <m:t>rt</m:t>
                </m:r>
              </m:sub>
            </m:sSub>
            <m:r>
              <w:rPr>
                <w:rFonts w:ascii="Cambria Math" w:eastAsiaTheme="minorEastAsia" w:hAnsi="Cambria Math" w:cs="Times New Roman"/>
                <w:sz w:val="24"/>
                <w:szCs w:val="24"/>
              </w:rPr>
              <m:t>-</m:t>
            </m:r>
            <m:sSub>
              <m:sSubPr>
                <m:ctrlPr>
                  <w:rPr>
                    <w:rFonts w:ascii="Cambria Math" w:eastAsiaTheme="minorEastAsia" w:hAnsi="Cambria Math" w:cs="Times New Roman"/>
                    <w:i/>
                    <w:sz w:val="24"/>
                    <w:szCs w:val="24"/>
                  </w:rPr>
                </m:ctrlPr>
              </m:sSubPr>
              <m:e>
                <m:r>
                  <w:rPr>
                    <w:rFonts w:ascii="Cambria Math" w:eastAsiaTheme="minorEastAsia" w:hAnsi="Cambria Math" w:cs="Times New Roman"/>
                    <w:sz w:val="24"/>
                    <w:szCs w:val="24"/>
                  </w:rPr>
                  <m:t>T</m:t>
                </m:r>
              </m:e>
              <m:sub>
                <m:r>
                  <w:rPr>
                    <w:rFonts w:ascii="Cambria Math" w:eastAsiaTheme="minorEastAsia" w:hAnsi="Cambria Math" w:cs="Times New Roman"/>
                    <w:sz w:val="24"/>
                    <w:szCs w:val="24"/>
                  </w:rPr>
                  <m:t>ref</m:t>
                </m:r>
              </m:sub>
            </m:sSub>
            <m:r>
              <w:rPr>
                <w:rFonts w:ascii="Cambria Math" w:eastAsiaTheme="minorEastAsia" w:hAnsi="Cambria Math" w:cs="Times New Roman"/>
                <w:sz w:val="24"/>
                <w:szCs w:val="24"/>
              </w:rPr>
              <m:t>)</m:t>
            </m:r>
          </m:e>
        </m:nary>
      </m:oMath>
      <w:r w:rsidR="00945205">
        <w:rPr>
          <w:rFonts w:ascii="Times New Roman" w:eastAsiaTheme="minorEastAsia" w:hAnsi="Times New Roman" w:cs="Times New Roman"/>
          <w:sz w:val="24"/>
          <w:szCs w:val="24"/>
        </w:rPr>
        <w:tab/>
      </w:r>
      <w:r w:rsidR="00945205">
        <w:rPr>
          <w:rFonts w:ascii="Times New Roman" w:eastAsiaTheme="minorEastAsia" w:hAnsi="Times New Roman" w:cs="Times New Roman"/>
          <w:sz w:val="24"/>
          <w:szCs w:val="24"/>
        </w:rPr>
        <w:tab/>
        <w:t>(6)</w:t>
      </w:r>
    </w:p>
    <w:p w14:paraId="27EAF434" w14:textId="69F0081D" w:rsidR="00C23EE2" w:rsidRDefault="00222196" w:rsidP="0061292A">
      <w:pPr>
        <w:rPr>
          <w:rFonts w:ascii="Times New Roman" w:eastAsiaTheme="minorEastAsia" w:hAnsi="Times New Roman" w:cs="Times New Roman"/>
        </w:rPr>
      </w:pPr>
      <w:r>
        <w:rPr>
          <w:rFonts w:ascii="Times New Roman" w:eastAsiaTheme="minorEastAsia" w:hAnsi="Times New Roman" w:cs="Times New Roman"/>
        </w:rPr>
        <w:t xml:space="preserve">where </w:t>
      </w:r>
      <w:r>
        <w:rPr>
          <w:rFonts w:ascii="Times New Roman" w:eastAsiaTheme="minorEastAsia" w:hAnsi="Times New Roman" w:cs="Times New Roman"/>
          <w:i/>
          <w:iCs/>
        </w:rPr>
        <w:t>C</w:t>
      </w:r>
      <w:r w:rsidRPr="00222196">
        <w:rPr>
          <w:rFonts w:ascii="Times New Roman" w:eastAsiaTheme="minorEastAsia" w:hAnsi="Times New Roman" w:cs="Times New Roman"/>
          <w:i/>
          <w:iCs/>
          <w:vertAlign w:val="subscript"/>
        </w:rPr>
        <w:t>1</w:t>
      </w:r>
      <w:r>
        <w:rPr>
          <w:rFonts w:ascii="Times New Roman" w:eastAsiaTheme="minorEastAsia" w:hAnsi="Times New Roman" w:cs="Times New Roman"/>
        </w:rPr>
        <w:t xml:space="preserve"> and </w:t>
      </w:r>
      <w:r>
        <w:rPr>
          <w:rFonts w:ascii="Times New Roman" w:eastAsiaTheme="minorEastAsia" w:hAnsi="Times New Roman" w:cs="Times New Roman"/>
          <w:i/>
          <w:iCs/>
        </w:rPr>
        <w:t>C</w:t>
      </w:r>
      <w:r w:rsidRPr="00222196">
        <w:rPr>
          <w:rFonts w:ascii="Times New Roman" w:eastAsiaTheme="minorEastAsia" w:hAnsi="Times New Roman" w:cs="Times New Roman"/>
          <w:i/>
          <w:iCs/>
          <w:vertAlign w:val="subscript"/>
        </w:rPr>
        <w:t>2</w:t>
      </w:r>
      <w:r>
        <w:rPr>
          <w:rFonts w:ascii="Times New Roman" w:eastAsiaTheme="minorEastAsia" w:hAnsi="Times New Roman" w:cs="Times New Roman"/>
        </w:rPr>
        <w:t xml:space="preserve"> are constants for NTGK model, </w:t>
      </w:r>
      <w:r>
        <w:rPr>
          <w:rFonts w:ascii="Times New Roman" w:eastAsiaTheme="minorEastAsia" w:hAnsi="Times New Roman" w:cs="Times New Roman"/>
          <w:i/>
          <w:iCs/>
        </w:rPr>
        <w:t>a</w:t>
      </w:r>
      <w:r w:rsidRPr="00222196">
        <w:rPr>
          <w:rFonts w:ascii="Times New Roman" w:eastAsiaTheme="minorEastAsia" w:hAnsi="Times New Roman" w:cs="Times New Roman"/>
          <w:i/>
          <w:iCs/>
          <w:vertAlign w:val="subscript"/>
        </w:rPr>
        <w:t>n</w:t>
      </w:r>
      <w:r>
        <w:rPr>
          <w:rFonts w:ascii="Times New Roman" w:eastAsiaTheme="minorEastAsia" w:hAnsi="Times New Roman" w:cs="Times New Roman"/>
        </w:rPr>
        <w:t xml:space="preserve"> and </w:t>
      </w:r>
      <w:r>
        <w:rPr>
          <w:rFonts w:ascii="Times New Roman" w:eastAsiaTheme="minorEastAsia" w:hAnsi="Times New Roman" w:cs="Times New Roman"/>
          <w:i/>
          <w:iCs/>
        </w:rPr>
        <w:t>b</w:t>
      </w:r>
      <w:r w:rsidRPr="00222196">
        <w:rPr>
          <w:rFonts w:ascii="Times New Roman" w:eastAsiaTheme="minorEastAsia" w:hAnsi="Times New Roman" w:cs="Times New Roman"/>
          <w:i/>
          <w:iCs/>
          <w:vertAlign w:val="subscript"/>
        </w:rPr>
        <w:t>n</w:t>
      </w:r>
      <w:r>
        <w:rPr>
          <w:rFonts w:ascii="Times New Roman" w:eastAsiaTheme="minorEastAsia" w:hAnsi="Times New Roman" w:cs="Times New Roman"/>
        </w:rPr>
        <w:t xml:space="preserve"> are coefficients along the cell surfaces, </w:t>
      </w:r>
      <w:r>
        <w:rPr>
          <w:rFonts w:ascii="Times New Roman" w:eastAsiaTheme="minorEastAsia" w:hAnsi="Times New Roman" w:cs="Times New Roman"/>
          <w:i/>
          <w:iCs/>
        </w:rPr>
        <w:t>T</w:t>
      </w:r>
      <w:r w:rsidRPr="00222196">
        <w:rPr>
          <w:rFonts w:ascii="Times New Roman" w:eastAsiaTheme="minorEastAsia" w:hAnsi="Times New Roman" w:cs="Times New Roman"/>
          <w:i/>
          <w:iCs/>
          <w:vertAlign w:val="subscript"/>
        </w:rPr>
        <w:t>rt</w:t>
      </w:r>
      <w:r>
        <w:rPr>
          <w:rFonts w:ascii="Times New Roman" w:eastAsiaTheme="minorEastAsia" w:hAnsi="Times New Roman" w:cs="Times New Roman"/>
        </w:rPr>
        <w:t xml:space="preserve"> is current temperature, </w:t>
      </w:r>
      <w:r>
        <w:rPr>
          <w:rFonts w:ascii="Times New Roman" w:eastAsiaTheme="minorEastAsia" w:hAnsi="Times New Roman" w:cs="Times New Roman"/>
          <w:i/>
          <w:iCs/>
        </w:rPr>
        <w:t>T</w:t>
      </w:r>
      <w:r w:rsidRPr="00990F4B">
        <w:rPr>
          <w:rFonts w:ascii="Times New Roman" w:eastAsiaTheme="minorEastAsia" w:hAnsi="Times New Roman" w:cs="Times New Roman"/>
          <w:i/>
          <w:iCs/>
          <w:sz w:val="24"/>
          <w:szCs w:val="24"/>
          <w:vertAlign w:val="subscript"/>
        </w:rPr>
        <w:t>ref</w:t>
      </w:r>
      <w:r>
        <w:rPr>
          <w:rFonts w:ascii="Times New Roman" w:eastAsiaTheme="minorEastAsia" w:hAnsi="Times New Roman" w:cs="Times New Roman"/>
        </w:rPr>
        <w:t xml:space="preserve"> is reference temperature (300 K) and </w:t>
      </w:r>
      <w:r>
        <w:rPr>
          <w:rFonts w:ascii="Times New Roman" w:eastAsiaTheme="minorEastAsia" w:hAnsi="Times New Roman" w:cs="Times New Roman"/>
          <w:i/>
          <w:iCs/>
        </w:rPr>
        <w:t xml:space="preserve">DOD </w:t>
      </w:r>
      <w:r>
        <w:rPr>
          <w:rFonts w:ascii="Times New Roman" w:eastAsiaTheme="minorEastAsia" w:hAnsi="Times New Roman" w:cs="Times New Roman"/>
        </w:rPr>
        <w:t>is the depth of discharge</w:t>
      </w:r>
      <w:r w:rsidR="002F4D00">
        <w:rPr>
          <w:rFonts w:ascii="Times New Roman" w:eastAsiaTheme="minorEastAsia" w:hAnsi="Times New Roman" w:cs="Times New Roman"/>
        </w:rPr>
        <w:t>.</w:t>
      </w:r>
    </w:p>
    <w:p w14:paraId="38743832" w14:textId="413BE798" w:rsidR="002F4D00" w:rsidRDefault="002F4D00" w:rsidP="0061292A">
      <w:pPr>
        <w:rPr>
          <w:rFonts w:ascii="Times New Roman" w:eastAsiaTheme="minorEastAsia" w:hAnsi="Times New Roman" w:cs="Times New Roman"/>
        </w:rPr>
      </w:pPr>
      <w:r>
        <w:rPr>
          <w:rFonts w:ascii="Times New Roman" w:eastAsiaTheme="minorEastAsia" w:hAnsi="Times New Roman" w:cs="Times New Roman"/>
          <w:i/>
          <w:iCs/>
        </w:rPr>
        <w:t xml:space="preserve">DOD </w:t>
      </w:r>
      <w:r>
        <w:rPr>
          <w:rFonts w:ascii="Times New Roman" w:eastAsiaTheme="minorEastAsia" w:hAnsi="Times New Roman" w:cs="Times New Roman"/>
        </w:rPr>
        <w:t xml:space="preserve">is calculated by: </w:t>
      </w:r>
      <m:oMath>
        <m:r>
          <w:rPr>
            <w:rFonts w:ascii="Cambria Math" w:eastAsiaTheme="minorEastAsia" w:hAnsi="Cambria Math" w:cs="Times New Roman"/>
          </w:rPr>
          <m:t xml:space="preserve">DOD= </m:t>
        </m:r>
        <m:f>
          <m:fPr>
            <m:ctrlPr>
              <w:rPr>
                <w:rFonts w:ascii="Cambria Math" w:eastAsiaTheme="minorEastAsia" w:hAnsi="Cambria Math" w:cs="Times New Roman"/>
                <w:i/>
              </w:rPr>
            </m:ctrlPr>
          </m:fPr>
          <m:num>
            <m:r>
              <w:rPr>
                <w:rFonts w:ascii="Cambria Math" w:eastAsiaTheme="minorEastAsia" w:hAnsi="Cambria Math" w:cs="Times New Roman"/>
              </w:rPr>
              <m:t>Vol</m:t>
            </m:r>
          </m:num>
          <m:den>
            <m:r>
              <w:rPr>
                <w:rFonts w:ascii="Cambria Math" w:eastAsiaTheme="minorEastAsia" w:hAnsi="Cambria Math" w:cs="Times New Roman"/>
              </w:rPr>
              <m:t>3600QAh</m:t>
            </m:r>
          </m:den>
        </m:f>
        <m:r>
          <w:rPr>
            <w:rFonts w:ascii="Cambria Math" w:eastAsiaTheme="minorEastAsia" w:hAnsi="Cambria Math" w:cs="Times New Roman"/>
          </w:rPr>
          <m:t>(</m:t>
        </m:r>
        <m:nary>
          <m:naryPr>
            <m:limLoc m:val="subSup"/>
            <m:ctrlPr>
              <w:rPr>
                <w:rFonts w:ascii="Cambria Math" w:eastAsiaTheme="minorEastAsia" w:hAnsi="Cambria Math" w:cs="Times New Roman"/>
                <w:i/>
              </w:rPr>
            </m:ctrlPr>
          </m:naryPr>
          <m:sub>
            <m:r>
              <w:rPr>
                <w:rFonts w:ascii="Cambria Math" w:eastAsiaTheme="minorEastAsia" w:hAnsi="Cambria Math" w:cs="Times New Roman"/>
              </w:rPr>
              <m:t>0</m:t>
            </m:r>
          </m:sub>
          <m:sup>
            <m:r>
              <w:rPr>
                <w:rFonts w:ascii="Cambria Math" w:eastAsiaTheme="minorEastAsia" w:hAnsi="Cambria Math" w:cs="Times New Roman"/>
              </w:rPr>
              <m:t>t</m:t>
            </m:r>
          </m:sup>
          <m:e>
            <m:r>
              <w:rPr>
                <w:rFonts w:ascii="Cambria Math" w:eastAsiaTheme="minorEastAsia" w:hAnsi="Cambria Math" w:cs="Times New Roman"/>
              </w:rPr>
              <m:t>jdt)</m:t>
            </m:r>
          </m:e>
        </m:nary>
      </m:oMath>
      <w:r w:rsidR="00945205">
        <w:rPr>
          <w:rFonts w:ascii="Times New Roman" w:eastAsiaTheme="minorEastAsia" w:hAnsi="Times New Roman" w:cs="Times New Roman"/>
        </w:rPr>
        <w:tab/>
      </w:r>
      <w:r w:rsidR="00945205">
        <w:rPr>
          <w:rFonts w:ascii="Times New Roman" w:eastAsiaTheme="minorEastAsia" w:hAnsi="Times New Roman" w:cs="Times New Roman"/>
        </w:rPr>
        <w:tab/>
      </w:r>
      <w:r w:rsidR="00945205">
        <w:rPr>
          <w:rFonts w:ascii="Times New Roman" w:eastAsiaTheme="minorEastAsia" w:hAnsi="Times New Roman" w:cs="Times New Roman"/>
        </w:rPr>
        <w:tab/>
      </w:r>
      <w:r w:rsidR="00945205">
        <w:rPr>
          <w:rFonts w:ascii="Times New Roman" w:eastAsiaTheme="minorEastAsia" w:hAnsi="Times New Roman" w:cs="Times New Roman"/>
        </w:rPr>
        <w:tab/>
        <w:t>(7)</w:t>
      </w:r>
    </w:p>
    <w:p w14:paraId="09D64A1B" w14:textId="2F251F65" w:rsidR="00AD3E75" w:rsidRDefault="00AD3E75" w:rsidP="0061292A">
      <w:pPr>
        <w:rPr>
          <w:rFonts w:ascii="Times New Roman" w:eastAsiaTheme="minorEastAsia" w:hAnsi="Times New Roman" w:cs="Times New Roman"/>
          <w:sz w:val="24"/>
          <w:szCs w:val="24"/>
        </w:rPr>
      </w:pPr>
      <w:r w:rsidRPr="000F6D7D">
        <w:rPr>
          <w:rFonts w:ascii="Times New Roman" w:eastAsiaTheme="minorEastAsia" w:hAnsi="Times New Roman" w:cs="Times New Roman"/>
        </w:rPr>
        <w:t xml:space="preserve">Where </w:t>
      </w:r>
      <w:r w:rsidRPr="000F6D7D">
        <w:rPr>
          <w:rFonts w:ascii="Times New Roman" w:eastAsiaTheme="minorEastAsia" w:hAnsi="Times New Roman" w:cs="Times New Roman"/>
          <w:i/>
          <w:iCs/>
        </w:rPr>
        <w:t xml:space="preserve">Vol </w:t>
      </w:r>
      <w:r w:rsidRPr="000F6D7D">
        <w:rPr>
          <w:rFonts w:ascii="Times New Roman" w:eastAsiaTheme="minorEastAsia" w:hAnsi="Times New Roman" w:cs="Times New Roman"/>
        </w:rPr>
        <w:t>is the volume of the pouch cell</w:t>
      </w:r>
      <w:r w:rsidR="000F6D7D" w:rsidRPr="000F6D7D">
        <w:rPr>
          <w:rFonts w:ascii="Times New Roman" w:eastAsiaTheme="minorEastAsia" w:hAnsi="Times New Roman" w:cs="Times New Roman"/>
        </w:rPr>
        <w:t xml:space="preserve">, and </w:t>
      </w:r>
      <w:r w:rsidR="000F6D7D" w:rsidRPr="000F6D7D">
        <w:rPr>
          <w:rFonts w:ascii="Times New Roman" w:eastAsiaTheme="minorEastAsia" w:hAnsi="Times New Roman" w:cs="Times New Roman"/>
          <w:i/>
          <w:iCs/>
        </w:rPr>
        <w:t>Q</w:t>
      </w:r>
      <w:r w:rsidR="000F6D7D" w:rsidRPr="000F6D7D">
        <w:rPr>
          <w:rFonts w:ascii="Times New Roman" w:eastAsiaTheme="minorEastAsia" w:hAnsi="Times New Roman" w:cs="Times New Roman"/>
          <w:i/>
          <w:iCs/>
          <w:vertAlign w:val="subscript"/>
        </w:rPr>
        <w:t>Ah</w:t>
      </w:r>
      <w:r w:rsidR="000F6D7D" w:rsidRPr="000F6D7D">
        <w:rPr>
          <w:rFonts w:ascii="Times New Roman" w:eastAsiaTheme="minorEastAsia" w:hAnsi="Times New Roman" w:cs="Times New Roman"/>
        </w:rPr>
        <w:t xml:space="preserve"> is the nominal capacity of the cell 32 Ah</w:t>
      </w:r>
      <w:r w:rsidR="000F6D7D">
        <w:rPr>
          <w:rFonts w:ascii="Times New Roman" w:eastAsiaTheme="minorEastAsia" w:hAnsi="Times New Roman" w:cs="Times New Roman"/>
          <w:sz w:val="24"/>
          <w:szCs w:val="24"/>
        </w:rPr>
        <w:t>.</w:t>
      </w:r>
    </w:p>
    <w:p w14:paraId="3E32418E" w14:textId="2909B297" w:rsidR="00121322" w:rsidRDefault="00121322" w:rsidP="0061292A">
      <w:pPr>
        <w:rPr>
          <w:rFonts w:ascii="Times New Roman" w:eastAsiaTheme="minorEastAsia" w:hAnsi="Times New Roman" w:cs="Times New Roman"/>
          <w:sz w:val="24"/>
          <w:szCs w:val="24"/>
        </w:rPr>
      </w:pPr>
    </w:p>
    <w:p w14:paraId="741501B3" w14:textId="31C49442" w:rsidR="00121322" w:rsidRDefault="00121322" w:rsidP="0061292A">
      <w:pPr>
        <w:rPr>
          <w:rFonts w:ascii="Times New Roman" w:eastAsiaTheme="minorEastAsia" w:hAnsi="Times New Roman" w:cs="Times New Roman"/>
          <w:sz w:val="24"/>
          <w:szCs w:val="24"/>
        </w:rPr>
      </w:pPr>
    </w:p>
    <w:p w14:paraId="5D786A96" w14:textId="1BCCEDE7" w:rsidR="00121322" w:rsidRDefault="00121322" w:rsidP="0061292A">
      <w:pPr>
        <w:rPr>
          <w:rFonts w:ascii="Times New Roman" w:eastAsiaTheme="minorEastAsia" w:hAnsi="Times New Roman" w:cs="Times New Roman"/>
          <w:sz w:val="24"/>
          <w:szCs w:val="24"/>
        </w:rPr>
      </w:pPr>
    </w:p>
    <w:p w14:paraId="1FCF74D0" w14:textId="3807C3C2" w:rsidR="00121322" w:rsidRDefault="00121322" w:rsidP="0061292A">
      <w:pPr>
        <w:rPr>
          <w:rFonts w:ascii="Times New Roman" w:eastAsiaTheme="minorEastAsia" w:hAnsi="Times New Roman" w:cs="Times New Roman"/>
          <w:sz w:val="24"/>
          <w:szCs w:val="24"/>
        </w:rPr>
      </w:pPr>
    </w:p>
    <w:p w14:paraId="1CEDBE73" w14:textId="18CBF701" w:rsidR="00121322" w:rsidRDefault="00121322" w:rsidP="0061292A">
      <w:pPr>
        <w:rPr>
          <w:rFonts w:ascii="Times New Roman" w:eastAsiaTheme="minorEastAsia" w:hAnsi="Times New Roman" w:cs="Times New Roman"/>
          <w:sz w:val="24"/>
          <w:szCs w:val="24"/>
        </w:rPr>
      </w:pPr>
    </w:p>
    <w:p w14:paraId="63CFABD7" w14:textId="2B3C4A0D" w:rsidR="00121322" w:rsidRDefault="00121322" w:rsidP="0061292A">
      <w:pPr>
        <w:rPr>
          <w:rFonts w:ascii="Times New Roman" w:eastAsiaTheme="minorEastAsia" w:hAnsi="Times New Roman" w:cs="Times New Roman"/>
          <w:sz w:val="24"/>
          <w:szCs w:val="24"/>
        </w:rPr>
      </w:pPr>
    </w:p>
    <w:p w14:paraId="42F19995" w14:textId="7A7E6BA3" w:rsidR="00121322" w:rsidRDefault="00121322" w:rsidP="0061292A">
      <w:pPr>
        <w:rPr>
          <w:rFonts w:ascii="Times New Roman" w:eastAsiaTheme="minorEastAsia" w:hAnsi="Times New Roman" w:cs="Times New Roman"/>
          <w:sz w:val="24"/>
          <w:szCs w:val="24"/>
        </w:rPr>
      </w:pPr>
    </w:p>
    <w:p w14:paraId="5EF432F1" w14:textId="19C336A5" w:rsidR="00121322" w:rsidRDefault="00121322" w:rsidP="0061292A">
      <w:pPr>
        <w:rPr>
          <w:rFonts w:ascii="Times New Roman" w:eastAsiaTheme="minorEastAsia" w:hAnsi="Times New Roman" w:cs="Times New Roman"/>
          <w:sz w:val="24"/>
          <w:szCs w:val="24"/>
        </w:rPr>
      </w:pPr>
    </w:p>
    <w:p w14:paraId="711405CB" w14:textId="2A556D5B" w:rsidR="00121322" w:rsidRDefault="00121322" w:rsidP="0061292A">
      <w:pPr>
        <w:rPr>
          <w:rFonts w:ascii="Times New Roman" w:eastAsiaTheme="minorEastAsia" w:hAnsi="Times New Roman" w:cs="Times New Roman"/>
          <w:sz w:val="24"/>
          <w:szCs w:val="24"/>
        </w:rPr>
      </w:pPr>
    </w:p>
    <w:p w14:paraId="2A50FF45" w14:textId="7369BBDB" w:rsidR="00121322" w:rsidRDefault="00121322" w:rsidP="0061292A">
      <w:pPr>
        <w:rPr>
          <w:rFonts w:ascii="Times New Roman" w:eastAsiaTheme="minorEastAsia" w:hAnsi="Times New Roman" w:cs="Times New Roman"/>
          <w:sz w:val="24"/>
          <w:szCs w:val="24"/>
        </w:rPr>
      </w:pPr>
    </w:p>
    <w:p w14:paraId="3A58B66C" w14:textId="7C5D8550" w:rsidR="00121322" w:rsidRDefault="00121322" w:rsidP="0061292A">
      <w:pPr>
        <w:rPr>
          <w:rFonts w:ascii="Times New Roman" w:eastAsiaTheme="minorEastAsia" w:hAnsi="Times New Roman" w:cs="Times New Roman"/>
          <w:sz w:val="24"/>
          <w:szCs w:val="24"/>
        </w:rPr>
      </w:pPr>
    </w:p>
    <w:p w14:paraId="2AD05A2E" w14:textId="046286F4" w:rsidR="00121322" w:rsidRDefault="00121322" w:rsidP="0061292A">
      <w:pPr>
        <w:rPr>
          <w:rFonts w:ascii="Times New Roman" w:eastAsiaTheme="minorEastAsia" w:hAnsi="Times New Roman" w:cs="Times New Roman"/>
          <w:sz w:val="24"/>
          <w:szCs w:val="24"/>
        </w:rPr>
      </w:pPr>
    </w:p>
    <w:p w14:paraId="52DFF45D" w14:textId="435FCC58" w:rsidR="00121322" w:rsidRDefault="00121322" w:rsidP="0061292A">
      <w:pPr>
        <w:rPr>
          <w:rFonts w:ascii="Times New Roman" w:eastAsiaTheme="minorEastAsia" w:hAnsi="Times New Roman" w:cs="Times New Roman"/>
          <w:sz w:val="24"/>
          <w:szCs w:val="24"/>
        </w:rPr>
      </w:pPr>
    </w:p>
    <w:p w14:paraId="4D2F2821" w14:textId="717D66ED" w:rsidR="00121322" w:rsidRDefault="00121322" w:rsidP="0061292A">
      <w:pPr>
        <w:rPr>
          <w:rFonts w:ascii="Times New Roman" w:eastAsiaTheme="minorEastAsia" w:hAnsi="Times New Roman" w:cs="Times New Roman"/>
          <w:sz w:val="24"/>
          <w:szCs w:val="24"/>
        </w:rPr>
      </w:pPr>
    </w:p>
    <w:p w14:paraId="72E28A21" w14:textId="3D6ECCBB" w:rsidR="00121322" w:rsidRDefault="00121322" w:rsidP="0061292A">
      <w:pPr>
        <w:rPr>
          <w:rFonts w:ascii="Times New Roman" w:eastAsiaTheme="minorEastAsia" w:hAnsi="Times New Roman" w:cs="Times New Roman"/>
          <w:sz w:val="24"/>
          <w:szCs w:val="24"/>
        </w:rPr>
      </w:pPr>
    </w:p>
    <w:p w14:paraId="5EB0F182" w14:textId="77777777" w:rsidR="00121322" w:rsidRDefault="00121322" w:rsidP="0061292A">
      <w:pPr>
        <w:rPr>
          <w:rFonts w:ascii="Times New Roman" w:eastAsiaTheme="minorEastAsia" w:hAnsi="Times New Roman" w:cs="Times New Roman"/>
          <w:sz w:val="24"/>
          <w:szCs w:val="24"/>
        </w:rPr>
      </w:pPr>
    </w:p>
    <w:p w14:paraId="38954803" w14:textId="70D6A957" w:rsidR="00C049EF" w:rsidRPr="005C1C05" w:rsidRDefault="00C049EF" w:rsidP="00C049EF">
      <w:pPr>
        <w:pStyle w:val="Heading1"/>
        <w:rPr>
          <w:rFonts w:ascii="Times New Roman" w:eastAsiaTheme="minorEastAsia" w:hAnsi="Times New Roman" w:cs="Times New Roman"/>
        </w:rPr>
      </w:pPr>
      <w:bookmarkStart w:id="56" w:name="_Toc39434726"/>
      <w:r w:rsidRPr="005C1C05">
        <w:rPr>
          <w:rFonts w:ascii="Times New Roman" w:eastAsiaTheme="minorEastAsia" w:hAnsi="Times New Roman" w:cs="Times New Roman"/>
        </w:rPr>
        <w:lastRenderedPageBreak/>
        <w:t>6. CFD simulation of lithium ion</w:t>
      </w:r>
      <w:bookmarkEnd w:id="56"/>
    </w:p>
    <w:p w14:paraId="762B63F1" w14:textId="7CAFEAAF" w:rsidR="00990F4B" w:rsidRDefault="00990F4B" w:rsidP="00990F4B"/>
    <w:p w14:paraId="03CB43CC" w14:textId="59E2CEB6" w:rsidR="00121322" w:rsidRPr="005C1C05" w:rsidRDefault="00121322" w:rsidP="00624DDC">
      <w:pPr>
        <w:pStyle w:val="Heading2"/>
        <w:rPr>
          <w:rFonts w:ascii="Times New Roman" w:hAnsi="Times New Roman" w:cs="Times New Roman"/>
        </w:rPr>
      </w:pPr>
      <w:bookmarkStart w:id="57" w:name="_Toc39434727"/>
      <w:r w:rsidRPr="005C1C05">
        <w:rPr>
          <w:rFonts w:ascii="Times New Roman" w:hAnsi="Times New Roman" w:cs="Times New Roman"/>
        </w:rPr>
        <w:t xml:space="preserve">6.1 </w:t>
      </w:r>
      <w:r w:rsidR="00273B25" w:rsidRPr="005C1C05">
        <w:rPr>
          <w:rFonts w:ascii="Times New Roman" w:hAnsi="Times New Roman" w:cs="Times New Roman"/>
        </w:rPr>
        <w:t>B</w:t>
      </w:r>
      <w:r w:rsidRPr="005C1C05">
        <w:rPr>
          <w:rFonts w:ascii="Times New Roman" w:hAnsi="Times New Roman" w:cs="Times New Roman"/>
        </w:rPr>
        <w:t>attery con</w:t>
      </w:r>
      <w:r w:rsidR="00273B25" w:rsidRPr="005C1C05">
        <w:rPr>
          <w:rFonts w:ascii="Times New Roman" w:hAnsi="Times New Roman" w:cs="Times New Roman"/>
        </w:rPr>
        <w:t>struction reference design</w:t>
      </w:r>
      <w:bookmarkEnd w:id="57"/>
    </w:p>
    <w:p w14:paraId="6D210FCE" w14:textId="77777777" w:rsidR="000C6130" w:rsidRPr="000C6130" w:rsidRDefault="000C6130" w:rsidP="000C6130"/>
    <w:p w14:paraId="56B8C24C" w14:textId="3CE664B7" w:rsidR="00273B25" w:rsidRPr="00273B25" w:rsidRDefault="00273B25" w:rsidP="00990F4B">
      <w:pPr>
        <w:rPr>
          <w:rFonts w:ascii="Times New Roman" w:hAnsi="Times New Roman" w:cs="Times New Roman"/>
        </w:rPr>
      </w:pPr>
      <w:r>
        <w:rPr>
          <w:rFonts w:ascii="Times New Roman" w:hAnsi="Times New Roman" w:cs="Times New Roman"/>
        </w:rPr>
        <w:t xml:space="preserve">  The construction of the battery </w:t>
      </w:r>
      <w:r w:rsidR="0069279F">
        <w:rPr>
          <w:rFonts w:ascii="Times New Roman" w:hAnsi="Times New Roman" w:cs="Times New Roman"/>
        </w:rPr>
        <w:t>is taken from “Model 2017 Chevrolet Bolt”, battery pack construction. Battery pack of Chevrolet 2017 is classifie</w:t>
      </w:r>
      <w:r w:rsidR="00624DDC">
        <w:rPr>
          <w:rFonts w:ascii="Times New Roman" w:hAnsi="Times New Roman" w:cs="Times New Roman"/>
        </w:rPr>
        <w:t>d</w:t>
      </w:r>
      <w:r w:rsidR="0069279F">
        <w:rPr>
          <w:rFonts w:ascii="Times New Roman" w:hAnsi="Times New Roman" w:cs="Times New Roman"/>
        </w:rPr>
        <w:t xml:space="preserve"> into</w:t>
      </w:r>
      <w:r w:rsidR="00624DDC">
        <w:rPr>
          <w:rFonts w:ascii="Times New Roman" w:hAnsi="Times New Roman" w:cs="Times New Roman"/>
        </w:rPr>
        <w:t xml:space="preserve"> a cell group, battery module and battery section. Each cell group has three single cells connected, and battery module has ten cell groups which are 30 cells connected to each other.</w:t>
      </w:r>
      <w:sdt>
        <w:sdtPr>
          <w:rPr>
            <w:rFonts w:ascii="Times New Roman" w:hAnsi="Times New Roman" w:cs="Times New Roman"/>
          </w:rPr>
          <w:id w:val="128756396"/>
          <w:citation/>
        </w:sdtPr>
        <w:sdtContent>
          <w:r w:rsidR="00624DDC">
            <w:rPr>
              <w:rFonts w:ascii="Times New Roman" w:hAnsi="Times New Roman" w:cs="Times New Roman"/>
            </w:rPr>
            <w:fldChar w:fldCharType="begin"/>
          </w:r>
          <w:r w:rsidR="00624DDC">
            <w:rPr>
              <w:rFonts w:ascii="Times New Roman" w:hAnsi="Times New Roman" w:cs="Times New Roman"/>
            </w:rPr>
            <w:instrText xml:space="preserve"> CITATION Kel18 \l 2057 </w:instrText>
          </w:r>
          <w:r w:rsidR="00624DDC">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(Kelly, 2018)</w:t>
          </w:r>
          <w:r w:rsidR="00624DDC">
            <w:rPr>
              <w:rFonts w:ascii="Times New Roman" w:hAnsi="Times New Roman" w:cs="Times New Roman"/>
            </w:rPr>
            <w:fldChar w:fldCharType="end"/>
          </w:r>
        </w:sdtContent>
      </w:sdt>
      <w:r w:rsidR="00624DDC">
        <w:rPr>
          <w:rFonts w:ascii="Times New Roman" w:hAnsi="Times New Roman" w:cs="Times New Roman"/>
        </w:rPr>
        <w:t xml:space="preserve"> </w:t>
      </w:r>
      <w:r w:rsidR="0069279F">
        <w:rPr>
          <w:rFonts w:ascii="Times New Roman" w:hAnsi="Times New Roman" w:cs="Times New Roman"/>
        </w:rPr>
        <w:t xml:space="preserve">  </w:t>
      </w:r>
    </w:p>
    <w:p w14:paraId="3A8B9521" w14:textId="6B03576A" w:rsidR="000F6D7D" w:rsidRPr="005C1C05" w:rsidRDefault="00C049EF" w:rsidP="00C049EF">
      <w:pPr>
        <w:pStyle w:val="Heading2"/>
        <w:rPr>
          <w:rFonts w:ascii="Times New Roman" w:eastAsiaTheme="minorEastAsia" w:hAnsi="Times New Roman" w:cs="Times New Roman"/>
        </w:rPr>
      </w:pPr>
      <w:bookmarkStart w:id="58" w:name="_Toc39434728"/>
      <w:r w:rsidRPr="005C1C05">
        <w:rPr>
          <w:rFonts w:ascii="Times New Roman" w:eastAsiaTheme="minorEastAsia" w:hAnsi="Times New Roman" w:cs="Times New Roman"/>
        </w:rPr>
        <w:t>6.</w:t>
      </w:r>
      <w:r w:rsidR="00624DDC" w:rsidRPr="005C1C05">
        <w:rPr>
          <w:rFonts w:ascii="Times New Roman" w:eastAsiaTheme="minorEastAsia" w:hAnsi="Times New Roman" w:cs="Times New Roman"/>
        </w:rPr>
        <w:t>2</w:t>
      </w:r>
      <w:r w:rsidRPr="005C1C05">
        <w:rPr>
          <w:rFonts w:ascii="Times New Roman" w:eastAsiaTheme="minorEastAsia" w:hAnsi="Times New Roman" w:cs="Times New Roman"/>
        </w:rPr>
        <w:t xml:space="preserve"> </w:t>
      </w:r>
      <w:r w:rsidR="000F6D7D" w:rsidRPr="005C1C05">
        <w:rPr>
          <w:rFonts w:ascii="Times New Roman" w:eastAsiaTheme="minorEastAsia" w:hAnsi="Times New Roman" w:cs="Times New Roman"/>
        </w:rPr>
        <w:t>Battery cell modelling procedure</w:t>
      </w:r>
      <w:bookmarkEnd w:id="58"/>
    </w:p>
    <w:p w14:paraId="70522612" w14:textId="77777777" w:rsidR="00990F4B" w:rsidRPr="00990F4B" w:rsidRDefault="00990F4B" w:rsidP="00990F4B"/>
    <w:p w14:paraId="60BEE818" w14:textId="6E9E640D" w:rsidR="00E40297" w:rsidRDefault="000F6D7D" w:rsidP="0061292A">
      <w:pPr>
        <w:rPr>
          <w:rFonts w:ascii="Times New Roman" w:hAnsi="Times New Roman" w:cs="Times New Roman"/>
        </w:rPr>
      </w:pPr>
      <w:r w:rsidRPr="00F608E3">
        <w:rPr>
          <w:rFonts w:ascii="Times New Roman" w:eastAsiaTheme="minorEastAsia" w:hAnsi="Times New Roman" w:cs="Times New Roman"/>
        </w:rPr>
        <w:t>Ansys Fluent 19.2 simulation for</w:t>
      </w:r>
      <w:r w:rsidR="00E40297" w:rsidRPr="00F608E3">
        <w:rPr>
          <w:rFonts w:ascii="Times New Roman" w:eastAsiaTheme="minorEastAsia" w:hAnsi="Times New Roman" w:cs="Times New Roman"/>
        </w:rPr>
        <w:t xml:space="preserve"> a battery made of</w:t>
      </w:r>
      <w:r w:rsidRPr="00F608E3">
        <w:rPr>
          <w:rFonts w:ascii="Times New Roman" w:eastAsiaTheme="minorEastAsia" w:hAnsi="Times New Roman" w:cs="Times New Roman"/>
        </w:rPr>
        <w:t xml:space="preserve"> </w:t>
      </w:r>
      <w:r w:rsidR="00E40297" w:rsidRPr="00F608E3">
        <w:rPr>
          <w:rFonts w:ascii="Times New Roman" w:hAnsi="Times New Roman" w:cs="Times New Roman"/>
        </w:rPr>
        <w:t>LiNiMnCoO</w:t>
      </w:r>
      <w:r w:rsidR="00E40297" w:rsidRPr="00F608E3">
        <w:rPr>
          <w:rFonts w:ascii="Times New Roman" w:hAnsi="Times New Roman" w:cs="Times New Roman"/>
          <w:vertAlign w:val="subscript"/>
        </w:rPr>
        <w:t>2</w:t>
      </w:r>
      <w:r w:rsidR="00E40297" w:rsidRPr="00F608E3">
        <w:rPr>
          <w:rFonts w:ascii="Times New Roman" w:hAnsi="Times New Roman" w:cs="Times New Roman"/>
        </w:rPr>
        <w:t>, cathode material and graphite, Anode material modelling procedure</w:t>
      </w:r>
      <w:r w:rsidR="00E40297" w:rsidRPr="00172986">
        <w:rPr>
          <w:rFonts w:ascii="Times New Roman" w:hAnsi="Times New Roman" w:cs="Times New Roman"/>
        </w:rPr>
        <w:t>.</w:t>
      </w:r>
    </w:p>
    <w:p w14:paraId="4D712A74" w14:textId="20048F38" w:rsidR="00746D56" w:rsidRPr="005C1C05" w:rsidRDefault="00C049EF" w:rsidP="00C049EF">
      <w:pPr>
        <w:pStyle w:val="Heading3"/>
        <w:rPr>
          <w:rFonts w:ascii="Times New Roman" w:hAnsi="Times New Roman" w:cs="Times New Roman"/>
        </w:rPr>
      </w:pPr>
      <w:bookmarkStart w:id="59" w:name="_Toc39434729"/>
      <w:r w:rsidRPr="005C1C05">
        <w:rPr>
          <w:rFonts w:ascii="Times New Roman" w:hAnsi="Times New Roman" w:cs="Times New Roman"/>
        </w:rPr>
        <w:t>6.</w:t>
      </w:r>
      <w:r w:rsidR="00624DDC" w:rsidRPr="005C1C05">
        <w:rPr>
          <w:rFonts w:ascii="Times New Roman" w:hAnsi="Times New Roman" w:cs="Times New Roman"/>
        </w:rPr>
        <w:t>2</w:t>
      </w:r>
      <w:r w:rsidRPr="005C1C05">
        <w:rPr>
          <w:rFonts w:ascii="Times New Roman" w:hAnsi="Times New Roman" w:cs="Times New Roman"/>
        </w:rPr>
        <w:t xml:space="preserve">.1 </w:t>
      </w:r>
      <w:r w:rsidR="00746D56" w:rsidRPr="005C1C05">
        <w:rPr>
          <w:rFonts w:ascii="Times New Roman" w:hAnsi="Times New Roman" w:cs="Times New Roman"/>
        </w:rPr>
        <w:t>Solidworks Geometry and Fluent mesh</w:t>
      </w:r>
      <w:bookmarkEnd w:id="59"/>
      <w:r w:rsidR="00746D56" w:rsidRPr="005C1C05">
        <w:rPr>
          <w:rFonts w:ascii="Times New Roman" w:hAnsi="Times New Roman" w:cs="Times New Roman"/>
        </w:rPr>
        <w:t xml:space="preserve"> </w:t>
      </w:r>
    </w:p>
    <w:p w14:paraId="7086FC6E" w14:textId="77777777" w:rsidR="00990F4B" w:rsidRPr="00990F4B" w:rsidRDefault="00990F4B" w:rsidP="00990F4B"/>
    <w:p w14:paraId="438C7084" w14:textId="0251BE0B" w:rsidR="000F6D7D" w:rsidRPr="00F608E3" w:rsidRDefault="00E40297" w:rsidP="00E40297">
      <w:pPr>
        <w:pStyle w:val="ListParagraph"/>
        <w:numPr>
          <w:ilvl w:val="0"/>
          <w:numId w:val="9"/>
        </w:numPr>
        <w:rPr>
          <w:rFonts w:ascii="Times New Roman" w:eastAsiaTheme="minorEastAsia" w:hAnsi="Times New Roman" w:cs="Times New Roman"/>
        </w:rPr>
      </w:pPr>
      <w:r w:rsidRPr="00F608E3">
        <w:rPr>
          <w:rFonts w:ascii="Times New Roman" w:hAnsi="Times New Roman" w:cs="Times New Roman"/>
        </w:rPr>
        <w:t xml:space="preserve">With a 3D Solid works model is created with the actual size of the cell which is available in the workshop. The </w:t>
      </w:r>
      <w:r w:rsidR="00E30422" w:rsidRPr="00F608E3">
        <w:rPr>
          <w:rFonts w:ascii="Times New Roman" w:hAnsi="Times New Roman" w:cs="Times New Roman"/>
        </w:rPr>
        <w:t>design held for single cell, cell</w:t>
      </w:r>
      <w:r w:rsidR="00830E6D">
        <w:rPr>
          <w:rFonts w:ascii="Times New Roman" w:hAnsi="Times New Roman" w:cs="Times New Roman"/>
        </w:rPr>
        <w:t xml:space="preserve"> group</w:t>
      </w:r>
      <w:r w:rsidR="00E30422" w:rsidRPr="00F608E3">
        <w:rPr>
          <w:rFonts w:ascii="Times New Roman" w:hAnsi="Times New Roman" w:cs="Times New Roman"/>
        </w:rPr>
        <w:t xml:space="preserve"> and module of the battery. The gap between each cell for the group cells and module are 7</w:t>
      </w:r>
      <w:r w:rsidR="00EF6238" w:rsidRPr="00F608E3">
        <w:rPr>
          <w:rFonts w:ascii="Times New Roman" w:hAnsi="Times New Roman" w:cs="Times New Roman"/>
        </w:rPr>
        <w:t xml:space="preserve"> </w:t>
      </w:r>
      <w:r w:rsidR="00E30422" w:rsidRPr="00F608E3">
        <w:rPr>
          <w:rFonts w:ascii="Times New Roman" w:hAnsi="Times New Roman" w:cs="Times New Roman"/>
        </w:rPr>
        <w:t>mm.</w:t>
      </w:r>
      <w:r w:rsidR="00172986" w:rsidRPr="00F608E3">
        <w:rPr>
          <w:rFonts w:ascii="Times New Roman" w:hAnsi="Times New Roman" w:cs="Times New Roman"/>
        </w:rPr>
        <w:t xml:space="preserve"> Single cell made with one active cell, two-tab zones (positive zone and negative zone) an</w:t>
      </w:r>
      <w:r w:rsidR="00800A5F" w:rsidRPr="00F608E3">
        <w:rPr>
          <w:rFonts w:ascii="Times New Roman" w:hAnsi="Times New Roman" w:cs="Times New Roman"/>
        </w:rPr>
        <w:t xml:space="preserve">d </w:t>
      </w:r>
      <w:r w:rsidR="00172986" w:rsidRPr="00F608E3">
        <w:rPr>
          <w:rFonts w:ascii="Times New Roman" w:hAnsi="Times New Roman" w:cs="Times New Roman"/>
        </w:rPr>
        <w:t xml:space="preserve">two </w:t>
      </w:r>
      <w:r w:rsidR="00800A5F" w:rsidRPr="00F608E3">
        <w:rPr>
          <w:rFonts w:ascii="Times New Roman" w:hAnsi="Times New Roman" w:cs="Times New Roman"/>
        </w:rPr>
        <w:t>terminal tabs</w:t>
      </w:r>
      <w:r w:rsidR="00172986" w:rsidRPr="00F608E3">
        <w:rPr>
          <w:rFonts w:ascii="Times New Roman" w:hAnsi="Times New Roman" w:cs="Times New Roman"/>
        </w:rPr>
        <w:t xml:space="preserve"> (positive and negative)</w:t>
      </w:r>
      <w:sdt>
        <w:sdtPr>
          <w:rPr>
            <w:rFonts w:ascii="Times New Roman" w:hAnsi="Times New Roman" w:cs="Times New Roman"/>
          </w:rPr>
          <w:id w:val="218482519"/>
          <w:citation/>
        </w:sdtPr>
        <w:sdtContent>
          <w:r w:rsidR="00C6449B">
            <w:rPr>
              <w:rFonts w:ascii="Times New Roman" w:hAnsi="Times New Roman" w:cs="Times New Roman"/>
            </w:rPr>
            <w:fldChar w:fldCharType="begin"/>
          </w:r>
          <w:r w:rsidR="00C6449B">
            <w:rPr>
              <w:rFonts w:ascii="Times New Roman" w:hAnsi="Times New Roman" w:cs="Times New Roman"/>
            </w:rPr>
            <w:instrText xml:space="preserve"> CITATION Kel18 \l 2057 </w:instrText>
          </w:r>
          <w:r w:rsidR="00C6449B">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(Kelly, 2018)</w:t>
          </w:r>
          <w:r w:rsidR="00C6449B">
            <w:rPr>
              <w:rFonts w:ascii="Times New Roman" w:hAnsi="Times New Roman" w:cs="Times New Roman"/>
            </w:rPr>
            <w:fldChar w:fldCharType="end"/>
          </w:r>
        </w:sdtContent>
      </w:sdt>
      <w:r w:rsidR="00172986" w:rsidRPr="00F608E3">
        <w:rPr>
          <w:rFonts w:ascii="Times New Roman" w:hAnsi="Times New Roman" w:cs="Times New Roman"/>
        </w:rPr>
        <w:t>. The active zone is the cell wall of the battery and the passive walls are the tab zones</w:t>
      </w:r>
      <w:r w:rsidR="00800A5F" w:rsidRPr="00F608E3">
        <w:rPr>
          <w:rFonts w:ascii="Times New Roman" w:hAnsi="Times New Roman" w:cs="Times New Roman"/>
        </w:rPr>
        <w:t>.</w:t>
      </w:r>
      <w:r w:rsidRPr="00F608E3">
        <w:rPr>
          <w:rFonts w:ascii="Times New Roman" w:hAnsi="Times New Roman" w:cs="Times New Roman"/>
        </w:rPr>
        <w:t xml:space="preserve">  </w:t>
      </w:r>
    </w:p>
    <w:p w14:paraId="56281E26" w14:textId="1C80AB8C" w:rsidR="00800A5F" w:rsidRPr="00F608E3" w:rsidRDefault="00800A5F" w:rsidP="00800A5F">
      <w:pPr>
        <w:pStyle w:val="ListParagraph"/>
        <w:rPr>
          <w:rFonts w:ascii="Times New Roman" w:eastAsiaTheme="minorEastAsia" w:hAnsi="Times New Roman" w:cs="Times New Roman"/>
        </w:rPr>
      </w:pPr>
      <w:r w:rsidRPr="00F608E3">
        <w:rPr>
          <w:rFonts w:ascii="Times New Roman" w:eastAsiaTheme="minorEastAsia" w:hAnsi="Times New Roman" w:cs="Times New Roman"/>
        </w:rPr>
        <w:t xml:space="preserve">Group of battery cell is created with three single cells, six-tab zones </w:t>
      </w:r>
      <w:r w:rsidR="002A19AA" w:rsidRPr="00F608E3">
        <w:rPr>
          <w:rFonts w:ascii="Times New Roman" w:eastAsiaTheme="minorEastAsia" w:hAnsi="Times New Roman" w:cs="Times New Roman"/>
        </w:rPr>
        <w:t>(three</w:t>
      </w:r>
      <w:r w:rsidRPr="00F608E3">
        <w:rPr>
          <w:rFonts w:ascii="Times New Roman" w:eastAsiaTheme="minorEastAsia" w:hAnsi="Times New Roman" w:cs="Times New Roman"/>
        </w:rPr>
        <w:t xml:space="preserve"> negative and three positive)</w:t>
      </w:r>
      <w:r w:rsidR="002A19AA" w:rsidRPr="00F608E3">
        <w:rPr>
          <w:rFonts w:ascii="Times New Roman" w:eastAsiaTheme="minorEastAsia" w:hAnsi="Times New Roman" w:cs="Times New Roman"/>
        </w:rPr>
        <w:t>,</w:t>
      </w:r>
      <w:r w:rsidRPr="00F608E3">
        <w:rPr>
          <w:rFonts w:ascii="Times New Roman" w:eastAsiaTheme="minorEastAsia" w:hAnsi="Times New Roman" w:cs="Times New Roman"/>
        </w:rPr>
        <w:t xml:space="preserve"> two terminal tabs positive and negative, respectively</w:t>
      </w:r>
      <w:r w:rsidR="002A19AA" w:rsidRPr="00F608E3">
        <w:rPr>
          <w:rFonts w:ascii="Times New Roman" w:eastAsiaTheme="minorEastAsia" w:hAnsi="Times New Roman" w:cs="Times New Roman"/>
        </w:rPr>
        <w:t>, and two busbars (busbar one connected the first cell negative tab with second cell positive tab, busbar two connected second cell negative with third cell positive)</w:t>
      </w:r>
      <w:sdt>
        <w:sdtPr>
          <w:rPr>
            <w:rFonts w:ascii="Times New Roman" w:eastAsiaTheme="minorEastAsia" w:hAnsi="Times New Roman" w:cs="Times New Roman"/>
          </w:rPr>
          <w:id w:val="326167365"/>
          <w:citation/>
        </w:sdtPr>
        <w:sdtContent>
          <w:r w:rsidR="00A71763">
            <w:rPr>
              <w:rFonts w:ascii="Times New Roman" w:eastAsiaTheme="minorEastAsia" w:hAnsi="Times New Roman" w:cs="Times New Roman"/>
            </w:rPr>
            <w:fldChar w:fldCharType="begin"/>
          </w:r>
          <w:r w:rsidR="00A71763">
            <w:rPr>
              <w:rFonts w:ascii="Times New Roman" w:eastAsiaTheme="minorEastAsia" w:hAnsi="Times New Roman" w:cs="Times New Roman"/>
            </w:rPr>
            <w:instrText xml:space="preserve"> CITATION Kel18 \l 2057 </w:instrText>
          </w:r>
          <w:r w:rsidR="00A71763">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(Kelly, 2018)</w:t>
          </w:r>
          <w:r w:rsidR="00A71763">
            <w:rPr>
              <w:rFonts w:ascii="Times New Roman" w:eastAsiaTheme="minorEastAsia" w:hAnsi="Times New Roman" w:cs="Times New Roman"/>
            </w:rPr>
            <w:fldChar w:fldCharType="end"/>
          </w:r>
        </w:sdtContent>
      </w:sdt>
      <w:r w:rsidR="006541CD" w:rsidRPr="00F608E3">
        <w:rPr>
          <w:rFonts w:ascii="Times New Roman" w:eastAsiaTheme="minorEastAsia" w:hAnsi="Times New Roman" w:cs="Times New Roman"/>
        </w:rPr>
        <w:t>.</w:t>
      </w:r>
    </w:p>
    <w:p w14:paraId="0F7957D7" w14:textId="47E4313F" w:rsidR="006541CD" w:rsidRPr="00F608E3" w:rsidRDefault="00800A5F" w:rsidP="00800A5F">
      <w:pPr>
        <w:pStyle w:val="ListParagraph"/>
        <w:rPr>
          <w:rFonts w:ascii="Times New Roman" w:eastAsiaTheme="minorEastAsia" w:hAnsi="Times New Roman" w:cs="Times New Roman"/>
        </w:rPr>
      </w:pPr>
      <w:r w:rsidRPr="00F608E3">
        <w:rPr>
          <w:rFonts w:ascii="Times New Roman" w:eastAsiaTheme="minorEastAsia" w:hAnsi="Times New Roman" w:cs="Times New Roman"/>
        </w:rPr>
        <w:t xml:space="preserve">Battery module </w:t>
      </w:r>
      <w:r w:rsidR="006541CD" w:rsidRPr="00F608E3">
        <w:rPr>
          <w:rFonts w:ascii="Times New Roman" w:eastAsiaTheme="minorEastAsia" w:hAnsi="Times New Roman" w:cs="Times New Roman"/>
        </w:rPr>
        <w:t xml:space="preserve">is </w:t>
      </w:r>
      <w:r w:rsidRPr="00F608E3">
        <w:rPr>
          <w:rFonts w:ascii="Times New Roman" w:eastAsiaTheme="minorEastAsia" w:hAnsi="Times New Roman" w:cs="Times New Roman"/>
        </w:rPr>
        <w:t>crea</w:t>
      </w:r>
      <w:r w:rsidR="006541CD" w:rsidRPr="00F608E3">
        <w:rPr>
          <w:rFonts w:ascii="Times New Roman" w:eastAsiaTheme="minorEastAsia" w:hAnsi="Times New Roman" w:cs="Times New Roman"/>
        </w:rPr>
        <w:t>ted with thirty single cells, sixty-tab zones (thirty negative and positive, respectively), two terminal tabs positive and negative, and twenty-nine busbars connected for the full module tab-zones</w:t>
      </w:r>
      <w:sdt>
        <w:sdtPr>
          <w:rPr>
            <w:rFonts w:ascii="Times New Roman" w:eastAsiaTheme="minorEastAsia" w:hAnsi="Times New Roman" w:cs="Times New Roman"/>
          </w:rPr>
          <w:id w:val="-1450157787"/>
          <w:citation/>
        </w:sdtPr>
        <w:sdtContent>
          <w:r w:rsidR="00A71763">
            <w:rPr>
              <w:rFonts w:ascii="Times New Roman" w:eastAsiaTheme="minorEastAsia" w:hAnsi="Times New Roman" w:cs="Times New Roman"/>
            </w:rPr>
            <w:fldChar w:fldCharType="begin"/>
          </w:r>
          <w:r w:rsidR="00A71763">
            <w:rPr>
              <w:rFonts w:ascii="Times New Roman" w:eastAsiaTheme="minorEastAsia" w:hAnsi="Times New Roman" w:cs="Times New Roman"/>
            </w:rPr>
            <w:instrText xml:space="preserve"> CITATION Kel18 \l 2057 </w:instrText>
          </w:r>
          <w:r w:rsidR="00A71763">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(Kelly, 2018)</w:t>
          </w:r>
          <w:r w:rsidR="00A71763">
            <w:rPr>
              <w:rFonts w:ascii="Times New Roman" w:eastAsiaTheme="minorEastAsia" w:hAnsi="Times New Roman" w:cs="Times New Roman"/>
            </w:rPr>
            <w:fldChar w:fldCharType="end"/>
          </w:r>
        </w:sdtContent>
      </w:sdt>
      <w:r w:rsidR="006541CD" w:rsidRPr="00F608E3">
        <w:rPr>
          <w:rFonts w:ascii="Times New Roman" w:eastAsiaTheme="minorEastAsia" w:hAnsi="Times New Roman" w:cs="Times New Roman"/>
        </w:rPr>
        <w:t>.</w:t>
      </w:r>
    </w:p>
    <w:p w14:paraId="7B373F90" w14:textId="42B1DAA3" w:rsidR="00800A5F" w:rsidRDefault="000660CC" w:rsidP="00800A5F">
      <w:pPr>
        <w:pStyle w:val="ListParagraph"/>
        <w:rPr>
          <w:rFonts w:ascii="Times New Roman" w:eastAsiaTheme="minorEastAsia" w:hAnsi="Times New Roman" w:cs="Times New Roman"/>
        </w:rPr>
      </w:pPr>
      <w:r>
        <w:rPr>
          <w:noProof/>
        </w:rPr>
        <w:drawing>
          <wp:inline distT="0" distB="0" distL="0" distR="0" wp14:anchorId="51A3CD42" wp14:editId="55011FF8">
            <wp:extent cx="2619375" cy="2619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25" t="14918" r="41502" b="3186"/>
                    <a:stretch/>
                  </pic:blipFill>
                  <pic:spPr bwMode="auto">
                    <a:xfrm>
                      <a:off x="0" y="0"/>
                      <a:ext cx="2619375" cy="2619375"/>
                    </a:xfrm>
                    <a:prstGeom prst="rect">
                      <a:avLst/>
                    </a:prstGeom>
                    <a:ln>
                      <a:noFill/>
                    </a:ln>
                    <a:extLst>
                      <a:ext uri="{53640926-AAD7-44D8-BBD7-CCE9431645EC}">
                        <a14:shadowObscured xmlns:a14="http://schemas.microsoft.com/office/drawing/2010/main"/>
                      </a:ext>
                    </a:extLst>
                  </pic:spPr>
                </pic:pic>
              </a:graphicData>
            </a:graphic>
          </wp:inline>
        </w:drawing>
      </w:r>
      <w:r w:rsidR="006541CD">
        <w:rPr>
          <w:rFonts w:ascii="Times New Roman" w:eastAsiaTheme="minorEastAsia" w:hAnsi="Times New Roman" w:cs="Times New Roman"/>
        </w:rPr>
        <w:t xml:space="preserve"> </w:t>
      </w:r>
      <w:r w:rsidR="00800A5F">
        <w:rPr>
          <w:rFonts w:ascii="Times New Roman" w:eastAsiaTheme="minorEastAsia" w:hAnsi="Times New Roman" w:cs="Times New Roman"/>
        </w:rPr>
        <w:t xml:space="preserve">  </w:t>
      </w:r>
      <w:r w:rsidR="007445A6">
        <w:rPr>
          <w:noProof/>
        </w:rPr>
        <w:drawing>
          <wp:inline distT="0" distB="0" distL="0" distR="0" wp14:anchorId="25B3BB95" wp14:editId="2809D3FE">
            <wp:extent cx="2352675" cy="27146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656" t="19485" r="64602" b="7753"/>
                    <a:stretch/>
                  </pic:blipFill>
                  <pic:spPr bwMode="auto">
                    <a:xfrm>
                      <a:off x="0" y="0"/>
                      <a:ext cx="2352675" cy="271462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2"/>
        <w:gridCol w:w="4154"/>
      </w:tblGrid>
      <w:tr w:rsidR="00AC5EF8" w14:paraId="34C05531" w14:textId="77777777" w:rsidTr="00FF2089">
        <w:tc>
          <w:tcPr>
            <w:tcW w:w="4508" w:type="dxa"/>
          </w:tcPr>
          <w:p w14:paraId="79815A50" w14:textId="7604AB74" w:rsidR="00AC5EF8" w:rsidRDefault="00AC5EF8" w:rsidP="00AC5EF8">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(a)</w:t>
            </w:r>
          </w:p>
        </w:tc>
        <w:tc>
          <w:tcPr>
            <w:tcW w:w="4508" w:type="dxa"/>
          </w:tcPr>
          <w:p w14:paraId="7272AF69" w14:textId="3F09EE36" w:rsidR="00AC5EF8" w:rsidRDefault="00AC5EF8" w:rsidP="00AC5EF8">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(b)</w:t>
            </w:r>
          </w:p>
        </w:tc>
      </w:tr>
    </w:tbl>
    <w:p w14:paraId="4AE9B267" w14:textId="77777777" w:rsidR="00AC5EF8" w:rsidRPr="00FF2089" w:rsidRDefault="00AC5EF8" w:rsidP="00FF2089">
      <w:pPr>
        <w:rPr>
          <w:rFonts w:ascii="Times New Roman" w:eastAsiaTheme="minorEastAsia" w:hAnsi="Times New Roman" w:cs="Times New Roman"/>
        </w:rPr>
      </w:pPr>
    </w:p>
    <w:p w14:paraId="38AFB194" w14:textId="5559B4A1" w:rsidR="000660CC" w:rsidRDefault="00FF2089" w:rsidP="004E6FB5">
      <w:pPr>
        <w:pStyle w:val="Caption"/>
        <w:rPr>
          <w:rFonts w:eastAsiaTheme="minorEastAsia" w:cs="Times New Roman"/>
        </w:rPr>
      </w:pPr>
      <w:r>
        <w:rPr>
          <w:rFonts w:eastAsiaTheme="minorEastAsia" w:cs="Times New Roman"/>
        </w:rPr>
        <w:lastRenderedPageBreak/>
        <w:t xml:space="preserve">   </w:t>
      </w:r>
      <w:bookmarkStart w:id="60" w:name="_Toc39103833"/>
      <w:r w:rsidR="004E6FB5">
        <w:t xml:space="preserve">Figure 6. </w:t>
      </w:r>
      <w:fldSimple w:instr=" SEQ Figure_6. \* ARABIC ">
        <w:r w:rsidR="00890E63">
          <w:rPr>
            <w:noProof/>
          </w:rPr>
          <w:t>1</w:t>
        </w:r>
      </w:fldSimple>
      <w:r w:rsidR="000660CC" w:rsidRPr="007445A6">
        <w:rPr>
          <w:rFonts w:eastAsiaTheme="minorEastAsia" w:cs="Times New Roman"/>
        </w:rPr>
        <w:t xml:space="preserve"> </w:t>
      </w:r>
      <w:r w:rsidR="007445A6">
        <w:rPr>
          <w:rFonts w:eastAsiaTheme="minorEastAsia" w:cs="Times New Roman"/>
        </w:rPr>
        <w:t xml:space="preserve">(a) </w:t>
      </w:r>
      <w:r w:rsidR="000660CC" w:rsidRPr="007445A6">
        <w:rPr>
          <w:rFonts w:eastAsiaTheme="minorEastAsia" w:cs="Times New Roman"/>
        </w:rPr>
        <w:t>single cell with the parts (n-negative and p-positi</w:t>
      </w:r>
      <w:r w:rsidR="007445A6">
        <w:rPr>
          <w:rFonts w:eastAsiaTheme="minorEastAsia" w:cs="Times New Roman"/>
        </w:rPr>
        <w:t>ve terminals indicated) and (b) group cell (three cells in one group cell) and indicated the busbars.</w:t>
      </w:r>
      <w:bookmarkEnd w:id="60"/>
      <w:r w:rsidR="007445A6">
        <w:rPr>
          <w:rFonts w:eastAsiaTheme="minorEastAsia" w:cs="Times New Roman"/>
        </w:rPr>
        <w:t xml:space="preserve"> </w:t>
      </w:r>
    </w:p>
    <w:p w14:paraId="4C17DAD1" w14:textId="12088E0C" w:rsidR="009D1C15" w:rsidRPr="007445A6" w:rsidRDefault="009D1C15" w:rsidP="007445A6">
      <w:pPr>
        <w:rPr>
          <w:rFonts w:ascii="Times New Roman" w:eastAsiaTheme="minorEastAsia" w:hAnsi="Times New Roman" w:cs="Times New Roman"/>
        </w:rPr>
      </w:pPr>
      <w:r>
        <w:rPr>
          <w:rFonts w:ascii="Times New Roman" w:eastAsiaTheme="minorEastAsia" w:hAnsi="Times New Roman" w:cs="Times New Roman"/>
        </w:rPr>
        <w:t xml:space="preserve">         </w:t>
      </w:r>
      <w:r>
        <w:rPr>
          <w:noProof/>
        </w:rPr>
        <w:drawing>
          <wp:inline distT="0" distB="0" distL="0" distR="0" wp14:anchorId="6D3E0E0A" wp14:editId="75C2F250">
            <wp:extent cx="3819525" cy="23526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2298" t="20555" r="38511" b="3662"/>
                    <a:stretch/>
                  </pic:blipFill>
                  <pic:spPr bwMode="auto">
                    <a:xfrm>
                      <a:off x="0" y="0"/>
                      <a:ext cx="3819525" cy="2352675"/>
                    </a:xfrm>
                    <a:prstGeom prst="rect">
                      <a:avLst/>
                    </a:prstGeom>
                    <a:ln>
                      <a:noFill/>
                    </a:ln>
                    <a:extLst>
                      <a:ext uri="{53640926-AAD7-44D8-BBD7-CCE9431645EC}">
                        <a14:shadowObscured xmlns:a14="http://schemas.microsoft.com/office/drawing/2010/main"/>
                      </a:ext>
                    </a:extLst>
                  </pic:spPr>
                </pic:pic>
              </a:graphicData>
            </a:graphic>
          </wp:inline>
        </w:drawing>
      </w:r>
    </w:p>
    <w:p w14:paraId="2FED933A" w14:textId="4C80E9A2" w:rsidR="000660CC" w:rsidRDefault="000660CC" w:rsidP="00800A5F">
      <w:pPr>
        <w:pStyle w:val="ListParagraph"/>
        <w:rPr>
          <w:rFonts w:ascii="Times New Roman" w:eastAsiaTheme="minorEastAsia" w:hAnsi="Times New Roman" w:cs="Times New Roman"/>
        </w:rPr>
      </w:pPr>
    </w:p>
    <w:p w14:paraId="058CCD57" w14:textId="2E9348F5" w:rsidR="000660CC" w:rsidRDefault="00FF2089" w:rsidP="004E6FB5">
      <w:pPr>
        <w:pStyle w:val="Caption"/>
        <w:rPr>
          <w:rFonts w:eastAsiaTheme="minorEastAsia" w:cs="Times New Roman"/>
        </w:rPr>
      </w:pPr>
      <w:r>
        <w:rPr>
          <w:rFonts w:eastAsiaTheme="minorEastAsia" w:cs="Times New Roman"/>
        </w:rPr>
        <w:t xml:space="preserve">                  </w:t>
      </w:r>
      <w:bookmarkStart w:id="61" w:name="_Toc39103834"/>
      <w:r w:rsidR="004E6FB5">
        <w:t xml:space="preserve">Figure 6. </w:t>
      </w:r>
      <w:fldSimple w:instr=" SEQ Figure_6. \* ARABIC ">
        <w:r w:rsidR="00890E63">
          <w:rPr>
            <w:noProof/>
          </w:rPr>
          <w:t>2</w:t>
        </w:r>
      </w:fldSimple>
      <w:r w:rsidR="009D1C15">
        <w:rPr>
          <w:rFonts w:eastAsiaTheme="minorEastAsia" w:cs="Times New Roman"/>
        </w:rPr>
        <w:t xml:space="preserve"> battery module</w:t>
      </w:r>
      <w:bookmarkEnd w:id="61"/>
    </w:p>
    <w:p w14:paraId="56BF2655" w14:textId="17EFA634" w:rsidR="009D1C15" w:rsidRDefault="001C3C3E" w:rsidP="009D1C15">
      <w:pPr>
        <w:pStyle w:val="ListParagraph"/>
        <w:numPr>
          <w:ilvl w:val="0"/>
          <w:numId w:val="9"/>
        </w:numPr>
        <w:rPr>
          <w:rFonts w:ascii="Times New Roman" w:eastAsiaTheme="minorEastAsia" w:hAnsi="Times New Roman" w:cs="Times New Roman"/>
        </w:rPr>
      </w:pPr>
      <w:r>
        <w:rPr>
          <w:rFonts w:ascii="Times New Roman" w:eastAsiaTheme="minorEastAsia" w:hAnsi="Times New Roman" w:cs="Times New Roman"/>
        </w:rPr>
        <w:t xml:space="preserve">All the parts of the cell are created a </w:t>
      </w:r>
      <w:r w:rsidR="00B95362">
        <w:rPr>
          <w:rFonts w:ascii="Times New Roman" w:eastAsiaTheme="minorEastAsia" w:hAnsi="Times New Roman" w:cs="Times New Roman"/>
        </w:rPr>
        <w:t xml:space="preserve">3 D </w:t>
      </w:r>
      <w:r>
        <w:rPr>
          <w:rFonts w:ascii="Times New Roman" w:eastAsiaTheme="minorEastAsia" w:hAnsi="Times New Roman" w:cs="Times New Roman"/>
        </w:rPr>
        <w:t>solid geometry for the material.</w:t>
      </w:r>
    </w:p>
    <w:p w14:paraId="14B414B6" w14:textId="544E4EDD" w:rsidR="001C3C3E" w:rsidRDefault="001C3C3E" w:rsidP="009D1C15">
      <w:pPr>
        <w:pStyle w:val="ListParagraph"/>
        <w:numPr>
          <w:ilvl w:val="0"/>
          <w:numId w:val="9"/>
        </w:numPr>
        <w:rPr>
          <w:rFonts w:ascii="Times New Roman" w:eastAsiaTheme="minorEastAsia" w:hAnsi="Times New Roman" w:cs="Times New Roman"/>
        </w:rPr>
      </w:pPr>
      <w:r>
        <w:rPr>
          <w:rFonts w:ascii="Times New Roman" w:eastAsiaTheme="minorEastAsia" w:hAnsi="Times New Roman" w:cs="Times New Roman"/>
        </w:rPr>
        <w:t>The mesh strategy of the Ansys, the size of the element over all parts of the geometry is 0.002</w:t>
      </w:r>
      <w:r w:rsidR="00EF6238">
        <w:rPr>
          <w:rFonts w:ascii="Times New Roman" w:eastAsiaTheme="minorEastAsia" w:hAnsi="Times New Roman" w:cs="Times New Roman"/>
        </w:rPr>
        <w:t xml:space="preserve"> </w:t>
      </w:r>
      <w:r>
        <w:rPr>
          <w:rFonts w:ascii="Times New Roman" w:eastAsiaTheme="minorEastAsia" w:hAnsi="Times New Roman" w:cs="Times New Roman"/>
        </w:rPr>
        <w:t>m. The total number of the element for single cell (52</w:t>
      </w:r>
      <w:r w:rsidR="00A2669C">
        <w:rPr>
          <w:rFonts w:ascii="Times New Roman" w:eastAsiaTheme="minorEastAsia" w:hAnsi="Times New Roman" w:cs="Times New Roman"/>
        </w:rPr>
        <w:t>,</w:t>
      </w:r>
      <w:r>
        <w:rPr>
          <w:rFonts w:ascii="Times New Roman" w:eastAsiaTheme="minorEastAsia" w:hAnsi="Times New Roman" w:cs="Times New Roman"/>
        </w:rPr>
        <w:t>752) and the nodes (</w:t>
      </w:r>
      <w:r w:rsidR="00EF6238">
        <w:rPr>
          <w:rFonts w:ascii="Times New Roman" w:eastAsiaTheme="minorEastAsia" w:hAnsi="Times New Roman" w:cs="Times New Roman"/>
        </w:rPr>
        <w:t>71</w:t>
      </w:r>
      <w:r w:rsidR="00A2669C">
        <w:rPr>
          <w:rFonts w:ascii="Times New Roman" w:eastAsiaTheme="minorEastAsia" w:hAnsi="Times New Roman" w:cs="Times New Roman"/>
        </w:rPr>
        <w:t>,</w:t>
      </w:r>
      <w:r w:rsidR="00EF6238">
        <w:rPr>
          <w:rFonts w:ascii="Times New Roman" w:eastAsiaTheme="minorEastAsia" w:hAnsi="Times New Roman" w:cs="Times New Roman"/>
        </w:rPr>
        <w:t>812) for the entire geometry. For a group cell the number of the elements and nodes increased due to the size of the geometry increased and the element size is the same as single cell which is 0.002 m (number of elements- 160</w:t>
      </w:r>
      <w:r w:rsidR="00A2669C">
        <w:rPr>
          <w:rFonts w:ascii="Times New Roman" w:eastAsiaTheme="minorEastAsia" w:hAnsi="Times New Roman" w:cs="Times New Roman"/>
        </w:rPr>
        <w:t>,</w:t>
      </w:r>
      <w:r w:rsidR="00EF6238">
        <w:rPr>
          <w:rFonts w:ascii="Times New Roman" w:eastAsiaTheme="minorEastAsia" w:hAnsi="Times New Roman" w:cs="Times New Roman"/>
        </w:rPr>
        <w:t>176 and number of nodes – 218</w:t>
      </w:r>
      <w:r w:rsidR="00A2669C">
        <w:rPr>
          <w:rFonts w:ascii="Times New Roman" w:eastAsiaTheme="minorEastAsia" w:hAnsi="Times New Roman" w:cs="Times New Roman"/>
        </w:rPr>
        <w:t>,</w:t>
      </w:r>
      <w:r w:rsidR="00EF6238">
        <w:rPr>
          <w:rFonts w:ascii="Times New Roman" w:eastAsiaTheme="minorEastAsia" w:hAnsi="Times New Roman" w:cs="Times New Roman"/>
        </w:rPr>
        <w:t>388). The mesh size for battery module is also 0.002 m, number of elements –</w:t>
      </w:r>
      <w:r w:rsidR="00A2669C">
        <w:rPr>
          <w:rFonts w:ascii="Times New Roman" w:eastAsiaTheme="minorEastAsia" w:hAnsi="Times New Roman" w:cs="Times New Roman"/>
        </w:rPr>
        <w:t xml:space="preserve"> 1,610,400 and number of nodes – 2,197,164.</w:t>
      </w:r>
      <w:r w:rsidR="00EF6238">
        <w:rPr>
          <w:rFonts w:ascii="Times New Roman" w:eastAsiaTheme="minorEastAsia" w:hAnsi="Times New Roman" w:cs="Times New Roman"/>
        </w:rPr>
        <w:t xml:space="preserve"> </w:t>
      </w:r>
    </w:p>
    <w:p w14:paraId="5B3448A7" w14:textId="77777777" w:rsidR="007A2644" w:rsidRDefault="007A2644" w:rsidP="007A2644">
      <w:pPr>
        <w:pStyle w:val="ListParagraph"/>
        <w:rPr>
          <w:rFonts w:ascii="Times New Roman" w:eastAsiaTheme="minorEastAsia" w:hAnsi="Times New Roman" w:cs="Times New Roman"/>
        </w:rPr>
      </w:pPr>
    </w:p>
    <w:p w14:paraId="0A9720D7" w14:textId="0DF81BEA" w:rsidR="00A2669C" w:rsidRDefault="00A2669C" w:rsidP="00A2669C">
      <w:pPr>
        <w:pStyle w:val="ListParagraph"/>
        <w:rPr>
          <w:rFonts w:ascii="Times New Roman" w:eastAsiaTheme="minorEastAsia" w:hAnsi="Times New Roman" w:cs="Times New Roman"/>
        </w:rPr>
      </w:pPr>
      <w:r>
        <w:rPr>
          <w:noProof/>
        </w:rPr>
        <w:drawing>
          <wp:inline distT="0" distB="0" distL="0" distR="0" wp14:anchorId="082D77FA" wp14:editId="5AF22EFC">
            <wp:extent cx="2416810" cy="25050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7833" t="14420" b="4889"/>
                    <a:stretch/>
                  </pic:blipFill>
                  <pic:spPr bwMode="auto">
                    <a:xfrm>
                      <a:off x="0" y="0"/>
                      <a:ext cx="2416810" cy="250507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1E9D664" wp14:editId="3E76FA60">
            <wp:extent cx="2352675" cy="25622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5535" t="12273" r="15244" b="5195"/>
                    <a:stretch/>
                  </pic:blipFill>
                  <pic:spPr bwMode="auto">
                    <a:xfrm>
                      <a:off x="0" y="0"/>
                      <a:ext cx="2352675" cy="2562225"/>
                    </a:xfrm>
                    <a:prstGeom prst="rect">
                      <a:avLst/>
                    </a:prstGeom>
                    <a:ln>
                      <a:noFill/>
                    </a:ln>
                    <a:extLst>
                      <a:ext uri="{53640926-AAD7-44D8-BBD7-CCE9431645EC}">
                        <a14:shadowObscured xmlns:a14="http://schemas.microsoft.com/office/drawing/2010/main"/>
                      </a:ext>
                    </a:extLst>
                  </pic:spPr>
                </pic:pic>
              </a:graphicData>
            </a:graphic>
          </wp:inline>
        </w:drawing>
      </w:r>
    </w:p>
    <w:p w14:paraId="6148EEE7" w14:textId="77777777" w:rsidR="00003006" w:rsidRDefault="007A2644" w:rsidP="00A2669C">
      <w:pPr>
        <w:pStyle w:val="ListParagraph"/>
        <w:rPr>
          <w:rFonts w:ascii="Times New Roman" w:eastAsiaTheme="minorEastAsia" w:hAnsi="Times New Roman" w:cs="Times New Roman"/>
        </w:rPr>
      </w:pPr>
      <w:r>
        <w:rPr>
          <w:rFonts w:ascii="Times New Roman" w:eastAsiaTheme="minorEastAsia" w:hAnsi="Times New Roman" w:cs="Times New Roman"/>
        </w:rPr>
        <w:t xml:space="preserve">  </w:t>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2"/>
        <w:gridCol w:w="4154"/>
      </w:tblGrid>
      <w:tr w:rsidR="00003006" w14:paraId="7B28A602" w14:textId="77777777" w:rsidTr="00003006">
        <w:tc>
          <w:tcPr>
            <w:tcW w:w="4508" w:type="dxa"/>
          </w:tcPr>
          <w:p w14:paraId="7AC279F0" w14:textId="522EB8EF" w:rsidR="00003006" w:rsidRDefault="00003006" w:rsidP="00003006">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(a)</w:t>
            </w:r>
          </w:p>
        </w:tc>
        <w:tc>
          <w:tcPr>
            <w:tcW w:w="4508" w:type="dxa"/>
          </w:tcPr>
          <w:p w14:paraId="11CCDC35" w14:textId="6EFC46F1" w:rsidR="00003006" w:rsidRDefault="00003006" w:rsidP="00003006">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(b)</w:t>
            </w:r>
          </w:p>
        </w:tc>
      </w:tr>
    </w:tbl>
    <w:p w14:paraId="02538B9F" w14:textId="46EF3173" w:rsidR="007A2644" w:rsidRDefault="007A2644" w:rsidP="00A2669C">
      <w:pPr>
        <w:pStyle w:val="ListParagraph"/>
        <w:rPr>
          <w:rFonts w:ascii="Times New Roman" w:eastAsiaTheme="minorEastAsia" w:hAnsi="Times New Roman" w:cs="Times New Roman"/>
        </w:rPr>
      </w:pPr>
    </w:p>
    <w:p w14:paraId="24C99CC8" w14:textId="7FD41CBC" w:rsidR="00A2669C" w:rsidRDefault="00A2669C" w:rsidP="00A2669C">
      <w:pPr>
        <w:pStyle w:val="ListParagraph"/>
        <w:rPr>
          <w:rFonts w:ascii="Times New Roman" w:eastAsiaTheme="minorEastAsia" w:hAnsi="Times New Roman" w:cs="Times New Roman"/>
        </w:rPr>
      </w:pPr>
      <w:r>
        <w:rPr>
          <w:noProof/>
        </w:rPr>
        <w:lastRenderedPageBreak/>
        <w:drawing>
          <wp:inline distT="0" distB="0" distL="0" distR="0" wp14:anchorId="559878EE" wp14:editId="047BD3DA">
            <wp:extent cx="4333875" cy="25431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5056" t="12886" r="14702" b="5195"/>
                    <a:stretch/>
                  </pic:blipFill>
                  <pic:spPr bwMode="auto">
                    <a:xfrm>
                      <a:off x="0" y="0"/>
                      <a:ext cx="4333875" cy="254317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8236" w:type="dxa"/>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36"/>
      </w:tblGrid>
      <w:tr w:rsidR="00003006" w14:paraId="3E116E43" w14:textId="77777777" w:rsidTr="00003006">
        <w:trPr>
          <w:trHeight w:val="262"/>
        </w:trPr>
        <w:tc>
          <w:tcPr>
            <w:tcW w:w="8236" w:type="dxa"/>
          </w:tcPr>
          <w:p w14:paraId="0A5D7300" w14:textId="680795F8" w:rsidR="00003006" w:rsidRDefault="00003006" w:rsidP="00003006">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w:t>
            </w:r>
          </w:p>
        </w:tc>
      </w:tr>
    </w:tbl>
    <w:p w14:paraId="4339F440" w14:textId="25696583" w:rsidR="00003006" w:rsidRDefault="00003006" w:rsidP="00003006">
      <w:pPr>
        <w:pStyle w:val="ListParagraph"/>
        <w:rPr>
          <w:rFonts w:ascii="Times New Roman" w:eastAsiaTheme="minorEastAsia" w:hAnsi="Times New Roman" w:cs="Times New Roman"/>
        </w:rPr>
      </w:pPr>
    </w:p>
    <w:p w14:paraId="57680790" w14:textId="77777777" w:rsidR="00003006" w:rsidRDefault="00003006" w:rsidP="00003006">
      <w:pPr>
        <w:pStyle w:val="ListParagraph"/>
        <w:rPr>
          <w:rFonts w:ascii="Times New Roman" w:eastAsiaTheme="minorEastAsia" w:hAnsi="Times New Roman" w:cs="Times New Roman"/>
        </w:rPr>
      </w:pPr>
    </w:p>
    <w:p w14:paraId="075F51FC" w14:textId="7A238B7A" w:rsidR="007A2644" w:rsidRDefault="004E6FB5" w:rsidP="004E6FB5">
      <w:pPr>
        <w:pStyle w:val="Caption"/>
        <w:rPr>
          <w:rFonts w:eastAsiaTheme="minorEastAsia" w:cs="Times New Roman"/>
        </w:rPr>
      </w:pPr>
      <w:bookmarkStart w:id="62" w:name="_Toc39103835"/>
      <w:r>
        <w:t xml:space="preserve">Figure 6. </w:t>
      </w:r>
      <w:fldSimple w:instr=" SEQ Figure_6. \* ARABIC ">
        <w:r w:rsidR="00890E63">
          <w:rPr>
            <w:noProof/>
          </w:rPr>
          <w:t>3</w:t>
        </w:r>
      </w:fldSimple>
      <w:r w:rsidR="007A2644">
        <w:rPr>
          <w:rFonts w:eastAsiaTheme="minorEastAsia" w:cs="Times New Roman"/>
        </w:rPr>
        <w:t xml:space="preserve"> </w:t>
      </w:r>
      <w:r w:rsidR="00003006">
        <w:rPr>
          <w:rFonts w:eastAsiaTheme="minorEastAsia" w:cs="Times New Roman"/>
        </w:rPr>
        <w:t xml:space="preserve">(a) single battery mesh, (b) </w:t>
      </w:r>
      <w:r w:rsidR="000C6130">
        <w:rPr>
          <w:rFonts w:eastAsiaTheme="minorEastAsia" w:cs="Times New Roman"/>
        </w:rPr>
        <w:t>cell group</w:t>
      </w:r>
      <w:r w:rsidR="00003006">
        <w:rPr>
          <w:rFonts w:eastAsiaTheme="minorEastAsia" w:cs="Times New Roman"/>
        </w:rPr>
        <w:t xml:space="preserve"> mesh and (c) </w:t>
      </w:r>
      <w:r w:rsidR="007A2644">
        <w:rPr>
          <w:rFonts w:eastAsiaTheme="minorEastAsia" w:cs="Times New Roman"/>
        </w:rPr>
        <w:t xml:space="preserve">battery module </w:t>
      </w:r>
      <w:r w:rsidR="00E377A9">
        <w:rPr>
          <w:rFonts w:eastAsiaTheme="minorEastAsia" w:cs="Times New Roman"/>
        </w:rPr>
        <w:t>Mesh</w:t>
      </w:r>
      <w:bookmarkEnd w:id="62"/>
    </w:p>
    <w:p w14:paraId="76E903FD" w14:textId="4897473B" w:rsidR="00746D56" w:rsidRPr="005C1C05" w:rsidRDefault="00C049EF" w:rsidP="00C049EF">
      <w:pPr>
        <w:pStyle w:val="Heading3"/>
        <w:rPr>
          <w:rFonts w:ascii="Times New Roman" w:eastAsiaTheme="minorEastAsia" w:hAnsi="Times New Roman" w:cs="Times New Roman"/>
        </w:rPr>
      </w:pPr>
      <w:bookmarkStart w:id="63" w:name="_Toc39434730"/>
      <w:r w:rsidRPr="005C1C05">
        <w:rPr>
          <w:rFonts w:ascii="Times New Roman" w:eastAsiaTheme="minorEastAsia" w:hAnsi="Times New Roman" w:cs="Times New Roman"/>
        </w:rPr>
        <w:t>6.</w:t>
      </w:r>
      <w:r w:rsidR="00624DDC" w:rsidRPr="005C1C05">
        <w:rPr>
          <w:rFonts w:ascii="Times New Roman" w:eastAsiaTheme="minorEastAsia" w:hAnsi="Times New Roman" w:cs="Times New Roman"/>
        </w:rPr>
        <w:t>2</w:t>
      </w:r>
      <w:r w:rsidRPr="005C1C05">
        <w:rPr>
          <w:rFonts w:ascii="Times New Roman" w:eastAsiaTheme="minorEastAsia" w:hAnsi="Times New Roman" w:cs="Times New Roman"/>
        </w:rPr>
        <w:t xml:space="preserve">.2 </w:t>
      </w:r>
      <w:r w:rsidR="00746D56" w:rsidRPr="005C1C05">
        <w:rPr>
          <w:rFonts w:ascii="Times New Roman" w:eastAsiaTheme="minorEastAsia" w:hAnsi="Times New Roman" w:cs="Times New Roman"/>
        </w:rPr>
        <w:t>Ansys Fluent setup Procedure</w:t>
      </w:r>
      <w:bookmarkEnd w:id="63"/>
      <w:r w:rsidR="00746D56" w:rsidRPr="005C1C05">
        <w:rPr>
          <w:rFonts w:ascii="Times New Roman" w:eastAsiaTheme="minorEastAsia" w:hAnsi="Times New Roman" w:cs="Times New Roman"/>
        </w:rPr>
        <w:t xml:space="preserve"> </w:t>
      </w:r>
    </w:p>
    <w:p w14:paraId="57E34B7D" w14:textId="77777777" w:rsidR="00990F4B" w:rsidRPr="00990F4B" w:rsidRDefault="00990F4B" w:rsidP="00990F4B"/>
    <w:p w14:paraId="2351C26E" w14:textId="62E4ADD3" w:rsidR="00221983" w:rsidRPr="00221983" w:rsidRDefault="00221983" w:rsidP="00221983">
      <w:pPr>
        <w:rPr>
          <w:rFonts w:ascii="Times New Roman" w:hAnsi="Times New Roman" w:cs="Times New Roman"/>
        </w:rPr>
      </w:pPr>
      <w:r>
        <w:t xml:space="preserve">  </w:t>
      </w:r>
      <w:r w:rsidRPr="00221983">
        <w:rPr>
          <w:rFonts w:ascii="Times New Roman" w:hAnsi="Times New Roman" w:cs="Times New Roman"/>
        </w:rPr>
        <w:t>Setup steps for Ansys Fluent</w:t>
      </w:r>
      <w:sdt>
        <w:sdtPr>
          <w:rPr>
            <w:rFonts w:ascii="Times New Roman" w:hAnsi="Times New Roman" w:cs="Times New Roman"/>
          </w:rPr>
          <w:id w:val="496693269"/>
          <w:citation/>
        </w:sdtPr>
        <w:sdtContent>
          <w:r>
            <w:rPr>
              <w:rFonts w:ascii="Times New Roman" w:hAnsi="Times New Roman" w:cs="Times New Roman"/>
            </w:rPr>
            <w:fldChar w:fldCharType="begin"/>
          </w:r>
          <w:r w:rsidR="00307CDE">
            <w:rPr>
              <w:rFonts w:ascii="Times New Roman" w:hAnsi="Times New Roman" w:cs="Times New Roman"/>
            </w:rPr>
            <w:instrText xml:space="preserve">CITATION ANS17 \p 964 \l 2057 </w:instrText>
          </w:r>
          <w:r>
            <w:rPr>
              <w:rFonts w:ascii="Times New Roman" w:hAnsi="Times New Roman" w:cs="Times New Roman"/>
            </w:rPr>
            <w:fldChar w:fldCharType="separate"/>
          </w:r>
          <w:r w:rsidR="0056496F">
            <w:rPr>
              <w:rFonts w:ascii="Times New Roman" w:hAnsi="Times New Roman" w:cs="Times New Roman"/>
              <w:noProof/>
            </w:rPr>
            <w:t xml:space="preserve"> </w:t>
          </w:r>
          <w:r w:rsidR="0056496F" w:rsidRPr="0056496F">
            <w:rPr>
              <w:rFonts w:ascii="Times New Roman" w:hAnsi="Times New Roman" w:cs="Times New Roman"/>
              <w:noProof/>
            </w:rPr>
            <w:t>(ANSYS, Inc, 2017, p. 964)</w:t>
          </w:r>
          <w:r>
            <w:rPr>
              <w:rFonts w:ascii="Times New Roman" w:hAnsi="Times New Roman" w:cs="Times New Roman"/>
            </w:rPr>
            <w:fldChar w:fldCharType="end"/>
          </w:r>
        </w:sdtContent>
      </w:sdt>
      <w:r>
        <w:rPr>
          <w:rFonts w:ascii="Times New Roman" w:hAnsi="Times New Roman" w:cs="Times New Roman"/>
        </w:rPr>
        <w:t>:</w:t>
      </w:r>
    </w:p>
    <w:p w14:paraId="49BC7BDE" w14:textId="7BA3AF65" w:rsidR="008716DA" w:rsidRPr="00746D56" w:rsidRDefault="008716DA" w:rsidP="00746D56">
      <w:pPr>
        <w:pStyle w:val="ListParagraph"/>
        <w:numPr>
          <w:ilvl w:val="0"/>
          <w:numId w:val="10"/>
        </w:numPr>
        <w:rPr>
          <w:rFonts w:ascii="Times New Roman" w:eastAsiaTheme="minorEastAsia" w:hAnsi="Times New Roman" w:cs="Times New Roman"/>
        </w:rPr>
      </w:pPr>
      <w:r w:rsidRPr="00746D56">
        <w:rPr>
          <w:rFonts w:ascii="Times New Roman" w:eastAsiaTheme="minorEastAsia" w:hAnsi="Times New Roman" w:cs="Times New Roman"/>
        </w:rPr>
        <w:t>The mesh file is the set to step to the Fluent setup based on the input mesh file. The energy and the multi-Scale Multi-Domain (MSMD) are active</w:t>
      </w:r>
      <w:r w:rsidR="005E3665" w:rsidRPr="00746D56">
        <w:rPr>
          <w:rFonts w:ascii="Times New Roman" w:eastAsiaTheme="minorEastAsia" w:hAnsi="Times New Roman" w:cs="Times New Roman"/>
        </w:rPr>
        <w:t xml:space="preserve">, with the solver pressure base type, absolute velocity formulation and transient temperature distribution. The selected semi-empirical electrochemical NTGK model method is used for the solver. The nominal cell capacity of the is 32 Ah for the entire modelling and the specified C-rate is used for difference model test to see the parameter </w:t>
      </w:r>
      <w:r w:rsidR="00F90AF3" w:rsidRPr="00746D56">
        <w:rPr>
          <w:rFonts w:ascii="Times New Roman" w:eastAsiaTheme="minorEastAsia" w:hAnsi="Times New Roman" w:cs="Times New Roman"/>
        </w:rPr>
        <w:t>output</w:t>
      </w:r>
      <w:r w:rsidR="005E3665" w:rsidRPr="00746D56">
        <w:rPr>
          <w:rFonts w:ascii="Times New Roman" w:eastAsiaTheme="minorEastAsia" w:hAnsi="Times New Roman" w:cs="Times New Roman"/>
        </w:rPr>
        <w:t xml:space="preserve"> of the cell in single cell, group cell and the entire battery module</w:t>
      </w:r>
      <w:r w:rsidR="00EB2532" w:rsidRPr="00746D56">
        <w:rPr>
          <w:rFonts w:ascii="Times New Roman" w:eastAsiaTheme="minorEastAsia" w:hAnsi="Times New Roman" w:cs="Times New Roman"/>
        </w:rPr>
        <w:t xml:space="preserve">. The minimum and maximum voltage setup between 3 V to 4.3 V for single cell to see the voltage drop </w:t>
      </w:r>
      <w:r w:rsidR="00AE2CA6">
        <w:rPr>
          <w:rFonts w:ascii="Times New Roman" w:eastAsiaTheme="minorEastAsia" w:hAnsi="Times New Roman" w:cs="Times New Roman"/>
        </w:rPr>
        <w:t>a</w:t>
      </w:r>
      <w:r w:rsidR="00EB2532" w:rsidRPr="00746D56">
        <w:rPr>
          <w:rFonts w:ascii="Times New Roman" w:eastAsiaTheme="minorEastAsia" w:hAnsi="Times New Roman" w:cs="Times New Roman"/>
        </w:rPr>
        <w:t>mong those values for discharge process.</w:t>
      </w:r>
    </w:p>
    <w:p w14:paraId="081099A7" w14:textId="4D989CD8" w:rsidR="00EB2532" w:rsidRDefault="003B087C" w:rsidP="00746D56">
      <w:pPr>
        <w:pStyle w:val="ListParagraph"/>
        <w:numPr>
          <w:ilvl w:val="0"/>
          <w:numId w:val="10"/>
        </w:numPr>
        <w:rPr>
          <w:rFonts w:ascii="Times New Roman" w:eastAsiaTheme="minorEastAsia" w:hAnsi="Times New Roman" w:cs="Times New Roman"/>
        </w:rPr>
      </w:pPr>
      <w:r>
        <w:rPr>
          <w:rFonts w:ascii="Times New Roman" w:eastAsiaTheme="minorEastAsia" w:hAnsi="Times New Roman" w:cs="Times New Roman"/>
        </w:rPr>
        <w:t xml:space="preserve">The modelling held during discharge of the battery in all geometry of the process by chosen the C-rate. The recommend C-rate for this lithium ion is 10 C, but the modelling includes from </w:t>
      </w:r>
      <w:r w:rsidR="007B1B7A">
        <w:rPr>
          <w:rFonts w:ascii="Times New Roman" w:eastAsiaTheme="minorEastAsia" w:hAnsi="Times New Roman" w:cs="Times New Roman"/>
        </w:rPr>
        <w:t>1</w:t>
      </w:r>
      <w:r>
        <w:rPr>
          <w:rFonts w:ascii="Times New Roman" w:eastAsiaTheme="minorEastAsia" w:hAnsi="Times New Roman" w:cs="Times New Roman"/>
        </w:rPr>
        <w:t xml:space="preserve"> C to 10 C</w:t>
      </w:r>
      <w:r w:rsidR="007B1B7A">
        <w:rPr>
          <w:rFonts w:ascii="Times New Roman" w:eastAsiaTheme="minorEastAsia" w:hAnsi="Times New Roman" w:cs="Times New Roman"/>
        </w:rPr>
        <w:t xml:space="preserve"> discharge C-rates</w:t>
      </w:r>
      <w:r>
        <w:rPr>
          <w:rFonts w:ascii="Times New Roman" w:eastAsiaTheme="minorEastAsia" w:hAnsi="Times New Roman" w:cs="Times New Roman"/>
        </w:rPr>
        <w:t>.</w:t>
      </w:r>
    </w:p>
    <w:p w14:paraId="2594FD3B" w14:textId="591E2D06" w:rsidR="003B087C" w:rsidRDefault="00A57831" w:rsidP="00746D56">
      <w:pPr>
        <w:pStyle w:val="ListParagraph"/>
        <w:numPr>
          <w:ilvl w:val="0"/>
          <w:numId w:val="10"/>
        </w:numPr>
        <w:rPr>
          <w:rFonts w:ascii="Times New Roman" w:eastAsiaTheme="minorEastAsia" w:hAnsi="Times New Roman" w:cs="Times New Roman"/>
        </w:rPr>
      </w:pPr>
      <w:r>
        <w:rPr>
          <w:rFonts w:ascii="Times New Roman" w:eastAsiaTheme="minorEastAsia" w:hAnsi="Times New Roman" w:cs="Times New Roman"/>
        </w:rPr>
        <w:t>Model parameter setting, initial is se</w:t>
      </w:r>
      <w:r w:rsidR="003D63EE">
        <w:rPr>
          <w:rFonts w:ascii="Times New Roman" w:eastAsiaTheme="minorEastAsia" w:hAnsi="Times New Roman" w:cs="Times New Roman"/>
        </w:rPr>
        <w:t>t</w:t>
      </w:r>
      <w:r>
        <w:rPr>
          <w:rFonts w:ascii="Times New Roman" w:eastAsiaTheme="minorEastAsia" w:hAnsi="Times New Roman" w:cs="Times New Roman"/>
        </w:rPr>
        <w:t xml:space="preserve"> zero for the discharge modelling</w:t>
      </w:r>
      <w:r w:rsidR="003D63EE">
        <w:rPr>
          <w:rFonts w:ascii="Times New Roman" w:eastAsiaTheme="minorEastAsia" w:hAnsi="Times New Roman" w:cs="Times New Roman"/>
        </w:rPr>
        <w:t xml:space="preserve"> and the data type polynomial method. </w:t>
      </w:r>
      <w:r w:rsidR="003D63EE" w:rsidRPr="003D63EE">
        <w:rPr>
          <w:rFonts w:ascii="Times New Roman" w:eastAsiaTheme="minorEastAsia" w:hAnsi="Times New Roman" w:cs="Times New Roman"/>
          <w:i/>
        </w:rPr>
        <w:t>Y</w:t>
      </w:r>
      <w:r w:rsidR="003D63EE">
        <w:rPr>
          <w:rFonts w:ascii="Times New Roman" w:eastAsiaTheme="minorEastAsia" w:hAnsi="Times New Roman" w:cs="Times New Roman"/>
        </w:rPr>
        <w:t xml:space="preserve"> and </w:t>
      </w:r>
      <w:r w:rsidR="003D63EE" w:rsidRPr="003D63EE">
        <w:rPr>
          <w:rFonts w:ascii="Times New Roman" w:eastAsiaTheme="minorEastAsia" w:hAnsi="Times New Roman" w:cs="Times New Roman"/>
          <w:i/>
        </w:rPr>
        <w:t>U</w:t>
      </w:r>
      <w:r w:rsidR="003D63EE">
        <w:rPr>
          <w:rFonts w:ascii="Times New Roman" w:eastAsiaTheme="minorEastAsia" w:hAnsi="Times New Roman" w:cs="Times New Roman"/>
        </w:rPr>
        <w:t xml:space="preserve"> coefficients are determined using parameter-estimation-tool by defining the method NTGK and temperature level (300 K). NTGK method files are C-rate curve files which is found in the director of the simulation.</w:t>
      </w:r>
    </w:p>
    <w:p w14:paraId="7B059ADC" w14:textId="240C3BBE" w:rsidR="001D3F46" w:rsidRDefault="00F52D77" w:rsidP="00746D56">
      <w:pPr>
        <w:pStyle w:val="ListParagraph"/>
        <w:numPr>
          <w:ilvl w:val="0"/>
          <w:numId w:val="10"/>
        </w:numPr>
        <w:rPr>
          <w:rFonts w:ascii="Times New Roman" w:eastAsiaTheme="minorEastAsia" w:hAnsi="Times New Roman" w:cs="Times New Roman"/>
        </w:rPr>
      </w:pPr>
      <w:r>
        <w:rPr>
          <w:rFonts w:ascii="Times New Roman" w:eastAsiaTheme="minorEastAsia" w:hAnsi="Times New Roman" w:cs="Times New Roman"/>
        </w:rPr>
        <w:t>Conductive zones are classified in three which are active, tab and busbar components. Active components are the cell body of the battery, tab components are the tab zone of each cell and the busbars are the connectors for each cell negative to positive or positive to negative to flow the current and voltage among them.</w:t>
      </w:r>
      <w:r w:rsidR="0048701A">
        <w:rPr>
          <w:rFonts w:ascii="Times New Roman" w:eastAsiaTheme="minorEastAsia" w:hAnsi="Times New Roman" w:cs="Times New Roman"/>
        </w:rPr>
        <w:t xml:space="preserve"> Both the tab and busbar components are passive zones.</w:t>
      </w:r>
    </w:p>
    <w:p w14:paraId="045C9B47" w14:textId="47EF5E1C" w:rsidR="0012406F" w:rsidRDefault="0012406F" w:rsidP="00746D56">
      <w:pPr>
        <w:pStyle w:val="ListParagraph"/>
        <w:numPr>
          <w:ilvl w:val="0"/>
          <w:numId w:val="10"/>
        </w:numPr>
        <w:rPr>
          <w:rFonts w:ascii="Times New Roman" w:eastAsiaTheme="minorEastAsia" w:hAnsi="Times New Roman" w:cs="Times New Roman"/>
        </w:rPr>
      </w:pPr>
      <w:r>
        <w:rPr>
          <w:rFonts w:ascii="Times New Roman" w:eastAsiaTheme="minorEastAsia" w:hAnsi="Times New Roman" w:cs="Times New Roman"/>
        </w:rPr>
        <w:t xml:space="preserve">Electric contact is the setup of the external connectors and the cell surface contact which are the external connectors set under the negative (tab_n) and positive tab (tab_p). </w:t>
      </w:r>
    </w:p>
    <w:p w14:paraId="35AB4073" w14:textId="40AAD35D" w:rsidR="0048701A" w:rsidRDefault="001D3F46" w:rsidP="00746D56">
      <w:pPr>
        <w:pStyle w:val="ListParagraph"/>
        <w:numPr>
          <w:ilvl w:val="0"/>
          <w:numId w:val="10"/>
        </w:numPr>
        <w:rPr>
          <w:rFonts w:ascii="Times New Roman" w:eastAsiaTheme="minorEastAsia" w:hAnsi="Times New Roman" w:cs="Times New Roman"/>
        </w:rPr>
      </w:pPr>
      <w:r>
        <w:rPr>
          <w:rFonts w:ascii="Times New Roman" w:eastAsiaTheme="minorEastAsia" w:hAnsi="Times New Roman" w:cs="Times New Roman"/>
        </w:rPr>
        <w:t xml:space="preserve">Material </w:t>
      </w:r>
      <w:r w:rsidR="008F2361">
        <w:rPr>
          <w:rFonts w:ascii="Times New Roman" w:eastAsiaTheme="minorEastAsia" w:hAnsi="Times New Roman" w:cs="Times New Roman"/>
        </w:rPr>
        <w:t>setup</w:t>
      </w:r>
      <w:r>
        <w:rPr>
          <w:rFonts w:ascii="Times New Roman" w:eastAsiaTheme="minorEastAsia" w:hAnsi="Times New Roman" w:cs="Times New Roman"/>
        </w:rPr>
        <w:t xml:space="preserve">- </w:t>
      </w:r>
      <w:r w:rsidR="00DF4743">
        <w:rPr>
          <w:rFonts w:ascii="Times New Roman" w:eastAsiaTheme="minorEastAsia" w:hAnsi="Times New Roman" w:cs="Times New Roman"/>
        </w:rPr>
        <w:t>used to select the material for the active</w:t>
      </w:r>
      <w:r w:rsidR="007B1B7A">
        <w:rPr>
          <w:rFonts w:ascii="Times New Roman" w:eastAsiaTheme="minorEastAsia" w:hAnsi="Times New Roman" w:cs="Times New Roman"/>
        </w:rPr>
        <w:t xml:space="preserve"> cells</w:t>
      </w:r>
      <w:r w:rsidR="00DF4743">
        <w:rPr>
          <w:rFonts w:ascii="Times New Roman" w:eastAsiaTheme="minorEastAsia" w:hAnsi="Times New Roman" w:cs="Times New Roman"/>
        </w:rPr>
        <w:t xml:space="preserve">, </w:t>
      </w:r>
      <w:r w:rsidR="007B1B7A">
        <w:rPr>
          <w:rFonts w:ascii="Times New Roman" w:eastAsiaTheme="minorEastAsia" w:hAnsi="Times New Roman" w:cs="Times New Roman"/>
        </w:rPr>
        <w:t>tab zones</w:t>
      </w:r>
      <w:r w:rsidR="00DF4743">
        <w:rPr>
          <w:rFonts w:ascii="Times New Roman" w:eastAsiaTheme="minorEastAsia" w:hAnsi="Times New Roman" w:cs="Times New Roman"/>
        </w:rPr>
        <w:t xml:space="preserve"> and busbar</w:t>
      </w:r>
      <w:r w:rsidR="007B1B7A">
        <w:rPr>
          <w:rFonts w:ascii="Times New Roman" w:eastAsiaTheme="minorEastAsia" w:hAnsi="Times New Roman" w:cs="Times New Roman"/>
        </w:rPr>
        <w:t>s</w:t>
      </w:r>
      <w:r w:rsidR="00DF4743">
        <w:rPr>
          <w:rFonts w:ascii="Times New Roman" w:eastAsiaTheme="minorEastAsia" w:hAnsi="Times New Roman" w:cs="Times New Roman"/>
        </w:rPr>
        <w:t xml:space="preserve"> component. The active components (inside the cell) are assigned from the Aluminium material and, the tabs and busbar</w:t>
      </w:r>
      <w:r w:rsidR="0048701A">
        <w:rPr>
          <w:rFonts w:ascii="Times New Roman" w:eastAsiaTheme="minorEastAsia" w:hAnsi="Times New Roman" w:cs="Times New Roman"/>
        </w:rPr>
        <w:t xml:space="preserve">s </w:t>
      </w:r>
      <w:r w:rsidR="007B1B7A">
        <w:rPr>
          <w:rFonts w:ascii="Times New Roman" w:eastAsiaTheme="minorEastAsia" w:hAnsi="Times New Roman" w:cs="Times New Roman"/>
        </w:rPr>
        <w:t>are from the</w:t>
      </w:r>
      <w:r w:rsidR="0048701A">
        <w:rPr>
          <w:rFonts w:ascii="Times New Roman" w:eastAsiaTheme="minorEastAsia" w:hAnsi="Times New Roman" w:cs="Times New Roman"/>
        </w:rPr>
        <w:t xml:space="preserve"> copper.</w:t>
      </w:r>
      <w:r w:rsidR="00DF4743">
        <w:rPr>
          <w:rFonts w:ascii="Times New Roman" w:eastAsiaTheme="minorEastAsia" w:hAnsi="Times New Roman" w:cs="Times New Roman"/>
        </w:rPr>
        <w:t xml:space="preserve">   </w:t>
      </w:r>
    </w:p>
    <w:p w14:paraId="747B5CFD" w14:textId="77777777" w:rsidR="000C6130" w:rsidRDefault="000C6130" w:rsidP="000C6130">
      <w:pPr>
        <w:pStyle w:val="ListParagraph"/>
        <w:rPr>
          <w:rFonts w:ascii="Times New Roman" w:eastAsiaTheme="minorEastAsia" w:hAnsi="Times New Roman" w:cs="Times New Roman"/>
        </w:rPr>
      </w:pPr>
    </w:p>
    <w:p w14:paraId="3B02A14F" w14:textId="77777777" w:rsidR="0048701A" w:rsidRDefault="0048701A" w:rsidP="0048701A">
      <w:pPr>
        <w:pStyle w:val="ListParagraph"/>
        <w:rPr>
          <w:rFonts w:ascii="Times New Roman" w:eastAsiaTheme="minorEastAsia" w:hAnsi="Times New Roman" w:cs="Times New Roman"/>
        </w:rPr>
      </w:pPr>
    </w:p>
    <w:p w14:paraId="75B21FD6" w14:textId="61EF2A2B" w:rsidR="00F52D77" w:rsidRPr="008716DA" w:rsidRDefault="00422558" w:rsidP="00422558">
      <w:pPr>
        <w:pStyle w:val="Caption"/>
        <w:rPr>
          <w:rFonts w:eastAsiaTheme="minorEastAsia" w:cs="Times New Roman"/>
        </w:rPr>
      </w:pPr>
      <w:r>
        <w:lastRenderedPageBreak/>
        <w:t xml:space="preserve">           </w:t>
      </w:r>
      <w:bookmarkStart w:id="64" w:name="_Toc39103454"/>
      <w:r>
        <w:t xml:space="preserve">Table 6. </w:t>
      </w:r>
      <w:fldSimple w:instr=" SEQ Table_6. \* ARABIC ">
        <w:r>
          <w:rPr>
            <w:noProof/>
          </w:rPr>
          <w:t>1</w:t>
        </w:r>
      </w:fldSimple>
      <w:r w:rsidR="0048701A">
        <w:rPr>
          <w:rFonts w:eastAsiaTheme="minorEastAsia" w:cs="Times New Roman"/>
        </w:rPr>
        <w:t xml:space="preserve"> Material properties for Active cell</w:t>
      </w:r>
      <w:sdt>
        <w:sdtPr>
          <w:rPr>
            <w:rFonts w:eastAsiaTheme="minorEastAsia" w:cs="Times New Roman"/>
          </w:rPr>
          <w:id w:val="-2125534959"/>
          <w:citation/>
        </w:sdtPr>
        <w:sdtContent>
          <w:r w:rsidR="00F36CC0">
            <w:rPr>
              <w:rFonts w:eastAsiaTheme="minorEastAsia" w:cs="Times New Roman"/>
            </w:rPr>
            <w:fldChar w:fldCharType="begin"/>
          </w:r>
          <w:r w:rsidR="00F36CC0">
            <w:rPr>
              <w:rFonts w:eastAsiaTheme="minorEastAsia" w:cs="Times New Roman"/>
            </w:rPr>
            <w:instrText xml:space="preserve">CITATION ANS17 \p 970 \l 2057 </w:instrText>
          </w:r>
          <w:r w:rsidR="00F36CC0">
            <w:rPr>
              <w:rFonts w:eastAsiaTheme="minorEastAsia" w:cs="Times New Roman"/>
            </w:rPr>
            <w:fldChar w:fldCharType="separate"/>
          </w:r>
          <w:r w:rsidR="0056496F">
            <w:rPr>
              <w:rFonts w:eastAsiaTheme="minorEastAsia" w:cs="Times New Roman"/>
              <w:noProof/>
            </w:rPr>
            <w:t xml:space="preserve"> </w:t>
          </w:r>
          <w:r w:rsidR="0056496F" w:rsidRPr="0056496F">
            <w:rPr>
              <w:rFonts w:eastAsiaTheme="minorEastAsia" w:cs="Times New Roman"/>
              <w:noProof/>
            </w:rPr>
            <w:t>(ANSYS, Inc, 2017, p. 970)</w:t>
          </w:r>
          <w:r w:rsidR="00F36CC0">
            <w:rPr>
              <w:rFonts w:eastAsiaTheme="minorEastAsia" w:cs="Times New Roman"/>
            </w:rPr>
            <w:fldChar w:fldCharType="end"/>
          </w:r>
        </w:sdtContent>
      </w:sdt>
      <w:bookmarkEnd w:id="64"/>
      <w:r w:rsidR="00F52D77">
        <w:rPr>
          <w:rFonts w:eastAsiaTheme="minorEastAsia" w:cs="Times New Roman"/>
        </w:rPr>
        <w:t xml:space="preserve"> </w:t>
      </w:r>
    </w:p>
    <w:tbl>
      <w:tblPr>
        <w:tblStyle w:val="TableGrid"/>
        <w:tblW w:w="0" w:type="auto"/>
        <w:tblInd w:w="720"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17"/>
        <w:gridCol w:w="3661"/>
      </w:tblGrid>
      <w:tr w:rsidR="0048701A" w14:paraId="0DE7A955" w14:textId="77777777" w:rsidTr="004A2236">
        <w:trPr>
          <w:trHeight w:val="270"/>
        </w:trPr>
        <w:tc>
          <w:tcPr>
            <w:tcW w:w="3717" w:type="dxa"/>
          </w:tcPr>
          <w:p w14:paraId="16FD0AC4" w14:textId="449AE7D8" w:rsidR="0048701A" w:rsidRPr="00F90AF3" w:rsidRDefault="0048701A"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Density</w:t>
            </w:r>
            <w:r w:rsidR="00F90AF3">
              <w:rPr>
                <w:rFonts w:ascii="Times New Roman" w:eastAsiaTheme="minorEastAsia" w:hAnsi="Times New Roman" w:cs="Times New Roman"/>
              </w:rPr>
              <w:t xml:space="preserve"> (kg. m</w:t>
            </w:r>
            <w:r w:rsidR="00F90AF3" w:rsidRPr="0048701A">
              <w:rPr>
                <w:rFonts w:ascii="Times New Roman" w:eastAsiaTheme="minorEastAsia" w:hAnsi="Times New Roman" w:cs="Times New Roman"/>
                <w:vertAlign w:val="superscript"/>
              </w:rPr>
              <w:t>-3</w:t>
            </w:r>
            <w:r w:rsidR="00F90AF3">
              <w:rPr>
                <w:rFonts w:ascii="Times New Roman" w:eastAsiaTheme="minorEastAsia" w:hAnsi="Times New Roman" w:cs="Times New Roman"/>
              </w:rPr>
              <w:t>)</w:t>
            </w:r>
          </w:p>
        </w:tc>
        <w:tc>
          <w:tcPr>
            <w:tcW w:w="3661" w:type="dxa"/>
          </w:tcPr>
          <w:p w14:paraId="0492C6F7" w14:textId="2CFC66F3" w:rsidR="0048701A" w:rsidRDefault="0048701A"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2092</w:t>
            </w:r>
          </w:p>
        </w:tc>
      </w:tr>
      <w:tr w:rsidR="0048701A" w14:paraId="70D918C9" w14:textId="77777777" w:rsidTr="004A2236">
        <w:trPr>
          <w:trHeight w:val="270"/>
        </w:trPr>
        <w:tc>
          <w:tcPr>
            <w:tcW w:w="3717" w:type="dxa"/>
          </w:tcPr>
          <w:p w14:paraId="0B57CCD1" w14:textId="0DEE8ED9" w:rsidR="0048701A" w:rsidRDefault="0048701A"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Specific heat capacity</w:t>
            </w:r>
            <w:r w:rsidR="00A21C73">
              <w:rPr>
                <w:rFonts w:ascii="Times New Roman" w:eastAsiaTheme="minorEastAsia" w:hAnsi="Times New Roman" w:cs="Times New Roman"/>
              </w:rPr>
              <w:t xml:space="preserve"> (J. (kg)</w:t>
            </w:r>
            <w:r w:rsidR="00A21C73" w:rsidRPr="00A21C73">
              <w:rPr>
                <w:rFonts w:ascii="Times New Roman" w:eastAsiaTheme="minorEastAsia" w:hAnsi="Times New Roman" w:cs="Times New Roman"/>
                <w:vertAlign w:val="superscript"/>
              </w:rPr>
              <w:t>-1</w:t>
            </w:r>
            <w:r w:rsidR="00A21C73">
              <w:rPr>
                <w:rFonts w:ascii="Times New Roman" w:eastAsiaTheme="minorEastAsia" w:hAnsi="Times New Roman" w:cs="Times New Roman"/>
              </w:rPr>
              <w:t>. K</w:t>
            </w:r>
            <w:r w:rsidR="00A21C73" w:rsidRPr="0048701A">
              <w:rPr>
                <w:rFonts w:ascii="Times New Roman" w:eastAsiaTheme="minorEastAsia" w:hAnsi="Times New Roman" w:cs="Times New Roman"/>
                <w:vertAlign w:val="superscript"/>
              </w:rPr>
              <w:t>-1</w:t>
            </w:r>
            <w:r w:rsidR="00A21C73">
              <w:rPr>
                <w:rFonts w:ascii="Times New Roman" w:eastAsiaTheme="minorEastAsia" w:hAnsi="Times New Roman" w:cs="Times New Roman"/>
              </w:rPr>
              <w:t>)</w:t>
            </w:r>
            <w:r>
              <w:rPr>
                <w:rFonts w:ascii="Times New Roman" w:eastAsiaTheme="minorEastAsia" w:hAnsi="Times New Roman" w:cs="Times New Roman"/>
              </w:rPr>
              <w:t xml:space="preserve"> </w:t>
            </w:r>
          </w:p>
        </w:tc>
        <w:tc>
          <w:tcPr>
            <w:tcW w:w="3661" w:type="dxa"/>
          </w:tcPr>
          <w:p w14:paraId="42592479" w14:textId="6A0655EF" w:rsidR="0048701A" w:rsidRPr="00A21C73" w:rsidRDefault="0048701A"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678</w:t>
            </w:r>
          </w:p>
        </w:tc>
      </w:tr>
      <w:tr w:rsidR="0048701A" w14:paraId="3FB142A8" w14:textId="77777777" w:rsidTr="004A2236">
        <w:trPr>
          <w:trHeight w:val="270"/>
        </w:trPr>
        <w:tc>
          <w:tcPr>
            <w:tcW w:w="3717" w:type="dxa"/>
          </w:tcPr>
          <w:p w14:paraId="5398C743" w14:textId="6028B5BD" w:rsidR="0048701A" w:rsidRDefault="0048701A"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Thermal conductivity</w:t>
            </w:r>
            <w:r w:rsidR="00A21C73">
              <w:rPr>
                <w:rFonts w:ascii="Times New Roman" w:eastAsiaTheme="minorEastAsia" w:hAnsi="Times New Roman" w:cs="Times New Roman"/>
              </w:rPr>
              <w:t xml:space="preserve"> (W. m</w:t>
            </w:r>
            <w:r w:rsidR="00A21C73" w:rsidRPr="00074A5E">
              <w:rPr>
                <w:rFonts w:ascii="Times New Roman" w:eastAsiaTheme="minorEastAsia" w:hAnsi="Times New Roman" w:cs="Times New Roman"/>
                <w:vertAlign w:val="superscript"/>
              </w:rPr>
              <w:t>-1</w:t>
            </w:r>
            <w:r w:rsidR="00A21C73">
              <w:rPr>
                <w:rFonts w:ascii="Times New Roman" w:eastAsiaTheme="minorEastAsia" w:hAnsi="Times New Roman" w:cs="Times New Roman"/>
              </w:rPr>
              <w:t>. K</w:t>
            </w:r>
            <w:r w:rsidR="00A21C73" w:rsidRPr="00A264FE">
              <w:rPr>
                <w:rFonts w:ascii="Times New Roman" w:eastAsiaTheme="minorEastAsia" w:hAnsi="Times New Roman" w:cs="Times New Roman"/>
                <w:vertAlign w:val="superscript"/>
              </w:rPr>
              <w:t>-1</w:t>
            </w:r>
            <w:r w:rsidR="00A21C73">
              <w:rPr>
                <w:rFonts w:ascii="Times New Roman" w:eastAsiaTheme="minorEastAsia" w:hAnsi="Times New Roman" w:cs="Times New Roman"/>
              </w:rPr>
              <w:t>)</w:t>
            </w:r>
          </w:p>
        </w:tc>
        <w:tc>
          <w:tcPr>
            <w:tcW w:w="3661" w:type="dxa"/>
          </w:tcPr>
          <w:p w14:paraId="27213314" w14:textId="101BB3FA" w:rsidR="0048701A" w:rsidRPr="00074A5E" w:rsidRDefault="00A264FE"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18.4</w:t>
            </w:r>
          </w:p>
        </w:tc>
      </w:tr>
      <w:tr w:rsidR="0048701A" w14:paraId="11D31472" w14:textId="77777777" w:rsidTr="004A2236">
        <w:trPr>
          <w:trHeight w:val="262"/>
        </w:trPr>
        <w:tc>
          <w:tcPr>
            <w:tcW w:w="3717" w:type="dxa"/>
          </w:tcPr>
          <w:p w14:paraId="0E57104F" w14:textId="663E5381" w:rsidR="0048701A" w:rsidRPr="00A21C73" w:rsidRDefault="0048701A"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Electrical conductivity</w:t>
            </w:r>
            <w:r w:rsidR="00A21C73">
              <w:rPr>
                <w:rFonts w:ascii="Times New Roman" w:eastAsiaTheme="minorEastAsia" w:hAnsi="Times New Roman" w:cs="Times New Roman"/>
              </w:rPr>
              <w:t xml:space="preserve"> (Siemens.m</w:t>
            </w:r>
            <w:r w:rsidR="00A21C73" w:rsidRPr="00A264FE">
              <w:rPr>
                <w:rFonts w:ascii="Times New Roman" w:eastAsiaTheme="minorEastAsia" w:hAnsi="Times New Roman" w:cs="Times New Roman"/>
                <w:vertAlign w:val="superscript"/>
              </w:rPr>
              <w:t>-1</w:t>
            </w:r>
            <w:r w:rsidR="00A21C73">
              <w:rPr>
                <w:rFonts w:ascii="Times New Roman" w:eastAsiaTheme="minorEastAsia" w:hAnsi="Times New Roman" w:cs="Times New Roman"/>
              </w:rPr>
              <w:t>)</w:t>
            </w:r>
          </w:p>
        </w:tc>
        <w:tc>
          <w:tcPr>
            <w:tcW w:w="3661" w:type="dxa"/>
          </w:tcPr>
          <w:p w14:paraId="3D19620B" w14:textId="11D444DB" w:rsidR="0048701A" w:rsidRPr="00A264FE" w:rsidRDefault="00A264FE"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3.541*10</w:t>
            </w:r>
            <w:r w:rsidRPr="00A264FE">
              <w:rPr>
                <w:rFonts w:ascii="Times New Roman" w:eastAsiaTheme="minorEastAsia" w:hAnsi="Times New Roman" w:cs="Times New Roman"/>
                <w:vertAlign w:val="superscript"/>
              </w:rPr>
              <w:t>7</w:t>
            </w:r>
          </w:p>
        </w:tc>
      </w:tr>
      <w:tr w:rsidR="0048701A" w14:paraId="01675E2F" w14:textId="77777777" w:rsidTr="004A2236">
        <w:trPr>
          <w:trHeight w:val="270"/>
        </w:trPr>
        <w:tc>
          <w:tcPr>
            <w:tcW w:w="3717" w:type="dxa"/>
          </w:tcPr>
          <w:p w14:paraId="69C401B9" w14:textId="7B619AB5" w:rsidR="0048701A" w:rsidRPr="00A21C73" w:rsidRDefault="00A264FE"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Uds-0 coefficient</w:t>
            </w:r>
            <w:r w:rsidR="00A21C73">
              <w:rPr>
                <w:rFonts w:ascii="Times New Roman" w:eastAsiaTheme="minorEastAsia" w:hAnsi="Times New Roman" w:cs="Times New Roman"/>
              </w:rPr>
              <w:t xml:space="preserve"> (kg. m</w:t>
            </w:r>
            <w:r w:rsidR="00A21C73" w:rsidRPr="00A21C73">
              <w:rPr>
                <w:rFonts w:ascii="Times New Roman" w:eastAsiaTheme="minorEastAsia" w:hAnsi="Times New Roman" w:cs="Times New Roman"/>
                <w:vertAlign w:val="superscript"/>
              </w:rPr>
              <w:t>-1</w:t>
            </w:r>
            <w:r w:rsidR="00A21C73">
              <w:rPr>
                <w:rFonts w:ascii="Times New Roman" w:eastAsiaTheme="minorEastAsia" w:hAnsi="Times New Roman" w:cs="Times New Roman"/>
              </w:rPr>
              <w:t>. s</w:t>
            </w:r>
            <w:r w:rsidR="00A21C73" w:rsidRPr="00A264FE">
              <w:rPr>
                <w:rFonts w:ascii="Times New Roman" w:eastAsiaTheme="minorEastAsia" w:hAnsi="Times New Roman" w:cs="Times New Roman"/>
                <w:vertAlign w:val="superscript"/>
              </w:rPr>
              <w:t>-1</w:t>
            </w:r>
            <w:r w:rsidR="00A21C73">
              <w:rPr>
                <w:rFonts w:ascii="Times New Roman" w:eastAsiaTheme="minorEastAsia" w:hAnsi="Times New Roman" w:cs="Times New Roman"/>
              </w:rPr>
              <w:t>)</w:t>
            </w:r>
          </w:p>
        </w:tc>
        <w:tc>
          <w:tcPr>
            <w:tcW w:w="3661" w:type="dxa"/>
          </w:tcPr>
          <w:p w14:paraId="1F830BC6" w14:textId="17624088" w:rsidR="0048701A" w:rsidRDefault="00A264FE"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1190000</w:t>
            </w:r>
          </w:p>
        </w:tc>
      </w:tr>
      <w:tr w:rsidR="0048701A" w14:paraId="44C66E90" w14:textId="77777777" w:rsidTr="004A2236">
        <w:trPr>
          <w:trHeight w:val="270"/>
        </w:trPr>
        <w:tc>
          <w:tcPr>
            <w:tcW w:w="3717" w:type="dxa"/>
          </w:tcPr>
          <w:p w14:paraId="7594EDD7" w14:textId="019008D0" w:rsidR="0048701A" w:rsidRPr="004A2236" w:rsidRDefault="00A264FE"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Uds-1 coefficient</w:t>
            </w:r>
            <w:r w:rsidR="004A2236">
              <w:rPr>
                <w:rFonts w:ascii="Times New Roman" w:eastAsiaTheme="minorEastAsia" w:hAnsi="Times New Roman" w:cs="Times New Roman"/>
              </w:rPr>
              <w:t xml:space="preserve"> (</w:t>
            </w:r>
            <w:r w:rsidR="00A21C73">
              <w:rPr>
                <w:rFonts w:ascii="Times New Roman" w:eastAsiaTheme="minorEastAsia" w:hAnsi="Times New Roman" w:cs="Times New Roman"/>
              </w:rPr>
              <w:t>kg. m</w:t>
            </w:r>
            <w:r w:rsidR="00A21C73" w:rsidRPr="00A21C73">
              <w:rPr>
                <w:rFonts w:ascii="Times New Roman" w:eastAsiaTheme="minorEastAsia" w:hAnsi="Times New Roman" w:cs="Times New Roman"/>
                <w:vertAlign w:val="superscript"/>
              </w:rPr>
              <w:t>-1</w:t>
            </w:r>
            <w:r w:rsidR="00A21C73">
              <w:rPr>
                <w:rFonts w:ascii="Times New Roman" w:eastAsiaTheme="minorEastAsia" w:hAnsi="Times New Roman" w:cs="Times New Roman"/>
              </w:rPr>
              <w:t>. s</w:t>
            </w:r>
            <w:r w:rsidR="00A21C73" w:rsidRPr="00A264FE">
              <w:rPr>
                <w:rFonts w:ascii="Times New Roman" w:eastAsiaTheme="minorEastAsia" w:hAnsi="Times New Roman" w:cs="Times New Roman"/>
                <w:vertAlign w:val="superscript"/>
              </w:rPr>
              <w:t>-1</w:t>
            </w:r>
            <w:r w:rsidR="004A2236">
              <w:rPr>
                <w:rFonts w:ascii="Times New Roman" w:eastAsiaTheme="minorEastAsia" w:hAnsi="Times New Roman" w:cs="Times New Roman"/>
              </w:rPr>
              <w:t>)</w:t>
            </w:r>
          </w:p>
        </w:tc>
        <w:tc>
          <w:tcPr>
            <w:tcW w:w="3661" w:type="dxa"/>
          </w:tcPr>
          <w:p w14:paraId="6D7536DB" w14:textId="2F525303" w:rsidR="0048701A" w:rsidRDefault="00A66B65"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983000</w:t>
            </w:r>
          </w:p>
        </w:tc>
      </w:tr>
    </w:tbl>
    <w:p w14:paraId="3E96FA34" w14:textId="41097681" w:rsidR="00F42E74" w:rsidRPr="00D2674D" w:rsidRDefault="00F42E74" w:rsidP="00D2674D">
      <w:pPr>
        <w:rPr>
          <w:rFonts w:ascii="Times New Roman" w:eastAsiaTheme="minorEastAsia" w:hAnsi="Times New Roman" w:cs="Times New Roman"/>
        </w:rPr>
      </w:pPr>
    </w:p>
    <w:p w14:paraId="231415FF" w14:textId="4098DF71" w:rsidR="00F42E74" w:rsidRDefault="00F42E74" w:rsidP="00422558">
      <w:pPr>
        <w:pStyle w:val="Caption"/>
        <w:rPr>
          <w:rFonts w:eastAsiaTheme="minorEastAsia" w:cs="Times New Roman"/>
        </w:rPr>
      </w:pPr>
      <w:r>
        <w:rPr>
          <w:rFonts w:eastAsiaTheme="minorEastAsia" w:cs="Times New Roman"/>
        </w:rPr>
        <w:t xml:space="preserve">  </w:t>
      </w:r>
      <w:r w:rsidR="00422558">
        <w:rPr>
          <w:rFonts w:eastAsiaTheme="minorEastAsia" w:cs="Times New Roman"/>
        </w:rPr>
        <w:t xml:space="preserve">            </w:t>
      </w:r>
      <w:bookmarkStart w:id="65" w:name="_Toc39103455"/>
      <w:r w:rsidR="00422558">
        <w:t xml:space="preserve">Table 6. </w:t>
      </w:r>
      <w:fldSimple w:instr=" SEQ Table_6. \* ARABIC ">
        <w:r w:rsidR="00422558">
          <w:rPr>
            <w:noProof/>
          </w:rPr>
          <w:t>2</w:t>
        </w:r>
      </w:fldSimple>
      <w:r>
        <w:rPr>
          <w:rFonts w:eastAsiaTheme="minorEastAsia" w:cs="Times New Roman"/>
        </w:rPr>
        <w:t xml:space="preserve"> Material properties for the passive zones</w:t>
      </w:r>
      <w:bookmarkEnd w:id="65"/>
      <w:r>
        <w:rPr>
          <w:rFonts w:eastAsiaTheme="minorEastAsia" w:cs="Times New Roman"/>
        </w:rPr>
        <w:t xml:space="preserve"> </w:t>
      </w:r>
      <w:sdt>
        <w:sdtPr>
          <w:rPr>
            <w:rFonts w:eastAsiaTheme="minorEastAsia" w:cs="Times New Roman"/>
          </w:rPr>
          <w:id w:val="-1633082963"/>
          <w:citation/>
        </w:sdtPr>
        <w:sdtContent>
          <w:r w:rsidR="00B95362">
            <w:rPr>
              <w:rFonts w:eastAsiaTheme="minorEastAsia" w:cs="Times New Roman"/>
            </w:rPr>
            <w:fldChar w:fldCharType="begin"/>
          </w:r>
          <w:r w:rsidR="00B95362">
            <w:rPr>
              <w:rFonts w:eastAsiaTheme="minorEastAsia" w:cs="Times New Roman"/>
            </w:rPr>
            <w:instrText xml:space="preserve">CITATION ANS17 \p 971 \l 2057 </w:instrText>
          </w:r>
          <w:r w:rsidR="00B95362">
            <w:rPr>
              <w:rFonts w:eastAsiaTheme="minorEastAsia" w:cs="Times New Roman"/>
            </w:rPr>
            <w:fldChar w:fldCharType="separate"/>
          </w:r>
          <w:r w:rsidR="0056496F" w:rsidRPr="0056496F">
            <w:rPr>
              <w:rFonts w:eastAsiaTheme="minorEastAsia" w:cs="Times New Roman"/>
              <w:noProof/>
            </w:rPr>
            <w:t>(ANSYS, Inc, 2017, p. 971)</w:t>
          </w:r>
          <w:r w:rsidR="00B95362">
            <w:rPr>
              <w:rFonts w:eastAsiaTheme="minorEastAsia" w:cs="Times New Roman"/>
            </w:rPr>
            <w:fldChar w:fldCharType="end"/>
          </w:r>
        </w:sdtContent>
      </w:sdt>
    </w:p>
    <w:tbl>
      <w:tblPr>
        <w:tblStyle w:val="TableGrid"/>
        <w:tblW w:w="0" w:type="auto"/>
        <w:tblInd w:w="720"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14"/>
        <w:gridCol w:w="3514"/>
      </w:tblGrid>
      <w:tr w:rsidR="00F42E74" w14:paraId="7A805566" w14:textId="77777777" w:rsidTr="004A2236">
        <w:trPr>
          <w:trHeight w:val="178"/>
        </w:trPr>
        <w:tc>
          <w:tcPr>
            <w:tcW w:w="3514" w:type="dxa"/>
          </w:tcPr>
          <w:p w14:paraId="57359878" w14:textId="5887943B" w:rsidR="00F42E74" w:rsidRPr="004A2236" w:rsidRDefault="00F42E74"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 xml:space="preserve">Density </w:t>
            </w:r>
            <w:r w:rsidR="004A2236">
              <w:rPr>
                <w:rFonts w:ascii="Times New Roman" w:eastAsiaTheme="minorEastAsia" w:hAnsi="Times New Roman" w:cs="Times New Roman"/>
              </w:rPr>
              <w:t>(kg. m</w:t>
            </w:r>
            <w:r w:rsidR="004A2236" w:rsidRPr="00F42E74">
              <w:rPr>
                <w:rFonts w:ascii="Times New Roman" w:eastAsiaTheme="minorEastAsia" w:hAnsi="Times New Roman" w:cs="Times New Roman"/>
                <w:vertAlign w:val="superscript"/>
              </w:rPr>
              <w:t>-3</w:t>
            </w:r>
            <w:r w:rsidR="004A2236">
              <w:rPr>
                <w:rFonts w:ascii="Times New Roman" w:eastAsiaTheme="minorEastAsia" w:hAnsi="Times New Roman" w:cs="Times New Roman"/>
              </w:rPr>
              <w:t>)</w:t>
            </w:r>
          </w:p>
        </w:tc>
        <w:tc>
          <w:tcPr>
            <w:tcW w:w="3514" w:type="dxa"/>
          </w:tcPr>
          <w:p w14:paraId="3E270890" w14:textId="04475703" w:rsidR="00F42E74" w:rsidRDefault="00F42E74"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8978</w:t>
            </w:r>
          </w:p>
        </w:tc>
      </w:tr>
      <w:tr w:rsidR="00F42E74" w14:paraId="33274056" w14:textId="77777777" w:rsidTr="004A2236">
        <w:trPr>
          <w:trHeight w:val="178"/>
        </w:trPr>
        <w:tc>
          <w:tcPr>
            <w:tcW w:w="3514" w:type="dxa"/>
          </w:tcPr>
          <w:p w14:paraId="28592923" w14:textId="07A90D00" w:rsidR="00F42E74" w:rsidRDefault="00F42E74"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Specific heat capacity</w:t>
            </w:r>
            <w:r w:rsidR="004A2236">
              <w:rPr>
                <w:rFonts w:ascii="Times New Roman" w:eastAsiaTheme="minorEastAsia" w:hAnsi="Times New Roman" w:cs="Times New Roman"/>
              </w:rPr>
              <w:t xml:space="preserve"> (J. (kg)</w:t>
            </w:r>
            <w:r w:rsidR="004A2236" w:rsidRPr="004A2236">
              <w:rPr>
                <w:rFonts w:ascii="Times New Roman" w:eastAsiaTheme="minorEastAsia" w:hAnsi="Times New Roman" w:cs="Times New Roman"/>
                <w:vertAlign w:val="superscript"/>
              </w:rPr>
              <w:t>-1</w:t>
            </w:r>
            <w:r w:rsidR="004A2236">
              <w:rPr>
                <w:rFonts w:ascii="Times New Roman" w:eastAsiaTheme="minorEastAsia" w:hAnsi="Times New Roman" w:cs="Times New Roman"/>
              </w:rPr>
              <w:t>. K</w:t>
            </w:r>
            <w:r w:rsidR="004A2236" w:rsidRPr="0048701A">
              <w:rPr>
                <w:rFonts w:ascii="Times New Roman" w:eastAsiaTheme="minorEastAsia" w:hAnsi="Times New Roman" w:cs="Times New Roman"/>
                <w:vertAlign w:val="superscript"/>
              </w:rPr>
              <w:t>-1</w:t>
            </w:r>
            <w:r w:rsidR="004A2236">
              <w:rPr>
                <w:rFonts w:ascii="Times New Roman" w:eastAsiaTheme="minorEastAsia" w:hAnsi="Times New Roman" w:cs="Times New Roman"/>
              </w:rPr>
              <w:t>)</w:t>
            </w:r>
          </w:p>
        </w:tc>
        <w:tc>
          <w:tcPr>
            <w:tcW w:w="3514" w:type="dxa"/>
          </w:tcPr>
          <w:p w14:paraId="7F8BD996" w14:textId="3FE1B50E" w:rsidR="00F42E74" w:rsidRPr="004A2236" w:rsidRDefault="00F42E74"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381</w:t>
            </w:r>
          </w:p>
        </w:tc>
      </w:tr>
      <w:tr w:rsidR="00F42E74" w14:paraId="4C5B744A" w14:textId="77777777" w:rsidTr="004A2236">
        <w:trPr>
          <w:trHeight w:val="178"/>
        </w:trPr>
        <w:tc>
          <w:tcPr>
            <w:tcW w:w="3514" w:type="dxa"/>
          </w:tcPr>
          <w:p w14:paraId="03DBEC00" w14:textId="5247002A" w:rsidR="00F42E74" w:rsidRDefault="00F42E74"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Thermal diffusivity</w:t>
            </w:r>
            <w:r w:rsidR="004A2236">
              <w:rPr>
                <w:rFonts w:ascii="Times New Roman" w:eastAsiaTheme="minorEastAsia" w:hAnsi="Times New Roman" w:cs="Times New Roman"/>
              </w:rPr>
              <w:t xml:space="preserve"> (W. m</w:t>
            </w:r>
            <w:r w:rsidR="004A2236" w:rsidRPr="004A2236">
              <w:rPr>
                <w:rFonts w:ascii="Times New Roman" w:eastAsiaTheme="minorEastAsia" w:hAnsi="Times New Roman" w:cs="Times New Roman"/>
                <w:vertAlign w:val="superscript"/>
              </w:rPr>
              <w:t>-1</w:t>
            </w:r>
            <w:r w:rsidR="004A2236">
              <w:rPr>
                <w:rFonts w:ascii="Times New Roman" w:eastAsiaTheme="minorEastAsia" w:hAnsi="Times New Roman" w:cs="Times New Roman"/>
              </w:rPr>
              <w:t>. K</w:t>
            </w:r>
            <w:r w:rsidR="004A2236" w:rsidRPr="00A264FE">
              <w:rPr>
                <w:rFonts w:ascii="Times New Roman" w:eastAsiaTheme="minorEastAsia" w:hAnsi="Times New Roman" w:cs="Times New Roman"/>
                <w:vertAlign w:val="superscript"/>
              </w:rPr>
              <w:t>-1</w:t>
            </w:r>
            <w:r w:rsidR="004A2236">
              <w:rPr>
                <w:rFonts w:ascii="Times New Roman" w:eastAsiaTheme="minorEastAsia" w:hAnsi="Times New Roman" w:cs="Times New Roman"/>
              </w:rPr>
              <w:t>)</w:t>
            </w:r>
          </w:p>
        </w:tc>
        <w:tc>
          <w:tcPr>
            <w:tcW w:w="3514" w:type="dxa"/>
          </w:tcPr>
          <w:p w14:paraId="26F97DCA" w14:textId="50EB9EF2" w:rsidR="00F42E74" w:rsidRPr="004A2236" w:rsidRDefault="00F42E74"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387.6</w:t>
            </w:r>
          </w:p>
        </w:tc>
      </w:tr>
      <w:tr w:rsidR="00F42E74" w14:paraId="5C1316DA" w14:textId="77777777" w:rsidTr="004A2236">
        <w:trPr>
          <w:trHeight w:val="178"/>
        </w:trPr>
        <w:tc>
          <w:tcPr>
            <w:tcW w:w="3514" w:type="dxa"/>
          </w:tcPr>
          <w:p w14:paraId="5926CDF6" w14:textId="4DA5831E" w:rsidR="00F42E74" w:rsidRPr="004A2236" w:rsidRDefault="00F42E74"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Electrical conductivity</w:t>
            </w:r>
            <w:r w:rsidR="004A2236">
              <w:rPr>
                <w:rFonts w:ascii="Times New Roman" w:eastAsiaTheme="minorEastAsia" w:hAnsi="Times New Roman" w:cs="Times New Roman"/>
              </w:rPr>
              <w:t xml:space="preserve"> (Siemens.m</w:t>
            </w:r>
            <w:r w:rsidR="004A2236" w:rsidRPr="00A264FE">
              <w:rPr>
                <w:rFonts w:ascii="Times New Roman" w:eastAsiaTheme="minorEastAsia" w:hAnsi="Times New Roman" w:cs="Times New Roman"/>
                <w:vertAlign w:val="superscript"/>
              </w:rPr>
              <w:t>-1</w:t>
            </w:r>
            <w:r w:rsidR="004A2236">
              <w:rPr>
                <w:rFonts w:ascii="Times New Roman" w:eastAsiaTheme="minorEastAsia" w:hAnsi="Times New Roman" w:cs="Times New Roman"/>
              </w:rPr>
              <w:t>)</w:t>
            </w:r>
          </w:p>
          <w:p w14:paraId="6B8926C7" w14:textId="11DC112F" w:rsidR="00513769" w:rsidRDefault="00513769" w:rsidP="00A2669C">
            <w:pPr>
              <w:pStyle w:val="ListParagraph"/>
              <w:ind w:left="0"/>
              <w:rPr>
                <w:rFonts w:ascii="Times New Roman" w:eastAsiaTheme="minorEastAsia" w:hAnsi="Times New Roman" w:cs="Times New Roman"/>
              </w:rPr>
            </w:pPr>
            <w:r>
              <w:rPr>
                <w:rFonts w:ascii="Times New Roman" w:eastAsiaTheme="minorEastAsia" w:hAnsi="Times New Roman" w:cs="Times New Roman"/>
              </w:rPr>
              <w:t>Emissivity</w:t>
            </w:r>
            <w:r w:rsidR="00E143CB">
              <w:rPr>
                <w:rFonts w:ascii="Times New Roman" w:eastAsiaTheme="minorEastAsia" w:hAnsi="Times New Roman" w:cs="Times New Roman"/>
              </w:rPr>
              <w:t xml:space="preserve"> </w:t>
            </w:r>
          </w:p>
        </w:tc>
        <w:tc>
          <w:tcPr>
            <w:tcW w:w="3514" w:type="dxa"/>
          </w:tcPr>
          <w:p w14:paraId="3D1D4448" w14:textId="7A3D80FA" w:rsidR="00F42E74" w:rsidRDefault="00746D56"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1*10</w:t>
            </w:r>
            <w:r w:rsidRPr="00746D56">
              <w:rPr>
                <w:rFonts w:ascii="Times New Roman" w:eastAsiaTheme="minorEastAsia" w:hAnsi="Times New Roman" w:cs="Times New Roman"/>
                <w:vertAlign w:val="superscript"/>
              </w:rPr>
              <w:t>7</w:t>
            </w:r>
          </w:p>
          <w:p w14:paraId="07A18FB7" w14:textId="691BC1E4" w:rsidR="00EB3465" w:rsidRPr="00EB3465" w:rsidRDefault="00EB3465" w:rsidP="00B95362">
            <w:pPr>
              <w:pStyle w:val="ListParagraph"/>
              <w:ind w:left="0"/>
              <w:jc w:val="center"/>
              <w:rPr>
                <w:rFonts w:ascii="Times New Roman" w:eastAsiaTheme="minorEastAsia" w:hAnsi="Times New Roman" w:cs="Times New Roman"/>
              </w:rPr>
            </w:pPr>
            <w:r>
              <w:rPr>
                <w:rFonts w:ascii="Times New Roman" w:eastAsiaTheme="minorEastAsia" w:hAnsi="Times New Roman" w:cs="Times New Roman"/>
              </w:rPr>
              <w:t>0.9</w:t>
            </w:r>
          </w:p>
        </w:tc>
      </w:tr>
    </w:tbl>
    <w:p w14:paraId="7F657F73" w14:textId="5A7EA9E7" w:rsidR="00F42E74" w:rsidRDefault="00F42E74" w:rsidP="00A2669C">
      <w:pPr>
        <w:pStyle w:val="ListParagraph"/>
        <w:rPr>
          <w:rFonts w:ascii="Times New Roman" w:eastAsiaTheme="minorEastAsia" w:hAnsi="Times New Roman" w:cs="Times New Roman"/>
        </w:rPr>
      </w:pPr>
    </w:p>
    <w:p w14:paraId="3B9BE5AA" w14:textId="77777777" w:rsidR="00591820" w:rsidRDefault="00891B92" w:rsidP="00891B92">
      <w:pPr>
        <w:pStyle w:val="ListParagraph"/>
        <w:numPr>
          <w:ilvl w:val="0"/>
          <w:numId w:val="10"/>
        </w:numPr>
        <w:rPr>
          <w:rFonts w:ascii="Times New Roman" w:eastAsiaTheme="minorEastAsia" w:hAnsi="Times New Roman" w:cs="Times New Roman"/>
        </w:rPr>
      </w:pPr>
      <w:r>
        <w:rPr>
          <w:rFonts w:ascii="Times New Roman" w:eastAsiaTheme="minorEastAsia" w:hAnsi="Times New Roman" w:cs="Times New Roman"/>
        </w:rPr>
        <w:t>Boundary conditions – is the setting up of the thermal properties of the pouch cell battery which is the active cell wall, positive and negative zones walls and busbars walls. The thermal condition is based on the heat transfer coefficient (5 Wm</w:t>
      </w:r>
      <w:r w:rsidRPr="00891B92">
        <w:rPr>
          <w:rFonts w:ascii="Times New Roman" w:eastAsiaTheme="minorEastAsia" w:hAnsi="Times New Roman" w:cs="Times New Roman"/>
          <w:vertAlign w:val="superscript"/>
        </w:rPr>
        <w:t>-2</w:t>
      </w:r>
      <w:r>
        <w:rPr>
          <w:rFonts w:ascii="Times New Roman" w:eastAsiaTheme="minorEastAsia" w:hAnsi="Times New Roman" w:cs="Times New Roman"/>
        </w:rPr>
        <w:t>K</w:t>
      </w:r>
      <w:r w:rsidRPr="00891B92">
        <w:rPr>
          <w:rFonts w:ascii="Times New Roman" w:eastAsiaTheme="minorEastAsia" w:hAnsi="Times New Roman" w:cs="Times New Roman"/>
          <w:vertAlign w:val="superscript"/>
        </w:rPr>
        <w:t>-1</w:t>
      </w:r>
      <w:r>
        <w:rPr>
          <w:rFonts w:ascii="Times New Roman" w:eastAsiaTheme="minorEastAsia" w:hAnsi="Times New Roman" w:cs="Times New Roman"/>
        </w:rPr>
        <w:t xml:space="preserve">) for each wall, the heat transfer along the wall is convection. The heat generation rate is assumed as </w:t>
      </w:r>
      <w:r w:rsidR="00591820">
        <w:rPr>
          <w:rFonts w:ascii="Times New Roman" w:eastAsiaTheme="minorEastAsia" w:hAnsi="Times New Roman" w:cs="Times New Roman"/>
        </w:rPr>
        <w:t xml:space="preserve">zero, but the free stream temperature is 300 K (26.85 °C). </w:t>
      </w:r>
    </w:p>
    <w:p w14:paraId="67D6BC42" w14:textId="49080419" w:rsidR="009E276F" w:rsidRPr="00F510F1" w:rsidRDefault="00591820" w:rsidP="009E276F">
      <w:pPr>
        <w:pStyle w:val="ListParagraph"/>
        <w:numPr>
          <w:ilvl w:val="0"/>
          <w:numId w:val="10"/>
        </w:numPr>
        <w:rPr>
          <w:rFonts w:ascii="Times New Roman" w:eastAsiaTheme="minorEastAsia" w:hAnsi="Times New Roman" w:cs="Times New Roman"/>
        </w:rPr>
      </w:pPr>
      <w:r>
        <w:rPr>
          <w:rFonts w:ascii="Times New Roman" w:eastAsiaTheme="minorEastAsia" w:hAnsi="Times New Roman" w:cs="Times New Roman"/>
        </w:rPr>
        <w:t xml:space="preserve">The solving initialization is standard method for the entire simulation, with initial temperature 300 K. Running the calculation is set with time step size </w:t>
      </w:r>
      <w:r w:rsidR="00DD05AC">
        <w:rPr>
          <w:rFonts w:ascii="Times New Roman" w:eastAsiaTheme="minorEastAsia" w:hAnsi="Times New Roman" w:cs="Times New Roman"/>
        </w:rPr>
        <w:t>30 sec. in each number of time steps, but the number of time steps varies according the input discharge C-rate.</w:t>
      </w:r>
    </w:p>
    <w:p w14:paraId="4AE4C514" w14:textId="3835BB25" w:rsidR="009E276F" w:rsidRPr="005C1C05" w:rsidRDefault="00F510F1" w:rsidP="00F510F1">
      <w:pPr>
        <w:pStyle w:val="Heading2"/>
        <w:rPr>
          <w:rFonts w:ascii="Times New Roman" w:eastAsiaTheme="minorEastAsia" w:hAnsi="Times New Roman" w:cs="Times New Roman"/>
        </w:rPr>
      </w:pPr>
      <w:bookmarkStart w:id="66" w:name="_Toc39434731"/>
      <w:r w:rsidRPr="005C1C05">
        <w:rPr>
          <w:rFonts w:ascii="Times New Roman" w:eastAsiaTheme="minorEastAsia" w:hAnsi="Times New Roman" w:cs="Times New Roman"/>
        </w:rPr>
        <w:t>6.</w:t>
      </w:r>
      <w:r w:rsidR="000C6130" w:rsidRPr="005C1C05">
        <w:rPr>
          <w:rFonts w:ascii="Times New Roman" w:eastAsiaTheme="minorEastAsia" w:hAnsi="Times New Roman" w:cs="Times New Roman"/>
        </w:rPr>
        <w:t>3</w:t>
      </w:r>
      <w:r w:rsidRPr="005C1C05">
        <w:rPr>
          <w:rFonts w:ascii="Times New Roman" w:eastAsiaTheme="minorEastAsia" w:hAnsi="Times New Roman" w:cs="Times New Roman"/>
        </w:rPr>
        <w:t xml:space="preserve"> </w:t>
      </w:r>
      <w:r w:rsidR="009E276F" w:rsidRPr="005C1C05">
        <w:rPr>
          <w:rFonts w:ascii="Times New Roman" w:eastAsiaTheme="minorEastAsia" w:hAnsi="Times New Roman" w:cs="Times New Roman"/>
        </w:rPr>
        <w:t>Discharge C-rate simulation for single pouch cell</w:t>
      </w:r>
      <w:bookmarkEnd w:id="66"/>
    </w:p>
    <w:p w14:paraId="6BFAFBFA" w14:textId="77777777" w:rsidR="00990F4B" w:rsidRPr="00990F4B" w:rsidRDefault="00990F4B" w:rsidP="00990F4B"/>
    <w:p w14:paraId="4B895379" w14:textId="7ECF36A4" w:rsidR="00246E1E" w:rsidRPr="005C1C05" w:rsidRDefault="00F510F1" w:rsidP="00F510F1">
      <w:pPr>
        <w:pStyle w:val="Heading3"/>
        <w:rPr>
          <w:rFonts w:ascii="Times New Roman" w:eastAsiaTheme="minorEastAsia" w:hAnsi="Times New Roman" w:cs="Times New Roman"/>
        </w:rPr>
      </w:pPr>
      <w:bookmarkStart w:id="67" w:name="_Toc39434732"/>
      <w:r w:rsidRPr="005C1C05">
        <w:rPr>
          <w:rFonts w:ascii="Times New Roman" w:eastAsiaTheme="minorEastAsia" w:hAnsi="Times New Roman" w:cs="Times New Roman"/>
        </w:rPr>
        <w:t>6.</w:t>
      </w:r>
      <w:r w:rsidR="000C6130" w:rsidRPr="005C1C05">
        <w:rPr>
          <w:rFonts w:ascii="Times New Roman" w:eastAsiaTheme="minorEastAsia" w:hAnsi="Times New Roman" w:cs="Times New Roman"/>
        </w:rPr>
        <w:t>3</w:t>
      </w:r>
      <w:r w:rsidRPr="005C1C05">
        <w:rPr>
          <w:rFonts w:ascii="Times New Roman" w:eastAsiaTheme="minorEastAsia" w:hAnsi="Times New Roman" w:cs="Times New Roman"/>
        </w:rPr>
        <w:t xml:space="preserve">.1 </w:t>
      </w:r>
      <w:r w:rsidR="00246E1E" w:rsidRPr="005C1C05">
        <w:rPr>
          <w:rFonts w:ascii="Times New Roman" w:eastAsiaTheme="minorEastAsia" w:hAnsi="Times New Roman" w:cs="Times New Roman"/>
        </w:rPr>
        <w:t>Temperature distribution during discharge C-rate for single cell</w:t>
      </w:r>
      <w:bookmarkEnd w:id="67"/>
    </w:p>
    <w:p w14:paraId="51EF6B69" w14:textId="77777777" w:rsidR="00990F4B" w:rsidRPr="00990F4B" w:rsidRDefault="00990F4B" w:rsidP="00990F4B"/>
    <w:p w14:paraId="4641F681" w14:textId="0D8366CD" w:rsidR="00EA249A" w:rsidRDefault="00E34C7F" w:rsidP="009E276F">
      <w:pPr>
        <w:rPr>
          <w:rFonts w:ascii="Times New Roman" w:eastAsiaTheme="minorEastAsia" w:hAnsi="Times New Roman" w:cs="Times New Roman"/>
        </w:rPr>
      </w:pPr>
      <w:r>
        <w:rPr>
          <w:rFonts w:ascii="Times New Roman" w:eastAsiaTheme="minorEastAsia" w:hAnsi="Times New Roman" w:cs="Times New Roman"/>
        </w:rPr>
        <w:t xml:space="preserve"> The modelling</w:t>
      </w:r>
      <w:r w:rsidR="00EA249A">
        <w:rPr>
          <w:rFonts w:ascii="Times New Roman" w:eastAsiaTheme="minorEastAsia" w:hAnsi="Times New Roman" w:cs="Times New Roman"/>
        </w:rPr>
        <w:t xml:space="preserve"> is during the battery discharging which </w:t>
      </w:r>
      <w:r w:rsidR="00497AA6">
        <w:rPr>
          <w:rFonts w:ascii="Times New Roman" w:eastAsiaTheme="minorEastAsia" w:hAnsi="Times New Roman" w:cs="Times New Roman"/>
        </w:rPr>
        <w:t>was</w:t>
      </w:r>
      <w:r w:rsidR="00EA249A">
        <w:rPr>
          <w:rFonts w:ascii="Times New Roman" w:eastAsiaTheme="minorEastAsia" w:hAnsi="Times New Roman" w:cs="Times New Roman"/>
        </w:rPr>
        <w:t xml:space="preserve"> during the</w:t>
      </w:r>
      <w:r w:rsidR="00497AA6">
        <w:rPr>
          <w:rFonts w:ascii="Times New Roman" w:eastAsiaTheme="minorEastAsia" w:hAnsi="Times New Roman" w:cs="Times New Roman"/>
        </w:rPr>
        <w:t xml:space="preserve"> loading</w:t>
      </w:r>
      <w:r w:rsidR="00EA249A">
        <w:rPr>
          <w:rFonts w:ascii="Times New Roman" w:eastAsiaTheme="minorEastAsia" w:hAnsi="Times New Roman" w:cs="Times New Roman"/>
        </w:rPr>
        <w:t xml:space="preserve"> process of the battery. The battery is in a loading tim</w:t>
      </w:r>
      <w:r w:rsidR="00CD070D">
        <w:rPr>
          <w:rFonts w:ascii="Times New Roman" w:eastAsiaTheme="minorEastAsia" w:hAnsi="Times New Roman" w:cs="Times New Roman"/>
        </w:rPr>
        <w:t>e setup</w:t>
      </w:r>
      <w:r w:rsidR="00EA249A">
        <w:rPr>
          <w:rFonts w:ascii="Times New Roman" w:eastAsiaTheme="minorEastAsia" w:hAnsi="Times New Roman" w:cs="Times New Roman"/>
        </w:rPr>
        <w:t xml:space="preserve"> with C-rate from </w:t>
      </w:r>
      <w:r w:rsidR="00CD070D">
        <w:rPr>
          <w:rFonts w:ascii="Times New Roman" w:eastAsiaTheme="minorEastAsia" w:hAnsi="Times New Roman" w:cs="Times New Roman"/>
        </w:rPr>
        <w:t xml:space="preserve">1 </w:t>
      </w:r>
      <w:r w:rsidR="00EA249A">
        <w:rPr>
          <w:rFonts w:ascii="Times New Roman" w:eastAsiaTheme="minorEastAsia" w:hAnsi="Times New Roman" w:cs="Times New Roman"/>
        </w:rPr>
        <w:t>C to 10 C,</w:t>
      </w:r>
      <w:r w:rsidR="00CD070D">
        <w:rPr>
          <w:rFonts w:ascii="Times New Roman" w:eastAsiaTheme="minorEastAsia" w:hAnsi="Times New Roman" w:cs="Times New Roman"/>
        </w:rPr>
        <w:t xml:space="preserve"> to evaluate the parameters of the cell,</w:t>
      </w:r>
      <w:r w:rsidR="00EA249A">
        <w:rPr>
          <w:rFonts w:ascii="Times New Roman" w:eastAsiaTheme="minorEastAsia" w:hAnsi="Times New Roman" w:cs="Times New Roman"/>
        </w:rPr>
        <w:t xml:space="preserve"> </w:t>
      </w:r>
      <w:r w:rsidR="00CD070D">
        <w:rPr>
          <w:rFonts w:ascii="Times New Roman" w:eastAsiaTheme="minorEastAsia" w:hAnsi="Times New Roman" w:cs="Times New Roman"/>
        </w:rPr>
        <w:t>but</w:t>
      </w:r>
      <w:r w:rsidR="00EA249A">
        <w:rPr>
          <w:rFonts w:ascii="Times New Roman" w:eastAsiaTheme="minorEastAsia" w:hAnsi="Times New Roman" w:cs="Times New Roman"/>
        </w:rPr>
        <w:t xml:space="preserve"> the recommended discharge rate of the battery is 10 C. The minimum stopping voltage is 3 V and the maximum stopping voltage is 4.3 V</w:t>
      </w:r>
      <w:r w:rsidR="00CD070D">
        <w:rPr>
          <w:rFonts w:ascii="Times New Roman" w:eastAsiaTheme="minorEastAsia" w:hAnsi="Times New Roman" w:cs="Times New Roman"/>
        </w:rPr>
        <w:t xml:space="preserve"> for a single cell battery and </w:t>
      </w:r>
      <w:r w:rsidR="00EA249A">
        <w:rPr>
          <w:rFonts w:ascii="Times New Roman" w:eastAsiaTheme="minorEastAsia" w:hAnsi="Times New Roman" w:cs="Times New Roman"/>
        </w:rPr>
        <w:t>the capacity of the cell 32 Ah.</w:t>
      </w:r>
      <w:r w:rsidR="00FE51FE">
        <w:rPr>
          <w:rFonts w:ascii="Times New Roman" w:eastAsiaTheme="minorEastAsia" w:hAnsi="Times New Roman" w:cs="Times New Roman"/>
        </w:rPr>
        <w:t xml:space="preserve"> The set of the time step size for the entire model is 30 sec in a single number of time-step</w:t>
      </w:r>
      <w:sdt>
        <w:sdtPr>
          <w:rPr>
            <w:rFonts w:ascii="Times New Roman" w:eastAsiaTheme="minorEastAsia" w:hAnsi="Times New Roman" w:cs="Times New Roman"/>
          </w:rPr>
          <w:id w:val="603310678"/>
          <w:citation/>
        </w:sdtPr>
        <w:sdtContent>
          <w:r w:rsidR="00D829BC">
            <w:rPr>
              <w:rFonts w:ascii="Times New Roman" w:eastAsiaTheme="minorEastAsia" w:hAnsi="Times New Roman" w:cs="Times New Roman"/>
            </w:rPr>
            <w:fldChar w:fldCharType="begin"/>
          </w:r>
          <w:r w:rsidR="00D829BC">
            <w:rPr>
              <w:rFonts w:ascii="Times New Roman" w:eastAsiaTheme="minorEastAsia" w:hAnsi="Times New Roman" w:cs="Times New Roman"/>
            </w:rPr>
            <w:instrText xml:space="preserve"> CITATION Ran18 \l 2057 </w:instrText>
          </w:r>
          <w:r w:rsidR="00D829BC">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(Ranjbaran &amp; Shojaeefard, 2018)</w:t>
          </w:r>
          <w:r w:rsidR="00D829BC">
            <w:rPr>
              <w:rFonts w:ascii="Times New Roman" w:eastAsiaTheme="minorEastAsia" w:hAnsi="Times New Roman" w:cs="Times New Roman"/>
            </w:rPr>
            <w:fldChar w:fldCharType="end"/>
          </w:r>
        </w:sdtContent>
      </w:sdt>
      <w:r w:rsidR="00FE51FE">
        <w:rPr>
          <w:rFonts w:ascii="Times New Roman" w:eastAsiaTheme="minorEastAsia" w:hAnsi="Times New Roman" w:cs="Times New Roman"/>
        </w:rPr>
        <w:t>.</w:t>
      </w:r>
    </w:p>
    <w:p w14:paraId="4848DE2E" w14:textId="1FDBCE5A" w:rsidR="00891B92" w:rsidRPr="009E276F" w:rsidRDefault="00EA249A" w:rsidP="009E276F">
      <w:pPr>
        <w:rPr>
          <w:rFonts w:ascii="Times New Roman" w:eastAsiaTheme="minorEastAsia" w:hAnsi="Times New Roman" w:cs="Times New Roman"/>
        </w:rPr>
      </w:pPr>
      <w:r>
        <w:rPr>
          <w:rFonts w:ascii="Times New Roman" w:eastAsiaTheme="minorEastAsia" w:hAnsi="Times New Roman" w:cs="Times New Roman"/>
        </w:rPr>
        <w:lastRenderedPageBreak/>
        <w:t xml:space="preserve">    </w:t>
      </w:r>
      <w:r w:rsidR="00DD05AC" w:rsidRPr="009E276F">
        <w:rPr>
          <w:rFonts w:ascii="Times New Roman" w:eastAsiaTheme="minorEastAsia" w:hAnsi="Times New Roman" w:cs="Times New Roman"/>
        </w:rPr>
        <w:t xml:space="preserve"> </w:t>
      </w:r>
      <w:r w:rsidR="00591820" w:rsidRPr="009E276F">
        <w:rPr>
          <w:rFonts w:ascii="Times New Roman" w:eastAsiaTheme="minorEastAsia" w:hAnsi="Times New Roman" w:cs="Times New Roman"/>
        </w:rPr>
        <w:t xml:space="preserve"> </w:t>
      </w:r>
      <w:r w:rsidR="00891B92" w:rsidRPr="009E276F">
        <w:rPr>
          <w:rFonts w:ascii="Times New Roman" w:eastAsiaTheme="minorEastAsia" w:hAnsi="Times New Roman" w:cs="Times New Roman"/>
        </w:rPr>
        <w:t xml:space="preserve"> </w:t>
      </w:r>
      <w:r>
        <w:rPr>
          <w:rFonts w:ascii="Times New Roman" w:eastAsiaTheme="minorEastAsia" w:hAnsi="Times New Roman" w:cs="Times New Roman"/>
        </w:rPr>
        <w:t xml:space="preserve">     </w:t>
      </w:r>
      <w:r w:rsidR="000E429E">
        <w:rPr>
          <w:noProof/>
        </w:rPr>
        <w:drawing>
          <wp:inline distT="0" distB="0" distL="0" distR="0" wp14:anchorId="4E881D8C" wp14:editId="3B1B1CD8">
            <wp:extent cx="5114925" cy="3086100"/>
            <wp:effectExtent l="0" t="0" r="9525" b="0"/>
            <wp:docPr id="49" name="Chart 49">
              <a:extLst xmlns:a="http://schemas.openxmlformats.org/drawingml/2006/main">
                <a:ext uri="{FF2B5EF4-FFF2-40B4-BE49-F238E27FC236}">
                  <a16:creationId xmlns:a16="http://schemas.microsoft.com/office/drawing/2014/main" id="{5D330AE3-753A-4BAA-A183-F927E189CA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A2CCE88" w14:textId="1247EB6E" w:rsidR="00307C66" w:rsidRDefault="004E6FB5" w:rsidP="004E6FB5">
      <w:pPr>
        <w:pStyle w:val="Caption"/>
        <w:rPr>
          <w:rFonts w:eastAsiaTheme="minorEastAsia" w:cs="Times New Roman"/>
        </w:rPr>
      </w:pPr>
      <w:bookmarkStart w:id="68" w:name="_Toc39103836"/>
      <w:r>
        <w:t xml:space="preserve">Figure 6. </w:t>
      </w:r>
      <w:fldSimple w:instr=" SEQ Figure_6. \* ARABIC ">
        <w:r w:rsidR="00890E63">
          <w:rPr>
            <w:noProof/>
          </w:rPr>
          <w:t>4</w:t>
        </w:r>
      </w:fldSimple>
      <w:r w:rsidR="00307C66">
        <w:rPr>
          <w:rFonts w:eastAsiaTheme="minorEastAsia" w:cs="Times New Roman"/>
        </w:rPr>
        <w:t xml:space="preserve"> C-rate discharge model for temperature </w:t>
      </w:r>
      <w:r w:rsidR="00FE51FE">
        <w:rPr>
          <w:rFonts w:eastAsiaTheme="minorEastAsia" w:cs="Times New Roman"/>
        </w:rPr>
        <w:t>distribution</w:t>
      </w:r>
      <w:r w:rsidR="005C2377">
        <w:rPr>
          <w:rFonts w:eastAsiaTheme="minorEastAsia" w:cs="Times New Roman"/>
        </w:rPr>
        <w:t xml:space="preserve"> </w:t>
      </w:r>
      <w:r w:rsidR="00307C66">
        <w:rPr>
          <w:rFonts w:eastAsiaTheme="minorEastAsia" w:cs="Times New Roman"/>
        </w:rPr>
        <w:t>over the cell</w:t>
      </w:r>
      <w:bookmarkEnd w:id="68"/>
    </w:p>
    <w:p w14:paraId="1B3F343E" w14:textId="348F1026" w:rsidR="001062E6" w:rsidRDefault="00307C66" w:rsidP="00307C66">
      <w:pPr>
        <w:rPr>
          <w:rFonts w:ascii="Times New Roman" w:eastAsiaTheme="minorEastAsia" w:hAnsi="Times New Roman" w:cs="Times New Roman"/>
        </w:rPr>
      </w:pPr>
      <w:r>
        <w:rPr>
          <w:rFonts w:ascii="Times New Roman" w:eastAsiaTheme="minorEastAsia" w:hAnsi="Times New Roman" w:cs="Times New Roman"/>
        </w:rPr>
        <w:t xml:space="preserve">  The figure </w:t>
      </w:r>
      <w:r w:rsidR="000C6130">
        <w:rPr>
          <w:rFonts w:ascii="Times New Roman" w:eastAsiaTheme="minorEastAsia" w:hAnsi="Times New Roman" w:cs="Times New Roman"/>
        </w:rPr>
        <w:t>6.4</w:t>
      </w:r>
      <w:r>
        <w:rPr>
          <w:rFonts w:ascii="Times New Roman" w:eastAsiaTheme="minorEastAsia" w:hAnsi="Times New Roman" w:cs="Times New Roman"/>
        </w:rPr>
        <w:t xml:space="preserve"> explains the temperature distribution over the surface of a single pouch cell based on the discharge C-rate setup.</w:t>
      </w:r>
      <w:r w:rsidR="00FE51FE">
        <w:rPr>
          <w:rFonts w:ascii="Times New Roman" w:eastAsiaTheme="minorEastAsia" w:hAnsi="Times New Roman" w:cs="Times New Roman"/>
        </w:rPr>
        <w:t xml:space="preserve"> In</w:t>
      </w:r>
      <w:r>
        <w:rPr>
          <w:rFonts w:ascii="Times New Roman" w:eastAsiaTheme="minorEastAsia" w:hAnsi="Times New Roman" w:cs="Times New Roman"/>
        </w:rPr>
        <w:t xml:space="preserve"> </w:t>
      </w:r>
      <w:r w:rsidR="00FE51FE">
        <w:rPr>
          <w:rFonts w:ascii="Times New Roman" w:eastAsiaTheme="minorEastAsia" w:hAnsi="Times New Roman" w:cs="Times New Roman"/>
        </w:rPr>
        <w:t>1</w:t>
      </w:r>
      <w:r>
        <w:rPr>
          <w:rFonts w:ascii="Times New Roman" w:eastAsiaTheme="minorEastAsia" w:hAnsi="Times New Roman" w:cs="Times New Roman"/>
        </w:rPr>
        <w:t xml:space="preserve"> C</w:t>
      </w:r>
      <w:r w:rsidR="00FE51FE">
        <w:rPr>
          <w:rFonts w:ascii="Times New Roman" w:eastAsiaTheme="minorEastAsia" w:hAnsi="Times New Roman" w:cs="Times New Roman"/>
        </w:rPr>
        <w:t xml:space="preserve"> discharge rate th</w:t>
      </w:r>
      <w:r w:rsidR="002B5BAF">
        <w:rPr>
          <w:rFonts w:ascii="Times New Roman" w:eastAsiaTheme="minorEastAsia" w:hAnsi="Times New Roman" w:cs="Times New Roman"/>
        </w:rPr>
        <w:t xml:space="preserve">e ANSYS model is held at 100 number of time-steps with 30 s. each which means in 3000 seconds the temperate increased by 2.4 </w:t>
      </w:r>
      <w:r w:rsidR="00E143CB">
        <w:rPr>
          <w:rFonts w:ascii="Times New Roman" w:eastAsiaTheme="minorEastAsia" w:hAnsi="Times New Roman" w:cs="Times New Roman"/>
        </w:rPr>
        <w:t>°C</w:t>
      </w:r>
      <w:r w:rsidR="002B5BAF">
        <w:rPr>
          <w:rFonts w:ascii="Times New Roman" w:eastAsiaTheme="minorEastAsia" w:hAnsi="Times New Roman" w:cs="Times New Roman"/>
        </w:rPr>
        <w:t xml:space="preserve"> shown in figure</w:t>
      </w:r>
      <w:r w:rsidR="000C6130">
        <w:rPr>
          <w:rFonts w:ascii="Times New Roman" w:eastAsiaTheme="minorEastAsia" w:hAnsi="Times New Roman" w:cs="Times New Roman"/>
        </w:rPr>
        <w:t xml:space="preserve"> 6.5</w:t>
      </w:r>
      <w:r w:rsidR="00246E1E">
        <w:rPr>
          <w:rFonts w:ascii="Times New Roman" w:eastAsiaTheme="minorEastAsia" w:hAnsi="Times New Roman" w:cs="Times New Roman"/>
        </w:rPr>
        <w:t>, so the figure</w:t>
      </w:r>
      <w:r w:rsidR="000C6130">
        <w:rPr>
          <w:rFonts w:ascii="Times New Roman" w:eastAsiaTheme="minorEastAsia" w:hAnsi="Times New Roman" w:cs="Times New Roman"/>
        </w:rPr>
        <w:t xml:space="preserve"> 6.5a</w:t>
      </w:r>
      <w:r w:rsidR="00246E1E">
        <w:rPr>
          <w:rFonts w:ascii="Times New Roman" w:eastAsiaTheme="minorEastAsia" w:hAnsi="Times New Roman" w:cs="Times New Roman"/>
        </w:rPr>
        <w:t xml:space="preserve"> shows the temperature over the surface of the cell is </w:t>
      </w:r>
      <w:r w:rsidR="005163AB">
        <w:rPr>
          <w:rFonts w:ascii="Times New Roman" w:eastAsiaTheme="minorEastAsia" w:hAnsi="Times New Roman" w:cs="Times New Roman"/>
        </w:rPr>
        <w:t>in a</w:t>
      </w:r>
      <w:r w:rsidR="00246E1E">
        <w:rPr>
          <w:rFonts w:ascii="Times New Roman" w:eastAsiaTheme="minorEastAsia" w:hAnsi="Times New Roman" w:cs="Times New Roman"/>
        </w:rPr>
        <w:t xml:space="preserve"> range between 302.2</w:t>
      </w:r>
      <w:r w:rsidR="00032758">
        <w:rPr>
          <w:rFonts w:ascii="Times New Roman" w:eastAsiaTheme="minorEastAsia" w:hAnsi="Times New Roman" w:cs="Times New Roman"/>
        </w:rPr>
        <w:t xml:space="preserve"> K</w:t>
      </w:r>
      <w:r w:rsidR="004D43B5">
        <w:rPr>
          <w:rFonts w:ascii="Times New Roman" w:eastAsiaTheme="minorEastAsia" w:hAnsi="Times New Roman" w:cs="Times New Roman"/>
        </w:rPr>
        <w:t xml:space="preserve"> (29.05 °C)</w:t>
      </w:r>
      <w:r w:rsidR="00246E1E">
        <w:rPr>
          <w:rFonts w:ascii="Times New Roman" w:eastAsiaTheme="minorEastAsia" w:hAnsi="Times New Roman" w:cs="Times New Roman"/>
        </w:rPr>
        <w:t xml:space="preserve"> to 302.4 K</w:t>
      </w:r>
      <w:r w:rsidR="004D43B5">
        <w:rPr>
          <w:rFonts w:ascii="Times New Roman" w:eastAsiaTheme="minorEastAsia" w:hAnsi="Times New Roman" w:cs="Times New Roman"/>
        </w:rPr>
        <w:t xml:space="preserve"> (29.25 °)</w:t>
      </w:r>
      <w:r w:rsidR="00246E1E">
        <w:rPr>
          <w:rFonts w:ascii="Times New Roman" w:eastAsiaTheme="minorEastAsia" w:hAnsi="Times New Roman" w:cs="Times New Roman"/>
        </w:rPr>
        <w:t xml:space="preserve">. </w:t>
      </w:r>
    </w:p>
    <w:p w14:paraId="295DA685" w14:textId="048A2236" w:rsidR="00265116" w:rsidRDefault="00246E1E" w:rsidP="00265116">
      <w:pPr>
        <w:rPr>
          <w:rFonts w:ascii="Times New Roman" w:eastAsiaTheme="minorEastAsia" w:hAnsi="Times New Roman" w:cs="Times New Roman"/>
        </w:rPr>
      </w:pPr>
      <w:r>
        <w:rPr>
          <w:noProof/>
        </w:rPr>
        <w:drawing>
          <wp:inline distT="0" distB="0" distL="0" distR="0" wp14:anchorId="5CF218B4" wp14:editId="01230D27">
            <wp:extent cx="2471329" cy="2321560"/>
            <wp:effectExtent l="0" t="0" r="5715"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615" t="10878" r="20714" b="26878"/>
                    <a:stretch/>
                  </pic:blipFill>
                  <pic:spPr bwMode="auto">
                    <a:xfrm>
                      <a:off x="0" y="0"/>
                      <a:ext cx="2565967" cy="2410463"/>
                    </a:xfrm>
                    <a:prstGeom prst="rect">
                      <a:avLst/>
                    </a:prstGeom>
                    <a:ln>
                      <a:noFill/>
                    </a:ln>
                    <a:extLst>
                      <a:ext uri="{53640926-AAD7-44D8-BBD7-CCE9431645EC}">
                        <a14:shadowObscured xmlns:a14="http://schemas.microsoft.com/office/drawing/2010/main"/>
                      </a:ext>
                    </a:extLst>
                  </pic:spPr>
                </pic:pic>
              </a:graphicData>
            </a:graphic>
          </wp:inline>
        </w:drawing>
      </w:r>
      <w:r w:rsidR="00265116">
        <w:rPr>
          <w:noProof/>
        </w:rPr>
        <w:drawing>
          <wp:inline distT="0" distB="0" distL="0" distR="0" wp14:anchorId="7599B29B" wp14:editId="5B6425EF">
            <wp:extent cx="2647196" cy="2333625"/>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4615" t="11426" r="24268" b="22326"/>
                    <a:stretch/>
                  </pic:blipFill>
                  <pic:spPr bwMode="auto">
                    <a:xfrm>
                      <a:off x="0" y="0"/>
                      <a:ext cx="2672228" cy="2355692"/>
                    </a:xfrm>
                    <a:prstGeom prst="rect">
                      <a:avLst/>
                    </a:prstGeom>
                    <a:ln>
                      <a:noFill/>
                    </a:ln>
                    <a:extLst>
                      <a:ext uri="{53640926-AAD7-44D8-BBD7-CCE9431645EC}">
                        <a14:shadowObscured xmlns:a14="http://schemas.microsoft.com/office/drawing/2010/main"/>
                      </a:ext>
                    </a:extLst>
                  </pic:spPr>
                </pic:pic>
              </a:graphicData>
            </a:graphic>
          </wp:inline>
        </w:drawing>
      </w:r>
      <w:r w:rsidR="00265116" w:rsidRPr="00265116">
        <w:rPr>
          <w:rFonts w:ascii="Times New Roman" w:eastAsiaTheme="minorEastAsia" w:hAnsi="Times New Roman" w:cs="Times New Roman"/>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FB58DF" w14:paraId="007A653C" w14:textId="77777777" w:rsidTr="00E059CD">
        <w:tc>
          <w:tcPr>
            <w:tcW w:w="4508" w:type="dxa"/>
          </w:tcPr>
          <w:p w14:paraId="10CE3BFE" w14:textId="2AE339D1" w:rsidR="00FB58DF" w:rsidRDefault="00E059CD" w:rsidP="00E059CD">
            <w:pPr>
              <w:jc w:val="center"/>
              <w:rPr>
                <w:rFonts w:ascii="Times New Roman" w:eastAsiaTheme="minorEastAsia" w:hAnsi="Times New Roman" w:cs="Times New Roman"/>
              </w:rPr>
            </w:pPr>
            <w:r>
              <w:rPr>
                <w:rFonts w:ascii="Times New Roman" w:eastAsiaTheme="minorEastAsia" w:hAnsi="Times New Roman" w:cs="Times New Roman"/>
              </w:rPr>
              <w:t>(a)</w:t>
            </w:r>
          </w:p>
        </w:tc>
        <w:tc>
          <w:tcPr>
            <w:tcW w:w="4508" w:type="dxa"/>
          </w:tcPr>
          <w:p w14:paraId="52E04315" w14:textId="05E2B506" w:rsidR="00FB58DF" w:rsidRDefault="00E059CD" w:rsidP="00E059CD">
            <w:pPr>
              <w:jc w:val="center"/>
              <w:rPr>
                <w:rFonts w:ascii="Times New Roman" w:eastAsiaTheme="minorEastAsia" w:hAnsi="Times New Roman" w:cs="Times New Roman"/>
              </w:rPr>
            </w:pPr>
            <w:r>
              <w:rPr>
                <w:rFonts w:ascii="Times New Roman" w:eastAsiaTheme="minorEastAsia" w:hAnsi="Times New Roman" w:cs="Times New Roman"/>
              </w:rPr>
              <w:t>(b)</w:t>
            </w:r>
          </w:p>
        </w:tc>
      </w:tr>
    </w:tbl>
    <w:p w14:paraId="705A8954" w14:textId="10A4FF8D" w:rsidR="00246E1E" w:rsidRDefault="00246E1E" w:rsidP="004E6FB5">
      <w:pPr>
        <w:pStyle w:val="Caption"/>
        <w:rPr>
          <w:rFonts w:eastAsiaTheme="minorEastAsia" w:cs="Times New Roman"/>
        </w:rPr>
      </w:pPr>
      <w:r>
        <w:rPr>
          <w:rFonts w:eastAsiaTheme="minorEastAsia" w:cs="Times New Roman"/>
        </w:rPr>
        <w:t xml:space="preserve"> </w:t>
      </w:r>
      <w:bookmarkStart w:id="69" w:name="_Toc39103837"/>
      <w:r w:rsidR="004E6FB5">
        <w:t xml:space="preserve">Figure 6. </w:t>
      </w:r>
      <w:fldSimple w:instr=" SEQ Figure_6. \* ARABIC ">
        <w:r w:rsidR="00890E63">
          <w:rPr>
            <w:noProof/>
          </w:rPr>
          <w:t>5</w:t>
        </w:r>
      </w:fldSimple>
      <w:r>
        <w:rPr>
          <w:rFonts w:eastAsiaTheme="minorEastAsia" w:cs="Times New Roman"/>
        </w:rPr>
        <w:t xml:space="preserve"> Contour of the temperature distribution over cell surface</w:t>
      </w:r>
      <w:r w:rsidR="00E059CD">
        <w:rPr>
          <w:rFonts w:eastAsiaTheme="minorEastAsia" w:cs="Times New Roman"/>
        </w:rPr>
        <w:t xml:space="preserve"> (a) </w:t>
      </w:r>
      <w:r w:rsidR="00980F0F">
        <w:rPr>
          <w:rFonts w:eastAsiaTheme="minorEastAsia" w:cs="Times New Roman"/>
        </w:rPr>
        <w:t>1 C</w:t>
      </w:r>
      <w:r w:rsidR="00E059CD">
        <w:rPr>
          <w:rFonts w:eastAsiaTheme="minorEastAsia" w:cs="Times New Roman"/>
        </w:rPr>
        <w:t xml:space="preserve"> and (b) 3 C</w:t>
      </w:r>
      <w:bookmarkEnd w:id="69"/>
    </w:p>
    <w:p w14:paraId="544E845D" w14:textId="0E96F219" w:rsidR="005156D9" w:rsidRDefault="00224F03" w:rsidP="00307C66">
      <w:pPr>
        <w:rPr>
          <w:rFonts w:ascii="Times New Roman" w:eastAsiaTheme="minorEastAsia" w:hAnsi="Times New Roman" w:cs="Times New Roman"/>
        </w:rPr>
      </w:pPr>
      <w:r>
        <w:rPr>
          <w:rFonts w:ascii="Times New Roman" w:eastAsiaTheme="minorEastAsia" w:hAnsi="Times New Roman" w:cs="Times New Roman"/>
        </w:rPr>
        <w:t xml:space="preserve">  </w:t>
      </w:r>
      <w:r w:rsidR="00246E1E">
        <w:rPr>
          <w:rFonts w:ascii="Times New Roman" w:eastAsiaTheme="minorEastAsia" w:hAnsi="Times New Roman" w:cs="Times New Roman"/>
        </w:rPr>
        <w:t>In 3 C dis</w:t>
      </w:r>
      <w:r w:rsidR="005163AB">
        <w:rPr>
          <w:rFonts w:ascii="Times New Roman" w:eastAsiaTheme="minorEastAsia" w:hAnsi="Times New Roman" w:cs="Times New Roman"/>
        </w:rPr>
        <w:t xml:space="preserve">charge rate </w:t>
      </w:r>
      <w:r w:rsidR="000C6130">
        <w:rPr>
          <w:rFonts w:ascii="Times New Roman" w:eastAsiaTheme="minorEastAsia" w:hAnsi="Times New Roman" w:cs="Times New Roman"/>
        </w:rPr>
        <w:t>a</w:t>
      </w:r>
      <w:r w:rsidR="005163AB">
        <w:rPr>
          <w:rFonts w:ascii="Times New Roman" w:eastAsiaTheme="minorEastAsia" w:hAnsi="Times New Roman" w:cs="Times New Roman"/>
        </w:rPr>
        <w:t xml:space="preserve"> peak temperature reached after 38 number of time-steps (1140 s), the maximum temperature was 314.126 K</w:t>
      </w:r>
      <w:r w:rsidR="00032758">
        <w:rPr>
          <w:rFonts w:ascii="Times New Roman" w:eastAsiaTheme="minorEastAsia" w:hAnsi="Times New Roman" w:cs="Times New Roman"/>
        </w:rPr>
        <w:t xml:space="preserve"> (40.97 °C) </w:t>
      </w:r>
      <w:r w:rsidR="005163AB">
        <w:rPr>
          <w:rFonts w:ascii="Times New Roman" w:eastAsiaTheme="minorEastAsia" w:hAnsi="Times New Roman" w:cs="Times New Roman"/>
        </w:rPr>
        <w:t>which was increased by 14.126 K</w:t>
      </w:r>
      <w:r w:rsidR="005156D9">
        <w:rPr>
          <w:rFonts w:ascii="Times New Roman" w:eastAsiaTheme="minorEastAsia" w:hAnsi="Times New Roman" w:cs="Times New Roman"/>
        </w:rPr>
        <w:t xml:space="preserve">, but the range of the temperature over the surface of the cell is </w:t>
      </w:r>
      <w:r w:rsidR="00923BD1">
        <w:rPr>
          <w:rFonts w:ascii="Times New Roman" w:eastAsiaTheme="minorEastAsia" w:hAnsi="Times New Roman" w:cs="Times New Roman"/>
        </w:rPr>
        <w:t>between 312.3 to 314.1 K</w:t>
      </w:r>
      <w:r w:rsidR="005163AB">
        <w:rPr>
          <w:rFonts w:ascii="Times New Roman" w:eastAsiaTheme="minorEastAsia" w:hAnsi="Times New Roman" w:cs="Times New Roman"/>
        </w:rPr>
        <w:t xml:space="preserve">. </w:t>
      </w:r>
      <w:r w:rsidR="00980F0F">
        <w:rPr>
          <w:rFonts w:ascii="Times New Roman" w:eastAsiaTheme="minorEastAsia" w:hAnsi="Times New Roman" w:cs="Times New Roman"/>
        </w:rPr>
        <w:t>With 5 C discharge rate the maximum temperature reached after 23 number of time-steps (690 s.) and temperature reached 326.01 K that shows increased by 26.01 K.</w:t>
      </w:r>
      <w:r w:rsidR="00923BD1">
        <w:rPr>
          <w:rFonts w:ascii="Times New Roman" w:eastAsiaTheme="minorEastAsia" w:hAnsi="Times New Roman" w:cs="Times New Roman"/>
        </w:rPr>
        <w:t xml:space="preserve"> The temperature range among the surface of the cell in 5 C is between 321.7 to 326 K. </w:t>
      </w:r>
      <w:r w:rsidR="00980F0F">
        <w:rPr>
          <w:rFonts w:ascii="Times New Roman" w:eastAsiaTheme="minorEastAsia" w:hAnsi="Times New Roman" w:cs="Times New Roman"/>
        </w:rPr>
        <w:t xml:space="preserve"> </w:t>
      </w:r>
      <w:r w:rsidR="005156D9">
        <w:rPr>
          <w:rFonts w:ascii="Times New Roman" w:eastAsiaTheme="minorEastAsia" w:hAnsi="Times New Roman" w:cs="Times New Roman"/>
        </w:rPr>
        <w:t xml:space="preserve">Discharge rate 10 C is the recommended C-rate for this battery cell and the temperature maximum reached after 12 number of time-steps (360 s.) and that was 354.87 K (increased by 54.87 K) that means the temperature </w:t>
      </w:r>
      <w:r w:rsidR="0049588A">
        <w:rPr>
          <w:rFonts w:ascii="Times New Roman" w:eastAsiaTheme="minorEastAsia" w:hAnsi="Times New Roman" w:cs="Times New Roman"/>
        </w:rPr>
        <w:t>reached</w:t>
      </w:r>
      <w:r w:rsidR="005156D9">
        <w:rPr>
          <w:rFonts w:ascii="Times New Roman" w:eastAsiaTheme="minorEastAsia" w:hAnsi="Times New Roman" w:cs="Times New Roman"/>
        </w:rPr>
        <w:t xml:space="preserve"> </w:t>
      </w:r>
      <w:r w:rsidR="005464C7">
        <w:rPr>
          <w:rFonts w:ascii="Times New Roman" w:eastAsiaTheme="minorEastAsia" w:hAnsi="Times New Roman" w:cs="Times New Roman"/>
        </w:rPr>
        <w:t>over</w:t>
      </w:r>
      <w:r w:rsidR="005156D9">
        <w:rPr>
          <w:rFonts w:ascii="Times New Roman" w:eastAsiaTheme="minorEastAsia" w:hAnsi="Times New Roman" w:cs="Times New Roman"/>
        </w:rPr>
        <w:t xml:space="preserve"> the</w:t>
      </w:r>
      <w:r w:rsidR="005464C7">
        <w:rPr>
          <w:rFonts w:ascii="Times New Roman" w:eastAsiaTheme="minorEastAsia" w:hAnsi="Times New Roman" w:cs="Times New Roman"/>
        </w:rPr>
        <w:t xml:space="preserve"> discharge</w:t>
      </w:r>
      <w:r w:rsidR="005156D9">
        <w:rPr>
          <w:rFonts w:ascii="Times New Roman" w:eastAsiaTheme="minorEastAsia" w:hAnsi="Times New Roman" w:cs="Times New Roman"/>
        </w:rPr>
        <w:t xml:space="preserve"> working temperature </w:t>
      </w:r>
      <w:r w:rsidR="005156D9">
        <w:rPr>
          <w:rFonts w:ascii="Times New Roman" w:eastAsiaTheme="minorEastAsia" w:hAnsi="Times New Roman" w:cs="Times New Roman"/>
        </w:rPr>
        <w:lastRenderedPageBreak/>
        <w:t>range.</w:t>
      </w:r>
      <w:r w:rsidR="0049588A">
        <w:rPr>
          <w:rFonts w:ascii="Times New Roman" w:eastAsiaTheme="minorEastAsia" w:hAnsi="Times New Roman" w:cs="Times New Roman"/>
        </w:rPr>
        <w:t xml:space="preserve"> The distribution of the temperature over the surface of the cell is ranged between 341 to 354.9 K</w:t>
      </w:r>
      <w:r w:rsidR="005464C7">
        <w:rPr>
          <w:rFonts w:ascii="Times New Roman" w:eastAsiaTheme="minorEastAsia" w:hAnsi="Times New Roman" w:cs="Times New Roman"/>
        </w:rPr>
        <w:t xml:space="preserve">, that shows the temperature gradient among the cell 13.9 K between the high and low. </w:t>
      </w:r>
      <w:r w:rsidR="0049588A">
        <w:rPr>
          <w:rFonts w:ascii="Times New Roman" w:eastAsiaTheme="minorEastAsia" w:hAnsi="Times New Roman" w:cs="Times New Roman"/>
        </w:rPr>
        <w:t xml:space="preserve">According, the Ansys modelling the temperature over the surface of the cell varies based on the discharge loading to the cell. </w:t>
      </w:r>
      <w:r w:rsidR="00265116">
        <w:rPr>
          <w:rFonts w:ascii="Times New Roman" w:eastAsiaTheme="minorEastAsia" w:hAnsi="Times New Roman" w:cs="Times New Roman"/>
        </w:rPr>
        <w:t>At 10 C-rate the temperature required cooling to keep the range of the temperature to its recommended values.</w:t>
      </w:r>
      <w:r w:rsidR="00542F49">
        <w:rPr>
          <w:rFonts w:ascii="Times New Roman" w:eastAsiaTheme="minorEastAsia" w:hAnsi="Times New Roman" w:cs="Times New Roman"/>
        </w:rPr>
        <w:t xml:space="preserve"> The table </w:t>
      </w:r>
      <w:r w:rsidR="009973A3">
        <w:rPr>
          <w:rFonts w:ascii="Times New Roman" w:eastAsiaTheme="minorEastAsia" w:hAnsi="Times New Roman" w:cs="Times New Roman"/>
        </w:rPr>
        <w:t>6.3</w:t>
      </w:r>
      <w:r w:rsidR="00542F49">
        <w:rPr>
          <w:rFonts w:ascii="Times New Roman" w:eastAsiaTheme="minorEastAsia" w:hAnsi="Times New Roman" w:cs="Times New Roman"/>
        </w:rPr>
        <w:t xml:space="preserve"> shows the maximum temperature in each C-rate with respect the time in seconds.</w:t>
      </w:r>
    </w:p>
    <w:tbl>
      <w:tblPr>
        <w:tblpPr w:leftFromText="180" w:rightFromText="180" w:vertAnchor="text" w:horzAnchor="page" w:tblpX="2593" w:tblpY="386"/>
        <w:tblW w:w="5753" w:type="dxa"/>
        <w:tblLook w:val="04A0" w:firstRow="1" w:lastRow="0" w:firstColumn="1" w:lastColumn="0" w:noHBand="0" w:noVBand="1"/>
      </w:tblPr>
      <w:tblGrid>
        <w:gridCol w:w="1913"/>
        <w:gridCol w:w="1280"/>
        <w:gridCol w:w="2560"/>
      </w:tblGrid>
      <w:tr w:rsidR="00B36315" w:rsidRPr="00542F49" w14:paraId="0FA614F7" w14:textId="77777777" w:rsidTr="009973A3">
        <w:trPr>
          <w:trHeight w:val="278"/>
        </w:trPr>
        <w:tc>
          <w:tcPr>
            <w:tcW w:w="191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58F194" w14:textId="0C4FB4F8" w:rsidR="00542F49" w:rsidRPr="00542F49" w:rsidRDefault="009973A3" w:rsidP="00542F49">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Discharge t</w:t>
            </w:r>
            <w:r w:rsidR="00542F49" w:rsidRPr="00542F49">
              <w:rPr>
                <w:rFonts w:ascii="Times New Roman" w:eastAsia="Times New Roman" w:hAnsi="Times New Roman" w:cs="Times New Roman"/>
                <w:color w:val="000000"/>
                <w:lang w:eastAsia="en-GB"/>
              </w:rPr>
              <w:t>ime (s.)</w:t>
            </w:r>
          </w:p>
        </w:tc>
        <w:tc>
          <w:tcPr>
            <w:tcW w:w="1280" w:type="dxa"/>
            <w:tcBorders>
              <w:top w:val="single" w:sz="4" w:space="0" w:color="auto"/>
              <w:left w:val="nil"/>
              <w:bottom w:val="single" w:sz="4" w:space="0" w:color="auto"/>
              <w:right w:val="single" w:sz="4" w:space="0" w:color="auto"/>
            </w:tcBorders>
            <w:shd w:val="clear" w:color="auto" w:fill="auto"/>
            <w:noWrap/>
            <w:vAlign w:val="bottom"/>
            <w:hideMark/>
          </w:tcPr>
          <w:p w14:paraId="3538B892" w14:textId="77777777" w:rsidR="00542F49" w:rsidRPr="00542F49" w:rsidRDefault="00542F49" w:rsidP="00542F49">
            <w:pPr>
              <w:spacing w:after="0" w:line="240" w:lineRule="auto"/>
              <w:rPr>
                <w:rFonts w:ascii="Times New Roman" w:eastAsia="Times New Roman" w:hAnsi="Times New Roman" w:cs="Times New Roman"/>
                <w:color w:val="000000"/>
                <w:lang w:eastAsia="en-GB"/>
              </w:rPr>
            </w:pPr>
            <w:r w:rsidRPr="00542F49">
              <w:rPr>
                <w:rFonts w:ascii="Times New Roman" w:eastAsia="Times New Roman" w:hAnsi="Times New Roman" w:cs="Times New Roman"/>
                <w:color w:val="000000"/>
                <w:lang w:eastAsia="en-GB"/>
              </w:rPr>
              <w:t>C-rate</w:t>
            </w:r>
          </w:p>
        </w:tc>
        <w:tc>
          <w:tcPr>
            <w:tcW w:w="2560" w:type="dxa"/>
            <w:tcBorders>
              <w:top w:val="single" w:sz="4" w:space="0" w:color="auto"/>
              <w:left w:val="nil"/>
              <w:bottom w:val="single" w:sz="4" w:space="0" w:color="auto"/>
              <w:right w:val="single" w:sz="4" w:space="0" w:color="auto"/>
            </w:tcBorders>
            <w:shd w:val="clear" w:color="auto" w:fill="auto"/>
            <w:noWrap/>
            <w:vAlign w:val="bottom"/>
            <w:hideMark/>
          </w:tcPr>
          <w:p w14:paraId="5C0D91FA" w14:textId="55B7A943" w:rsidR="00542F49" w:rsidRPr="00542F49" w:rsidRDefault="00542F49" w:rsidP="00542F49">
            <w:pPr>
              <w:spacing w:after="0" w:line="240" w:lineRule="auto"/>
              <w:rPr>
                <w:rFonts w:ascii="Times New Roman" w:eastAsia="Times New Roman" w:hAnsi="Times New Roman" w:cs="Times New Roman"/>
                <w:color w:val="000000"/>
                <w:lang w:eastAsia="en-GB"/>
              </w:rPr>
            </w:pPr>
            <w:r w:rsidRPr="00542F49">
              <w:rPr>
                <w:rFonts w:ascii="Times New Roman" w:eastAsia="Times New Roman" w:hAnsi="Times New Roman" w:cs="Times New Roman"/>
                <w:color w:val="000000"/>
                <w:lang w:eastAsia="en-GB"/>
              </w:rPr>
              <w:t>Temperature (</w:t>
            </w:r>
            <w:r w:rsidR="00E143CB">
              <w:rPr>
                <w:rFonts w:ascii="Times New Roman" w:eastAsia="Times New Roman" w:hAnsi="Times New Roman" w:cs="Times New Roman"/>
                <w:color w:val="000000"/>
                <w:lang w:eastAsia="en-GB"/>
              </w:rPr>
              <w:t>°C</w:t>
            </w:r>
            <w:r w:rsidRPr="00542F49">
              <w:rPr>
                <w:rFonts w:ascii="Times New Roman" w:eastAsia="Times New Roman" w:hAnsi="Times New Roman" w:cs="Times New Roman"/>
                <w:color w:val="000000"/>
                <w:lang w:eastAsia="en-GB"/>
              </w:rPr>
              <w:t>)</w:t>
            </w:r>
          </w:p>
        </w:tc>
      </w:tr>
      <w:tr w:rsidR="00B36315" w:rsidRPr="00542F49" w14:paraId="1EED086E" w14:textId="77777777" w:rsidTr="009973A3">
        <w:trPr>
          <w:trHeight w:val="278"/>
        </w:trPr>
        <w:tc>
          <w:tcPr>
            <w:tcW w:w="1913" w:type="dxa"/>
            <w:tcBorders>
              <w:top w:val="nil"/>
              <w:left w:val="single" w:sz="4" w:space="0" w:color="auto"/>
              <w:bottom w:val="single" w:sz="4" w:space="0" w:color="auto"/>
              <w:right w:val="single" w:sz="4" w:space="0" w:color="auto"/>
            </w:tcBorders>
            <w:shd w:val="clear" w:color="auto" w:fill="auto"/>
            <w:noWrap/>
            <w:vAlign w:val="bottom"/>
            <w:hideMark/>
          </w:tcPr>
          <w:p w14:paraId="717F05D8" w14:textId="77777777" w:rsidR="00542F49" w:rsidRPr="00542F49" w:rsidRDefault="00542F49" w:rsidP="00B95362">
            <w:pPr>
              <w:spacing w:after="0" w:line="240" w:lineRule="auto"/>
              <w:jc w:val="center"/>
              <w:rPr>
                <w:rFonts w:ascii="Times New Roman" w:eastAsia="Times New Roman" w:hAnsi="Times New Roman" w:cs="Times New Roman"/>
                <w:color w:val="000000"/>
                <w:lang w:eastAsia="en-GB"/>
              </w:rPr>
            </w:pPr>
            <w:r w:rsidRPr="00542F49">
              <w:rPr>
                <w:rFonts w:ascii="Times New Roman" w:eastAsia="Times New Roman" w:hAnsi="Times New Roman" w:cs="Times New Roman"/>
                <w:color w:val="000000"/>
                <w:lang w:eastAsia="en-GB"/>
              </w:rPr>
              <w:t>3000</w:t>
            </w:r>
          </w:p>
        </w:tc>
        <w:tc>
          <w:tcPr>
            <w:tcW w:w="1280" w:type="dxa"/>
            <w:tcBorders>
              <w:top w:val="nil"/>
              <w:left w:val="nil"/>
              <w:bottom w:val="single" w:sz="4" w:space="0" w:color="auto"/>
              <w:right w:val="single" w:sz="4" w:space="0" w:color="auto"/>
            </w:tcBorders>
            <w:shd w:val="clear" w:color="auto" w:fill="auto"/>
            <w:noWrap/>
            <w:vAlign w:val="bottom"/>
            <w:hideMark/>
          </w:tcPr>
          <w:p w14:paraId="31101F90" w14:textId="77777777" w:rsidR="00542F49" w:rsidRPr="00542F49" w:rsidRDefault="00542F49" w:rsidP="00B95362">
            <w:pPr>
              <w:spacing w:after="0" w:line="240" w:lineRule="auto"/>
              <w:jc w:val="center"/>
              <w:rPr>
                <w:rFonts w:ascii="Times New Roman" w:eastAsia="Times New Roman" w:hAnsi="Times New Roman" w:cs="Times New Roman"/>
                <w:color w:val="000000"/>
                <w:lang w:eastAsia="en-GB"/>
              </w:rPr>
            </w:pPr>
            <w:r w:rsidRPr="00542F49">
              <w:rPr>
                <w:rFonts w:ascii="Times New Roman" w:eastAsia="Times New Roman" w:hAnsi="Times New Roman" w:cs="Times New Roman"/>
                <w:color w:val="000000"/>
                <w:lang w:eastAsia="en-GB"/>
              </w:rPr>
              <w:t>1 C</w:t>
            </w:r>
          </w:p>
        </w:tc>
        <w:tc>
          <w:tcPr>
            <w:tcW w:w="2560" w:type="dxa"/>
            <w:tcBorders>
              <w:top w:val="nil"/>
              <w:left w:val="nil"/>
              <w:bottom w:val="single" w:sz="4" w:space="0" w:color="auto"/>
              <w:right w:val="single" w:sz="4" w:space="0" w:color="auto"/>
            </w:tcBorders>
            <w:shd w:val="clear" w:color="auto" w:fill="auto"/>
            <w:noWrap/>
            <w:vAlign w:val="bottom"/>
            <w:hideMark/>
          </w:tcPr>
          <w:p w14:paraId="5297A6F6" w14:textId="64973710" w:rsidR="00542F49" w:rsidRPr="00542F49" w:rsidRDefault="00E143CB" w:rsidP="00B95362">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29.254</w:t>
            </w:r>
          </w:p>
        </w:tc>
      </w:tr>
      <w:tr w:rsidR="00B36315" w:rsidRPr="00542F49" w14:paraId="13120ED6" w14:textId="77777777" w:rsidTr="009973A3">
        <w:trPr>
          <w:trHeight w:val="278"/>
        </w:trPr>
        <w:tc>
          <w:tcPr>
            <w:tcW w:w="1913" w:type="dxa"/>
            <w:tcBorders>
              <w:top w:val="nil"/>
              <w:left w:val="single" w:sz="4" w:space="0" w:color="auto"/>
              <w:bottom w:val="single" w:sz="4" w:space="0" w:color="auto"/>
              <w:right w:val="single" w:sz="4" w:space="0" w:color="auto"/>
            </w:tcBorders>
            <w:shd w:val="clear" w:color="auto" w:fill="auto"/>
            <w:noWrap/>
            <w:vAlign w:val="bottom"/>
            <w:hideMark/>
          </w:tcPr>
          <w:p w14:paraId="06692E5E" w14:textId="77777777" w:rsidR="00542F49" w:rsidRPr="00542F49" w:rsidRDefault="00542F49" w:rsidP="00B95362">
            <w:pPr>
              <w:spacing w:after="0" w:line="240" w:lineRule="auto"/>
              <w:jc w:val="center"/>
              <w:rPr>
                <w:rFonts w:ascii="Times New Roman" w:eastAsia="Times New Roman" w:hAnsi="Times New Roman" w:cs="Times New Roman"/>
                <w:color w:val="000000"/>
                <w:lang w:eastAsia="en-GB"/>
              </w:rPr>
            </w:pPr>
            <w:r w:rsidRPr="00542F49">
              <w:rPr>
                <w:rFonts w:ascii="Times New Roman" w:eastAsia="Times New Roman" w:hAnsi="Times New Roman" w:cs="Times New Roman"/>
                <w:color w:val="000000"/>
                <w:lang w:eastAsia="en-GB"/>
              </w:rPr>
              <w:t>1140</w:t>
            </w:r>
          </w:p>
        </w:tc>
        <w:tc>
          <w:tcPr>
            <w:tcW w:w="1280" w:type="dxa"/>
            <w:tcBorders>
              <w:top w:val="nil"/>
              <w:left w:val="nil"/>
              <w:bottom w:val="single" w:sz="4" w:space="0" w:color="auto"/>
              <w:right w:val="single" w:sz="4" w:space="0" w:color="auto"/>
            </w:tcBorders>
            <w:shd w:val="clear" w:color="auto" w:fill="auto"/>
            <w:noWrap/>
            <w:vAlign w:val="bottom"/>
            <w:hideMark/>
          </w:tcPr>
          <w:p w14:paraId="0C248DCA" w14:textId="77777777" w:rsidR="00542F49" w:rsidRPr="00542F49" w:rsidRDefault="00542F49" w:rsidP="00B95362">
            <w:pPr>
              <w:spacing w:after="0" w:line="240" w:lineRule="auto"/>
              <w:jc w:val="center"/>
              <w:rPr>
                <w:rFonts w:ascii="Times New Roman" w:eastAsia="Times New Roman" w:hAnsi="Times New Roman" w:cs="Times New Roman"/>
                <w:color w:val="000000"/>
                <w:lang w:eastAsia="en-GB"/>
              </w:rPr>
            </w:pPr>
            <w:r w:rsidRPr="00542F49">
              <w:rPr>
                <w:rFonts w:ascii="Times New Roman" w:eastAsia="Times New Roman" w:hAnsi="Times New Roman" w:cs="Times New Roman"/>
                <w:color w:val="000000"/>
                <w:lang w:eastAsia="en-GB"/>
              </w:rPr>
              <w:t>3 C</w:t>
            </w:r>
          </w:p>
        </w:tc>
        <w:tc>
          <w:tcPr>
            <w:tcW w:w="2560" w:type="dxa"/>
            <w:tcBorders>
              <w:top w:val="nil"/>
              <w:left w:val="nil"/>
              <w:bottom w:val="single" w:sz="4" w:space="0" w:color="auto"/>
              <w:right w:val="single" w:sz="4" w:space="0" w:color="auto"/>
            </w:tcBorders>
            <w:shd w:val="clear" w:color="auto" w:fill="auto"/>
            <w:noWrap/>
            <w:vAlign w:val="bottom"/>
            <w:hideMark/>
          </w:tcPr>
          <w:p w14:paraId="7160365A" w14:textId="38D81091" w:rsidR="00542F49" w:rsidRPr="00542F49" w:rsidRDefault="00E143CB" w:rsidP="00B95362">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40.98</w:t>
            </w:r>
          </w:p>
        </w:tc>
      </w:tr>
      <w:tr w:rsidR="00B36315" w:rsidRPr="00542F49" w14:paraId="361FFC78" w14:textId="77777777" w:rsidTr="009973A3">
        <w:trPr>
          <w:trHeight w:val="278"/>
        </w:trPr>
        <w:tc>
          <w:tcPr>
            <w:tcW w:w="1913" w:type="dxa"/>
            <w:tcBorders>
              <w:top w:val="nil"/>
              <w:left w:val="single" w:sz="4" w:space="0" w:color="auto"/>
              <w:bottom w:val="single" w:sz="4" w:space="0" w:color="auto"/>
              <w:right w:val="single" w:sz="4" w:space="0" w:color="auto"/>
            </w:tcBorders>
            <w:shd w:val="clear" w:color="auto" w:fill="auto"/>
            <w:noWrap/>
            <w:vAlign w:val="bottom"/>
            <w:hideMark/>
          </w:tcPr>
          <w:p w14:paraId="36CFF033" w14:textId="77777777" w:rsidR="00542F49" w:rsidRPr="00542F49" w:rsidRDefault="00542F49" w:rsidP="00B95362">
            <w:pPr>
              <w:spacing w:after="0" w:line="240" w:lineRule="auto"/>
              <w:jc w:val="center"/>
              <w:rPr>
                <w:rFonts w:ascii="Times New Roman" w:eastAsia="Times New Roman" w:hAnsi="Times New Roman" w:cs="Times New Roman"/>
                <w:color w:val="000000"/>
                <w:lang w:eastAsia="en-GB"/>
              </w:rPr>
            </w:pPr>
            <w:r w:rsidRPr="00542F49">
              <w:rPr>
                <w:rFonts w:ascii="Times New Roman" w:eastAsia="Times New Roman" w:hAnsi="Times New Roman" w:cs="Times New Roman"/>
                <w:color w:val="000000"/>
                <w:lang w:eastAsia="en-GB"/>
              </w:rPr>
              <w:t>690</w:t>
            </w:r>
          </w:p>
        </w:tc>
        <w:tc>
          <w:tcPr>
            <w:tcW w:w="1280" w:type="dxa"/>
            <w:tcBorders>
              <w:top w:val="nil"/>
              <w:left w:val="nil"/>
              <w:bottom w:val="single" w:sz="4" w:space="0" w:color="auto"/>
              <w:right w:val="single" w:sz="4" w:space="0" w:color="auto"/>
            </w:tcBorders>
            <w:shd w:val="clear" w:color="auto" w:fill="auto"/>
            <w:noWrap/>
            <w:vAlign w:val="bottom"/>
            <w:hideMark/>
          </w:tcPr>
          <w:p w14:paraId="623EA0CD" w14:textId="77777777" w:rsidR="00542F49" w:rsidRPr="00542F49" w:rsidRDefault="00542F49" w:rsidP="00B95362">
            <w:pPr>
              <w:spacing w:after="0" w:line="240" w:lineRule="auto"/>
              <w:jc w:val="center"/>
              <w:rPr>
                <w:rFonts w:ascii="Times New Roman" w:eastAsia="Times New Roman" w:hAnsi="Times New Roman" w:cs="Times New Roman"/>
                <w:color w:val="000000"/>
                <w:lang w:eastAsia="en-GB"/>
              </w:rPr>
            </w:pPr>
            <w:r w:rsidRPr="00542F49">
              <w:rPr>
                <w:rFonts w:ascii="Times New Roman" w:eastAsia="Times New Roman" w:hAnsi="Times New Roman" w:cs="Times New Roman"/>
                <w:color w:val="000000"/>
                <w:lang w:eastAsia="en-GB"/>
              </w:rPr>
              <w:t>5 C</w:t>
            </w:r>
          </w:p>
        </w:tc>
        <w:tc>
          <w:tcPr>
            <w:tcW w:w="2560" w:type="dxa"/>
            <w:tcBorders>
              <w:top w:val="nil"/>
              <w:left w:val="nil"/>
              <w:bottom w:val="single" w:sz="4" w:space="0" w:color="auto"/>
              <w:right w:val="single" w:sz="4" w:space="0" w:color="auto"/>
            </w:tcBorders>
            <w:shd w:val="clear" w:color="auto" w:fill="auto"/>
            <w:noWrap/>
            <w:vAlign w:val="bottom"/>
            <w:hideMark/>
          </w:tcPr>
          <w:p w14:paraId="17ABD53B" w14:textId="78A8DC8E" w:rsidR="00542F49" w:rsidRPr="00542F49" w:rsidRDefault="00E143CB" w:rsidP="00B95362">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52.86</w:t>
            </w:r>
          </w:p>
        </w:tc>
      </w:tr>
      <w:tr w:rsidR="00B36315" w:rsidRPr="00542F49" w14:paraId="2AC89378" w14:textId="77777777" w:rsidTr="009973A3">
        <w:trPr>
          <w:trHeight w:val="278"/>
        </w:trPr>
        <w:tc>
          <w:tcPr>
            <w:tcW w:w="1913" w:type="dxa"/>
            <w:tcBorders>
              <w:top w:val="nil"/>
              <w:left w:val="single" w:sz="4" w:space="0" w:color="auto"/>
              <w:bottom w:val="single" w:sz="4" w:space="0" w:color="auto"/>
              <w:right w:val="single" w:sz="4" w:space="0" w:color="auto"/>
            </w:tcBorders>
            <w:shd w:val="clear" w:color="auto" w:fill="auto"/>
            <w:noWrap/>
            <w:vAlign w:val="bottom"/>
            <w:hideMark/>
          </w:tcPr>
          <w:p w14:paraId="04255EBD" w14:textId="77777777" w:rsidR="00542F49" w:rsidRPr="00542F49" w:rsidRDefault="00542F49" w:rsidP="00B95362">
            <w:pPr>
              <w:spacing w:after="0" w:line="240" w:lineRule="auto"/>
              <w:jc w:val="center"/>
              <w:rPr>
                <w:rFonts w:ascii="Times New Roman" w:eastAsia="Times New Roman" w:hAnsi="Times New Roman" w:cs="Times New Roman"/>
                <w:color w:val="000000"/>
                <w:lang w:eastAsia="en-GB"/>
              </w:rPr>
            </w:pPr>
            <w:r w:rsidRPr="00542F49">
              <w:rPr>
                <w:rFonts w:ascii="Times New Roman" w:eastAsia="Times New Roman" w:hAnsi="Times New Roman" w:cs="Times New Roman"/>
                <w:color w:val="000000"/>
                <w:lang w:eastAsia="en-GB"/>
              </w:rPr>
              <w:t>360</w:t>
            </w:r>
          </w:p>
        </w:tc>
        <w:tc>
          <w:tcPr>
            <w:tcW w:w="1280" w:type="dxa"/>
            <w:tcBorders>
              <w:top w:val="nil"/>
              <w:left w:val="nil"/>
              <w:bottom w:val="single" w:sz="4" w:space="0" w:color="auto"/>
              <w:right w:val="single" w:sz="4" w:space="0" w:color="auto"/>
            </w:tcBorders>
            <w:shd w:val="clear" w:color="auto" w:fill="auto"/>
            <w:noWrap/>
            <w:vAlign w:val="bottom"/>
            <w:hideMark/>
          </w:tcPr>
          <w:p w14:paraId="28B035A7" w14:textId="77777777" w:rsidR="00542F49" w:rsidRPr="00542F49" w:rsidRDefault="00542F49" w:rsidP="00B95362">
            <w:pPr>
              <w:spacing w:after="0" w:line="240" w:lineRule="auto"/>
              <w:jc w:val="center"/>
              <w:rPr>
                <w:rFonts w:ascii="Times New Roman" w:eastAsia="Times New Roman" w:hAnsi="Times New Roman" w:cs="Times New Roman"/>
                <w:color w:val="000000"/>
                <w:lang w:eastAsia="en-GB"/>
              </w:rPr>
            </w:pPr>
            <w:r w:rsidRPr="00542F49">
              <w:rPr>
                <w:rFonts w:ascii="Times New Roman" w:eastAsia="Times New Roman" w:hAnsi="Times New Roman" w:cs="Times New Roman"/>
                <w:color w:val="000000"/>
                <w:lang w:eastAsia="en-GB"/>
              </w:rPr>
              <w:t>10 C</w:t>
            </w:r>
          </w:p>
        </w:tc>
        <w:tc>
          <w:tcPr>
            <w:tcW w:w="2560" w:type="dxa"/>
            <w:tcBorders>
              <w:top w:val="nil"/>
              <w:left w:val="nil"/>
              <w:bottom w:val="single" w:sz="4" w:space="0" w:color="auto"/>
              <w:right w:val="single" w:sz="4" w:space="0" w:color="auto"/>
            </w:tcBorders>
            <w:shd w:val="clear" w:color="auto" w:fill="auto"/>
            <w:noWrap/>
            <w:vAlign w:val="bottom"/>
            <w:hideMark/>
          </w:tcPr>
          <w:p w14:paraId="0B071BF7" w14:textId="44F21C7C" w:rsidR="00542F49" w:rsidRPr="00542F49" w:rsidRDefault="00E143CB" w:rsidP="00B95362">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81.71</w:t>
            </w:r>
          </w:p>
        </w:tc>
      </w:tr>
    </w:tbl>
    <w:p w14:paraId="6B653CF8" w14:textId="641AE83E" w:rsidR="00542F49" w:rsidRDefault="00542F49" w:rsidP="00422558">
      <w:pPr>
        <w:pStyle w:val="Caption"/>
        <w:rPr>
          <w:rFonts w:eastAsiaTheme="minorEastAsia" w:cs="Times New Roman"/>
        </w:rPr>
      </w:pPr>
      <w:r>
        <w:rPr>
          <w:rFonts w:eastAsiaTheme="minorEastAsia" w:cs="Times New Roman"/>
        </w:rPr>
        <w:t xml:space="preserve">                     </w:t>
      </w:r>
      <w:bookmarkStart w:id="70" w:name="_Toc39103456"/>
      <w:r w:rsidR="00422558">
        <w:t xml:space="preserve">Table 6. </w:t>
      </w:r>
      <w:fldSimple w:instr=" SEQ Table_6. \* ARABIC ">
        <w:r w:rsidR="00422558">
          <w:rPr>
            <w:noProof/>
          </w:rPr>
          <w:t>3</w:t>
        </w:r>
      </w:fldSimple>
      <w:r w:rsidR="00422558">
        <w:t xml:space="preserve"> </w:t>
      </w:r>
      <w:r w:rsidR="00422558">
        <w:rPr>
          <w:rFonts w:eastAsiaTheme="minorEastAsia" w:cs="Times New Roman"/>
        </w:rPr>
        <w:t>Maximum temperature in each discharge rate</w:t>
      </w:r>
      <w:bookmarkEnd w:id="70"/>
      <w:r>
        <w:rPr>
          <w:rFonts w:eastAsiaTheme="minorEastAsia" w:cs="Times New Roman"/>
        </w:rPr>
        <w:t xml:space="preserve">       </w:t>
      </w:r>
    </w:p>
    <w:p w14:paraId="79F061EA" w14:textId="3D1F0DE7" w:rsidR="00542F49" w:rsidRDefault="00542F49" w:rsidP="00307C66">
      <w:pPr>
        <w:rPr>
          <w:rFonts w:ascii="Times New Roman" w:eastAsiaTheme="minorEastAsia" w:hAnsi="Times New Roman" w:cs="Times New Roman"/>
        </w:rPr>
      </w:pPr>
    </w:p>
    <w:p w14:paraId="734E2508" w14:textId="77777777" w:rsidR="00E059CD" w:rsidRDefault="005156D9" w:rsidP="00307C66">
      <w:pPr>
        <w:rPr>
          <w:rFonts w:ascii="Times New Roman" w:eastAsiaTheme="minorEastAsia" w:hAnsi="Times New Roman" w:cs="Times New Roman"/>
        </w:rPr>
      </w:pPr>
      <w:r>
        <w:rPr>
          <w:rFonts w:ascii="Times New Roman" w:eastAsiaTheme="minorEastAsia" w:hAnsi="Times New Roman" w:cs="Times New Roman"/>
        </w:rPr>
        <w:t xml:space="preserve">     </w:t>
      </w:r>
    </w:p>
    <w:p w14:paraId="5B2D8952" w14:textId="77777777" w:rsidR="00E059CD" w:rsidRDefault="00E059CD" w:rsidP="00307C66">
      <w:pPr>
        <w:rPr>
          <w:rFonts w:ascii="Times New Roman" w:eastAsiaTheme="minorEastAsia" w:hAnsi="Times New Roman" w:cs="Times New Roman"/>
        </w:rPr>
      </w:pPr>
    </w:p>
    <w:p w14:paraId="1B8C0C95" w14:textId="77777777" w:rsidR="00E059CD" w:rsidRDefault="00E059CD" w:rsidP="00307C66">
      <w:pPr>
        <w:rPr>
          <w:rFonts w:ascii="Times New Roman" w:eastAsiaTheme="minorEastAsia" w:hAnsi="Times New Roman" w:cs="Times New Roman"/>
        </w:rPr>
      </w:pPr>
    </w:p>
    <w:p w14:paraId="55913893" w14:textId="3EF47896" w:rsidR="00224F03" w:rsidRDefault="00E059CD" w:rsidP="00307C66">
      <w:pPr>
        <w:rPr>
          <w:rFonts w:ascii="Times New Roman" w:eastAsiaTheme="minorEastAsia" w:hAnsi="Times New Roman" w:cs="Times New Roman"/>
        </w:rPr>
      </w:pPr>
      <w:r>
        <w:rPr>
          <w:noProof/>
        </w:rPr>
        <w:drawing>
          <wp:inline distT="0" distB="0" distL="0" distR="0" wp14:anchorId="43C2D973" wp14:editId="251CEB25">
            <wp:extent cx="2724150" cy="212217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4325" t="11415" r="24562" b="14200"/>
                    <a:stretch/>
                  </pic:blipFill>
                  <pic:spPr bwMode="auto">
                    <a:xfrm>
                      <a:off x="0" y="0"/>
                      <a:ext cx="2754261" cy="214562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4BC9C26" wp14:editId="34008572">
            <wp:extent cx="2809875" cy="2161962"/>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4712" t="9631" r="22728" b="25077"/>
                    <a:stretch/>
                  </pic:blipFill>
                  <pic:spPr bwMode="auto">
                    <a:xfrm>
                      <a:off x="0" y="0"/>
                      <a:ext cx="2862597" cy="2202527"/>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059CD" w14:paraId="7FA7E54C" w14:textId="77777777" w:rsidTr="00E059CD">
        <w:tc>
          <w:tcPr>
            <w:tcW w:w="4508" w:type="dxa"/>
          </w:tcPr>
          <w:p w14:paraId="7ECB7130" w14:textId="61EB151B" w:rsidR="00E059CD" w:rsidRDefault="00E059CD" w:rsidP="00E059CD">
            <w:pPr>
              <w:jc w:val="center"/>
              <w:rPr>
                <w:rFonts w:ascii="Times New Roman" w:eastAsiaTheme="minorEastAsia" w:hAnsi="Times New Roman" w:cs="Times New Roman"/>
              </w:rPr>
            </w:pPr>
            <w:r>
              <w:rPr>
                <w:rFonts w:ascii="Times New Roman" w:eastAsiaTheme="minorEastAsia" w:hAnsi="Times New Roman" w:cs="Times New Roman"/>
              </w:rPr>
              <w:t>(a)</w:t>
            </w:r>
          </w:p>
        </w:tc>
        <w:tc>
          <w:tcPr>
            <w:tcW w:w="4508" w:type="dxa"/>
          </w:tcPr>
          <w:p w14:paraId="5DC23CEB" w14:textId="57723433" w:rsidR="00E059CD" w:rsidRDefault="00E059CD" w:rsidP="00E059CD">
            <w:pPr>
              <w:jc w:val="center"/>
              <w:rPr>
                <w:rFonts w:ascii="Times New Roman" w:eastAsiaTheme="minorEastAsia" w:hAnsi="Times New Roman" w:cs="Times New Roman"/>
              </w:rPr>
            </w:pPr>
            <w:r>
              <w:rPr>
                <w:rFonts w:ascii="Times New Roman" w:eastAsiaTheme="minorEastAsia" w:hAnsi="Times New Roman" w:cs="Times New Roman"/>
              </w:rPr>
              <w:t>(b)</w:t>
            </w:r>
          </w:p>
        </w:tc>
      </w:tr>
    </w:tbl>
    <w:p w14:paraId="66DAB097" w14:textId="7F00840C" w:rsidR="00923BD1" w:rsidRDefault="004E6FB5" w:rsidP="004E6FB5">
      <w:pPr>
        <w:pStyle w:val="Caption"/>
        <w:rPr>
          <w:rFonts w:eastAsiaTheme="minorEastAsia" w:cs="Times New Roman"/>
        </w:rPr>
      </w:pPr>
      <w:bookmarkStart w:id="71" w:name="_Toc39103838"/>
      <w:r>
        <w:t xml:space="preserve">Figure 6. </w:t>
      </w:r>
      <w:fldSimple w:instr=" SEQ Figure_6. \* ARABIC ">
        <w:r w:rsidR="00890E63">
          <w:rPr>
            <w:noProof/>
          </w:rPr>
          <w:t>6</w:t>
        </w:r>
      </w:fldSimple>
      <w:r w:rsidR="00E059CD">
        <w:rPr>
          <w:rFonts w:eastAsiaTheme="minorEastAsia" w:cs="Times New Roman"/>
        </w:rPr>
        <w:t xml:space="preserve"> Contour of the temperature distribution over cell surface (a) 5 C and (b) 10 C</w:t>
      </w:r>
      <w:bookmarkEnd w:id="71"/>
    </w:p>
    <w:p w14:paraId="56B40848" w14:textId="5749482F" w:rsidR="00265116" w:rsidRPr="005C1C05" w:rsidRDefault="00F510F1" w:rsidP="00F510F1">
      <w:pPr>
        <w:pStyle w:val="Heading3"/>
        <w:rPr>
          <w:rFonts w:ascii="Times New Roman" w:eastAsiaTheme="minorEastAsia" w:hAnsi="Times New Roman" w:cs="Times New Roman"/>
        </w:rPr>
      </w:pPr>
      <w:bookmarkStart w:id="72" w:name="_Toc39434733"/>
      <w:r w:rsidRPr="005C1C05">
        <w:rPr>
          <w:rFonts w:ascii="Times New Roman" w:eastAsiaTheme="minorEastAsia" w:hAnsi="Times New Roman" w:cs="Times New Roman"/>
        </w:rPr>
        <w:t>6.</w:t>
      </w:r>
      <w:r w:rsidR="009973A3" w:rsidRPr="005C1C05">
        <w:rPr>
          <w:rFonts w:ascii="Times New Roman" w:eastAsiaTheme="minorEastAsia" w:hAnsi="Times New Roman" w:cs="Times New Roman"/>
        </w:rPr>
        <w:t>3</w:t>
      </w:r>
      <w:r w:rsidRPr="005C1C05">
        <w:rPr>
          <w:rFonts w:ascii="Times New Roman" w:eastAsiaTheme="minorEastAsia" w:hAnsi="Times New Roman" w:cs="Times New Roman"/>
        </w:rPr>
        <w:t xml:space="preserve">.2 </w:t>
      </w:r>
      <w:r w:rsidR="00265116" w:rsidRPr="005C1C05">
        <w:rPr>
          <w:rFonts w:ascii="Times New Roman" w:eastAsiaTheme="minorEastAsia" w:hAnsi="Times New Roman" w:cs="Times New Roman"/>
        </w:rPr>
        <w:t>Voltage Drop during discharge C-rate for single cell</w:t>
      </w:r>
      <w:bookmarkEnd w:id="72"/>
    </w:p>
    <w:p w14:paraId="5454C512" w14:textId="77777777" w:rsidR="00990F4B" w:rsidRPr="00990F4B" w:rsidRDefault="00990F4B" w:rsidP="00990F4B"/>
    <w:p w14:paraId="42C3D815" w14:textId="0E2D4C61" w:rsidR="0049588A" w:rsidRDefault="00542F49" w:rsidP="00307C66">
      <w:pPr>
        <w:rPr>
          <w:rFonts w:ascii="Times New Roman" w:eastAsiaTheme="minorEastAsia" w:hAnsi="Times New Roman" w:cs="Times New Roman"/>
        </w:rPr>
      </w:pPr>
      <w:r>
        <w:rPr>
          <w:rFonts w:ascii="Times New Roman" w:eastAsiaTheme="minorEastAsia" w:hAnsi="Times New Roman" w:cs="Times New Roman"/>
        </w:rPr>
        <w:t xml:space="preserve">  The voltage of the cell drops during the discharge process</w:t>
      </w:r>
      <w:r w:rsidR="00C6272B">
        <w:rPr>
          <w:rFonts w:ascii="Times New Roman" w:eastAsiaTheme="minorEastAsia" w:hAnsi="Times New Roman" w:cs="Times New Roman"/>
        </w:rPr>
        <w:t>, which reduced from the maximum 4.3 V to the minimum 3</w:t>
      </w:r>
      <w:r w:rsidR="00377FF9">
        <w:rPr>
          <w:rFonts w:ascii="Times New Roman" w:eastAsiaTheme="minorEastAsia" w:hAnsi="Times New Roman" w:cs="Times New Roman"/>
        </w:rPr>
        <w:t xml:space="preserve"> </w:t>
      </w:r>
      <w:r w:rsidR="00C6272B">
        <w:rPr>
          <w:rFonts w:ascii="Times New Roman" w:eastAsiaTheme="minorEastAsia" w:hAnsi="Times New Roman" w:cs="Times New Roman"/>
        </w:rPr>
        <w:t xml:space="preserve">V stopping setup. The cell drops its voltage due to losing voltage in discharge process, but this drop depends on the </w:t>
      </w:r>
      <w:r w:rsidR="001155DC">
        <w:rPr>
          <w:rFonts w:ascii="Times New Roman" w:eastAsiaTheme="minorEastAsia" w:hAnsi="Times New Roman" w:cs="Times New Roman"/>
        </w:rPr>
        <w:t xml:space="preserve">C-rate </w:t>
      </w:r>
      <w:r w:rsidR="00C6272B">
        <w:rPr>
          <w:rFonts w:ascii="Times New Roman" w:eastAsiaTheme="minorEastAsia" w:hAnsi="Times New Roman" w:cs="Times New Roman"/>
        </w:rPr>
        <w:t>of discharge. As the temperature increased during a discharge the voltage drops</w:t>
      </w:r>
      <w:r w:rsidR="001155DC">
        <w:rPr>
          <w:rFonts w:ascii="Times New Roman" w:eastAsiaTheme="minorEastAsia" w:hAnsi="Times New Roman" w:cs="Times New Roman"/>
        </w:rPr>
        <w:t xml:space="preserve"> figure </w:t>
      </w:r>
      <w:r w:rsidR="009973A3">
        <w:rPr>
          <w:rFonts w:ascii="Times New Roman" w:eastAsiaTheme="minorEastAsia" w:hAnsi="Times New Roman" w:cs="Times New Roman"/>
        </w:rPr>
        <w:t>6.7</w:t>
      </w:r>
      <w:r w:rsidR="001155DC">
        <w:rPr>
          <w:rFonts w:ascii="Times New Roman" w:eastAsiaTheme="minorEastAsia" w:hAnsi="Times New Roman" w:cs="Times New Roman"/>
        </w:rPr>
        <w:t xml:space="preserve"> shows the drop in each C-rate</w:t>
      </w:r>
      <w:sdt>
        <w:sdtPr>
          <w:rPr>
            <w:rFonts w:ascii="Times New Roman" w:eastAsiaTheme="minorEastAsia" w:hAnsi="Times New Roman" w:cs="Times New Roman"/>
          </w:rPr>
          <w:id w:val="-2131539323"/>
          <w:citation/>
        </w:sdtPr>
        <w:sdtContent>
          <w:r w:rsidR="00D829BC">
            <w:rPr>
              <w:rFonts w:ascii="Times New Roman" w:eastAsiaTheme="minorEastAsia" w:hAnsi="Times New Roman" w:cs="Times New Roman"/>
            </w:rPr>
            <w:fldChar w:fldCharType="begin"/>
          </w:r>
          <w:r w:rsidR="00D829BC">
            <w:rPr>
              <w:rFonts w:ascii="Times New Roman" w:eastAsiaTheme="minorEastAsia" w:hAnsi="Times New Roman" w:cs="Times New Roman"/>
            </w:rPr>
            <w:instrText xml:space="preserve"> CITATION Ran18 \l 2057 </w:instrText>
          </w:r>
          <w:r w:rsidR="00D829BC">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(Ranjbaran &amp; Shojaeefard, 2018)</w:t>
          </w:r>
          <w:r w:rsidR="00D829BC">
            <w:rPr>
              <w:rFonts w:ascii="Times New Roman" w:eastAsiaTheme="minorEastAsia" w:hAnsi="Times New Roman" w:cs="Times New Roman"/>
            </w:rPr>
            <w:fldChar w:fldCharType="end"/>
          </w:r>
        </w:sdtContent>
      </w:sdt>
      <w:r w:rsidR="001155DC">
        <w:rPr>
          <w:rFonts w:ascii="Times New Roman" w:eastAsiaTheme="minorEastAsia" w:hAnsi="Times New Roman" w:cs="Times New Roman"/>
        </w:rPr>
        <w:t xml:space="preserve">. </w:t>
      </w:r>
    </w:p>
    <w:p w14:paraId="232FA60C" w14:textId="244F8E99" w:rsidR="00F42E74" w:rsidRPr="00307C66" w:rsidRDefault="001062E6" w:rsidP="00307C66">
      <w:pPr>
        <w:rPr>
          <w:rFonts w:ascii="Times New Roman" w:eastAsiaTheme="minorEastAsia" w:hAnsi="Times New Roman" w:cs="Times New Roman"/>
        </w:rPr>
      </w:pPr>
      <w:r>
        <w:rPr>
          <w:rFonts w:ascii="Times New Roman" w:eastAsiaTheme="minorEastAsia" w:hAnsi="Times New Roman" w:cs="Times New Roman"/>
        </w:rPr>
        <w:lastRenderedPageBreak/>
        <w:t xml:space="preserve">          </w:t>
      </w:r>
      <w:r w:rsidR="00AA78B7">
        <w:rPr>
          <w:noProof/>
        </w:rPr>
        <w:drawing>
          <wp:inline distT="0" distB="0" distL="0" distR="0" wp14:anchorId="1B1E3DE1" wp14:editId="2E7F7A84">
            <wp:extent cx="5000625" cy="2457450"/>
            <wp:effectExtent l="0" t="0" r="9525" b="0"/>
            <wp:docPr id="50" name="Chart 50">
              <a:extLst xmlns:a="http://schemas.openxmlformats.org/drawingml/2006/main">
                <a:ext uri="{FF2B5EF4-FFF2-40B4-BE49-F238E27FC236}">
                  <a16:creationId xmlns:a16="http://schemas.microsoft.com/office/drawing/2014/main" id="{4CACB980-7D68-42F2-914A-04354F281A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r w:rsidR="00307C66">
        <w:rPr>
          <w:rFonts w:ascii="Times New Roman" w:eastAsiaTheme="minorEastAsia" w:hAnsi="Times New Roman" w:cs="Times New Roman"/>
        </w:rPr>
        <w:t xml:space="preserve">  </w:t>
      </w:r>
      <w:r w:rsidR="00307C66" w:rsidRPr="00307C66">
        <w:rPr>
          <w:rFonts w:ascii="Times New Roman" w:eastAsiaTheme="minorEastAsia" w:hAnsi="Times New Roman" w:cs="Times New Roman"/>
        </w:rPr>
        <w:t xml:space="preserve"> </w:t>
      </w:r>
    </w:p>
    <w:p w14:paraId="1FA881BE" w14:textId="54E31C23" w:rsidR="005C2377" w:rsidRDefault="005C2377" w:rsidP="004E6FB5">
      <w:pPr>
        <w:pStyle w:val="Caption"/>
        <w:rPr>
          <w:rFonts w:eastAsiaTheme="minorEastAsia" w:cs="Times New Roman"/>
        </w:rPr>
      </w:pPr>
      <w:r>
        <w:rPr>
          <w:rFonts w:eastAsiaTheme="minorEastAsia" w:cs="Times New Roman"/>
        </w:rPr>
        <w:t xml:space="preserve">        </w:t>
      </w:r>
      <w:bookmarkStart w:id="73" w:name="_Toc39103839"/>
      <w:r w:rsidR="004E6FB5">
        <w:t xml:space="preserve">Figure 6. </w:t>
      </w:r>
      <w:fldSimple w:instr=" SEQ Figure_6. \* ARABIC ">
        <w:r w:rsidR="00890E63">
          <w:rPr>
            <w:noProof/>
          </w:rPr>
          <w:t>7</w:t>
        </w:r>
      </w:fldSimple>
      <w:r w:rsidRPr="005C2377">
        <w:rPr>
          <w:rFonts w:eastAsiaTheme="minorEastAsia" w:cs="Times New Roman"/>
        </w:rPr>
        <w:t xml:space="preserve"> C-rate discharge model for </w:t>
      </w:r>
      <w:r>
        <w:rPr>
          <w:rFonts w:eastAsiaTheme="minorEastAsia" w:cs="Times New Roman"/>
        </w:rPr>
        <w:t>Voltage drop</w:t>
      </w:r>
      <w:r w:rsidR="009B72E7">
        <w:rPr>
          <w:rFonts w:eastAsiaTheme="minorEastAsia" w:cs="Times New Roman"/>
        </w:rPr>
        <w:t>s</w:t>
      </w:r>
      <w:r w:rsidRPr="005C2377">
        <w:rPr>
          <w:rFonts w:eastAsiaTheme="minorEastAsia" w:cs="Times New Roman"/>
        </w:rPr>
        <w:t xml:space="preserve"> over the </w:t>
      </w:r>
      <w:r w:rsidR="00BD4FA7">
        <w:rPr>
          <w:rFonts w:eastAsiaTheme="minorEastAsia" w:cs="Times New Roman"/>
        </w:rPr>
        <w:t xml:space="preserve">single </w:t>
      </w:r>
      <w:r w:rsidRPr="005C2377">
        <w:rPr>
          <w:rFonts w:eastAsiaTheme="minorEastAsia" w:cs="Times New Roman"/>
        </w:rPr>
        <w:t>cell</w:t>
      </w:r>
      <w:bookmarkEnd w:id="73"/>
    </w:p>
    <w:p w14:paraId="3419F91E" w14:textId="656E6229" w:rsidR="008258C9" w:rsidRDefault="003316DE" w:rsidP="005C2377">
      <w:pPr>
        <w:rPr>
          <w:rFonts w:ascii="Times New Roman" w:eastAsiaTheme="minorEastAsia" w:hAnsi="Times New Roman" w:cs="Times New Roman"/>
        </w:rPr>
      </w:pPr>
      <w:r>
        <w:rPr>
          <w:rFonts w:ascii="Times New Roman" w:eastAsiaTheme="minorEastAsia" w:hAnsi="Times New Roman" w:cs="Times New Roman"/>
        </w:rPr>
        <w:t xml:space="preserve">  The </w:t>
      </w:r>
      <w:r w:rsidR="009973A3">
        <w:rPr>
          <w:rFonts w:ascii="Times New Roman" w:eastAsiaTheme="minorEastAsia" w:hAnsi="Times New Roman" w:cs="Times New Roman"/>
        </w:rPr>
        <w:t xml:space="preserve">table 6.4 </w:t>
      </w:r>
      <w:r>
        <w:rPr>
          <w:rFonts w:ascii="Times New Roman" w:eastAsiaTheme="minorEastAsia" w:hAnsi="Times New Roman" w:cs="Times New Roman"/>
        </w:rPr>
        <w:t xml:space="preserve">shows voltage drop in 1 C at 100 number of time-steps (3000s.) the voltage dropped to 3.479 V from 4.3 V. By using 3 C, 5C and 10 C the voltage dropped to </w:t>
      </w:r>
      <w:r w:rsidR="008258C9">
        <w:rPr>
          <w:rFonts w:ascii="Times New Roman" w:eastAsiaTheme="minorEastAsia" w:hAnsi="Times New Roman" w:cs="Times New Roman"/>
        </w:rPr>
        <w:t>3.128 V (in 1140 s.), 3.10 V (in 690 s.) and 2.972 V (in 360 s.), respectively.</w:t>
      </w:r>
      <w:r>
        <w:rPr>
          <w:rFonts w:ascii="Times New Roman" w:eastAsiaTheme="minorEastAsia" w:hAnsi="Times New Roman" w:cs="Times New Roman"/>
        </w:rPr>
        <w:t xml:space="preserve"> </w:t>
      </w:r>
    </w:p>
    <w:p w14:paraId="62471A14" w14:textId="137BE806" w:rsidR="00377FF9" w:rsidRDefault="00377FF9" w:rsidP="00422558">
      <w:pPr>
        <w:pStyle w:val="Caption"/>
        <w:rPr>
          <w:rFonts w:eastAsiaTheme="minorEastAsia" w:cs="Times New Roman"/>
        </w:rPr>
      </w:pPr>
      <w:r>
        <w:rPr>
          <w:rFonts w:eastAsiaTheme="minorEastAsia" w:cs="Times New Roman"/>
        </w:rPr>
        <w:t xml:space="preserve">    </w:t>
      </w:r>
      <w:bookmarkStart w:id="74" w:name="_Toc39103457"/>
      <w:r w:rsidR="00990F4B">
        <w:rPr>
          <w:rFonts w:eastAsiaTheme="minorEastAsia" w:cs="Times New Roman"/>
        </w:rPr>
        <w:t xml:space="preserve">        </w:t>
      </w:r>
      <w:r w:rsidR="00422558">
        <w:t xml:space="preserve">Table 6. </w:t>
      </w:r>
      <w:fldSimple w:instr=" SEQ Table_6. \* ARABIC ">
        <w:r w:rsidR="00422558">
          <w:rPr>
            <w:noProof/>
          </w:rPr>
          <w:t>4</w:t>
        </w:r>
      </w:fldSimple>
      <w:r w:rsidR="003316DE">
        <w:rPr>
          <w:rFonts w:eastAsiaTheme="minorEastAsia" w:cs="Times New Roman"/>
        </w:rPr>
        <w:t xml:space="preserve"> Voltage drop with respect time by C-rate</w:t>
      </w:r>
      <w:bookmarkEnd w:id="74"/>
      <w:r w:rsidR="003316DE">
        <w:rPr>
          <w:rFonts w:eastAsiaTheme="minorEastAsia" w:cs="Times New Roman"/>
        </w:rPr>
        <w:t xml:space="preserve">  </w:t>
      </w:r>
      <w:r>
        <w:rPr>
          <w:rFonts w:eastAsiaTheme="minorEastAsia" w:cs="Times New Roman"/>
        </w:rPr>
        <w:t xml:space="preserve">          </w:t>
      </w:r>
    </w:p>
    <w:tbl>
      <w:tblPr>
        <w:tblW w:w="6612" w:type="dxa"/>
        <w:tblInd w:w="625" w:type="dxa"/>
        <w:tblLook w:val="04A0" w:firstRow="1" w:lastRow="0" w:firstColumn="1" w:lastColumn="0" w:noHBand="0" w:noVBand="1"/>
      </w:tblPr>
      <w:tblGrid>
        <w:gridCol w:w="1980"/>
        <w:gridCol w:w="1697"/>
        <w:gridCol w:w="2935"/>
      </w:tblGrid>
      <w:tr w:rsidR="00377FF9" w:rsidRPr="00377FF9" w14:paraId="3DF5B614" w14:textId="77777777" w:rsidTr="009973A3">
        <w:trPr>
          <w:trHeight w:val="224"/>
        </w:trPr>
        <w:tc>
          <w:tcPr>
            <w:tcW w:w="1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C04F26" w14:textId="604EC05E" w:rsidR="00377FF9" w:rsidRPr="00377FF9" w:rsidRDefault="009973A3" w:rsidP="00377FF9">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Discharge t</w:t>
            </w:r>
            <w:r w:rsidR="00377FF9" w:rsidRPr="00377FF9">
              <w:rPr>
                <w:rFonts w:ascii="Times New Roman" w:eastAsia="Times New Roman" w:hAnsi="Times New Roman" w:cs="Times New Roman"/>
                <w:color w:val="000000"/>
                <w:lang w:eastAsia="en-GB"/>
              </w:rPr>
              <w:t>ime (s.)</w:t>
            </w:r>
          </w:p>
        </w:tc>
        <w:tc>
          <w:tcPr>
            <w:tcW w:w="1697" w:type="dxa"/>
            <w:tcBorders>
              <w:top w:val="single" w:sz="4" w:space="0" w:color="auto"/>
              <w:left w:val="nil"/>
              <w:bottom w:val="single" w:sz="4" w:space="0" w:color="auto"/>
              <w:right w:val="single" w:sz="4" w:space="0" w:color="auto"/>
            </w:tcBorders>
            <w:shd w:val="clear" w:color="auto" w:fill="auto"/>
            <w:noWrap/>
            <w:vAlign w:val="bottom"/>
            <w:hideMark/>
          </w:tcPr>
          <w:p w14:paraId="58A9557F" w14:textId="77777777" w:rsidR="00377FF9" w:rsidRPr="00377FF9" w:rsidRDefault="00377FF9" w:rsidP="00377FF9">
            <w:pPr>
              <w:spacing w:after="0" w:line="240" w:lineRule="auto"/>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C-rate</w:t>
            </w:r>
          </w:p>
        </w:tc>
        <w:tc>
          <w:tcPr>
            <w:tcW w:w="2935" w:type="dxa"/>
            <w:tcBorders>
              <w:top w:val="single" w:sz="4" w:space="0" w:color="auto"/>
              <w:left w:val="nil"/>
              <w:bottom w:val="single" w:sz="4" w:space="0" w:color="auto"/>
              <w:right w:val="single" w:sz="4" w:space="0" w:color="auto"/>
            </w:tcBorders>
            <w:shd w:val="clear" w:color="auto" w:fill="auto"/>
            <w:noWrap/>
            <w:vAlign w:val="bottom"/>
            <w:hideMark/>
          </w:tcPr>
          <w:p w14:paraId="7341CA2B" w14:textId="37A3CAAA" w:rsidR="00377FF9" w:rsidRPr="00377FF9" w:rsidRDefault="00377FF9" w:rsidP="00377FF9">
            <w:pPr>
              <w:spacing w:after="0" w:line="240" w:lineRule="auto"/>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Volt</w:t>
            </w:r>
            <w:r w:rsidR="003316DE">
              <w:rPr>
                <w:rFonts w:ascii="Times New Roman" w:eastAsia="Times New Roman" w:hAnsi="Times New Roman" w:cs="Times New Roman"/>
                <w:color w:val="000000"/>
                <w:lang w:eastAsia="en-GB"/>
              </w:rPr>
              <w:t>a</w:t>
            </w:r>
            <w:r w:rsidRPr="00377FF9">
              <w:rPr>
                <w:rFonts w:ascii="Times New Roman" w:eastAsia="Times New Roman" w:hAnsi="Times New Roman" w:cs="Times New Roman"/>
                <w:color w:val="000000"/>
                <w:lang w:eastAsia="en-GB"/>
              </w:rPr>
              <w:t>ge (V)</w:t>
            </w:r>
          </w:p>
        </w:tc>
      </w:tr>
      <w:tr w:rsidR="00377FF9" w:rsidRPr="00377FF9" w14:paraId="094AC5E1" w14:textId="77777777" w:rsidTr="009973A3">
        <w:trPr>
          <w:trHeight w:val="224"/>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1656EAD2"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3000</w:t>
            </w:r>
          </w:p>
        </w:tc>
        <w:tc>
          <w:tcPr>
            <w:tcW w:w="1697" w:type="dxa"/>
            <w:tcBorders>
              <w:top w:val="nil"/>
              <w:left w:val="nil"/>
              <w:bottom w:val="single" w:sz="4" w:space="0" w:color="auto"/>
              <w:right w:val="single" w:sz="4" w:space="0" w:color="auto"/>
            </w:tcBorders>
            <w:shd w:val="clear" w:color="auto" w:fill="auto"/>
            <w:noWrap/>
            <w:vAlign w:val="bottom"/>
            <w:hideMark/>
          </w:tcPr>
          <w:p w14:paraId="1F7B2DB1"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1 C</w:t>
            </w:r>
          </w:p>
        </w:tc>
        <w:tc>
          <w:tcPr>
            <w:tcW w:w="2935" w:type="dxa"/>
            <w:tcBorders>
              <w:top w:val="nil"/>
              <w:left w:val="nil"/>
              <w:bottom w:val="single" w:sz="4" w:space="0" w:color="auto"/>
              <w:right w:val="single" w:sz="4" w:space="0" w:color="auto"/>
            </w:tcBorders>
            <w:shd w:val="clear" w:color="auto" w:fill="auto"/>
            <w:noWrap/>
            <w:vAlign w:val="bottom"/>
            <w:hideMark/>
          </w:tcPr>
          <w:p w14:paraId="5394AA01"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3.479345901</w:t>
            </w:r>
          </w:p>
        </w:tc>
      </w:tr>
      <w:tr w:rsidR="00377FF9" w:rsidRPr="00377FF9" w14:paraId="4FC9003B" w14:textId="77777777" w:rsidTr="009973A3">
        <w:trPr>
          <w:trHeight w:val="224"/>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1495F03A"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1140</w:t>
            </w:r>
          </w:p>
        </w:tc>
        <w:tc>
          <w:tcPr>
            <w:tcW w:w="1697" w:type="dxa"/>
            <w:tcBorders>
              <w:top w:val="nil"/>
              <w:left w:val="nil"/>
              <w:bottom w:val="single" w:sz="4" w:space="0" w:color="auto"/>
              <w:right w:val="single" w:sz="4" w:space="0" w:color="auto"/>
            </w:tcBorders>
            <w:shd w:val="clear" w:color="auto" w:fill="auto"/>
            <w:noWrap/>
            <w:vAlign w:val="bottom"/>
            <w:hideMark/>
          </w:tcPr>
          <w:p w14:paraId="572DB058"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3 C</w:t>
            </w:r>
          </w:p>
        </w:tc>
        <w:tc>
          <w:tcPr>
            <w:tcW w:w="2935" w:type="dxa"/>
            <w:tcBorders>
              <w:top w:val="nil"/>
              <w:left w:val="nil"/>
              <w:bottom w:val="single" w:sz="4" w:space="0" w:color="auto"/>
              <w:right w:val="single" w:sz="4" w:space="0" w:color="auto"/>
            </w:tcBorders>
            <w:shd w:val="clear" w:color="auto" w:fill="auto"/>
            <w:noWrap/>
            <w:vAlign w:val="bottom"/>
            <w:hideMark/>
          </w:tcPr>
          <w:p w14:paraId="0ED3008E"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3.128164145</w:t>
            </w:r>
          </w:p>
        </w:tc>
      </w:tr>
      <w:tr w:rsidR="00377FF9" w:rsidRPr="00377FF9" w14:paraId="53CC82F6" w14:textId="77777777" w:rsidTr="009973A3">
        <w:trPr>
          <w:trHeight w:val="224"/>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6D1ABD8F"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690</w:t>
            </w:r>
          </w:p>
        </w:tc>
        <w:tc>
          <w:tcPr>
            <w:tcW w:w="1697" w:type="dxa"/>
            <w:tcBorders>
              <w:top w:val="nil"/>
              <w:left w:val="nil"/>
              <w:bottom w:val="single" w:sz="4" w:space="0" w:color="auto"/>
              <w:right w:val="single" w:sz="4" w:space="0" w:color="auto"/>
            </w:tcBorders>
            <w:shd w:val="clear" w:color="auto" w:fill="auto"/>
            <w:noWrap/>
            <w:vAlign w:val="bottom"/>
            <w:hideMark/>
          </w:tcPr>
          <w:p w14:paraId="35E706E5"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5 C</w:t>
            </w:r>
          </w:p>
        </w:tc>
        <w:tc>
          <w:tcPr>
            <w:tcW w:w="2935" w:type="dxa"/>
            <w:tcBorders>
              <w:top w:val="nil"/>
              <w:left w:val="nil"/>
              <w:bottom w:val="single" w:sz="4" w:space="0" w:color="auto"/>
              <w:right w:val="single" w:sz="4" w:space="0" w:color="auto"/>
            </w:tcBorders>
            <w:shd w:val="clear" w:color="auto" w:fill="auto"/>
            <w:noWrap/>
            <w:vAlign w:val="bottom"/>
            <w:hideMark/>
          </w:tcPr>
          <w:p w14:paraId="7B00410D"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3.101054752</w:t>
            </w:r>
          </w:p>
        </w:tc>
      </w:tr>
      <w:tr w:rsidR="00377FF9" w:rsidRPr="00377FF9" w14:paraId="10453FC2" w14:textId="77777777" w:rsidTr="009973A3">
        <w:trPr>
          <w:trHeight w:val="224"/>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67C8FF4A"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360</w:t>
            </w:r>
          </w:p>
        </w:tc>
        <w:tc>
          <w:tcPr>
            <w:tcW w:w="1697" w:type="dxa"/>
            <w:tcBorders>
              <w:top w:val="nil"/>
              <w:left w:val="nil"/>
              <w:bottom w:val="single" w:sz="4" w:space="0" w:color="auto"/>
              <w:right w:val="single" w:sz="4" w:space="0" w:color="auto"/>
            </w:tcBorders>
            <w:shd w:val="clear" w:color="auto" w:fill="auto"/>
            <w:noWrap/>
            <w:vAlign w:val="bottom"/>
            <w:hideMark/>
          </w:tcPr>
          <w:p w14:paraId="24F6B79D"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10 C</w:t>
            </w:r>
          </w:p>
        </w:tc>
        <w:tc>
          <w:tcPr>
            <w:tcW w:w="2935" w:type="dxa"/>
            <w:tcBorders>
              <w:top w:val="nil"/>
              <w:left w:val="nil"/>
              <w:bottom w:val="single" w:sz="4" w:space="0" w:color="auto"/>
              <w:right w:val="single" w:sz="4" w:space="0" w:color="auto"/>
            </w:tcBorders>
            <w:shd w:val="clear" w:color="auto" w:fill="auto"/>
            <w:noWrap/>
            <w:vAlign w:val="bottom"/>
            <w:hideMark/>
          </w:tcPr>
          <w:p w14:paraId="27EED3EF" w14:textId="77777777" w:rsidR="00377FF9" w:rsidRPr="00377FF9" w:rsidRDefault="00377FF9" w:rsidP="00B95362">
            <w:pPr>
              <w:spacing w:after="0" w:line="240" w:lineRule="auto"/>
              <w:jc w:val="center"/>
              <w:rPr>
                <w:rFonts w:ascii="Times New Roman" w:eastAsia="Times New Roman" w:hAnsi="Times New Roman" w:cs="Times New Roman"/>
                <w:color w:val="000000"/>
                <w:lang w:eastAsia="en-GB"/>
              </w:rPr>
            </w:pPr>
            <w:r w:rsidRPr="00377FF9">
              <w:rPr>
                <w:rFonts w:ascii="Times New Roman" w:eastAsia="Times New Roman" w:hAnsi="Times New Roman" w:cs="Times New Roman"/>
                <w:color w:val="000000"/>
                <w:lang w:eastAsia="en-GB"/>
              </w:rPr>
              <w:t>2.972026409</w:t>
            </w:r>
          </w:p>
        </w:tc>
      </w:tr>
    </w:tbl>
    <w:p w14:paraId="54E063AD" w14:textId="6376B04A" w:rsidR="00377FF9" w:rsidRDefault="00377FF9" w:rsidP="005C2377">
      <w:pPr>
        <w:rPr>
          <w:rFonts w:ascii="Times New Roman" w:eastAsiaTheme="minorEastAsia" w:hAnsi="Times New Roman" w:cs="Times New Roman"/>
        </w:rPr>
      </w:pPr>
    </w:p>
    <w:p w14:paraId="5B55F028" w14:textId="54DC76E9" w:rsidR="008258C9" w:rsidRDefault="00A92AF0" w:rsidP="005C2377">
      <w:pPr>
        <w:rPr>
          <w:rFonts w:ascii="Times New Roman" w:eastAsiaTheme="minorEastAsia" w:hAnsi="Times New Roman" w:cs="Times New Roman"/>
        </w:rPr>
      </w:pPr>
      <w:r>
        <w:rPr>
          <w:rFonts w:ascii="Times New Roman" w:eastAsiaTheme="minorEastAsia" w:hAnsi="Times New Roman" w:cs="Times New Roman"/>
        </w:rPr>
        <w:t xml:space="preserve">  </w:t>
      </w:r>
      <w:r w:rsidR="008258C9">
        <w:rPr>
          <w:rFonts w:ascii="Times New Roman" w:eastAsiaTheme="minorEastAsia" w:hAnsi="Times New Roman" w:cs="Times New Roman"/>
        </w:rPr>
        <w:t xml:space="preserve">The voltage drop range over the surface of the cell can be vary according to the discharge C-rate </w:t>
      </w:r>
      <w:r w:rsidR="00A1752F">
        <w:rPr>
          <w:rFonts w:ascii="Times New Roman" w:eastAsiaTheme="minorEastAsia" w:hAnsi="Times New Roman" w:cs="Times New Roman"/>
        </w:rPr>
        <w:t>the figure</w:t>
      </w:r>
      <w:r w:rsidR="009973A3">
        <w:rPr>
          <w:rFonts w:ascii="Times New Roman" w:eastAsiaTheme="minorEastAsia" w:hAnsi="Times New Roman" w:cs="Times New Roman"/>
        </w:rPr>
        <w:t xml:space="preserve"> 6.8 </w:t>
      </w:r>
      <w:r w:rsidR="00A1752F">
        <w:rPr>
          <w:rFonts w:ascii="Times New Roman" w:eastAsiaTheme="minorEastAsia" w:hAnsi="Times New Roman" w:cs="Times New Roman"/>
        </w:rPr>
        <w:t>shows the voltage drop and range of voltage in each C-rate. The voltage of the cell measured in the positive tab zone of the cell.</w:t>
      </w:r>
    </w:p>
    <w:p w14:paraId="442F5EE1" w14:textId="71F09C1E" w:rsidR="00F608E3" w:rsidRDefault="001F40AC" w:rsidP="001F40AC">
      <w:pPr>
        <w:rPr>
          <w:rFonts w:ascii="Times New Roman" w:eastAsiaTheme="minorEastAsia" w:hAnsi="Times New Roman" w:cs="Times New Roman"/>
        </w:rPr>
      </w:pPr>
      <w:r>
        <w:rPr>
          <w:rFonts w:ascii="Times New Roman" w:eastAsiaTheme="minorEastAsia" w:hAnsi="Times New Roman" w:cs="Times New Roman"/>
        </w:rPr>
        <w:lastRenderedPageBreak/>
        <w:t xml:space="preserve">  </w:t>
      </w:r>
      <w:r w:rsidR="0066063B">
        <w:rPr>
          <w:noProof/>
        </w:rPr>
        <w:drawing>
          <wp:inline distT="0" distB="0" distL="0" distR="0" wp14:anchorId="7C38E878" wp14:editId="7D20FF5B">
            <wp:extent cx="4219575" cy="351409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5871" t="24647" r="33276" b="21989"/>
                    <a:stretch/>
                  </pic:blipFill>
                  <pic:spPr bwMode="auto">
                    <a:xfrm>
                      <a:off x="0" y="0"/>
                      <a:ext cx="4413524" cy="3675612"/>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eastAsiaTheme="minorEastAsia" w:hAnsi="Times New Roman" w:cs="Times New Roman"/>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41"/>
      </w:tblGrid>
      <w:tr w:rsidR="00442A6A" w14:paraId="6FA60836" w14:textId="77777777" w:rsidTr="00442A6A">
        <w:trPr>
          <w:trHeight w:val="253"/>
        </w:trPr>
        <w:tc>
          <w:tcPr>
            <w:tcW w:w="6841" w:type="dxa"/>
          </w:tcPr>
          <w:p w14:paraId="48E761F6" w14:textId="66139AD1" w:rsidR="00442A6A" w:rsidRDefault="00442A6A" w:rsidP="00442A6A">
            <w:pPr>
              <w:jc w:val="center"/>
              <w:rPr>
                <w:rFonts w:ascii="Times New Roman" w:eastAsiaTheme="minorEastAsia" w:hAnsi="Times New Roman" w:cs="Times New Roman"/>
              </w:rPr>
            </w:pPr>
            <w:r>
              <w:rPr>
                <w:rFonts w:ascii="Times New Roman" w:eastAsiaTheme="minorEastAsia" w:hAnsi="Times New Roman" w:cs="Times New Roman"/>
              </w:rPr>
              <w:t>(a)</w:t>
            </w:r>
          </w:p>
        </w:tc>
      </w:tr>
    </w:tbl>
    <w:p w14:paraId="05F713CA" w14:textId="77777777" w:rsidR="00F608E3" w:rsidRDefault="00F608E3" w:rsidP="001F40AC">
      <w:pPr>
        <w:rPr>
          <w:rFonts w:ascii="Times New Roman" w:eastAsiaTheme="minorEastAsia" w:hAnsi="Times New Roman" w:cs="Times New Roman"/>
        </w:rPr>
      </w:pPr>
    </w:p>
    <w:p w14:paraId="749C63F5" w14:textId="37D14AC4" w:rsidR="00C5134F" w:rsidRDefault="00C5134F" w:rsidP="001F40AC">
      <w:pPr>
        <w:rPr>
          <w:rFonts w:ascii="Times New Roman" w:eastAsiaTheme="minorEastAsia" w:hAnsi="Times New Roman" w:cs="Times New Roman"/>
        </w:rPr>
      </w:pPr>
      <w:r>
        <w:rPr>
          <w:noProof/>
        </w:rPr>
        <w:drawing>
          <wp:inline distT="0" distB="0" distL="0" distR="0" wp14:anchorId="25BC99E1" wp14:editId="19EB4632">
            <wp:extent cx="4495799" cy="3648075"/>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0748" t="24815" r="36274" b="19835"/>
                    <a:stretch/>
                  </pic:blipFill>
                  <pic:spPr bwMode="auto">
                    <a:xfrm>
                      <a:off x="0" y="0"/>
                      <a:ext cx="4671750" cy="3790849"/>
                    </a:xfrm>
                    <a:prstGeom prst="rect">
                      <a:avLst/>
                    </a:prstGeom>
                    <a:ln>
                      <a:noFill/>
                    </a:ln>
                    <a:extLst>
                      <a:ext uri="{53640926-AAD7-44D8-BBD7-CCE9431645EC}">
                        <a14:shadowObscured xmlns:a14="http://schemas.microsoft.com/office/drawing/2010/main"/>
                      </a:ext>
                    </a:extLst>
                  </pic:spPr>
                </pic:pic>
              </a:graphicData>
            </a:graphic>
          </wp:inline>
        </w:drawing>
      </w:r>
      <w:r w:rsidR="001F40AC">
        <w:rPr>
          <w:rFonts w:ascii="Times New Roman" w:eastAsiaTheme="minorEastAsia" w:hAnsi="Times New Roman" w:cs="Times New Roman"/>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71"/>
      </w:tblGrid>
      <w:tr w:rsidR="00442A6A" w14:paraId="129D8049" w14:textId="77777777" w:rsidTr="00442A6A">
        <w:trPr>
          <w:trHeight w:val="253"/>
        </w:trPr>
        <w:tc>
          <w:tcPr>
            <w:tcW w:w="7171" w:type="dxa"/>
          </w:tcPr>
          <w:p w14:paraId="3C0E7B50" w14:textId="7216C91F" w:rsidR="00442A6A" w:rsidRDefault="00442A6A" w:rsidP="00442A6A">
            <w:pPr>
              <w:jc w:val="center"/>
              <w:rPr>
                <w:rFonts w:ascii="Times New Roman" w:eastAsiaTheme="minorEastAsia" w:hAnsi="Times New Roman" w:cs="Times New Roman"/>
              </w:rPr>
            </w:pPr>
            <w:r>
              <w:rPr>
                <w:rFonts w:ascii="Times New Roman" w:eastAsiaTheme="minorEastAsia" w:hAnsi="Times New Roman" w:cs="Times New Roman"/>
              </w:rPr>
              <w:t>(b)</w:t>
            </w:r>
          </w:p>
        </w:tc>
      </w:tr>
    </w:tbl>
    <w:p w14:paraId="732DFFB1" w14:textId="77777777" w:rsidR="00442A6A" w:rsidRDefault="00442A6A" w:rsidP="001F40AC">
      <w:pPr>
        <w:rPr>
          <w:rFonts w:ascii="Times New Roman" w:eastAsiaTheme="minorEastAsia" w:hAnsi="Times New Roman" w:cs="Times New Roman"/>
        </w:rPr>
      </w:pPr>
    </w:p>
    <w:p w14:paraId="273CC012" w14:textId="0E83E2B1" w:rsidR="00C5134F" w:rsidRDefault="00C5134F" w:rsidP="001F40AC">
      <w:pPr>
        <w:rPr>
          <w:rFonts w:ascii="Times New Roman" w:eastAsiaTheme="minorEastAsia" w:hAnsi="Times New Roman" w:cs="Times New Roman"/>
        </w:rPr>
      </w:pPr>
    </w:p>
    <w:p w14:paraId="397ECC20" w14:textId="77777777" w:rsidR="00442A6A" w:rsidRDefault="00C5134F" w:rsidP="001F40AC">
      <w:pPr>
        <w:rPr>
          <w:rFonts w:ascii="Times New Roman" w:eastAsiaTheme="minorEastAsia" w:hAnsi="Times New Roman" w:cs="Times New Roman"/>
        </w:rPr>
      </w:pPr>
      <w:r>
        <w:rPr>
          <w:noProof/>
        </w:rPr>
        <w:lastRenderedPageBreak/>
        <w:drawing>
          <wp:inline distT="0" distB="0" distL="0" distR="0" wp14:anchorId="10CA459A" wp14:editId="0EA52774">
            <wp:extent cx="5400675" cy="3638550"/>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0554" t="25528" r="31147" b="21263"/>
                    <a:stretch/>
                  </pic:blipFill>
                  <pic:spPr bwMode="auto">
                    <a:xfrm>
                      <a:off x="0" y="0"/>
                      <a:ext cx="5445277" cy="3668599"/>
                    </a:xfrm>
                    <a:prstGeom prst="rect">
                      <a:avLst/>
                    </a:prstGeom>
                    <a:ln>
                      <a:noFill/>
                    </a:ln>
                    <a:extLst>
                      <a:ext uri="{53640926-AAD7-44D8-BBD7-CCE9431645EC}">
                        <a14:shadowObscured xmlns:a14="http://schemas.microsoft.com/office/drawing/2010/main"/>
                      </a:ext>
                    </a:extLst>
                  </pic:spPr>
                </pic:pic>
              </a:graphicData>
            </a:graphic>
          </wp:inline>
        </w:drawing>
      </w:r>
      <w:r w:rsidR="001F40AC">
        <w:rPr>
          <w:rFonts w:ascii="Times New Roman" w:eastAsiaTheme="minorEastAsia" w:hAnsi="Times New Roman" w:cs="Times New Roman"/>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42A6A" w14:paraId="44BF0AF6" w14:textId="77777777" w:rsidTr="00442A6A">
        <w:tc>
          <w:tcPr>
            <w:tcW w:w="9016" w:type="dxa"/>
          </w:tcPr>
          <w:p w14:paraId="0FC2F1B3" w14:textId="69CA74E6" w:rsidR="00442A6A" w:rsidRDefault="00442A6A" w:rsidP="00442A6A">
            <w:pPr>
              <w:jc w:val="center"/>
              <w:rPr>
                <w:rFonts w:ascii="Times New Roman" w:eastAsiaTheme="minorEastAsia" w:hAnsi="Times New Roman" w:cs="Times New Roman"/>
              </w:rPr>
            </w:pPr>
            <w:r>
              <w:rPr>
                <w:rFonts w:ascii="Times New Roman" w:eastAsiaTheme="minorEastAsia" w:hAnsi="Times New Roman" w:cs="Times New Roman"/>
              </w:rPr>
              <w:t>(c)</w:t>
            </w:r>
          </w:p>
        </w:tc>
      </w:tr>
    </w:tbl>
    <w:p w14:paraId="01BA573B" w14:textId="77777777" w:rsidR="00442A6A" w:rsidRDefault="00442A6A" w:rsidP="001F40AC">
      <w:pPr>
        <w:rPr>
          <w:rFonts w:ascii="Times New Roman" w:eastAsiaTheme="minorEastAsia" w:hAnsi="Times New Roman" w:cs="Times New Roman"/>
        </w:rPr>
      </w:pPr>
    </w:p>
    <w:p w14:paraId="411905BC" w14:textId="5069B10E" w:rsidR="00C5134F" w:rsidRDefault="00C5134F" w:rsidP="001F40AC">
      <w:pPr>
        <w:rPr>
          <w:rFonts w:ascii="Times New Roman" w:eastAsiaTheme="minorEastAsia" w:hAnsi="Times New Roman" w:cs="Times New Roman"/>
        </w:rPr>
      </w:pPr>
      <w:r>
        <w:rPr>
          <w:noProof/>
        </w:rPr>
        <w:drawing>
          <wp:inline distT="0" distB="0" distL="0" distR="0" wp14:anchorId="54E190F2" wp14:editId="6A9168C9">
            <wp:extent cx="5362575" cy="3514725"/>
            <wp:effectExtent l="0" t="0" r="9525"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5679" t="24995" r="24280" b="21626"/>
                    <a:stretch/>
                  </pic:blipFill>
                  <pic:spPr bwMode="auto">
                    <a:xfrm>
                      <a:off x="0" y="0"/>
                      <a:ext cx="5395398" cy="3536238"/>
                    </a:xfrm>
                    <a:prstGeom prst="rect">
                      <a:avLst/>
                    </a:prstGeom>
                    <a:ln>
                      <a:noFill/>
                    </a:ln>
                    <a:extLst>
                      <a:ext uri="{53640926-AAD7-44D8-BBD7-CCE9431645EC}">
                        <a14:shadowObscured xmlns:a14="http://schemas.microsoft.com/office/drawing/2010/main"/>
                      </a:ext>
                    </a:extLst>
                  </pic:spPr>
                </pic:pic>
              </a:graphicData>
            </a:graphic>
          </wp:inline>
        </w:drawing>
      </w:r>
      <w:r w:rsidR="001F40AC">
        <w:rPr>
          <w:rFonts w:ascii="Times New Roman" w:eastAsiaTheme="minorEastAsia" w:hAnsi="Times New Roman" w:cs="Times New Roman"/>
        </w:rPr>
        <w:t xml:space="preserve">    </w:t>
      </w:r>
    </w:p>
    <w:tbl>
      <w:tblPr>
        <w:tblStyle w:val="TableGrid"/>
        <w:tblW w:w="9121" w:type="dxa"/>
        <w:tblLook w:val="04A0" w:firstRow="1" w:lastRow="0" w:firstColumn="1" w:lastColumn="0" w:noHBand="0" w:noVBand="1"/>
      </w:tblPr>
      <w:tblGrid>
        <w:gridCol w:w="9121"/>
      </w:tblGrid>
      <w:tr w:rsidR="00442A6A" w14:paraId="0DC4C1BA" w14:textId="77777777" w:rsidTr="00442A6A">
        <w:trPr>
          <w:trHeight w:val="33"/>
        </w:trPr>
        <w:tc>
          <w:tcPr>
            <w:tcW w:w="9121" w:type="dxa"/>
            <w:tcBorders>
              <w:top w:val="nil"/>
              <w:left w:val="nil"/>
              <w:bottom w:val="nil"/>
              <w:right w:val="nil"/>
            </w:tcBorders>
          </w:tcPr>
          <w:p w14:paraId="5FE921DB" w14:textId="4EBBC7DB" w:rsidR="00442A6A" w:rsidRDefault="00442A6A" w:rsidP="00442A6A">
            <w:pPr>
              <w:pStyle w:val="Caption"/>
              <w:jc w:val="center"/>
              <w:rPr>
                <w:rFonts w:eastAsiaTheme="minorEastAsia" w:cs="Times New Roman"/>
              </w:rPr>
            </w:pPr>
            <w:r>
              <w:rPr>
                <w:rFonts w:eastAsiaTheme="minorEastAsia" w:cs="Times New Roman"/>
              </w:rPr>
              <w:t>(d)</w:t>
            </w:r>
          </w:p>
        </w:tc>
      </w:tr>
    </w:tbl>
    <w:p w14:paraId="75D8EBAF" w14:textId="73584534" w:rsidR="00A1752F" w:rsidRDefault="001F40AC" w:rsidP="004E6FB5">
      <w:pPr>
        <w:pStyle w:val="Caption"/>
        <w:rPr>
          <w:rFonts w:eastAsiaTheme="minorEastAsia" w:cs="Times New Roman"/>
        </w:rPr>
      </w:pPr>
      <w:r>
        <w:rPr>
          <w:rFonts w:eastAsiaTheme="minorEastAsia" w:cs="Times New Roman"/>
        </w:rPr>
        <w:t xml:space="preserve">          </w:t>
      </w:r>
      <w:bookmarkStart w:id="75" w:name="_Toc39103840"/>
      <w:r w:rsidR="004E6FB5">
        <w:t xml:space="preserve">Figure 6. </w:t>
      </w:r>
      <w:fldSimple w:instr=" SEQ Figure_6. \* ARABIC ">
        <w:r w:rsidR="00890E63">
          <w:rPr>
            <w:noProof/>
          </w:rPr>
          <w:t>8</w:t>
        </w:r>
      </w:fldSimple>
      <w:r w:rsidR="0060495C">
        <w:rPr>
          <w:rFonts w:eastAsiaTheme="minorEastAsia" w:cs="Times New Roman"/>
        </w:rPr>
        <w:t xml:space="preserve"> </w:t>
      </w:r>
      <w:r w:rsidR="00FB6B7E">
        <w:rPr>
          <w:rFonts w:eastAsiaTheme="minorEastAsia" w:cs="Times New Roman"/>
        </w:rPr>
        <w:t>V</w:t>
      </w:r>
      <w:r w:rsidR="00B36315">
        <w:rPr>
          <w:rFonts w:eastAsiaTheme="minorEastAsia" w:cs="Times New Roman"/>
        </w:rPr>
        <w:t>oltage</w:t>
      </w:r>
      <w:r w:rsidR="00FB6B7E">
        <w:rPr>
          <w:rFonts w:eastAsiaTheme="minorEastAsia" w:cs="Times New Roman"/>
        </w:rPr>
        <w:t xml:space="preserve"> drop</w:t>
      </w:r>
      <w:r w:rsidR="00B36315">
        <w:rPr>
          <w:rFonts w:eastAsiaTheme="minorEastAsia" w:cs="Times New Roman"/>
        </w:rPr>
        <w:t xml:space="preserve"> contours</w:t>
      </w:r>
      <w:r w:rsidR="00442A6A">
        <w:rPr>
          <w:rFonts w:eastAsiaTheme="minorEastAsia" w:cs="Times New Roman"/>
        </w:rPr>
        <w:t>, over the surface of cell</w:t>
      </w:r>
      <w:r w:rsidR="00FB6B7E">
        <w:rPr>
          <w:rFonts w:eastAsiaTheme="minorEastAsia" w:cs="Times New Roman"/>
        </w:rPr>
        <w:t xml:space="preserve"> (a) 1 C, (b) 3 C, (c) 5 C and (d) 10 C</w:t>
      </w:r>
      <w:bookmarkEnd w:id="75"/>
    </w:p>
    <w:p w14:paraId="76B1D1BF" w14:textId="1EC8919D" w:rsidR="0060495C" w:rsidRDefault="0060495C" w:rsidP="005C2377">
      <w:pPr>
        <w:rPr>
          <w:rFonts w:ascii="Times New Roman" w:eastAsiaTheme="minorEastAsia" w:hAnsi="Times New Roman" w:cs="Times New Roman"/>
        </w:rPr>
      </w:pPr>
    </w:p>
    <w:p w14:paraId="4532E0D9" w14:textId="202C62C0" w:rsidR="0060495C" w:rsidRPr="005C1C05" w:rsidRDefault="00F510F1" w:rsidP="00F510F1">
      <w:pPr>
        <w:pStyle w:val="Heading2"/>
        <w:rPr>
          <w:rFonts w:ascii="Times New Roman" w:eastAsiaTheme="minorEastAsia" w:hAnsi="Times New Roman" w:cs="Times New Roman"/>
        </w:rPr>
      </w:pPr>
      <w:bookmarkStart w:id="76" w:name="_Toc39434734"/>
      <w:r w:rsidRPr="005C1C05">
        <w:rPr>
          <w:rFonts w:ascii="Times New Roman" w:eastAsiaTheme="minorEastAsia" w:hAnsi="Times New Roman" w:cs="Times New Roman"/>
        </w:rPr>
        <w:lastRenderedPageBreak/>
        <w:t>6.</w:t>
      </w:r>
      <w:r w:rsidR="009973A3" w:rsidRPr="005C1C05">
        <w:rPr>
          <w:rFonts w:ascii="Times New Roman" w:eastAsiaTheme="minorEastAsia" w:hAnsi="Times New Roman" w:cs="Times New Roman"/>
        </w:rPr>
        <w:t>4</w:t>
      </w:r>
      <w:r w:rsidRPr="005C1C05">
        <w:rPr>
          <w:rFonts w:ascii="Times New Roman" w:eastAsiaTheme="minorEastAsia" w:hAnsi="Times New Roman" w:cs="Times New Roman"/>
        </w:rPr>
        <w:t xml:space="preserve"> </w:t>
      </w:r>
      <w:r w:rsidR="0060495C" w:rsidRPr="005C1C05">
        <w:rPr>
          <w:rFonts w:ascii="Times New Roman" w:eastAsiaTheme="minorEastAsia" w:hAnsi="Times New Roman" w:cs="Times New Roman"/>
        </w:rPr>
        <w:t>Discharge C-rate simulation for</w:t>
      </w:r>
      <w:r w:rsidR="009973A3" w:rsidRPr="005C1C05">
        <w:rPr>
          <w:rFonts w:ascii="Times New Roman" w:eastAsiaTheme="minorEastAsia" w:hAnsi="Times New Roman" w:cs="Times New Roman"/>
        </w:rPr>
        <w:t xml:space="preserve"> </w:t>
      </w:r>
      <w:r w:rsidR="0060495C" w:rsidRPr="005C1C05">
        <w:rPr>
          <w:rFonts w:ascii="Times New Roman" w:eastAsiaTheme="minorEastAsia" w:hAnsi="Times New Roman" w:cs="Times New Roman"/>
        </w:rPr>
        <w:t>pouch cell</w:t>
      </w:r>
      <w:r w:rsidR="009973A3" w:rsidRPr="005C1C05">
        <w:rPr>
          <w:rFonts w:ascii="Times New Roman" w:eastAsiaTheme="minorEastAsia" w:hAnsi="Times New Roman" w:cs="Times New Roman"/>
        </w:rPr>
        <w:t xml:space="preserve"> group</w:t>
      </w:r>
      <w:bookmarkEnd w:id="76"/>
    </w:p>
    <w:p w14:paraId="069FB75F" w14:textId="77777777" w:rsidR="00990F4B" w:rsidRPr="00990F4B" w:rsidRDefault="00990F4B" w:rsidP="00990F4B"/>
    <w:p w14:paraId="6F641C46" w14:textId="61BE6A08" w:rsidR="00426DB8" w:rsidRPr="00426DB8" w:rsidRDefault="00426DB8" w:rsidP="0060495C">
      <w:pPr>
        <w:rPr>
          <w:rFonts w:ascii="Times New Roman" w:eastAsiaTheme="minorEastAsia" w:hAnsi="Times New Roman" w:cs="Times New Roman"/>
        </w:rPr>
      </w:pPr>
      <w:r>
        <w:rPr>
          <w:rFonts w:ascii="Times New Roman" w:eastAsiaTheme="minorEastAsia" w:hAnsi="Times New Roman" w:cs="Times New Roman"/>
        </w:rPr>
        <w:t xml:space="preserve">  The discharge rate Ansys modelled in a </w:t>
      </w:r>
      <w:r w:rsidR="00A66150">
        <w:rPr>
          <w:rFonts w:ascii="Times New Roman" w:eastAsiaTheme="minorEastAsia" w:hAnsi="Times New Roman" w:cs="Times New Roman"/>
        </w:rPr>
        <w:t>cell</w:t>
      </w:r>
      <w:r w:rsidR="009973A3">
        <w:rPr>
          <w:rFonts w:ascii="Times New Roman" w:eastAsiaTheme="minorEastAsia" w:hAnsi="Times New Roman" w:cs="Times New Roman"/>
        </w:rPr>
        <w:t xml:space="preserve"> group</w:t>
      </w:r>
      <w:r>
        <w:rPr>
          <w:rFonts w:ascii="Times New Roman" w:eastAsiaTheme="minorEastAsia" w:hAnsi="Times New Roman" w:cs="Times New Roman"/>
        </w:rPr>
        <w:t>, there are three cells connected in series and formed group cell</w:t>
      </w:r>
      <w:sdt>
        <w:sdtPr>
          <w:rPr>
            <w:rFonts w:ascii="Times New Roman" w:eastAsiaTheme="minorEastAsia" w:hAnsi="Times New Roman" w:cs="Times New Roman"/>
          </w:rPr>
          <w:id w:val="-587927170"/>
          <w:citation/>
        </w:sdtPr>
        <w:sdtContent>
          <w:r w:rsidR="00D829BC">
            <w:rPr>
              <w:rFonts w:ascii="Times New Roman" w:eastAsiaTheme="minorEastAsia" w:hAnsi="Times New Roman" w:cs="Times New Roman"/>
            </w:rPr>
            <w:fldChar w:fldCharType="begin"/>
          </w:r>
          <w:r w:rsidR="00D829BC">
            <w:rPr>
              <w:rFonts w:ascii="Times New Roman" w:eastAsiaTheme="minorEastAsia" w:hAnsi="Times New Roman" w:cs="Times New Roman"/>
            </w:rPr>
            <w:instrText xml:space="preserve">CITATION ANS17 \p 1005 \l 2057 </w:instrText>
          </w:r>
          <w:r w:rsidR="00D829BC">
            <w:rPr>
              <w:rFonts w:ascii="Times New Roman" w:eastAsiaTheme="minorEastAsia" w:hAnsi="Times New Roman" w:cs="Times New Roman"/>
            </w:rPr>
            <w:fldChar w:fldCharType="separate"/>
          </w:r>
          <w:r w:rsidR="0056496F">
            <w:rPr>
              <w:rFonts w:ascii="Times New Roman" w:eastAsiaTheme="minorEastAsia" w:hAnsi="Times New Roman" w:cs="Times New Roman"/>
              <w:noProof/>
            </w:rPr>
            <w:t xml:space="preserve"> </w:t>
          </w:r>
          <w:r w:rsidR="0056496F" w:rsidRPr="0056496F">
            <w:rPr>
              <w:rFonts w:ascii="Times New Roman" w:eastAsiaTheme="minorEastAsia" w:hAnsi="Times New Roman" w:cs="Times New Roman"/>
              <w:noProof/>
            </w:rPr>
            <w:t>(ANSYS, Inc, 2017, p. 1005)</w:t>
          </w:r>
          <w:r w:rsidR="00D829BC">
            <w:rPr>
              <w:rFonts w:ascii="Times New Roman" w:eastAsiaTheme="minorEastAsia" w:hAnsi="Times New Roman" w:cs="Times New Roman"/>
            </w:rPr>
            <w:fldChar w:fldCharType="end"/>
          </w:r>
        </w:sdtContent>
      </w:sdt>
      <w:r>
        <w:rPr>
          <w:rFonts w:ascii="Times New Roman" w:eastAsiaTheme="minorEastAsia" w:hAnsi="Times New Roman" w:cs="Times New Roman"/>
        </w:rPr>
        <w:t xml:space="preserve">. </w:t>
      </w:r>
    </w:p>
    <w:p w14:paraId="1B487635" w14:textId="708F606D" w:rsidR="0060495C" w:rsidRPr="005C1C05" w:rsidRDefault="0060495C" w:rsidP="00F510F1">
      <w:pPr>
        <w:pStyle w:val="Heading3"/>
        <w:rPr>
          <w:rFonts w:ascii="Times New Roman" w:eastAsiaTheme="minorEastAsia" w:hAnsi="Times New Roman" w:cs="Times New Roman"/>
        </w:rPr>
      </w:pPr>
      <w:r w:rsidRPr="005C1C05">
        <w:rPr>
          <w:rFonts w:ascii="Times New Roman" w:eastAsiaTheme="minorEastAsia" w:hAnsi="Times New Roman" w:cs="Times New Roman"/>
        </w:rPr>
        <w:t xml:space="preserve"> </w:t>
      </w:r>
      <w:bookmarkStart w:id="77" w:name="_Toc39434735"/>
      <w:r w:rsidR="00F510F1" w:rsidRPr="005C1C05">
        <w:rPr>
          <w:rFonts w:ascii="Times New Roman" w:eastAsiaTheme="minorEastAsia" w:hAnsi="Times New Roman" w:cs="Times New Roman"/>
        </w:rPr>
        <w:t>6.</w:t>
      </w:r>
      <w:r w:rsidR="000F30D8" w:rsidRPr="005C1C05">
        <w:rPr>
          <w:rFonts w:ascii="Times New Roman" w:eastAsiaTheme="minorEastAsia" w:hAnsi="Times New Roman" w:cs="Times New Roman"/>
        </w:rPr>
        <w:t>4</w:t>
      </w:r>
      <w:r w:rsidR="00F510F1" w:rsidRPr="005C1C05">
        <w:rPr>
          <w:rFonts w:ascii="Times New Roman" w:eastAsiaTheme="minorEastAsia" w:hAnsi="Times New Roman" w:cs="Times New Roman"/>
        </w:rPr>
        <w:t xml:space="preserve">.1 </w:t>
      </w:r>
      <w:r w:rsidR="007515E3" w:rsidRPr="005C1C05">
        <w:rPr>
          <w:rFonts w:ascii="Times New Roman" w:eastAsiaTheme="minorEastAsia" w:hAnsi="Times New Roman" w:cs="Times New Roman"/>
        </w:rPr>
        <w:t xml:space="preserve">Temperature distribution during discharge C-rate for </w:t>
      </w:r>
      <w:r w:rsidR="000F30D8" w:rsidRPr="005C1C05">
        <w:rPr>
          <w:rFonts w:ascii="Times New Roman" w:eastAsiaTheme="minorEastAsia" w:hAnsi="Times New Roman" w:cs="Times New Roman"/>
        </w:rPr>
        <w:t xml:space="preserve">Cell </w:t>
      </w:r>
      <w:r w:rsidR="007515E3" w:rsidRPr="005C1C05">
        <w:rPr>
          <w:rFonts w:ascii="Times New Roman" w:eastAsiaTheme="minorEastAsia" w:hAnsi="Times New Roman" w:cs="Times New Roman"/>
        </w:rPr>
        <w:t>Group</w:t>
      </w:r>
      <w:bookmarkEnd w:id="77"/>
    </w:p>
    <w:p w14:paraId="177BFA2A" w14:textId="77777777" w:rsidR="00990F4B" w:rsidRPr="00990F4B" w:rsidRDefault="00990F4B" w:rsidP="00990F4B"/>
    <w:p w14:paraId="288CFA4B" w14:textId="59D28C99" w:rsidR="00AB1753" w:rsidRDefault="007121AC" w:rsidP="0060495C">
      <w:pPr>
        <w:rPr>
          <w:rFonts w:ascii="Times New Roman" w:eastAsiaTheme="minorEastAsia" w:hAnsi="Times New Roman" w:cs="Times New Roman"/>
        </w:rPr>
      </w:pPr>
      <w:r>
        <w:rPr>
          <w:rFonts w:ascii="Times New Roman" w:eastAsiaTheme="minorEastAsia" w:hAnsi="Times New Roman" w:cs="Times New Roman"/>
        </w:rPr>
        <w:t xml:space="preserve">  Temperature for a cell</w:t>
      </w:r>
      <w:r w:rsidR="000F30D8">
        <w:rPr>
          <w:rFonts w:ascii="Times New Roman" w:eastAsiaTheme="minorEastAsia" w:hAnsi="Times New Roman" w:cs="Times New Roman"/>
        </w:rPr>
        <w:t xml:space="preserve"> group</w:t>
      </w:r>
      <w:r>
        <w:rPr>
          <w:rFonts w:ascii="Times New Roman" w:eastAsiaTheme="minorEastAsia" w:hAnsi="Times New Roman" w:cs="Times New Roman"/>
        </w:rPr>
        <w:t xml:space="preserve"> is the temperature distributed over the three cells which </w:t>
      </w:r>
      <w:r w:rsidR="00611B65">
        <w:rPr>
          <w:rFonts w:ascii="Times New Roman" w:eastAsiaTheme="minorEastAsia" w:hAnsi="Times New Roman" w:cs="Times New Roman"/>
        </w:rPr>
        <w:t>are</w:t>
      </w:r>
      <w:r>
        <w:rPr>
          <w:rFonts w:ascii="Times New Roman" w:eastAsiaTheme="minorEastAsia" w:hAnsi="Times New Roman" w:cs="Times New Roman"/>
        </w:rPr>
        <w:t xml:space="preserve"> designed in a one</w:t>
      </w:r>
      <w:r w:rsidR="000F30D8">
        <w:rPr>
          <w:rFonts w:ascii="Times New Roman" w:eastAsiaTheme="minorEastAsia" w:hAnsi="Times New Roman" w:cs="Times New Roman"/>
        </w:rPr>
        <w:t xml:space="preserve"> </w:t>
      </w:r>
      <w:r>
        <w:rPr>
          <w:rFonts w:ascii="Times New Roman" w:eastAsiaTheme="minorEastAsia" w:hAnsi="Times New Roman" w:cs="Times New Roman"/>
        </w:rPr>
        <w:t>cell</w:t>
      </w:r>
      <w:r w:rsidR="000F30D8">
        <w:rPr>
          <w:rFonts w:ascii="Times New Roman" w:eastAsiaTheme="minorEastAsia" w:hAnsi="Times New Roman" w:cs="Times New Roman"/>
        </w:rPr>
        <w:t xml:space="preserve"> group</w:t>
      </w:r>
      <w:r>
        <w:rPr>
          <w:rFonts w:ascii="Times New Roman" w:eastAsiaTheme="minorEastAsia" w:hAnsi="Times New Roman" w:cs="Times New Roman"/>
        </w:rPr>
        <w:t>. The pro</w:t>
      </w:r>
      <w:r w:rsidR="00C11E15">
        <w:rPr>
          <w:rFonts w:ascii="Times New Roman" w:eastAsiaTheme="minorEastAsia" w:hAnsi="Times New Roman" w:cs="Times New Roman"/>
        </w:rPr>
        <w:t>cedure</w:t>
      </w:r>
      <w:r>
        <w:rPr>
          <w:rFonts w:ascii="Times New Roman" w:eastAsiaTheme="minorEastAsia" w:hAnsi="Times New Roman" w:cs="Times New Roman"/>
        </w:rPr>
        <w:t xml:space="preserve"> is the same as the single cell modelling but in group cell the maximum stopping voltage is </w:t>
      </w:r>
      <w:r w:rsidR="00611B65">
        <w:rPr>
          <w:rFonts w:ascii="Times New Roman" w:eastAsiaTheme="minorEastAsia" w:hAnsi="Times New Roman" w:cs="Times New Roman"/>
        </w:rPr>
        <w:t xml:space="preserve">12.9 V and the minimum is 9 V. The temperature over the surface of the cells are </w:t>
      </w:r>
      <w:r w:rsidR="00CA13A0">
        <w:rPr>
          <w:rFonts w:ascii="Times New Roman" w:eastAsiaTheme="minorEastAsia" w:hAnsi="Times New Roman" w:cs="Times New Roman"/>
        </w:rPr>
        <w:t xml:space="preserve">raises </w:t>
      </w:r>
      <w:r w:rsidR="00C11E15">
        <w:rPr>
          <w:rFonts w:ascii="Times New Roman" w:eastAsiaTheme="minorEastAsia" w:hAnsi="Times New Roman" w:cs="Times New Roman"/>
        </w:rPr>
        <w:t xml:space="preserve">parallel with the loading discharge C-rate, the time size and number time-steps are the same as the single cell. The temperature of the cells increased by a small number over the surface comparing with single cell surface temperature, this is due to the cells </w:t>
      </w:r>
      <w:r w:rsidR="00AB1753">
        <w:rPr>
          <w:rFonts w:ascii="Times New Roman" w:eastAsiaTheme="minorEastAsia" w:hAnsi="Times New Roman" w:cs="Times New Roman"/>
        </w:rPr>
        <w:t xml:space="preserve">increase the variation of the temperature among those </w:t>
      </w:r>
      <w:r w:rsidR="004E6FB5">
        <w:rPr>
          <w:rFonts w:ascii="Times New Roman" w:eastAsiaTheme="minorEastAsia" w:hAnsi="Times New Roman" w:cs="Times New Roman"/>
        </w:rPr>
        <w:t>cells’</w:t>
      </w:r>
      <w:r w:rsidR="00AB1753">
        <w:rPr>
          <w:rFonts w:ascii="Times New Roman" w:eastAsiaTheme="minorEastAsia" w:hAnsi="Times New Roman" w:cs="Times New Roman"/>
        </w:rPr>
        <w:t xml:space="preserve"> changes. The C-rate discharge measured with a constant amount for single and group cells, that the C-rate specified the temperature distribution over the surface based on the time size is in the same range.</w:t>
      </w:r>
    </w:p>
    <w:p w14:paraId="73CEDE75" w14:textId="0EA3C627" w:rsidR="00F80BD0" w:rsidRPr="007121AC" w:rsidRDefault="00AB1753" w:rsidP="0060495C">
      <w:pPr>
        <w:rPr>
          <w:rFonts w:ascii="Times New Roman" w:eastAsiaTheme="minorEastAsia" w:hAnsi="Times New Roman" w:cs="Times New Roman"/>
        </w:rPr>
      </w:pPr>
      <w:r>
        <w:rPr>
          <w:rFonts w:ascii="Times New Roman" w:eastAsiaTheme="minorEastAsia" w:hAnsi="Times New Roman" w:cs="Times New Roman"/>
        </w:rPr>
        <w:t xml:space="preserve">  </w:t>
      </w:r>
      <w:r w:rsidR="000F30D8">
        <w:rPr>
          <w:rFonts w:ascii="Times New Roman" w:eastAsiaTheme="minorEastAsia" w:hAnsi="Times New Roman" w:cs="Times New Roman"/>
        </w:rPr>
        <w:t xml:space="preserve">In </w:t>
      </w:r>
      <w:r>
        <w:rPr>
          <w:rFonts w:ascii="Times New Roman" w:eastAsiaTheme="minorEastAsia" w:hAnsi="Times New Roman" w:cs="Times New Roman"/>
        </w:rPr>
        <w:t xml:space="preserve">figure </w:t>
      </w:r>
      <w:r w:rsidR="000F30D8">
        <w:rPr>
          <w:rFonts w:ascii="Times New Roman" w:eastAsiaTheme="minorEastAsia" w:hAnsi="Times New Roman" w:cs="Times New Roman"/>
        </w:rPr>
        <w:t xml:space="preserve">6.9 </w:t>
      </w:r>
      <w:r w:rsidR="009C4A8B">
        <w:rPr>
          <w:rFonts w:ascii="Times New Roman" w:eastAsiaTheme="minorEastAsia" w:hAnsi="Times New Roman" w:cs="Times New Roman"/>
        </w:rPr>
        <w:t xml:space="preserve">shows the temperature end of the discharge in each C-rate, for 1 C in 3000 s (302.44 K), 3 C in 1140 s (314.39 K), 5 C in 690 s (326.77 K), 10 C in 360 s (357.15 K). Those are the maximum temperatures over the surface of the cells. </w:t>
      </w:r>
      <w:r>
        <w:rPr>
          <w:rFonts w:ascii="Times New Roman" w:eastAsiaTheme="minorEastAsia" w:hAnsi="Times New Roman" w:cs="Times New Roman"/>
        </w:rPr>
        <w:t xml:space="preserve"> </w:t>
      </w:r>
    </w:p>
    <w:p w14:paraId="63A0D2BC" w14:textId="21670150" w:rsidR="007515E3" w:rsidRDefault="007515E3" w:rsidP="0060495C">
      <w:pPr>
        <w:rPr>
          <w:rFonts w:ascii="Times New Roman" w:eastAsiaTheme="minorEastAsia" w:hAnsi="Times New Roman" w:cs="Times New Roman"/>
        </w:rPr>
      </w:pPr>
      <w:r>
        <w:rPr>
          <w:rFonts w:ascii="Times New Roman" w:eastAsiaTheme="minorEastAsia" w:hAnsi="Times New Roman" w:cs="Times New Roman"/>
        </w:rPr>
        <w:t xml:space="preserve">      </w:t>
      </w:r>
      <w:r w:rsidR="00CF2921">
        <w:rPr>
          <w:noProof/>
        </w:rPr>
        <w:drawing>
          <wp:inline distT="0" distB="0" distL="0" distR="0" wp14:anchorId="07AA11F6" wp14:editId="7EF52BED">
            <wp:extent cx="5081954" cy="2479040"/>
            <wp:effectExtent l="0" t="0" r="4445" b="16510"/>
            <wp:docPr id="51" name="Chart 51">
              <a:extLst xmlns:a="http://schemas.openxmlformats.org/drawingml/2006/main">
                <a:ext uri="{FF2B5EF4-FFF2-40B4-BE49-F238E27FC236}">
                  <a16:creationId xmlns:a16="http://schemas.microsoft.com/office/drawing/2014/main" id="{7ECF2560-A3E5-4691-A7FD-9C348490F6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736B9069" w14:textId="5370BECD" w:rsidR="007515E3" w:rsidRDefault="007515E3" w:rsidP="00890E63">
      <w:pPr>
        <w:pStyle w:val="Caption"/>
        <w:rPr>
          <w:rFonts w:eastAsiaTheme="minorEastAsia" w:cs="Times New Roman"/>
        </w:rPr>
      </w:pPr>
      <w:r>
        <w:rPr>
          <w:rFonts w:eastAsiaTheme="minorEastAsia" w:cs="Times New Roman"/>
        </w:rPr>
        <w:t xml:space="preserve"> </w:t>
      </w:r>
      <w:bookmarkStart w:id="78" w:name="_Toc39103841"/>
      <w:r w:rsidR="00890E63">
        <w:t xml:space="preserve">Figure 6. </w:t>
      </w:r>
      <w:fldSimple w:instr=" SEQ Figure_6. \* ARABIC ">
        <w:r w:rsidR="00890E63">
          <w:rPr>
            <w:noProof/>
          </w:rPr>
          <w:t>9</w:t>
        </w:r>
      </w:fldSimple>
      <w:r>
        <w:rPr>
          <w:rFonts w:eastAsiaTheme="minorEastAsia" w:cs="Times New Roman"/>
        </w:rPr>
        <w:t xml:space="preserve"> </w:t>
      </w:r>
      <w:r w:rsidR="000F30D8">
        <w:rPr>
          <w:rFonts w:eastAsiaTheme="minorEastAsia" w:cs="Times New Roman"/>
        </w:rPr>
        <w:t>T</w:t>
      </w:r>
      <w:r>
        <w:rPr>
          <w:rFonts w:eastAsiaTheme="minorEastAsia" w:cs="Times New Roman"/>
        </w:rPr>
        <w:t>emperature</w:t>
      </w:r>
      <w:r w:rsidR="0038751A">
        <w:rPr>
          <w:rFonts w:eastAsiaTheme="minorEastAsia" w:cs="Times New Roman"/>
        </w:rPr>
        <w:t xml:space="preserve"> distribution during discharge C-rate</w:t>
      </w:r>
      <w:bookmarkEnd w:id="78"/>
      <w:r w:rsidR="0038751A">
        <w:rPr>
          <w:rFonts w:eastAsiaTheme="minorEastAsia" w:cs="Times New Roman"/>
        </w:rPr>
        <w:t xml:space="preserve"> </w:t>
      </w:r>
      <w:r>
        <w:rPr>
          <w:rFonts w:eastAsiaTheme="minorEastAsia" w:cs="Times New Roman"/>
        </w:rPr>
        <w:t xml:space="preserve"> </w:t>
      </w:r>
    </w:p>
    <w:p w14:paraId="54169142" w14:textId="38E3C13E" w:rsidR="00AB1753" w:rsidRDefault="00AB1753" w:rsidP="00422558">
      <w:pPr>
        <w:pStyle w:val="Caption"/>
        <w:rPr>
          <w:rFonts w:eastAsiaTheme="minorEastAsia" w:cs="Times New Roman"/>
        </w:rPr>
      </w:pPr>
      <w:r>
        <w:rPr>
          <w:rFonts w:eastAsiaTheme="minorEastAsia" w:cs="Times New Roman"/>
        </w:rPr>
        <w:t xml:space="preserve">  </w:t>
      </w:r>
      <w:bookmarkStart w:id="79" w:name="_Toc39103458"/>
      <w:r w:rsidR="00422558">
        <w:t xml:space="preserve">Table 6. </w:t>
      </w:r>
      <w:fldSimple w:instr=" SEQ Table_6. \* ARABIC ">
        <w:r w:rsidR="00422558">
          <w:rPr>
            <w:noProof/>
          </w:rPr>
          <w:t>5</w:t>
        </w:r>
      </w:fldSimple>
      <w:r w:rsidR="00422558">
        <w:t xml:space="preserve"> </w:t>
      </w:r>
      <w:r w:rsidR="00422558">
        <w:rPr>
          <w:rFonts w:eastAsiaTheme="minorEastAsia" w:cs="Times New Roman"/>
        </w:rPr>
        <w:t>Maximum temperature in each C-rate for</w:t>
      </w:r>
      <w:r w:rsidR="000F30D8">
        <w:rPr>
          <w:rFonts w:eastAsiaTheme="minorEastAsia" w:cs="Times New Roman"/>
        </w:rPr>
        <w:t xml:space="preserve"> </w:t>
      </w:r>
      <w:r w:rsidR="00422558">
        <w:rPr>
          <w:rFonts w:eastAsiaTheme="minorEastAsia" w:cs="Times New Roman"/>
        </w:rPr>
        <w:t>cell</w:t>
      </w:r>
      <w:bookmarkEnd w:id="79"/>
      <w:r w:rsidR="000F30D8">
        <w:rPr>
          <w:rFonts w:eastAsiaTheme="minorEastAsia" w:cs="Times New Roman"/>
        </w:rPr>
        <w:t xml:space="preserve"> group</w:t>
      </w:r>
      <w:r>
        <w:rPr>
          <w:rFonts w:eastAsiaTheme="minorEastAsia" w:cs="Times New Roman"/>
        </w:rPr>
        <w:t xml:space="preserve">    </w:t>
      </w:r>
    </w:p>
    <w:tbl>
      <w:tblPr>
        <w:tblW w:w="6185" w:type="dxa"/>
        <w:tblLook w:val="04A0" w:firstRow="1" w:lastRow="0" w:firstColumn="1" w:lastColumn="0" w:noHBand="0" w:noVBand="1"/>
      </w:tblPr>
      <w:tblGrid>
        <w:gridCol w:w="1875"/>
        <w:gridCol w:w="1579"/>
        <w:gridCol w:w="2731"/>
      </w:tblGrid>
      <w:tr w:rsidR="00AB1753" w:rsidRPr="00AB1753" w14:paraId="24AF3B1A" w14:textId="77777777" w:rsidTr="000F30D8">
        <w:trPr>
          <w:trHeight w:val="263"/>
        </w:trPr>
        <w:tc>
          <w:tcPr>
            <w:tcW w:w="187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CF78D5" w14:textId="62E796FD" w:rsidR="00AB1753" w:rsidRPr="00AB1753" w:rsidRDefault="000F30D8" w:rsidP="00AB1753">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Discharge t</w:t>
            </w:r>
            <w:r w:rsidR="00AB1753" w:rsidRPr="00AB1753">
              <w:rPr>
                <w:rFonts w:ascii="Times New Roman" w:eastAsia="Times New Roman" w:hAnsi="Times New Roman" w:cs="Times New Roman"/>
                <w:color w:val="000000"/>
                <w:lang w:eastAsia="en-GB"/>
              </w:rPr>
              <w:t>ime (s)</w:t>
            </w:r>
          </w:p>
        </w:tc>
        <w:tc>
          <w:tcPr>
            <w:tcW w:w="1579" w:type="dxa"/>
            <w:tcBorders>
              <w:top w:val="single" w:sz="4" w:space="0" w:color="auto"/>
              <w:left w:val="nil"/>
              <w:bottom w:val="single" w:sz="4" w:space="0" w:color="auto"/>
              <w:right w:val="single" w:sz="4" w:space="0" w:color="auto"/>
            </w:tcBorders>
            <w:shd w:val="clear" w:color="auto" w:fill="auto"/>
            <w:noWrap/>
            <w:vAlign w:val="bottom"/>
            <w:hideMark/>
          </w:tcPr>
          <w:p w14:paraId="325B2D6A" w14:textId="77777777" w:rsidR="00AB1753" w:rsidRPr="00AB1753" w:rsidRDefault="00AB1753" w:rsidP="00AB1753">
            <w:pPr>
              <w:spacing w:after="0" w:line="240" w:lineRule="auto"/>
              <w:rPr>
                <w:rFonts w:ascii="Times New Roman" w:eastAsia="Times New Roman" w:hAnsi="Times New Roman" w:cs="Times New Roman"/>
                <w:color w:val="000000"/>
                <w:lang w:eastAsia="en-GB"/>
              </w:rPr>
            </w:pPr>
            <w:r w:rsidRPr="00AB1753">
              <w:rPr>
                <w:rFonts w:ascii="Times New Roman" w:eastAsia="Times New Roman" w:hAnsi="Times New Roman" w:cs="Times New Roman"/>
                <w:color w:val="000000"/>
                <w:lang w:eastAsia="en-GB"/>
              </w:rPr>
              <w:t>C-rate</w:t>
            </w:r>
          </w:p>
        </w:tc>
        <w:tc>
          <w:tcPr>
            <w:tcW w:w="2731" w:type="dxa"/>
            <w:tcBorders>
              <w:top w:val="single" w:sz="4" w:space="0" w:color="auto"/>
              <w:left w:val="nil"/>
              <w:bottom w:val="single" w:sz="4" w:space="0" w:color="auto"/>
              <w:right w:val="single" w:sz="4" w:space="0" w:color="auto"/>
            </w:tcBorders>
            <w:shd w:val="clear" w:color="auto" w:fill="auto"/>
            <w:noWrap/>
            <w:vAlign w:val="bottom"/>
            <w:hideMark/>
          </w:tcPr>
          <w:p w14:paraId="6EEA1186" w14:textId="3F8DE99A" w:rsidR="00AB1753" w:rsidRPr="00AB1753" w:rsidRDefault="00AB1753" w:rsidP="00AB1753">
            <w:pPr>
              <w:spacing w:after="0" w:line="240" w:lineRule="auto"/>
              <w:rPr>
                <w:rFonts w:ascii="Times New Roman" w:eastAsia="Times New Roman" w:hAnsi="Times New Roman" w:cs="Times New Roman"/>
                <w:color w:val="000000"/>
                <w:lang w:eastAsia="en-GB"/>
              </w:rPr>
            </w:pPr>
            <w:r w:rsidRPr="00AB1753">
              <w:rPr>
                <w:rFonts w:ascii="Times New Roman" w:eastAsia="Times New Roman" w:hAnsi="Times New Roman" w:cs="Times New Roman"/>
                <w:color w:val="000000"/>
                <w:lang w:eastAsia="en-GB"/>
              </w:rPr>
              <w:t>Temperature (</w:t>
            </w:r>
            <w:r w:rsidR="00597FFD">
              <w:rPr>
                <w:rFonts w:ascii="Times New Roman" w:eastAsia="Times New Roman" w:hAnsi="Times New Roman" w:cs="Times New Roman"/>
                <w:color w:val="000000"/>
                <w:lang w:eastAsia="en-GB"/>
              </w:rPr>
              <w:t>°C</w:t>
            </w:r>
            <w:r w:rsidRPr="00AB1753">
              <w:rPr>
                <w:rFonts w:ascii="Times New Roman" w:eastAsia="Times New Roman" w:hAnsi="Times New Roman" w:cs="Times New Roman"/>
                <w:color w:val="000000"/>
                <w:lang w:eastAsia="en-GB"/>
              </w:rPr>
              <w:t>)</w:t>
            </w:r>
          </w:p>
        </w:tc>
      </w:tr>
      <w:tr w:rsidR="00AB1753" w:rsidRPr="00AB1753" w14:paraId="61471B5B" w14:textId="77777777" w:rsidTr="000F30D8">
        <w:trPr>
          <w:trHeight w:val="263"/>
        </w:trPr>
        <w:tc>
          <w:tcPr>
            <w:tcW w:w="1875" w:type="dxa"/>
            <w:tcBorders>
              <w:top w:val="nil"/>
              <w:left w:val="single" w:sz="4" w:space="0" w:color="auto"/>
              <w:bottom w:val="single" w:sz="4" w:space="0" w:color="auto"/>
              <w:right w:val="single" w:sz="4" w:space="0" w:color="auto"/>
            </w:tcBorders>
            <w:shd w:val="clear" w:color="auto" w:fill="auto"/>
            <w:noWrap/>
            <w:vAlign w:val="bottom"/>
            <w:hideMark/>
          </w:tcPr>
          <w:p w14:paraId="717B2896" w14:textId="77777777" w:rsidR="00AB1753" w:rsidRPr="00AB1753" w:rsidRDefault="00AB1753" w:rsidP="00B95362">
            <w:pPr>
              <w:spacing w:after="0" w:line="240" w:lineRule="auto"/>
              <w:jc w:val="center"/>
              <w:rPr>
                <w:rFonts w:ascii="Times New Roman" w:eastAsia="Times New Roman" w:hAnsi="Times New Roman" w:cs="Times New Roman"/>
                <w:color w:val="000000"/>
                <w:lang w:eastAsia="en-GB"/>
              </w:rPr>
            </w:pPr>
            <w:r w:rsidRPr="00AB1753">
              <w:rPr>
                <w:rFonts w:ascii="Times New Roman" w:eastAsia="Times New Roman" w:hAnsi="Times New Roman" w:cs="Times New Roman"/>
                <w:color w:val="000000"/>
                <w:lang w:eastAsia="en-GB"/>
              </w:rPr>
              <w:t>3000</w:t>
            </w:r>
          </w:p>
        </w:tc>
        <w:tc>
          <w:tcPr>
            <w:tcW w:w="1579" w:type="dxa"/>
            <w:tcBorders>
              <w:top w:val="nil"/>
              <w:left w:val="nil"/>
              <w:bottom w:val="single" w:sz="4" w:space="0" w:color="auto"/>
              <w:right w:val="single" w:sz="4" w:space="0" w:color="auto"/>
            </w:tcBorders>
            <w:shd w:val="clear" w:color="auto" w:fill="auto"/>
            <w:noWrap/>
            <w:vAlign w:val="bottom"/>
            <w:hideMark/>
          </w:tcPr>
          <w:p w14:paraId="1CD10206" w14:textId="77777777" w:rsidR="00AB1753" w:rsidRPr="00AB1753" w:rsidRDefault="00AB1753" w:rsidP="00B95362">
            <w:pPr>
              <w:spacing w:after="0" w:line="240" w:lineRule="auto"/>
              <w:jc w:val="center"/>
              <w:rPr>
                <w:rFonts w:ascii="Times New Roman" w:eastAsia="Times New Roman" w:hAnsi="Times New Roman" w:cs="Times New Roman"/>
                <w:color w:val="000000"/>
                <w:lang w:eastAsia="en-GB"/>
              </w:rPr>
            </w:pPr>
            <w:r w:rsidRPr="00AB1753">
              <w:rPr>
                <w:rFonts w:ascii="Times New Roman" w:eastAsia="Times New Roman" w:hAnsi="Times New Roman" w:cs="Times New Roman"/>
                <w:color w:val="000000"/>
                <w:lang w:eastAsia="en-GB"/>
              </w:rPr>
              <w:t>1 C</w:t>
            </w:r>
          </w:p>
        </w:tc>
        <w:tc>
          <w:tcPr>
            <w:tcW w:w="2731" w:type="dxa"/>
            <w:tcBorders>
              <w:top w:val="nil"/>
              <w:left w:val="nil"/>
              <w:bottom w:val="single" w:sz="4" w:space="0" w:color="auto"/>
              <w:right w:val="single" w:sz="4" w:space="0" w:color="auto"/>
            </w:tcBorders>
            <w:shd w:val="clear" w:color="auto" w:fill="auto"/>
            <w:noWrap/>
            <w:vAlign w:val="bottom"/>
            <w:hideMark/>
          </w:tcPr>
          <w:p w14:paraId="194759A7" w14:textId="4BCB680A" w:rsidR="00AB1753" w:rsidRPr="00AB1753" w:rsidRDefault="00597FFD" w:rsidP="00B95362">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29.29</w:t>
            </w:r>
          </w:p>
        </w:tc>
      </w:tr>
      <w:tr w:rsidR="00AB1753" w:rsidRPr="00AB1753" w14:paraId="49F8B00D" w14:textId="77777777" w:rsidTr="000F30D8">
        <w:trPr>
          <w:trHeight w:val="263"/>
        </w:trPr>
        <w:tc>
          <w:tcPr>
            <w:tcW w:w="1875" w:type="dxa"/>
            <w:tcBorders>
              <w:top w:val="nil"/>
              <w:left w:val="single" w:sz="4" w:space="0" w:color="auto"/>
              <w:bottom w:val="single" w:sz="4" w:space="0" w:color="auto"/>
              <w:right w:val="single" w:sz="4" w:space="0" w:color="auto"/>
            </w:tcBorders>
            <w:shd w:val="clear" w:color="auto" w:fill="auto"/>
            <w:noWrap/>
            <w:vAlign w:val="bottom"/>
            <w:hideMark/>
          </w:tcPr>
          <w:p w14:paraId="7FF15B08" w14:textId="77777777" w:rsidR="00AB1753" w:rsidRPr="00AB1753" w:rsidRDefault="00AB1753" w:rsidP="00B95362">
            <w:pPr>
              <w:spacing w:after="0" w:line="240" w:lineRule="auto"/>
              <w:jc w:val="center"/>
              <w:rPr>
                <w:rFonts w:ascii="Times New Roman" w:eastAsia="Times New Roman" w:hAnsi="Times New Roman" w:cs="Times New Roman"/>
                <w:color w:val="000000"/>
                <w:lang w:eastAsia="en-GB"/>
              </w:rPr>
            </w:pPr>
            <w:r w:rsidRPr="00AB1753">
              <w:rPr>
                <w:rFonts w:ascii="Times New Roman" w:eastAsia="Times New Roman" w:hAnsi="Times New Roman" w:cs="Times New Roman"/>
                <w:color w:val="000000"/>
                <w:lang w:eastAsia="en-GB"/>
              </w:rPr>
              <w:t>1140</w:t>
            </w:r>
          </w:p>
        </w:tc>
        <w:tc>
          <w:tcPr>
            <w:tcW w:w="1579" w:type="dxa"/>
            <w:tcBorders>
              <w:top w:val="nil"/>
              <w:left w:val="nil"/>
              <w:bottom w:val="single" w:sz="4" w:space="0" w:color="auto"/>
              <w:right w:val="single" w:sz="4" w:space="0" w:color="auto"/>
            </w:tcBorders>
            <w:shd w:val="clear" w:color="auto" w:fill="auto"/>
            <w:noWrap/>
            <w:vAlign w:val="bottom"/>
            <w:hideMark/>
          </w:tcPr>
          <w:p w14:paraId="693E2E1A" w14:textId="77777777" w:rsidR="00AB1753" w:rsidRPr="00AB1753" w:rsidRDefault="00AB1753" w:rsidP="00B95362">
            <w:pPr>
              <w:spacing w:after="0" w:line="240" w:lineRule="auto"/>
              <w:jc w:val="center"/>
              <w:rPr>
                <w:rFonts w:ascii="Times New Roman" w:eastAsia="Times New Roman" w:hAnsi="Times New Roman" w:cs="Times New Roman"/>
                <w:color w:val="000000"/>
                <w:lang w:eastAsia="en-GB"/>
              </w:rPr>
            </w:pPr>
            <w:r w:rsidRPr="00AB1753">
              <w:rPr>
                <w:rFonts w:ascii="Times New Roman" w:eastAsia="Times New Roman" w:hAnsi="Times New Roman" w:cs="Times New Roman"/>
                <w:color w:val="000000"/>
                <w:lang w:eastAsia="en-GB"/>
              </w:rPr>
              <w:t>3 C</w:t>
            </w:r>
          </w:p>
        </w:tc>
        <w:tc>
          <w:tcPr>
            <w:tcW w:w="2731" w:type="dxa"/>
            <w:tcBorders>
              <w:top w:val="nil"/>
              <w:left w:val="nil"/>
              <w:bottom w:val="single" w:sz="4" w:space="0" w:color="auto"/>
              <w:right w:val="single" w:sz="4" w:space="0" w:color="auto"/>
            </w:tcBorders>
            <w:shd w:val="clear" w:color="auto" w:fill="auto"/>
            <w:noWrap/>
            <w:vAlign w:val="bottom"/>
            <w:hideMark/>
          </w:tcPr>
          <w:p w14:paraId="117B8060" w14:textId="7CD359FF" w:rsidR="00AB1753" w:rsidRPr="00AB1753" w:rsidRDefault="00597FFD" w:rsidP="00B95362">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41.25</w:t>
            </w:r>
          </w:p>
        </w:tc>
      </w:tr>
      <w:tr w:rsidR="00AB1753" w:rsidRPr="00AB1753" w14:paraId="5285D3BD" w14:textId="77777777" w:rsidTr="000F30D8">
        <w:trPr>
          <w:trHeight w:val="263"/>
        </w:trPr>
        <w:tc>
          <w:tcPr>
            <w:tcW w:w="1875" w:type="dxa"/>
            <w:tcBorders>
              <w:top w:val="nil"/>
              <w:left w:val="single" w:sz="4" w:space="0" w:color="auto"/>
              <w:bottom w:val="single" w:sz="4" w:space="0" w:color="auto"/>
              <w:right w:val="single" w:sz="4" w:space="0" w:color="auto"/>
            </w:tcBorders>
            <w:shd w:val="clear" w:color="auto" w:fill="auto"/>
            <w:noWrap/>
            <w:vAlign w:val="bottom"/>
            <w:hideMark/>
          </w:tcPr>
          <w:p w14:paraId="6486C002" w14:textId="77777777" w:rsidR="00AB1753" w:rsidRPr="00AB1753" w:rsidRDefault="00AB1753" w:rsidP="00B95362">
            <w:pPr>
              <w:spacing w:after="0" w:line="240" w:lineRule="auto"/>
              <w:jc w:val="center"/>
              <w:rPr>
                <w:rFonts w:ascii="Times New Roman" w:eastAsia="Times New Roman" w:hAnsi="Times New Roman" w:cs="Times New Roman"/>
                <w:color w:val="000000"/>
                <w:lang w:eastAsia="en-GB"/>
              </w:rPr>
            </w:pPr>
            <w:r w:rsidRPr="00AB1753">
              <w:rPr>
                <w:rFonts w:ascii="Times New Roman" w:eastAsia="Times New Roman" w:hAnsi="Times New Roman" w:cs="Times New Roman"/>
                <w:color w:val="000000"/>
                <w:lang w:eastAsia="en-GB"/>
              </w:rPr>
              <w:t>690</w:t>
            </w:r>
          </w:p>
        </w:tc>
        <w:tc>
          <w:tcPr>
            <w:tcW w:w="1579" w:type="dxa"/>
            <w:tcBorders>
              <w:top w:val="nil"/>
              <w:left w:val="nil"/>
              <w:bottom w:val="single" w:sz="4" w:space="0" w:color="auto"/>
              <w:right w:val="single" w:sz="4" w:space="0" w:color="auto"/>
            </w:tcBorders>
            <w:shd w:val="clear" w:color="auto" w:fill="auto"/>
            <w:noWrap/>
            <w:vAlign w:val="bottom"/>
            <w:hideMark/>
          </w:tcPr>
          <w:p w14:paraId="2080EC0A" w14:textId="77777777" w:rsidR="00AB1753" w:rsidRPr="00AB1753" w:rsidRDefault="00AB1753" w:rsidP="00B95362">
            <w:pPr>
              <w:spacing w:after="0" w:line="240" w:lineRule="auto"/>
              <w:jc w:val="center"/>
              <w:rPr>
                <w:rFonts w:ascii="Times New Roman" w:eastAsia="Times New Roman" w:hAnsi="Times New Roman" w:cs="Times New Roman"/>
                <w:color w:val="000000"/>
                <w:lang w:eastAsia="en-GB"/>
              </w:rPr>
            </w:pPr>
            <w:r w:rsidRPr="00AB1753">
              <w:rPr>
                <w:rFonts w:ascii="Times New Roman" w:eastAsia="Times New Roman" w:hAnsi="Times New Roman" w:cs="Times New Roman"/>
                <w:color w:val="000000"/>
                <w:lang w:eastAsia="en-GB"/>
              </w:rPr>
              <w:t>5 C</w:t>
            </w:r>
          </w:p>
        </w:tc>
        <w:tc>
          <w:tcPr>
            <w:tcW w:w="2731" w:type="dxa"/>
            <w:tcBorders>
              <w:top w:val="nil"/>
              <w:left w:val="nil"/>
              <w:bottom w:val="single" w:sz="4" w:space="0" w:color="auto"/>
              <w:right w:val="single" w:sz="4" w:space="0" w:color="auto"/>
            </w:tcBorders>
            <w:shd w:val="clear" w:color="auto" w:fill="auto"/>
            <w:noWrap/>
            <w:vAlign w:val="bottom"/>
            <w:hideMark/>
          </w:tcPr>
          <w:p w14:paraId="0CEBF0E9" w14:textId="27871DE6" w:rsidR="00AB1753" w:rsidRPr="00AB1753" w:rsidRDefault="00597FFD" w:rsidP="00B95362">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53.623</w:t>
            </w:r>
          </w:p>
        </w:tc>
      </w:tr>
      <w:tr w:rsidR="00AB1753" w:rsidRPr="00AB1753" w14:paraId="01FF27AF" w14:textId="77777777" w:rsidTr="000F30D8">
        <w:trPr>
          <w:trHeight w:val="263"/>
        </w:trPr>
        <w:tc>
          <w:tcPr>
            <w:tcW w:w="1875" w:type="dxa"/>
            <w:tcBorders>
              <w:top w:val="nil"/>
              <w:left w:val="single" w:sz="4" w:space="0" w:color="auto"/>
              <w:bottom w:val="single" w:sz="4" w:space="0" w:color="auto"/>
              <w:right w:val="single" w:sz="4" w:space="0" w:color="auto"/>
            </w:tcBorders>
            <w:shd w:val="clear" w:color="auto" w:fill="auto"/>
            <w:noWrap/>
            <w:vAlign w:val="bottom"/>
            <w:hideMark/>
          </w:tcPr>
          <w:p w14:paraId="7318E33B" w14:textId="77777777" w:rsidR="00AB1753" w:rsidRPr="00AB1753" w:rsidRDefault="00AB1753" w:rsidP="00B95362">
            <w:pPr>
              <w:spacing w:after="0" w:line="240" w:lineRule="auto"/>
              <w:jc w:val="center"/>
              <w:rPr>
                <w:rFonts w:ascii="Times New Roman" w:eastAsia="Times New Roman" w:hAnsi="Times New Roman" w:cs="Times New Roman"/>
                <w:color w:val="000000"/>
                <w:lang w:eastAsia="en-GB"/>
              </w:rPr>
            </w:pPr>
            <w:r w:rsidRPr="00AB1753">
              <w:rPr>
                <w:rFonts w:ascii="Times New Roman" w:eastAsia="Times New Roman" w:hAnsi="Times New Roman" w:cs="Times New Roman"/>
                <w:color w:val="000000"/>
                <w:lang w:eastAsia="en-GB"/>
              </w:rPr>
              <w:t>360</w:t>
            </w:r>
          </w:p>
        </w:tc>
        <w:tc>
          <w:tcPr>
            <w:tcW w:w="1579" w:type="dxa"/>
            <w:tcBorders>
              <w:top w:val="nil"/>
              <w:left w:val="nil"/>
              <w:bottom w:val="single" w:sz="4" w:space="0" w:color="auto"/>
              <w:right w:val="single" w:sz="4" w:space="0" w:color="auto"/>
            </w:tcBorders>
            <w:shd w:val="clear" w:color="auto" w:fill="auto"/>
            <w:noWrap/>
            <w:vAlign w:val="bottom"/>
            <w:hideMark/>
          </w:tcPr>
          <w:p w14:paraId="1CD24C04" w14:textId="77777777" w:rsidR="00AB1753" w:rsidRPr="00AB1753" w:rsidRDefault="00AB1753" w:rsidP="00B95362">
            <w:pPr>
              <w:spacing w:after="0" w:line="240" w:lineRule="auto"/>
              <w:jc w:val="center"/>
              <w:rPr>
                <w:rFonts w:ascii="Times New Roman" w:eastAsia="Times New Roman" w:hAnsi="Times New Roman" w:cs="Times New Roman"/>
                <w:color w:val="000000"/>
                <w:lang w:eastAsia="en-GB"/>
              </w:rPr>
            </w:pPr>
            <w:r w:rsidRPr="00AB1753">
              <w:rPr>
                <w:rFonts w:ascii="Times New Roman" w:eastAsia="Times New Roman" w:hAnsi="Times New Roman" w:cs="Times New Roman"/>
                <w:color w:val="000000"/>
                <w:lang w:eastAsia="en-GB"/>
              </w:rPr>
              <w:t>10 C</w:t>
            </w:r>
          </w:p>
        </w:tc>
        <w:tc>
          <w:tcPr>
            <w:tcW w:w="2731" w:type="dxa"/>
            <w:tcBorders>
              <w:top w:val="nil"/>
              <w:left w:val="nil"/>
              <w:bottom w:val="single" w:sz="4" w:space="0" w:color="auto"/>
              <w:right w:val="single" w:sz="4" w:space="0" w:color="auto"/>
            </w:tcBorders>
            <w:shd w:val="clear" w:color="auto" w:fill="auto"/>
            <w:noWrap/>
            <w:vAlign w:val="bottom"/>
            <w:hideMark/>
          </w:tcPr>
          <w:p w14:paraId="4ABAF96A" w14:textId="3783024A" w:rsidR="00AB1753" w:rsidRPr="00AB1753" w:rsidRDefault="00597FFD" w:rsidP="00B95362">
            <w:pPr>
              <w:spacing w:after="0" w:line="24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84</w:t>
            </w:r>
          </w:p>
        </w:tc>
      </w:tr>
    </w:tbl>
    <w:p w14:paraId="79212E47" w14:textId="4A32FF75" w:rsidR="00AB1753" w:rsidRDefault="00AB1753" w:rsidP="0060495C">
      <w:pPr>
        <w:rPr>
          <w:rFonts w:ascii="Times New Roman" w:eastAsiaTheme="minorEastAsia" w:hAnsi="Times New Roman" w:cs="Times New Roman"/>
        </w:rPr>
      </w:pPr>
    </w:p>
    <w:p w14:paraId="217EFEE7" w14:textId="4425FEA1" w:rsidR="0038751A" w:rsidRDefault="0038751A" w:rsidP="0060495C">
      <w:pPr>
        <w:rPr>
          <w:rFonts w:ascii="Times New Roman" w:eastAsiaTheme="minorEastAsia" w:hAnsi="Times New Roman" w:cs="Times New Roman"/>
        </w:rPr>
      </w:pPr>
      <w:r>
        <w:rPr>
          <w:rFonts w:ascii="Times New Roman" w:eastAsiaTheme="minorEastAsia" w:hAnsi="Times New Roman" w:cs="Times New Roman"/>
        </w:rPr>
        <w:t>The temperature gradient in the group cell for 1 C is 0.</w:t>
      </w:r>
      <w:r w:rsidR="008F3ABF">
        <w:rPr>
          <w:rFonts w:ascii="Times New Roman" w:eastAsiaTheme="minorEastAsia" w:hAnsi="Times New Roman" w:cs="Times New Roman"/>
        </w:rPr>
        <w:t>2</w:t>
      </w:r>
      <w:r>
        <w:rPr>
          <w:rFonts w:ascii="Times New Roman" w:eastAsiaTheme="minorEastAsia" w:hAnsi="Times New Roman" w:cs="Times New Roman"/>
        </w:rPr>
        <w:t xml:space="preserve"> K, 3 C (1.8 K), 5C (4.3 K) and 10 C (13.5 K)</w:t>
      </w:r>
      <w:r w:rsidR="008F3ABF">
        <w:rPr>
          <w:rFonts w:ascii="Times New Roman" w:eastAsiaTheme="minorEastAsia" w:hAnsi="Times New Roman" w:cs="Times New Roman"/>
        </w:rPr>
        <w:t xml:space="preserve">, it is clearly show in </w:t>
      </w:r>
      <w:r w:rsidR="000F30D8">
        <w:rPr>
          <w:rFonts w:ascii="Times New Roman" w:eastAsiaTheme="minorEastAsia" w:hAnsi="Times New Roman" w:cs="Times New Roman"/>
        </w:rPr>
        <w:t>figure 6.10</w:t>
      </w:r>
      <w:r w:rsidR="008F3ABF">
        <w:rPr>
          <w:rFonts w:ascii="Times New Roman" w:eastAsiaTheme="minorEastAsia" w:hAnsi="Times New Roman" w:cs="Times New Roman"/>
        </w:rPr>
        <w:t xml:space="preserve"> contour temperature distribution figures.</w:t>
      </w:r>
      <w:r w:rsidR="000C2E61">
        <w:rPr>
          <w:rFonts w:ascii="Times New Roman" w:eastAsiaTheme="minorEastAsia" w:hAnsi="Times New Roman" w:cs="Times New Roman"/>
        </w:rPr>
        <w:t xml:space="preserve"> </w:t>
      </w:r>
    </w:p>
    <w:p w14:paraId="2F0EDAF6" w14:textId="77777777" w:rsidR="00B17F17" w:rsidRDefault="00B17F17" w:rsidP="0060495C">
      <w:pPr>
        <w:rPr>
          <w:rFonts w:ascii="Times New Roman" w:eastAsiaTheme="minorEastAsia" w:hAnsi="Times New Roman" w:cs="Times New Roman"/>
        </w:rPr>
      </w:pPr>
      <w:r>
        <w:rPr>
          <w:noProof/>
        </w:rPr>
        <w:lastRenderedPageBreak/>
        <w:drawing>
          <wp:inline distT="0" distB="0" distL="0" distR="0" wp14:anchorId="37457F69" wp14:editId="0035B04C">
            <wp:extent cx="2875915" cy="2216727"/>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34518" t="11770" r="15288" b="16876"/>
                    <a:stretch/>
                  </pic:blipFill>
                  <pic:spPr bwMode="auto">
                    <a:xfrm>
                      <a:off x="0" y="0"/>
                      <a:ext cx="2876847" cy="221744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0BF31BF" wp14:editId="11E424F6">
            <wp:extent cx="2842260" cy="2227811"/>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4518" t="11252" r="15856" b="16936"/>
                    <a:stretch/>
                  </pic:blipFill>
                  <pic:spPr bwMode="auto">
                    <a:xfrm>
                      <a:off x="0" y="0"/>
                      <a:ext cx="2844306" cy="222941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17F17" w14:paraId="1C30DFA0" w14:textId="77777777" w:rsidTr="00B17F17">
        <w:tc>
          <w:tcPr>
            <w:tcW w:w="4508" w:type="dxa"/>
          </w:tcPr>
          <w:p w14:paraId="1033C08B" w14:textId="4AFFDB73" w:rsidR="00B17F17" w:rsidRDefault="00B17F17" w:rsidP="00B17F17">
            <w:pPr>
              <w:jc w:val="center"/>
              <w:rPr>
                <w:rFonts w:ascii="Times New Roman" w:eastAsiaTheme="minorEastAsia" w:hAnsi="Times New Roman" w:cs="Times New Roman"/>
              </w:rPr>
            </w:pPr>
            <w:r>
              <w:rPr>
                <w:rFonts w:ascii="Times New Roman" w:eastAsiaTheme="minorEastAsia" w:hAnsi="Times New Roman" w:cs="Times New Roman"/>
              </w:rPr>
              <w:t>(a)</w:t>
            </w:r>
          </w:p>
        </w:tc>
        <w:tc>
          <w:tcPr>
            <w:tcW w:w="4508" w:type="dxa"/>
          </w:tcPr>
          <w:p w14:paraId="2C6E3D42" w14:textId="5AD3FC44" w:rsidR="00B17F17" w:rsidRDefault="00B17F17" w:rsidP="00B17F17">
            <w:pPr>
              <w:jc w:val="center"/>
              <w:rPr>
                <w:rFonts w:ascii="Times New Roman" w:eastAsiaTheme="minorEastAsia" w:hAnsi="Times New Roman" w:cs="Times New Roman"/>
              </w:rPr>
            </w:pPr>
            <w:r>
              <w:rPr>
                <w:rFonts w:ascii="Times New Roman" w:eastAsiaTheme="minorEastAsia" w:hAnsi="Times New Roman" w:cs="Times New Roman"/>
              </w:rPr>
              <w:t>(b)</w:t>
            </w:r>
          </w:p>
        </w:tc>
      </w:tr>
    </w:tbl>
    <w:p w14:paraId="69405215" w14:textId="77777777" w:rsidR="00B17F17" w:rsidRDefault="00B17F17" w:rsidP="0060495C">
      <w:pPr>
        <w:rPr>
          <w:rFonts w:ascii="Times New Roman" w:eastAsiaTheme="minorEastAsia" w:hAnsi="Times New Roman" w:cs="Times New Roman"/>
        </w:rPr>
      </w:pPr>
    </w:p>
    <w:p w14:paraId="42D674B6" w14:textId="1181A9F4" w:rsidR="00F80BD0" w:rsidRDefault="00F80BD0" w:rsidP="0060495C">
      <w:pPr>
        <w:rPr>
          <w:rFonts w:ascii="Times New Roman" w:eastAsiaTheme="minorEastAsia" w:hAnsi="Times New Roman" w:cs="Times New Roman"/>
        </w:rPr>
      </w:pPr>
      <w:r>
        <w:rPr>
          <w:noProof/>
        </w:rPr>
        <w:drawing>
          <wp:inline distT="0" distB="0" distL="0" distR="0" wp14:anchorId="335A1BE7" wp14:editId="686BFE04">
            <wp:extent cx="2645923" cy="2360271"/>
            <wp:effectExtent l="0" t="0" r="2540" b="254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34712" t="11950" r="23898" b="12063"/>
                    <a:stretch/>
                  </pic:blipFill>
                  <pic:spPr bwMode="auto">
                    <a:xfrm>
                      <a:off x="0" y="0"/>
                      <a:ext cx="2660977" cy="2373699"/>
                    </a:xfrm>
                    <a:prstGeom prst="rect">
                      <a:avLst/>
                    </a:prstGeom>
                    <a:ln>
                      <a:noFill/>
                    </a:ln>
                    <a:extLst>
                      <a:ext uri="{53640926-AAD7-44D8-BBD7-CCE9431645EC}">
                        <a14:shadowObscured xmlns:a14="http://schemas.microsoft.com/office/drawing/2010/main"/>
                      </a:ext>
                    </a:extLst>
                  </pic:spPr>
                </pic:pic>
              </a:graphicData>
            </a:graphic>
          </wp:inline>
        </w:drawing>
      </w:r>
      <w:r w:rsidR="00B17F17">
        <w:rPr>
          <w:noProof/>
        </w:rPr>
        <w:drawing>
          <wp:inline distT="0" distB="0" distL="0" distR="0" wp14:anchorId="63306470" wp14:editId="731CF28D">
            <wp:extent cx="3074958" cy="234655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34614" t="11058" r="18287" b="22420"/>
                    <a:stretch/>
                  </pic:blipFill>
                  <pic:spPr bwMode="auto">
                    <a:xfrm>
                      <a:off x="0" y="0"/>
                      <a:ext cx="3100943" cy="2366384"/>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17F17" w14:paraId="21AE447D" w14:textId="77777777" w:rsidTr="00B17F17">
        <w:tc>
          <w:tcPr>
            <w:tcW w:w="4508" w:type="dxa"/>
          </w:tcPr>
          <w:p w14:paraId="0ED79A30" w14:textId="19EE0D93" w:rsidR="00B17F17" w:rsidRDefault="00B17F17" w:rsidP="00B17F17">
            <w:pPr>
              <w:jc w:val="center"/>
              <w:rPr>
                <w:rFonts w:ascii="Times New Roman" w:eastAsiaTheme="minorEastAsia" w:hAnsi="Times New Roman" w:cs="Times New Roman"/>
              </w:rPr>
            </w:pPr>
            <w:r>
              <w:rPr>
                <w:rFonts w:ascii="Times New Roman" w:eastAsiaTheme="minorEastAsia" w:hAnsi="Times New Roman" w:cs="Times New Roman"/>
              </w:rPr>
              <w:t>(c)</w:t>
            </w:r>
          </w:p>
        </w:tc>
        <w:tc>
          <w:tcPr>
            <w:tcW w:w="4508" w:type="dxa"/>
          </w:tcPr>
          <w:p w14:paraId="0042E740" w14:textId="710E00B0" w:rsidR="00B17F17" w:rsidRDefault="00B17F17" w:rsidP="00B17F17">
            <w:pPr>
              <w:jc w:val="center"/>
              <w:rPr>
                <w:rFonts w:ascii="Times New Roman" w:eastAsiaTheme="minorEastAsia" w:hAnsi="Times New Roman" w:cs="Times New Roman"/>
              </w:rPr>
            </w:pPr>
            <w:r>
              <w:rPr>
                <w:rFonts w:ascii="Times New Roman" w:eastAsiaTheme="minorEastAsia" w:hAnsi="Times New Roman" w:cs="Times New Roman"/>
              </w:rPr>
              <w:t>(d)</w:t>
            </w:r>
          </w:p>
        </w:tc>
      </w:tr>
    </w:tbl>
    <w:p w14:paraId="4755C5C8" w14:textId="0E4CD567" w:rsidR="005D48BA" w:rsidRDefault="005D48BA" w:rsidP="00890E63">
      <w:pPr>
        <w:pStyle w:val="Caption"/>
        <w:rPr>
          <w:rFonts w:eastAsiaTheme="minorEastAsia" w:cs="Times New Roman"/>
        </w:rPr>
      </w:pPr>
      <w:r>
        <w:rPr>
          <w:rFonts w:eastAsiaTheme="minorEastAsia" w:cs="Times New Roman"/>
        </w:rPr>
        <w:t xml:space="preserve"> </w:t>
      </w:r>
      <w:bookmarkStart w:id="80" w:name="_Toc39103842"/>
      <w:r w:rsidR="00890E63">
        <w:t xml:space="preserve">Figure 6. </w:t>
      </w:r>
      <w:fldSimple w:instr=" SEQ Figure_6. \* ARABIC ">
        <w:r w:rsidR="00890E63">
          <w:rPr>
            <w:noProof/>
          </w:rPr>
          <w:t>10</w:t>
        </w:r>
      </w:fldSimple>
      <w:r>
        <w:rPr>
          <w:rFonts w:eastAsiaTheme="minorEastAsia" w:cs="Times New Roman"/>
        </w:rPr>
        <w:t xml:space="preserve"> </w:t>
      </w:r>
      <w:r w:rsidR="00B17F17">
        <w:rPr>
          <w:rFonts w:eastAsiaTheme="minorEastAsia" w:cs="Times New Roman"/>
        </w:rPr>
        <w:t>Temperature contours for group cell discharge (a) 1 C, (b) 3 C, (c) 5 C and (d) 10 C</w:t>
      </w:r>
      <w:bookmarkEnd w:id="80"/>
    </w:p>
    <w:p w14:paraId="07FC6979" w14:textId="1AA14A03" w:rsidR="00F80BD0" w:rsidRPr="005C1C05" w:rsidRDefault="00F510F1" w:rsidP="00F510F1">
      <w:pPr>
        <w:pStyle w:val="Heading3"/>
        <w:rPr>
          <w:rFonts w:ascii="Times New Roman" w:eastAsiaTheme="minorEastAsia" w:hAnsi="Times New Roman" w:cs="Times New Roman"/>
        </w:rPr>
      </w:pPr>
      <w:bookmarkStart w:id="81" w:name="_Toc39434736"/>
      <w:r w:rsidRPr="005C1C05">
        <w:rPr>
          <w:rFonts w:ascii="Times New Roman" w:eastAsiaTheme="minorEastAsia" w:hAnsi="Times New Roman" w:cs="Times New Roman"/>
        </w:rPr>
        <w:t>6.</w:t>
      </w:r>
      <w:r w:rsidR="000F30D8" w:rsidRPr="005C1C05">
        <w:rPr>
          <w:rFonts w:ascii="Times New Roman" w:eastAsiaTheme="minorEastAsia" w:hAnsi="Times New Roman" w:cs="Times New Roman"/>
        </w:rPr>
        <w:t>4</w:t>
      </w:r>
      <w:r w:rsidRPr="005C1C05">
        <w:rPr>
          <w:rFonts w:ascii="Times New Roman" w:eastAsiaTheme="minorEastAsia" w:hAnsi="Times New Roman" w:cs="Times New Roman"/>
        </w:rPr>
        <w:t xml:space="preserve">.2 </w:t>
      </w:r>
      <w:r w:rsidR="005D48BA" w:rsidRPr="005C1C05">
        <w:rPr>
          <w:rFonts w:ascii="Times New Roman" w:eastAsiaTheme="minorEastAsia" w:hAnsi="Times New Roman" w:cs="Times New Roman"/>
        </w:rPr>
        <w:t xml:space="preserve">Voltage drops during discharge C-rate for </w:t>
      </w:r>
      <w:r w:rsidR="000F30D8" w:rsidRPr="005C1C05">
        <w:rPr>
          <w:rFonts w:ascii="Times New Roman" w:eastAsiaTheme="minorEastAsia" w:hAnsi="Times New Roman" w:cs="Times New Roman"/>
        </w:rPr>
        <w:t xml:space="preserve">Cell </w:t>
      </w:r>
      <w:r w:rsidR="005D48BA" w:rsidRPr="005C1C05">
        <w:rPr>
          <w:rFonts w:ascii="Times New Roman" w:eastAsiaTheme="minorEastAsia" w:hAnsi="Times New Roman" w:cs="Times New Roman"/>
        </w:rPr>
        <w:t>Group</w:t>
      </w:r>
      <w:bookmarkEnd w:id="81"/>
    </w:p>
    <w:p w14:paraId="44DCBDBB" w14:textId="77777777" w:rsidR="00990F4B" w:rsidRPr="00990F4B" w:rsidRDefault="00990F4B" w:rsidP="00990F4B"/>
    <w:p w14:paraId="663B1020" w14:textId="01BC9A40" w:rsidR="005D48BA" w:rsidRDefault="000C2E61" w:rsidP="0060495C">
      <w:pPr>
        <w:rPr>
          <w:rFonts w:ascii="Times New Roman" w:eastAsiaTheme="minorEastAsia" w:hAnsi="Times New Roman" w:cs="Times New Roman"/>
        </w:rPr>
      </w:pPr>
      <w:r>
        <w:rPr>
          <w:rFonts w:ascii="Times New Roman" w:eastAsiaTheme="minorEastAsia" w:hAnsi="Times New Roman" w:cs="Times New Roman"/>
        </w:rPr>
        <w:t xml:space="preserve">   In a discharge rate the voltage of the battery drops due to the loading perform to the discharge process. The voltage of the group cell is between 12.9 </w:t>
      </w:r>
      <w:r w:rsidR="00597FFD">
        <w:rPr>
          <w:rFonts w:ascii="Times New Roman" w:eastAsiaTheme="minorEastAsia" w:hAnsi="Times New Roman" w:cs="Times New Roman"/>
        </w:rPr>
        <w:t xml:space="preserve">V </w:t>
      </w:r>
      <w:r>
        <w:rPr>
          <w:rFonts w:ascii="Times New Roman" w:eastAsiaTheme="minorEastAsia" w:hAnsi="Times New Roman" w:cs="Times New Roman"/>
        </w:rPr>
        <w:t>to 9</w:t>
      </w:r>
      <w:r w:rsidR="00597FFD">
        <w:rPr>
          <w:rFonts w:ascii="Times New Roman" w:eastAsiaTheme="minorEastAsia" w:hAnsi="Times New Roman" w:cs="Times New Roman"/>
        </w:rPr>
        <w:t xml:space="preserve"> V</w:t>
      </w:r>
      <w:r>
        <w:rPr>
          <w:rFonts w:ascii="Times New Roman" w:eastAsiaTheme="minorEastAsia" w:hAnsi="Times New Roman" w:cs="Times New Roman"/>
        </w:rPr>
        <w:t>, three cells with 4.3</w:t>
      </w:r>
      <w:r w:rsidR="00426DB8">
        <w:rPr>
          <w:rFonts w:ascii="Times New Roman" w:eastAsiaTheme="minorEastAsia" w:hAnsi="Times New Roman" w:cs="Times New Roman"/>
        </w:rPr>
        <w:t xml:space="preserve"> V</w:t>
      </w:r>
      <w:r>
        <w:rPr>
          <w:rFonts w:ascii="Times New Roman" w:eastAsiaTheme="minorEastAsia" w:hAnsi="Times New Roman" w:cs="Times New Roman"/>
        </w:rPr>
        <w:t xml:space="preserve"> maximum and 3</w:t>
      </w:r>
      <w:r w:rsidR="00426DB8">
        <w:rPr>
          <w:rFonts w:ascii="Times New Roman" w:eastAsiaTheme="minorEastAsia" w:hAnsi="Times New Roman" w:cs="Times New Roman"/>
        </w:rPr>
        <w:t xml:space="preserve"> V</w:t>
      </w:r>
      <w:r>
        <w:rPr>
          <w:rFonts w:ascii="Times New Roman" w:eastAsiaTheme="minorEastAsia" w:hAnsi="Times New Roman" w:cs="Times New Roman"/>
        </w:rPr>
        <w:t xml:space="preserve"> minimum are connected in </w:t>
      </w:r>
      <w:r w:rsidR="00426DB8">
        <w:rPr>
          <w:rFonts w:ascii="Times New Roman" w:eastAsiaTheme="minorEastAsia" w:hAnsi="Times New Roman" w:cs="Times New Roman"/>
        </w:rPr>
        <w:t>series.</w:t>
      </w:r>
    </w:p>
    <w:p w14:paraId="1F46E9E7" w14:textId="61439B1C" w:rsidR="00426DB8" w:rsidRDefault="00426DB8" w:rsidP="0060495C">
      <w:pPr>
        <w:rPr>
          <w:rFonts w:ascii="Times New Roman" w:eastAsiaTheme="minorEastAsia" w:hAnsi="Times New Roman" w:cs="Times New Roman"/>
        </w:rPr>
      </w:pPr>
      <w:r>
        <w:rPr>
          <w:rFonts w:ascii="Times New Roman" w:eastAsiaTheme="minorEastAsia" w:hAnsi="Times New Roman" w:cs="Times New Roman"/>
        </w:rPr>
        <w:t xml:space="preserve">   With 1 C </w:t>
      </w:r>
      <w:r w:rsidR="009641DB">
        <w:rPr>
          <w:rFonts w:ascii="Times New Roman" w:eastAsiaTheme="minorEastAsia" w:hAnsi="Times New Roman" w:cs="Times New Roman"/>
        </w:rPr>
        <w:t xml:space="preserve">discharge rate the voltage </w:t>
      </w:r>
      <w:r w:rsidR="00890E63">
        <w:rPr>
          <w:rFonts w:ascii="Times New Roman" w:eastAsiaTheme="minorEastAsia" w:hAnsi="Times New Roman" w:cs="Times New Roman"/>
        </w:rPr>
        <w:t>drops</w:t>
      </w:r>
      <w:r w:rsidR="009641DB">
        <w:rPr>
          <w:rFonts w:ascii="Times New Roman" w:eastAsiaTheme="minorEastAsia" w:hAnsi="Times New Roman" w:cs="Times New Roman"/>
        </w:rPr>
        <w:t xml:space="preserve"> to 10.44 V in 3,000 s (100 number of time-steps), the voltage reduced by 2.46 V. By 3 C discharge rate the voltage dropped to 9.385 V in 1,140 s</w:t>
      </w:r>
      <w:r w:rsidR="000F30D8">
        <w:rPr>
          <w:rFonts w:ascii="Times New Roman" w:eastAsiaTheme="minorEastAsia" w:hAnsi="Times New Roman" w:cs="Times New Roman"/>
        </w:rPr>
        <w:t xml:space="preserve"> </w:t>
      </w:r>
      <w:r w:rsidR="009641DB">
        <w:rPr>
          <w:rFonts w:ascii="Times New Roman" w:eastAsiaTheme="minorEastAsia" w:hAnsi="Times New Roman" w:cs="Times New Roman"/>
        </w:rPr>
        <w:t>(38 number of time-steps), using 5 C voltage dropped to 9.305 V in 690 s (23 number of time-steps) and 10 C voltage dropped to 8.91 V in 360 s (12 number of time-steps). In 10 C the voltage is below the minimum stopping range is happened due to the tolerance of the voltage setting.</w:t>
      </w:r>
    </w:p>
    <w:p w14:paraId="625CB80D" w14:textId="0B362F58" w:rsidR="005D48BA" w:rsidRDefault="00940DA5" w:rsidP="0060495C">
      <w:pPr>
        <w:rPr>
          <w:rFonts w:ascii="Times New Roman" w:eastAsiaTheme="minorEastAsia" w:hAnsi="Times New Roman" w:cs="Times New Roman"/>
        </w:rPr>
      </w:pPr>
      <w:r>
        <w:rPr>
          <w:noProof/>
        </w:rPr>
        <w:lastRenderedPageBreak/>
        <w:t xml:space="preserve">    </w:t>
      </w:r>
      <w:r>
        <w:rPr>
          <w:noProof/>
        </w:rPr>
        <w:drawing>
          <wp:inline distT="0" distB="0" distL="0" distR="0" wp14:anchorId="38C2F0FA" wp14:editId="0EE9362F">
            <wp:extent cx="5010150" cy="2543175"/>
            <wp:effectExtent l="0" t="0" r="0" b="9525"/>
            <wp:docPr id="53" name="Chart 53">
              <a:extLst xmlns:a="http://schemas.openxmlformats.org/drawingml/2006/main">
                <a:ext uri="{FF2B5EF4-FFF2-40B4-BE49-F238E27FC236}">
                  <a16:creationId xmlns:a16="http://schemas.microsoft.com/office/drawing/2014/main" id="{43EE6A83-5ED1-4C90-BA18-3D0961F3EA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0737E30E" w14:textId="7B2A466D" w:rsidR="005D48BA" w:rsidRDefault="00890E63" w:rsidP="00890E63">
      <w:pPr>
        <w:pStyle w:val="Caption"/>
        <w:rPr>
          <w:rFonts w:eastAsiaTheme="minorEastAsia" w:cs="Times New Roman"/>
        </w:rPr>
      </w:pPr>
      <w:bookmarkStart w:id="82" w:name="_Toc39103843"/>
      <w:r>
        <w:t xml:space="preserve">Figure 6. </w:t>
      </w:r>
      <w:fldSimple w:instr=" SEQ Figure_6. \* ARABIC ">
        <w:r>
          <w:rPr>
            <w:noProof/>
          </w:rPr>
          <w:t>11</w:t>
        </w:r>
      </w:fldSimple>
      <w:r w:rsidR="005D48BA">
        <w:rPr>
          <w:rFonts w:eastAsiaTheme="minorEastAsia" w:cs="Times New Roman"/>
        </w:rPr>
        <w:t xml:space="preserve"> Voltage drop with respect number of time steps</w:t>
      </w:r>
      <w:bookmarkEnd w:id="82"/>
    </w:p>
    <w:p w14:paraId="79220473" w14:textId="486E1FE2" w:rsidR="005D48BA" w:rsidRPr="007515E3" w:rsidRDefault="005D48BA" w:rsidP="00422558">
      <w:pPr>
        <w:pStyle w:val="Caption"/>
        <w:rPr>
          <w:rFonts w:eastAsiaTheme="minorEastAsia" w:cs="Times New Roman"/>
        </w:rPr>
      </w:pPr>
      <w:r>
        <w:rPr>
          <w:rFonts w:eastAsiaTheme="minorEastAsia" w:cs="Times New Roman"/>
        </w:rPr>
        <w:t xml:space="preserve">   </w:t>
      </w:r>
      <w:bookmarkStart w:id="83" w:name="_Toc39103459"/>
      <w:r w:rsidR="00422558">
        <w:t xml:space="preserve">Table 6. </w:t>
      </w:r>
      <w:fldSimple w:instr=" SEQ Table_6. \* ARABIC ">
        <w:r w:rsidR="00422558">
          <w:rPr>
            <w:noProof/>
          </w:rPr>
          <w:t>6</w:t>
        </w:r>
      </w:fldSimple>
      <w:r>
        <w:rPr>
          <w:rFonts w:eastAsiaTheme="minorEastAsia" w:cs="Times New Roman"/>
        </w:rPr>
        <w:t xml:space="preserve"> </w:t>
      </w:r>
      <w:r w:rsidR="00A66150">
        <w:rPr>
          <w:rFonts w:eastAsiaTheme="minorEastAsia" w:cs="Times New Roman"/>
        </w:rPr>
        <w:t>Voltage drop with respect time by C-rate</w:t>
      </w:r>
      <w:bookmarkEnd w:id="83"/>
      <w:r w:rsidR="00A66150">
        <w:rPr>
          <w:rFonts w:eastAsiaTheme="minorEastAsia" w:cs="Times New Roman"/>
        </w:rPr>
        <w:t xml:space="preserve"> </w:t>
      </w:r>
      <w:r>
        <w:rPr>
          <w:rFonts w:eastAsiaTheme="minorEastAsia" w:cs="Times New Roman"/>
        </w:rPr>
        <w:t xml:space="preserve">    </w:t>
      </w:r>
    </w:p>
    <w:tbl>
      <w:tblPr>
        <w:tblW w:w="6140" w:type="dxa"/>
        <w:tblInd w:w="-5" w:type="dxa"/>
        <w:tblLook w:val="04A0" w:firstRow="1" w:lastRow="0" w:firstColumn="1" w:lastColumn="0" w:noHBand="0" w:noVBand="1"/>
      </w:tblPr>
      <w:tblGrid>
        <w:gridCol w:w="1861"/>
        <w:gridCol w:w="1568"/>
        <w:gridCol w:w="2711"/>
      </w:tblGrid>
      <w:tr w:rsidR="005D48BA" w:rsidRPr="005D48BA" w14:paraId="03C0C577" w14:textId="77777777" w:rsidTr="00AC5F2E">
        <w:trPr>
          <w:trHeight w:val="225"/>
        </w:trPr>
        <w:tc>
          <w:tcPr>
            <w:tcW w:w="18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11AF4F" w14:textId="61D96D9C" w:rsidR="005D48BA" w:rsidRPr="005D48BA" w:rsidRDefault="000F30D8" w:rsidP="005D48BA">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Discharge t</w:t>
            </w:r>
            <w:r w:rsidR="005D48BA" w:rsidRPr="005D48BA">
              <w:rPr>
                <w:rFonts w:ascii="Times New Roman" w:eastAsia="Times New Roman" w:hAnsi="Times New Roman" w:cs="Times New Roman"/>
                <w:color w:val="000000"/>
                <w:lang w:eastAsia="en-GB"/>
              </w:rPr>
              <w:t>ime (s)</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14:paraId="267F232C" w14:textId="77777777" w:rsidR="005D48BA" w:rsidRPr="005D48BA" w:rsidRDefault="005D48BA" w:rsidP="005D48BA">
            <w:pPr>
              <w:spacing w:after="0" w:line="240" w:lineRule="auto"/>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C-rate</w:t>
            </w:r>
          </w:p>
        </w:tc>
        <w:tc>
          <w:tcPr>
            <w:tcW w:w="2711" w:type="dxa"/>
            <w:tcBorders>
              <w:top w:val="single" w:sz="4" w:space="0" w:color="auto"/>
              <w:left w:val="nil"/>
              <w:bottom w:val="single" w:sz="4" w:space="0" w:color="auto"/>
              <w:right w:val="single" w:sz="4" w:space="0" w:color="auto"/>
            </w:tcBorders>
            <w:shd w:val="clear" w:color="auto" w:fill="auto"/>
            <w:noWrap/>
            <w:vAlign w:val="bottom"/>
            <w:hideMark/>
          </w:tcPr>
          <w:p w14:paraId="76750EAC" w14:textId="77777777" w:rsidR="005D48BA" w:rsidRPr="005D48BA" w:rsidRDefault="005D48BA" w:rsidP="005D48BA">
            <w:pPr>
              <w:spacing w:after="0" w:line="240" w:lineRule="auto"/>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Voltage (V)</w:t>
            </w:r>
          </w:p>
        </w:tc>
      </w:tr>
      <w:tr w:rsidR="005D48BA" w:rsidRPr="005D48BA" w14:paraId="341ACE33" w14:textId="77777777" w:rsidTr="00AC5F2E">
        <w:trPr>
          <w:trHeight w:val="225"/>
        </w:trPr>
        <w:tc>
          <w:tcPr>
            <w:tcW w:w="1861" w:type="dxa"/>
            <w:tcBorders>
              <w:top w:val="nil"/>
              <w:left w:val="single" w:sz="4" w:space="0" w:color="auto"/>
              <w:bottom w:val="single" w:sz="4" w:space="0" w:color="auto"/>
              <w:right w:val="single" w:sz="4" w:space="0" w:color="auto"/>
            </w:tcBorders>
            <w:shd w:val="clear" w:color="auto" w:fill="auto"/>
            <w:noWrap/>
            <w:vAlign w:val="bottom"/>
            <w:hideMark/>
          </w:tcPr>
          <w:p w14:paraId="156405C7"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3000</w:t>
            </w:r>
          </w:p>
        </w:tc>
        <w:tc>
          <w:tcPr>
            <w:tcW w:w="1568" w:type="dxa"/>
            <w:tcBorders>
              <w:top w:val="nil"/>
              <w:left w:val="nil"/>
              <w:bottom w:val="single" w:sz="4" w:space="0" w:color="auto"/>
              <w:right w:val="single" w:sz="4" w:space="0" w:color="auto"/>
            </w:tcBorders>
            <w:shd w:val="clear" w:color="auto" w:fill="auto"/>
            <w:noWrap/>
            <w:vAlign w:val="bottom"/>
            <w:hideMark/>
          </w:tcPr>
          <w:p w14:paraId="393E68D4"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1 C</w:t>
            </w:r>
          </w:p>
        </w:tc>
        <w:tc>
          <w:tcPr>
            <w:tcW w:w="2711" w:type="dxa"/>
            <w:tcBorders>
              <w:top w:val="nil"/>
              <w:left w:val="nil"/>
              <w:bottom w:val="single" w:sz="4" w:space="0" w:color="auto"/>
              <w:right w:val="single" w:sz="4" w:space="0" w:color="auto"/>
            </w:tcBorders>
            <w:shd w:val="clear" w:color="auto" w:fill="auto"/>
            <w:noWrap/>
            <w:vAlign w:val="bottom"/>
            <w:hideMark/>
          </w:tcPr>
          <w:p w14:paraId="2A485613"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10.43795996</w:t>
            </w:r>
          </w:p>
        </w:tc>
      </w:tr>
      <w:tr w:rsidR="005D48BA" w:rsidRPr="005D48BA" w14:paraId="584B76B5" w14:textId="77777777" w:rsidTr="00AC5F2E">
        <w:trPr>
          <w:trHeight w:val="225"/>
        </w:trPr>
        <w:tc>
          <w:tcPr>
            <w:tcW w:w="1861" w:type="dxa"/>
            <w:tcBorders>
              <w:top w:val="nil"/>
              <w:left w:val="single" w:sz="4" w:space="0" w:color="auto"/>
              <w:bottom w:val="single" w:sz="4" w:space="0" w:color="auto"/>
              <w:right w:val="single" w:sz="4" w:space="0" w:color="auto"/>
            </w:tcBorders>
            <w:shd w:val="clear" w:color="auto" w:fill="auto"/>
            <w:noWrap/>
            <w:vAlign w:val="bottom"/>
            <w:hideMark/>
          </w:tcPr>
          <w:p w14:paraId="03655652"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1140</w:t>
            </w:r>
          </w:p>
        </w:tc>
        <w:tc>
          <w:tcPr>
            <w:tcW w:w="1568" w:type="dxa"/>
            <w:tcBorders>
              <w:top w:val="nil"/>
              <w:left w:val="nil"/>
              <w:bottom w:val="single" w:sz="4" w:space="0" w:color="auto"/>
              <w:right w:val="single" w:sz="4" w:space="0" w:color="auto"/>
            </w:tcBorders>
            <w:shd w:val="clear" w:color="auto" w:fill="auto"/>
            <w:noWrap/>
            <w:vAlign w:val="bottom"/>
            <w:hideMark/>
          </w:tcPr>
          <w:p w14:paraId="61AD2875"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3 C</w:t>
            </w:r>
          </w:p>
        </w:tc>
        <w:tc>
          <w:tcPr>
            <w:tcW w:w="2711" w:type="dxa"/>
            <w:tcBorders>
              <w:top w:val="nil"/>
              <w:left w:val="nil"/>
              <w:bottom w:val="single" w:sz="4" w:space="0" w:color="auto"/>
              <w:right w:val="single" w:sz="4" w:space="0" w:color="auto"/>
            </w:tcBorders>
            <w:shd w:val="clear" w:color="auto" w:fill="auto"/>
            <w:noWrap/>
            <w:vAlign w:val="bottom"/>
            <w:hideMark/>
          </w:tcPr>
          <w:p w14:paraId="4AF5F1D6"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9.385493647</w:t>
            </w:r>
          </w:p>
        </w:tc>
      </w:tr>
      <w:tr w:rsidR="005D48BA" w:rsidRPr="005D48BA" w14:paraId="42E0AB31" w14:textId="77777777" w:rsidTr="00AC5F2E">
        <w:trPr>
          <w:trHeight w:val="225"/>
        </w:trPr>
        <w:tc>
          <w:tcPr>
            <w:tcW w:w="1861" w:type="dxa"/>
            <w:tcBorders>
              <w:top w:val="nil"/>
              <w:left w:val="single" w:sz="4" w:space="0" w:color="auto"/>
              <w:bottom w:val="single" w:sz="4" w:space="0" w:color="auto"/>
              <w:right w:val="single" w:sz="4" w:space="0" w:color="auto"/>
            </w:tcBorders>
            <w:shd w:val="clear" w:color="auto" w:fill="auto"/>
            <w:noWrap/>
            <w:vAlign w:val="bottom"/>
            <w:hideMark/>
          </w:tcPr>
          <w:p w14:paraId="6215E108"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690</w:t>
            </w:r>
          </w:p>
        </w:tc>
        <w:tc>
          <w:tcPr>
            <w:tcW w:w="1568" w:type="dxa"/>
            <w:tcBorders>
              <w:top w:val="nil"/>
              <w:left w:val="nil"/>
              <w:bottom w:val="single" w:sz="4" w:space="0" w:color="auto"/>
              <w:right w:val="single" w:sz="4" w:space="0" w:color="auto"/>
            </w:tcBorders>
            <w:shd w:val="clear" w:color="auto" w:fill="auto"/>
            <w:noWrap/>
            <w:vAlign w:val="bottom"/>
            <w:hideMark/>
          </w:tcPr>
          <w:p w14:paraId="7C66E398"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5 C</w:t>
            </w:r>
          </w:p>
        </w:tc>
        <w:tc>
          <w:tcPr>
            <w:tcW w:w="2711" w:type="dxa"/>
            <w:tcBorders>
              <w:top w:val="nil"/>
              <w:left w:val="nil"/>
              <w:bottom w:val="single" w:sz="4" w:space="0" w:color="auto"/>
              <w:right w:val="single" w:sz="4" w:space="0" w:color="auto"/>
            </w:tcBorders>
            <w:shd w:val="clear" w:color="auto" w:fill="auto"/>
            <w:noWrap/>
            <w:vAlign w:val="bottom"/>
            <w:hideMark/>
          </w:tcPr>
          <w:p w14:paraId="12362972"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9.305254597</w:t>
            </w:r>
          </w:p>
        </w:tc>
      </w:tr>
      <w:tr w:rsidR="005D48BA" w:rsidRPr="005D48BA" w14:paraId="3F9AB88E" w14:textId="77777777" w:rsidTr="00AC5F2E">
        <w:trPr>
          <w:trHeight w:val="225"/>
        </w:trPr>
        <w:tc>
          <w:tcPr>
            <w:tcW w:w="1861" w:type="dxa"/>
            <w:tcBorders>
              <w:top w:val="nil"/>
              <w:left w:val="single" w:sz="4" w:space="0" w:color="auto"/>
              <w:bottom w:val="single" w:sz="4" w:space="0" w:color="auto"/>
              <w:right w:val="single" w:sz="4" w:space="0" w:color="auto"/>
            </w:tcBorders>
            <w:shd w:val="clear" w:color="auto" w:fill="auto"/>
            <w:noWrap/>
            <w:vAlign w:val="bottom"/>
            <w:hideMark/>
          </w:tcPr>
          <w:p w14:paraId="40145A28"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360</w:t>
            </w:r>
          </w:p>
        </w:tc>
        <w:tc>
          <w:tcPr>
            <w:tcW w:w="1568" w:type="dxa"/>
            <w:tcBorders>
              <w:top w:val="nil"/>
              <w:left w:val="nil"/>
              <w:bottom w:val="single" w:sz="4" w:space="0" w:color="auto"/>
              <w:right w:val="single" w:sz="4" w:space="0" w:color="auto"/>
            </w:tcBorders>
            <w:shd w:val="clear" w:color="auto" w:fill="auto"/>
            <w:noWrap/>
            <w:vAlign w:val="bottom"/>
            <w:hideMark/>
          </w:tcPr>
          <w:p w14:paraId="67D384D3"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10 C</w:t>
            </w:r>
          </w:p>
        </w:tc>
        <w:tc>
          <w:tcPr>
            <w:tcW w:w="2711" w:type="dxa"/>
            <w:tcBorders>
              <w:top w:val="nil"/>
              <w:left w:val="nil"/>
              <w:bottom w:val="single" w:sz="4" w:space="0" w:color="auto"/>
              <w:right w:val="single" w:sz="4" w:space="0" w:color="auto"/>
            </w:tcBorders>
            <w:shd w:val="clear" w:color="auto" w:fill="auto"/>
            <w:noWrap/>
            <w:vAlign w:val="bottom"/>
            <w:hideMark/>
          </w:tcPr>
          <w:p w14:paraId="389B79C1" w14:textId="77777777" w:rsidR="005D48BA" w:rsidRPr="005D48BA" w:rsidRDefault="005D48BA" w:rsidP="00B95362">
            <w:pPr>
              <w:spacing w:after="0" w:line="240" w:lineRule="auto"/>
              <w:jc w:val="center"/>
              <w:rPr>
                <w:rFonts w:ascii="Times New Roman" w:eastAsia="Times New Roman" w:hAnsi="Times New Roman" w:cs="Times New Roman"/>
                <w:color w:val="000000"/>
                <w:lang w:eastAsia="en-GB"/>
              </w:rPr>
            </w:pPr>
            <w:r w:rsidRPr="005D48BA">
              <w:rPr>
                <w:rFonts w:ascii="Times New Roman" w:eastAsia="Times New Roman" w:hAnsi="Times New Roman" w:cs="Times New Roman"/>
                <w:color w:val="000000"/>
                <w:lang w:eastAsia="en-GB"/>
              </w:rPr>
              <w:t>8.912440353</w:t>
            </w:r>
          </w:p>
        </w:tc>
      </w:tr>
    </w:tbl>
    <w:p w14:paraId="239E23DF" w14:textId="60372702" w:rsidR="005D48BA" w:rsidRDefault="005D48BA" w:rsidP="0060495C">
      <w:pPr>
        <w:rPr>
          <w:rFonts w:ascii="Times New Roman" w:eastAsiaTheme="minorEastAsia" w:hAnsi="Times New Roman" w:cs="Times New Roman"/>
        </w:rPr>
      </w:pPr>
    </w:p>
    <w:p w14:paraId="0063251B" w14:textId="2B07924D" w:rsidR="00577108" w:rsidRPr="005C1C05" w:rsidRDefault="00F510F1" w:rsidP="00F510F1">
      <w:pPr>
        <w:pStyle w:val="Heading2"/>
        <w:rPr>
          <w:rFonts w:ascii="Times New Roman" w:eastAsiaTheme="minorEastAsia" w:hAnsi="Times New Roman" w:cs="Times New Roman"/>
        </w:rPr>
      </w:pPr>
      <w:bookmarkStart w:id="84" w:name="_Toc39434737"/>
      <w:r w:rsidRPr="005C1C05">
        <w:rPr>
          <w:rFonts w:ascii="Times New Roman" w:eastAsiaTheme="minorEastAsia" w:hAnsi="Times New Roman" w:cs="Times New Roman"/>
        </w:rPr>
        <w:t>6.</w:t>
      </w:r>
      <w:r w:rsidR="00AC5F2E" w:rsidRPr="005C1C05">
        <w:rPr>
          <w:rFonts w:ascii="Times New Roman" w:eastAsiaTheme="minorEastAsia" w:hAnsi="Times New Roman" w:cs="Times New Roman"/>
        </w:rPr>
        <w:t>5</w:t>
      </w:r>
      <w:r w:rsidRPr="005C1C05">
        <w:rPr>
          <w:rFonts w:ascii="Times New Roman" w:eastAsiaTheme="minorEastAsia" w:hAnsi="Times New Roman" w:cs="Times New Roman"/>
        </w:rPr>
        <w:t xml:space="preserve"> </w:t>
      </w:r>
      <w:r w:rsidR="00577108" w:rsidRPr="005C1C05">
        <w:rPr>
          <w:rFonts w:ascii="Times New Roman" w:eastAsiaTheme="minorEastAsia" w:hAnsi="Times New Roman" w:cs="Times New Roman"/>
        </w:rPr>
        <w:t>Discharge C-rate simulation for Battery Module</w:t>
      </w:r>
      <w:bookmarkEnd w:id="84"/>
      <w:r w:rsidR="00577108" w:rsidRPr="005C1C05">
        <w:rPr>
          <w:rFonts w:ascii="Times New Roman" w:eastAsiaTheme="minorEastAsia" w:hAnsi="Times New Roman" w:cs="Times New Roman"/>
        </w:rPr>
        <w:t xml:space="preserve"> </w:t>
      </w:r>
    </w:p>
    <w:p w14:paraId="1E2A9E54" w14:textId="77777777" w:rsidR="00990F4B" w:rsidRPr="00990F4B" w:rsidRDefault="00990F4B" w:rsidP="00990F4B"/>
    <w:p w14:paraId="294370B1" w14:textId="596BADA1" w:rsidR="007D10B3" w:rsidRPr="0031678F" w:rsidRDefault="00577108" w:rsidP="0060495C">
      <w:pPr>
        <w:rPr>
          <w:rFonts w:ascii="Times New Roman" w:eastAsiaTheme="minorEastAsia" w:hAnsi="Times New Roman" w:cs="Times New Roman"/>
        </w:rPr>
      </w:pPr>
      <w:r>
        <w:rPr>
          <w:rFonts w:ascii="Times New Roman" w:eastAsiaTheme="minorEastAsia" w:hAnsi="Times New Roman" w:cs="Times New Roman"/>
        </w:rPr>
        <w:t xml:space="preserve">   Battery module is a connected of ten group cells which means there are thirty cells connected in </w:t>
      </w:r>
      <w:r w:rsidRPr="00B4519C">
        <w:rPr>
          <w:rFonts w:ascii="Times New Roman" w:eastAsia="Times New Roman" w:hAnsi="Times New Roman" w:cs="Times New Roman"/>
          <w:lang w:eastAsia="en-GB"/>
        </w:rPr>
        <w:t>number of battery series stages (30) and the number of batteries in parallel per series stage of one</w:t>
      </w:r>
      <w:sdt>
        <w:sdtPr>
          <w:rPr>
            <w:rFonts w:ascii="Times New Roman" w:eastAsia="Times New Roman" w:hAnsi="Times New Roman" w:cs="Times New Roman"/>
            <w:lang w:eastAsia="en-GB"/>
          </w:rPr>
          <w:id w:val="-877551469"/>
          <w:citation/>
        </w:sdtPr>
        <w:sdtContent>
          <w:r w:rsidR="00D829BC" w:rsidRPr="00B4519C">
            <w:rPr>
              <w:rFonts w:ascii="Times New Roman" w:eastAsia="Times New Roman" w:hAnsi="Times New Roman" w:cs="Times New Roman"/>
              <w:lang w:eastAsia="en-GB"/>
            </w:rPr>
            <w:fldChar w:fldCharType="begin"/>
          </w:r>
          <w:r w:rsidR="00D829BC" w:rsidRPr="00B4519C">
            <w:rPr>
              <w:rFonts w:ascii="Times New Roman" w:eastAsia="Times New Roman" w:hAnsi="Times New Roman" w:cs="Times New Roman"/>
              <w:lang w:eastAsia="en-GB"/>
            </w:rPr>
            <w:instrText xml:space="preserve"> CITATION Liu19 \l 2057 </w:instrText>
          </w:r>
          <w:r w:rsidR="00D829BC" w:rsidRPr="00B4519C">
            <w:rPr>
              <w:rFonts w:ascii="Times New Roman" w:eastAsia="Times New Roman" w:hAnsi="Times New Roman" w:cs="Times New Roman"/>
              <w:lang w:eastAsia="en-GB"/>
            </w:rPr>
            <w:fldChar w:fldCharType="separate"/>
          </w:r>
          <w:r w:rsidR="0056496F">
            <w:rPr>
              <w:rFonts w:ascii="Times New Roman" w:eastAsia="Times New Roman" w:hAnsi="Times New Roman" w:cs="Times New Roman"/>
              <w:noProof/>
              <w:lang w:eastAsia="en-GB"/>
            </w:rPr>
            <w:t xml:space="preserve"> </w:t>
          </w:r>
          <w:r w:rsidR="0056496F" w:rsidRPr="0056496F">
            <w:rPr>
              <w:rFonts w:ascii="Times New Roman" w:eastAsia="Times New Roman" w:hAnsi="Times New Roman" w:cs="Times New Roman"/>
              <w:noProof/>
              <w:lang w:eastAsia="en-GB"/>
            </w:rPr>
            <w:t>(Liu &amp; Liao, 2019)</w:t>
          </w:r>
          <w:r w:rsidR="00D829BC" w:rsidRPr="00B4519C">
            <w:rPr>
              <w:rFonts w:ascii="Times New Roman" w:eastAsia="Times New Roman" w:hAnsi="Times New Roman" w:cs="Times New Roman"/>
              <w:lang w:eastAsia="en-GB"/>
            </w:rPr>
            <w:fldChar w:fldCharType="end"/>
          </w:r>
        </w:sdtContent>
      </w:sdt>
      <w:r>
        <w:rPr>
          <w:rFonts w:ascii="Times New Roman" w:eastAsia="Times New Roman" w:hAnsi="Times New Roman" w:cs="Times New Roman"/>
          <w:sz w:val="24"/>
          <w:szCs w:val="24"/>
          <w:lang w:eastAsia="en-GB"/>
        </w:rPr>
        <w:t>.</w:t>
      </w:r>
    </w:p>
    <w:p w14:paraId="1B97AF27" w14:textId="5A904E9E" w:rsidR="002E6FB4" w:rsidRPr="005C1C05" w:rsidRDefault="00F510F1" w:rsidP="00F510F1">
      <w:pPr>
        <w:pStyle w:val="Heading3"/>
        <w:rPr>
          <w:rFonts w:ascii="Times New Roman" w:eastAsiaTheme="minorEastAsia" w:hAnsi="Times New Roman" w:cs="Times New Roman"/>
        </w:rPr>
      </w:pPr>
      <w:bookmarkStart w:id="85" w:name="_Toc39434738"/>
      <w:r w:rsidRPr="005C1C05">
        <w:rPr>
          <w:rFonts w:ascii="Times New Roman" w:eastAsiaTheme="minorEastAsia" w:hAnsi="Times New Roman" w:cs="Times New Roman"/>
        </w:rPr>
        <w:t>6.</w:t>
      </w:r>
      <w:r w:rsidR="00AC5F2E" w:rsidRPr="005C1C05">
        <w:rPr>
          <w:rFonts w:ascii="Times New Roman" w:eastAsiaTheme="minorEastAsia" w:hAnsi="Times New Roman" w:cs="Times New Roman"/>
        </w:rPr>
        <w:t>5</w:t>
      </w:r>
      <w:r w:rsidRPr="005C1C05">
        <w:rPr>
          <w:rFonts w:ascii="Times New Roman" w:eastAsiaTheme="minorEastAsia" w:hAnsi="Times New Roman" w:cs="Times New Roman"/>
        </w:rPr>
        <w:t xml:space="preserve">.1 </w:t>
      </w:r>
      <w:r w:rsidR="002E6FB4" w:rsidRPr="005C1C05">
        <w:rPr>
          <w:rFonts w:ascii="Times New Roman" w:eastAsiaTheme="minorEastAsia" w:hAnsi="Times New Roman" w:cs="Times New Roman"/>
        </w:rPr>
        <w:t>Temperature distribution during discharge C-rate for Battery module</w:t>
      </w:r>
      <w:bookmarkEnd w:id="85"/>
    </w:p>
    <w:p w14:paraId="3BC79B48" w14:textId="77777777" w:rsidR="00990F4B" w:rsidRPr="00990F4B" w:rsidRDefault="00990F4B" w:rsidP="00990F4B"/>
    <w:p w14:paraId="4597B94C" w14:textId="529D3689" w:rsidR="002E6FB4" w:rsidRDefault="0031678F" w:rsidP="0060495C">
      <w:pPr>
        <w:rPr>
          <w:rFonts w:ascii="Times New Roman" w:eastAsiaTheme="minorEastAsia" w:hAnsi="Times New Roman" w:cs="Times New Roman"/>
        </w:rPr>
      </w:pPr>
      <w:r>
        <w:rPr>
          <w:rFonts w:ascii="Times New Roman" w:eastAsiaTheme="minorEastAsia" w:hAnsi="Times New Roman" w:cs="Times New Roman"/>
        </w:rPr>
        <w:t xml:space="preserve">   Temperature of the battery module increase relative to the number of time-steps with the i</w:t>
      </w:r>
      <w:r w:rsidR="00757244">
        <w:rPr>
          <w:rFonts w:ascii="Times New Roman" w:eastAsiaTheme="minorEastAsia" w:hAnsi="Times New Roman" w:cs="Times New Roman"/>
        </w:rPr>
        <w:t>n</w:t>
      </w:r>
      <w:r>
        <w:rPr>
          <w:rFonts w:ascii="Times New Roman" w:eastAsiaTheme="minorEastAsia" w:hAnsi="Times New Roman" w:cs="Times New Roman"/>
        </w:rPr>
        <w:t xml:space="preserve">crease of the discharge rate (C-rate) setting from 1 C to 10 C. The position of the high temperature on </w:t>
      </w:r>
      <w:r w:rsidR="00757244">
        <w:rPr>
          <w:rFonts w:ascii="Times New Roman" w:eastAsiaTheme="minorEastAsia" w:hAnsi="Times New Roman" w:cs="Times New Roman"/>
        </w:rPr>
        <w:t>each</w:t>
      </w:r>
      <w:r>
        <w:rPr>
          <w:rFonts w:ascii="Times New Roman" w:eastAsiaTheme="minorEastAsia" w:hAnsi="Times New Roman" w:cs="Times New Roman"/>
        </w:rPr>
        <w:t xml:space="preserve"> cell on the module </w:t>
      </w:r>
      <w:r w:rsidR="00757244">
        <w:rPr>
          <w:rFonts w:ascii="Times New Roman" w:eastAsiaTheme="minorEastAsia" w:hAnsi="Times New Roman" w:cs="Times New Roman"/>
        </w:rPr>
        <w:t xml:space="preserve">depends on the geometry of the module and individual cell. Maximum temperature in every discharge rate modelling is very close in a single, group and module, because C-rate calculate the temperature distribution using transient which depends on the number of time-steps to reached </w:t>
      </w:r>
      <w:r w:rsidR="000D4F87">
        <w:rPr>
          <w:rFonts w:ascii="Times New Roman" w:eastAsiaTheme="minorEastAsia" w:hAnsi="Times New Roman" w:cs="Times New Roman"/>
        </w:rPr>
        <w:t>temperature raise. But there is small variation temperature among that happened due to the irreversible effect of the heat generated on the cell</w:t>
      </w:r>
      <w:r>
        <w:rPr>
          <w:rFonts w:ascii="Times New Roman" w:eastAsiaTheme="minorEastAsia" w:hAnsi="Times New Roman" w:cs="Times New Roman"/>
        </w:rPr>
        <w:t xml:space="preserve">. </w:t>
      </w:r>
    </w:p>
    <w:p w14:paraId="3C6D0367" w14:textId="5E2ECFD1" w:rsidR="002E6FB4" w:rsidRDefault="00185865" w:rsidP="0060495C">
      <w:pPr>
        <w:rPr>
          <w:rFonts w:ascii="Times New Roman" w:eastAsiaTheme="minorEastAsia" w:hAnsi="Times New Roman" w:cs="Times New Roman"/>
        </w:rPr>
      </w:pPr>
      <w:r>
        <w:rPr>
          <w:noProof/>
        </w:rPr>
        <w:lastRenderedPageBreak/>
        <w:t xml:space="preserve">    </w:t>
      </w:r>
      <w:r>
        <w:rPr>
          <w:noProof/>
        </w:rPr>
        <w:drawing>
          <wp:inline distT="0" distB="0" distL="0" distR="0" wp14:anchorId="44E75E04" wp14:editId="4A624949">
            <wp:extent cx="5324475" cy="3038475"/>
            <wp:effectExtent l="0" t="0" r="9525" b="9525"/>
            <wp:docPr id="55" name="Chart 55">
              <a:extLst xmlns:a="http://schemas.openxmlformats.org/drawingml/2006/main">
                <a:ext uri="{FF2B5EF4-FFF2-40B4-BE49-F238E27FC236}">
                  <a16:creationId xmlns:a16="http://schemas.microsoft.com/office/drawing/2014/main" id="{91E89A65-C701-40B6-8E5B-2DC71C6669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r>
        <w:rPr>
          <w:noProof/>
        </w:rPr>
        <w:t xml:space="preserve"> </w:t>
      </w:r>
    </w:p>
    <w:p w14:paraId="1BC4454C" w14:textId="683EBD80" w:rsidR="000D4F87" w:rsidRDefault="00890E63" w:rsidP="00890E63">
      <w:pPr>
        <w:pStyle w:val="Caption"/>
        <w:rPr>
          <w:rFonts w:eastAsiaTheme="minorEastAsia" w:cs="Times New Roman"/>
        </w:rPr>
      </w:pPr>
      <w:bookmarkStart w:id="86" w:name="_Toc39103844"/>
      <w:r>
        <w:t xml:space="preserve">Figure 6. </w:t>
      </w:r>
      <w:fldSimple w:instr=" SEQ Figure_6. \* ARABIC ">
        <w:r>
          <w:rPr>
            <w:noProof/>
          </w:rPr>
          <w:t>12</w:t>
        </w:r>
      </w:fldSimple>
      <w:r w:rsidR="000D4F87">
        <w:rPr>
          <w:rFonts w:eastAsiaTheme="minorEastAsia" w:cs="Times New Roman"/>
        </w:rPr>
        <w:t xml:space="preserve"> Battery module temperature distribution with number of time-steps</w:t>
      </w:r>
      <w:bookmarkEnd w:id="86"/>
    </w:p>
    <w:p w14:paraId="2AC1F846" w14:textId="11C1897D" w:rsidR="00253F5D" w:rsidRDefault="00AC5F2E" w:rsidP="0060495C">
      <w:pPr>
        <w:rPr>
          <w:rFonts w:ascii="Times New Roman" w:eastAsiaTheme="minorEastAsia" w:hAnsi="Times New Roman" w:cs="Times New Roman"/>
        </w:rPr>
      </w:pPr>
      <w:r>
        <w:rPr>
          <w:rFonts w:ascii="Times New Roman" w:eastAsiaTheme="minorEastAsia" w:hAnsi="Times New Roman" w:cs="Times New Roman"/>
        </w:rPr>
        <w:t xml:space="preserve">In </w:t>
      </w:r>
      <w:r w:rsidR="000D4F87">
        <w:rPr>
          <w:rFonts w:ascii="Times New Roman" w:eastAsiaTheme="minorEastAsia" w:hAnsi="Times New Roman" w:cs="Times New Roman"/>
        </w:rPr>
        <w:t>figure</w:t>
      </w:r>
      <w:r>
        <w:rPr>
          <w:rFonts w:ascii="Times New Roman" w:eastAsiaTheme="minorEastAsia" w:hAnsi="Times New Roman" w:cs="Times New Roman"/>
        </w:rPr>
        <w:t xml:space="preserve"> 6.13</w:t>
      </w:r>
      <w:r w:rsidR="000D4F87">
        <w:rPr>
          <w:rFonts w:ascii="Times New Roman" w:eastAsiaTheme="minorEastAsia" w:hAnsi="Times New Roman" w:cs="Times New Roman"/>
        </w:rPr>
        <w:t xml:space="preserve"> shows the temperature gradient over the surface of the </w:t>
      </w:r>
      <w:r w:rsidR="009E6DB7">
        <w:rPr>
          <w:rFonts w:ascii="Times New Roman" w:eastAsiaTheme="minorEastAsia" w:hAnsi="Times New Roman" w:cs="Times New Roman"/>
        </w:rPr>
        <w:t>entire battery module. The range of the temperature increase as the discharge rate increase from 1 C to 10 C.</w:t>
      </w:r>
    </w:p>
    <w:p w14:paraId="6F72130A" w14:textId="1078E84F" w:rsidR="00A93DC5" w:rsidRDefault="00145F72" w:rsidP="0060495C">
      <w:pPr>
        <w:rPr>
          <w:rFonts w:ascii="Times New Roman" w:eastAsiaTheme="minorEastAsia" w:hAnsi="Times New Roman" w:cs="Times New Roman"/>
        </w:rPr>
      </w:pPr>
      <w:r>
        <w:rPr>
          <w:noProof/>
        </w:rPr>
        <w:drawing>
          <wp:inline distT="0" distB="0" distL="0" distR="0" wp14:anchorId="3344D871" wp14:editId="77C4F4B2">
            <wp:extent cx="5095875" cy="3524250"/>
            <wp:effectExtent l="0" t="0" r="952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34455" t="11621" r="17004" b="19637"/>
                    <a:stretch/>
                  </pic:blipFill>
                  <pic:spPr bwMode="auto">
                    <a:xfrm>
                      <a:off x="0" y="0"/>
                      <a:ext cx="5095875" cy="3524250"/>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EA3901" w14:paraId="0E10EC43" w14:textId="77777777" w:rsidTr="00EA3901">
        <w:tc>
          <w:tcPr>
            <w:tcW w:w="9016" w:type="dxa"/>
          </w:tcPr>
          <w:p w14:paraId="5B740C83" w14:textId="126B3476" w:rsidR="00EA3901" w:rsidRDefault="00EA3901" w:rsidP="00EA3901">
            <w:pPr>
              <w:jc w:val="center"/>
              <w:rPr>
                <w:rFonts w:ascii="Times New Roman" w:eastAsiaTheme="minorEastAsia" w:hAnsi="Times New Roman" w:cs="Times New Roman"/>
              </w:rPr>
            </w:pPr>
            <w:r>
              <w:rPr>
                <w:rFonts w:ascii="Times New Roman" w:eastAsiaTheme="minorEastAsia" w:hAnsi="Times New Roman" w:cs="Times New Roman"/>
              </w:rPr>
              <w:t>(a)</w:t>
            </w:r>
          </w:p>
        </w:tc>
      </w:tr>
    </w:tbl>
    <w:p w14:paraId="0974E86F" w14:textId="77777777" w:rsidR="00EA3901" w:rsidRDefault="00EA3901" w:rsidP="0060495C">
      <w:pPr>
        <w:rPr>
          <w:rFonts w:ascii="Times New Roman" w:eastAsiaTheme="minorEastAsia" w:hAnsi="Times New Roman" w:cs="Times New Roman"/>
        </w:rPr>
      </w:pPr>
    </w:p>
    <w:p w14:paraId="785C5A18" w14:textId="77777777" w:rsidR="00A93DC5" w:rsidRDefault="00A93DC5" w:rsidP="0060495C">
      <w:pPr>
        <w:rPr>
          <w:rFonts w:ascii="Times New Roman" w:eastAsiaTheme="minorEastAsia" w:hAnsi="Times New Roman" w:cs="Times New Roman"/>
        </w:rPr>
      </w:pPr>
    </w:p>
    <w:p w14:paraId="5290D900" w14:textId="06514F50" w:rsidR="00145F72" w:rsidRDefault="00145F72" w:rsidP="0060495C">
      <w:pPr>
        <w:rPr>
          <w:rFonts w:ascii="Times New Roman" w:eastAsiaTheme="minorEastAsia" w:hAnsi="Times New Roman" w:cs="Times New Roman"/>
        </w:rPr>
      </w:pPr>
      <w:r>
        <w:rPr>
          <w:noProof/>
        </w:rPr>
        <w:lastRenderedPageBreak/>
        <w:drawing>
          <wp:inline distT="0" distB="0" distL="0" distR="0" wp14:anchorId="2160A292" wp14:editId="023B0084">
            <wp:extent cx="4799965" cy="3086100"/>
            <wp:effectExtent l="0" t="0" r="63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34589" t="11871" r="16048" b="22095"/>
                    <a:stretch/>
                  </pic:blipFill>
                  <pic:spPr bwMode="auto">
                    <a:xfrm>
                      <a:off x="0" y="0"/>
                      <a:ext cx="4897727" cy="314895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876"/>
      </w:tblGrid>
      <w:tr w:rsidR="00EA3901" w14:paraId="4CBA687B" w14:textId="77777777" w:rsidTr="00B95362">
        <w:trPr>
          <w:trHeight w:val="253"/>
        </w:trPr>
        <w:tc>
          <w:tcPr>
            <w:tcW w:w="7876" w:type="dxa"/>
          </w:tcPr>
          <w:p w14:paraId="19041586" w14:textId="08C80ADB" w:rsidR="00EA3901" w:rsidRDefault="00EA3901" w:rsidP="00EA3901">
            <w:pPr>
              <w:jc w:val="center"/>
              <w:rPr>
                <w:rFonts w:ascii="Times New Roman" w:eastAsiaTheme="minorEastAsia" w:hAnsi="Times New Roman" w:cs="Times New Roman"/>
              </w:rPr>
            </w:pPr>
            <w:r>
              <w:rPr>
                <w:rFonts w:ascii="Times New Roman" w:eastAsiaTheme="minorEastAsia" w:hAnsi="Times New Roman" w:cs="Times New Roman"/>
              </w:rPr>
              <w:t>(b)</w:t>
            </w:r>
          </w:p>
        </w:tc>
      </w:tr>
    </w:tbl>
    <w:p w14:paraId="00BB4E44" w14:textId="1AD844A1" w:rsidR="00145F72" w:rsidRDefault="00EA3901" w:rsidP="0060495C">
      <w:pPr>
        <w:rPr>
          <w:rFonts w:ascii="Times New Roman" w:eastAsiaTheme="minorEastAsia" w:hAnsi="Times New Roman" w:cs="Times New Roman"/>
        </w:rPr>
      </w:pPr>
      <w:r>
        <w:rPr>
          <w:noProof/>
        </w:rPr>
        <w:drawing>
          <wp:inline distT="0" distB="0" distL="0" distR="0" wp14:anchorId="7C214C14" wp14:editId="2C734C8D">
            <wp:extent cx="5161085" cy="3305810"/>
            <wp:effectExtent l="0" t="0" r="1905"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34589" t="11140" b="7899"/>
                    <a:stretch/>
                  </pic:blipFill>
                  <pic:spPr bwMode="auto">
                    <a:xfrm>
                      <a:off x="0" y="0"/>
                      <a:ext cx="5171400" cy="3312417"/>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81"/>
      </w:tblGrid>
      <w:tr w:rsidR="00EA3901" w14:paraId="609359B4" w14:textId="77777777" w:rsidTr="00EA3901">
        <w:trPr>
          <w:trHeight w:val="324"/>
        </w:trPr>
        <w:tc>
          <w:tcPr>
            <w:tcW w:w="8281" w:type="dxa"/>
          </w:tcPr>
          <w:p w14:paraId="3EF88F04" w14:textId="630D8AF4" w:rsidR="00EA3901" w:rsidRDefault="00EA3901" w:rsidP="00EA3901">
            <w:pPr>
              <w:jc w:val="center"/>
              <w:rPr>
                <w:rFonts w:ascii="Times New Roman" w:eastAsiaTheme="minorEastAsia" w:hAnsi="Times New Roman" w:cs="Times New Roman"/>
              </w:rPr>
            </w:pPr>
            <w:r>
              <w:rPr>
                <w:rFonts w:ascii="Times New Roman" w:eastAsiaTheme="minorEastAsia" w:hAnsi="Times New Roman" w:cs="Times New Roman"/>
              </w:rPr>
              <w:t>©</w:t>
            </w:r>
          </w:p>
        </w:tc>
      </w:tr>
    </w:tbl>
    <w:p w14:paraId="75CD924D" w14:textId="77777777" w:rsidR="00EA3901" w:rsidRDefault="00EA3901" w:rsidP="0060495C">
      <w:pPr>
        <w:rPr>
          <w:rFonts w:ascii="Times New Roman" w:eastAsiaTheme="minorEastAsia" w:hAnsi="Times New Roman" w:cs="Times New Roman"/>
        </w:rPr>
      </w:pPr>
    </w:p>
    <w:p w14:paraId="32B8171A" w14:textId="3440A0C2" w:rsidR="00253F5D" w:rsidRDefault="00355951" w:rsidP="0060495C">
      <w:pPr>
        <w:rPr>
          <w:rFonts w:ascii="Times New Roman" w:eastAsiaTheme="minorEastAsia" w:hAnsi="Times New Roman" w:cs="Times New Roman"/>
        </w:rPr>
      </w:pPr>
      <w:r>
        <w:rPr>
          <w:noProof/>
        </w:rPr>
        <w:lastRenderedPageBreak/>
        <w:drawing>
          <wp:inline distT="0" distB="0" distL="0" distR="0" wp14:anchorId="7D659D96" wp14:editId="34E48B12">
            <wp:extent cx="4695825" cy="27527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4589" t="11387" b="7405"/>
                    <a:stretch/>
                  </pic:blipFill>
                  <pic:spPr bwMode="auto">
                    <a:xfrm>
                      <a:off x="0" y="0"/>
                      <a:ext cx="4759859" cy="2790262"/>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EA3901" w14:paraId="41194BCA" w14:textId="77777777" w:rsidTr="00EA3901">
        <w:tc>
          <w:tcPr>
            <w:tcW w:w="9016" w:type="dxa"/>
          </w:tcPr>
          <w:p w14:paraId="36ADB584" w14:textId="4E0025CE" w:rsidR="00EA3901" w:rsidRDefault="00EA3901" w:rsidP="00EA3901">
            <w:pPr>
              <w:pStyle w:val="Caption"/>
              <w:jc w:val="center"/>
            </w:pPr>
            <w:bookmarkStart w:id="87" w:name="_Toc39103845"/>
            <w:r>
              <w:t>(d)</w:t>
            </w:r>
          </w:p>
        </w:tc>
      </w:tr>
    </w:tbl>
    <w:p w14:paraId="5F36345D" w14:textId="14F55D6B" w:rsidR="00584596" w:rsidRDefault="00890E63" w:rsidP="00890E63">
      <w:pPr>
        <w:pStyle w:val="Caption"/>
        <w:rPr>
          <w:rFonts w:eastAsiaTheme="minorEastAsia" w:cs="Times New Roman"/>
        </w:rPr>
      </w:pPr>
      <w:r>
        <w:t xml:space="preserve">Figure 6. </w:t>
      </w:r>
      <w:fldSimple w:instr=" SEQ Figure_6. \* ARABIC ">
        <w:r>
          <w:rPr>
            <w:noProof/>
          </w:rPr>
          <w:t>13</w:t>
        </w:r>
      </w:fldSimple>
      <w:r w:rsidR="00145F72">
        <w:rPr>
          <w:rFonts w:eastAsiaTheme="minorEastAsia" w:cs="Times New Roman"/>
        </w:rPr>
        <w:t xml:space="preserve"> Temperature contours for discharge rate battery module (a) 1 C, (b) 3 C, (c) 5 C and (d) 10 C</w:t>
      </w:r>
      <w:bookmarkEnd w:id="87"/>
    </w:p>
    <w:p w14:paraId="1704DA9D" w14:textId="46766855" w:rsidR="00B96FE7" w:rsidRPr="0080217C" w:rsidRDefault="00F510F1" w:rsidP="00F510F1">
      <w:pPr>
        <w:pStyle w:val="Heading3"/>
        <w:rPr>
          <w:rFonts w:ascii="Times New Roman" w:eastAsiaTheme="minorEastAsia" w:hAnsi="Times New Roman" w:cs="Times New Roman"/>
        </w:rPr>
      </w:pPr>
      <w:bookmarkStart w:id="88" w:name="_Toc39434739"/>
      <w:r w:rsidRPr="0080217C">
        <w:rPr>
          <w:rFonts w:ascii="Times New Roman" w:eastAsiaTheme="minorEastAsia" w:hAnsi="Times New Roman" w:cs="Times New Roman"/>
        </w:rPr>
        <w:t>6.</w:t>
      </w:r>
      <w:r w:rsidR="00AC5F2E" w:rsidRPr="0080217C">
        <w:rPr>
          <w:rFonts w:ascii="Times New Roman" w:eastAsiaTheme="minorEastAsia" w:hAnsi="Times New Roman" w:cs="Times New Roman"/>
        </w:rPr>
        <w:t>5</w:t>
      </w:r>
      <w:r w:rsidRPr="0080217C">
        <w:rPr>
          <w:rFonts w:ascii="Times New Roman" w:eastAsiaTheme="minorEastAsia" w:hAnsi="Times New Roman" w:cs="Times New Roman"/>
        </w:rPr>
        <w:t xml:space="preserve">.2 </w:t>
      </w:r>
      <w:r w:rsidR="00B96FE7" w:rsidRPr="0080217C">
        <w:rPr>
          <w:rFonts w:ascii="Times New Roman" w:eastAsiaTheme="minorEastAsia" w:hAnsi="Times New Roman" w:cs="Times New Roman"/>
        </w:rPr>
        <w:t>Voltage drops during discharge C-rate for Battery module</w:t>
      </w:r>
      <w:bookmarkEnd w:id="88"/>
    </w:p>
    <w:p w14:paraId="3DBD91CE" w14:textId="77777777" w:rsidR="00EA3901" w:rsidRPr="00EA3901" w:rsidRDefault="00EA3901" w:rsidP="00EA3901"/>
    <w:p w14:paraId="79CECDE7" w14:textId="59636FC4" w:rsidR="00B96FE7" w:rsidRPr="007F7224" w:rsidRDefault="00C265DB" w:rsidP="00B96FE7">
      <w:pPr>
        <w:rPr>
          <w:rFonts w:ascii="Times New Roman" w:eastAsiaTheme="minorEastAsia" w:hAnsi="Times New Roman" w:cs="Times New Roman"/>
        </w:rPr>
      </w:pPr>
      <w:r>
        <w:rPr>
          <w:rFonts w:ascii="Times New Roman" w:eastAsiaTheme="minorEastAsia" w:hAnsi="Times New Roman" w:cs="Times New Roman"/>
        </w:rPr>
        <w:t>There are thirty pouch cells connected with busbars in a series stages which raises the voltage to 129 V maximum voltage and 90 V minimum voltage. The voltage drops during a discharge process from 129 V to 90 V minimum relative to the C-rate and number of time-steps in the process of discharge.</w:t>
      </w:r>
      <w:r w:rsidR="002711AA">
        <w:rPr>
          <w:rFonts w:ascii="Times New Roman" w:eastAsiaTheme="minorEastAsia" w:hAnsi="Times New Roman" w:cs="Times New Roman"/>
        </w:rPr>
        <w:t xml:space="preserve"> </w:t>
      </w:r>
      <w:r w:rsidR="00A839B1">
        <w:rPr>
          <w:rFonts w:ascii="Times New Roman" w:eastAsiaTheme="minorEastAsia" w:hAnsi="Times New Roman" w:cs="Times New Roman"/>
        </w:rPr>
        <w:t xml:space="preserve">   </w:t>
      </w:r>
      <w:r w:rsidR="002711AA">
        <w:rPr>
          <w:rFonts w:ascii="Times New Roman" w:eastAsiaTheme="minorEastAsia" w:hAnsi="Times New Roman" w:cs="Times New Roman"/>
        </w:rPr>
        <w:t xml:space="preserve">The drop depends on the discharge of the C-rate </w:t>
      </w:r>
      <w:r w:rsidR="00A839B1">
        <w:rPr>
          <w:rFonts w:ascii="Times New Roman" w:eastAsiaTheme="minorEastAsia" w:hAnsi="Times New Roman" w:cs="Times New Roman"/>
        </w:rPr>
        <w:t>in 1 C the voltage dropped to 100.89 V after 100 number of time-</w:t>
      </w:r>
      <w:r w:rsidR="00FB23B7">
        <w:rPr>
          <w:rFonts w:ascii="Times New Roman" w:eastAsiaTheme="minorEastAsia" w:hAnsi="Times New Roman" w:cs="Times New Roman"/>
        </w:rPr>
        <w:t>steps,</w:t>
      </w:r>
      <w:r w:rsidR="00A839B1">
        <w:rPr>
          <w:rFonts w:ascii="Times New Roman" w:eastAsiaTheme="minorEastAsia" w:hAnsi="Times New Roman" w:cs="Times New Roman"/>
        </w:rPr>
        <w:t xml:space="preserve"> in 3 C dropped to 90.7 V after 38 number of time-steps, 5 C dropped to 89.97 after 23 number of time-steps and in 10 C dropped to 89.91 V after 12 number of time-steps.  </w:t>
      </w:r>
      <w:r>
        <w:rPr>
          <w:rFonts w:ascii="Times New Roman" w:eastAsiaTheme="minorEastAsia" w:hAnsi="Times New Roman" w:cs="Times New Roman"/>
        </w:rPr>
        <w:t xml:space="preserve"> </w:t>
      </w:r>
    </w:p>
    <w:p w14:paraId="4FC37B02" w14:textId="5070326F" w:rsidR="00B96FE7" w:rsidRDefault="00B96FE7" w:rsidP="00B96FE7">
      <w:pPr>
        <w:rPr>
          <w:rFonts w:ascii="Times New Roman" w:eastAsiaTheme="minorEastAsia" w:hAnsi="Times New Roman" w:cs="Times New Roman"/>
          <w:b/>
          <w:sz w:val="24"/>
          <w:szCs w:val="24"/>
        </w:rPr>
      </w:pPr>
      <w:r>
        <w:rPr>
          <w:rFonts w:ascii="Times New Roman" w:eastAsiaTheme="minorEastAsia" w:hAnsi="Times New Roman" w:cs="Times New Roman"/>
          <w:b/>
          <w:sz w:val="24"/>
          <w:szCs w:val="24"/>
        </w:rPr>
        <w:t xml:space="preserve">        </w:t>
      </w:r>
      <w:r w:rsidR="00185865">
        <w:rPr>
          <w:noProof/>
        </w:rPr>
        <w:drawing>
          <wp:inline distT="0" distB="0" distL="0" distR="0" wp14:anchorId="7B4BBE49" wp14:editId="26B6FF49">
            <wp:extent cx="5334000" cy="3352800"/>
            <wp:effectExtent l="0" t="0" r="0" b="0"/>
            <wp:docPr id="56" name="Chart 56">
              <a:extLst xmlns:a="http://schemas.openxmlformats.org/drawingml/2006/main">
                <a:ext uri="{FF2B5EF4-FFF2-40B4-BE49-F238E27FC236}">
                  <a16:creationId xmlns:a16="http://schemas.microsoft.com/office/drawing/2014/main" id="{36BDDF29-61CA-42DC-8E43-00CB283473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14:paraId="4244D92E" w14:textId="51D52817" w:rsidR="00B96FE7" w:rsidRDefault="00B96FE7" w:rsidP="00890E63">
      <w:pPr>
        <w:pStyle w:val="Caption"/>
        <w:rPr>
          <w:rFonts w:eastAsiaTheme="minorEastAsia" w:cs="Times New Roman"/>
        </w:rPr>
      </w:pPr>
      <w:r>
        <w:rPr>
          <w:rFonts w:eastAsiaTheme="minorEastAsia" w:cs="Times New Roman"/>
          <w:b/>
          <w:sz w:val="24"/>
          <w:szCs w:val="24"/>
        </w:rPr>
        <w:t xml:space="preserve">        </w:t>
      </w:r>
      <w:bookmarkStart w:id="89" w:name="_Toc39103846"/>
      <w:r w:rsidR="00890E63">
        <w:t xml:space="preserve">Figure 6. </w:t>
      </w:r>
      <w:fldSimple w:instr=" SEQ Figure_6. \* ARABIC ">
        <w:r w:rsidR="00890E63">
          <w:rPr>
            <w:noProof/>
          </w:rPr>
          <w:t>14</w:t>
        </w:r>
      </w:fldSimple>
      <w:r>
        <w:rPr>
          <w:rFonts w:eastAsiaTheme="minorEastAsia" w:cs="Times New Roman"/>
        </w:rPr>
        <w:t xml:space="preserve"> Battery module voltage drop during discharge rate</w:t>
      </w:r>
      <w:bookmarkEnd w:id="89"/>
    </w:p>
    <w:p w14:paraId="19E3D7CB" w14:textId="3BA474FC" w:rsidR="00B96FE7" w:rsidRPr="00B96FE7" w:rsidRDefault="00B875BC" w:rsidP="00422558">
      <w:pPr>
        <w:pStyle w:val="Caption"/>
        <w:rPr>
          <w:rFonts w:eastAsiaTheme="minorEastAsia" w:cs="Times New Roman"/>
        </w:rPr>
      </w:pPr>
      <w:r>
        <w:rPr>
          <w:rFonts w:eastAsiaTheme="minorEastAsia" w:cs="Times New Roman"/>
        </w:rPr>
        <w:lastRenderedPageBreak/>
        <w:t xml:space="preserve">                         </w:t>
      </w:r>
      <w:bookmarkStart w:id="90" w:name="_Toc39103460"/>
      <w:r w:rsidR="00422558">
        <w:t xml:space="preserve">Table 6. </w:t>
      </w:r>
      <w:fldSimple w:instr=" SEQ Table_6. \* ARABIC ">
        <w:r w:rsidR="00422558">
          <w:rPr>
            <w:noProof/>
          </w:rPr>
          <w:t>7</w:t>
        </w:r>
      </w:fldSimple>
      <w:r w:rsidR="00422558">
        <w:t xml:space="preserve"> </w:t>
      </w:r>
      <w:r>
        <w:rPr>
          <w:rFonts w:eastAsiaTheme="minorEastAsia" w:cs="Times New Roman"/>
        </w:rPr>
        <w:t>Voltage drop with respect time in seconds with C-rate</w:t>
      </w:r>
      <w:bookmarkEnd w:id="90"/>
      <w:r>
        <w:rPr>
          <w:rFonts w:eastAsiaTheme="minorEastAsia" w:cs="Times New Roman"/>
        </w:rPr>
        <w:t xml:space="preserve">    </w:t>
      </w:r>
    </w:p>
    <w:tbl>
      <w:tblPr>
        <w:tblW w:w="6266" w:type="dxa"/>
        <w:tblInd w:w="1373" w:type="dxa"/>
        <w:tblLook w:val="04A0" w:firstRow="1" w:lastRow="0" w:firstColumn="1" w:lastColumn="0" w:noHBand="0" w:noVBand="1"/>
      </w:tblPr>
      <w:tblGrid>
        <w:gridCol w:w="1849"/>
        <w:gridCol w:w="1644"/>
        <w:gridCol w:w="2773"/>
      </w:tblGrid>
      <w:tr w:rsidR="00B96FE7" w:rsidRPr="00B96FE7" w14:paraId="0321541E" w14:textId="77777777" w:rsidTr="00AC5F2E">
        <w:trPr>
          <w:trHeight w:val="288"/>
        </w:trPr>
        <w:tc>
          <w:tcPr>
            <w:tcW w:w="184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DA4516" w14:textId="170C92B1" w:rsidR="00B96FE7" w:rsidRPr="00B96FE7" w:rsidRDefault="00AC5F2E" w:rsidP="00B96FE7">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Discharge t</w:t>
            </w:r>
            <w:r w:rsidR="00B96FE7" w:rsidRPr="00B96FE7">
              <w:rPr>
                <w:rFonts w:ascii="Times New Roman" w:eastAsia="Times New Roman" w:hAnsi="Times New Roman" w:cs="Times New Roman"/>
                <w:color w:val="000000"/>
                <w:lang w:eastAsia="en-GB"/>
              </w:rPr>
              <w:t>ime (s)</w:t>
            </w:r>
          </w:p>
        </w:tc>
        <w:tc>
          <w:tcPr>
            <w:tcW w:w="1644" w:type="dxa"/>
            <w:tcBorders>
              <w:top w:val="single" w:sz="4" w:space="0" w:color="auto"/>
              <w:left w:val="nil"/>
              <w:bottom w:val="single" w:sz="4" w:space="0" w:color="auto"/>
              <w:right w:val="single" w:sz="4" w:space="0" w:color="auto"/>
            </w:tcBorders>
            <w:shd w:val="clear" w:color="auto" w:fill="auto"/>
            <w:noWrap/>
            <w:vAlign w:val="bottom"/>
            <w:hideMark/>
          </w:tcPr>
          <w:p w14:paraId="54993BA0" w14:textId="77777777" w:rsidR="00B96FE7" w:rsidRPr="00B96FE7" w:rsidRDefault="00B96FE7" w:rsidP="00B96FE7">
            <w:pPr>
              <w:spacing w:after="0" w:line="240" w:lineRule="auto"/>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C-rate</w:t>
            </w:r>
          </w:p>
        </w:tc>
        <w:tc>
          <w:tcPr>
            <w:tcW w:w="2773" w:type="dxa"/>
            <w:tcBorders>
              <w:top w:val="single" w:sz="4" w:space="0" w:color="auto"/>
              <w:left w:val="nil"/>
              <w:bottom w:val="single" w:sz="4" w:space="0" w:color="auto"/>
              <w:right w:val="single" w:sz="4" w:space="0" w:color="auto"/>
            </w:tcBorders>
            <w:shd w:val="clear" w:color="auto" w:fill="auto"/>
            <w:noWrap/>
            <w:vAlign w:val="bottom"/>
            <w:hideMark/>
          </w:tcPr>
          <w:p w14:paraId="159152C7" w14:textId="77777777" w:rsidR="00B96FE7" w:rsidRPr="00B96FE7" w:rsidRDefault="00B96FE7" w:rsidP="00B96FE7">
            <w:pPr>
              <w:spacing w:after="0" w:line="240" w:lineRule="auto"/>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Voltage (V)</w:t>
            </w:r>
          </w:p>
        </w:tc>
      </w:tr>
      <w:tr w:rsidR="00B96FE7" w:rsidRPr="00B96FE7" w14:paraId="6CA1F53A" w14:textId="77777777" w:rsidTr="00AC5F2E">
        <w:trPr>
          <w:trHeight w:val="288"/>
        </w:trPr>
        <w:tc>
          <w:tcPr>
            <w:tcW w:w="1849" w:type="dxa"/>
            <w:tcBorders>
              <w:top w:val="nil"/>
              <w:left w:val="single" w:sz="4" w:space="0" w:color="auto"/>
              <w:bottom w:val="single" w:sz="4" w:space="0" w:color="auto"/>
              <w:right w:val="single" w:sz="4" w:space="0" w:color="auto"/>
            </w:tcBorders>
            <w:shd w:val="clear" w:color="auto" w:fill="auto"/>
            <w:noWrap/>
            <w:vAlign w:val="bottom"/>
            <w:hideMark/>
          </w:tcPr>
          <w:p w14:paraId="30A4C2BD"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3000</w:t>
            </w:r>
          </w:p>
        </w:tc>
        <w:tc>
          <w:tcPr>
            <w:tcW w:w="1644" w:type="dxa"/>
            <w:tcBorders>
              <w:top w:val="nil"/>
              <w:left w:val="nil"/>
              <w:bottom w:val="single" w:sz="4" w:space="0" w:color="auto"/>
              <w:right w:val="single" w:sz="4" w:space="0" w:color="auto"/>
            </w:tcBorders>
            <w:shd w:val="clear" w:color="auto" w:fill="auto"/>
            <w:noWrap/>
            <w:vAlign w:val="bottom"/>
            <w:hideMark/>
          </w:tcPr>
          <w:p w14:paraId="3BCF9D36"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1 C</w:t>
            </w:r>
          </w:p>
        </w:tc>
        <w:tc>
          <w:tcPr>
            <w:tcW w:w="2773" w:type="dxa"/>
            <w:tcBorders>
              <w:top w:val="nil"/>
              <w:left w:val="nil"/>
              <w:bottom w:val="single" w:sz="4" w:space="0" w:color="auto"/>
              <w:right w:val="single" w:sz="4" w:space="0" w:color="auto"/>
            </w:tcBorders>
            <w:shd w:val="clear" w:color="auto" w:fill="auto"/>
            <w:noWrap/>
            <w:vAlign w:val="bottom"/>
            <w:hideMark/>
          </w:tcPr>
          <w:p w14:paraId="26CEF537"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100.89</w:t>
            </w:r>
          </w:p>
        </w:tc>
      </w:tr>
      <w:tr w:rsidR="00B96FE7" w:rsidRPr="00B96FE7" w14:paraId="5DBDDDC2" w14:textId="77777777" w:rsidTr="00AC5F2E">
        <w:trPr>
          <w:trHeight w:val="288"/>
        </w:trPr>
        <w:tc>
          <w:tcPr>
            <w:tcW w:w="1849" w:type="dxa"/>
            <w:tcBorders>
              <w:top w:val="nil"/>
              <w:left w:val="single" w:sz="4" w:space="0" w:color="auto"/>
              <w:bottom w:val="single" w:sz="4" w:space="0" w:color="auto"/>
              <w:right w:val="single" w:sz="4" w:space="0" w:color="auto"/>
            </w:tcBorders>
            <w:shd w:val="clear" w:color="auto" w:fill="auto"/>
            <w:noWrap/>
            <w:vAlign w:val="bottom"/>
            <w:hideMark/>
          </w:tcPr>
          <w:p w14:paraId="1C499F65"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1140</w:t>
            </w:r>
          </w:p>
        </w:tc>
        <w:tc>
          <w:tcPr>
            <w:tcW w:w="1644" w:type="dxa"/>
            <w:tcBorders>
              <w:top w:val="nil"/>
              <w:left w:val="nil"/>
              <w:bottom w:val="single" w:sz="4" w:space="0" w:color="auto"/>
              <w:right w:val="single" w:sz="4" w:space="0" w:color="auto"/>
            </w:tcBorders>
            <w:shd w:val="clear" w:color="auto" w:fill="auto"/>
            <w:noWrap/>
            <w:vAlign w:val="bottom"/>
            <w:hideMark/>
          </w:tcPr>
          <w:p w14:paraId="4F7499C4"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3 C</w:t>
            </w:r>
          </w:p>
        </w:tc>
        <w:tc>
          <w:tcPr>
            <w:tcW w:w="2773" w:type="dxa"/>
            <w:tcBorders>
              <w:top w:val="nil"/>
              <w:left w:val="nil"/>
              <w:bottom w:val="single" w:sz="4" w:space="0" w:color="auto"/>
              <w:right w:val="single" w:sz="4" w:space="0" w:color="auto"/>
            </w:tcBorders>
            <w:shd w:val="clear" w:color="auto" w:fill="auto"/>
            <w:noWrap/>
            <w:vAlign w:val="bottom"/>
            <w:hideMark/>
          </w:tcPr>
          <w:p w14:paraId="473BD742"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90.7</w:t>
            </w:r>
          </w:p>
        </w:tc>
      </w:tr>
      <w:tr w:rsidR="00B96FE7" w:rsidRPr="00B96FE7" w14:paraId="5AA5EEAE" w14:textId="77777777" w:rsidTr="00AC5F2E">
        <w:trPr>
          <w:trHeight w:val="288"/>
        </w:trPr>
        <w:tc>
          <w:tcPr>
            <w:tcW w:w="1849" w:type="dxa"/>
            <w:tcBorders>
              <w:top w:val="nil"/>
              <w:left w:val="single" w:sz="4" w:space="0" w:color="auto"/>
              <w:bottom w:val="single" w:sz="4" w:space="0" w:color="auto"/>
              <w:right w:val="single" w:sz="4" w:space="0" w:color="auto"/>
            </w:tcBorders>
            <w:shd w:val="clear" w:color="auto" w:fill="auto"/>
            <w:noWrap/>
            <w:vAlign w:val="bottom"/>
            <w:hideMark/>
          </w:tcPr>
          <w:p w14:paraId="57F15310"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690</w:t>
            </w:r>
          </w:p>
        </w:tc>
        <w:tc>
          <w:tcPr>
            <w:tcW w:w="1644" w:type="dxa"/>
            <w:tcBorders>
              <w:top w:val="nil"/>
              <w:left w:val="nil"/>
              <w:bottom w:val="single" w:sz="4" w:space="0" w:color="auto"/>
              <w:right w:val="single" w:sz="4" w:space="0" w:color="auto"/>
            </w:tcBorders>
            <w:shd w:val="clear" w:color="auto" w:fill="auto"/>
            <w:noWrap/>
            <w:vAlign w:val="bottom"/>
            <w:hideMark/>
          </w:tcPr>
          <w:p w14:paraId="600C62C1"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5 C</w:t>
            </w:r>
          </w:p>
        </w:tc>
        <w:tc>
          <w:tcPr>
            <w:tcW w:w="2773" w:type="dxa"/>
            <w:tcBorders>
              <w:top w:val="nil"/>
              <w:left w:val="nil"/>
              <w:bottom w:val="single" w:sz="4" w:space="0" w:color="auto"/>
              <w:right w:val="single" w:sz="4" w:space="0" w:color="auto"/>
            </w:tcBorders>
            <w:shd w:val="clear" w:color="auto" w:fill="auto"/>
            <w:noWrap/>
            <w:vAlign w:val="bottom"/>
            <w:hideMark/>
          </w:tcPr>
          <w:p w14:paraId="56356D10"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89.97121</w:t>
            </w:r>
          </w:p>
        </w:tc>
      </w:tr>
      <w:tr w:rsidR="00B96FE7" w:rsidRPr="00B96FE7" w14:paraId="08FCB6AD" w14:textId="77777777" w:rsidTr="00AC5F2E">
        <w:trPr>
          <w:trHeight w:val="288"/>
        </w:trPr>
        <w:tc>
          <w:tcPr>
            <w:tcW w:w="1849" w:type="dxa"/>
            <w:tcBorders>
              <w:top w:val="nil"/>
              <w:left w:val="single" w:sz="4" w:space="0" w:color="auto"/>
              <w:bottom w:val="single" w:sz="4" w:space="0" w:color="auto"/>
              <w:right w:val="single" w:sz="4" w:space="0" w:color="auto"/>
            </w:tcBorders>
            <w:shd w:val="clear" w:color="auto" w:fill="auto"/>
            <w:noWrap/>
            <w:vAlign w:val="bottom"/>
            <w:hideMark/>
          </w:tcPr>
          <w:p w14:paraId="2AC26A52"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360</w:t>
            </w:r>
          </w:p>
        </w:tc>
        <w:tc>
          <w:tcPr>
            <w:tcW w:w="1644" w:type="dxa"/>
            <w:tcBorders>
              <w:top w:val="nil"/>
              <w:left w:val="nil"/>
              <w:bottom w:val="single" w:sz="4" w:space="0" w:color="auto"/>
              <w:right w:val="single" w:sz="4" w:space="0" w:color="auto"/>
            </w:tcBorders>
            <w:shd w:val="clear" w:color="auto" w:fill="auto"/>
            <w:noWrap/>
            <w:vAlign w:val="bottom"/>
            <w:hideMark/>
          </w:tcPr>
          <w:p w14:paraId="7F758ED9"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10 C</w:t>
            </w:r>
          </w:p>
        </w:tc>
        <w:tc>
          <w:tcPr>
            <w:tcW w:w="2773" w:type="dxa"/>
            <w:tcBorders>
              <w:top w:val="nil"/>
              <w:left w:val="nil"/>
              <w:bottom w:val="single" w:sz="4" w:space="0" w:color="auto"/>
              <w:right w:val="single" w:sz="4" w:space="0" w:color="auto"/>
            </w:tcBorders>
            <w:shd w:val="clear" w:color="auto" w:fill="auto"/>
            <w:noWrap/>
            <w:vAlign w:val="bottom"/>
            <w:hideMark/>
          </w:tcPr>
          <w:p w14:paraId="5BF60A79" w14:textId="77777777" w:rsidR="00B96FE7" w:rsidRPr="00B96FE7" w:rsidRDefault="00B96FE7" w:rsidP="00EA3901">
            <w:pPr>
              <w:spacing w:after="0" w:line="240" w:lineRule="auto"/>
              <w:jc w:val="center"/>
              <w:rPr>
                <w:rFonts w:ascii="Times New Roman" w:eastAsia="Times New Roman" w:hAnsi="Times New Roman" w:cs="Times New Roman"/>
                <w:color w:val="000000"/>
                <w:lang w:eastAsia="en-GB"/>
              </w:rPr>
            </w:pPr>
            <w:r w:rsidRPr="00B96FE7">
              <w:rPr>
                <w:rFonts w:ascii="Times New Roman" w:eastAsia="Times New Roman" w:hAnsi="Times New Roman" w:cs="Times New Roman"/>
                <w:color w:val="000000"/>
                <w:lang w:eastAsia="en-GB"/>
              </w:rPr>
              <w:t>89.91</w:t>
            </w:r>
          </w:p>
        </w:tc>
      </w:tr>
    </w:tbl>
    <w:p w14:paraId="69CFFE4A" w14:textId="7FAC251D" w:rsidR="00B96FE7" w:rsidRDefault="00B96FE7" w:rsidP="00B96FE7">
      <w:pPr>
        <w:rPr>
          <w:rFonts w:ascii="Times New Roman" w:eastAsiaTheme="minorEastAsia" w:hAnsi="Times New Roman" w:cs="Times New Roman"/>
        </w:rPr>
      </w:pPr>
    </w:p>
    <w:p w14:paraId="0A18C94B" w14:textId="6B8F28D3" w:rsidR="007C24B5" w:rsidRPr="0080217C" w:rsidRDefault="00F510F1" w:rsidP="00F510F1">
      <w:pPr>
        <w:pStyle w:val="Heading2"/>
        <w:rPr>
          <w:rFonts w:ascii="Times New Roman" w:eastAsiaTheme="minorEastAsia" w:hAnsi="Times New Roman" w:cs="Times New Roman"/>
        </w:rPr>
      </w:pPr>
      <w:bookmarkStart w:id="91" w:name="_Toc39434740"/>
      <w:r w:rsidRPr="0080217C">
        <w:rPr>
          <w:rFonts w:ascii="Times New Roman" w:eastAsiaTheme="minorEastAsia" w:hAnsi="Times New Roman" w:cs="Times New Roman"/>
        </w:rPr>
        <w:t>6.</w:t>
      </w:r>
      <w:r w:rsidR="00E07A24" w:rsidRPr="0080217C">
        <w:rPr>
          <w:rFonts w:ascii="Times New Roman" w:eastAsiaTheme="minorEastAsia" w:hAnsi="Times New Roman" w:cs="Times New Roman"/>
        </w:rPr>
        <w:t>6</w:t>
      </w:r>
      <w:r w:rsidRPr="0080217C">
        <w:rPr>
          <w:rFonts w:ascii="Times New Roman" w:eastAsiaTheme="minorEastAsia" w:hAnsi="Times New Roman" w:cs="Times New Roman"/>
        </w:rPr>
        <w:t xml:space="preserve"> </w:t>
      </w:r>
      <w:r w:rsidR="007C24B5" w:rsidRPr="0080217C">
        <w:rPr>
          <w:rFonts w:ascii="Times New Roman" w:eastAsiaTheme="minorEastAsia" w:hAnsi="Times New Roman" w:cs="Times New Roman"/>
        </w:rPr>
        <w:t xml:space="preserve">Ansys Fluent Heat generation </w:t>
      </w:r>
      <w:r w:rsidR="0003765D" w:rsidRPr="0080217C">
        <w:rPr>
          <w:rFonts w:ascii="Times New Roman" w:eastAsiaTheme="minorEastAsia" w:hAnsi="Times New Roman" w:cs="Times New Roman"/>
        </w:rPr>
        <w:t xml:space="preserve">during discharge </w:t>
      </w:r>
      <w:r w:rsidR="00CC2706" w:rsidRPr="0080217C">
        <w:rPr>
          <w:rFonts w:ascii="Times New Roman" w:eastAsiaTheme="minorEastAsia" w:hAnsi="Times New Roman" w:cs="Times New Roman"/>
        </w:rPr>
        <w:t>of the pouch cell</w:t>
      </w:r>
      <w:bookmarkEnd w:id="91"/>
    </w:p>
    <w:p w14:paraId="16503799" w14:textId="77777777" w:rsidR="00EA3901" w:rsidRPr="00EA3901" w:rsidRDefault="00EA3901" w:rsidP="00EA3901"/>
    <w:p w14:paraId="01409C93" w14:textId="6931EA96" w:rsidR="001C249E" w:rsidRDefault="00CC2706" w:rsidP="0060495C">
      <w:pPr>
        <w:rPr>
          <w:rFonts w:ascii="Times New Roman" w:eastAsiaTheme="minorEastAsia" w:hAnsi="Times New Roman" w:cs="Times New Roman"/>
          <w:bCs/>
        </w:rPr>
      </w:pPr>
      <w:r>
        <w:rPr>
          <w:rFonts w:ascii="Times New Roman" w:eastAsiaTheme="minorEastAsia" w:hAnsi="Times New Roman" w:cs="Times New Roman"/>
          <w:b/>
          <w:sz w:val="24"/>
          <w:szCs w:val="24"/>
        </w:rPr>
        <w:t xml:space="preserve">   </w:t>
      </w:r>
      <w:r>
        <w:rPr>
          <w:rFonts w:ascii="Times New Roman" w:eastAsiaTheme="minorEastAsia" w:hAnsi="Times New Roman" w:cs="Times New Roman"/>
        </w:rPr>
        <w:t xml:space="preserve">The amount of the heat generation </w:t>
      </w:r>
      <w:r w:rsidR="00426B44">
        <w:rPr>
          <w:rFonts w:ascii="Times New Roman" w:eastAsiaTheme="minorEastAsia" w:hAnsi="Times New Roman" w:cs="Times New Roman"/>
        </w:rPr>
        <w:t>calculated on a single cell, group cell and battery module, according the discharge C-rate setup on the model. The heat in the model is calculated based on the total active zone volume of the cell. The temperature o</w:t>
      </w:r>
      <w:r w:rsidR="00CF7F6E">
        <w:rPr>
          <w:rFonts w:ascii="Times New Roman" w:eastAsiaTheme="minorEastAsia" w:hAnsi="Times New Roman" w:cs="Times New Roman"/>
        </w:rPr>
        <w:t>f the free stream of the model is 300 K which is the same setting as the above data.</w:t>
      </w:r>
    </w:p>
    <w:p w14:paraId="3B016EE9" w14:textId="37496324" w:rsidR="001C249E" w:rsidRPr="001C249E" w:rsidRDefault="001C249E" w:rsidP="0060495C">
      <w:pPr>
        <w:rPr>
          <w:rFonts w:ascii="Times New Roman" w:eastAsiaTheme="minorEastAsia" w:hAnsi="Times New Roman" w:cs="Times New Roman"/>
          <w:bCs/>
        </w:rPr>
      </w:pPr>
      <w:r>
        <w:rPr>
          <w:rFonts w:ascii="Times New Roman" w:eastAsiaTheme="minorEastAsia" w:hAnsi="Times New Roman" w:cs="Times New Roman"/>
          <w:bCs/>
        </w:rPr>
        <w:t xml:space="preserve">   Ansys calculated the heat generation, heat transferred per volume of the battery. The values in the table below was changed to watt (W), and the heat generation values were in a range of </w:t>
      </w:r>
      <w:r w:rsidR="000C78F1">
        <w:rPr>
          <w:rFonts w:ascii="Times New Roman" w:eastAsiaTheme="minorEastAsia" w:hAnsi="Times New Roman" w:cs="Times New Roman"/>
          <w:bCs/>
        </w:rPr>
        <w:t>heat generate over the battery. As the discharge rate increased from 1 C to 10 C heat generation</w:t>
      </w:r>
      <w:r w:rsidR="00597FFD">
        <w:rPr>
          <w:rFonts w:ascii="Times New Roman" w:eastAsiaTheme="minorEastAsia" w:hAnsi="Times New Roman" w:cs="Times New Roman"/>
          <w:bCs/>
        </w:rPr>
        <w:t xml:space="preserve"> range on the surface of the cell </w:t>
      </w:r>
      <w:r w:rsidR="000C78F1">
        <w:rPr>
          <w:rFonts w:ascii="Times New Roman" w:eastAsiaTheme="minorEastAsia" w:hAnsi="Times New Roman" w:cs="Times New Roman"/>
          <w:bCs/>
        </w:rPr>
        <w:t>increases</w:t>
      </w:r>
      <w:r w:rsidR="00597FFD">
        <w:rPr>
          <w:rFonts w:ascii="Times New Roman" w:eastAsiaTheme="minorEastAsia" w:hAnsi="Times New Roman" w:cs="Times New Roman"/>
          <w:bCs/>
        </w:rPr>
        <w:t>. Heat generation increases on the cells as number of cells increased, so heat generation raises with increasing discharge rate and cell</w:t>
      </w:r>
      <w:r w:rsidR="00C737FB">
        <w:rPr>
          <w:rFonts w:ascii="Times New Roman" w:eastAsiaTheme="minorEastAsia" w:hAnsi="Times New Roman" w:cs="Times New Roman"/>
          <w:bCs/>
        </w:rPr>
        <w:t xml:space="preserve">s chain. </w:t>
      </w:r>
    </w:p>
    <w:p w14:paraId="04B34ABC" w14:textId="16A632E2" w:rsidR="00584596" w:rsidRPr="001C249E" w:rsidRDefault="00422558" w:rsidP="00422558">
      <w:pPr>
        <w:pStyle w:val="Caption"/>
        <w:rPr>
          <w:rFonts w:eastAsiaTheme="minorEastAsia" w:cs="Times New Roman"/>
        </w:rPr>
      </w:pPr>
      <w:bookmarkStart w:id="92" w:name="_Toc39103461"/>
      <w:r>
        <w:t xml:space="preserve">Table 6. </w:t>
      </w:r>
      <w:fldSimple w:instr=" SEQ Table_6. \* ARABIC ">
        <w:r>
          <w:rPr>
            <w:noProof/>
          </w:rPr>
          <w:t>8</w:t>
        </w:r>
      </w:fldSimple>
      <w:r w:rsidR="001C249E">
        <w:rPr>
          <w:rFonts w:eastAsiaTheme="minorEastAsia" w:cs="Times New Roman"/>
          <w:bCs/>
          <w:szCs w:val="24"/>
        </w:rPr>
        <w:t xml:space="preserve"> Heat generate during discharge for single cell, group of cells and battery module</w:t>
      </w:r>
      <w:bookmarkEnd w:id="92"/>
      <w:r w:rsidR="007C24B5">
        <w:rPr>
          <w:rFonts w:eastAsiaTheme="minorEastAsia" w:cs="Times New Roman"/>
          <w:b/>
          <w:sz w:val="24"/>
          <w:szCs w:val="24"/>
        </w:rPr>
        <w:t xml:space="preserve"> </w:t>
      </w:r>
    </w:p>
    <w:tbl>
      <w:tblPr>
        <w:tblW w:w="9740" w:type="dxa"/>
        <w:tblLook w:val="04A0" w:firstRow="1" w:lastRow="0" w:firstColumn="1" w:lastColumn="0" w:noHBand="0" w:noVBand="1"/>
      </w:tblPr>
      <w:tblGrid>
        <w:gridCol w:w="920"/>
        <w:gridCol w:w="2660"/>
        <w:gridCol w:w="3060"/>
        <w:gridCol w:w="3100"/>
      </w:tblGrid>
      <w:tr w:rsidR="001C249E" w:rsidRPr="001C249E" w14:paraId="4836EE21" w14:textId="77777777" w:rsidTr="001C249E">
        <w:trPr>
          <w:trHeight w:val="300"/>
        </w:trPr>
        <w:tc>
          <w:tcPr>
            <w:tcW w:w="92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9C75F09"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C-rate</w:t>
            </w:r>
          </w:p>
        </w:tc>
        <w:tc>
          <w:tcPr>
            <w:tcW w:w="2660" w:type="dxa"/>
            <w:tcBorders>
              <w:top w:val="single" w:sz="4" w:space="0" w:color="auto"/>
              <w:left w:val="nil"/>
              <w:bottom w:val="single" w:sz="4" w:space="0" w:color="auto"/>
              <w:right w:val="single" w:sz="4" w:space="0" w:color="auto"/>
            </w:tcBorders>
            <w:shd w:val="clear" w:color="000000" w:fill="FFFFFF"/>
            <w:noWrap/>
            <w:vAlign w:val="bottom"/>
            <w:hideMark/>
          </w:tcPr>
          <w:p w14:paraId="60959FEE"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 xml:space="preserve">Heat generate single cell (W) </w:t>
            </w:r>
          </w:p>
        </w:tc>
        <w:tc>
          <w:tcPr>
            <w:tcW w:w="3060" w:type="dxa"/>
            <w:tcBorders>
              <w:top w:val="single" w:sz="4" w:space="0" w:color="auto"/>
              <w:left w:val="nil"/>
              <w:bottom w:val="single" w:sz="4" w:space="0" w:color="auto"/>
              <w:right w:val="single" w:sz="4" w:space="0" w:color="auto"/>
            </w:tcBorders>
            <w:shd w:val="clear" w:color="000000" w:fill="FFFFFF"/>
            <w:noWrap/>
            <w:vAlign w:val="bottom"/>
            <w:hideMark/>
          </w:tcPr>
          <w:p w14:paraId="6725481F"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Heat generate Group of cells (W)</w:t>
            </w:r>
          </w:p>
        </w:tc>
        <w:tc>
          <w:tcPr>
            <w:tcW w:w="3100" w:type="dxa"/>
            <w:tcBorders>
              <w:top w:val="single" w:sz="4" w:space="0" w:color="auto"/>
              <w:left w:val="nil"/>
              <w:bottom w:val="single" w:sz="4" w:space="0" w:color="auto"/>
              <w:right w:val="single" w:sz="4" w:space="0" w:color="auto"/>
            </w:tcBorders>
            <w:shd w:val="clear" w:color="000000" w:fill="FFFFFF"/>
            <w:noWrap/>
            <w:vAlign w:val="bottom"/>
            <w:hideMark/>
          </w:tcPr>
          <w:p w14:paraId="1C4CC539"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Heat generate battery module (W)</w:t>
            </w:r>
          </w:p>
        </w:tc>
      </w:tr>
      <w:tr w:rsidR="001C249E" w:rsidRPr="001C249E" w14:paraId="62B90BA8" w14:textId="77777777" w:rsidTr="001C249E">
        <w:trPr>
          <w:trHeight w:val="300"/>
        </w:trPr>
        <w:tc>
          <w:tcPr>
            <w:tcW w:w="920" w:type="dxa"/>
            <w:tcBorders>
              <w:top w:val="nil"/>
              <w:left w:val="single" w:sz="4" w:space="0" w:color="auto"/>
              <w:bottom w:val="single" w:sz="4" w:space="0" w:color="auto"/>
              <w:right w:val="single" w:sz="4" w:space="0" w:color="auto"/>
            </w:tcBorders>
            <w:shd w:val="clear" w:color="000000" w:fill="FFFFFF"/>
            <w:noWrap/>
            <w:vAlign w:val="bottom"/>
            <w:hideMark/>
          </w:tcPr>
          <w:p w14:paraId="7E5A3A55"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1 C</w:t>
            </w:r>
          </w:p>
        </w:tc>
        <w:tc>
          <w:tcPr>
            <w:tcW w:w="2660" w:type="dxa"/>
            <w:tcBorders>
              <w:top w:val="nil"/>
              <w:left w:val="nil"/>
              <w:bottom w:val="single" w:sz="4" w:space="0" w:color="auto"/>
              <w:right w:val="single" w:sz="4" w:space="0" w:color="auto"/>
            </w:tcBorders>
            <w:shd w:val="clear" w:color="000000" w:fill="FFFFFF"/>
            <w:noWrap/>
            <w:vAlign w:val="bottom"/>
            <w:hideMark/>
          </w:tcPr>
          <w:p w14:paraId="667CC09E"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1.241 - 14.084</w:t>
            </w:r>
          </w:p>
        </w:tc>
        <w:tc>
          <w:tcPr>
            <w:tcW w:w="3060" w:type="dxa"/>
            <w:tcBorders>
              <w:top w:val="nil"/>
              <w:left w:val="nil"/>
              <w:bottom w:val="single" w:sz="4" w:space="0" w:color="auto"/>
              <w:right w:val="single" w:sz="4" w:space="0" w:color="auto"/>
            </w:tcBorders>
            <w:shd w:val="clear" w:color="000000" w:fill="FFFFFF"/>
            <w:noWrap/>
            <w:vAlign w:val="bottom"/>
            <w:hideMark/>
          </w:tcPr>
          <w:p w14:paraId="5AF66369"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0.808 - 35.1</w:t>
            </w:r>
          </w:p>
        </w:tc>
        <w:tc>
          <w:tcPr>
            <w:tcW w:w="3100" w:type="dxa"/>
            <w:tcBorders>
              <w:top w:val="nil"/>
              <w:left w:val="nil"/>
              <w:bottom w:val="single" w:sz="4" w:space="0" w:color="auto"/>
              <w:right w:val="single" w:sz="4" w:space="0" w:color="auto"/>
            </w:tcBorders>
            <w:shd w:val="clear" w:color="000000" w:fill="FFFFFF"/>
            <w:noWrap/>
            <w:vAlign w:val="bottom"/>
            <w:hideMark/>
          </w:tcPr>
          <w:p w14:paraId="39509035"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0.804 - 42.53</w:t>
            </w:r>
          </w:p>
        </w:tc>
      </w:tr>
      <w:tr w:rsidR="001C249E" w:rsidRPr="001C249E" w14:paraId="60EF1D42" w14:textId="77777777" w:rsidTr="001C249E">
        <w:trPr>
          <w:trHeight w:val="300"/>
        </w:trPr>
        <w:tc>
          <w:tcPr>
            <w:tcW w:w="920" w:type="dxa"/>
            <w:tcBorders>
              <w:top w:val="nil"/>
              <w:left w:val="single" w:sz="4" w:space="0" w:color="auto"/>
              <w:bottom w:val="single" w:sz="4" w:space="0" w:color="auto"/>
              <w:right w:val="single" w:sz="4" w:space="0" w:color="auto"/>
            </w:tcBorders>
            <w:shd w:val="clear" w:color="000000" w:fill="FFFFFF"/>
            <w:noWrap/>
            <w:vAlign w:val="bottom"/>
            <w:hideMark/>
          </w:tcPr>
          <w:p w14:paraId="70011407"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3 C</w:t>
            </w:r>
          </w:p>
        </w:tc>
        <w:tc>
          <w:tcPr>
            <w:tcW w:w="2660" w:type="dxa"/>
            <w:tcBorders>
              <w:top w:val="nil"/>
              <w:left w:val="nil"/>
              <w:bottom w:val="single" w:sz="4" w:space="0" w:color="auto"/>
              <w:right w:val="single" w:sz="4" w:space="0" w:color="auto"/>
            </w:tcBorders>
            <w:shd w:val="clear" w:color="000000" w:fill="FFFFFF"/>
            <w:noWrap/>
            <w:vAlign w:val="bottom"/>
            <w:hideMark/>
          </w:tcPr>
          <w:p w14:paraId="746A553D"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3.043 - 34.892</w:t>
            </w:r>
          </w:p>
        </w:tc>
        <w:tc>
          <w:tcPr>
            <w:tcW w:w="3060" w:type="dxa"/>
            <w:tcBorders>
              <w:top w:val="nil"/>
              <w:left w:val="nil"/>
              <w:bottom w:val="single" w:sz="4" w:space="0" w:color="auto"/>
              <w:right w:val="single" w:sz="4" w:space="0" w:color="auto"/>
            </w:tcBorders>
            <w:shd w:val="clear" w:color="000000" w:fill="FFFFFF"/>
            <w:noWrap/>
            <w:vAlign w:val="bottom"/>
            <w:hideMark/>
          </w:tcPr>
          <w:p w14:paraId="2E54F960"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1.975 - 49.95</w:t>
            </w:r>
          </w:p>
        </w:tc>
        <w:tc>
          <w:tcPr>
            <w:tcW w:w="3100" w:type="dxa"/>
            <w:tcBorders>
              <w:top w:val="nil"/>
              <w:left w:val="nil"/>
              <w:bottom w:val="single" w:sz="4" w:space="0" w:color="auto"/>
              <w:right w:val="single" w:sz="4" w:space="0" w:color="auto"/>
            </w:tcBorders>
            <w:shd w:val="clear" w:color="000000" w:fill="FFFFFF"/>
            <w:noWrap/>
            <w:vAlign w:val="bottom"/>
            <w:hideMark/>
          </w:tcPr>
          <w:p w14:paraId="0CEFA73A"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1.964 - 60.03</w:t>
            </w:r>
          </w:p>
        </w:tc>
      </w:tr>
      <w:tr w:rsidR="001C249E" w:rsidRPr="001C249E" w14:paraId="0859FD7F" w14:textId="77777777" w:rsidTr="001C249E">
        <w:trPr>
          <w:trHeight w:val="300"/>
        </w:trPr>
        <w:tc>
          <w:tcPr>
            <w:tcW w:w="920" w:type="dxa"/>
            <w:tcBorders>
              <w:top w:val="nil"/>
              <w:left w:val="single" w:sz="4" w:space="0" w:color="auto"/>
              <w:bottom w:val="single" w:sz="4" w:space="0" w:color="auto"/>
              <w:right w:val="single" w:sz="4" w:space="0" w:color="auto"/>
            </w:tcBorders>
            <w:shd w:val="clear" w:color="000000" w:fill="FFFFFF"/>
            <w:noWrap/>
            <w:vAlign w:val="bottom"/>
            <w:hideMark/>
          </w:tcPr>
          <w:p w14:paraId="504247DD"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5 C</w:t>
            </w:r>
          </w:p>
        </w:tc>
        <w:tc>
          <w:tcPr>
            <w:tcW w:w="2660" w:type="dxa"/>
            <w:tcBorders>
              <w:top w:val="nil"/>
              <w:left w:val="nil"/>
              <w:bottom w:val="single" w:sz="4" w:space="0" w:color="auto"/>
              <w:right w:val="single" w:sz="4" w:space="0" w:color="auto"/>
            </w:tcBorders>
            <w:shd w:val="clear" w:color="000000" w:fill="FFFFFF"/>
            <w:noWrap/>
            <w:vAlign w:val="bottom"/>
            <w:hideMark/>
          </w:tcPr>
          <w:p w14:paraId="19CBCFCA"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8.454 - 93.327</w:t>
            </w:r>
          </w:p>
        </w:tc>
        <w:tc>
          <w:tcPr>
            <w:tcW w:w="3060" w:type="dxa"/>
            <w:tcBorders>
              <w:top w:val="nil"/>
              <w:left w:val="nil"/>
              <w:bottom w:val="single" w:sz="4" w:space="0" w:color="auto"/>
              <w:right w:val="single" w:sz="4" w:space="0" w:color="auto"/>
            </w:tcBorders>
            <w:shd w:val="clear" w:color="000000" w:fill="FFFFFF"/>
            <w:noWrap/>
            <w:vAlign w:val="bottom"/>
            <w:hideMark/>
          </w:tcPr>
          <w:p w14:paraId="3AEF3E71"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1.493 -94.282</w:t>
            </w:r>
          </w:p>
        </w:tc>
        <w:tc>
          <w:tcPr>
            <w:tcW w:w="3100" w:type="dxa"/>
            <w:tcBorders>
              <w:top w:val="nil"/>
              <w:left w:val="nil"/>
              <w:bottom w:val="single" w:sz="4" w:space="0" w:color="auto"/>
              <w:right w:val="single" w:sz="4" w:space="0" w:color="auto"/>
            </w:tcBorders>
            <w:shd w:val="clear" w:color="000000" w:fill="FFFFFF"/>
            <w:noWrap/>
            <w:vAlign w:val="bottom"/>
            <w:hideMark/>
          </w:tcPr>
          <w:p w14:paraId="073B4886"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1.478 - 102.45</w:t>
            </w:r>
          </w:p>
        </w:tc>
      </w:tr>
      <w:tr w:rsidR="001C249E" w:rsidRPr="001C249E" w14:paraId="4D907925" w14:textId="77777777" w:rsidTr="001C249E">
        <w:trPr>
          <w:trHeight w:val="300"/>
        </w:trPr>
        <w:tc>
          <w:tcPr>
            <w:tcW w:w="920" w:type="dxa"/>
            <w:tcBorders>
              <w:top w:val="nil"/>
              <w:left w:val="single" w:sz="4" w:space="0" w:color="auto"/>
              <w:bottom w:val="single" w:sz="4" w:space="0" w:color="auto"/>
              <w:right w:val="single" w:sz="4" w:space="0" w:color="auto"/>
            </w:tcBorders>
            <w:shd w:val="clear" w:color="000000" w:fill="FFFFFF"/>
            <w:noWrap/>
            <w:vAlign w:val="bottom"/>
            <w:hideMark/>
          </w:tcPr>
          <w:p w14:paraId="7F5EA92E"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10 C</w:t>
            </w:r>
          </w:p>
        </w:tc>
        <w:tc>
          <w:tcPr>
            <w:tcW w:w="2660" w:type="dxa"/>
            <w:tcBorders>
              <w:top w:val="nil"/>
              <w:left w:val="nil"/>
              <w:bottom w:val="single" w:sz="4" w:space="0" w:color="auto"/>
              <w:right w:val="single" w:sz="4" w:space="0" w:color="auto"/>
            </w:tcBorders>
            <w:shd w:val="clear" w:color="000000" w:fill="FFFFFF"/>
            <w:noWrap/>
            <w:vAlign w:val="bottom"/>
            <w:hideMark/>
          </w:tcPr>
          <w:p w14:paraId="6D8D44D1"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9.21 - 97.44</w:t>
            </w:r>
          </w:p>
        </w:tc>
        <w:tc>
          <w:tcPr>
            <w:tcW w:w="3060" w:type="dxa"/>
            <w:tcBorders>
              <w:top w:val="nil"/>
              <w:left w:val="nil"/>
              <w:bottom w:val="single" w:sz="4" w:space="0" w:color="auto"/>
              <w:right w:val="single" w:sz="4" w:space="0" w:color="auto"/>
            </w:tcBorders>
            <w:shd w:val="clear" w:color="000000" w:fill="FFFFFF"/>
            <w:noWrap/>
            <w:vAlign w:val="bottom"/>
            <w:hideMark/>
          </w:tcPr>
          <w:p w14:paraId="5F95F08C"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5.971 - 94.557</w:t>
            </w:r>
          </w:p>
        </w:tc>
        <w:tc>
          <w:tcPr>
            <w:tcW w:w="3100" w:type="dxa"/>
            <w:tcBorders>
              <w:top w:val="nil"/>
              <w:left w:val="nil"/>
              <w:bottom w:val="single" w:sz="4" w:space="0" w:color="auto"/>
              <w:right w:val="single" w:sz="4" w:space="0" w:color="auto"/>
            </w:tcBorders>
            <w:shd w:val="clear" w:color="000000" w:fill="FFFFFF"/>
            <w:noWrap/>
            <w:vAlign w:val="bottom"/>
            <w:hideMark/>
          </w:tcPr>
          <w:p w14:paraId="163A16FC" w14:textId="77777777" w:rsidR="001C249E" w:rsidRPr="001C249E" w:rsidRDefault="001C249E" w:rsidP="001C249E">
            <w:pPr>
              <w:spacing w:after="0" w:line="240" w:lineRule="auto"/>
              <w:rPr>
                <w:rFonts w:ascii="Times New Roman" w:eastAsia="Times New Roman" w:hAnsi="Times New Roman" w:cs="Times New Roman"/>
                <w:color w:val="000000"/>
                <w:lang w:eastAsia="en-GB"/>
              </w:rPr>
            </w:pPr>
            <w:r w:rsidRPr="001C249E">
              <w:rPr>
                <w:rFonts w:ascii="Times New Roman" w:eastAsia="Times New Roman" w:hAnsi="Times New Roman" w:cs="Times New Roman"/>
                <w:color w:val="000000"/>
                <w:lang w:eastAsia="en-GB"/>
              </w:rPr>
              <w:t>5.93 - 78.99</w:t>
            </w:r>
          </w:p>
        </w:tc>
      </w:tr>
    </w:tbl>
    <w:p w14:paraId="3FA856E9" w14:textId="6E1E0B5A" w:rsidR="000C78F1" w:rsidRDefault="000C78F1" w:rsidP="0060495C">
      <w:pPr>
        <w:rPr>
          <w:rFonts w:ascii="Times New Roman" w:eastAsiaTheme="minorEastAsia" w:hAnsi="Times New Roman" w:cs="Times New Roman"/>
        </w:rPr>
      </w:pPr>
    </w:p>
    <w:p w14:paraId="11A680B2" w14:textId="3BA3F006" w:rsidR="00E07A24" w:rsidRDefault="00E07A24" w:rsidP="0060495C">
      <w:pPr>
        <w:rPr>
          <w:rFonts w:ascii="Times New Roman" w:eastAsiaTheme="minorEastAsia" w:hAnsi="Times New Roman" w:cs="Times New Roman"/>
        </w:rPr>
      </w:pPr>
    </w:p>
    <w:p w14:paraId="1B3BFB56" w14:textId="33FF2251" w:rsidR="00E07A24" w:rsidRDefault="00E07A24" w:rsidP="0060495C">
      <w:pPr>
        <w:rPr>
          <w:rFonts w:ascii="Times New Roman" w:eastAsiaTheme="minorEastAsia" w:hAnsi="Times New Roman" w:cs="Times New Roman"/>
        </w:rPr>
      </w:pPr>
    </w:p>
    <w:p w14:paraId="5DD44E7F" w14:textId="2AAB6835" w:rsidR="00E07A24" w:rsidRDefault="00E07A24" w:rsidP="0060495C">
      <w:pPr>
        <w:rPr>
          <w:rFonts w:ascii="Times New Roman" w:eastAsiaTheme="minorEastAsia" w:hAnsi="Times New Roman" w:cs="Times New Roman"/>
        </w:rPr>
      </w:pPr>
    </w:p>
    <w:p w14:paraId="0CC97B0B" w14:textId="4B1F49FB" w:rsidR="00E07A24" w:rsidRDefault="00E07A24" w:rsidP="0060495C">
      <w:pPr>
        <w:rPr>
          <w:rFonts w:ascii="Times New Roman" w:eastAsiaTheme="minorEastAsia" w:hAnsi="Times New Roman" w:cs="Times New Roman"/>
        </w:rPr>
      </w:pPr>
    </w:p>
    <w:p w14:paraId="0A65FFD9" w14:textId="6035D20F" w:rsidR="00E07A24" w:rsidRDefault="00E07A24" w:rsidP="0060495C">
      <w:pPr>
        <w:rPr>
          <w:rFonts w:ascii="Times New Roman" w:eastAsiaTheme="minorEastAsia" w:hAnsi="Times New Roman" w:cs="Times New Roman"/>
        </w:rPr>
      </w:pPr>
    </w:p>
    <w:p w14:paraId="0BC8616B" w14:textId="1A3326FB" w:rsidR="00E07A24" w:rsidRDefault="00E07A24" w:rsidP="0060495C">
      <w:pPr>
        <w:rPr>
          <w:rFonts w:ascii="Times New Roman" w:eastAsiaTheme="minorEastAsia" w:hAnsi="Times New Roman" w:cs="Times New Roman"/>
        </w:rPr>
      </w:pPr>
    </w:p>
    <w:p w14:paraId="376B1BE3" w14:textId="527C4566" w:rsidR="00E07A24" w:rsidRDefault="00E07A24" w:rsidP="0060495C">
      <w:pPr>
        <w:rPr>
          <w:rFonts w:ascii="Times New Roman" w:eastAsiaTheme="minorEastAsia" w:hAnsi="Times New Roman" w:cs="Times New Roman"/>
        </w:rPr>
      </w:pPr>
    </w:p>
    <w:p w14:paraId="047F3506" w14:textId="006BDA1E" w:rsidR="00E07A24" w:rsidRDefault="00E07A24" w:rsidP="0060495C">
      <w:pPr>
        <w:rPr>
          <w:rFonts w:ascii="Times New Roman" w:eastAsiaTheme="minorEastAsia" w:hAnsi="Times New Roman" w:cs="Times New Roman"/>
        </w:rPr>
      </w:pPr>
    </w:p>
    <w:p w14:paraId="449B6E44" w14:textId="03D25875" w:rsidR="00E07A24" w:rsidRDefault="00E07A24" w:rsidP="0060495C">
      <w:pPr>
        <w:rPr>
          <w:rFonts w:ascii="Times New Roman" w:eastAsiaTheme="minorEastAsia" w:hAnsi="Times New Roman" w:cs="Times New Roman"/>
        </w:rPr>
      </w:pPr>
    </w:p>
    <w:p w14:paraId="3798370D" w14:textId="0866E36B" w:rsidR="00E07A24" w:rsidRDefault="00E07A24" w:rsidP="0060495C">
      <w:pPr>
        <w:rPr>
          <w:rFonts w:ascii="Times New Roman" w:eastAsiaTheme="minorEastAsia" w:hAnsi="Times New Roman" w:cs="Times New Roman"/>
        </w:rPr>
      </w:pPr>
    </w:p>
    <w:p w14:paraId="6E2F440E" w14:textId="77777777" w:rsidR="0080217C" w:rsidRPr="008B7F78" w:rsidRDefault="0080217C" w:rsidP="0060495C">
      <w:pPr>
        <w:rPr>
          <w:rFonts w:ascii="Times New Roman" w:eastAsiaTheme="minorEastAsia" w:hAnsi="Times New Roman" w:cs="Times New Roman"/>
        </w:rPr>
      </w:pPr>
    </w:p>
    <w:p w14:paraId="1397F9DA" w14:textId="295062B7" w:rsidR="00522393" w:rsidRPr="0080217C" w:rsidRDefault="00F510F1" w:rsidP="00F510F1">
      <w:pPr>
        <w:pStyle w:val="Heading1"/>
        <w:rPr>
          <w:rFonts w:ascii="Times New Roman" w:eastAsiaTheme="minorEastAsia" w:hAnsi="Times New Roman" w:cs="Times New Roman"/>
        </w:rPr>
      </w:pPr>
      <w:bookmarkStart w:id="93" w:name="_Toc39434741"/>
      <w:r w:rsidRPr="0080217C">
        <w:rPr>
          <w:rFonts w:ascii="Times New Roman" w:eastAsiaTheme="minorEastAsia" w:hAnsi="Times New Roman" w:cs="Times New Roman"/>
        </w:rPr>
        <w:lastRenderedPageBreak/>
        <w:t xml:space="preserve">7. </w:t>
      </w:r>
      <w:r w:rsidR="00522393" w:rsidRPr="0080217C">
        <w:rPr>
          <w:rFonts w:ascii="Times New Roman" w:eastAsiaTheme="minorEastAsia" w:hAnsi="Times New Roman" w:cs="Times New Roman"/>
        </w:rPr>
        <w:t xml:space="preserve">Battery Cooling </w:t>
      </w:r>
      <w:r w:rsidR="00EE2D1C" w:rsidRPr="0080217C">
        <w:rPr>
          <w:rFonts w:ascii="Times New Roman" w:eastAsiaTheme="minorEastAsia" w:hAnsi="Times New Roman" w:cs="Times New Roman"/>
        </w:rPr>
        <w:t xml:space="preserve">Plate </w:t>
      </w:r>
      <w:r w:rsidR="002F01A0" w:rsidRPr="0080217C">
        <w:rPr>
          <w:rFonts w:ascii="Times New Roman" w:eastAsiaTheme="minorEastAsia" w:hAnsi="Times New Roman" w:cs="Times New Roman"/>
        </w:rPr>
        <w:t xml:space="preserve">CFD </w:t>
      </w:r>
      <w:r w:rsidR="00522393" w:rsidRPr="0080217C">
        <w:rPr>
          <w:rFonts w:ascii="Times New Roman" w:eastAsiaTheme="minorEastAsia" w:hAnsi="Times New Roman" w:cs="Times New Roman"/>
        </w:rPr>
        <w:t>Ansys Fluent</w:t>
      </w:r>
      <w:bookmarkEnd w:id="93"/>
    </w:p>
    <w:p w14:paraId="0BE7DE60" w14:textId="77777777" w:rsidR="00AA4743" w:rsidRPr="00AA4743" w:rsidRDefault="00AA4743" w:rsidP="00AA4743"/>
    <w:p w14:paraId="13B753E8" w14:textId="594ABED2" w:rsidR="00522393" w:rsidRPr="0080217C" w:rsidRDefault="00F510F1" w:rsidP="00F510F1">
      <w:pPr>
        <w:pStyle w:val="Heading2"/>
        <w:rPr>
          <w:rFonts w:ascii="Times New Roman" w:eastAsiaTheme="minorEastAsia" w:hAnsi="Times New Roman" w:cs="Times New Roman"/>
        </w:rPr>
      </w:pPr>
      <w:bookmarkStart w:id="94" w:name="_Toc39434742"/>
      <w:r w:rsidRPr="0080217C">
        <w:rPr>
          <w:rFonts w:ascii="Times New Roman" w:eastAsiaTheme="minorEastAsia" w:hAnsi="Times New Roman" w:cs="Times New Roman"/>
        </w:rPr>
        <w:t xml:space="preserve">7.1 </w:t>
      </w:r>
      <w:r w:rsidR="00522393" w:rsidRPr="0080217C">
        <w:rPr>
          <w:rFonts w:ascii="Times New Roman" w:eastAsiaTheme="minorEastAsia" w:hAnsi="Times New Roman" w:cs="Times New Roman"/>
        </w:rPr>
        <w:t xml:space="preserve">CFD </w:t>
      </w:r>
      <w:r w:rsidR="004D709B" w:rsidRPr="0080217C">
        <w:rPr>
          <w:rFonts w:ascii="Times New Roman" w:eastAsiaTheme="minorEastAsia" w:hAnsi="Times New Roman" w:cs="Times New Roman"/>
        </w:rPr>
        <w:t xml:space="preserve">Thermal </w:t>
      </w:r>
      <w:r w:rsidR="00522393" w:rsidRPr="0080217C">
        <w:rPr>
          <w:rFonts w:ascii="Times New Roman" w:eastAsiaTheme="minorEastAsia" w:hAnsi="Times New Roman" w:cs="Times New Roman"/>
        </w:rPr>
        <w:t>Model</w:t>
      </w:r>
      <w:bookmarkEnd w:id="94"/>
    </w:p>
    <w:p w14:paraId="2387761A" w14:textId="77777777" w:rsidR="00AA4743" w:rsidRPr="00AA4743" w:rsidRDefault="00AA4743" w:rsidP="00AA4743"/>
    <w:p w14:paraId="5AA291F9" w14:textId="77777777" w:rsidR="00703BC6" w:rsidRDefault="0084683A" w:rsidP="0060495C">
      <w:pPr>
        <w:rPr>
          <w:rFonts w:ascii="Times New Roman" w:eastAsiaTheme="minorEastAsia" w:hAnsi="Times New Roman" w:cs="Times New Roman"/>
          <w:szCs w:val="24"/>
        </w:rPr>
      </w:pPr>
      <w:r>
        <w:rPr>
          <w:rFonts w:ascii="Times New Roman" w:eastAsiaTheme="minorEastAsia" w:hAnsi="Times New Roman" w:cs="Times New Roman"/>
          <w:szCs w:val="24"/>
        </w:rPr>
        <w:t xml:space="preserve">   In a battery cooling plate CFD model a group of cells was carried out in order to simplify the iteration of a simulation. A cooling plate designed with same</w:t>
      </w:r>
      <w:r w:rsidR="00612874">
        <w:rPr>
          <w:rFonts w:ascii="Times New Roman" w:eastAsiaTheme="minorEastAsia" w:hAnsi="Times New Roman" w:cs="Times New Roman"/>
          <w:szCs w:val="24"/>
        </w:rPr>
        <w:t xml:space="preserve"> rectangular</w:t>
      </w:r>
      <w:r>
        <w:rPr>
          <w:rFonts w:ascii="Times New Roman" w:eastAsiaTheme="minorEastAsia" w:hAnsi="Times New Roman" w:cs="Times New Roman"/>
          <w:szCs w:val="24"/>
        </w:rPr>
        <w:t xml:space="preserve"> dimension of the battery with 1 mm thickness, and they were placed </w:t>
      </w:r>
      <w:r w:rsidR="00612874">
        <w:rPr>
          <w:rFonts w:ascii="Times New Roman" w:eastAsiaTheme="minorEastAsia" w:hAnsi="Times New Roman" w:cs="Times New Roman"/>
          <w:szCs w:val="24"/>
        </w:rPr>
        <w:t xml:space="preserve">in between the battery cells. Heat from the battery cells transferred to sides </w:t>
      </w:r>
      <w:r w:rsidR="00D75B89">
        <w:rPr>
          <w:rFonts w:ascii="Times New Roman" w:eastAsiaTheme="minorEastAsia" w:hAnsi="Times New Roman" w:cs="Times New Roman"/>
          <w:szCs w:val="24"/>
        </w:rPr>
        <w:t xml:space="preserve">of </w:t>
      </w:r>
      <w:r w:rsidR="00612874">
        <w:rPr>
          <w:rFonts w:ascii="Times New Roman" w:eastAsiaTheme="minorEastAsia" w:hAnsi="Times New Roman" w:cs="Times New Roman"/>
          <w:szCs w:val="24"/>
        </w:rPr>
        <w:t>cooling plate</w:t>
      </w:r>
      <w:r w:rsidR="00D75B89">
        <w:rPr>
          <w:rFonts w:ascii="Times New Roman" w:eastAsiaTheme="minorEastAsia" w:hAnsi="Times New Roman" w:cs="Times New Roman"/>
          <w:szCs w:val="24"/>
        </w:rPr>
        <w:t>s</w:t>
      </w:r>
      <w:r w:rsidR="00612874">
        <w:rPr>
          <w:rFonts w:ascii="Times New Roman" w:eastAsiaTheme="minorEastAsia" w:hAnsi="Times New Roman" w:cs="Times New Roman"/>
          <w:szCs w:val="24"/>
        </w:rPr>
        <w:t xml:space="preserve"> then from the plate to </w:t>
      </w:r>
      <w:r w:rsidR="00D75B89">
        <w:rPr>
          <w:rFonts w:ascii="Times New Roman" w:eastAsiaTheme="minorEastAsia" w:hAnsi="Times New Roman" w:cs="Times New Roman"/>
          <w:szCs w:val="24"/>
        </w:rPr>
        <w:t>coolant flow through the channel. In the cooling plate there was one liquid-water cooling channel with</w:t>
      </w:r>
      <w:r w:rsidR="00C27673">
        <w:rPr>
          <w:rFonts w:ascii="Times New Roman" w:eastAsiaTheme="minorEastAsia" w:hAnsi="Times New Roman" w:cs="Times New Roman"/>
          <w:szCs w:val="24"/>
        </w:rPr>
        <w:t xml:space="preserve"> one inlet pipe and outlet pipe on each cooling, cooling plates were sandwich-type structure between cells of the group.</w:t>
      </w:r>
      <w:r w:rsidR="00612874">
        <w:rPr>
          <w:rFonts w:ascii="Times New Roman" w:eastAsiaTheme="minorEastAsia" w:hAnsi="Times New Roman" w:cs="Times New Roman"/>
          <w:szCs w:val="24"/>
        </w:rPr>
        <w:t xml:space="preserve"> </w:t>
      </w:r>
    </w:p>
    <w:p w14:paraId="484B7C8A" w14:textId="2E8E07DD" w:rsidR="00CF187F" w:rsidRDefault="00703BC6" w:rsidP="0060495C">
      <w:pPr>
        <w:rPr>
          <w:rFonts w:ascii="Times New Roman" w:eastAsiaTheme="minorEastAsia" w:hAnsi="Times New Roman" w:cs="Times New Roman"/>
          <w:szCs w:val="24"/>
        </w:rPr>
      </w:pPr>
      <w:r>
        <w:rPr>
          <w:rFonts w:ascii="Times New Roman" w:eastAsiaTheme="minorEastAsia" w:hAnsi="Times New Roman" w:cs="Times New Roman"/>
          <w:szCs w:val="24"/>
        </w:rPr>
        <w:t xml:space="preserve">  The model was in one </w:t>
      </w:r>
      <w:r w:rsidR="00E07A24">
        <w:rPr>
          <w:rFonts w:ascii="Times New Roman" w:eastAsiaTheme="minorEastAsia" w:hAnsi="Times New Roman" w:cs="Times New Roman"/>
          <w:szCs w:val="24"/>
        </w:rPr>
        <w:t xml:space="preserve">cell </w:t>
      </w:r>
      <w:r>
        <w:rPr>
          <w:rFonts w:ascii="Times New Roman" w:eastAsiaTheme="minorEastAsia" w:hAnsi="Times New Roman" w:cs="Times New Roman"/>
          <w:szCs w:val="24"/>
        </w:rPr>
        <w:t xml:space="preserve">group (three batteries connected in a series), in one group </w:t>
      </w:r>
      <w:r w:rsidR="00CA1DAF">
        <w:rPr>
          <w:rFonts w:ascii="Times New Roman" w:eastAsiaTheme="minorEastAsia" w:hAnsi="Times New Roman" w:cs="Times New Roman"/>
          <w:szCs w:val="24"/>
        </w:rPr>
        <w:t>cell</w:t>
      </w:r>
      <w:r w:rsidR="00E07A24">
        <w:rPr>
          <w:rFonts w:ascii="Times New Roman" w:eastAsiaTheme="minorEastAsia" w:hAnsi="Times New Roman" w:cs="Times New Roman"/>
          <w:szCs w:val="24"/>
        </w:rPr>
        <w:t>. T</w:t>
      </w:r>
      <w:r>
        <w:rPr>
          <w:rFonts w:ascii="Times New Roman" w:eastAsiaTheme="minorEastAsia" w:hAnsi="Times New Roman" w:cs="Times New Roman"/>
          <w:szCs w:val="24"/>
        </w:rPr>
        <w:t xml:space="preserve">here </w:t>
      </w:r>
      <w:r w:rsidR="00E07A24">
        <w:rPr>
          <w:rFonts w:ascii="Times New Roman" w:eastAsiaTheme="minorEastAsia" w:hAnsi="Times New Roman" w:cs="Times New Roman"/>
          <w:szCs w:val="24"/>
        </w:rPr>
        <w:t>are</w:t>
      </w:r>
      <w:r>
        <w:rPr>
          <w:rFonts w:ascii="Times New Roman" w:eastAsiaTheme="minorEastAsia" w:hAnsi="Times New Roman" w:cs="Times New Roman"/>
          <w:szCs w:val="24"/>
        </w:rPr>
        <w:t xml:space="preserve"> four cooling plate</w:t>
      </w:r>
      <w:r w:rsidR="00E07A24">
        <w:rPr>
          <w:rFonts w:ascii="Times New Roman" w:eastAsiaTheme="minorEastAsia" w:hAnsi="Times New Roman" w:cs="Times New Roman"/>
          <w:szCs w:val="24"/>
        </w:rPr>
        <w:t>s</w:t>
      </w:r>
      <w:r>
        <w:rPr>
          <w:rFonts w:ascii="Times New Roman" w:eastAsiaTheme="minorEastAsia" w:hAnsi="Times New Roman" w:cs="Times New Roman"/>
          <w:szCs w:val="24"/>
        </w:rPr>
        <w:t>, showed in figure</w:t>
      </w:r>
      <w:r w:rsidR="00E07A24">
        <w:rPr>
          <w:rFonts w:ascii="Times New Roman" w:eastAsiaTheme="minorEastAsia" w:hAnsi="Times New Roman" w:cs="Times New Roman"/>
          <w:szCs w:val="24"/>
        </w:rPr>
        <w:t xml:space="preserve"> 7.1</w:t>
      </w:r>
      <w:r>
        <w:rPr>
          <w:rFonts w:ascii="Times New Roman" w:eastAsiaTheme="minorEastAsia" w:hAnsi="Times New Roman" w:cs="Times New Roman"/>
          <w:szCs w:val="24"/>
        </w:rPr>
        <w:t>.</w:t>
      </w:r>
      <w:r w:rsidR="00CA1DAF">
        <w:rPr>
          <w:rFonts w:ascii="Times New Roman" w:eastAsiaTheme="minorEastAsia" w:hAnsi="Times New Roman" w:cs="Times New Roman"/>
          <w:szCs w:val="24"/>
        </w:rPr>
        <w:t xml:space="preserve"> Element size for meshing set 2 mm, number of mesh elements (422,320) and nodes (551208) for </w:t>
      </w:r>
      <w:r w:rsidR="00E07A24">
        <w:rPr>
          <w:rFonts w:ascii="Times New Roman" w:eastAsiaTheme="minorEastAsia" w:hAnsi="Times New Roman" w:cs="Times New Roman"/>
          <w:szCs w:val="24"/>
        </w:rPr>
        <w:t xml:space="preserve">cell </w:t>
      </w:r>
      <w:r w:rsidR="00CA1DAF">
        <w:rPr>
          <w:rFonts w:ascii="Times New Roman" w:eastAsiaTheme="minorEastAsia" w:hAnsi="Times New Roman" w:cs="Times New Roman"/>
          <w:szCs w:val="24"/>
        </w:rPr>
        <w:t>group including cooling plate.</w:t>
      </w:r>
    </w:p>
    <w:p w14:paraId="21DCEEFA" w14:textId="77777777" w:rsidR="00CF187F" w:rsidRDefault="00CF187F" w:rsidP="0060495C">
      <w:pPr>
        <w:rPr>
          <w:noProof/>
        </w:rPr>
      </w:pPr>
    </w:p>
    <w:p w14:paraId="77C8CB96" w14:textId="1CCB0E64" w:rsidR="00CF187F" w:rsidRDefault="00E816C3" w:rsidP="0060495C">
      <w:pPr>
        <w:rPr>
          <w:rFonts w:ascii="Times New Roman" w:eastAsiaTheme="minorEastAsia" w:hAnsi="Times New Roman" w:cs="Times New Roman"/>
          <w:szCs w:val="24"/>
        </w:rPr>
      </w:pPr>
      <w:r>
        <w:rPr>
          <w:noProof/>
        </w:rPr>
        <w:drawing>
          <wp:inline distT="0" distB="0" distL="0" distR="0" wp14:anchorId="34F3C6B4" wp14:editId="652FDD26">
            <wp:extent cx="2782111" cy="259382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16056" t="25848" r="47969" b="15315"/>
                    <a:stretch/>
                  </pic:blipFill>
                  <pic:spPr bwMode="auto">
                    <a:xfrm>
                      <a:off x="0" y="0"/>
                      <a:ext cx="2828400" cy="2636983"/>
                    </a:xfrm>
                    <a:prstGeom prst="rect">
                      <a:avLst/>
                    </a:prstGeom>
                    <a:ln>
                      <a:noFill/>
                    </a:ln>
                    <a:extLst>
                      <a:ext uri="{53640926-AAD7-44D8-BBD7-CCE9431645EC}">
                        <a14:shadowObscured xmlns:a14="http://schemas.microsoft.com/office/drawing/2010/main"/>
                      </a:ext>
                    </a:extLst>
                  </pic:spPr>
                </pic:pic>
              </a:graphicData>
            </a:graphic>
          </wp:inline>
        </w:drawing>
      </w:r>
      <w:r w:rsidR="00CA1DAF">
        <w:rPr>
          <w:rFonts w:ascii="Times New Roman" w:eastAsiaTheme="minorEastAsia" w:hAnsi="Times New Roman" w:cs="Times New Roman"/>
          <w:szCs w:val="24"/>
        </w:rPr>
        <w:t xml:space="preserve">  </w:t>
      </w:r>
      <w:r w:rsidR="00703BC6">
        <w:rPr>
          <w:rFonts w:ascii="Times New Roman" w:eastAsiaTheme="minorEastAsia" w:hAnsi="Times New Roman" w:cs="Times New Roman"/>
          <w:szCs w:val="24"/>
        </w:rPr>
        <w:t xml:space="preserve"> </w:t>
      </w:r>
      <w:r w:rsidR="00612874">
        <w:rPr>
          <w:rFonts w:ascii="Times New Roman" w:eastAsiaTheme="minorEastAsia" w:hAnsi="Times New Roman" w:cs="Times New Roman"/>
          <w:szCs w:val="24"/>
        </w:rPr>
        <w:t xml:space="preserve"> </w:t>
      </w:r>
      <w:r w:rsidR="00CF187F">
        <w:rPr>
          <w:noProof/>
        </w:rPr>
        <w:drawing>
          <wp:inline distT="0" distB="0" distL="0" distR="0" wp14:anchorId="350FEFA5" wp14:editId="761AC72E">
            <wp:extent cx="2568102" cy="2585043"/>
            <wp:effectExtent l="0" t="0" r="381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41922" t="12849" r="15307" b="4745"/>
                    <a:stretch/>
                  </pic:blipFill>
                  <pic:spPr bwMode="auto">
                    <a:xfrm>
                      <a:off x="0" y="0"/>
                      <a:ext cx="2584506" cy="260155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F187F" w14:paraId="1352CEC3" w14:textId="77777777" w:rsidTr="00CF187F">
        <w:tc>
          <w:tcPr>
            <w:tcW w:w="4508" w:type="dxa"/>
          </w:tcPr>
          <w:p w14:paraId="14BFC0CF" w14:textId="5DB708CE" w:rsidR="00CF187F" w:rsidRPr="00CF187F" w:rsidRDefault="00CF187F" w:rsidP="00CF187F">
            <w:pPr>
              <w:jc w:val="center"/>
              <w:rPr>
                <w:rFonts w:ascii="Times New Roman" w:hAnsi="Times New Roman" w:cs="Times New Roman"/>
                <w:noProof/>
              </w:rPr>
            </w:pPr>
            <w:r>
              <w:rPr>
                <w:rFonts w:ascii="Times New Roman" w:hAnsi="Times New Roman" w:cs="Times New Roman"/>
                <w:noProof/>
              </w:rPr>
              <w:t>(a)</w:t>
            </w:r>
          </w:p>
        </w:tc>
        <w:tc>
          <w:tcPr>
            <w:tcW w:w="4508" w:type="dxa"/>
          </w:tcPr>
          <w:p w14:paraId="1B547D2C" w14:textId="05223253" w:rsidR="00CF187F" w:rsidRDefault="00CF187F" w:rsidP="00CF187F">
            <w:pPr>
              <w:jc w:val="center"/>
              <w:rPr>
                <w:noProof/>
              </w:rPr>
            </w:pPr>
            <w:r>
              <w:rPr>
                <w:noProof/>
              </w:rPr>
              <w:t>(b)</w:t>
            </w:r>
          </w:p>
        </w:tc>
      </w:tr>
    </w:tbl>
    <w:p w14:paraId="09CAD73B" w14:textId="7249EA80" w:rsidR="00522393" w:rsidRPr="0022120A" w:rsidRDefault="00CF187F" w:rsidP="00890E63">
      <w:pPr>
        <w:pStyle w:val="Caption"/>
        <w:rPr>
          <w:rFonts w:cs="Times New Roman"/>
          <w:noProof/>
        </w:rPr>
      </w:pPr>
      <w:r>
        <w:rPr>
          <w:noProof/>
        </w:rPr>
        <w:t xml:space="preserve"> </w:t>
      </w:r>
      <w:bookmarkStart w:id="95" w:name="_Toc39103855"/>
      <w:r w:rsidR="00890E63">
        <w:t xml:space="preserve">Figure 7. </w:t>
      </w:r>
      <w:fldSimple w:instr=" SEQ Figure_7. \* ARABIC ">
        <w:r w:rsidR="00890E63">
          <w:rPr>
            <w:noProof/>
          </w:rPr>
          <w:t>1</w:t>
        </w:r>
      </w:fldSimple>
      <w:r w:rsidR="00890E63">
        <w:t xml:space="preserve"> </w:t>
      </w:r>
      <w:r w:rsidR="0022120A">
        <w:rPr>
          <w:rFonts w:cs="Times New Roman"/>
          <w:noProof/>
        </w:rPr>
        <w:t>T</w:t>
      </w:r>
      <w:r>
        <w:rPr>
          <w:rFonts w:cs="Times New Roman"/>
          <w:noProof/>
        </w:rPr>
        <w:t xml:space="preserve">he cooling </w:t>
      </w:r>
      <w:r w:rsidR="00E816C3">
        <w:rPr>
          <w:rFonts w:cs="Times New Roman"/>
          <w:noProof/>
        </w:rPr>
        <w:t>channels</w:t>
      </w:r>
      <w:r>
        <w:rPr>
          <w:rFonts w:cs="Times New Roman"/>
          <w:noProof/>
        </w:rPr>
        <w:t xml:space="preserve"> in </w:t>
      </w:r>
      <w:r w:rsidR="00E07A24">
        <w:rPr>
          <w:rFonts w:cs="Times New Roman"/>
          <w:noProof/>
        </w:rPr>
        <w:t xml:space="preserve">cell </w:t>
      </w:r>
      <w:r>
        <w:rPr>
          <w:rFonts w:cs="Times New Roman"/>
          <w:noProof/>
        </w:rPr>
        <w:t xml:space="preserve">group </w:t>
      </w:r>
      <w:r w:rsidR="0022120A">
        <w:rPr>
          <w:rFonts w:cs="Times New Roman"/>
          <w:noProof/>
        </w:rPr>
        <w:t xml:space="preserve">(a) Geometery </w:t>
      </w:r>
      <w:r>
        <w:rPr>
          <w:rFonts w:cs="Times New Roman"/>
          <w:noProof/>
        </w:rPr>
        <w:t>and (b)</w:t>
      </w:r>
      <w:r w:rsidR="0022120A">
        <w:rPr>
          <w:rFonts w:cs="Times New Roman"/>
          <w:noProof/>
        </w:rPr>
        <w:t xml:space="preserve"> Mesh</w:t>
      </w:r>
      <w:bookmarkEnd w:id="95"/>
      <w:r>
        <w:rPr>
          <w:rFonts w:cs="Times New Roman"/>
          <w:noProof/>
        </w:rPr>
        <w:t xml:space="preserve"> </w:t>
      </w:r>
    </w:p>
    <w:p w14:paraId="49FA9622" w14:textId="1ECA87EF" w:rsidR="00E816C3" w:rsidRPr="0080217C" w:rsidRDefault="00F510F1" w:rsidP="00F510F1">
      <w:pPr>
        <w:pStyle w:val="Heading2"/>
        <w:rPr>
          <w:rFonts w:ascii="Times New Roman" w:eastAsiaTheme="minorEastAsia" w:hAnsi="Times New Roman" w:cs="Times New Roman"/>
        </w:rPr>
      </w:pPr>
      <w:bookmarkStart w:id="96" w:name="_Toc39434743"/>
      <w:r w:rsidRPr="0080217C">
        <w:rPr>
          <w:rFonts w:ascii="Times New Roman" w:eastAsiaTheme="minorEastAsia" w:hAnsi="Times New Roman" w:cs="Times New Roman"/>
        </w:rPr>
        <w:t xml:space="preserve">7.2 </w:t>
      </w:r>
      <w:r w:rsidR="00EC00AB" w:rsidRPr="0080217C">
        <w:rPr>
          <w:rFonts w:ascii="Times New Roman" w:eastAsiaTheme="minorEastAsia" w:hAnsi="Times New Roman" w:cs="Times New Roman"/>
        </w:rPr>
        <w:t xml:space="preserve">CFD </w:t>
      </w:r>
      <w:r w:rsidR="004D709B" w:rsidRPr="0080217C">
        <w:rPr>
          <w:rFonts w:ascii="Times New Roman" w:eastAsiaTheme="minorEastAsia" w:hAnsi="Times New Roman" w:cs="Times New Roman"/>
        </w:rPr>
        <w:t xml:space="preserve">Thermal </w:t>
      </w:r>
      <w:r w:rsidR="00EC00AB" w:rsidRPr="0080217C">
        <w:rPr>
          <w:rFonts w:ascii="Times New Roman" w:eastAsiaTheme="minorEastAsia" w:hAnsi="Times New Roman" w:cs="Times New Roman"/>
        </w:rPr>
        <w:t>Analysis</w:t>
      </w:r>
      <w:bookmarkEnd w:id="96"/>
    </w:p>
    <w:p w14:paraId="5ACD900C" w14:textId="77777777" w:rsidR="00AA4743" w:rsidRPr="00AA4743" w:rsidRDefault="00AA4743" w:rsidP="00AA4743"/>
    <w:p w14:paraId="6DBC45E2" w14:textId="77777777" w:rsidR="00E07A24" w:rsidRDefault="00E816C3" w:rsidP="0060495C">
      <w:pPr>
        <w:rPr>
          <w:rFonts w:ascii="Times New Roman" w:eastAsiaTheme="minorEastAsia" w:hAnsi="Times New Roman" w:cs="Times New Roman"/>
          <w:szCs w:val="24"/>
        </w:rPr>
      </w:pPr>
      <w:r>
        <w:rPr>
          <w:rFonts w:ascii="Times New Roman" w:eastAsiaTheme="minorEastAsia" w:hAnsi="Times New Roman" w:cs="Times New Roman"/>
          <w:szCs w:val="24"/>
        </w:rPr>
        <w:t xml:space="preserve">   Ansys Fluent solver, CFD, was used for analysis the cooling plate of the battery</w:t>
      </w:r>
      <w:r w:rsidR="002A40E1">
        <w:rPr>
          <w:rFonts w:ascii="Times New Roman" w:eastAsiaTheme="minorEastAsia" w:hAnsi="Times New Roman" w:cs="Times New Roman"/>
          <w:szCs w:val="24"/>
        </w:rPr>
        <w:t>. After designed the geometry of the group cell of battery with cooling plate, boundary condition applied inlet</w:t>
      </w:r>
      <w:r w:rsidR="00AC3552">
        <w:rPr>
          <w:rFonts w:ascii="Times New Roman" w:eastAsiaTheme="minorEastAsia" w:hAnsi="Times New Roman" w:cs="Times New Roman"/>
          <w:szCs w:val="24"/>
        </w:rPr>
        <w:t xml:space="preserve"> fluid</w:t>
      </w:r>
      <w:r w:rsidR="002A40E1">
        <w:rPr>
          <w:rFonts w:ascii="Times New Roman" w:eastAsiaTheme="minorEastAsia" w:hAnsi="Times New Roman" w:cs="Times New Roman"/>
          <w:szCs w:val="24"/>
        </w:rPr>
        <w:t xml:space="preserve"> velocity, battery wall heat transfer coefficient, inlet</w:t>
      </w:r>
      <w:r w:rsidR="0056536A">
        <w:rPr>
          <w:rFonts w:ascii="Times New Roman" w:eastAsiaTheme="minorEastAsia" w:hAnsi="Times New Roman" w:cs="Times New Roman"/>
          <w:szCs w:val="24"/>
        </w:rPr>
        <w:t xml:space="preserve"> fluid </w:t>
      </w:r>
      <w:r w:rsidR="002A40E1">
        <w:rPr>
          <w:rFonts w:ascii="Times New Roman" w:eastAsiaTheme="minorEastAsia" w:hAnsi="Times New Roman" w:cs="Times New Roman"/>
          <w:szCs w:val="24"/>
        </w:rPr>
        <w:t>temperature</w:t>
      </w:r>
      <w:r w:rsidR="00947512">
        <w:rPr>
          <w:rFonts w:ascii="Times New Roman" w:eastAsiaTheme="minorEastAsia" w:hAnsi="Times New Roman" w:cs="Times New Roman"/>
          <w:szCs w:val="24"/>
        </w:rPr>
        <w:t xml:space="preserve"> 300 K</w:t>
      </w:r>
      <w:r w:rsidR="002A40E1">
        <w:rPr>
          <w:rFonts w:ascii="Times New Roman" w:eastAsiaTheme="minorEastAsia" w:hAnsi="Times New Roman" w:cs="Times New Roman"/>
          <w:szCs w:val="24"/>
        </w:rPr>
        <w:t xml:space="preserve"> (26.85 °C)</w:t>
      </w:r>
      <w:r w:rsidR="0056536A">
        <w:rPr>
          <w:rFonts w:ascii="Times New Roman" w:eastAsiaTheme="minorEastAsia" w:hAnsi="Times New Roman" w:cs="Times New Roman"/>
          <w:szCs w:val="24"/>
        </w:rPr>
        <w:t>, outlet fluid temperature</w:t>
      </w:r>
      <w:r w:rsidR="002A40E1">
        <w:rPr>
          <w:rFonts w:ascii="Times New Roman" w:eastAsiaTheme="minorEastAsia" w:hAnsi="Times New Roman" w:cs="Times New Roman"/>
          <w:szCs w:val="24"/>
        </w:rPr>
        <w:t xml:space="preserve"> and outlet pressure </w:t>
      </w:r>
      <w:r w:rsidR="00947512">
        <w:rPr>
          <w:rFonts w:ascii="Times New Roman" w:eastAsiaTheme="minorEastAsia" w:hAnsi="Times New Roman" w:cs="Times New Roman"/>
          <w:szCs w:val="24"/>
        </w:rPr>
        <w:t>to the solver.</w:t>
      </w:r>
      <w:r w:rsidR="0056536A">
        <w:rPr>
          <w:rFonts w:ascii="Times New Roman" w:eastAsiaTheme="minorEastAsia" w:hAnsi="Times New Roman" w:cs="Times New Roman"/>
          <w:szCs w:val="24"/>
        </w:rPr>
        <w:t xml:space="preserve"> Inlet velocity of the fluid was kept constant through the flow in order to control thermal balance.</w:t>
      </w:r>
      <w:r w:rsidR="00947512">
        <w:rPr>
          <w:rFonts w:ascii="Times New Roman" w:eastAsiaTheme="minorEastAsia" w:hAnsi="Times New Roman" w:cs="Times New Roman"/>
          <w:szCs w:val="24"/>
        </w:rPr>
        <w:t xml:space="preserve"> Table below shows the values of cooling plate parameters, coolant fluid properties (calculated by interpolation method using low 25 °C and high 30 °C values) and boundary conditions.</w:t>
      </w:r>
      <w:r w:rsidR="002154D6">
        <w:rPr>
          <w:rFonts w:ascii="Times New Roman" w:eastAsiaTheme="minorEastAsia" w:hAnsi="Times New Roman" w:cs="Times New Roman"/>
          <w:szCs w:val="24"/>
        </w:rPr>
        <w:t xml:space="preserve"> </w:t>
      </w:r>
      <w:r w:rsidR="0056536A">
        <w:rPr>
          <w:rFonts w:ascii="Times New Roman" w:eastAsiaTheme="minorEastAsia" w:hAnsi="Times New Roman" w:cs="Times New Roman"/>
          <w:szCs w:val="24"/>
        </w:rPr>
        <w:t>Material property</w:t>
      </w:r>
      <w:r w:rsidR="002154D6">
        <w:rPr>
          <w:rFonts w:ascii="Times New Roman" w:eastAsiaTheme="minorEastAsia" w:hAnsi="Times New Roman" w:cs="Times New Roman"/>
          <w:szCs w:val="24"/>
        </w:rPr>
        <w:t xml:space="preserve"> was selected</w:t>
      </w:r>
      <w:r w:rsidR="0056536A">
        <w:rPr>
          <w:rFonts w:ascii="Times New Roman" w:eastAsiaTheme="minorEastAsia" w:hAnsi="Times New Roman" w:cs="Times New Roman"/>
          <w:szCs w:val="24"/>
        </w:rPr>
        <w:t xml:space="preserve"> Aluminium</w:t>
      </w:r>
      <w:r w:rsidR="002154D6">
        <w:rPr>
          <w:rFonts w:ascii="Times New Roman" w:eastAsiaTheme="minorEastAsia" w:hAnsi="Times New Roman" w:cs="Times New Roman"/>
          <w:szCs w:val="24"/>
        </w:rPr>
        <w:t xml:space="preserve"> for cooling plate,</w:t>
      </w:r>
      <w:r w:rsidR="00AC3552">
        <w:rPr>
          <w:rFonts w:ascii="Times New Roman" w:eastAsiaTheme="minorEastAsia" w:hAnsi="Times New Roman" w:cs="Times New Roman"/>
          <w:szCs w:val="24"/>
        </w:rPr>
        <w:t xml:space="preserve"> and coolant liquid</w:t>
      </w:r>
      <w:r w:rsidR="00892C63">
        <w:rPr>
          <w:rFonts w:ascii="Times New Roman" w:eastAsiaTheme="minorEastAsia" w:hAnsi="Times New Roman" w:cs="Times New Roman"/>
          <w:szCs w:val="24"/>
        </w:rPr>
        <w:t>-water</w:t>
      </w:r>
      <w:r w:rsidR="00AC3552">
        <w:rPr>
          <w:rFonts w:ascii="Times New Roman" w:eastAsiaTheme="minorEastAsia" w:hAnsi="Times New Roman" w:cs="Times New Roman"/>
          <w:szCs w:val="24"/>
        </w:rPr>
        <w:t>.</w:t>
      </w:r>
      <w:r w:rsidR="00947512">
        <w:rPr>
          <w:rFonts w:ascii="Times New Roman" w:eastAsiaTheme="minorEastAsia" w:hAnsi="Times New Roman" w:cs="Times New Roman"/>
          <w:szCs w:val="24"/>
        </w:rPr>
        <w:t xml:space="preserve"> </w:t>
      </w:r>
      <w:r w:rsidR="002A40E1">
        <w:rPr>
          <w:rFonts w:ascii="Times New Roman" w:eastAsiaTheme="minorEastAsia" w:hAnsi="Times New Roman" w:cs="Times New Roman"/>
          <w:szCs w:val="24"/>
        </w:rPr>
        <w:t xml:space="preserve"> </w:t>
      </w:r>
    </w:p>
    <w:p w14:paraId="10149750" w14:textId="0D35BF78" w:rsidR="00EC00AB" w:rsidRDefault="002A40E1" w:rsidP="0060495C">
      <w:pPr>
        <w:rPr>
          <w:rFonts w:ascii="Times New Roman" w:eastAsiaTheme="minorEastAsia" w:hAnsi="Times New Roman" w:cs="Times New Roman"/>
        </w:rPr>
      </w:pPr>
      <w:r>
        <w:rPr>
          <w:rFonts w:ascii="Times New Roman" w:eastAsiaTheme="minorEastAsia" w:hAnsi="Times New Roman" w:cs="Times New Roman"/>
          <w:szCs w:val="24"/>
        </w:rPr>
        <w:t xml:space="preserve"> </w:t>
      </w:r>
      <w:r w:rsidR="00E816C3">
        <w:rPr>
          <w:rFonts w:ascii="Times New Roman" w:eastAsiaTheme="minorEastAsia" w:hAnsi="Times New Roman" w:cs="Times New Roman"/>
          <w:szCs w:val="24"/>
        </w:rPr>
        <w:t xml:space="preserve"> </w:t>
      </w:r>
      <w:r w:rsidR="00CF18CD">
        <w:rPr>
          <w:rFonts w:ascii="Times New Roman" w:eastAsiaTheme="minorEastAsia" w:hAnsi="Times New Roman" w:cs="Times New Roman"/>
        </w:rPr>
        <w:t xml:space="preserve"> </w:t>
      </w:r>
    </w:p>
    <w:p w14:paraId="61FF1477" w14:textId="77777777" w:rsidR="0080217C" w:rsidRPr="00E816C3" w:rsidRDefault="0080217C" w:rsidP="0060495C">
      <w:pPr>
        <w:rPr>
          <w:rFonts w:ascii="Times New Roman" w:eastAsiaTheme="minorEastAsia" w:hAnsi="Times New Roman" w:cs="Times New Roman"/>
          <w:b/>
          <w:bCs/>
          <w:sz w:val="24"/>
          <w:szCs w:val="24"/>
          <w:u w:val="single"/>
        </w:rPr>
      </w:pPr>
    </w:p>
    <w:p w14:paraId="4BE796CC" w14:textId="3AC2BED1" w:rsidR="00391BD1" w:rsidRPr="00EC00AB" w:rsidRDefault="00391BD1" w:rsidP="00422558">
      <w:pPr>
        <w:pStyle w:val="Caption"/>
        <w:rPr>
          <w:rFonts w:eastAsiaTheme="minorEastAsia" w:cs="Times New Roman"/>
        </w:rPr>
      </w:pPr>
      <w:r>
        <w:rPr>
          <w:rFonts w:eastAsiaTheme="minorEastAsia" w:cs="Times New Roman"/>
        </w:rPr>
        <w:lastRenderedPageBreak/>
        <w:t xml:space="preserve">   </w:t>
      </w:r>
      <w:bookmarkStart w:id="97" w:name="_Toc39103472"/>
      <w:r w:rsidR="00422558">
        <w:t xml:space="preserve">Table 7. </w:t>
      </w:r>
      <w:fldSimple w:instr=" SEQ Table_7. \* ARABIC ">
        <w:r w:rsidR="00422558">
          <w:rPr>
            <w:noProof/>
          </w:rPr>
          <w:t>1</w:t>
        </w:r>
      </w:fldSimple>
      <w:r w:rsidR="00D35F48">
        <w:rPr>
          <w:rFonts w:eastAsiaTheme="minorEastAsia" w:cs="Times New Roman"/>
        </w:rPr>
        <w:t xml:space="preserve"> Cooling plate parameters</w:t>
      </w:r>
      <w:r>
        <w:rPr>
          <w:rFonts w:eastAsiaTheme="minorEastAsia" w:cs="Times New Roman"/>
        </w:rPr>
        <w:t xml:space="preserve"> </w:t>
      </w:r>
      <w:r w:rsidR="00947512">
        <w:rPr>
          <w:rFonts w:eastAsiaTheme="minorEastAsia" w:cs="Times New Roman"/>
        </w:rPr>
        <w:t>and coolant properties at 26.85 °C</w:t>
      </w:r>
      <w:bookmarkEnd w:id="97"/>
      <w:sdt>
        <w:sdtPr>
          <w:rPr>
            <w:rFonts w:eastAsiaTheme="minorEastAsia" w:cs="Times New Roman"/>
          </w:rPr>
          <w:id w:val="-419331775"/>
          <w:citation/>
        </w:sdtPr>
        <w:sdtContent>
          <w:r w:rsidR="00AA4743">
            <w:rPr>
              <w:rFonts w:eastAsiaTheme="minorEastAsia" w:cs="Times New Roman"/>
            </w:rPr>
            <w:fldChar w:fldCharType="begin"/>
          </w:r>
          <w:r w:rsidR="00AA4743">
            <w:rPr>
              <w:rFonts w:eastAsiaTheme="minorEastAsia" w:cs="Times New Roman"/>
            </w:rPr>
            <w:instrText xml:space="preserve">CITATION Cen15 \p 920 \l 2057 </w:instrText>
          </w:r>
          <w:r w:rsidR="00AA4743">
            <w:rPr>
              <w:rFonts w:eastAsiaTheme="minorEastAsia" w:cs="Times New Roman"/>
            </w:rPr>
            <w:fldChar w:fldCharType="separate"/>
          </w:r>
          <w:r w:rsidR="0056496F">
            <w:rPr>
              <w:rFonts w:eastAsiaTheme="minorEastAsia" w:cs="Times New Roman"/>
              <w:noProof/>
            </w:rPr>
            <w:t xml:space="preserve"> </w:t>
          </w:r>
          <w:r w:rsidR="0056496F" w:rsidRPr="0056496F">
            <w:rPr>
              <w:rFonts w:eastAsiaTheme="minorEastAsia" w:cs="Times New Roman"/>
              <w:noProof/>
            </w:rPr>
            <w:t>(Cengel, 2015, p. 920)</w:t>
          </w:r>
          <w:r w:rsidR="00AA4743">
            <w:rPr>
              <w:rFonts w:eastAsiaTheme="minorEastAsia" w:cs="Times New Roman"/>
            </w:rPr>
            <w:fldChar w:fldCharType="end"/>
          </w:r>
        </w:sdtContent>
      </w:sdt>
      <w:r w:rsidR="00AA4743">
        <w:rPr>
          <w:rFonts w:eastAsiaTheme="minorEastAsia" w:cs="Times New Roman"/>
        </w:rPr>
        <w:t xml:space="preserve">, </w:t>
      </w:r>
      <w:sdt>
        <w:sdtPr>
          <w:rPr>
            <w:rFonts w:eastAsiaTheme="minorEastAsia" w:cs="Times New Roman"/>
          </w:rPr>
          <w:id w:val="-1153596477"/>
          <w:citation/>
        </w:sdtPr>
        <w:sdtContent>
          <w:r w:rsidR="00AA4743">
            <w:rPr>
              <w:rFonts w:eastAsiaTheme="minorEastAsia" w:cs="Times New Roman"/>
            </w:rPr>
            <w:fldChar w:fldCharType="begin"/>
          </w:r>
          <w:r w:rsidR="00AA4743">
            <w:rPr>
              <w:rFonts w:eastAsiaTheme="minorEastAsia" w:cs="Times New Roman"/>
            </w:rPr>
            <w:instrText xml:space="preserve">CITATION Cen15 \p 910 \l 2057 </w:instrText>
          </w:r>
          <w:r w:rsidR="00AA4743">
            <w:rPr>
              <w:rFonts w:eastAsiaTheme="minorEastAsia" w:cs="Times New Roman"/>
            </w:rPr>
            <w:fldChar w:fldCharType="separate"/>
          </w:r>
          <w:r w:rsidR="0056496F" w:rsidRPr="0056496F">
            <w:rPr>
              <w:rFonts w:eastAsiaTheme="minorEastAsia" w:cs="Times New Roman"/>
              <w:noProof/>
            </w:rPr>
            <w:t>(Cengel, 2015, p. 910)</w:t>
          </w:r>
          <w:r w:rsidR="00AA4743">
            <w:rPr>
              <w:rFonts w:eastAsiaTheme="minorEastAsia" w:cs="Times New Roman"/>
            </w:rPr>
            <w:fldChar w:fldCharType="end"/>
          </w:r>
        </w:sdtContent>
      </w:sdt>
    </w:p>
    <w:tbl>
      <w:tblPr>
        <w:tblStyle w:val="TableGrid"/>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6"/>
        <w:gridCol w:w="4156"/>
      </w:tblGrid>
      <w:tr w:rsidR="00391BD1" w:rsidRPr="00FD23C6" w14:paraId="331F16D4" w14:textId="77777777" w:rsidTr="00CF4002">
        <w:trPr>
          <w:trHeight w:val="254"/>
        </w:trPr>
        <w:tc>
          <w:tcPr>
            <w:tcW w:w="4156" w:type="dxa"/>
            <w:tcBorders>
              <w:top w:val="single" w:sz="4" w:space="0" w:color="auto"/>
              <w:bottom w:val="single" w:sz="4" w:space="0" w:color="auto"/>
            </w:tcBorders>
          </w:tcPr>
          <w:p w14:paraId="3B13B8A2" w14:textId="7FE4E8E8" w:rsidR="00391BD1" w:rsidRPr="00FD23C6" w:rsidRDefault="00391BD1" w:rsidP="0060495C">
            <w:pPr>
              <w:rPr>
                <w:rFonts w:ascii="Times New Roman" w:eastAsiaTheme="minorEastAsia" w:hAnsi="Times New Roman" w:cs="Times New Roman"/>
              </w:rPr>
            </w:pPr>
            <w:r w:rsidRPr="00FD23C6">
              <w:rPr>
                <w:rFonts w:ascii="Times New Roman" w:eastAsiaTheme="minorEastAsia" w:hAnsi="Times New Roman" w:cs="Times New Roman"/>
              </w:rPr>
              <w:t>Material properties</w:t>
            </w:r>
          </w:p>
        </w:tc>
        <w:tc>
          <w:tcPr>
            <w:tcW w:w="4156" w:type="dxa"/>
            <w:tcBorders>
              <w:top w:val="single" w:sz="4" w:space="0" w:color="auto"/>
              <w:bottom w:val="single" w:sz="4" w:space="0" w:color="auto"/>
            </w:tcBorders>
          </w:tcPr>
          <w:p w14:paraId="7E9EF4B7" w14:textId="4CBE1400" w:rsidR="00391BD1" w:rsidRPr="00FD23C6" w:rsidRDefault="00391BD1"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Value</w:t>
            </w:r>
          </w:p>
        </w:tc>
      </w:tr>
      <w:tr w:rsidR="00391BD1" w:rsidRPr="00FD23C6" w14:paraId="0BC6618A" w14:textId="77777777" w:rsidTr="00CF4002">
        <w:trPr>
          <w:trHeight w:val="254"/>
        </w:trPr>
        <w:tc>
          <w:tcPr>
            <w:tcW w:w="4156" w:type="dxa"/>
            <w:tcBorders>
              <w:top w:val="single" w:sz="4" w:space="0" w:color="auto"/>
            </w:tcBorders>
          </w:tcPr>
          <w:p w14:paraId="4ABB90B7" w14:textId="2FAFA19F" w:rsidR="00391BD1" w:rsidRPr="00FD23C6" w:rsidRDefault="00391BD1" w:rsidP="0060495C">
            <w:pPr>
              <w:rPr>
                <w:rFonts w:ascii="Times New Roman" w:eastAsiaTheme="minorEastAsia" w:hAnsi="Times New Roman" w:cs="Times New Roman"/>
                <w:i/>
                <w:iCs/>
              </w:rPr>
            </w:pPr>
            <w:r w:rsidRPr="00FD23C6">
              <w:rPr>
                <w:rFonts w:ascii="Times New Roman" w:eastAsiaTheme="minorEastAsia" w:hAnsi="Times New Roman" w:cs="Times New Roman"/>
                <w:i/>
                <w:iCs/>
              </w:rPr>
              <w:t>Coolant fluid</w:t>
            </w:r>
            <w:sdt>
              <w:sdtPr>
                <w:rPr>
                  <w:rFonts w:ascii="Times New Roman" w:eastAsiaTheme="minorEastAsia" w:hAnsi="Times New Roman" w:cs="Times New Roman"/>
                  <w:i/>
                  <w:iCs/>
                </w:rPr>
                <w:id w:val="-1933032178"/>
                <w:citation/>
              </w:sdtPr>
              <w:sdtContent>
                <w:r w:rsidR="00CF4002">
                  <w:rPr>
                    <w:rFonts w:ascii="Times New Roman" w:eastAsiaTheme="minorEastAsia" w:hAnsi="Times New Roman" w:cs="Times New Roman"/>
                    <w:i/>
                    <w:iCs/>
                  </w:rPr>
                  <w:fldChar w:fldCharType="begin"/>
                </w:r>
                <w:r w:rsidR="00CF4002">
                  <w:rPr>
                    <w:rFonts w:ascii="Times New Roman" w:eastAsiaTheme="minorEastAsia" w:hAnsi="Times New Roman" w:cs="Times New Roman"/>
                    <w:i/>
                    <w:iCs/>
                  </w:rPr>
                  <w:instrText xml:space="preserve">CITATION Cen15 \p 920 \l 2057 </w:instrText>
                </w:r>
                <w:r w:rsidR="00CF4002">
                  <w:rPr>
                    <w:rFonts w:ascii="Times New Roman" w:eastAsiaTheme="minorEastAsia" w:hAnsi="Times New Roman" w:cs="Times New Roman"/>
                    <w:i/>
                    <w:iCs/>
                  </w:rPr>
                  <w:fldChar w:fldCharType="separate"/>
                </w:r>
                <w:r w:rsidR="0056496F">
                  <w:rPr>
                    <w:rFonts w:ascii="Times New Roman" w:eastAsiaTheme="minorEastAsia" w:hAnsi="Times New Roman" w:cs="Times New Roman"/>
                    <w:i/>
                    <w:iCs/>
                    <w:noProof/>
                  </w:rPr>
                  <w:t xml:space="preserve"> </w:t>
                </w:r>
                <w:r w:rsidR="0056496F" w:rsidRPr="0056496F">
                  <w:rPr>
                    <w:rFonts w:ascii="Times New Roman" w:eastAsiaTheme="minorEastAsia" w:hAnsi="Times New Roman" w:cs="Times New Roman"/>
                    <w:noProof/>
                  </w:rPr>
                  <w:t>(Cengel, 2015, p. 920)</w:t>
                </w:r>
                <w:r w:rsidR="00CF4002">
                  <w:rPr>
                    <w:rFonts w:ascii="Times New Roman" w:eastAsiaTheme="minorEastAsia" w:hAnsi="Times New Roman" w:cs="Times New Roman"/>
                    <w:i/>
                    <w:iCs/>
                  </w:rPr>
                  <w:fldChar w:fldCharType="end"/>
                </w:r>
              </w:sdtContent>
            </w:sdt>
          </w:p>
        </w:tc>
        <w:tc>
          <w:tcPr>
            <w:tcW w:w="4156" w:type="dxa"/>
            <w:tcBorders>
              <w:top w:val="single" w:sz="4" w:space="0" w:color="auto"/>
            </w:tcBorders>
          </w:tcPr>
          <w:p w14:paraId="18ABA42F" w14:textId="71A6EFC5" w:rsidR="00391BD1" w:rsidRPr="00FD23C6" w:rsidRDefault="00391BD1" w:rsidP="00D35F48">
            <w:pPr>
              <w:jc w:val="center"/>
              <w:rPr>
                <w:rFonts w:ascii="Times New Roman" w:eastAsiaTheme="minorEastAsia" w:hAnsi="Times New Roman" w:cs="Times New Roman"/>
                <w:i/>
                <w:iCs/>
              </w:rPr>
            </w:pPr>
            <w:r w:rsidRPr="00FD23C6">
              <w:rPr>
                <w:rFonts w:ascii="Times New Roman" w:eastAsiaTheme="minorEastAsia" w:hAnsi="Times New Roman" w:cs="Times New Roman"/>
                <w:i/>
                <w:iCs/>
              </w:rPr>
              <w:t>Liquid water</w:t>
            </w:r>
          </w:p>
        </w:tc>
      </w:tr>
      <w:tr w:rsidR="00391BD1" w:rsidRPr="00FD23C6" w14:paraId="3B60A8E8" w14:textId="77777777" w:rsidTr="00CF4002">
        <w:trPr>
          <w:trHeight w:val="254"/>
        </w:trPr>
        <w:tc>
          <w:tcPr>
            <w:tcW w:w="4156" w:type="dxa"/>
          </w:tcPr>
          <w:p w14:paraId="5498A307" w14:textId="313C3DAE" w:rsidR="00391BD1" w:rsidRPr="00FD23C6" w:rsidRDefault="00391BD1" w:rsidP="0060495C">
            <w:pPr>
              <w:rPr>
                <w:rFonts w:ascii="Times New Roman" w:eastAsiaTheme="minorEastAsia" w:hAnsi="Times New Roman" w:cs="Times New Roman"/>
              </w:rPr>
            </w:pPr>
            <w:r w:rsidRPr="00FD23C6">
              <w:rPr>
                <w:rFonts w:ascii="Times New Roman" w:eastAsiaTheme="minorEastAsia" w:hAnsi="Times New Roman" w:cs="Times New Roman"/>
              </w:rPr>
              <w:t>Coolant conductivity (W .m</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w:t>
            </w:r>
            <w:r w:rsidR="00FD23C6">
              <w:rPr>
                <w:rFonts w:ascii="Times New Roman" w:eastAsiaTheme="minorEastAsia" w:hAnsi="Times New Roman" w:cs="Times New Roman"/>
              </w:rPr>
              <w:t xml:space="preserve"> </w:t>
            </w:r>
            <w:r w:rsidRPr="00FD23C6">
              <w:rPr>
                <w:rFonts w:ascii="Times New Roman" w:eastAsiaTheme="minorEastAsia" w:hAnsi="Times New Roman" w:cs="Times New Roman"/>
              </w:rPr>
              <w:t>K</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w:t>
            </w:r>
          </w:p>
        </w:tc>
        <w:tc>
          <w:tcPr>
            <w:tcW w:w="4156" w:type="dxa"/>
          </w:tcPr>
          <w:p w14:paraId="7EB330B6" w14:textId="29DE2826" w:rsidR="00391BD1" w:rsidRPr="00FD23C6" w:rsidRDefault="00391BD1"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0.6</w:t>
            </w:r>
            <w:r w:rsidR="00753C0A" w:rsidRPr="00FD23C6">
              <w:rPr>
                <w:rFonts w:ascii="Times New Roman" w:eastAsiaTheme="minorEastAsia" w:hAnsi="Times New Roman" w:cs="Times New Roman"/>
              </w:rPr>
              <w:t>04</w:t>
            </w:r>
          </w:p>
        </w:tc>
      </w:tr>
      <w:tr w:rsidR="00391BD1" w:rsidRPr="00FD23C6" w14:paraId="5CBAC6E8" w14:textId="77777777" w:rsidTr="00CF4002">
        <w:trPr>
          <w:trHeight w:val="270"/>
        </w:trPr>
        <w:tc>
          <w:tcPr>
            <w:tcW w:w="4156" w:type="dxa"/>
          </w:tcPr>
          <w:p w14:paraId="063CB09D" w14:textId="48CAAD5A" w:rsidR="00391BD1" w:rsidRPr="00FD23C6" w:rsidRDefault="00391BD1" w:rsidP="0060495C">
            <w:pPr>
              <w:rPr>
                <w:rFonts w:ascii="Times New Roman" w:eastAsiaTheme="minorEastAsia" w:hAnsi="Times New Roman" w:cs="Times New Roman"/>
              </w:rPr>
            </w:pPr>
            <w:r w:rsidRPr="00FD23C6">
              <w:rPr>
                <w:rFonts w:ascii="Times New Roman" w:eastAsiaTheme="minorEastAsia" w:hAnsi="Times New Roman" w:cs="Times New Roman"/>
              </w:rPr>
              <w:t>Coolant dynamic viscosity (kg .m</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 s</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w:t>
            </w:r>
          </w:p>
        </w:tc>
        <w:tc>
          <w:tcPr>
            <w:tcW w:w="4156" w:type="dxa"/>
          </w:tcPr>
          <w:p w14:paraId="615032D4" w14:textId="0CCA99F8" w:rsidR="00391BD1" w:rsidRPr="00FD23C6" w:rsidRDefault="00230ACA"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0.00</w:t>
            </w:r>
            <w:r w:rsidR="00753C0A" w:rsidRPr="00FD23C6">
              <w:rPr>
                <w:rFonts w:ascii="Times New Roman" w:eastAsiaTheme="minorEastAsia" w:hAnsi="Times New Roman" w:cs="Times New Roman"/>
              </w:rPr>
              <w:t>092541</w:t>
            </w:r>
          </w:p>
        </w:tc>
      </w:tr>
      <w:tr w:rsidR="00391BD1" w:rsidRPr="00FD23C6" w14:paraId="0D7F1A9C" w14:textId="77777777" w:rsidTr="00CF4002">
        <w:trPr>
          <w:trHeight w:val="254"/>
        </w:trPr>
        <w:tc>
          <w:tcPr>
            <w:tcW w:w="4156" w:type="dxa"/>
          </w:tcPr>
          <w:p w14:paraId="046D8E99" w14:textId="59EEE06C" w:rsidR="00391BD1" w:rsidRPr="00FD23C6" w:rsidRDefault="00230ACA" w:rsidP="0060495C">
            <w:pPr>
              <w:rPr>
                <w:rFonts w:ascii="Times New Roman" w:eastAsiaTheme="minorEastAsia" w:hAnsi="Times New Roman" w:cs="Times New Roman"/>
              </w:rPr>
            </w:pPr>
            <w:r w:rsidRPr="00FD23C6">
              <w:rPr>
                <w:rFonts w:ascii="Times New Roman" w:eastAsiaTheme="minorEastAsia" w:hAnsi="Times New Roman" w:cs="Times New Roman"/>
              </w:rPr>
              <w:t>Coolant specific heat (J .m</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 K</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w:t>
            </w:r>
          </w:p>
        </w:tc>
        <w:tc>
          <w:tcPr>
            <w:tcW w:w="4156" w:type="dxa"/>
          </w:tcPr>
          <w:p w14:paraId="7A042EAA" w14:textId="508A54B1" w:rsidR="00391BD1" w:rsidRPr="00FD23C6" w:rsidRDefault="00230ACA"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41</w:t>
            </w:r>
            <w:r w:rsidR="00042566" w:rsidRPr="00FD23C6">
              <w:rPr>
                <w:rFonts w:ascii="Times New Roman" w:eastAsiaTheme="minorEastAsia" w:hAnsi="Times New Roman" w:cs="Times New Roman"/>
              </w:rPr>
              <w:t>79.26</w:t>
            </w:r>
          </w:p>
        </w:tc>
      </w:tr>
      <w:tr w:rsidR="00391BD1" w:rsidRPr="00FD23C6" w14:paraId="377AE566" w14:textId="77777777" w:rsidTr="00CF4002">
        <w:trPr>
          <w:trHeight w:val="254"/>
        </w:trPr>
        <w:tc>
          <w:tcPr>
            <w:tcW w:w="4156" w:type="dxa"/>
          </w:tcPr>
          <w:p w14:paraId="602C870C" w14:textId="3E90F513" w:rsidR="00391BD1" w:rsidRPr="00FD23C6" w:rsidRDefault="00042566" w:rsidP="0060495C">
            <w:pPr>
              <w:rPr>
                <w:rFonts w:ascii="Times New Roman" w:eastAsiaTheme="minorEastAsia" w:hAnsi="Times New Roman" w:cs="Times New Roman"/>
              </w:rPr>
            </w:pPr>
            <w:r w:rsidRPr="00FD23C6">
              <w:rPr>
                <w:rFonts w:ascii="Times New Roman" w:eastAsiaTheme="minorEastAsia" w:hAnsi="Times New Roman" w:cs="Times New Roman"/>
              </w:rPr>
              <w:t>Coolant density (kg .m</w:t>
            </w:r>
            <w:r w:rsidRPr="00FD23C6">
              <w:rPr>
                <w:rFonts w:ascii="Times New Roman" w:eastAsiaTheme="minorEastAsia" w:hAnsi="Times New Roman" w:cs="Times New Roman"/>
                <w:vertAlign w:val="superscript"/>
              </w:rPr>
              <w:t>-3</w:t>
            </w:r>
            <w:r w:rsidRPr="00FD23C6">
              <w:rPr>
                <w:rFonts w:ascii="Times New Roman" w:eastAsiaTheme="minorEastAsia" w:hAnsi="Times New Roman" w:cs="Times New Roman"/>
              </w:rPr>
              <w:t>)</w:t>
            </w:r>
          </w:p>
        </w:tc>
        <w:tc>
          <w:tcPr>
            <w:tcW w:w="4156" w:type="dxa"/>
          </w:tcPr>
          <w:p w14:paraId="2745AFED" w14:textId="1ACA15B9" w:rsidR="00391BD1" w:rsidRPr="00FD23C6" w:rsidRDefault="00042566"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996.63</w:t>
            </w:r>
          </w:p>
        </w:tc>
      </w:tr>
      <w:tr w:rsidR="00391BD1" w:rsidRPr="00FD23C6" w14:paraId="51B73110" w14:textId="77777777" w:rsidTr="00CF4002">
        <w:trPr>
          <w:trHeight w:val="254"/>
        </w:trPr>
        <w:tc>
          <w:tcPr>
            <w:tcW w:w="4156" w:type="dxa"/>
          </w:tcPr>
          <w:p w14:paraId="00BF4CC8" w14:textId="4A38DEB9" w:rsidR="00391BD1" w:rsidRPr="00FD23C6" w:rsidRDefault="00042566" w:rsidP="0060495C">
            <w:pPr>
              <w:rPr>
                <w:rFonts w:ascii="Times New Roman" w:eastAsiaTheme="minorEastAsia" w:hAnsi="Times New Roman" w:cs="Times New Roman"/>
                <w:i/>
                <w:iCs/>
              </w:rPr>
            </w:pPr>
            <w:r w:rsidRPr="00FD23C6">
              <w:rPr>
                <w:rFonts w:ascii="Times New Roman" w:eastAsiaTheme="minorEastAsia" w:hAnsi="Times New Roman" w:cs="Times New Roman"/>
                <w:i/>
                <w:iCs/>
              </w:rPr>
              <w:t>Cooling plate material</w:t>
            </w:r>
            <w:sdt>
              <w:sdtPr>
                <w:rPr>
                  <w:rFonts w:ascii="Times New Roman" w:eastAsiaTheme="minorEastAsia" w:hAnsi="Times New Roman" w:cs="Times New Roman"/>
                  <w:i/>
                  <w:iCs/>
                </w:rPr>
                <w:id w:val="895399124"/>
                <w:citation/>
              </w:sdtPr>
              <w:sdtContent>
                <w:r w:rsidR="00CF4002">
                  <w:rPr>
                    <w:rFonts w:ascii="Times New Roman" w:eastAsiaTheme="minorEastAsia" w:hAnsi="Times New Roman" w:cs="Times New Roman"/>
                    <w:i/>
                    <w:iCs/>
                  </w:rPr>
                  <w:fldChar w:fldCharType="begin"/>
                </w:r>
                <w:r w:rsidR="00CF4002">
                  <w:rPr>
                    <w:rFonts w:ascii="Times New Roman" w:eastAsiaTheme="minorEastAsia" w:hAnsi="Times New Roman" w:cs="Times New Roman"/>
                    <w:i/>
                    <w:iCs/>
                  </w:rPr>
                  <w:instrText xml:space="preserve">CITATION Cen15 \p 910 \l 2057 </w:instrText>
                </w:r>
                <w:r w:rsidR="00CF4002">
                  <w:rPr>
                    <w:rFonts w:ascii="Times New Roman" w:eastAsiaTheme="minorEastAsia" w:hAnsi="Times New Roman" w:cs="Times New Roman"/>
                    <w:i/>
                    <w:iCs/>
                  </w:rPr>
                  <w:fldChar w:fldCharType="separate"/>
                </w:r>
                <w:r w:rsidR="0056496F">
                  <w:rPr>
                    <w:rFonts w:ascii="Times New Roman" w:eastAsiaTheme="minorEastAsia" w:hAnsi="Times New Roman" w:cs="Times New Roman"/>
                    <w:i/>
                    <w:iCs/>
                    <w:noProof/>
                  </w:rPr>
                  <w:t xml:space="preserve"> </w:t>
                </w:r>
                <w:r w:rsidR="0056496F" w:rsidRPr="0056496F">
                  <w:rPr>
                    <w:rFonts w:ascii="Times New Roman" w:eastAsiaTheme="minorEastAsia" w:hAnsi="Times New Roman" w:cs="Times New Roman"/>
                    <w:noProof/>
                  </w:rPr>
                  <w:t>(Cengel, 2015, p. 910)</w:t>
                </w:r>
                <w:r w:rsidR="00CF4002">
                  <w:rPr>
                    <w:rFonts w:ascii="Times New Roman" w:eastAsiaTheme="minorEastAsia" w:hAnsi="Times New Roman" w:cs="Times New Roman"/>
                    <w:i/>
                    <w:iCs/>
                  </w:rPr>
                  <w:fldChar w:fldCharType="end"/>
                </w:r>
              </w:sdtContent>
            </w:sdt>
          </w:p>
        </w:tc>
        <w:tc>
          <w:tcPr>
            <w:tcW w:w="4156" w:type="dxa"/>
          </w:tcPr>
          <w:p w14:paraId="45F13626" w14:textId="5CCCFD1C" w:rsidR="00391BD1" w:rsidRPr="00FD23C6" w:rsidRDefault="00042566" w:rsidP="00D35F48">
            <w:pPr>
              <w:jc w:val="center"/>
              <w:rPr>
                <w:rFonts w:ascii="Times New Roman" w:eastAsiaTheme="minorEastAsia" w:hAnsi="Times New Roman" w:cs="Times New Roman"/>
                <w:i/>
                <w:iCs/>
              </w:rPr>
            </w:pPr>
            <w:r w:rsidRPr="00FD23C6">
              <w:rPr>
                <w:rFonts w:ascii="Times New Roman" w:eastAsiaTheme="minorEastAsia" w:hAnsi="Times New Roman" w:cs="Times New Roman"/>
                <w:i/>
                <w:iCs/>
              </w:rPr>
              <w:t>Aluminium</w:t>
            </w:r>
          </w:p>
        </w:tc>
      </w:tr>
      <w:tr w:rsidR="00391BD1" w:rsidRPr="00FD23C6" w14:paraId="44E1413E" w14:textId="77777777" w:rsidTr="00CF4002">
        <w:trPr>
          <w:trHeight w:val="254"/>
        </w:trPr>
        <w:tc>
          <w:tcPr>
            <w:tcW w:w="4156" w:type="dxa"/>
          </w:tcPr>
          <w:p w14:paraId="7BE20F45" w14:textId="47D05F14" w:rsidR="00391BD1" w:rsidRPr="00FD23C6" w:rsidRDefault="00753C0A" w:rsidP="0060495C">
            <w:pPr>
              <w:rPr>
                <w:rFonts w:ascii="Times New Roman" w:eastAsiaTheme="minorEastAsia" w:hAnsi="Times New Roman" w:cs="Times New Roman"/>
              </w:rPr>
            </w:pPr>
            <w:r w:rsidRPr="00FD23C6">
              <w:rPr>
                <w:rFonts w:ascii="Times New Roman" w:eastAsiaTheme="minorEastAsia" w:hAnsi="Times New Roman" w:cs="Times New Roman"/>
              </w:rPr>
              <w:t>Plate conductivity (W .m</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 K</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w:t>
            </w:r>
          </w:p>
        </w:tc>
        <w:tc>
          <w:tcPr>
            <w:tcW w:w="4156" w:type="dxa"/>
          </w:tcPr>
          <w:p w14:paraId="2A70CFD1" w14:textId="66BC4D19" w:rsidR="00391BD1" w:rsidRPr="00FD23C6" w:rsidRDefault="00753C0A"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237</w:t>
            </w:r>
          </w:p>
        </w:tc>
      </w:tr>
      <w:tr w:rsidR="00391BD1" w:rsidRPr="00FD23C6" w14:paraId="78B5C589" w14:textId="77777777" w:rsidTr="00CF4002">
        <w:trPr>
          <w:trHeight w:val="254"/>
        </w:trPr>
        <w:tc>
          <w:tcPr>
            <w:tcW w:w="4156" w:type="dxa"/>
          </w:tcPr>
          <w:p w14:paraId="1090C9D5" w14:textId="52A53491" w:rsidR="00391BD1" w:rsidRPr="00FD23C6" w:rsidRDefault="00753C0A" w:rsidP="0060495C">
            <w:pPr>
              <w:rPr>
                <w:rFonts w:ascii="Times New Roman" w:eastAsiaTheme="minorEastAsia" w:hAnsi="Times New Roman" w:cs="Times New Roman"/>
              </w:rPr>
            </w:pPr>
            <w:r w:rsidRPr="00FD23C6">
              <w:rPr>
                <w:rFonts w:ascii="Times New Roman" w:eastAsiaTheme="minorEastAsia" w:hAnsi="Times New Roman" w:cs="Times New Roman"/>
              </w:rPr>
              <w:t>Plate specific heat (J. kg</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 K</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w:t>
            </w:r>
          </w:p>
        </w:tc>
        <w:tc>
          <w:tcPr>
            <w:tcW w:w="4156" w:type="dxa"/>
          </w:tcPr>
          <w:p w14:paraId="1D9BAFD8" w14:textId="52F72C24" w:rsidR="00391BD1" w:rsidRPr="00FD23C6" w:rsidRDefault="00753C0A"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903</w:t>
            </w:r>
          </w:p>
        </w:tc>
      </w:tr>
      <w:tr w:rsidR="00391BD1" w:rsidRPr="00FD23C6" w14:paraId="00BBAC7B" w14:textId="77777777" w:rsidTr="00CF4002">
        <w:trPr>
          <w:trHeight w:val="270"/>
        </w:trPr>
        <w:tc>
          <w:tcPr>
            <w:tcW w:w="4156" w:type="dxa"/>
          </w:tcPr>
          <w:p w14:paraId="70681154" w14:textId="1FC2959B" w:rsidR="00391BD1" w:rsidRPr="00FD23C6" w:rsidRDefault="00753C0A" w:rsidP="0060495C">
            <w:pPr>
              <w:rPr>
                <w:rFonts w:ascii="Times New Roman" w:eastAsiaTheme="minorEastAsia" w:hAnsi="Times New Roman" w:cs="Times New Roman"/>
              </w:rPr>
            </w:pPr>
            <w:r w:rsidRPr="00FD23C6">
              <w:rPr>
                <w:rFonts w:ascii="Times New Roman" w:eastAsiaTheme="minorEastAsia" w:hAnsi="Times New Roman" w:cs="Times New Roman"/>
              </w:rPr>
              <w:t>Plate density (kg. m</w:t>
            </w:r>
            <w:r w:rsidRPr="00FD23C6">
              <w:rPr>
                <w:rFonts w:ascii="Times New Roman" w:eastAsiaTheme="minorEastAsia" w:hAnsi="Times New Roman" w:cs="Times New Roman"/>
                <w:vertAlign w:val="superscript"/>
              </w:rPr>
              <w:t>-3</w:t>
            </w:r>
            <w:r w:rsidRPr="00FD23C6">
              <w:rPr>
                <w:rFonts w:ascii="Times New Roman" w:eastAsiaTheme="minorEastAsia" w:hAnsi="Times New Roman" w:cs="Times New Roman"/>
              </w:rPr>
              <w:t>)</w:t>
            </w:r>
          </w:p>
        </w:tc>
        <w:tc>
          <w:tcPr>
            <w:tcW w:w="4156" w:type="dxa"/>
          </w:tcPr>
          <w:p w14:paraId="636DA765" w14:textId="414CF32F" w:rsidR="00391BD1" w:rsidRPr="00FD23C6" w:rsidRDefault="00753C0A"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2702</w:t>
            </w:r>
          </w:p>
        </w:tc>
      </w:tr>
      <w:tr w:rsidR="00391BD1" w:rsidRPr="00FD23C6" w14:paraId="53E25DBE" w14:textId="77777777" w:rsidTr="00CF4002">
        <w:trPr>
          <w:trHeight w:val="254"/>
        </w:trPr>
        <w:tc>
          <w:tcPr>
            <w:tcW w:w="4156" w:type="dxa"/>
          </w:tcPr>
          <w:p w14:paraId="661F1F4B" w14:textId="2D66E23D" w:rsidR="00391BD1" w:rsidRPr="00FD23C6" w:rsidRDefault="00EE2D1C" w:rsidP="0060495C">
            <w:pPr>
              <w:rPr>
                <w:rFonts w:ascii="Times New Roman" w:eastAsiaTheme="minorEastAsia" w:hAnsi="Times New Roman" w:cs="Times New Roman"/>
                <w:i/>
                <w:iCs/>
              </w:rPr>
            </w:pPr>
            <w:r w:rsidRPr="00FD23C6">
              <w:rPr>
                <w:rFonts w:ascii="Times New Roman" w:eastAsiaTheme="minorEastAsia" w:hAnsi="Times New Roman" w:cs="Times New Roman"/>
                <w:i/>
                <w:iCs/>
              </w:rPr>
              <w:t>Dimensions of cooling plate</w:t>
            </w:r>
          </w:p>
        </w:tc>
        <w:tc>
          <w:tcPr>
            <w:tcW w:w="4156" w:type="dxa"/>
          </w:tcPr>
          <w:p w14:paraId="53007702" w14:textId="77777777" w:rsidR="00391BD1" w:rsidRPr="00FD23C6" w:rsidRDefault="00391BD1" w:rsidP="00D35F48">
            <w:pPr>
              <w:jc w:val="center"/>
              <w:rPr>
                <w:rFonts w:ascii="Times New Roman" w:eastAsiaTheme="minorEastAsia" w:hAnsi="Times New Roman" w:cs="Times New Roman"/>
              </w:rPr>
            </w:pPr>
          </w:p>
        </w:tc>
      </w:tr>
      <w:tr w:rsidR="00391BD1" w:rsidRPr="00FD23C6" w14:paraId="64217117" w14:textId="77777777" w:rsidTr="00CF4002">
        <w:trPr>
          <w:trHeight w:val="254"/>
        </w:trPr>
        <w:tc>
          <w:tcPr>
            <w:tcW w:w="4156" w:type="dxa"/>
          </w:tcPr>
          <w:p w14:paraId="2E332FF2" w14:textId="4B92E315" w:rsidR="00391BD1" w:rsidRPr="00FD23C6" w:rsidRDefault="00EE2D1C" w:rsidP="0060495C">
            <w:pPr>
              <w:rPr>
                <w:rFonts w:ascii="Times New Roman" w:eastAsiaTheme="minorEastAsia" w:hAnsi="Times New Roman" w:cs="Times New Roman"/>
              </w:rPr>
            </w:pPr>
            <w:r w:rsidRPr="00FD23C6">
              <w:rPr>
                <w:rFonts w:ascii="Times New Roman" w:eastAsiaTheme="minorEastAsia" w:hAnsi="Times New Roman" w:cs="Times New Roman"/>
              </w:rPr>
              <w:t>Plate length (m)</w:t>
            </w:r>
          </w:p>
        </w:tc>
        <w:tc>
          <w:tcPr>
            <w:tcW w:w="4156" w:type="dxa"/>
          </w:tcPr>
          <w:p w14:paraId="7CC31C4B" w14:textId="3594DBB9" w:rsidR="00391BD1" w:rsidRPr="00FD23C6" w:rsidRDefault="00EE2D1C"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0.255</w:t>
            </w:r>
          </w:p>
        </w:tc>
      </w:tr>
      <w:tr w:rsidR="00391BD1" w:rsidRPr="00FD23C6" w14:paraId="71AD816B" w14:textId="77777777" w:rsidTr="00CF4002">
        <w:trPr>
          <w:trHeight w:val="254"/>
        </w:trPr>
        <w:tc>
          <w:tcPr>
            <w:tcW w:w="4156" w:type="dxa"/>
          </w:tcPr>
          <w:p w14:paraId="71FC6555" w14:textId="798309A9" w:rsidR="00391BD1" w:rsidRPr="00FD23C6" w:rsidRDefault="00EE2D1C" w:rsidP="0060495C">
            <w:pPr>
              <w:rPr>
                <w:rFonts w:ascii="Times New Roman" w:eastAsiaTheme="minorEastAsia" w:hAnsi="Times New Roman" w:cs="Times New Roman"/>
              </w:rPr>
            </w:pPr>
            <w:r w:rsidRPr="00FD23C6">
              <w:rPr>
                <w:rFonts w:ascii="Times New Roman" w:eastAsiaTheme="minorEastAsia" w:hAnsi="Times New Roman" w:cs="Times New Roman"/>
              </w:rPr>
              <w:t>Plate width (m)</w:t>
            </w:r>
          </w:p>
        </w:tc>
        <w:tc>
          <w:tcPr>
            <w:tcW w:w="4156" w:type="dxa"/>
          </w:tcPr>
          <w:p w14:paraId="7AC84FE2" w14:textId="30849BC1" w:rsidR="00391BD1" w:rsidRPr="00FD23C6" w:rsidRDefault="00EE2D1C"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0.255</w:t>
            </w:r>
          </w:p>
        </w:tc>
      </w:tr>
      <w:tr w:rsidR="00391BD1" w:rsidRPr="00FD23C6" w14:paraId="4676E0E6" w14:textId="77777777" w:rsidTr="00CF4002">
        <w:trPr>
          <w:trHeight w:val="254"/>
        </w:trPr>
        <w:tc>
          <w:tcPr>
            <w:tcW w:w="4156" w:type="dxa"/>
          </w:tcPr>
          <w:p w14:paraId="284ACA80" w14:textId="6B2879A3" w:rsidR="00391BD1" w:rsidRPr="00FD23C6" w:rsidRDefault="00EE2D1C" w:rsidP="0060495C">
            <w:pPr>
              <w:rPr>
                <w:rFonts w:ascii="Times New Roman" w:eastAsiaTheme="minorEastAsia" w:hAnsi="Times New Roman" w:cs="Times New Roman"/>
              </w:rPr>
            </w:pPr>
            <w:r w:rsidRPr="00FD23C6">
              <w:rPr>
                <w:rFonts w:ascii="Times New Roman" w:eastAsiaTheme="minorEastAsia" w:hAnsi="Times New Roman" w:cs="Times New Roman"/>
              </w:rPr>
              <w:t>Plate thickness (m)</w:t>
            </w:r>
          </w:p>
        </w:tc>
        <w:tc>
          <w:tcPr>
            <w:tcW w:w="4156" w:type="dxa"/>
          </w:tcPr>
          <w:p w14:paraId="5847683D" w14:textId="102AD3E9" w:rsidR="00391BD1" w:rsidRPr="00FD23C6" w:rsidRDefault="00EE2D1C"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0.001</w:t>
            </w:r>
          </w:p>
        </w:tc>
      </w:tr>
      <w:tr w:rsidR="00391BD1" w:rsidRPr="00FD23C6" w14:paraId="0665D5C6" w14:textId="77777777" w:rsidTr="00CF4002">
        <w:trPr>
          <w:trHeight w:val="254"/>
        </w:trPr>
        <w:tc>
          <w:tcPr>
            <w:tcW w:w="4156" w:type="dxa"/>
          </w:tcPr>
          <w:p w14:paraId="7C83FA2A" w14:textId="1B4A8AF2" w:rsidR="00391BD1" w:rsidRPr="00FD23C6" w:rsidRDefault="00EE2D1C" w:rsidP="0060495C">
            <w:pPr>
              <w:rPr>
                <w:rFonts w:ascii="Times New Roman" w:eastAsiaTheme="minorEastAsia" w:hAnsi="Times New Roman" w:cs="Times New Roman"/>
                <w:i/>
                <w:iCs/>
              </w:rPr>
            </w:pPr>
            <w:r w:rsidRPr="00FD23C6">
              <w:rPr>
                <w:rFonts w:ascii="Times New Roman" w:eastAsiaTheme="minorEastAsia" w:hAnsi="Times New Roman" w:cs="Times New Roman"/>
                <w:i/>
                <w:iCs/>
              </w:rPr>
              <w:t xml:space="preserve">Boundary conditions </w:t>
            </w:r>
          </w:p>
        </w:tc>
        <w:tc>
          <w:tcPr>
            <w:tcW w:w="4156" w:type="dxa"/>
          </w:tcPr>
          <w:p w14:paraId="6E21166A" w14:textId="77777777" w:rsidR="00391BD1" w:rsidRPr="00FD23C6" w:rsidRDefault="00391BD1" w:rsidP="00D35F48">
            <w:pPr>
              <w:jc w:val="center"/>
              <w:rPr>
                <w:rFonts w:ascii="Times New Roman" w:eastAsiaTheme="minorEastAsia" w:hAnsi="Times New Roman" w:cs="Times New Roman"/>
              </w:rPr>
            </w:pPr>
          </w:p>
        </w:tc>
      </w:tr>
      <w:tr w:rsidR="00391BD1" w:rsidRPr="00FD23C6" w14:paraId="587B7B71" w14:textId="77777777" w:rsidTr="00CF4002">
        <w:trPr>
          <w:trHeight w:val="254"/>
        </w:trPr>
        <w:tc>
          <w:tcPr>
            <w:tcW w:w="4156" w:type="dxa"/>
          </w:tcPr>
          <w:p w14:paraId="0BC6CAC0" w14:textId="1DD0DA0D" w:rsidR="00391BD1" w:rsidRPr="00FD23C6" w:rsidRDefault="00EE2D1C" w:rsidP="0060495C">
            <w:pPr>
              <w:rPr>
                <w:rFonts w:ascii="Times New Roman" w:eastAsiaTheme="minorEastAsia" w:hAnsi="Times New Roman" w:cs="Times New Roman"/>
              </w:rPr>
            </w:pPr>
            <w:r w:rsidRPr="00FD23C6">
              <w:rPr>
                <w:rFonts w:ascii="Times New Roman" w:eastAsiaTheme="minorEastAsia" w:hAnsi="Times New Roman" w:cs="Times New Roman"/>
              </w:rPr>
              <w:t xml:space="preserve">Heat </w:t>
            </w:r>
            <w:r w:rsidR="00E816C3">
              <w:rPr>
                <w:rFonts w:ascii="Times New Roman" w:eastAsiaTheme="minorEastAsia" w:hAnsi="Times New Roman" w:cs="Times New Roman"/>
              </w:rPr>
              <w:t>transfer coefficient</w:t>
            </w:r>
            <w:r w:rsidRPr="00FD23C6">
              <w:rPr>
                <w:rFonts w:ascii="Times New Roman" w:eastAsiaTheme="minorEastAsia" w:hAnsi="Times New Roman" w:cs="Times New Roman"/>
              </w:rPr>
              <w:t xml:space="preserve"> (W. m</w:t>
            </w:r>
            <w:r w:rsidRPr="00FD23C6">
              <w:rPr>
                <w:rFonts w:ascii="Times New Roman" w:eastAsiaTheme="minorEastAsia" w:hAnsi="Times New Roman" w:cs="Times New Roman"/>
                <w:vertAlign w:val="superscript"/>
              </w:rPr>
              <w:t>-2</w:t>
            </w:r>
            <w:r w:rsidR="00E816C3">
              <w:rPr>
                <w:rFonts w:ascii="Times New Roman" w:eastAsiaTheme="minorEastAsia" w:hAnsi="Times New Roman" w:cs="Times New Roman"/>
              </w:rPr>
              <w:t>. K</w:t>
            </w:r>
            <w:r w:rsidR="00E816C3" w:rsidRPr="00E816C3">
              <w:rPr>
                <w:rFonts w:ascii="Times New Roman" w:eastAsiaTheme="minorEastAsia" w:hAnsi="Times New Roman" w:cs="Times New Roman"/>
                <w:vertAlign w:val="superscript"/>
              </w:rPr>
              <w:t>-1</w:t>
            </w:r>
            <w:r w:rsidRPr="00FD23C6">
              <w:rPr>
                <w:rFonts w:ascii="Times New Roman" w:eastAsiaTheme="minorEastAsia" w:hAnsi="Times New Roman" w:cs="Times New Roman"/>
              </w:rPr>
              <w:t>)</w:t>
            </w:r>
          </w:p>
        </w:tc>
        <w:tc>
          <w:tcPr>
            <w:tcW w:w="4156" w:type="dxa"/>
          </w:tcPr>
          <w:p w14:paraId="645CD59B" w14:textId="7049E203" w:rsidR="00391BD1" w:rsidRPr="00FD23C6" w:rsidRDefault="00E816C3" w:rsidP="00D35F48">
            <w:pPr>
              <w:jc w:val="center"/>
              <w:rPr>
                <w:rFonts w:ascii="Times New Roman" w:eastAsiaTheme="minorEastAsia" w:hAnsi="Times New Roman" w:cs="Times New Roman"/>
              </w:rPr>
            </w:pPr>
            <w:r>
              <w:rPr>
                <w:rFonts w:ascii="Times New Roman" w:eastAsiaTheme="minorEastAsia" w:hAnsi="Times New Roman" w:cs="Times New Roman"/>
              </w:rPr>
              <w:t>5</w:t>
            </w:r>
          </w:p>
        </w:tc>
      </w:tr>
      <w:tr w:rsidR="00391BD1" w:rsidRPr="00FD23C6" w14:paraId="6F78865F" w14:textId="77777777" w:rsidTr="00CF4002">
        <w:trPr>
          <w:trHeight w:val="254"/>
        </w:trPr>
        <w:tc>
          <w:tcPr>
            <w:tcW w:w="4156" w:type="dxa"/>
          </w:tcPr>
          <w:p w14:paraId="143B799E" w14:textId="43E70C3A" w:rsidR="00391BD1" w:rsidRPr="00FD23C6" w:rsidRDefault="00D70908" w:rsidP="0060495C">
            <w:pPr>
              <w:rPr>
                <w:rFonts w:ascii="Times New Roman" w:eastAsiaTheme="minorEastAsia" w:hAnsi="Times New Roman" w:cs="Times New Roman"/>
              </w:rPr>
            </w:pPr>
            <w:r w:rsidRPr="00FD23C6">
              <w:rPr>
                <w:rFonts w:ascii="Times New Roman" w:eastAsiaTheme="minorEastAsia" w:hAnsi="Times New Roman" w:cs="Times New Roman"/>
              </w:rPr>
              <w:t xml:space="preserve">Inlet </w:t>
            </w:r>
            <w:r w:rsidR="00AC3552">
              <w:rPr>
                <w:rFonts w:ascii="Times New Roman" w:eastAsiaTheme="minorEastAsia" w:hAnsi="Times New Roman" w:cs="Times New Roman"/>
              </w:rPr>
              <w:t xml:space="preserve">fluid </w:t>
            </w:r>
            <w:r w:rsidRPr="00FD23C6">
              <w:rPr>
                <w:rFonts w:ascii="Times New Roman" w:eastAsiaTheme="minorEastAsia" w:hAnsi="Times New Roman" w:cs="Times New Roman"/>
              </w:rPr>
              <w:t>velocity (m. s</w:t>
            </w:r>
            <w:r w:rsidRPr="00FD23C6">
              <w:rPr>
                <w:rFonts w:ascii="Times New Roman" w:eastAsiaTheme="minorEastAsia" w:hAnsi="Times New Roman" w:cs="Times New Roman"/>
                <w:vertAlign w:val="superscript"/>
              </w:rPr>
              <w:t>-1</w:t>
            </w:r>
            <w:r w:rsidRPr="00FD23C6">
              <w:rPr>
                <w:rFonts w:ascii="Times New Roman" w:eastAsiaTheme="minorEastAsia" w:hAnsi="Times New Roman" w:cs="Times New Roman"/>
              </w:rPr>
              <w:t>)</w:t>
            </w:r>
          </w:p>
        </w:tc>
        <w:tc>
          <w:tcPr>
            <w:tcW w:w="4156" w:type="dxa"/>
          </w:tcPr>
          <w:p w14:paraId="48B55486" w14:textId="22E09FC4" w:rsidR="00391BD1" w:rsidRPr="00FD23C6" w:rsidRDefault="00D70908"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1</w:t>
            </w:r>
          </w:p>
        </w:tc>
      </w:tr>
      <w:tr w:rsidR="00391BD1" w:rsidRPr="00FD23C6" w14:paraId="26A045E1" w14:textId="77777777" w:rsidTr="00CF4002">
        <w:trPr>
          <w:trHeight w:val="254"/>
        </w:trPr>
        <w:tc>
          <w:tcPr>
            <w:tcW w:w="4156" w:type="dxa"/>
          </w:tcPr>
          <w:p w14:paraId="7DC7E7B7" w14:textId="57843891" w:rsidR="00391BD1" w:rsidRPr="00FD23C6" w:rsidRDefault="00D70908" w:rsidP="0060495C">
            <w:pPr>
              <w:rPr>
                <w:rFonts w:ascii="Times New Roman" w:eastAsiaTheme="minorEastAsia" w:hAnsi="Times New Roman" w:cs="Times New Roman"/>
              </w:rPr>
            </w:pPr>
            <w:r w:rsidRPr="00FD23C6">
              <w:rPr>
                <w:rFonts w:ascii="Times New Roman" w:eastAsiaTheme="minorEastAsia" w:hAnsi="Times New Roman" w:cs="Times New Roman"/>
              </w:rPr>
              <w:t>Inlet temperature (°C)</w:t>
            </w:r>
          </w:p>
        </w:tc>
        <w:tc>
          <w:tcPr>
            <w:tcW w:w="4156" w:type="dxa"/>
          </w:tcPr>
          <w:p w14:paraId="79114566" w14:textId="4D326F32" w:rsidR="00391BD1" w:rsidRPr="00FD23C6" w:rsidRDefault="00D70908"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26.85</w:t>
            </w:r>
          </w:p>
        </w:tc>
      </w:tr>
      <w:tr w:rsidR="00391BD1" w:rsidRPr="00FD23C6" w14:paraId="4769C1C7" w14:textId="77777777" w:rsidTr="00CF4002">
        <w:trPr>
          <w:trHeight w:val="254"/>
        </w:trPr>
        <w:tc>
          <w:tcPr>
            <w:tcW w:w="4156" w:type="dxa"/>
          </w:tcPr>
          <w:p w14:paraId="6DA58AE6" w14:textId="1A90637C" w:rsidR="00391BD1" w:rsidRPr="00FD23C6" w:rsidRDefault="00D70908" w:rsidP="0060495C">
            <w:pPr>
              <w:rPr>
                <w:rFonts w:ascii="Times New Roman" w:eastAsiaTheme="minorEastAsia" w:hAnsi="Times New Roman" w:cs="Times New Roman"/>
              </w:rPr>
            </w:pPr>
            <w:r w:rsidRPr="00FD23C6">
              <w:rPr>
                <w:rFonts w:ascii="Times New Roman" w:eastAsiaTheme="minorEastAsia" w:hAnsi="Times New Roman" w:cs="Times New Roman"/>
              </w:rPr>
              <w:t>Outlet pressure (pa)</w:t>
            </w:r>
          </w:p>
        </w:tc>
        <w:tc>
          <w:tcPr>
            <w:tcW w:w="4156" w:type="dxa"/>
          </w:tcPr>
          <w:p w14:paraId="02CE824F" w14:textId="3045503C" w:rsidR="00391BD1" w:rsidRPr="00FD23C6" w:rsidRDefault="00D70908" w:rsidP="00D35F48">
            <w:pPr>
              <w:jc w:val="center"/>
              <w:rPr>
                <w:rFonts w:ascii="Times New Roman" w:eastAsiaTheme="minorEastAsia" w:hAnsi="Times New Roman" w:cs="Times New Roman"/>
              </w:rPr>
            </w:pPr>
            <w:r w:rsidRPr="00FD23C6">
              <w:rPr>
                <w:rFonts w:ascii="Times New Roman" w:eastAsiaTheme="minorEastAsia" w:hAnsi="Times New Roman" w:cs="Times New Roman"/>
              </w:rPr>
              <w:t>0</w:t>
            </w:r>
          </w:p>
        </w:tc>
      </w:tr>
      <w:tr w:rsidR="00AC3552" w:rsidRPr="00FD23C6" w14:paraId="7FEBB93B" w14:textId="77777777" w:rsidTr="00CF4002">
        <w:trPr>
          <w:trHeight w:val="254"/>
        </w:trPr>
        <w:tc>
          <w:tcPr>
            <w:tcW w:w="4156" w:type="dxa"/>
          </w:tcPr>
          <w:p w14:paraId="115B1011" w14:textId="60B05773" w:rsidR="00AC3552" w:rsidRPr="00FD23C6" w:rsidRDefault="0056536A" w:rsidP="0060495C">
            <w:pPr>
              <w:rPr>
                <w:rFonts w:ascii="Times New Roman" w:eastAsiaTheme="minorEastAsia" w:hAnsi="Times New Roman" w:cs="Times New Roman"/>
              </w:rPr>
            </w:pPr>
            <w:r>
              <w:rPr>
                <w:rFonts w:ascii="Times New Roman" w:eastAsiaTheme="minorEastAsia" w:hAnsi="Times New Roman" w:cs="Times New Roman"/>
              </w:rPr>
              <w:t>Outlet fluid temperature (°C)</w:t>
            </w:r>
          </w:p>
        </w:tc>
        <w:tc>
          <w:tcPr>
            <w:tcW w:w="4156" w:type="dxa"/>
          </w:tcPr>
          <w:p w14:paraId="6D841A24" w14:textId="39E7B03A" w:rsidR="00AC3552" w:rsidRPr="00FD23C6" w:rsidRDefault="0056536A" w:rsidP="00D35F48">
            <w:pPr>
              <w:jc w:val="center"/>
              <w:rPr>
                <w:rFonts w:ascii="Times New Roman" w:eastAsiaTheme="minorEastAsia" w:hAnsi="Times New Roman" w:cs="Times New Roman"/>
              </w:rPr>
            </w:pPr>
            <w:r>
              <w:rPr>
                <w:rFonts w:ascii="Times New Roman" w:eastAsiaTheme="minorEastAsia" w:hAnsi="Times New Roman" w:cs="Times New Roman"/>
              </w:rPr>
              <w:t>36.85</w:t>
            </w:r>
          </w:p>
        </w:tc>
      </w:tr>
    </w:tbl>
    <w:p w14:paraId="07016623" w14:textId="372841B7" w:rsidR="00EC00AB" w:rsidRDefault="00EC00AB" w:rsidP="0060495C">
      <w:pPr>
        <w:rPr>
          <w:rFonts w:ascii="Times New Roman" w:eastAsiaTheme="minorEastAsia" w:hAnsi="Times New Roman" w:cs="Times New Roman"/>
        </w:rPr>
      </w:pPr>
    </w:p>
    <w:p w14:paraId="3CC60C04" w14:textId="60C1933F" w:rsidR="00C76279" w:rsidRDefault="00613F47" w:rsidP="0060495C">
      <w:pPr>
        <w:rPr>
          <w:rFonts w:ascii="Times New Roman" w:eastAsiaTheme="minorEastAsia" w:hAnsi="Times New Roman" w:cs="Times New Roman"/>
        </w:rPr>
      </w:pPr>
      <w:r>
        <w:rPr>
          <w:rFonts w:ascii="Times New Roman" w:eastAsiaTheme="minorEastAsia" w:hAnsi="Times New Roman" w:cs="Times New Roman"/>
        </w:rPr>
        <w:t xml:space="preserve">  The Ansys fluent, CFD, thermal model was simulated for cell</w:t>
      </w:r>
      <w:r w:rsidR="00E11B66">
        <w:rPr>
          <w:rFonts w:ascii="Times New Roman" w:eastAsiaTheme="minorEastAsia" w:hAnsi="Times New Roman" w:cs="Times New Roman"/>
        </w:rPr>
        <w:t xml:space="preserve"> group</w:t>
      </w:r>
      <w:r>
        <w:rPr>
          <w:rFonts w:ascii="Times New Roman" w:eastAsiaTheme="minorEastAsia" w:hAnsi="Times New Roman" w:cs="Times New Roman"/>
        </w:rPr>
        <w:t xml:space="preserve"> 10 C discharge rate, in the </w:t>
      </w:r>
      <w:r w:rsidR="00CF4002">
        <w:rPr>
          <w:rFonts w:ascii="Times New Roman" w:eastAsiaTheme="minorEastAsia" w:hAnsi="Times New Roman" w:cs="Times New Roman"/>
        </w:rPr>
        <w:t>previous</w:t>
      </w:r>
      <w:r>
        <w:rPr>
          <w:rFonts w:ascii="Times New Roman" w:eastAsiaTheme="minorEastAsia" w:hAnsi="Times New Roman" w:cs="Times New Roman"/>
        </w:rPr>
        <w:t xml:space="preserve"> sectio</w:t>
      </w:r>
      <w:r w:rsidR="00CF4002">
        <w:rPr>
          <w:rFonts w:ascii="Times New Roman" w:eastAsiaTheme="minorEastAsia" w:hAnsi="Times New Roman" w:cs="Times New Roman"/>
        </w:rPr>
        <w:t xml:space="preserve">n 6.3.1. </w:t>
      </w:r>
      <w:r>
        <w:rPr>
          <w:rFonts w:ascii="Times New Roman" w:eastAsiaTheme="minorEastAsia" w:hAnsi="Times New Roman" w:cs="Times New Roman"/>
        </w:rPr>
        <w:t xml:space="preserve">battery thermal model with outcooling suggested a cooling for 10 C discharge. On that section </w:t>
      </w:r>
      <w:r w:rsidR="0050325C">
        <w:rPr>
          <w:rFonts w:ascii="Times New Roman" w:eastAsiaTheme="minorEastAsia" w:hAnsi="Times New Roman" w:cs="Times New Roman"/>
        </w:rPr>
        <w:t>temperature over the surface of the batteries raised 343.6 K (70.45 °C) to 357.1 K (83.95 °C) from 300 K with temperature gradient 13.5 K (°C).</w:t>
      </w:r>
      <w:r w:rsidR="002622A2">
        <w:rPr>
          <w:rFonts w:ascii="Times New Roman" w:eastAsiaTheme="minorEastAsia" w:hAnsi="Times New Roman" w:cs="Times New Roman"/>
        </w:rPr>
        <w:t xml:space="preserve"> This temperature gradient affects for the battery reliability</w:t>
      </w:r>
      <w:r w:rsidR="00C76279">
        <w:rPr>
          <w:rFonts w:ascii="Times New Roman" w:eastAsiaTheme="minorEastAsia" w:hAnsi="Times New Roman" w:cs="Times New Roman"/>
        </w:rPr>
        <w:t xml:space="preserve"> and current density of the battery. </w:t>
      </w:r>
    </w:p>
    <w:p w14:paraId="1E6DD9A8" w14:textId="6521E1C8" w:rsidR="00613F47" w:rsidRDefault="00C76279" w:rsidP="0060495C">
      <w:pPr>
        <w:rPr>
          <w:rFonts w:ascii="Times New Roman" w:eastAsiaTheme="minorEastAsia" w:hAnsi="Times New Roman" w:cs="Times New Roman"/>
        </w:rPr>
      </w:pPr>
      <w:r>
        <w:rPr>
          <w:rFonts w:ascii="Times New Roman" w:eastAsiaTheme="minorEastAsia" w:hAnsi="Times New Roman" w:cs="Times New Roman"/>
        </w:rPr>
        <w:t xml:space="preserve">  In order to keep the battery </w:t>
      </w:r>
      <w:r w:rsidR="00C531E3">
        <w:rPr>
          <w:rFonts w:ascii="Times New Roman" w:eastAsiaTheme="minorEastAsia" w:hAnsi="Times New Roman" w:cs="Times New Roman"/>
        </w:rPr>
        <w:t>efficiency,</w:t>
      </w:r>
      <w:r>
        <w:rPr>
          <w:rFonts w:ascii="Times New Roman" w:eastAsiaTheme="minorEastAsia" w:hAnsi="Times New Roman" w:cs="Times New Roman"/>
        </w:rPr>
        <w:t xml:space="preserve"> the cooling plate was simulated </w:t>
      </w:r>
      <w:r w:rsidR="00C531E3">
        <w:rPr>
          <w:rFonts w:ascii="Times New Roman" w:eastAsiaTheme="minorEastAsia" w:hAnsi="Times New Roman" w:cs="Times New Roman"/>
        </w:rPr>
        <w:t xml:space="preserve">during discharge of the cell group </w:t>
      </w:r>
      <w:r>
        <w:rPr>
          <w:rFonts w:ascii="Times New Roman" w:eastAsiaTheme="minorEastAsia" w:hAnsi="Times New Roman" w:cs="Times New Roman"/>
        </w:rPr>
        <w:t>with parameter</w:t>
      </w:r>
      <w:r w:rsidR="00C531E3">
        <w:rPr>
          <w:rFonts w:ascii="Times New Roman" w:eastAsiaTheme="minorEastAsia" w:hAnsi="Times New Roman" w:cs="Times New Roman"/>
        </w:rPr>
        <w:t>s</w:t>
      </w:r>
      <w:r>
        <w:rPr>
          <w:rFonts w:ascii="Times New Roman" w:eastAsiaTheme="minorEastAsia" w:hAnsi="Times New Roman" w:cs="Times New Roman"/>
        </w:rPr>
        <w:t xml:space="preserve"> on the table</w:t>
      </w:r>
      <w:r w:rsidR="00E11B66">
        <w:rPr>
          <w:rFonts w:ascii="Times New Roman" w:eastAsiaTheme="minorEastAsia" w:hAnsi="Times New Roman" w:cs="Times New Roman"/>
        </w:rPr>
        <w:t xml:space="preserve"> 7.1</w:t>
      </w:r>
      <w:r>
        <w:rPr>
          <w:rFonts w:ascii="Times New Roman" w:eastAsiaTheme="minorEastAsia" w:hAnsi="Times New Roman" w:cs="Times New Roman"/>
        </w:rPr>
        <w:t>.</w:t>
      </w:r>
      <w:r w:rsidR="00C531E3">
        <w:rPr>
          <w:rFonts w:ascii="Times New Roman" w:eastAsiaTheme="minorEastAsia" w:hAnsi="Times New Roman" w:cs="Times New Roman"/>
        </w:rPr>
        <w:t xml:space="preserve"> The velocity of the inlet fluid was flowed constantly through 10 C discharge. </w:t>
      </w:r>
      <w:r w:rsidR="00E11B66">
        <w:rPr>
          <w:rFonts w:ascii="Times New Roman" w:eastAsiaTheme="minorEastAsia" w:hAnsi="Times New Roman" w:cs="Times New Roman"/>
        </w:rPr>
        <w:t>In</w:t>
      </w:r>
      <w:r w:rsidR="00C531E3">
        <w:rPr>
          <w:rFonts w:ascii="Times New Roman" w:eastAsiaTheme="minorEastAsia" w:hAnsi="Times New Roman" w:cs="Times New Roman"/>
        </w:rPr>
        <w:t xml:space="preserve"> figure</w:t>
      </w:r>
      <w:r w:rsidR="00557BB0">
        <w:rPr>
          <w:rFonts w:ascii="Times New Roman" w:eastAsiaTheme="minorEastAsia" w:hAnsi="Times New Roman" w:cs="Times New Roman"/>
        </w:rPr>
        <w:t xml:space="preserve"> </w:t>
      </w:r>
      <w:r w:rsidR="00E11B66">
        <w:rPr>
          <w:rFonts w:ascii="Times New Roman" w:eastAsiaTheme="minorEastAsia" w:hAnsi="Times New Roman" w:cs="Times New Roman"/>
        </w:rPr>
        <w:t>7.2</w:t>
      </w:r>
      <w:r w:rsidR="00C531E3">
        <w:rPr>
          <w:rFonts w:ascii="Times New Roman" w:eastAsiaTheme="minorEastAsia" w:hAnsi="Times New Roman" w:cs="Times New Roman"/>
        </w:rPr>
        <w:t xml:space="preserve"> </w:t>
      </w:r>
      <w:r w:rsidR="00557BB0">
        <w:rPr>
          <w:rFonts w:ascii="Times New Roman" w:eastAsiaTheme="minorEastAsia" w:hAnsi="Times New Roman" w:cs="Times New Roman"/>
        </w:rPr>
        <w:t>shows temperature distribution on the battery</w:t>
      </w:r>
      <w:r w:rsidR="00E11B66">
        <w:rPr>
          <w:rFonts w:ascii="Times New Roman" w:eastAsiaTheme="minorEastAsia" w:hAnsi="Times New Roman" w:cs="Times New Roman"/>
        </w:rPr>
        <w:t xml:space="preserve"> </w:t>
      </w:r>
      <w:r w:rsidR="00557BB0">
        <w:rPr>
          <w:rFonts w:ascii="Times New Roman" w:eastAsiaTheme="minorEastAsia" w:hAnsi="Times New Roman" w:cs="Times New Roman"/>
        </w:rPr>
        <w:t>cell</w:t>
      </w:r>
      <w:r w:rsidR="00E11B66">
        <w:rPr>
          <w:rFonts w:ascii="Times New Roman" w:eastAsiaTheme="minorEastAsia" w:hAnsi="Times New Roman" w:cs="Times New Roman"/>
        </w:rPr>
        <w:t xml:space="preserve"> group</w:t>
      </w:r>
      <w:r w:rsidR="00557BB0">
        <w:rPr>
          <w:rFonts w:ascii="Times New Roman" w:eastAsiaTheme="minorEastAsia" w:hAnsi="Times New Roman" w:cs="Times New Roman"/>
        </w:rPr>
        <w:t xml:space="preserve"> with water cooling system, temperature</w:t>
      </w:r>
      <w:r w:rsidR="00FB10B7">
        <w:rPr>
          <w:rFonts w:ascii="Times New Roman" w:eastAsiaTheme="minorEastAsia" w:hAnsi="Times New Roman" w:cs="Times New Roman"/>
        </w:rPr>
        <w:t xml:space="preserve"> range</w:t>
      </w:r>
      <w:r w:rsidR="00557BB0">
        <w:rPr>
          <w:rFonts w:ascii="Times New Roman" w:eastAsiaTheme="minorEastAsia" w:hAnsi="Times New Roman" w:cs="Times New Roman"/>
        </w:rPr>
        <w:t xml:space="preserve"> of the cooling was 300 K (26.85 °C) to 303.37 K (30.22 °C). </w:t>
      </w:r>
      <w:r w:rsidR="00FB10B7">
        <w:rPr>
          <w:rFonts w:ascii="Times New Roman" w:eastAsiaTheme="minorEastAsia" w:hAnsi="Times New Roman" w:cs="Times New Roman"/>
        </w:rPr>
        <w:t>Temperature gradient of the batteries was 3.37 K over the surface of batteries.</w:t>
      </w:r>
      <w:sdt>
        <w:sdtPr>
          <w:rPr>
            <w:rFonts w:ascii="Times New Roman" w:eastAsiaTheme="minorEastAsia" w:hAnsi="Times New Roman" w:cs="Times New Roman"/>
          </w:rPr>
          <w:id w:val="683020367"/>
          <w:citation/>
        </w:sdtPr>
        <w:sdtContent>
          <w:r w:rsidR="004749FA">
            <w:rPr>
              <w:rFonts w:ascii="Times New Roman" w:eastAsiaTheme="minorEastAsia" w:hAnsi="Times New Roman" w:cs="Times New Roman"/>
            </w:rPr>
            <w:fldChar w:fldCharType="begin"/>
          </w:r>
          <w:r w:rsidR="004749FA">
            <w:rPr>
              <w:rFonts w:ascii="Times New Roman" w:eastAsiaTheme="minorEastAsia" w:hAnsi="Times New Roman" w:cs="Times New Roman"/>
            </w:rPr>
            <w:instrText xml:space="preserve"> CITATION Liu19 \l 2057 </w:instrText>
          </w:r>
          <w:r w:rsidR="004749FA">
            <w:rPr>
              <w:rFonts w:ascii="Times New Roman" w:eastAsiaTheme="minorEastAsia" w:hAnsi="Times New Roman" w:cs="Times New Roman"/>
            </w:rPr>
            <w:fldChar w:fldCharType="separate"/>
          </w:r>
          <w:r w:rsidR="004749FA">
            <w:rPr>
              <w:rFonts w:ascii="Times New Roman" w:eastAsiaTheme="minorEastAsia" w:hAnsi="Times New Roman" w:cs="Times New Roman"/>
              <w:noProof/>
            </w:rPr>
            <w:t xml:space="preserve"> </w:t>
          </w:r>
          <w:r w:rsidR="004749FA" w:rsidRPr="004749FA">
            <w:rPr>
              <w:rFonts w:ascii="Times New Roman" w:eastAsiaTheme="minorEastAsia" w:hAnsi="Times New Roman" w:cs="Times New Roman"/>
              <w:noProof/>
            </w:rPr>
            <w:t>(Liu &amp; Liao, 2019)</w:t>
          </w:r>
          <w:r w:rsidR="004749FA">
            <w:rPr>
              <w:rFonts w:ascii="Times New Roman" w:eastAsiaTheme="minorEastAsia" w:hAnsi="Times New Roman" w:cs="Times New Roman"/>
            </w:rPr>
            <w:fldChar w:fldCharType="end"/>
          </w:r>
        </w:sdtContent>
      </w:sdt>
    </w:p>
    <w:p w14:paraId="6B97B9C1" w14:textId="36BE1EFE" w:rsidR="00AA4743" w:rsidRDefault="00185865" w:rsidP="0060495C">
      <w:pPr>
        <w:rPr>
          <w:noProof/>
        </w:rPr>
      </w:pPr>
      <w:r>
        <w:rPr>
          <w:noProof/>
        </w:rPr>
        <w:drawing>
          <wp:inline distT="0" distB="0" distL="0" distR="0" wp14:anchorId="36168C8C" wp14:editId="43CD1417">
            <wp:extent cx="4962525" cy="2499995"/>
            <wp:effectExtent l="0" t="0" r="9525" b="14605"/>
            <wp:docPr id="57" name="Chart 57">
              <a:extLst xmlns:a="http://schemas.openxmlformats.org/drawingml/2006/main">
                <a:ext uri="{FF2B5EF4-FFF2-40B4-BE49-F238E27FC236}">
                  <a16:creationId xmlns:a16="http://schemas.microsoft.com/office/drawing/2014/main" id="{1DCE84AF-FD1C-4656-AF73-591EDE2871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7"/>
              </a:graphicData>
            </a:graphic>
          </wp:inline>
        </w:drawing>
      </w:r>
      <w:r>
        <w:rPr>
          <w:noProof/>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161"/>
      </w:tblGrid>
      <w:tr w:rsidR="00AA4743" w14:paraId="26E9A6AD" w14:textId="77777777" w:rsidTr="00AA4743">
        <w:trPr>
          <w:trHeight w:val="297"/>
        </w:trPr>
        <w:tc>
          <w:tcPr>
            <w:tcW w:w="8161" w:type="dxa"/>
          </w:tcPr>
          <w:p w14:paraId="0E6DD74F" w14:textId="546DF6ED" w:rsidR="00AA4743" w:rsidRDefault="00AA4743" w:rsidP="00AA4743">
            <w:pPr>
              <w:jc w:val="center"/>
              <w:rPr>
                <w:noProof/>
              </w:rPr>
            </w:pPr>
            <w:r>
              <w:rPr>
                <w:noProof/>
              </w:rPr>
              <w:lastRenderedPageBreak/>
              <w:t>(a)</w:t>
            </w:r>
          </w:p>
        </w:tc>
      </w:tr>
    </w:tbl>
    <w:p w14:paraId="36B7D61C" w14:textId="77777777" w:rsidR="00AA4743" w:rsidRDefault="00AA4743" w:rsidP="0060495C">
      <w:pPr>
        <w:rPr>
          <w:noProof/>
        </w:rPr>
      </w:pPr>
    </w:p>
    <w:p w14:paraId="01ABAEC7" w14:textId="2D8893B8" w:rsidR="004D709B" w:rsidRDefault="009F3197" w:rsidP="0060495C">
      <w:pPr>
        <w:rPr>
          <w:rFonts w:ascii="Times New Roman" w:eastAsiaTheme="minorEastAsia" w:hAnsi="Times New Roman" w:cs="Times New Roman"/>
        </w:rPr>
      </w:pPr>
      <w:r>
        <w:rPr>
          <w:noProof/>
        </w:rPr>
        <w:drawing>
          <wp:inline distT="0" distB="0" distL="0" distR="0" wp14:anchorId="5D77B188" wp14:editId="1DE2176C">
            <wp:extent cx="4914900" cy="2437130"/>
            <wp:effectExtent l="0" t="0" r="0" b="127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35827" t="25832" r="18323" b="7370"/>
                    <a:stretch/>
                  </pic:blipFill>
                  <pic:spPr bwMode="auto">
                    <a:xfrm>
                      <a:off x="0" y="0"/>
                      <a:ext cx="4975784" cy="2467320"/>
                    </a:xfrm>
                    <a:prstGeom prst="rect">
                      <a:avLst/>
                    </a:prstGeom>
                    <a:ln>
                      <a:noFill/>
                    </a:ln>
                    <a:extLst>
                      <a:ext uri="{53640926-AAD7-44D8-BBD7-CCE9431645EC}">
                        <a14:shadowObscured xmlns:a14="http://schemas.microsoft.com/office/drawing/2010/main"/>
                      </a:ext>
                    </a:extLst>
                  </pic:spPr>
                </pic:pic>
              </a:graphicData>
            </a:graphic>
          </wp:inline>
        </w:drawing>
      </w:r>
      <w:r w:rsidR="004D709B">
        <w:rPr>
          <w:rFonts w:ascii="Times New Roman" w:eastAsiaTheme="minorEastAsia" w:hAnsi="Times New Roman" w:cs="Times New Roman"/>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5309D" w14:paraId="291239E4" w14:textId="77777777" w:rsidTr="00D5309D">
        <w:tc>
          <w:tcPr>
            <w:tcW w:w="4508" w:type="dxa"/>
          </w:tcPr>
          <w:p w14:paraId="2B0E8494" w14:textId="1087AF09" w:rsidR="00D5309D" w:rsidRDefault="00D5309D" w:rsidP="00D5309D">
            <w:pPr>
              <w:jc w:val="center"/>
              <w:rPr>
                <w:rFonts w:ascii="Times New Roman" w:eastAsiaTheme="minorEastAsia" w:hAnsi="Times New Roman" w:cs="Times New Roman"/>
              </w:rPr>
            </w:pPr>
            <w:r>
              <w:rPr>
                <w:rFonts w:ascii="Times New Roman" w:eastAsiaTheme="minorEastAsia" w:hAnsi="Times New Roman" w:cs="Times New Roman"/>
              </w:rPr>
              <w:t>(</w:t>
            </w:r>
            <w:r w:rsidR="00A55CFD">
              <w:rPr>
                <w:rFonts w:ascii="Times New Roman" w:eastAsiaTheme="minorEastAsia" w:hAnsi="Times New Roman" w:cs="Times New Roman"/>
              </w:rPr>
              <w:t>b</w:t>
            </w:r>
            <w:r>
              <w:rPr>
                <w:rFonts w:ascii="Times New Roman" w:eastAsiaTheme="minorEastAsia" w:hAnsi="Times New Roman" w:cs="Times New Roman"/>
              </w:rPr>
              <w:t>)</w:t>
            </w:r>
          </w:p>
        </w:tc>
        <w:tc>
          <w:tcPr>
            <w:tcW w:w="4508" w:type="dxa"/>
          </w:tcPr>
          <w:p w14:paraId="6700E9B2" w14:textId="29A94C26" w:rsidR="00D5309D" w:rsidRDefault="00D5309D" w:rsidP="00D5309D">
            <w:pPr>
              <w:jc w:val="center"/>
              <w:rPr>
                <w:rFonts w:ascii="Times New Roman" w:eastAsiaTheme="minorEastAsia" w:hAnsi="Times New Roman" w:cs="Times New Roman"/>
              </w:rPr>
            </w:pPr>
          </w:p>
        </w:tc>
      </w:tr>
    </w:tbl>
    <w:p w14:paraId="491320D8" w14:textId="34111133" w:rsidR="00D5309D" w:rsidRDefault="00890E63" w:rsidP="00890E63">
      <w:pPr>
        <w:pStyle w:val="Caption"/>
        <w:rPr>
          <w:rFonts w:eastAsiaTheme="minorEastAsia" w:cs="Times New Roman"/>
        </w:rPr>
      </w:pPr>
      <w:bookmarkStart w:id="98" w:name="_Toc39103856"/>
      <w:r>
        <w:t xml:space="preserve">Figure 7. </w:t>
      </w:r>
      <w:fldSimple w:instr=" SEQ Figure_7. \* ARABIC ">
        <w:r>
          <w:rPr>
            <w:noProof/>
          </w:rPr>
          <w:t>2</w:t>
        </w:r>
      </w:fldSimple>
      <w:r w:rsidR="00D5309D">
        <w:rPr>
          <w:rFonts w:eastAsiaTheme="minorEastAsia" w:cs="Times New Roman"/>
        </w:rPr>
        <w:t xml:space="preserve"> (a) Temperature distribution with cooling (b) temperature contour</w:t>
      </w:r>
      <w:bookmarkEnd w:id="98"/>
    </w:p>
    <w:p w14:paraId="0DCDAC58" w14:textId="26596524" w:rsidR="00902A76" w:rsidRDefault="00902A76" w:rsidP="00902A76"/>
    <w:p w14:paraId="4E89E042" w14:textId="33B208D0" w:rsidR="00902A76" w:rsidRDefault="00902A76" w:rsidP="00902A76"/>
    <w:p w14:paraId="5008E66F" w14:textId="2CFE33C2" w:rsidR="00902A76" w:rsidRDefault="00902A76" w:rsidP="00902A76"/>
    <w:p w14:paraId="2F145EF0" w14:textId="12588D08" w:rsidR="00902A76" w:rsidRDefault="00902A76" w:rsidP="00902A76"/>
    <w:p w14:paraId="6A273675" w14:textId="670BE70A" w:rsidR="00902A76" w:rsidRDefault="00902A76" w:rsidP="00902A76"/>
    <w:p w14:paraId="4EAB593A" w14:textId="5A51E221" w:rsidR="00902A76" w:rsidRDefault="00902A76" w:rsidP="00902A76"/>
    <w:p w14:paraId="125CEDB3" w14:textId="7D943E07" w:rsidR="00902A76" w:rsidRDefault="00902A76" w:rsidP="00902A76"/>
    <w:p w14:paraId="3B1C9285" w14:textId="2DE960B9" w:rsidR="00902A76" w:rsidRDefault="00902A76" w:rsidP="00902A76"/>
    <w:p w14:paraId="6D306F86" w14:textId="19E50141" w:rsidR="00902A76" w:rsidRDefault="00902A76" w:rsidP="00902A76"/>
    <w:p w14:paraId="016DCEEB" w14:textId="3B90B7D2" w:rsidR="00902A76" w:rsidRDefault="00902A76" w:rsidP="00902A76"/>
    <w:p w14:paraId="39E8BDB2" w14:textId="4EC57B79" w:rsidR="00902A76" w:rsidRDefault="00902A76" w:rsidP="00902A76"/>
    <w:p w14:paraId="091EBFA1" w14:textId="64390A07" w:rsidR="00902A76" w:rsidRDefault="00902A76" w:rsidP="00902A76"/>
    <w:p w14:paraId="7B4293B1" w14:textId="2BD2A401" w:rsidR="00902A76" w:rsidRDefault="00902A76" w:rsidP="00902A76"/>
    <w:p w14:paraId="4AEA8750" w14:textId="7020DDBD" w:rsidR="00902A76" w:rsidRDefault="00902A76" w:rsidP="00902A76"/>
    <w:p w14:paraId="37E785AF" w14:textId="50A89CCA" w:rsidR="00902A76" w:rsidRDefault="00902A76" w:rsidP="00902A76"/>
    <w:p w14:paraId="6F93C41A" w14:textId="6D80D852" w:rsidR="00902A76" w:rsidRDefault="00902A76" w:rsidP="00902A76"/>
    <w:p w14:paraId="02F7A513" w14:textId="36220843" w:rsidR="00902A76" w:rsidRDefault="00902A76" w:rsidP="00902A76"/>
    <w:p w14:paraId="52A3CD01" w14:textId="77777777" w:rsidR="00902A76" w:rsidRPr="00902A76" w:rsidRDefault="00902A76" w:rsidP="00902A76"/>
    <w:p w14:paraId="5CFCF1F2" w14:textId="6B71A3AC" w:rsidR="006B0996" w:rsidRPr="0080217C" w:rsidRDefault="00F510F1" w:rsidP="00F510F1">
      <w:pPr>
        <w:pStyle w:val="Heading1"/>
        <w:rPr>
          <w:rFonts w:ascii="Times New Roman" w:eastAsiaTheme="minorEastAsia" w:hAnsi="Times New Roman" w:cs="Times New Roman"/>
        </w:rPr>
      </w:pPr>
      <w:bookmarkStart w:id="99" w:name="_Toc39434744"/>
      <w:r w:rsidRPr="0080217C">
        <w:rPr>
          <w:rFonts w:ascii="Times New Roman" w:eastAsiaTheme="minorEastAsia" w:hAnsi="Times New Roman" w:cs="Times New Roman"/>
        </w:rPr>
        <w:lastRenderedPageBreak/>
        <w:t xml:space="preserve">8. </w:t>
      </w:r>
      <w:r w:rsidR="00AB7B4E" w:rsidRPr="0080217C">
        <w:rPr>
          <w:rFonts w:ascii="Times New Roman" w:eastAsiaTheme="minorEastAsia" w:hAnsi="Times New Roman" w:cs="Times New Roman"/>
        </w:rPr>
        <w:t>Discussion of the Results</w:t>
      </w:r>
      <w:bookmarkEnd w:id="99"/>
      <w:r w:rsidR="00AB7B4E" w:rsidRPr="0080217C">
        <w:rPr>
          <w:rFonts w:ascii="Times New Roman" w:eastAsiaTheme="minorEastAsia" w:hAnsi="Times New Roman" w:cs="Times New Roman"/>
        </w:rPr>
        <w:t xml:space="preserve"> </w:t>
      </w:r>
    </w:p>
    <w:p w14:paraId="01A0FC31" w14:textId="77777777" w:rsidR="0096735C" w:rsidRPr="0096735C" w:rsidRDefault="0096735C" w:rsidP="0096735C"/>
    <w:p w14:paraId="20F1160E" w14:textId="4B5899A1" w:rsidR="0017004C" w:rsidRPr="0017004C" w:rsidRDefault="0017004C" w:rsidP="0060495C">
      <w:pPr>
        <w:rPr>
          <w:rFonts w:ascii="Times New Roman" w:eastAsiaTheme="minorEastAsia" w:hAnsi="Times New Roman" w:cs="Times New Roman"/>
        </w:rPr>
      </w:pPr>
      <w:r>
        <w:rPr>
          <w:rFonts w:ascii="Times New Roman" w:eastAsiaTheme="minorEastAsia" w:hAnsi="Times New Roman" w:cs="Times New Roman"/>
        </w:rPr>
        <w:t xml:space="preserve"> In sectio</w:t>
      </w:r>
      <w:r w:rsidR="00CF4002">
        <w:rPr>
          <w:rFonts w:ascii="Times New Roman" w:eastAsiaTheme="minorEastAsia" w:hAnsi="Times New Roman" w:cs="Times New Roman"/>
        </w:rPr>
        <w:t xml:space="preserve">n 4.3 </w:t>
      </w:r>
      <w:r>
        <w:rPr>
          <w:rFonts w:ascii="Times New Roman" w:eastAsiaTheme="minorEastAsia" w:hAnsi="Times New Roman" w:cs="Times New Roman"/>
        </w:rPr>
        <w:t>an experimental test examined for a single cell during a discharge operation, and the experiment represent the expected temperature raise in figu</w:t>
      </w:r>
      <w:r w:rsidR="00890E63">
        <w:rPr>
          <w:rFonts w:ascii="Times New Roman" w:eastAsiaTheme="minorEastAsia" w:hAnsi="Times New Roman" w:cs="Times New Roman"/>
        </w:rPr>
        <w:t>re 4.2</w:t>
      </w:r>
      <w:r>
        <w:rPr>
          <w:rFonts w:ascii="Times New Roman" w:eastAsiaTheme="minorEastAsia" w:hAnsi="Times New Roman" w:cs="Times New Roman"/>
        </w:rPr>
        <w:t xml:space="preserve"> and voltage drop</w:t>
      </w:r>
      <w:r w:rsidR="00CF4002">
        <w:rPr>
          <w:rFonts w:ascii="Times New Roman" w:eastAsiaTheme="minorEastAsia" w:hAnsi="Times New Roman" w:cs="Times New Roman"/>
        </w:rPr>
        <w:t xml:space="preserve"> in </w:t>
      </w:r>
      <w:r>
        <w:rPr>
          <w:rFonts w:ascii="Times New Roman" w:eastAsiaTheme="minorEastAsia" w:hAnsi="Times New Roman" w:cs="Times New Roman"/>
        </w:rPr>
        <w:t>figur</w:t>
      </w:r>
      <w:r w:rsidR="00890E63">
        <w:rPr>
          <w:rFonts w:ascii="Times New Roman" w:eastAsiaTheme="minorEastAsia" w:hAnsi="Times New Roman" w:cs="Times New Roman"/>
        </w:rPr>
        <w:t>e 4.3</w:t>
      </w:r>
      <w:r>
        <w:rPr>
          <w:rFonts w:ascii="Times New Roman" w:eastAsiaTheme="minorEastAsia" w:hAnsi="Times New Roman" w:cs="Times New Roman"/>
        </w:rPr>
        <w:t xml:space="preserve">. Depending on this experiment a CFD (Ansys Fluent) model carried out, but the experiment was held in an open environment </w:t>
      </w:r>
      <w:r w:rsidR="00BA0FF1">
        <w:rPr>
          <w:rFonts w:ascii="Times New Roman" w:eastAsiaTheme="minorEastAsia" w:hAnsi="Times New Roman" w:cs="Times New Roman"/>
        </w:rPr>
        <w:t>air affect for the temperature distribution on the cell. In that reason the comparison would be on Ansys Fluent model only.</w:t>
      </w:r>
      <w:r>
        <w:rPr>
          <w:rFonts w:ascii="Times New Roman" w:eastAsiaTheme="minorEastAsia" w:hAnsi="Times New Roman" w:cs="Times New Roman"/>
        </w:rPr>
        <w:t xml:space="preserve">  </w:t>
      </w:r>
    </w:p>
    <w:p w14:paraId="6892DE85" w14:textId="17F79D46" w:rsidR="00BA0FF1" w:rsidRPr="0080217C" w:rsidRDefault="00F510F1" w:rsidP="00F510F1">
      <w:pPr>
        <w:pStyle w:val="Heading2"/>
        <w:rPr>
          <w:rFonts w:ascii="Times New Roman" w:eastAsiaTheme="minorEastAsia" w:hAnsi="Times New Roman" w:cs="Times New Roman"/>
        </w:rPr>
      </w:pPr>
      <w:bookmarkStart w:id="100" w:name="_Toc39434745"/>
      <w:r w:rsidRPr="0080217C">
        <w:rPr>
          <w:rFonts w:ascii="Times New Roman" w:eastAsiaTheme="minorEastAsia" w:hAnsi="Times New Roman" w:cs="Times New Roman"/>
        </w:rPr>
        <w:t xml:space="preserve">8.1 </w:t>
      </w:r>
      <w:r w:rsidR="002547CA" w:rsidRPr="0080217C">
        <w:rPr>
          <w:rFonts w:ascii="Times New Roman" w:eastAsiaTheme="minorEastAsia" w:hAnsi="Times New Roman" w:cs="Times New Roman"/>
        </w:rPr>
        <w:t>Thermal model temperature comparison</w:t>
      </w:r>
      <w:bookmarkEnd w:id="100"/>
      <w:r w:rsidR="004D709B" w:rsidRPr="0080217C">
        <w:rPr>
          <w:rFonts w:ascii="Times New Roman" w:eastAsiaTheme="minorEastAsia" w:hAnsi="Times New Roman" w:cs="Times New Roman"/>
        </w:rPr>
        <w:t xml:space="preserve"> </w:t>
      </w:r>
    </w:p>
    <w:p w14:paraId="11594620" w14:textId="77777777" w:rsidR="0096735C" w:rsidRPr="0096735C" w:rsidRDefault="0096735C" w:rsidP="0096735C"/>
    <w:p w14:paraId="7E665068" w14:textId="3A9C43F8" w:rsidR="00F97019" w:rsidRDefault="00BA0FF1" w:rsidP="0060495C">
      <w:pPr>
        <w:rPr>
          <w:rFonts w:ascii="Times New Roman" w:hAnsi="Times New Roman" w:cs="Times New Roman"/>
        </w:rPr>
      </w:pPr>
      <w:r>
        <w:rPr>
          <w:rFonts w:ascii="Times New Roman" w:eastAsiaTheme="minorEastAsia" w:hAnsi="Times New Roman" w:cs="Times New Roman"/>
        </w:rPr>
        <w:t xml:space="preserve">   For the thermal model of </w:t>
      </w:r>
      <w:r w:rsidR="00B310CA">
        <w:rPr>
          <w:rFonts w:ascii="Times New Roman" w:eastAsiaTheme="minorEastAsia" w:hAnsi="Times New Roman" w:cs="Times New Roman"/>
        </w:rPr>
        <w:t>battery</w:t>
      </w:r>
      <w:r w:rsidR="00F97019">
        <w:rPr>
          <w:rFonts w:ascii="Times New Roman" w:eastAsiaTheme="minorEastAsia" w:hAnsi="Times New Roman" w:cs="Times New Roman"/>
        </w:rPr>
        <w:t xml:space="preserve"> (dual potential multi-scale multi-dimensional battery model)</w:t>
      </w:r>
      <w:r w:rsidR="00B310CA">
        <w:rPr>
          <w:rFonts w:ascii="Times New Roman" w:eastAsiaTheme="minorEastAsia" w:hAnsi="Times New Roman" w:cs="Times New Roman"/>
        </w:rPr>
        <w:t>,</w:t>
      </w:r>
      <w:r>
        <w:rPr>
          <w:rFonts w:ascii="Times New Roman" w:eastAsiaTheme="minorEastAsia" w:hAnsi="Times New Roman" w:cs="Times New Roman"/>
        </w:rPr>
        <w:t xml:space="preserve"> they were modelled single, group of cells and battery module during a discharge </w:t>
      </w:r>
      <w:r w:rsidR="00B310CA">
        <w:rPr>
          <w:rFonts w:ascii="Times New Roman" w:eastAsiaTheme="minorEastAsia" w:hAnsi="Times New Roman" w:cs="Times New Roman"/>
        </w:rPr>
        <w:t>C-rate 1 C to 10 C without cooling, with 32 Ah capacity lithium ion battery. The temperature on the modelling of battery without cooling system showed a high temperature which recommends a cooling system. The lithium ion battery in the model</w:t>
      </w:r>
      <w:r w:rsidR="00207338">
        <w:rPr>
          <w:rFonts w:ascii="Times New Roman" w:eastAsiaTheme="minorEastAsia" w:hAnsi="Times New Roman" w:cs="Times New Roman"/>
        </w:rPr>
        <w:t xml:space="preserve"> </w:t>
      </w:r>
      <w:r w:rsidR="00207338" w:rsidRPr="00172986">
        <w:rPr>
          <w:rFonts w:ascii="Times New Roman" w:hAnsi="Times New Roman" w:cs="Times New Roman"/>
        </w:rPr>
        <w:t>LiNiMnCoO</w:t>
      </w:r>
      <w:r w:rsidR="00207338" w:rsidRPr="00172986">
        <w:rPr>
          <w:rFonts w:ascii="Times New Roman" w:hAnsi="Times New Roman" w:cs="Times New Roman"/>
          <w:vertAlign w:val="subscript"/>
        </w:rPr>
        <w:t>2</w:t>
      </w:r>
      <w:r w:rsidR="00207338">
        <w:rPr>
          <w:rFonts w:ascii="Times New Roman" w:hAnsi="Times New Roman" w:cs="Times New Roman"/>
        </w:rPr>
        <w:t>, recommended a discharge rate 10 C, so for 10 C discharge rate CFD model without cooling temperature distribution over the batteries for</w:t>
      </w:r>
      <w:r w:rsidR="00E11B66">
        <w:rPr>
          <w:rFonts w:ascii="Times New Roman" w:hAnsi="Times New Roman" w:cs="Times New Roman"/>
        </w:rPr>
        <w:t xml:space="preserve"> </w:t>
      </w:r>
      <w:r w:rsidR="00207338">
        <w:rPr>
          <w:rFonts w:ascii="Times New Roman" w:hAnsi="Times New Roman" w:cs="Times New Roman"/>
        </w:rPr>
        <w:t>cell</w:t>
      </w:r>
      <w:r w:rsidR="00E11B66">
        <w:rPr>
          <w:rFonts w:ascii="Times New Roman" w:hAnsi="Times New Roman" w:cs="Times New Roman"/>
        </w:rPr>
        <w:t xml:space="preserve"> group</w:t>
      </w:r>
      <w:r w:rsidR="00207338">
        <w:rPr>
          <w:rFonts w:ascii="Times New Roman" w:hAnsi="Times New Roman" w:cs="Times New Roman"/>
        </w:rPr>
        <w:t xml:space="preserve"> was 343.6 K</w:t>
      </w:r>
      <w:r w:rsidR="00F97019">
        <w:rPr>
          <w:rFonts w:ascii="Times New Roman" w:hAnsi="Times New Roman" w:cs="Times New Roman"/>
        </w:rPr>
        <w:t xml:space="preserve"> (70.45 °C)</w:t>
      </w:r>
      <w:r w:rsidR="00207338">
        <w:rPr>
          <w:rFonts w:ascii="Times New Roman" w:hAnsi="Times New Roman" w:cs="Times New Roman"/>
        </w:rPr>
        <w:t xml:space="preserve"> to 357.1 K</w:t>
      </w:r>
      <w:r w:rsidR="00F97019">
        <w:rPr>
          <w:rFonts w:ascii="Times New Roman" w:hAnsi="Times New Roman" w:cs="Times New Roman"/>
        </w:rPr>
        <w:t xml:space="preserve"> (83.95 °C) </w:t>
      </w:r>
      <w:r w:rsidR="00207338">
        <w:rPr>
          <w:rFonts w:ascii="Times New Roman" w:hAnsi="Times New Roman" w:cs="Times New Roman"/>
        </w:rPr>
        <w:t>from stream temperature 300 K.</w:t>
      </w:r>
      <w:r w:rsidR="00F97019">
        <w:rPr>
          <w:rFonts w:ascii="Times New Roman" w:hAnsi="Times New Roman" w:cs="Times New Roman"/>
        </w:rPr>
        <w:t xml:space="preserve"> Temperature gradient reached 13.5 K, but the target was to keep the battery temperature range up to 5 K and working temperature between 20-45 °C.</w:t>
      </w:r>
    </w:p>
    <w:p w14:paraId="3493F651" w14:textId="2FA68338" w:rsidR="00800EBF" w:rsidRDefault="00F97019" w:rsidP="0060495C">
      <w:pPr>
        <w:rPr>
          <w:rFonts w:ascii="Times New Roman" w:hAnsi="Times New Roman" w:cs="Times New Roman"/>
        </w:rPr>
      </w:pPr>
      <w:r>
        <w:rPr>
          <w:rFonts w:ascii="Times New Roman" w:hAnsi="Times New Roman" w:cs="Times New Roman"/>
        </w:rPr>
        <w:t xml:space="preserve">  </w:t>
      </w:r>
      <w:r w:rsidR="00BB3B2D">
        <w:rPr>
          <w:rFonts w:ascii="Times New Roman" w:hAnsi="Times New Roman" w:cs="Times New Roman"/>
        </w:rPr>
        <w:t xml:space="preserve">Water cooling system was </w:t>
      </w:r>
      <w:r w:rsidR="00E11B66">
        <w:rPr>
          <w:rFonts w:ascii="Times New Roman" w:hAnsi="Times New Roman" w:cs="Times New Roman"/>
        </w:rPr>
        <w:t>applied</w:t>
      </w:r>
      <w:r w:rsidR="00BB3B2D">
        <w:rPr>
          <w:rFonts w:ascii="Times New Roman" w:hAnsi="Times New Roman" w:cs="Times New Roman"/>
        </w:rPr>
        <w:t xml:space="preserve"> for the cooling system of the battery pack</w:t>
      </w:r>
      <w:r w:rsidR="00E11B66">
        <w:rPr>
          <w:rFonts w:ascii="Times New Roman" w:hAnsi="Times New Roman" w:cs="Times New Roman"/>
        </w:rPr>
        <w:t>. I</w:t>
      </w:r>
      <w:r w:rsidR="00BB3B2D">
        <w:rPr>
          <w:rFonts w:ascii="Times New Roman" w:hAnsi="Times New Roman" w:cs="Times New Roman"/>
        </w:rPr>
        <w:t xml:space="preserve">n order to reduce the iteration time and computation one group of battery </w:t>
      </w:r>
      <w:r w:rsidR="00E11B66">
        <w:rPr>
          <w:rFonts w:ascii="Times New Roman" w:hAnsi="Times New Roman" w:cs="Times New Roman"/>
        </w:rPr>
        <w:t>was</w:t>
      </w:r>
      <w:r w:rsidR="00BB3B2D">
        <w:rPr>
          <w:rFonts w:ascii="Times New Roman" w:hAnsi="Times New Roman" w:cs="Times New Roman"/>
        </w:rPr>
        <w:t xml:space="preserve"> studied for the thermal model of the battery and cooling. </w:t>
      </w:r>
      <w:r w:rsidR="00800EBF">
        <w:rPr>
          <w:rFonts w:ascii="Times New Roman" w:hAnsi="Times New Roman" w:cs="Times New Roman"/>
        </w:rPr>
        <w:t xml:space="preserve">The thermal model was applied for 10 C for </w:t>
      </w:r>
      <w:r w:rsidR="00E11B66">
        <w:rPr>
          <w:rFonts w:ascii="Times New Roman" w:hAnsi="Times New Roman" w:cs="Times New Roman"/>
        </w:rPr>
        <w:t xml:space="preserve">cell </w:t>
      </w:r>
      <w:r w:rsidR="00800EBF">
        <w:rPr>
          <w:rFonts w:ascii="Times New Roman" w:hAnsi="Times New Roman" w:cs="Times New Roman"/>
        </w:rPr>
        <w:t>group</w:t>
      </w:r>
      <w:r w:rsidR="00E11B66">
        <w:rPr>
          <w:rFonts w:ascii="Times New Roman" w:hAnsi="Times New Roman" w:cs="Times New Roman"/>
        </w:rPr>
        <w:t xml:space="preserve"> </w:t>
      </w:r>
      <w:r w:rsidR="00800EBF">
        <w:rPr>
          <w:rFonts w:ascii="Times New Roman" w:hAnsi="Times New Roman" w:cs="Times New Roman"/>
        </w:rPr>
        <w:t>battery discharge rate, with an aluminium cooling plate.</w:t>
      </w:r>
      <w:r w:rsidR="00E350ED">
        <w:rPr>
          <w:rFonts w:ascii="Times New Roman" w:hAnsi="Times New Roman" w:cs="Times New Roman"/>
        </w:rPr>
        <w:t xml:space="preserve"> Temperature distribution over the batteries after cooling, temperature dropped to 303.37 K (30.22 °C) maximum temperature. With cooling channels batteries temperature gradient was </w:t>
      </w:r>
      <w:r w:rsidR="00894FAA">
        <w:rPr>
          <w:rFonts w:ascii="Times New Roman" w:hAnsi="Times New Roman" w:cs="Times New Roman"/>
        </w:rPr>
        <w:t>3.37 K (°C), wall temperature of battery and inlet fluid temperature of 300 K. During a discharge of the batteries without cooling temperature was 357.1 K that temperature reduced to 303.37 K.</w:t>
      </w:r>
      <w:r w:rsidR="005B476E">
        <w:rPr>
          <w:rFonts w:ascii="Times New Roman" w:hAnsi="Times New Roman" w:cs="Times New Roman"/>
        </w:rPr>
        <w:t xml:space="preserve"> The working</w:t>
      </w:r>
      <w:r w:rsidR="00E11B66">
        <w:rPr>
          <w:rFonts w:ascii="Times New Roman" w:hAnsi="Times New Roman" w:cs="Times New Roman"/>
        </w:rPr>
        <w:t xml:space="preserve"> </w:t>
      </w:r>
      <w:r w:rsidR="005B476E">
        <w:rPr>
          <w:rFonts w:ascii="Times New Roman" w:hAnsi="Times New Roman" w:cs="Times New Roman"/>
        </w:rPr>
        <w:t xml:space="preserve">temperature inside the battery pack with cooling was between 26.85 °C – 30.22 °C </w:t>
      </w:r>
      <w:r w:rsidR="00902A76">
        <w:rPr>
          <w:rFonts w:ascii="Times New Roman" w:hAnsi="Times New Roman" w:cs="Times New Roman"/>
        </w:rPr>
        <w:t xml:space="preserve">range </w:t>
      </w:r>
      <w:r w:rsidR="005B476E">
        <w:rPr>
          <w:rFonts w:ascii="Times New Roman" w:hAnsi="Times New Roman" w:cs="Times New Roman"/>
        </w:rPr>
        <w:t xml:space="preserve">which was very reasonable and expected values for cooling plate. </w:t>
      </w:r>
      <w:r w:rsidR="00894FAA">
        <w:rPr>
          <w:rFonts w:ascii="Times New Roman" w:hAnsi="Times New Roman" w:cs="Times New Roman"/>
        </w:rPr>
        <w:t xml:space="preserve">   </w:t>
      </w:r>
      <w:r w:rsidR="00800EBF">
        <w:rPr>
          <w:rFonts w:ascii="Times New Roman" w:hAnsi="Times New Roman" w:cs="Times New Roman"/>
        </w:rPr>
        <w:t xml:space="preserve"> </w:t>
      </w:r>
    </w:p>
    <w:p w14:paraId="2B07106E" w14:textId="7EBB5E4D" w:rsidR="00BA0FF1" w:rsidRDefault="00800EBF" w:rsidP="0060495C">
      <w:pPr>
        <w:rPr>
          <w:rFonts w:ascii="Times New Roman" w:hAnsi="Times New Roman" w:cs="Times New Roman"/>
        </w:rPr>
      </w:pPr>
      <w:r>
        <w:rPr>
          <w:rFonts w:ascii="Times New Roman" w:hAnsi="Times New Roman" w:cs="Times New Roman"/>
        </w:rPr>
        <w:t xml:space="preserve">     </w:t>
      </w:r>
      <w:r w:rsidR="007862F8">
        <w:rPr>
          <w:noProof/>
        </w:rPr>
        <w:drawing>
          <wp:inline distT="0" distB="0" distL="0" distR="0" wp14:anchorId="751DA276" wp14:editId="096F7141">
            <wp:extent cx="5305425" cy="2743200"/>
            <wp:effectExtent l="0" t="0" r="9525" b="0"/>
            <wp:docPr id="10" name="Chart 10">
              <a:extLst xmlns:a="http://schemas.openxmlformats.org/drawingml/2006/main">
                <a:ext uri="{FF2B5EF4-FFF2-40B4-BE49-F238E27FC236}">
                  <a16:creationId xmlns:a16="http://schemas.microsoft.com/office/drawing/2014/main" id="{E77BAC95-DCBD-442F-9049-01C18848AD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r>
        <w:rPr>
          <w:rFonts w:ascii="Times New Roman" w:hAnsi="Times New Roman" w:cs="Times New Roman"/>
        </w:rPr>
        <w:t xml:space="preserve"> </w:t>
      </w:r>
      <w:r w:rsidR="00F97019">
        <w:rPr>
          <w:rFonts w:ascii="Times New Roman" w:hAnsi="Times New Roman" w:cs="Times New Roman"/>
        </w:rPr>
        <w:t xml:space="preserve"> </w:t>
      </w:r>
      <w:r w:rsidR="00207338">
        <w:rPr>
          <w:rFonts w:ascii="Times New Roman" w:hAnsi="Times New Roman" w:cs="Times New Roman"/>
        </w:rPr>
        <w:t xml:space="preserve"> </w:t>
      </w:r>
    </w:p>
    <w:p w14:paraId="75723368" w14:textId="4F244732" w:rsidR="005B476E" w:rsidRDefault="005B476E" w:rsidP="00890E63">
      <w:pPr>
        <w:pStyle w:val="Caption"/>
        <w:rPr>
          <w:rFonts w:cs="Times New Roman"/>
        </w:rPr>
      </w:pPr>
      <w:r>
        <w:rPr>
          <w:rFonts w:cs="Times New Roman"/>
        </w:rPr>
        <w:t xml:space="preserve">   </w:t>
      </w:r>
      <w:bookmarkStart w:id="101" w:name="_Toc39103882"/>
      <w:r w:rsidR="00890E63">
        <w:t xml:space="preserve">Figure 8. </w:t>
      </w:r>
      <w:fldSimple w:instr=" SEQ Figure_8. \* ARABIC ">
        <w:r w:rsidR="00890E63">
          <w:rPr>
            <w:noProof/>
          </w:rPr>
          <w:t>1</w:t>
        </w:r>
      </w:fldSimple>
      <w:r>
        <w:rPr>
          <w:rFonts w:cs="Times New Roman"/>
        </w:rPr>
        <w:t xml:space="preserve"> Temperature distribution comparison with and without cooling for 10 C</w:t>
      </w:r>
      <w:bookmarkEnd w:id="101"/>
    </w:p>
    <w:p w14:paraId="694A8EF3" w14:textId="77777777" w:rsidR="00707AD8" w:rsidRDefault="00707AD8" w:rsidP="0060495C">
      <w:pPr>
        <w:rPr>
          <w:noProof/>
        </w:rPr>
      </w:pPr>
    </w:p>
    <w:p w14:paraId="07BE74E0" w14:textId="2594DE65" w:rsidR="00707AD8" w:rsidRDefault="00707AD8" w:rsidP="0060495C">
      <w:pPr>
        <w:rPr>
          <w:rFonts w:ascii="Times New Roman" w:hAnsi="Times New Roman" w:cs="Times New Roman"/>
        </w:rPr>
      </w:pPr>
      <w:r>
        <w:rPr>
          <w:noProof/>
        </w:rPr>
        <w:lastRenderedPageBreak/>
        <w:drawing>
          <wp:inline distT="0" distB="0" distL="0" distR="0" wp14:anchorId="688E5E39" wp14:editId="7BBC467F">
            <wp:extent cx="2714625" cy="202184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35649" t="25207" r="24452" b="9276"/>
                    <a:stretch/>
                  </pic:blipFill>
                  <pic:spPr bwMode="auto">
                    <a:xfrm>
                      <a:off x="0" y="0"/>
                      <a:ext cx="2724570" cy="2029247"/>
                    </a:xfrm>
                    <a:prstGeom prst="rect">
                      <a:avLst/>
                    </a:prstGeom>
                    <a:ln>
                      <a:noFill/>
                    </a:ln>
                    <a:extLst>
                      <a:ext uri="{53640926-AAD7-44D8-BBD7-CCE9431645EC}">
                        <a14:shadowObscured xmlns:a14="http://schemas.microsoft.com/office/drawing/2010/main"/>
                      </a:ext>
                    </a:extLst>
                  </pic:spPr>
                </pic:pic>
              </a:graphicData>
            </a:graphic>
          </wp:inline>
        </w:drawing>
      </w:r>
      <w:r w:rsidR="005B476E">
        <w:rPr>
          <w:rFonts w:ascii="Times New Roman" w:hAnsi="Times New Roman" w:cs="Times New Roman"/>
        </w:rPr>
        <w:t xml:space="preserve"> </w:t>
      </w:r>
      <w:r>
        <w:rPr>
          <w:noProof/>
        </w:rPr>
        <w:drawing>
          <wp:inline distT="0" distB="0" distL="0" distR="0" wp14:anchorId="3BC83609" wp14:editId="17D9E05A">
            <wp:extent cx="2684834" cy="2080860"/>
            <wp:effectExtent l="0" t="0" r="127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34461" t="11272" r="22415" b="21745"/>
                    <a:stretch/>
                  </pic:blipFill>
                  <pic:spPr bwMode="auto">
                    <a:xfrm>
                      <a:off x="0" y="0"/>
                      <a:ext cx="2692802" cy="2087036"/>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07AD8" w:rsidRPr="00707AD8" w14:paraId="5F1850EE" w14:textId="77777777" w:rsidTr="00707AD8">
        <w:tc>
          <w:tcPr>
            <w:tcW w:w="4508" w:type="dxa"/>
          </w:tcPr>
          <w:p w14:paraId="02DA66DD" w14:textId="451047DB" w:rsidR="00707AD8" w:rsidRPr="00707AD8" w:rsidRDefault="00707AD8" w:rsidP="00707AD8">
            <w:pPr>
              <w:jc w:val="center"/>
              <w:rPr>
                <w:rFonts w:ascii="Times New Roman" w:hAnsi="Times New Roman" w:cs="Times New Roman"/>
                <w:noProof/>
              </w:rPr>
            </w:pPr>
            <w:r w:rsidRPr="00707AD8">
              <w:rPr>
                <w:rFonts w:ascii="Times New Roman" w:hAnsi="Times New Roman" w:cs="Times New Roman"/>
                <w:noProof/>
              </w:rPr>
              <w:t>(a)</w:t>
            </w:r>
          </w:p>
        </w:tc>
        <w:tc>
          <w:tcPr>
            <w:tcW w:w="4508" w:type="dxa"/>
          </w:tcPr>
          <w:p w14:paraId="0FA8F053" w14:textId="28DE83E0" w:rsidR="00707AD8" w:rsidRPr="00707AD8" w:rsidRDefault="00707AD8" w:rsidP="00707AD8">
            <w:pPr>
              <w:jc w:val="center"/>
              <w:rPr>
                <w:rFonts w:ascii="Times New Roman" w:hAnsi="Times New Roman" w:cs="Times New Roman"/>
                <w:noProof/>
              </w:rPr>
            </w:pPr>
            <w:r w:rsidRPr="00707AD8">
              <w:rPr>
                <w:rFonts w:ascii="Times New Roman" w:hAnsi="Times New Roman" w:cs="Times New Roman"/>
                <w:noProof/>
              </w:rPr>
              <w:t>(b)</w:t>
            </w:r>
          </w:p>
        </w:tc>
      </w:tr>
    </w:tbl>
    <w:p w14:paraId="740D9C1D" w14:textId="52AC38EF" w:rsidR="005B476E" w:rsidRPr="00707AD8" w:rsidRDefault="00890E63" w:rsidP="00890E63">
      <w:pPr>
        <w:pStyle w:val="Caption"/>
        <w:rPr>
          <w:rFonts w:cs="Times New Roman"/>
          <w:noProof/>
        </w:rPr>
      </w:pPr>
      <w:bookmarkStart w:id="102" w:name="_Toc39103883"/>
      <w:r>
        <w:t xml:space="preserve">Figure 8. </w:t>
      </w:r>
      <w:fldSimple w:instr=" SEQ Figure_8. \* ARABIC ">
        <w:r>
          <w:rPr>
            <w:noProof/>
          </w:rPr>
          <w:t>2</w:t>
        </w:r>
      </w:fldSimple>
      <w:r w:rsidR="00707AD8">
        <w:rPr>
          <w:rFonts w:cs="Times New Roman"/>
          <w:noProof/>
        </w:rPr>
        <w:t xml:space="preserve"> (a) Temperature distribution over surface of </w:t>
      </w:r>
      <w:r w:rsidR="00902A76">
        <w:rPr>
          <w:rFonts w:cs="Times New Roman"/>
          <w:noProof/>
        </w:rPr>
        <w:t xml:space="preserve">cell </w:t>
      </w:r>
      <w:r w:rsidR="00707AD8">
        <w:rPr>
          <w:rFonts w:cs="Times New Roman"/>
          <w:noProof/>
        </w:rPr>
        <w:t>group (a) with cooling (b) without cooling</w:t>
      </w:r>
      <w:bookmarkEnd w:id="102"/>
      <w:r w:rsidR="00707AD8">
        <w:rPr>
          <w:rFonts w:cs="Times New Roman"/>
          <w:noProof/>
        </w:rPr>
        <w:t xml:space="preserve"> </w:t>
      </w:r>
    </w:p>
    <w:p w14:paraId="794F45CF" w14:textId="28E3E160" w:rsidR="002547CA" w:rsidRPr="0080217C" w:rsidRDefault="00F510F1" w:rsidP="00F510F1">
      <w:pPr>
        <w:pStyle w:val="Heading2"/>
        <w:rPr>
          <w:rFonts w:ascii="Times New Roman" w:eastAsiaTheme="minorEastAsia" w:hAnsi="Times New Roman" w:cs="Times New Roman"/>
        </w:rPr>
      </w:pPr>
      <w:bookmarkStart w:id="103" w:name="_Toc39434746"/>
      <w:r w:rsidRPr="0080217C">
        <w:rPr>
          <w:rFonts w:ascii="Times New Roman" w:eastAsiaTheme="minorEastAsia" w:hAnsi="Times New Roman" w:cs="Times New Roman"/>
        </w:rPr>
        <w:t xml:space="preserve">8.2 </w:t>
      </w:r>
      <w:r w:rsidR="00EE1E07" w:rsidRPr="0080217C">
        <w:rPr>
          <w:rFonts w:ascii="Times New Roman" w:eastAsiaTheme="minorEastAsia" w:hAnsi="Times New Roman" w:cs="Times New Roman"/>
        </w:rPr>
        <w:t xml:space="preserve">Magnitude of </w:t>
      </w:r>
      <w:r w:rsidR="002547CA" w:rsidRPr="0080217C">
        <w:rPr>
          <w:rFonts w:ascii="Times New Roman" w:eastAsiaTheme="minorEastAsia" w:hAnsi="Times New Roman" w:cs="Times New Roman"/>
        </w:rPr>
        <w:t>Current density comparison</w:t>
      </w:r>
      <w:bookmarkEnd w:id="103"/>
    </w:p>
    <w:p w14:paraId="4949F45B" w14:textId="77777777" w:rsidR="0096735C" w:rsidRPr="0096735C" w:rsidRDefault="0096735C" w:rsidP="0096735C"/>
    <w:p w14:paraId="77F86F30" w14:textId="1D1589EE" w:rsidR="00017EE8" w:rsidRPr="00FC01FF" w:rsidRDefault="00EE1E07" w:rsidP="0060495C">
      <w:pPr>
        <w:rPr>
          <w:rFonts w:ascii="Times New Roman" w:eastAsiaTheme="minorEastAsia" w:hAnsi="Times New Roman" w:cs="Times New Roman"/>
        </w:rPr>
      </w:pPr>
      <w:r>
        <w:rPr>
          <w:rFonts w:ascii="Times New Roman" w:eastAsiaTheme="minorEastAsia" w:hAnsi="Times New Roman" w:cs="Times New Roman"/>
        </w:rPr>
        <w:t xml:space="preserve">   During discharge of the batteries keeping </w:t>
      </w:r>
      <w:r w:rsidR="004F53F5">
        <w:rPr>
          <w:rFonts w:ascii="Times New Roman" w:eastAsiaTheme="minorEastAsia" w:hAnsi="Times New Roman" w:cs="Times New Roman"/>
        </w:rPr>
        <w:t>high range for</w:t>
      </w:r>
      <w:r>
        <w:rPr>
          <w:rFonts w:ascii="Times New Roman" w:eastAsiaTheme="minorEastAsia" w:hAnsi="Times New Roman" w:cs="Times New Roman"/>
        </w:rPr>
        <w:t xml:space="preserve"> current density </w:t>
      </w:r>
      <w:r w:rsidR="004F53F5">
        <w:rPr>
          <w:rFonts w:ascii="Times New Roman" w:eastAsiaTheme="minorEastAsia" w:hAnsi="Times New Roman" w:cs="Times New Roman"/>
        </w:rPr>
        <w:t xml:space="preserve">over surface of batteries can be increase the reliability of the battery. In the figure below shows the magnitude of current density of the discharge battery without and with cooling for 10 C </w:t>
      </w:r>
      <w:r w:rsidR="00902A76">
        <w:rPr>
          <w:rFonts w:ascii="Times New Roman" w:eastAsiaTheme="minorEastAsia" w:hAnsi="Times New Roman" w:cs="Times New Roman"/>
        </w:rPr>
        <w:t xml:space="preserve">cell </w:t>
      </w:r>
      <w:r w:rsidR="004F53F5">
        <w:rPr>
          <w:rFonts w:ascii="Times New Roman" w:eastAsiaTheme="minorEastAsia" w:hAnsi="Times New Roman" w:cs="Times New Roman"/>
        </w:rPr>
        <w:t>group. During a discharge of the batteries without cooling the magnitude of current density range over the surface of the batteries cells was low, but after cooling the range increased</w:t>
      </w:r>
      <w:r w:rsidR="00453E85">
        <w:rPr>
          <w:rFonts w:ascii="Times New Roman" w:eastAsiaTheme="minorEastAsia" w:hAnsi="Times New Roman" w:cs="Times New Roman"/>
        </w:rPr>
        <w:t>. Increasing magnitude current density with cooling plate increased battery performance during a discharge of the battery.</w:t>
      </w:r>
      <w:r w:rsidR="004F53F5">
        <w:rPr>
          <w:rFonts w:ascii="Times New Roman" w:eastAsiaTheme="minorEastAsia" w:hAnsi="Times New Roman" w:cs="Times New Roman"/>
        </w:rPr>
        <w:t xml:space="preserve">  </w:t>
      </w:r>
      <w:r>
        <w:rPr>
          <w:rFonts w:ascii="Times New Roman" w:eastAsiaTheme="minorEastAsia" w:hAnsi="Times New Roman" w:cs="Times New Roman"/>
        </w:rPr>
        <w:t xml:space="preserve"> </w:t>
      </w:r>
    </w:p>
    <w:p w14:paraId="5F696511" w14:textId="77777777" w:rsidR="00FC01FF" w:rsidRDefault="00017EE8" w:rsidP="0060495C">
      <w:pPr>
        <w:rPr>
          <w:noProof/>
        </w:rPr>
      </w:pPr>
      <w:r>
        <w:rPr>
          <w:noProof/>
        </w:rPr>
        <w:drawing>
          <wp:inline distT="0" distB="0" distL="0" distR="0" wp14:anchorId="3F11AD77" wp14:editId="127A668A">
            <wp:extent cx="4733925" cy="31718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34627" t="41279" r="26842" b="5811"/>
                    <a:stretch/>
                  </pic:blipFill>
                  <pic:spPr bwMode="auto">
                    <a:xfrm>
                      <a:off x="0" y="0"/>
                      <a:ext cx="4777263" cy="3200862"/>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C01FF" w14:paraId="33CAC908" w14:textId="77777777" w:rsidTr="00FC01FF">
        <w:tc>
          <w:tcPr>
            <w:tcW w:w="9016" w:type="dxa"/>
          </w:tcPr>
          <w:p w14:paraId="198F916D" w14:textId="3791693A" w:rsidR="00FC01FF" w:rsidRDefault="00FC01FF" w:rsidP="00FC01FF">
            <w:pPr>
              <w:jc w:val="center"/>
              <w:rPr>
                <w:rFonts w:ascii="Times New Roman" w:hAnsi="Times New Roman" w:cs="Times New Roman"/>
                <w:noProof/>
              </w:rPr>
            </w:pPr>
            <w:r>
              <w:rPr>
                <w:rFonts w:ascii="Times New Roman" w:hAnsi="Times New Roman" w:cs="Times New Roman"/>
                <w:noProof/>
              </w:rPr>
              <w:t>(a)</w:t>
            </w:r>
          </w:p>
        </w:tc>
      </w:tr>
    </w:tbl>
    <w:p w14:paraId="4E00BBC7" w14:textId="77777777" w:rsidR="00FC01FF" w:rsidRPr="00FC01FF" w:rsidRDefault="00FC01FF" w:rsidP="0060495C">
      <w:pPr>
        <w:rPr>
          <w:rFonts w:ascii="Times New Roman" w:hAnsi="Times New Roman" w:cs="Times New Roman"/>
          <w:noProof/>
        </w:rPr>
      </w:pPr>
    </w:p>
    <w:p w14:paraId="0D1B9F0E" w14:textId="607E983B" w:rsidR="00017EE8" w:rsidRDefault="00017EE8" w:rsidP="0060495C">
      <w:pPr>
        <w:rPr>
          <w:noProof/>
        </w:rPr>
      </w:pPr>
      <w:r>
        <w:rPr>
          <w:noProof/>
        </w:rPr>
        <w:lastRenderedPageBreak/>
        <w:drawing>
          <wp:inline distT="0" distB="0" distL="0" distR="0" wp14:anchorId="185AD16A" wp14:editId="6D8A9182">
            <wp:extent cx="4818354" cy="3124200"/>
            <wp:effectExtent l="0" t="0" r="190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39041" t="44419" r="27338" b="8962"/>
                    <a:stretch/>
                  </pic:blipFill>
                  <pic:spPr bwMode="auto">
                    <a:xfrm>
                      <a:off x="0" y="0"/>
                      <a:ext cx="4978393" cy="3227969"/>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76"/>
      </w:tblGrid>
      <w:tr w:rsidR="00FC01FF" w14:paraId="446720E0" w14:textId="77777777" w:rsidTr="00FC01FF">
        <w:trPr>
          <w:trHeight w:val="226"/>
        </w:trPr>
        <w:tc>
          <w:tcPr>
            <w:tcW w:w="8776" w:type="dxa"/>
          </w:tcPr>
          <w:p w14:paraId="6D5A832C" w14:textId="311CC701" w:rsidR="00FC01FF" w:rsidRDefault="00FC01FF" w:rsidP="00FC01FF">
            <w:pPr>
              <w:pStyle w:val="Caption"/>
              <w:jc w:val="center"/>
            </w:pPr>
            <w:bookmarkStart w:id="104" w:name="_Toc39103884"/>
            <w:r>
              <w:t>(b)</w:t>
            </w:r>
          </w:p>
        </w:tc>
      </w:tr>
    </w:tbl>
    <w:p w14:paraId="54D8D19E" w14:textId="77777777" w:rsidR="00FC01FF" w:rsidRDefault="00FC01FF" w:rsidP="00890E63">
      <w:pPr>
        <w:pStyle w:val="Caption"/>
      </w:pPr>
    </w:p>
    <w:p w14:paraId="10C8684F" w14:textId="6765D46B" w:rsidR="00017EE8" w:rsidRDefault="00890E63" w:rsidP="00890E63">
      <w:pPr>
        <w:pStyle w:val="Caption"/>
        <w:rPr>
          <w:rFonts w:cs="Times New Roman"/>
          <w:noProof/>
        </w:rPr>
      </w:pPr>
      <w:r>
        <w:t xml:space="preserve">Figure 8. </w:t>
      </w:r>
      <w:fldSimple w:instr=" SEQ Figure_8. \* ARABIC ">
        <w:r>
          <w:rPr>
            <w:noProof/>
          </w:rPr>
          <w:t>3</w:t>
        </w:r>
      </w:fldSimple>
      <w:r w:rsidR="00017EE8">
        <w:rPr>
          <w:rFonts w:cs="Times New Roman"/>
          <w:noProof/>
        </w:rPr>
        <w:t xml:space="preserve"> Magnitude of current density over the surface of cell</w:t>
      </w:r>
      <w:r w:rsidR="00902A76">
        <w:rPr>
          <w:rFonts w:cs="Times New Roman"/>
          <w:noProof/>
        </w:rPr>
        <w:t xml:space="preserve"> group</w:t>
      </w:r>
      <w:r w:rsidR="00017EE8">
        <w:rPr>
          <w:rFonts w:cs="Times New Roman"/>
          <w:noProof/>
        </w:rPr>
        <w:t xml:space="preserve"> (A</w:t>
      </w:r>
      <w:r w:rsidR="009E7886">
        <w:rPr>
          <w:rFonts w:cs="Times New Roman"/>
          <w:noProof/>
        </w:rPr>
        <w:t xml:space="preserve">. </w:t>
      </w:r>
      <w:r w:rsidR="00017EE8">
        <w:rPr>
          <w:rFonts w:cs="Times New Roman"/>
          <w:noProof/>
        </w:rPr>
        <w:t>m</w:t>
      </w:r>
      <w:r w:rsidR="00017EE8" w:rsidRPr="00015572">
        <w:rPr>
          <w:rFonts w:cs="Times New Roman"/>
          <w:noProof/>
          <w:vertAlign w:val="superscript"/>
        </w:rPr>
        <w:t>-2</w:t>
      </w:r>
      <w:r w:rsidR="00017EE8">
        <w:rPr>
          <w:rFonts w:cs="Times New Roman"/>
          <w:noProof/>
        </w:rPr>
        <w:t>) (a) with and (b) with out cooling.</w:t>
      </w:r>
      <w:bookmarkEnd w:id="104"/>
    </w:p>
    <w:p w14:paraId="48930B46" w14:textId="4C2466AD" w:rsidR="0080217C" w:rsidRDefault="0080217C" w:rsidP="0080217C"/>
    <w:p w14:paraId="2B83EA6B" w14:textId="776CBDE9" w:rsidR="0080217C" w:rsidRDefault="0080217C" w:rsidP="0080217C"/>
    <w:p w14:paraId="21BE9B44" w14:textId="0D527EB2" w:rsidR="0080217C" w:rsidRDefault="0080217C" w:rsidP="0080217C"/>
    <w:p w14:paraId="30D33BCC" w14:textId="18EBA4E8" w:rsidR="0080217C" w:rsidRDefault="0080217C" w:rsidP="0080217C"/>
    <w:p w14:paraId="23220FBB" w14:textId="16B9A14A" w:rsidR="0080217C" w:rsidRDefault="0080217C" w:rsidP="0080217C"/>
    <w:p w14:paraId="6A6D4C74" w14:textId="4B28CE42" w:rsidR="0080217C" w:rsidRDefault="0080217C" w:rsidP="0080217C"/>
    <w:p w14:paraId="777DA9C4" w14:textId="2EBA11F7" w:rsidR="0080217C" w:rsidRDefault="0080217C" w:rsidP="0080217C"/>
    <w:p w14:paraId="334FFC7C" w14:textId="014A9A56" w:rsidR="0080217C" w:rsidRDefault="0080217C" w:rsidP="0080217C"/>
    <w:p w14:paraId="260F8486" w14:textId="4FFA5806" w:rsidR="0080217C" w:rsidRDefault="0080217C" w:rsidP="0080217C"/>
    <w:p w14:paraId="520FC667" w14:textId="199AE2A2" w:rsidR="0080217C" w:rsidRDefault="0080217C" w:rsidP="0080217C"/>
    <w:p w14:paraId="65F514A0" w14:textId="0A45820E" w:rsidR="0080217C" w:rsidRDefault="0080217C" w:rsidP="0080217C"/>
    <w:p w14:paraId="279B10C1" w14:textId="228F77FE" w:rsidR="0080217C" w:rsidRDefault="0080217C" w:rsidP="0080217C"/>
    <w:p w14:paraId="74FB1B72" w14:textId="1D8912E2" w:rsidR="0080217C" w:rsidRDefault="0080217C" w:rsidP="0080217C"/>
    <w:p w14:paraId="2EA629AA" w14:textId="1BFE4B9D" w:rsidR="0080217C" w:rsidRDefault="0080217C" w:rsidP="0080217C"/>
    <w:p w14:paraId="05A787E7" w14:textId="77777777" w:rsidR="0080217C" w:rsidRPr="0080217C" w:rsidRDefault="0080217C" w:rsidP="0080217C"/>
    <w:p w14:paraId="76970B8B" w14:textId="380B3BEB" w:rsidR="00015572" w:rsidRPr="0080217C" w:rsidRDefault="00F510F1" w:rsidP="00F510F1">
      <w:pPr>
        <w:pStyle w:val="Heading1"/>
        <w:rPr>
          <w:rFonts w:ascii="Times New Roman" w:hAnsi="Times New Roman" w:cs="Times New Roman"/>
          <w:noProof/>
        </w:rPr>
      </w:pPr>
      <w:bookmarkStart w:id="105" w:name="_Toc39434747"/>
      <w:r w:rsidRPr="0080217C">
        <w:rPr>
          <w:rFonts w:ascii="Times New Roman" w:hAnsi="Times New Roman" w:cs="Times New Roman"/>
          <w:noProof/>
        </w:rPr>
        <w:lastRenderedPageBreak/>
        <w:t xml:space="preserve">9. </w:t>
      </w:r>
      <w:r w:rsidR="00015572" w:rsidRPr="0080217C">
        <w:rPr>
          <w:rFonts w:ascii="Times New Roman" w:hAnsi="Times New Roman" w:cs="Times New Roman"/>
          <w:noProof/>
        </w:rPr>
        <w:t>Conclusion</w:t>
      </w:r>
      <w:bookmarkEnd w:id="105"/>
    </w:p>
    <w:p w14:paraId="220675F2" w14:textId="77777777" w:rsidR="00FC01FF" w:rsidRPr="00FC01FF" w:rsidRDefault="00FC01FF" w:rsidP="00FC01FF"/>
    <w:p w14:paraId="4B37CD4D" w14:textId="470660EA" w:rsidR="001726DE" w:rsidRDefault="005D68CB" w:rsidP="0060495C">
      <w:pPr>
        <w:rPr>
          <w:rFonts w:ascii="Times New Roman" w:hAnsi="Times New Roman" w:cs="Times New Roman"/>
        </w:rPr>
      </w:pPr>
      <w:r>
        <w:rPr>
          <w:rFonts w:ascii="Times New Roman" w:hAnsi="Times New Roman" w:cs="Times New Roman"/>
          <w:noProof/>
        </w:rPr>
        <w:t xml:space="preserve">  The study was </w:t>
      </w:r>
      <w:r w:rsidR="00902A76">
        <w:rPr>
          <w:rFonts w:ascii="Times New Roman" w:hAnsi="Times New Roman" w:cs="Times New Roman"/>
          <w:noProof/>
        </w:rPr>
        <w:t>investigated</w:t>
      </w:r>
      <w:r>
        <w:rPr>
          <w:rFonts w:ascii="Times New Roman" w:hAnsi="Times New Roman" w:cs="Times New Roman"/>
          <w:noProof/>
        </w:rPr>
        <w:t xml:space="preserve"> </w:t>
      </w:r>
      <w:r w:rsidR="004924FA">
        <w:rPr>
          <w:rFonts w:ascii="Times New Roman" w:hAnsi="Times New Roman" w:cs="Times New Roman"/>
          <w:noProof/>
        </w:rPr>
        <w:t>over</w:t>
      </w:r>
      <w:r>
        <w:rPr>
          <w:rFonts w:ascii="Times New Roman" w:hAnsi="Times New Roman" w:cs="Times New Roman"/>
          <w:noProof/>
        </w:rPr>
        <w:t xml:space="preserve"> a lithium ion battery (</w:t>
      </w:r>
      <w:r w:rsidRPr="00172986">
        <w:rPr>
          <w:rFonts w:ascii="Times New Roman" w:hAnsi="Times New Roman" w:cs="Times New Roman"/>
        </w:rPr>
        <w:t>LiNiMnCoO</w:t>
      </w:r>
      <w:r w:rsidRPr="00172986">
        <w:rPr>
          <w:rFonts w:ascii="Times New Roman" w:hAnsi="Times New Roman" w:cs="Times New Roman"/>
          <w:vertAlign w:val="subscript"/>
        </w:rPr>
        <w:t>2</w:t>
      </w:r>
      <w:r>
        <w:rPr>
          <w:rFonts w:ascii="Times New Roman" w:hAnsi="Times New Roman" w:cs="Times New Roman"/>
        </w:rPr>
        <w:t>, cathode material, and graphite</w:t>
      </w:r>
      <w:r w:rsidR="004924FA">
        <w:rPr>
          <w:rFonts w:ascii="Times New Roman" w:hAnsi="Times New Roman" w:cs="Times New Roman"/>
        </w:rPr>
        <w:t>, Anode material). This prismatic pouch cell was found in (UWTSD, automotive workshop),</w:t>
      </w:r>
      <w:r w:rsidR="00551032">
        <w:rPr>
          <w:rFonts w:ascii="Times New Roman" w:hAnsi="Times New Roman" w:cs="Times New Roman"/>
        </w:rPr>
        <w:t xml:space="preserve"> an experiment was presented to this single cell battery. The experiment was carried out during a discharge of the battery </w:t>
      </w:r>
      <w:r w:rsidR="00004E04">
        <w:rPr>
          <w:rFonts w:ascii="Times New Roman" w:hAnsi="Times New Roman" w:cs="Times New Roman"/>
        </w:rPr>
        <w:t>from 1 C to 10 C, and the test was an influence of ambient air, however showed expected result of temperature and voltage drop. The experiment was a clear image for thermal model of the battery.</w:t>
      </w:r>
    </w:p>
    <w:p w14:paraId="59004ADF" w14:textId="2F96BED0" w:rsidR="002129F9" w:rsidRDefault="001726DE" w:rsidP="0060495C">
      <w:pPr>
        <w:rPr>
          <w:rFonts w:ascii="Times New Roman" w:hAnsi="Times New Roman" w:cs="Times New Roman"/>
        </w:rPr>
      </w:pPr>
      <w:r>
        <w:rPr>
          <w:rFonts w:ascii="Times New Roman" w:hAnsi="Times New Roman" w:cs="Times New Roman"/>
        </w:rPr>
        <w:t xml:space="preserve">   </w:t>
      </w:r>
      <w:r w:rsidR="00551032">
        <w:rPr>
          <w:rFonts w:ascii="Times New Roman" w:hAnsi="Times New Roman" w:cs="Times New Roman"/>
        </w:rPr>
        <w:t xml:space="preserve">A 3D geometry was model for a single cell battery, </w:t>
      </w:r>
      <w:r w:rsidR="00902A76">
        <w:rPr>
          <w:rFonts w:ascii="Times New Roman" w:hAnsi="Times New Roman" w:cs="Times New Roman"/>
        </w:rPr>
        <w:t xml:space="preserve">cell </w:t>
      </w:r>
      <w:r w:rsidR="00551032">
        <w:rPr>
          <w:rFonts w:ascii="Times New Roman" w:hAnsi="Times New Roman" w:cs="Times New Roman"/>
        </w:rPr>
        <w:t>group and battery module</w:t>
      </w:r>
      <w:r w:rsidR="00004E04">
        <w:rPr>
          <w:rFonts w:ascii="Times New Roman" w:hAnsi="Times New Roman" w:cs="Times New Roman"/>
        </w:rPr>
        <w:t xml:space="preserve"> with same</w:t>
      </w:r>
      <w:r>
        <w:rPr>
          <w:rFonts w:ascii="Times New Roman" w:hAnsi="Times New Roman" w:cs="Times New Roman"/>
        </w:rPr>
        <w:t xml:space="preserve"> </w:t>
      </w:r>
      <w:r w:rsidR="00004E04">
        <w:rPr>
          <w:rFonts w:ascii="Times New Roman" w:hAnsi="Times New Roman" w:cs="Times New Roman"/>
        </w:rPr>
        <w:t>dimension</w:t>
      </w:r>
      <w:r>
        <w:rPr>
          <w:rFonts w:ascii="Times New Roman" w:hAnsi="Times New Roman" w:cs="Times New Roman"/>
        </w:rPr>
        <w:t xml:space="preserve"> of battery on workshop by </w:t>
      </w:r>
      <w:r w:rsidR="00551032">
        <w:rPr>
          <w:rFonts w:ascii="Times New Roman" w:hAnsi="Times New Roman" w:cs="Times New Roman"/>
        </w:rPr>
        <w:t>a solidworks</w:t>
      </w:r>
      <w:r w:rsidR="00EB52FE">
        <w:rPr>
          <w:rFonts w:ascii="Times New Roman" w:hAnsi="Times New Roman" w:cs="Times New Roman"/>
        </w:rPr>
        <w:t xml:space="preserve"> (version </w:t>
      </w:r>
      <w:r w:rsidR="00551032">
        <w:rPr>
          <w:rFonts w:ascii="Times New Roman" w:hAnsi="Times New Roman" w:cs="Times New Roman"/>
        </w:rPr>
        <w:t>2019</w:t>
      </w:r>
      <w:r w:rsidR="00EB52FE">
        <w:rPr>
          <w:rFonts w:ascii="Times New Roman" w:hAnsi="Times New Roman" w:cs="Times New Roman"/>
        </w:rPr>
        <w:t>)</w:t>
      </w:r>
      <w:r w:rsidR="00551032">
        <w:rPr>
          <w:rFonts w:ascii="Times New Roman" w:hAnsi="Times New Roman" w:cs="Times New Roman"/>
        </w:rPr>
        <w:t xml:space="preserve"> and imported to </w:t>
      </w:r>
      <w:r>
        <w:rPr>
          <w:rFonts w:ascii="Times New Roman" w:hAnsi="Times New Roman" w:cs="Times New Roman"/>
        </w:rPr>
        <w:t>an</w:t>
      </w:r>
      <w:r w:rsidR="00551032">
        <w:rPr>
          <w:rFonts w:ascii="Times New Roman" w:hAnsi="Times New Roman" w:cs="Times New Roman"/>
        </w:rPr>
        <w:t xml:space="preserve"> Ansys Fluent (CFD)</w:t>
      </w:r>
      <w:r w:rsidR="002129F9">
        <w:rPr>
          <w:rFonts w:ascii="Times New Roman" w:hAnsi="Times New Roman" w:cs="Times New Roman"/>
        </w:rPr>
        <w:t xml:space="preserve"> (version Ansys 19.2)</w:t>
      </w:r>
      <w:r w:rsidR="00551032">
        <w:rPr>
          <w:rFonts w:ascii="Times New Roman" w:hAnsi="Times New Roman" w:cs="Times New Roman"/>
        </w:rPr>
        <w:t xml:space="preserve"> for thermal model.</w:t>
      </w:r>
      <w:r>
        <w:rPr>
          <w:rFonts w:ascii="Times New Roman" w:hAnsi="Times New Roman" w:cs="Times New Roman"/>
        </w:rPr>
        <w:t xml:space="preserve"> Governing equations</w:t>
      </w:r>
      <w:r w:rsidR="002F361B">
        <w:rPr>
          <w:rFonts w:ascii="Times New Roman" w:hAnsi="Times New Roman" w:cs="Times New Roman"/>
        </w:rPr>
        <w:t xml:space="preserve"> was presented</w:t>
      </w:r>
      <w:r>
        <w:rPr>
          <w:rFonts w:ascii="Times New Roman" w:hAnsi="Times New Roman" w:cs="Times New Roman"/>
        </w:rPr>
        <w:t xml:space="preserve"> for thermal model of a battery</w:t>
      </w:r>
      <w:r w:rsidR="002F361B">
        <w:rPr>
          <w:rFonts w:ascii="Times New Roman" w:hAnsi="Times New Roman" w:cs="Times New Roman"/>
        </w:rPr>
        <w:t xml:space="preserve"> CFD model. CFD model was done over a single cell, </w:t>
      </w:r>
      <w:r w:rsidR="00902A76">
        <w:rPr>
          <w:rFonts w:ascii="Times New Roman" w:hAnsi="Times New Roman" w:cs="Times New Roman"/>
        </w:rPr>
        <w:t xml:space="preserve">cell </w:t>
      </w:r>
      <w:r w:rsidR="002F361B">
        <w:rPr>
          <w:rFonts w:ascii="Times New Roman" w:hAnsi="Times New Roman" w:cs="Times New Roman"/>
        </w:rPr>
        <w:t xml:space="preserve">group and battery module to </w:t>
      </w:r>
      <w:r w:rsidR="00786216">
        <w:rPr>
          <w:rFonts w:ascii="Times New Roman" w:hAnsi="Times New Roman" w:cs="Times New Roman"/>
        </w:rPr>
        <w:t>determine</w:t>
      </w:r>
      <w:r w:rsidR="002F361B">
        <w:rPr>
          <w:rFonts w:ascii="Times New Roman" w:hAnsi="Times New Roman" w:cs="Times New Roman"/>
        </w:rPr>
        <w:t xml:space="preserve"> thermal parameters during discharge rate</w:t>
      </w:r>
      <w:r w:rsidR="00786216">
        <w:rPr>
          <w:rFonts w:ascii="Times New Roman" w:hAnsi="Times New Roman" w:cs="Times New Roman"/>
        </w:rPr>
        <w:t xml:space="preserve"> 1 C to 10 C. The battery model on those discharge rates was studied temperature effect on the surface of a cell, voltage drop, current density and heat generation. At 10C discharge rate the battery required a cooling system based on temperature raise and temperature gradient on surface of cell. Battery wall of the temperature set at 300 K (26.85 °C), and after discharge by 10 C temperature raise to 357.1</w:t>
      </w:r>
      <w:r w:rsidR="00EB52FE">
        <w:rPr>
          <w:rFonts w:ascii="Times New Roman" w:hAnsi="Times New Roman" w:cs="Times New Roman"/>
        </w:rPr>
        <w:t xml:space="preserve"> K (83.95 °C) for </w:t>
      </w:r>
      <w:r w:rsidR="00902A76">
        <w:rPr>
          <w:rFonts w:ascii="Times New Roman" w:hAnsi="Times New Roman" w:cs="Times New Roman"/>
        </w:rPr>
        <w:t xml:space="preserve">cell </w:t>
      </w:r>
      <w:r w:rsidR="00EB52FE">
        <w:rPr>
          <w:rFonts w:ascii="Times New Roman" w:hAnsi="Times New Roman" w:cs="Times New Roman"/>
        </w:rPr>
        <w:t xml:space="preserve">group and temperature gradient was 13.5 °C. However, the aim </w:t>
      </w:r>
      <w:r w:rsidR="00902A76">
        <w:rPr>
          <w:rFonts w:ascii="Times New Roman" w:hAnsi="Times New Roman" w:cs="Times New Roman"/>
        </w:rPr>
        <w:t>is</w:t>
      </w:r>
      <w:r w:rsidR="00EB52FE">
        <w:rPr>
          <w:rFonts w:ascii="Times New Roman" w:hAnsi="Times New Roman" w:cs="Times New Roman"/>
        </w:rPr>
        <w:t xml:space="preserve"> to keep the working temperature between 20 °C to 45 °C, and temperature gradient below 5 °C.</w:t>
      </w:r>
    </w:p>
    <w:p w14:paraId="73FE734B" w14:textId="4AB7978C" w:rsidR="004F192F" w:rsidRDefault="002129F9" w:rsidP="0060495C">
      <w:pPr>
        <w:rPr>
          <w:rFonts w:ascii="Times New Roman" w:hAnsi="Times New Roman" w:cs="Times New Roman"/>
        </w:rPr>
      </w:pPr>
      <w:r>
        <w:rPr>
          <w:rFonts w:ascii="Times New Roman" w:hAnsi="Times New Roman" w:cs="Times New Roman"/>
        </w:rPr>
        <w:t xml:space="preserve">   Due to thermal battery model, required a cooling system for 10 C discharge rate, thermal model was carried out for battery thermal management. </w:t>
      </w:r>
      <w:r w:rsidR="0081771C">
        <w:rPr>
          <w:rFonts w:ascii="Times New Roman" w:hAnsi="Times New Roman" w:cs="Times New Roman"/>
        </w:rPr>
        <w:t>1 mm Aluminium</w:t>
      </w:r>
      <w:r>
        <w:rPr>
          <w:rFonts w:ascii="Times New Roman" w:hAnsi="Times New Roman" w:cs="Times New Roman"/>
        </w:rPr>
        <w:t xml:space="preserve"> cooling plate was designed</w:t>
      </w:r>
      <w:r w:rsidR="0081771C">
        <w:rPr>
          <w:rFonts w:ascii="Times New Roman" w:hAnsi="Times New Roman" w:cs="Times New Roman"/>
        </w:rPr>
        <w:t xml:space="preserve"> for water cooling system to the battery pack. CFD thermal model was presented and determined solution to battery pack. For thermal balance constant inlet velocity of fluid </w:t>
      </w:r>
      <w:r w:rsidR="00411811">
        <w:rPr>
          <w:rFonts w:ascii="Times New Roman" w:hAnsi="Times New Roman" w:cs="Times New Roman"/>
        </w:rPr>
        <w:t>was flowed to the channels of the plate. Results for battery cooling thermal model was much more expected results.</w:t>
      </w:r>
      <w:r w:rsidR="00782E83">
        <w:rPr>
          <w:rFonts w:ascii="Times New Roman" w:hAnsi="Times New Roman" w:cs="Times New Roman"/>
        </w:rPr>
        <w:t xml:space="preserve"> Water cooling plate was dissipated the heat </w:t>
      </w:r>
      <w:r w:rsidR="00EC5DBD">
        <w:rPr>
          <w:rFonts w:ascii="Times New Roman" w:hAnsi="Times New Roman" w:cs="Times New Roman"/>
        </w:rPr>
        <w:t>from the batteries surface and kept the pack in optimum working temperature</w:t>
      </w:r>
      <w:r w:rsidR="00A774F4">
        <w:rPr>
          <w:rFonts w:ascii="Times New Roman" w:hAnsi="Times New Roman" w:cs="Times New Roman"/>
        </w:rPr>
        <w:t>. The cooling plate was performed the reliability of the battery</w:t>
      </w:r>
      <w:r w:rsidR="004F192F">
        <w:rPr>
          <w:rFonts w:ascii="Times New Roman" w:hAnsi="Times New Roman" w:cs="Times New Roman"/>
        </w:rPr>
        <w:t xml:space="preserve"> and </w:t>
      </w:r>
      <w:r w:rsidR="00F07D95">
        <w:rPr>
          <w:rFonts w:ascii="Times New Roman" w:hAnsi="Times New Roman" w:cs="Times New Roman"/>
        </w:rPr>
        <w:t>avoids the degradation of the cell.</w:t>
      </w:r>
    </w:p>
    <w:p w14:paraId="47F132C8" w14:textId="77777777" w:rsidR="004F192F" w:rsidRDefault="004F192F" w:rsidP="0060495C">
      <w:pPr>
        <w:rPr>
          <w:rFonts w:ascii="Times New Roman" w:hAnsi="Times New Roman" w:cs="Times New Roman"/>
        </w:rPr>
      </w:pPr>
    </w:p>
    <w:p w14:paraId="30B44ADB" w14:textId="77777777" w:rsidR="004F192F" w:rsidRDefault="004F192F" w:rsidP="0060495C">
      <w:pPr>
        <w:rPr>
          <w:rFonts w:ascii="Times New Roman" w:hAnsi="Times New Roman" w:cs="Times New Roman"/>
        </w:rPr>
      </w:pPr>
    </w:p>
    <w:p w14:paraId="4B8B2A2C" w14:textId="77777777" w:rsidR="004F192F" w:rsidRDefault="004F192F" w:rsidP="0060495C">
      <w:pPr>
        <w:rPr>
          <w:rFonts w:ascii="Times New Roman" w:hAnsi="Times New Roman" w:cs="Times New Roman"/>
        </w:rPr>
      </w:pPr>
    </w:p>
    <w:p w14:paraId="3981C93A" w14:textId="45230A6D" w:rsidR="004F192F" w:rsidRDefault="004F192F" w:rsidP="0060495C">
      <w:pPr>
        <w:rPr>
          <w:rFonts w:ascii="Times New Roman" w:hAnsi="Times New Roman" w:cs="Times New Roman"/>
        </w:rPr>
      </w:pPr>
    </w:p>
    <w:p w14:paraId="6C53E1C5" w14:textId="69092B2A" w:rsidR="00902A76" w:rsidRDefault="00902A76" w:rsidP="0060495C">
      <w:pPr>
        <w:rPr>
          <w:rFonts w:ascii="Times New Roman" w:hAnsi="Times New Roman" w:cs="Times New Roman"/>
        </w:rPr>
      </w:pPr>
    </w:p>
    <w:p w14:paraId="1FC9D9FA" w14:textId="25F8134C" w:rsidR="00902A76" w:rsidRDefault="00902A76" w:rsidP="0060495C">
      <w:pPr>
        <w:rPr>
          <w:rFonts w:ascii="Times New Roman" w:hAnsi="Times New Roman" w:cs="Times New Roman"/>
        </w:rPr>
      </w:pPr>
    </w:p>
    <w:p w14:paraId="39091DDB" w14:textId="64623800" w:rsidR="00902A76" w:rsidRDefault="00902A76" w:rsidP="0060495C">
      <w:pPr>
        <w:rPr>
          <w:rFonts w:ascii="Times New Roman" w:hAnsi="Times New Roman" w:cs="Times New Roman"/>
        </w:rPr>
      </w:pPr>
    </w:p>
    <w:p w14:paraId="270B4D1D" w14:textId="310C36AF" w:rsidR="00902A76" w:rsidRDefault="00902A76" w:rsidP="0060495C">
      <w:pPr>
        <w:rPr>
          <w:rFonts w:ascii="Times New Roman" w:hAnsi="Times New Roman" w:cs="Times New Roman"/>
        </w:rPr>
      </w:pPr>
    </w:p>
    <w:p w14:paraId="3C9A9A7C" w14:textId="20F3A4A0" w:rsidR="00902A76" w:rsidRDefault="00902A76" w:rsidP="0060495C">
      <w:pPr>
        <w:rPr>
          <w:rFonts w:ascii="Times New Roman" w:hAnsi="Times New Roman" w:cs="Times New Roman"/>
        </w:rPr>
      </w:pPr>
    </w:p>
    <w:p w14:paraId="3DFF5D53" w14:textId="05A3BEA3" w:rsidR="00902A76" w:rsidRDefault="00902A76" w:rsidP="0060495C">
      <w:pPr>
        <w:rPr>
          <w:rFonts w:ascii="Times New Roman" w:hAnsi="Times New Roman" w:cs="Times New Roman"/>
        </w:rPr>
      </w:pPr>
    </w:p>
    <w:p w14:paraId="75D519F3" w14:textId="28C70297" w:rsidR="00902A76" w:rsidRDefault="00902A76" w:rsidP="0060495C">
      <w:pPr>
        <w:rPr>
          <w:rFonts w:ascii="Times New Roman" w:hAnsi="Times New Roman" w:cs="Times New Roman"/>
        </w:rPr>
      </w:pPr>
    </w:p>
    <w:p w14:paraId="75BB1778" w14:textId="24742400" w:rsidR="00902A76" w:rsidRDefault="00902A76" w:rsidP="0060495C">
      <w:pPr>
        <w:rPr>
          <w:rFonts w:ascii="Times New Roman" w:hAnsi="Times New Roman" w:cs="Times New Roman"/>
        </w:rPr>
      </w:pPr>
    </w:p>
    <w:p w14:paraId="1695D81D" w14:textId="48ACFDFF" w:rsidR="00902A76" w:rsidRDefault="00902A76" w:rsidP="0060495C">
      <w:pPr>
        <w:rPr>
          <w:rFonts w:ascii="Times New Roman" w:hAnsi="Times New Roman" w:cs="Times New Roman"/>
        </w:rPr>
      </w:pPr>
    </w:p>
    <w:p w14:paraId="552D542D" w14:textId="77777777" w:rsidR="00902A76" w:rsidRDefault="00902A76" w:rsidP="0060495C">
      <w:pPr>
        <w:rPr>
          <w:rFonts w:ascii="Times New Roman" w:hAnsi="Times New Roman" w:cs="Times New Roman"/>
        </w:rPr>
      </w:pPr>
    </w:p>
    <w:p w14:paraId="6F54ADF6" w14:textId="44B2FFB7" w:rsidR="00083E9E" w:rsidRPr="0080217C" w:rsidRDefault="00F510F1" w:rsidP="00F510F1">
      <w:pPr>
        <w:pStyle w:val="Heading1"/>
        <w:rPr>
          <w:rFonts w:ascii="Times New Roman" w:hAnsi="Times New Roman" w:cs="Times New Roman"/>
        </w:rPr>
      </w:pPr>
      <w:bookmarkStart w:id="106" w:name="_Toc39434748"/>
      <w:r w:rsidRPr="0080217C">
        <w:rPr>
          <w:rFonts w:ascii="Times New Roman" w:hAnsi="Times New Roman" w:cs="Times New Roman"/>
        </w:rPr>
        <w:lastRenderedPageBreak/>
        <w:t xml:space="preserve">10. </w:t>
      </w:r>
      <w:r w:rsidR="00083E9E" w:rsidRPr="0080217C">
        <w:rPr>
          <w:rFonts w:ascii="Times New Roman" w:hAnsi="Times New Roman" w:cs="Times New Roman"/>
        </w:rPr>
        <w:t>Further work</w:t>
      </w:r>
      <w:bookmarkEnd w:id="106"/>
    </w:p>
    <w:p w14:paraId="2208DBC2" w14:textId="77777777" w:rsidR="00BB50C8" w:rsidRPr="00BB50C8" w:rsidRDefault="00BB50C8" w:rsidP="00BB50C8"/>
    <w:p w14:paraId="5AF46767" w14:textId="75220C55" w:rsidR="00F07D95" w:rsidRDefault="00083E9E" w:rsidP="0060495C">
      <w:pPr>
        <w:rPr>
          <w:rFonts w:ascii="Times New Roman" w:hAnsi="Times New Roman" w:cs="Times New Roman"/>
        </w:rPr>
      </w:pPr>
      <w:r>
        <w:rPr>
          <w:rFonts w:ascii="Times New Roman" w:hAnsi="Times New Roman" w:cs="Times New Roman"/>
        </w:rPr>
        <w:t xml:space="preserve">  </w:t>
      </w:r>
      <w:r w:rsidR="000A6D07">
        <w:rPr>
          <w:rFonts w:ascii="Times New Roman" w:hAnsi="Times New Roman" w:cs="Times New Roman"/>
        </w:rPr>
        <w:t xml:space="preserve">On the research, there are some areas to expanded for further study. </w:t>
      </w:r>
      <w:r w:rsidR="000011EE">
        <w:rPr>
          <w:rFonts w:ascii="Times New Roman" w:hAnsi="Times New Roman" w:cs="Times New Roman"/>
        </w:rPr>
        <w:t xml:space="preserve">So far have been done the experiment for single cell in an area influenced by the surrounding air, but it was a very clear picture on raise of the temperature during a discharge of the cell. However, further experiment would be </w:t>
      </w:r>
      <w:r w:rsidR="00A02A0E">
        <w:rPr>
          <w:rFonts w:ascii="Times New Roman" w:hAnsi="Times New Roman" w:cs="Times New Roman"/>
        </w:rPr>
        <w:t xml:space="preserve">suggesting </w:t>
      </w:r>
      <w:r w:rsidR="000011EE">
        <w:rPr>
          <w:rFonts w:ascii="Times New Roman" w:hAnsi="Times New Roman" w:cs="Times New Roman"/>
        </w:rPr>
        <w:t>in a</w:t>
      </w:r>
      <w:r w:rsidR="00A356E0">
        <w:rPr>
          <w:rFonts w:ascii="Times New Roman" w:hAnsi="Times New Roman" w:cs="Times New Roman"/>
        </w:rPr>
        <w:t xml:space="preserve"> closed space without air disturbance by keeping the batter</w:t>
      </w:r>
      <w:r w:rsidR="00A02A0E">
        <w:rPr>
          <w:rFonts w:ascii="Times New Roman" w:hAnsi="Times New Roman" w:cs="Times New Roman"/>
        </w:rPr>
        <w:t>ies</w:t>
      </w:r>
      <w:r w:rsidR="00A356E0">
        <w:rPr>
          <w:rFonts w:ascii="Times New Roman" w:hAnsi="Times New Roman" w:cs="Times New Roman"/>
        </w:rPr>
        <w:t xml:space="preserve"> in a protection case</w:t>
      </w:r>
      <w:r w:rsidR="00A02A0E">
        <w:rPr>
          <w:rFonts w:ascii="Times New Roman" w:hAnsi="Times New Roman" w:cs="Times New Roman"/>
        </w:rPr>
        <w:t>s</w:t>
      </w:r>
      <w:r w:rsidR="00A356E0">
        <w:rPr>
          <w:rFonts w:ascii="Times New Roman" w:hAnsi="Times New Roman" w:cs="Times New Roman"/>
        </w:rPr>
        <w:t xml:space="preserve"> </w:t>
      </w:r>
      <w:r w:rsidR="00A02A0E">
        <w:rPr>
          <w:rFonts w:ascii="Times New Roman" w:hAnsi="Times New Roman" w:cs="Times New Roman"/>
        </w:rPr>
        <w:t>inside a temperature chamber</w:t>
      </w:r>
      <w:r w:rsidR="00F07D95">
        <w:rPr>
          <w:rFonts w:ascii="Times New Roman" w:hAnsi="Times New Roman" w:cs="Times New Roman"/>
        </w:rPr>
        <w:t xml:space="preserve"> and the</w:t>
      </w:r>
      <w:r w:rsidR="00A02A0E">
        <w:rPr>
          <w:rFonts w:ascii="Times New Roman" w:hAnsi="Times New Roman" w:cs="Times New Roman"/>
        </w:rPr>
        <w:t xml:space="preserve"> result will be a very tangible.</w:t>
      </w:r>
    </w:p>
    <w:p w14:paraId="10DB2A74" w14:textId="4DD9B1CF" w:rsidR="00911E93" w:rsidRDefault="00911E93" w:rsidP="0060495C">
      <w:pPr>
        <w:rPr>
          <w:rFonts w:ascii="Times New Roman" w:hAnsi="Times New Roman" w:cs="Times New Roman"/>
        </w:rPr>
      </w:pPr>
      <w:r>
        <w:rPr>
          <w:rFonts w:ascii="Times New Roman" w:hAnsi="Times New Roman" w:cs="Times New Roman"/>
        </w:rPr>
        <w:t xml:space="preserve">  In addition to that, the cooling plate was</w:t>
      </w:r>
      <w:r w:rsidR="00906CAA">
        <w:rPr>
          <w:rFonts w:ascii="Times New Roman" w:hAnsi="Times New Roman" w:cs="Times New Roman"/>
        </w:rPr>
        <w:t xml:space="preserve"> </w:t>
      </w:r>
      <w:r w:rsidR="00254699">
        <w:rPr>
          <w:rFonts w:ascii="Times New Roman" w:hAnsi="Times New Roman" w:cs="Times New Roman"/>
        </w:rPr>
        <w:t>done</w:t>
      </w:r>
      <w:r>
        <w:rPr>
          <w:rFonts w:ascii="Times New Roman" w:hAnsi="Times New Roman" w:cs="Times New Roman"/>
        </w:rPr>
        <w:t xml:space="preserve"> </w:t>
      </w:r>
      <w:r w:rsidR="00906CAA">
        <w:rPr>
          <w:rFonts w:ascii="Times New Roman" w:hAnsi="Times New Roman" w:cs="Times New Roman"/>
        </w:rPr>
        <w:t>for cell</w:t>
      </w:r>
      <w:r w:rsidR="00902A76">
        <w:rPr>
          <w:rFonts w:ascii="Times New Roman" w:hAnsi="Times New Roman" w:cs="Times New Roman"/>
        </w:rPr>
        <w:t xml:space="preserve"> group </w:t>
      </w:r>
      <w:r w:rsidR="00906CAA">
        <w:rPr>
          <w:rFonts w:ascii="Times New Roman" w:hAnsi="Times New Roman" w:cs="Times New Roman"/>
        </w:rPr>
        <w:t>with a cooling plate among each battery</w:t>
      </w:r>
      <w:r w:rsidR="00254699">
        <w:rPr>
          <w:rFonts w:ascii="Times New Roman" w:hAnsi="Times New Roman" w:cs="Times New Roman"/>
        </w:rPr>
        <w:t>, the reason was to reduce simulation time. However, for future optimisation of cooling plate by reducing the boundary conditions</w:t>
      </w:r>
      <w:r w:rsidR="007862F8">
        <w:rPr>
          <w:rFonts w:ascii="Times New Roman" w:hAnsi="Times New Roman" w:cs="Times New Roman"/>
        </w:rPr>
        <w:t xml:space="preserve"> restriction</w:t>
      </w:r>
      <w:r w:rsidR="00254699">
        <w:rPr>
          <w:rFonts w:ascii="Times New Roman" w:hAnsi="Times New Roman" w:cs="Times New Roman"/>
        </w:rPr>
        <w:t xml:space="preserve"> will be more</w:t>
      </w:r>
      <w:r w:rsidR="007862F8">
        <w:rPr>
          <w:rFonts w:ascii="Times New Roman" w:hAnsi="Times New Roman" w:cs="Times New Roman"/>
        </w:rPr>
        <w:t xml:space="preserve"> effective</w:t>
      </w:r>
      <w:r w:rsidR="00254699">
        <w:rPr>
          <w:rFonts w:ascii="Times New Roman" w:hAnsi="Times New Roman" w:cs="Times New Roman"/>
        </w:rPr>
        <w:t xml:space="preserve">. </w:t>
      </w:r>
      <w:r w:rsidR="00A93A00">
        <w:rPr>
          <w:rFonts w:ascii="Times New Roman" w:hAnsi="Times New Roman" w:cs="Times New Roman"/>
        </w:rPr>
        <w:t xml:space="preserve">A research like this would play a massive impact for environmental climate change. </w:t>
      </w:r>
      <w:r w:rsidR="00254699">
        <w:rPr>
          <w:rFonts w:ascii="Times New Roman" w:hAnsi="Times New Roman" w:cs="Times New Roman"/>
        </w:rPr>
        <w:t xml:space="preserve"> </w:t>
      </w:r>
      <w:r w:rsidR="00906CAA">
        <w:rPr>
          <w:rFonts w:ascii="Times New Roman" w:hAnsi="Times New Roman" w:cs="Times New Roman"/>
        </w:rPr>
        <w:t xml:space="preserve"> </w:t>
      </w:r>
    </w:p>
    <w:p w14:paraId="1675F728" w14:textId="4FF33B24" w:rsidR="00B56E39" w:rsidRDefault="00A02A0E" w:rsidP="0060495C">
      <w:pPr>
        <w:rPr>
          <w:rFonts w:ascii="Times New Roman" w:hAnsi="Times New Roman" w:cs="Times New Roman"/>
        </w:rPr>
      </w:pPr>
      <w:r>
        <w:rPr>
          <w:rFonts w:ascii="Times New Roman" w:hAnsi="Times New Roman" w:cs="Times New Roman"/>
        </w:rPr>
        <w:t xml:space="preserve"> </w:t>
      </w:r>
    </w:p>
    <w:p w14:paraId="71B4C2A2" w14:textId="77777777" w:rsidR="00515A92" w:rsidRPr="0080217C" w:rsidRDefault="00F510F1" w:rsidP="00B93923">
      <w:pPr>
        <w:pStyle w:val="Heading1"/>
        <w:rPr>
          <w:rFonts w:ascii="Times New Roman" w:hAnsi="Times New Roman" w:cs="Times New Roman"/>
        </w:rPr>
      </w:pPr>
      <w:bookmarkStart w:id="107" w:name="_Toc39434749"/>
      <w:r w:rsidRPr="0080217C">
        <w:rPr>
          <w:rFonts w:ascii="Times New Roman" w:hAnsi="Times New Roman" w:cs="Times New Roman"/>
        </w:rPr>
        <w:t>11.</w:t>
      </w:r>
      <w:r w:rsidR="00B93923" w:rsidRPr="0080217C">
        <w:rPr>
          <w:rFonts w:ascii="Times New Roman" w:hAnsi="Times New Roman" w:cs="Times New Roman"/>
        </w:rPr>
        <w:t xml:space="preserve"> Pandemic Impact</w:t>
      </w:r>
      <w:bookmarkEnd w:id="107"/>
      <w:r w:rsidR="00B56E39" w:rsidRPr="0080217C">
        <w:rPr>
          <w:rFonts w:ascii="Times New Roman" w:hAnsi="Times New Roman" w:cs="Times New Roman"/>
        </w:rPr>
        <w:t xml:space="preserve">  </w:t>
      </w:r>
    </w:p>
    <w:p w14:paraId="7ED7A91C" w14:textId="0877A9AB" w:rsidR="00015572" w:rsidRPr="00F900D6" w:rsidRDefault="00786216" w:rsidP="00B93923">
      <w:pPr>
        <w:pStyle w:val="Heading1"/>
      </w:pPr>
      <w:r>
        <w:t xml:space="preserve"> </w:t>
      </w:r>
      <w:r w:rsidR="002F361B">
        <w:t xml:space="preserve"> </w:t>
      </w:r>
      <w:r w:rsidR="001726DE">
        <w:t xml:space="preserve">  </w:t>
      </w:r>
      <w:r w:rsidR="004924FA">
        <w:t xml:space="preserve"> </w:t>
      </w:r>
      <w:r w:rsidR="005D68CB">
        <w:rPr>
          <w:noProof/>
        </w:rPr>
        <w:t xml:space="preserve"> </w:t>
      </w:r>
    </w:p>
    <w:p w14:paraId="0A40A30B" w14:textId="77777777" w:rsidR="0056496F" w:rsidRDefault="00017EE8" w:rsidP="0060495C">
      <w:pPr>
        <w:rPr>
          <w:rFonts w:ascii="Times New Roman" w:hAnsi="Times New Roman" w:cs="Times New Roman"/>
          <w:noProof/>
        </w:rPr>
      </w:pPr>
      <w:r>
        <w:rPr>
          <w:rFonts w:ascii="Times New Roman" w:hAnsi="Times New Roman" w:cs="Times New Roman"/>
          <w:noProof/>
        </w:rPr>
        <w:t xml:space="preserve"> </w:t>
      </w:r>
      <w:r w:rsidR="00B93923">
        <w:rPr>
          <w:rFonts w:ascii="Times New Roman" w:hAnsi="Times New Roman" w:cs="Times New Roman"/>
          <w:noProof/>
        </w:rPr>
        <w:t>With all anexpected happened this dissertation was affected with the pendemic. On the experiment section, it was</w:t>
      </w:r>
      <w:r w:rsidR="008356C5">
        <w:rPr>
          <w:rFonts w:ascii="Times New Roman" w:hAnsi="Times New Roman" w:cs="Times New Roman"/>
          <w:noProof/>
        </w:rPr>
        <w:t xml:space="preserve"> not done much</w:t>
      </w:r>
      <w:r w:rsidR="00B93923">
        <w:rPr>
          <w:rFonts w:ascii="Times New Roman" w:hAnsi="Times New Roman" w:cs="Times New Roman"/>
          <w:noProof/>
        </w:rPr>
        <w:t xml:space="preserve"> experiment all the plan for that section </w:t>
      </w:r>
      <w:r w:rsidR="00515A92">
        <w:rPr>
          <w:rFonts w:ascii="Times New Roman" w:hAnsi="Times New Roman" w:cs="Times New Roman"/>
          <w:noProof/>
        </w:rPr>
        <w:t>affected</w:t>
      </w:r>
      <w:r w:rsidR="008356C5">
        <w:rPr>
          <w:rFonts w:ascii="Times New Roman" w:hAnsi="Times New Roman" w:cs="Times New Roman"/>
          <w:noProof/>
        </w:rPr>
        <w:t>.</w:t>
      </w:r>
      <w:r w:rsidR="00515A92">
        <w:rPr>
          <w:rFonts w:ascii="Times New Roman" w:hAnsi="Times New Roman" w:cs="Times New Roman"/>
          <w:noProof/>
        </w:rPr>
        <w:t xml:space="preserve"> With lack of information and material, experiment started in March and carried out first experiment </w:t>
      </w:r>
      <w:r w:rsidR="0056496F">
        <w:rPr>
          <w:rFonts w:ascii="Times New Roman" w:hAnsi="Times New Roman" w:cs="Times New Roman"/>
          <w:noProof/>
        </w:rPr>
        <w:t>in that period</w:t>
      </w:r>
      <w:r w:rsidR="00515A92">
        <w:rPr>
          <w:rFonts w:ascii="Times New Roman" w:hAnsi="Times New Roman" w:cs="Times New Roman"/>
          <w:noProof/>
        </w:rPr>
        <w:t>.</w:t>
      </w:r>
      <w:r w:rsidR="0056496F">
        <w:rPr>
          <w:rFonts w:ascii="Times New Roman" w:hAnsi="Times New Roman" w:cs="Times New Roman"/>
          <w:noProof/>
        </w:rPr>
        <w:t xml:space="preserve"> The plan was to continue experiment in a controlled area rather than open air, and to correlate the experiment with a model.  </w:t>
      </w:r>
    </w:p>
    <w:p w14:paraId="08D2C673" w14:textId="1EBEFC42" w:rsidR="00017EE8" w:rsidRPr="00017EE8" w:rsidRDefault="0056496F" w:rsidP="0060495C">
      <w:pPr>
        <w:rPr>
          <w:rFonts w:ascii="Times New Roman" w:hAnsi="Times New Roman" w:cs="Times New Roman"/>
          <w:noProof/>
        </w:rPr>
      </w:pPr>
      <w:r>
        <w:rPr>
          <w:rFonts w:ascii="Times New Roman" w:hAnsi="Times New Roman" w:cs="Times New Roman"/>
          <w:noProof/>
        </w:rPr>
        <w:t xml:space="preserve"> </w:t>
      </w:r>
      <w:r w:rsidR="008356C5">
        <w:rPr>
          <w:rFonts w:ascii="Times New Roman" w:hAnsi="Times New Roman" w:cs="Times New Roman"/>
          <w:noProof/>
        </w:rPr>
        <w:t>A computitional application for this dissertation was CFD, Ansys Fluent only avaliable in university systems. Basically, the aim was to optimise a cooling plate</w:t>
      </w:r>
      <w:r>
        <w:rPr>
          <w:rFonts w:ascii="Times New Roman" w:hAnsi="Times New Roman" w:cs="Times New Roman"/>
          <w:noProof/>
        </w:rPr>
        <w:t xml:space="preserve"> that means to study number of cooling plate and invesitgate a result.</w:t>
      </w:r>
      <w:r w:rsidR="008356C5">
        <w:rPr>
          <w:rFonts w:ascii="Times New Roman" w:hAnsi="Times New Roman" w:cs="Times New Roman"/>
          <w:noProof/>
        </w:rPr>
        <w:t xml:space="preserve"> </w:t>
      </w:r>
      <w:r>
        <w:rPr>
          <w:rFonts w:ascii="Times New Roman" w:hAnsi="Times New Roman" w:cs="Times New Roman"/>
          <w:noProof/>
        </w:rPr>
        <w:t>U</w:t>
      </w:r>
      <w:r w:rsidR="008356C5">
        <w:rPr>
          <w:rFonts w:ascii="Times New Roman" w:hAnsi="Times New Roman" w:cs="Times New Roman"/>
          <w:noProof/>
        </w:rPr>
        <w:t>nfurtunatly</w:t>
      </w:r>
      <w:r>
        <w:rPr>
          <w:rFonts w:ascii="Times New Roman" w:hAnsi="Times New Roman" w:cs="Times New Roman"/>
          <w:noProof/>
        </w:rPr>
        <w:t xml:space="preserve">, </w:t>
      </w:r>
      <w:r w:rsidR="008356C5">
        <w:rPr>
          <w:rFonts w:ascii="Times New Roman" w:hAnsi="Times New Roman" w:cs="Times New Roman"/>
          <w:noProof/>
        </w:rPr>
        <w:t>with impact of software the title of the dissertation changed to cooling plate</w:t>
      </w:r>
      <w:r>
        <w:rPr>
          <w:rFonts w:ascii="Times New Roman" w:hAnsi="Times New Roman" w:cs="Times New Roman"/>
          <w:noProof/>
        </w:rPr>
        <w:t xml:space="preserve"> instead of optimisation of cooling plate.</w:t>
      </w:r>
    </w:p>
    <w:p w14:paraId="575EBBA0" w14:textId="094C4284" w:rsidR="00017EE8" w:rsidRPr="00EE1E07" w:rsidRDefault="00017EE8" w:rsidP="0060495C">
      <w:pPr>
        <w:rPr>
          <w:rFonts w:ascii="Times New Roman" w:eastAsiaTheme="minorEastAsia" w:hAnsi="Times New Roman" w:cs="Times New Roman"/>
        </w:rPr>
      </w:pPr>
    </w:p>
    <w:p w14:paraId="06EA409B" w14:textId="4BA895BC" w:rsidR="00FB10B7" w:rsidRPr="00707AD8" w:rsidRDefault="00FB10B7" w:rsidP="0060495C">
      <w:pPr>
        <w:rPr>
          <w:rFonts w:ascii="Times New Roman" w:hAnsi="Times New Roman" w:cs="Times New Roman"/>
          <w:noProof/>
        </w:rPr>
      </w:pPr>
    </w:p>
    <w:p w14:paraId="0DA96DC8" w14:textId="09697977" w:rsidR="007515E3" w:rsidRPr="007515E3" w:rsidRDefault="007515E3" w:rsidP="0060495C">
      <w:pPr>
        <w:rPr>
          <w:rFonts w:ascii="Times New Roman" w:eastAsiaTheme="minorEastAsia" w:hAnsi="Times New Roman" w:cs="Times New Roman"/>
        </w:rPr>
      </w:pPr>
    </w:p>
    <w:p w14:paraId="0F86E604" w14:textId="77777777" w:rsidR="0060495C" w:rsidRDefault="0060495C" w:rsidP="005C2377">
      <w:pPr>
        <w:rPr>
          <w:rFonts w:ascii="Times New Roman" w:eastAsiaTheme="minorEastAsia" w:hAnsi="Times New Roman" w:cs="Times New Roman"/>
        </w:rPr>
      </w:pPr>
    </w:p>
    <w:p w14:paraId="0F0A8412" w14:textId="4925850C" w:rsidR="00A1752F" w:rsidRDefault="00A1752F" w:rsidP="005C2377">
      <w:pPr>
        <w:rPr>
          <w:rFonts w:ascii="Times New Roman" w:eastAsiaTheme="minorEastAsia" w:hAnsi="Times New Roman" w:cs="Times New Roman"/>
        </w:rPr>
      </w:pPr>
    </w:p>
    <w:p w14:paraId="76A2AF59" w14:textId="534682E8" w:rsidR="00C92655" w:rsidRPr="005C2377" w:rsidRDefault="00C92655" w:rsidP="005C2377">
      <w:pPr>
        <w:rPr>
          <w:rFonts w:ascii="Times New Roman" w:eastAsiaTheme="minorEastAsia" w:hAnsi="Times New Roman" w:cs="Times New Roman"/>
        </w:rPr>
      </w:pPr>
    </w:p>
    <w:p w14:paraId="31613AC1" w14:textId="296A72FF" w:rsidR="00A2669C" w:rsidRDefault="00A2669C" w:rsidP="00A2669C">
      <w:pPr>
        <w:rPr>
          <w:rFonts w:ascii="Times New Roman" w:eastAsiaTheme="minorEastAsia" w:hAnsi="Times New Roman" w:cs="Times New Roman"/>
        </w:rPr>
      </w:pPr>
    </w:p>
    <w:p w14:paraId="73CA5C47" w14:textId="7A9422D4" w:rsidR="00D26E34" w:rsidRDefault="00D26E34" w:rsidP="00A2669C">
      <w:pPr>
        <w:rPr>
          <w:rFonts w:ascii="Times New Roman" w:eastAsiaTheme="minorEastAsia" w:hAnsi="Times New Roman" w:cs="Times New Roman"/>
        </w:rPr>
      </w:pPr>
    </w:p>
    <w:p w14:paraId="1B3CC27D" w14:textId="77777777" w:rsidR="00D26E34" w:rsidRDefault="00D26E34" w:rsidP="00A2669C">
      <w:pPr>
        <w:rPr>
          <w:rFonts w:ascii="Times New Roman" w:eastAsiaTheme="minorEastAsia" w:hAnsi="Times New Roman" w:cs="Times New Roman"/>
        </w:rPr>
      </w:pPr>
    </w:p>
    <w:p w14:paraId="1FD91AD8" w14:textId="10F630F3" w:rsidR="00D26E34" w:rsidRDefault="00D26E34" w:rsidP="00A2669C">
      <w:pPr>
        <w:rPr>
          <w:rFonts w:ascii="Times New Roman" w:eastAsiaTheme="minorEastAsia" w:hAnsi="Times New Roman" w:cs="Times New Roman"/>
        </w:rPr>
      </w:pPr>
    </w:p>
    <w:p w14:paraId="4AF38890" w14:textId="1FE02374" w:rsidR="00917F54" w:rsidRDefault="00917F54" w:rsidP="0061292A">
      <w:pPr>
        <w:rPr>
          <w:rFonts w:ascii="Times New Roman" w:eastAsiaTheme="minorEastAsia" w:hAnsi="Times New Roman" w:cs="Times New Roman"/>
          <w:b/>
          <w:bCs/>
          <w:sz w:val="24"/>
          <w:szCs w:val="24"/>
        </w:rPr>
      </w:pPr>
    </w:p>
    <w:p w14:paraId="74BCEACF" w14:textId="77777777" w:rsidR="0056496F" w:rsidRDefault="0056496F" w:rsidP="0061292A">
      <w:pPr>
        <w:rPr>
          <w:rFonts w:ascii="Times New Roman" w:eastAsiaTheme="minorEastAsia" w:hAnsi="Times New Roman" w:cs="Times New Roman"/>
          <w:b/>
          <w:bCs/>
          <w:sz w:val="24"/>
          <w:szCs w:val="24"/>
        </w:rPr>
      </w:pPr>
    </w:p>
    <w:p w14:paraId="0E378369" w14:textId="19DDE5BC" w:rsidR="00FC7E57" w:rsidRPr="0080217C" w:rsidRDefault="00FC7E57" w:rsidP="00FC7E57">
      <w:pPr>
        <w:pStyle w:val="Heading1"/>
        <w:rPr>
          <w:rFonts w:ascii="Times New Roman" w:eastAsiaTheme="minorEastAsia" w:hAnsi="Times New Roman" w:cs="Times New Roman"/>
        </w:rPr>
      </w:pPr>
      <w:bookmarkStart w:id="108" w:name="_Toc39434750"/>
      <w:r w:rsidRPr="0080217C">
        <w:rPr>
          <w:rFonts w:ascii="Times New Roman" w:eastAsiaTheme="minorEastAsia" w:hAnsi="Times New Roman" w:cs="Times New Roman"/>
        </w:rPr>
        <w:lastRenderedPageBreak/>
        <w:t>12. Time Plan</w:t>
      </w:r>
      <w:bookmarkEnd w:id="108"/>
    </w:p>
    <w:p w14:paraId="460C37AC" w14:textId="77777777" w:rsidR="00FC7E57" w:rsidRDefault="00FC7E57" w:rsidP="00FC7E57"/>
    <w:p w14:paraId="3FEE5E04" w14:textId="77777777" w:rsidR="00FC7E57" w:rsidRDefault="00FC7E57" w:rsidP="00FC7E57"/>
    <w:p w14:paraId="70C31484" w14:textId="5DC093AE" w:rsidR="00FC7E57" w:rsidRPr="00FC7E57" w:rsidRDefault="00FC7E57" w:rsidP="00FC7E57">
      <w:r>
        <w:rPr>
          <w:noProof/>
        </w:rPr>
        <w:drawing>
          <wp:inline distT="0" distB="0" distL="0" distR="0" wp14:anchorId="7B504913" wp14:editId="573DFA68">
            <wp:extent cx="6789420" cy="7334655"/>
            <wp:effectExtent l="0" t="0" r="11430" b="0"/>
            <wp:docPr id="61" name="Chart 61">
              <a:extLst xmlns:a="http://schemas.openxmlformats.org/drawingml/2006/main">
                <a:ext uri="{FF2B5EF4-FFF2-40B4-BE49-F238E27FC236}">
                  <a16:creationId xmlns:a16="http://schemas.microsoft.com/office/drawing/2014/main" id="{B47A341A-41B2-4C9C-B925-70C86933EE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3"/>
              </a:graphicData>
            </a:graphic>
          </wp:inline>
        </w:drawing>
      </w:r>
    </w:p>
    <w:bookmarkStart w:id="109" w:name="_Toc39434751" w:displacedByCustomXml="next"/>
    <w:sdt>
      <w:sdtPr>
        <w:rPr>
          <w:rFonts w:asciiTheme="minorHAnsi" w:eastAsiaTheme="minorHAnsi" w:hAnsiTheme="minorHAnsi" w:cstheme="minorBidi"/>
          <w:color w:val="auto"/>
          <w:sz w:val="22"/>
          <w:szCs w:val="22"/>
        </w:rPr>
        <w:id w:val="104850578"/>
        <w:docPartObj>
          <w:docPartGallery w:val="Bibliographies"/>
          <w:docPartUnique/>
        </w:docPartObj>
      </w:sdtPr>
      <w:sdtEndPr>
        <w:rPr>
          <w:rFonts w:ascii="Times New Roman" w:hAnsi="Times New Roman" w:cs="Times New Roman"/>
        </w:rPr>
      </w:sdtEndPr>
      <w:sdtContent>
        <w:p w14:paraId="447AB5BB" w14:textId="6050E76B" w:rsidR="00004DD2" w:rsidRPr="0080217C" w:rsidRDefault="00BB1C0B">
          <w:pPr>
            <w:pStyle w:val="Heading1"/>
            <w:rPr>
              <w:rFonts w:ascii="Times New Roman" w:hAnsi="Times New Roman" w:cs="Times New Roman"/>
            </w:rPr>
          </w:pPr>
          <w:r w:rsidRPr="0080217C">
            <w:rPr>
              <w:rFonts w:ascii="Times New Roman" w:hAnsi="Times New Roman" w:cs="Times New Roman"/>
            </w:rPr>
            <w:t>1</w:t>
          </w:r>
          <w:r w:rsidR="00FC7E57" w:rsidRPr="0080217C">
            <w:rPr>
              <w:rFonts w:ascii="Times New Roman" w:hAnsi="Times New Roman" w:cs="Times New Roman"/>
            </w:rPr>
            <w:t>3</w:t>
          </w:r>
          <w:r w:rsidRPr="0080217C">
            <w:rPr>
              <w:rFonts w:ascii="Times New Roman" w:hAnsi="Times New Roman" w:cs="Times New Roman"/>
            </w:rPr>
            <w:t xml:space="preserve">. </w:t>
          </w:r>
          <w:r w:rsidR="00004DD2" w:rsidRPr="0080217C">
            <w:rPr>
              <w:rFonts w:ascii="Times New Roman" w:hAnsi="Times New Roman" w:cs="Times New Roman"/>
            </w:rPr>
            <w:t>References</w:t>
          </w:r>
          <w:bookmarkEnd w:id="109"/>
        </w:p>
        <w:sdt>
          <w:sdtPr>
            <w:id w:val="-573587230"/>
            <w:bibliography/>
          </w:sdtPr>
          <w:sdtEndPr>
            <w:rPr>
              <w:rFonts w:ascii="Times New Roman" w:hAnsi="Times New Roman" w:cs="Times New Roman"/>
            </w:rPr>
          </w:sdtEndPr>
          <w:sdtContent>
            <w:p w14:paraId="5D17CC45" w14:textId="77777777" w:rsidR="0056496F" w:rsidRPr="0080217C" w:rsidRDefault="00004DD2" w:rsidP="0056496F">
              <w:pPr>
                <w:pStyle w:val="Bibliography"/>
                <w:rPr>
                  <w:rFonts w:ascii="Times New Roman" w:hAnsi="Times New Roman" w:cs="Times New Roman"/>
                  <w:noProof/>
                  <w:sz w:val="24"/>
                  <w:szCs w:val="24"/>
                </w:rPr>
              </w:pPr>
              <w:r w:rsidRPr="0080217C">
                <w:rPr>
                  <w:rFonts w:ascii="Times New Roman" w:hAnsi="Times New Roman" w:cs="Times New Roman"/>
                </w:rPr>
                <w:fldChar w:fldCharType="begin"/>
              </w:r>
              <w:r w:rsidRPr="0080217C">
                <w:rPr>
                  <w:rFonts w:ascii="Times New Roman" w:hAnsi="Times New Roman" w:cs="Times New Roman"/>
                </w:rPr>
                <w:instrText xml:space="preserve"> BIBLIOGRAPHY </w:instrText>
              </w:r>
              <w:r w:rsidRPr="0080217C">
                <w:rPr>
                  <w:rFonts w:ascii="Times New Roman" w:hAnsi="Times New Roman" w:cs="Times New Roman"/>
                </w:rPr>
                <w:fldChar w:fldCharType="separate"/>
              </w:r>
              <w:r w:rsidR="0056496F" w:rsidRPr="0080217C">
                <w:rPr>
                  <w:rFonts w:ascii="Times New Roman" w:hAnsi="Times New Roman" w:cs="Times New Roman"/>
                  <w:noProof/>
                </w:rPr>
                <w:t xml:space="preserve">Abdul-Quadir, Y. et al., 2014. Heat generation in high power prismatic Li-ion battery cell with LiMnNiCoO2 cathode material. </w:t>
              </w:r>
              <w:r w:rsidR="0056496F" w:rsidRPr="0080217C">
                <w:rPr>
                  <w:rFonts w:ascii="Times New Roman" w:hAnsi="Times New Roman" w:cs="Times New Roman"/>
                  <w:i/>
                  <w:iCs/>
                  <w:noProof/>
                </w:rPr>
                <w:t xml:space="preserve">International Journal of Energy research, </w:t>
              </w:r>
              <w:r w:rsidR="0056496F" w:rsidRPr="0080217C">
                <w:rPr>
                  <w:rFonts w:ascii="Times New Roman" w:hAnsi="Times New Roman" w:cs="Times New Roman"/>
                  <w:noProof/>
                </w:rPr>
                <w:t>Volume 38, pp. 1424-1437.</w:t>
              </w:r>
            </w:p>
            <w:p w14:paraId="75046148"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ANSYS, Inc, 2017. </w:t>
              </w:r>
              <w:r w:rsidRPr="0080217C">
                <w:rPr>
                  <w:rFonts w:ascii="Times New Roman" w:hAnsi="Times New Roman" w:cs="Times New Roman"/>
                  <w:i/>
                  <w:iCs/>
                  <w:noProof/>
                </w:rPr>
                <w:t xml:space="preserve">ANSYS Fluent Tutorial Guide 18. </w:t>
              </w:r>
              <w:r w:rsidRPr="0080217C">
                <w:rPr>
                  <w:rFonts w:ascii="Times New Roman" w:hAnsi="Times New Roman" w:cs="Times New Roman"/>
                  <w:noProof/>
                </w:rPr>
                <w:t>Pennsylvania: SAS IP, Inc.</w:t>
              </w:r>
            </w:p>
            <w:p w14:paraId="44150EC7"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BATTERY UNIVERSITY, 2019. </w:t>
              </w:r>
              <w:r w:rsidRPr="0080217C">
                <w:rPr>
                  <w:rFonts w:ascii="Times New Roman" w:hAnsi="Times New Roman" w:cs="Times New Roman"/>
                  <w:i/>
                  <w:iCs/>
                  <w:noProof/>
                </w:rPr>
                <w:t xml:space="preserve">Battery University. </w:t>
              </w:r>
              <w:r w:rsidRPr="0080217C">
                <w:rPr>
                  <w:rFonts w:ascii="Times New Roman" w:hAnsi="Times New Roman" w:cs="Times New Roman"/>
                  <w:noProof/>
                </w:rPr>
                <w:t xml:space="preserve">[Online] </w:t>
              </w:r>
              <w:r w:rsidRPr="0080217C">
                <w:rPr>
                  <w:rFonts w:ascii="Times New Roman" w:hAnsi="Times New Roman" w:cs="Times New Roman"/>
                  <w:noProof/>
                </w:rPr>
                <w:br/>
                <w:t xml:space="preserve">Available at: </w:t>
              </w:r>
              <w:r w:rsidRPr="0080217C">
                <w:rPr>
                  <w:rFonts w:ascii="Times New Roman" w:hAnsi="Times New Roman" w:cs="Times New Roman"/>
                  <w:noProof/>
                  <w:u w:val="single"/>
                </w:rPr>
                <w:t>https://batteryuniversity.com/learn/article/types_of_lithium_ion</w:t>
              </w:r>
              <w:r w:rsidRPr="0080217C">
                <w:rPr>
                  <w:rFonts w:ascii="Times New Roman" w:hAnsi="Times New Roman" w:cs="Times New Roman"/>
                  <w:noProof/>
                </w:rPr>
                <w:br/>
                <w:t>[Accessed 20 December 2019].</w:t>
              </w:r>
            </w:p>
            <w:p w14:paraId="76E4B970"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BGA, 2018. </w:t>
              </w:r>
              <w:r w:rsidRPr="0080217C">
                <w:rPr>
                  <w:rFonts w:ascii="Times New Roman" w:hAnsi="Times New Roman" w:cs="Times New Roman"/>
                  <w:i/>
                  <w:iCs/>
                  <w:noProof/>
                </w:rPr>
                <w:t xml:space="preserve">BGA reworking. </w:t>
              </w:r>
              <w:r w:rsidRPr="0080217C">
                <w:rPr>
                  <w:rFonts w:ascii="Times New Roman" w:hAnsi="Times New Roman" w:cs="Times New Roman"/>
                  <w:noProof/>
                </w:rPr>
                <w:t xml:space="preserve">[Online] </w:t>
              </w:r>
              <w:r w:rsidRPr="0080217C">
                <w:rPr>
                  <w:rFonts w:ascii="Times New Roman" w:hAnsi="Times New Roman" w:cs="Times New Roman"/>
                  <w:noProof/>
                </w:rPr>
                <w:br/>
                <w:t xml:space="preserve">Available at: </w:t>
              </w:r>
              <w:r w:rsidRPr="0080217C">
                <w:rPr>
                  <w:rFonts w:ascii="Times New Roman" w:hAnsi="Times New Roman" w:cs="Times New Roman"/>
                  <w:noProof/>
                  <w:u w:val="single"/>
                </w:rPr>
                <w:t>https://bga-reworking.co.uk/product/enerdel-kokam-lithium-li-ion-battery-17ah-20ah-32ah-ev-pouch-cells/</w:t>
              </w:r>
              <w:r w:rsidRPr="0080217C">
                <w:rPr>
                  <w:rFonts w:ascii="Times New Roman" w:hAnsi="Times New Roman" w:cs="Times New Roman"/>
                  <w:noProof/>
                </w:rPr>
                <w:br/>
                <w:t>[Accessed 21 January 2020].</w:t>
              </w:r>
            </w:p>
            <w:p w14:paraId="3FAAF307"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Cengel, A. Y. a. G. J. A., 2015. </w:t>
              </w:r>
              <w:r w:rsidRPr="0080217C">
                <w:rPr>
                  <w:rFonts w:ascii="Times New Roman" w:hAnsi="Times New Roman" w:cs="Times New Roman"/>
                  <w:i/>
                  <w:iCs/>
                  <w:noProof/>
                </w:rPr>
                <w:t xml:space="preserve">Heat and Mass Transfer :Fundamentals and Applications. </w:t>
              </w:r>
              <w:r w:rsidRPr="0080217C">
                <w:rPr>
                  <w:rFonts w:ascii="Times New Roman" w:hAnsi="Times New Roman" w:cs="Times New Roman"/>
                  <w:noProof/>
                </w:rPr>
                <w:t>5th ed. New York: McGraw-Hill Education.</w:t>
              </w:r>
            </w:p>
            <w:p w14:paraId="1C3A1868"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Chen, D., Jiang, J., Kim, G. &amp; Yang, C. a. P. A., 2016. Comparison of different cooling methods for lithium ion battery cells. </w:t>
              </w:r>
              <w:r w:rsidRPr="0080217C">
                <w:rPr>
                  <w:rFonts w:ascii="Times New Roman" w:hAnsi="Times New Roman" w:cs="Times New Roman"/>
                  <w:i/>
                  <w:iCs/>
                  <w:noProof/>
                </w:rPr>
                <w:t xml:space="preserve">Applied Thermal Engineering, </w:t>
              </w:r>
              <w:r w:rsidRPr="0080217C">
                <w:rPr>
                  <w:rFonts w:ascii="Times New Roman" w:hAnsi="Times New Roman" w:cs="Times New Roman"/>
                  <w:noProof/>
                </w:rPr>
                <w:t>Volume 94, pp. 846-854.</w:t>
              </w:r>
            </w:p>
            <w:p w14:paraId="7BC6FE7B"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Chen, K., Song, M. &amp; Wei, W. a. W. S., 2018. Structural Optimization of parallel air-cooled battery thermal management system with U-type Flow for cooling efficiency improvement. </w:t>
              </w:r>
              <w:r w:rsidRPr="0080217C">
                <w:rPr>
                  <w:rFonts w:ascii="Times New Roman" w:hAnsi="Times New Roman" w:cs="Times New Roman"/>
                  <w:i/>
                  <w:iCs/>
                  <w:noProof/>
                </w:rPr>
                <w:t xml:space="preserve">Energy, </w:t>
              </w:r>
              <w:r w:rsidRPr="0080217C">
                <w:rPr>
                  <w:rFonts w:ascii="Times New Roman" w:hAnsi="Times New Roman" w:cs="Times New Roman"/>
                  <w:noProof/>
                </w:rPr>
                <w:t>Volume 145, pp. 603-613.</w:t>
              </w:r>
            </w:p>
            <w:p w14:paraId="1C1DB770"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Deng, T. &amp; Zhang, G. a. R. Y., 2018. Study on thermal management of rectangular Li-ion battery with serpentine-channel cold plate. </w:t>
              </w:r>
              <w:r w:rsidRPr="0080217C">
                <w:rPr>
                  <w:rFonts w:ascii="Times New Roman" w:hAnsi="Times New Roman" w:cs="Times New Roman"/>
                  <w:i/>
                  <w:iCs/>
                  <w:noProof/>
                </w:rPr>
                <w:t xml:space="preserve">International Journal of Heat and Mass Transfer, </w:t>
              </w:r>
              <w:r w:rsidRPr="0080217C">
                <w:rPr>
                  <w:rFonts w:ascii="Times New Roman" w:hAnsi="Times New Roman" w:cs="Times New Roman"/>
                  <w:noProof/>
                </w:rPr>
                <w:t>Volume 125, pp. 143-152.</w:t>
              </w:r>
            </w:p>
            <w:p w14:paraId="3B12F5D1"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Greenwood, D., 2018. </w:t>
              </w:r>
              <w:r w:rsidRPr="0080217C">
                <w:rPr>
                  <w:rFonts w:ascii="Times New Roman" w:hAnsi="Times New Roman" w:cs="Times New Roman"/>
                  <w:i/>
                  <w:iCs/>
                  <w:noProof/>
                </w:rPr>
                <w:t xml:space="preserve">AUTOMOTIVE BATTERIES 101. </w:t>
              </w:r>
              <w:r w:rsidRPr="0080217C">
                <w:rPr>
                  <w:rFonts w:ascii="Times New Roman" w:hAnsi="Times New Roman" w:cs="Times New Roman"/>
                  <w:noProof/>
                </w:rPr>
                <w:t>Coventry: WMG, University of Warwick .</w:t>
              </w:r>
            </w:p>
            <w:p w14:paraId="616D1A41"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Hannan, A. M., Hoque, M., Hussain, A. &amp; Yusof, Y. a. K. J. P., 2018. State-of-the-Art and Energy Management System of Lithium-Ion Batteries in Electric Vehicle Applications: Issues and Recommendations. </w:t>
              </w:r>
              <w:r w:rsidRPr="0080217C">
                <w:rPr>
                  <w:rFonts w:ascii="Times New Roman" w:hAnsi="Times New Roman" w:cs="Times New Roman"/>
                  <w:i/>
                  <w:iCs/>
                  <w:noProof/>
                </w:rPr>
                <w:t xml:space="preserve">IEEE Access, </w:t>
              </w:r>
              <w:r w:rsidRPr="0080217C">
                <w:rPr>
                  <w:rFonts w:ascii="Times New Roman" w:hAnsi="Times New Roman" w:cs="Times New Roman"/>
                  <w:noProof/>
                </w:rPr>
                <w:t>Volume 6, pp. 19362-19378.</w:t>
              </w:r>
            </w:p>
            <w:p w14:paraId="31952CD2"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Hobby king, 2020. </w:t>
              </w:r>
              <w:r w:rsidRPr="0080217C">
                <w:rPr>
                  <w:rFonts w:ascii="Times New Roman" w:hAnsi="Times New Roman" w:cs="Times New Roman"/>
                  <w:i/>
                  <w:iCs/>
                  <w:noProof/>
                </w:rPr>
                <w:t xml:space="preserve">Hobby king. </w:t>
              </w:r>
              <w:r w:rsidRPr="0080217C">
                <w:rPr>
                  <w:rFonts w:ascii="Times New Roman" w:hAnsi="Times New Roman" w:cs="Times New Roman"/>
                  <w:noProof/>
                </w:rPr>
                <w:t xml:space="preserve">[Online] </w:t>
              </w:r>
              <w:r w:rsidRPr="0080217C">
                <w:rPr>
                  <w:rFonts w:ascii="Times New Roman" w:hAnsi="Times New Roman" w:cs="Times New Roman"/>
                  <w:noProof/>
                </w:rPr>
                <w:br/>
                <w:t xml:space="preserve">Available at: </w:t>
              </w:r>
              <w:r w:rsidRPr="0080217C">
                <w:rPr>
                  <w:rFonts w:ascii="Times New Roman" w:hAnsi="Times New Roman" w:cs="Times New Roman"/>
                  <w:noProof/>
                  <w:u w:val="single"/>
                </w:rPr>
                <w:t>https://hobbyking.com/en_us/0620duo-600w-charger-300w-x2</w:t>
              </w:r>
              <w:r w:rsidRPr="0080217C">
                <w:rPr>
                  <w:rFonts w:ascii="Times New Roman" w:hAnsi="Times New Roman" w:cs="Times New Roman"/>
                  <w:noProof/>
                </w:rPr>
                <w:br/>
                <w:t>[Accessed 17 02 2020].</w:t>
              </w:r>
            </w:p>
            <w:p w14:paraId="42E53BC5"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Kelly, J., 2018. </w:t>
              </w:r>
              <w:r w:rsidRPr="0080217C">
                <w:rPr>
                  <w:rFonts w:ascii="Times New Roman" w:hAnsi="Times New Roman" w:cs="Times New Roman"/>
                  <w:i/>
                  <w:iCs/>
                  <w:noProof/>
                </w:rPr>
                <w:t xml:space="preserve">2017 Chevrolet Bolt EV Battery Disassembly, </w:t>
              </w:r>
              <w:r w:rsidRPr="0080217C">
                <w:rPr>
                  <w:rFonts w:ascii="Times New Roman" w:hAnsi="Times New Roman" w:cs="Times New Roman"/>
                  <w:noProof/>
                </w:rPr>
                <w:t>Utah: YouTube.</w:t>
              </w:r>
            </w:p>
            <w:p w14:paraId="6F32D958"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Kuper, C., Hoh, M. &amp; Houchin-Miller, G. a. F. J., 2009. Thermal Management of hybrid Vehicle Battery Systems. </w:t>
              </w:r>
              <w:r w:rsidRPr="0080217C">
                <w:rPr>
                  <w:rFonts w:ascii="Times New Roman" w:hAnsi="Times New Roman" w:cs="Times New Roman"/>
                  <w:i/>
                  <w:iCs/>
                  <w:noProof/>
                </w:rPr>
                <w:t xml:space="preserve">EVS24 International Battery, Hybrid and Fuel Cell Electric Vehicle Symposium, </w:t>
              </w:r>
              <w:r w:rsidRPr="0080217C">
                <w:rPr>
                  <w:rFonts w:ascii="Times New Roman" w:hAnsi="Times New Roman" w:cs="Times New Roman"/>
                  <w:noProof/>
                </w:rPr>
                <w:t>pp. 1-10.</w:t>
              </w:r>
            </w:p>
            <w:p w14:paraId="0CC8EA93"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Kwan, H. K., Shin, B. C. &amp; Kang, H. T. a. K. C., 2006. Two-dimensinal thermal modeling of lithium-polymer battery. </w:t>
              </w:r>
              <w:r w:rsidRPr="0080217C">
                <w:rPr>
                  <w:rFonts w:ascii="Times New Roman" w:hAnsi="Times New Roman" w:cs="Times New Roman"/>
                  <w:i/>
                  <w:iCs/>
                  <w:noProof/>
                </w:rPr>
                <w:t xml:space="preserve">Journal of power sources , </w:t>
              </w:r>
              <w:r w:rsidRPr="0080217C">
                <w:rPr>
                  <w:rFonts w:ascii="Times New Roman" w:hAnsi="Times New Roman" w:cs="Times New Roman"/>
                  <w:noProof/>
                </w:rPr>
                <w:t>Volume 163, pp. 151-157.</w:t>
              </w:r>
            </w:p>
            <w:p w14:paraId="12DBC892"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Liu, Y. &amp; Liao, G. Y. a. L. M., 2019. Transient Temperature Distributions on Lithium-Ion Polymer SLI Battery. </w:t>
              </w:r>
              <w:r w:rsidRPr="0080217C">
                <w:rPr>
                  <w:rFonts w:ascii="Times New Roman" w:hAnsi="Times New Roman" w:cs="Times New Roman"/>
                  <w:i/>
                  <w:iCs/>
                  <w:noProof/>
                </w:rPr>
                <w:t xml:space="preserve">Vehicles, </w:t>
              </w:r>
              <w:r w:rsidRPr="0080217C">
                <w:rPr>
                  <w:rFonts w:ascii="Times New Roman" w:hAnsi="Times New Roman" w:cs="Times New Roman"/>
                  <w:noProof/>
                </w:rPr>
                <w:t>Volume 1, pp. 127-137.</w:t>
              </w:r>
            </w:p>
            <w:p w14:paraId="14AA413D"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Maa, S. et al., 2018. Temperature eﬀect and thermal impact in lithium-ion batteries: A review. </w:t>
              </w:r>
              <w:r w:rsidRPr="0080217C">
                <w:rPr>
                  <w:rFonts w:ascii="Times New Roman" w:hAnsi="Times New Roman" w:cs="Times New Roman"/>
                  <w:i/>
                  <w:iCs/>
                  <w:noProof/>
                </w:rPr>
                <w:t xml:space="preserve">Progress in Natural Science: Materials International, </w:t>
              </w:r>
              <w:r w:rsidRPr="0080217C">
                <w:rPr>
                  <w:rFonts w:ascii="Times New Roman" w:hAnsi="Times New Roman" w:cs="Times New Roman"/>
                  <w:noProof/>
                </w:rPr>
                <w:t>Volume 28, pp. 653-666.</w:t>
              </w:r>
            </w:p>
            <w:p w14:paraId="62957D7A"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Miao, Y., Hynan, P. &amp; Jouanne, V. A. a. Y. A., 2019. Current Li-Ion Battery Technologies in Electric Vehicles and Opportunities for Advancements. </w:t>
              </w:r>
              <w:r w:rsidRPr="0080217C">
                <w:rPr>
                  <w:rFonts w:ascii="Times New Roman" w:hAnsi="Times New Roman" w:cs="Times New Roman"/>
                  <w:i/>
                  <w:iCs/>
                  <w:noProof/>
                </w:rPr>
                <w:t xml:space="preserve">energies, </w:t>
              </w:r>
              <w:r w:rsidRPr="0080217C">
                <w:rPr>
                  <w:rFonts w:ascii="Times New Roman" w:hAnsi="Times New Roman" w:cs="Times New Roman"/>
                  <w:noProof/>
                </w:rPr>
                <w:t>12(1074), pp. 1-20.</w:t>
              </w:r>
            </w:p>
            <w:p w14:paraId="1BFB93A1"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lastRenderedPageBreak/>
                <w:t xml:space="preserve">Power Calculation, 2015. </w:t>
              </w:r>
              <w:r w:rsidRPr="0080217C">
                <w:rPr>
                  <w:rFonts w:ascii="Times New Roman" w:hAnsi="Times New Roman" w:cs="Times New Roman"/>
                  <w:i/>
                  <w:iCs/>
                  <w:noProof/>
                </w:rPr>
                <w:t xml:space="preserve">Power Calculation. </w:t>
              </w:r>
              <w:r w:rsidRPr="0080217C">
                <w:rPr>
                  <w:rFonts w:ascii="Times New Roman" w:hAnsi="Times New Roman" w:cs="Times New Roman"/>
                  <w:noProof/>
                </w:rPr>
                <w:t xml:space="preserve">[Online] </w:t>
              </w:r>
              <w:r w:rsidRPr="0080217C">
                <w:rPr>
                  <w:rFonts w:ascii="Times New Roman" w:hAnsi="Times New Roman" w:cs="Times New Roman"/>
                  <w:noProof/>
                </w:rPr>
                <w:br/>
                <w:t xml:space="preserve">Available at: </w:t>
              </w:r>
              <w:r w:rsidRPr="0080217C">
                <w:rPr>
                  <w:rFonts w:ascii="Times New Roman" w:hAnsi="Times New Roman" w:cs="Times New Roman"/>
                  <w:noProof/>
                  <w:u w:val="single"/>
                </w:rPr>
                <w:t>https://power-calculation.com/battery-storage-calculator.php</w:t>
              </w:r>
              <w:r w:rsidRPr="0080217C">
                <w:rPr>
                  <w:rFonts w:ascii="Times New Roman" w:hAnsi="Times New Roman" w:cs="Times New Roman"/>
                  <w:noProof/>
                </w:rPr>
                <w:br/>
                <w:t>[Accessed 27 February 2020].</w:t>
              </w:r>
            </w:p>
            <w:p w14:paraId="1D5B46F4"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Ranjbaran, S. Y. &amp; Shojaeefard, H. M. a. M. R. G., 2018. Thermal behavior of a commercial prismatic Lithium-ion battery cell applied in electric vehicles. </w:t>
              </w:r>
              <w:r w:rsidRPr="0080217C">
                <w:rPr>
                  <w:rFonts w:ascii="Times New Roman" w:hAnsi="Times New Roman" w:cs="Times New Roman"/>
                  <w:i/>
                  <w:iCs/>
                  <w:noProof/>
                </w:rPr>
                <w:t xml:space="preserve">International Journal of Automotive Engineering , </w:t>
              </w:r>
              <w:r w:rsidRPr="0080217C">
                <w:rPr>
                  <w:rFonts w:ascii="Times New Roman" w:hAnsi="Times New Roman" w:cs="Times New Roman"/>
                  <w:noProof/>
                </w:rPr>
                <w:t>8(2), pp. 2700-2708.</w:t>
              </w:r>
            </w:p>
            <w:p w14:paraId="51BDD2B6"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Saw, L. &amp; Tay, A. A. O. a. Z. L., 2015. Thermal Management of Lithium-ion Battery Pack with Liquid Cooling. </w:t>
              </w:r>
              <w:r w:rsidRPr="0080217C">
                <w:rPr>
                  <w:rFonts w:ascii="Times New Roman" w:hAnsi="Times New Roman" w:cs="Times New Roman"/>
                  <w:i/>
                  <w:iCs/>
                  <w:noProof/>
                </w:rPr>
                <w:t>Thermal measurment, modelling and management synmposium (SEMI-THERM)</w:t>
              </w:r>
              <w:r w:rsidRPr="0080217C">
                <w:rPr>
                  <w:rFonts w:ascii="Times New Roman" w:hAnsi="Times New Roman" w:cs="Times New Roman"/>
                  <w:noProof/>
                </w:rPr>
                <w:t>, 31 March, pp. 298-302.</w:t>
              </w:r>
            </w:p>
            <w:p w14:paraId="7A49624F"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Schroder, R. &amp; Aydemir, M. a. S. G., 2016. Comparatively assessing different shapes of lithium-ion battery cells. </w:t>
              </w:r>
              <w:r w:rsidRPr="0080217C">
                <w:rPr>
                  <w:rFonts w:ascii="Times New Roman" w:hAnsi="Times New Roman" w:cs="Times New Roman"/>
                  <w:i/>
                  <w:iCs/>
                  <w:noProof/>
                </w:rPr>
                <w:t>14th Global Conference on Sustainable Manufacturing, GCSM</w:t>
              </w:r>
              <w:r w:rsidRPr="0080217C">
                <w:rPr>
                  <w:rFonts w:ascii="Times New Roman" w:hAnsi="Times New Roman" w:cs="Times New Roman"/>
                  <w:noProof/>
                </w:rPr>
                <w:t>, 3-5 October, pp. 104-111.</w:t>
              </w:r>
            </w:p>
            <w:p w14:paraId="6C4D7ADD"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Shang, Z., Qi, H., Liu, X. &amp; Ouyang, C. a. W. Y., 2019. Structural Optimization Of Lithium-ion Battery for improving thermal performance based on a liquid cooling system. </w:t>
              </w:r>
              <w:r w:rsidRPr="0080217C">
                <w:rPr>
                  <w:rFonts w:ascii="Times New Roman" w:hAnsi="Times New Roman" w:cs="Times New Roman"/>
                  <w:i/>
                  <w:iCs/>
                  <w:noProof/>
                </w:rPr>
                <w:t xml:space="preserve">International Journal of Heat and Mass Transfer, </w:t>
              </w:r>
              <w:r w:rsidRPr="0080217C">
                <w:rPr>
                  <w:rFonts w:ascii="Times New Roman" w:hAnsi="Times New Roman" w:cs="Times New Roman"/>
                  <w:noProof/>
                </w:rPr>
                <w:t>Volume 130, pp. 33-41.</w:t>
              </w:r>
            </w:p>
            <w:p w14:paraId="736F6E63"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The Boston Consulting Group, 2010. Batteries for Electric Cars Challenges, Opportunities and the Outlook to 2020. </w:t>
              </w:r>
              <w:r w:rsidRPr="0080217C">
                <w:rPr>
                  <w:rFonts w:ascii="Times New Roman" w:hAnsi="Times New Roman" w:cs="Times New Roman"/>
                  <w:i/>
                  <w:iCs/>
                  <w:noProof/>
                </w:rPr>
                <w:t xml:space="preserve">Focus, </w:t>
              </w:r>
              <w:r w:rsidRPr="0080217C">
                <w:rPr>
                  <w:rFonts w:ascii="Times New Roman" w:hAnsi="Times New Roman" w:cs="Times New Roman"/>
                  <w:noProof/>
                </w:rPr>
                <w:t>pp. 1-14.</w:t>
              </w:r>
            </w:p>
            <w:p w14:paraId="14EAC0C8"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Viswanathan, V. V. et al., 2010. Effect of entropy change of lithium intercalation in cathodes and anodes on Li-ion battery thermal management. </w:t>
              </w:r>
              <w:r w:rsidRPr="0080217C">
                <w:rPr>
                  <w:rFonts w:ascii="Times New Roman" w:hAnsi="Times New Roman" w:cs="Times New Roman"/>
                  <w:i/>
                  <w:iCs/>
                  <w:noProof/>
                </w:rPr>
                <w:t xml:space="preserve">Journal of Power Sources, </w:t>
              </w:r>
              <w:r w:rsidRPr="0080217C">
                <w:rPr>
                  <w:rFonts w:ascii="Times New Roman" w:hAnsi="Times New Roman" w:cs="Times New Roman"/>
                  <w:noProof/>
                </w:rPr>
                <w:t>Volume 195, pp. 3720-3729.</w:t>
              </w:r>
            </w:p>
            <w:p w14:paraId="0CF27307"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Winslow, M. K. &amp; Laux, J. S. a. T. G. T., 2018. A review on the growing concern and potential management strategies of waste lithium-ion batteries. </w:t>
              </w:r>
              <w:r w:rsidRPr="0080217C">
                <w:rPr>
                  <w:rFonts w:ascii="Times New Roman" w:hAnsi="Times New Roman" w:cs="Times New Roman"/>
                  <w:i/>
                  <w:iCs/>
                  <w:noProof/>
                </w:rPr>
                <w:t xml:space="preserve">Resources, Conservation &amp; Recycling, </w:t>
              </w:r>
              <w:r w:rsidRPr="0080217C">
                <w:rPr>
                  <w:rFonts w:ascii="Times New Roman" w:hAnsi="Times New Roman" w:cs="Times New Roman"/>
                  <w:noProof/>
                </w:rPr>
                <w:t>Volume 129, pp. 263-277.</w:t>
              </w:r>
            </w:p>
            <w:p w14:paraId="4C339A20" w14:textId="77777777" w:rsidR="0056496F" w:rsidRPr="0080217C" w:rsidRDefault="0056496F" w:rsidP="0056496F">
              <w:pPr>
                <w:pStyle w:val="Bibliography"/>
                <w:rPr>
                  <w:rFonts w:ascii="Times New Roman" w:hAnsi="Times New Roman" w:cs="Times New Roman"/>
                  <w:noProof/>
                </w:rPr>
              </w:pPr>
              <w:r w:rsidRPr="0080217C">
                <w:rPr>
                  <w:rFonts w:ascii="Times New Roman" w:hAnsi="Times New Roman" w:cs="Times New Roman"/>
                  <w:noProof/>
                </w:rPr>
                <w:t xml:space="preserve">Zhang, R. et al., 2018. Study on the Characteristics of a High Capacity Nickel Manganese Cobalt Oxide (NMC) Lithium-Ion Battery—An Experimental Investigation. </w:t>
              </w:r>
              <w:r w:rsidRPr="0080217C">
                <w:rPr>
                  <w:rFonts w:ascii="Times New Roman" w:hAnsi="Times New Roman" w:cs="Times New Roman"/>
                  <w:i/>
                  <w:iCs/>
                  <w:noProof/>
                </w:rPr>
                <w:t xml:space="preserve">energies, </w:t>
              </w:r>
              <w:r w:rsidRPr="0080217C">
                <w:rPr>
                  <w:rFonts w:ascii="Times New Roman" w:hAnsi="Times New Roman" w:cs="Times New Roman"/>
                  <w:noProof/>
                </w:rPr>
                <w:t>11(2275), pp. 1-24.</w:t>
              </w:r>
            </w:p>
            <w:p w14:paraId="329A9CE1" w14:textId="2EB5DE05" w:rsidR="00004DD2" w:rsidRPr="0080217C" w:rsidRDefault="00004DD2" w:rsidP="0056496F">
              <w:pPr>
                <w:rPr>
                  <w:rFonts w:ascii="Times New Roman" w:hAnsi="Times New Roman" w:cs="Times New Roman"/>
                </w:rPr>
              </w:pPr>
              <w:r w:rsidRPr="0080217C">
                <w:rPr>
                  <w:rFonts w:ascii="Times New Roman" w:hAnsi="Times New Roman" w:cs="Times New Roman"/>
                  <w:b/>
                  <w:bCs/>
                  <w:noProof/>
                </w:rPr>
                <w:fldChar w:fldCharType="end"/>
              </w:r>
            </w:p>
          </w:sdtContent>
        </w:sdt>
      </w:sdtContent>
    </w:sdt>
    <w:p w14:paraId="03029B4E" w14:textId="390FB737" w:rsidR="0061292A" w:rsidRPr="0080217C" w:rsidRDefault="0061292A" w:rsidP="00917F54">
      <w:pPr>
        <w:pStyle w:val="Heading1"/>
        <w:rPr>
          <w:rFonts w:ascii="Times New Roman" w:hAnsi="Times New Roman" w:cs="Times New Roman"/>
        </w:rPr>
      </w:pPr>
    </w:p>
    <w:p w14:paraId="023DB889" w14:textId="77777777" w:rsidR="00917F54" w:rsidRPr="00917F54" w:rsidRDefault="00917F54" w:rsidP="00917F54"/>
    <w:p w14:paraId="6E1AA61A" w14:textId="0F63129C" w:rsidR="00124629" w:rsidRDefault="00124629" w:rsidP="005A1351">
      <w:pPr>
        <w:rPr>
          <w:rFonts w:ascii="Times New Roman" w:hAnsi="Times New Roman" w:cs="Times New Roman"/>
          <w:b/>
          <w:bCs/>
          <w:u w:val="single"/>
        </w:rPr>
      </w:pPr>
    </w:p>
    <w:p w14:paraId="66CD9228" w14:textId="776CFE2A" w:rsidR="00124629" w:rsidRDefault="00124629" w:rsidP="005A1351">
      <w:pPr>
        <w:rPr>
          <w:rFonts w:ascii="Times New Roman" w:hAnsi="Times New Roman" w:cs="Times New Roman"/>
          <w:b/>
          <w:bCs/>
          <w:u w:val="single"/>
        </w:rPr>
      </w:pPr>
    </w:p>
    <w:p w14:paraId="2B5F9835" w14:textId="0D5EE1FA" w:rsidR="00124629" w:rsidRDefault="00124629" w:rsidP="005A1351">
      <w:pPr>
        <w:rPr>
          <w:rFonts w:ascii="Times New Roman" w:hAnsi="Times New Roman" w:cs="Times New Roman"/>
          <w:b/>
          <w:bCs/>
          <w:u w:val="single"/>
        </w:rPr>
      </w:pPr>
    </w:p>
    <w:p w14:paraId="0C0FFA8E" w14:textId="5C0BDF0B" w:rsidR="00124629" w:rsidRDefault="00124629" w:rsidP="005A1351">
      <w:pPr>
        <w:rPr>
          <w:rFonts w:ascii="Times New Roman" w:hAnsi="Times New Roman" w:cs="Times New Roman"/>
          <w:b/>
          <w:bCs/>
          <w:u w:val="single"/>
        </w:rPr>
      </w:pPr>
    </w:p>
    <w:p w14:paraId="4E789172" w14:textId="0270A433" w:rsidR="00124629" w:rsidRDefault="00124629" w:rsidP="005A1351">
      <w:pPr>
        <w:rPr>
          <w:rFonts w:ascii="Times New Roman" w:hAnsi="Times New Roman" w:cs="Times New Roman"/>
          <w:b/>
          <w:bCs/>
          <w:u w:val="single"/>
        </w:rPr>
      </w:pPr>
    </w:p>
    <w:p w14:paraId="3657ED94" w14:textId="66421152" w:rsidR="00124629" w:rsidRDefault="00124629" w:rsidP="005A1351">
      <w:pPr>
        <w:rPr>
          <w:rFonts w:ascii="Times New Roman" w:hAnsi="Times New Roman" w:cs="Times New Roman"/>
          <w:b/>
          <w:bCs/>
          <w:u w:val="single"/>
        </w:rPr>
      </w:pPr>
    </w:p>
    <w:p w14:paraId="0F9F5D5F" w14:textId="6FCDAC2C" w:rsidR="00124629" w:rsidRDefault="00124629" w:rsidP="005A1351">
      <w:pPr>
        <w:rPr>
          <w:rFonts w:ascii="Times New Roman" w:hAnsi="Times New Roman" w:cs="Times New Roman"/>
          <w:b/>
          <w:bCs/>
          <w:u w:val="single"/>
        </w:rPr>
      </w:pPr>
    </w:p>
    <w:p w14:paraId="405309B2" w14:textId="4CA7D94A" w:rsidR="00124629" w:rsidRDefault="00124629" w:rsidP="005A1351">
      <w:pPr>
        <w:rPr>
          <w:rFonts w:ascii="Times New Roman" w:hAnsi="Times New Roman" w:cs="Times New Roman"/>
          <w:b/>
          <w:bCs/>
          <w:u w:val="single"/>
        </w:rPr>
      </w:pPr>
    </w:p>
    <w:p w14:paraId="5E47CDBD" w14:textId="03ACAE0C" w:rsidR="00124629" w:rsidRDefault="00124629" w:rsidP="005A1351">
      <w:pPr>
        <w:rPr>
          <w:rFonts w:ascii="Times New Roman" w:hAnsi="Times New Roman" w:cs="Times New Roman"/>
          <w:b/>
          <w:bCs/>
          <w:u w:val="single"/>
        </w:rPr>
      </w:pPr>
    </w:p>
    <w:p w14:paraId="129DA26F" w14:textId="446D25E9" w:rsidR="00124629" w:rsidRDefault="00124629" w:rsidP="005A1351">
      <w:pPr>
        <w:rPr>
          <w:rFonts w:ascii="Times New Roman" w:hAnsi="Times New Roman" w:cs="Times New Roman"/>
          <w:b/>
          <w:bCs/>
          <w:u w:val="single"/>
        </w:rPr>
      </w:pPr>
    </w:p>
    <w:p w14:paraId="2A542E38" w14:textId="7A7DD443" w:rsidR="00124629" w:rsidRDefault="00124629" w:rsidP="005A1351">
      <w:pPr>
        <w:rPr>
          <w:rFonts w:ascii="Times New Roman" w:hAnsi="Times New Roman" w:cs="Times New Roman"/>
          <w:b/>
          <w:bCs/>
          <w:u w:val="single"/>
        </w:rPr>
      </w:pPr>
    </w:p>
    <w:p w14:paraId="4844F7D7" w14:textId="18E4C35B" w:rsidR="00124629" w:rsidRDefault="00124629" w:rsidP="005A1351">
      <w:pPr>
        <w:rPr>
          <w:rFonts w:ascii="Times New Roman" w:hAnsi="Times New Roman" w:cs="Times New Roman"/>
          <w:b/>
          <w:bCs/>
          <w:u w:val="single"/>
        </w:rPr>
      </w:pPr>
    </w:p>
    <w:p w14:paraId="1B274224" w14:textId="222F16B9" w:rsidR="00124629" w:rsidRPr="0080217C" w:rsidRDefault="005739B7" w:rsidP="00CC5C50">
      <w:pPr>
        <w:pStyle w:val="Heading1"/>
        <w:rPr>
          <w:rFonts w:ascii="Times New Roman" w:hAnsi="Times New Roman" w:cs="Times New Roman"/>
        </w:rPr>
      </w:pPr>
      <w:bookmarkStart w:id="110" w:name="_Toc39434752"/>
      <w:r w:rsidRPr="0080217C">
        <w:rPr>
          <w:rFonts w:ascii="Times New Roman" w:hAnsi="Times New Roman" w:cs="Times New Roman"/>
        </w:rPr>
        <w:t>14. Appendices</w:t>
      </w:r>
      <w:bookmarkEnd w:id="110"/>
    </w:p>
    <w:tbl>
      <w:tblPr>
        <w:tblStyle w:val="TableGrid"/>
        <w:tblW w:w="9402" w:type="dxa"/>
        <w:tblLook w:val="04A0" w:firstRow="1" w:lastRow="0" w:firstColumn="1" w:lastColumn="0" w:noHBand="0" w:noVBand="1"/>
      </w:tblPr>
      <w:tblGrid>
        <w:gridCol w:w="4701"/>
        <w:gridCol w:w="4701"/>
      </w:tblGrid>
      <w:tr w:rsidR="00713CAB" w14:paraId="24F1AE61" w14:textId="77777777" w:rsidTr="009E7886">
        <w:trPr>
          <w:trHeight w:val="623"/>
        </w:trPr>
        <w:tc>
          <w:tcPr>
            <w:tcW w:w="4701" w:type="dxa"/>
          </w:tcPr>
          <w:p w14:paraId="0B09513C" w14:textId="79CF246E" w:rsidR="00713CAB" w:rsidRPr="0080217C" w:rsidRDefault="00713CAB" w:rsidP="00BC09F6">
            <w:pPr>
              <w:pStyle w:val="Heading2"/>
              <w:outlineLvl w:val="1"/>
              <w:rPr>
                <w:rFonts w:ascii="Times New Roman" w:hAnsi="Times New Roman" w:cs="Times New Roman"/>
              </w:rPr>
            </w:pPr>
            <w:bookmarkStart w:id="111" w:name="_Toc39434753"/>
            <w:r w:rsidRPr="0080217C">
              <w:rPr>
                <w:rFonts w:ascii="Times New Roman" w:hAnsi="Times New Roman" w:cs="Times New Roman"/>
              </w:rPr>
              <w:t>Appendix-A Temperature</w:t>
            </w:r>
            <w:r w:rsidR="00F5026A" w:rsidRPr="0080217C">
              <w:rPr>
                <w:rFonts w:ascii="Times New Roman" w:hAnsi="Times New Roman" w:cs="Times New Roman"/>
              </w:rPr>
              <w:t xml:space="preserve"> (°C)</w:t>
            </w:r>
            <w:r w:rsidRPr="0080217C">
              <w:rPr>
                <w:rFonts w:ascii="Times New Roman" w:hAnsi="Times New Roman" w:cs="Times New Roman"/>
              </w:rPr>
              <w:t xml:space="preserve"> distribution of single cell battery: section</w:t>
            </w:r>
            <w:r w:rsidR="00B9640A" w:rsidRPr="0080217C">
              <w:rPr>
                <w:rFonts w:ascii="Times New Roman" w:hAnsi="Times New Roman" w:cs="Times New Roman"/>
              </w:rPr>
              <w:t xml:space="preserve"> 6.</w:t>
            </w:r>
            <w:r w:rsidR="006554A0" w:rsidRPr="0080217C">
              <w:rPr>
                <w:rFonts w:ascii="Times New Roman" w:hAnsi="Times New Roman" w:cs="Times New Roman"/>
              </w:rPr>
              <w:t>3</w:t>
            </w:r>
            <w:r w:rsidR="00B9640A" w:rsidRPr="0080217C">
              <w:rPr>
                <w:rFonts w:ascii="Times New Roman" w:hAnsi="Times New Roman" w:cs="Times New Roman"/>
              </w:rPr>
              <w:t>.1</w:t>
            </w:r>
            <w:bookmarkEnd w:id="111"/>
          </w:p>
        </w:tc>
        <w:tc>
          <w:tcPr>
            <w:tcW w:w="4701" w:type="dxa"/>
          </w:tcPr>
          <w:p w14:paraId="7F7E222A" w14:textId="3F1B5307" w:rsidR="00713CAB" w:rsidRPr="0080217C" w:rsidRDefault="00B9640A" w:rsidP="00BC09F6">
            <w:pPr>
              <w:pStyle w:val="Heading2"/>
              <w:outlineLvl w:val="1"/>
              <w:rPr>
                <w:rFonts w:ascii="Times New Roman" w:hAnsi="Times New Roman" w:cs="Times New Roman"/>
              </w:rPr>
            </w:pPr>
            <w:bookmarkStart w:id="112" w:name="_Toc39434754"/>
            <w:r w:rsidRPr="0080217C">
              <w:rPr>
                <w:rFonts w:ascii="Times New Roman" w:hAnsi="Times New Roman" w:cs="Times New Roman"/>
              </w:rPr>
              <w:t>Appendix-B Voltage drop</w:t>
            </w:r>
            <w:r w:rsidR="00F5026A" w:rsidRPr="0080217C">
              <w:rPr>
                <w:rFonts w:ascii="Times New Roman" w:hAnsi="Times New Roman" w:cs="Times New Roman"/>
              </w:rPr>
              <w:t xml:space="preserve"> (V)</w:t>
            </w:r>
            <w:r w:rsidRPr="0080217C">
              <w:rPr>
                <w:rFonts w:ascii="Times New Roman" w:hAnsi="Times New Roman" w:cs="Times New Roman"/>
              </w:rPr>
              <w:t xml:space="preserve"> for single cell: section 6.</w:t>
            </w:r>
            <w:r w:rsidR="006554A0" w:rsidRPr="0080217C">
              <w:rPr>
                <w:rFonts w:ascii="Times New Roman" w:hAnsi="Times New Roman" w:cs="Times New Roman"/>
              </w:rPr>
              <w:t>3</w:t>
            </w:r>
            <w:r w:rsidRPr="0080217C">
              <w:rPr>
                <w:rFonts w:ascii="Times New Roman" w:hAnsi="Times New Roman" w:cs="Times New Roman"/>
              </w:rPr>
              <w:t>.2</w:t>
            </w:r>
            <w:bookmarkEnd w:id="112"/>
          </w:p>
        </w:tc>
      </w:tr>
    </w:tbl>
    <w:p w14:paraId="03877F71" w14:textId="276BAF29" w:rsidR="00CC5C50" w:rsidRDefault="00CC5C50" w:rsidP="00CC5C50">
      <w:r>
        <w:t xml:space="preserve"> </w:t>
      </w:r>
    </w:p>
    <w:tbl>
      <w:tblPr>
        <w:tblW w:w="9915" w:type="dxa"/>
        <w:tblLook w:val="04A0" w:firstRow="1" w:lastRow="0" w:firstColumn="1" w:lastColumn="0" w:noHBand="0" w:noVBand="1"/>
      </w:tblPr>
      <w:tblGrid>
        <w:gridCol w:w="951"/>
        <w:gridCol w:w="1041"/>
        <w:gridCol w:w="1041"/>
        <w:gridCol w:w="1041"/>
        <w:gridCol w:w="1041"/>
        <w:gridCol w:w="681"/>
        <w:gridCol w:w="1041"/>
        <w:gridCol w:w="1041"/>
        <w:gridCol w:w="1041"/>
        <w:gridCol w:w="1041"/>
      </w:tblGrid>
      <w:tr w:rsidR="00713CAB" w:rsidRPr="00713CAB" w14:paraId="69EAA2CC" w14:textId="7534EF8E" w:rsidTr="00713CAB">
        <w:trPr>
          <w:trHeight w:val="301"/>
        </w:trPr>
        <w:tc>
          <w:tcPr>
            <w:tcW w:w="95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5264C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Time-steps</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41F103A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 C</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562603F2"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 C</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0B72326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 C</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370585CC"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10 C</w:t>
            </w:r>
          </w:p>
        </w:tc>
        <w:tc>
          <w:tcPr>
            <w:tcW w:w="960" w:type="dxa"/>
            <w:tcBorders>
              <w:top w:val="single" w:sz="4" w:space="0" w:color="auto"/>
              <w:bottom w:val="single" w:sz="4" w:space="0" w:color="auto"/>
              <w:right w:val="single" w:sz="4" w:space="0" w:color="auto"/>
            </w:tcBorders>
            <w:vAlign w:val="bottom"/>
          </w:tcPr>
          <w:p w14:paraId="0AD70C55" w14:textId="32310B7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Time step</w:t>
            </w:r>
          </w:p>
        </w:tc>
        <w:tc>
          <w:tcPr>
            <w:tcW w:w="960" w:type="dxa"/>
            <w:tcBorders>
              <w:top w:val="single" w:sz="4" w:space="0" w:color="auto"/>
              <w:left w:val="single" w:sz="4" w:space="0" w:color="auto"/>
              <w:bottom w:val="single" w:sz="4" w:space="0" w:color="auto"/>
              <w:right w:val="single" w:sz="4" w:space="0" w:color="auto"/>
            </w:tcBorders>
            <w:vAlign w:val="bottom"/>
          </w:tcPr>
          <w:p w14:paraId="7700C229" w14:textId="1E91784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 C</w:t>
            </w:r>
          </w:p>
        </w:tc>
        <w:tc>
          <w:tcPr>
            <w:tcW w:w="960" w:type="dxa"/>
            <w:tcBorders>
              <w:top w:val="single" w:sz="4" w:space="0" w:color="auto"/>
              <w:left w:val="single" w:sz="4" w:space="0" w:color="auto"/>
              <w:bottom w:val="single" w:sz="4" w:space="0" w:color="auto"/>
              <w:right w:val="single" w:sz="4" w:space="0" w:color="auto"/>
            </w:tcBorders>
            <w:vAlign w:val="bottom"/>
          </w:tcPr>
          <w:p w14:paraId="7325A251" w14:textId="4DBFD71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 C</w:t>
            </w:r>
          </w:p>
        </w:tc>
        <w:tc>
          <w:tcPr>
            <w:tcW w:w="960" w:type="dxa"/>
            <w:tcBorders>
              <w:top w:val="single" w:sz="4" w:space="0" w:color="auto"/>
              <w:left w:val="single" w:sz="4" w:space="0" w:color="auto"/>
              <w:bottom w:val="single" w:sz="4" w:space="0" w:color="auto"/>
              <w:right w:val="single" w:sz="4" w:space="0" w:color="auto"/>
            </w:tcBorders>
            <w:vAlign w:val="bottom"/>
          </w:tcPr>
          <w:p w14:paraId="05D0EE59" w14:textId="53AA858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 C</w:t>
            </w:r>
          </w:p>
        </w:tc>
        <w:tc>
          <w:tcPr>
            <w:tcW w:w="960" w:type="dxa"/>
            <w:tcBorders>
              <w:top w:val="single" w:sz="4" w:space="0" w:color="auto"/>
              <w:left w:val="single" w:sz="4" w:space="0" w:color="auto"/>
              <w:bottom w:val="single" w:sz="4" w:space="0" w:color="auto"/>
              <w:right w:val="single" w:sz="4" w:space="0" w:color="auto"/>
            </w:tcBorders>
            <w:vAlign w:val="bottom"/>
          </w:tcPr>
          <w:p w14:paraId="3B54759E" w14:textId="4FD0C05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10 C</w:t>
            </w:r>
          </w:p>
        </w:tc>
      </w:tr>
      <w:tr w:rsidR="00713CAB" w:rsidRPr="00713CAB" w14:paraId="403FB5D0" w14:textId="16709E75"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974551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0</w:t>
            </w:r>
          </w:p>
        </w:tc>
        <w:tc>
          <w:tcPr>
            <w:tcW w:w="1041" w:type="dxa"/>
            <w:tcBorders>
              <w:top w:val="nil"/>
              <w:left w:val="nil"/>
              <w:bottom w:val="single" w:sz="4" w:space="0" w:color="auto"/>
              <w:right w:val="single" w:sz="4" w:space="0" w:color="auto"/>
            </w:tcBorders>
            <w:shd w:val="clear" w:color="auto" w:fill="auto"/>
            <w:noWrap/>
            <w:vAlign w:val="bottom"/>
            <w:hideMark/>
          </w:tcPr>
          <w:p w14:paraId="2EF0F2D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6CA06D9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6198BA4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3B301FC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26.85</w:t>
            </w:r>
          </w:p>
        </w:tc>
        <w:tc>
          <w:tcPr>
            <w:tcW w:w="0" w:type="auto"/>
            <w:tcBorders>
              <w:top w:val="single" w:sz="4" w:space="0" w:color="auto"/>
              <w:bottom w:val="single" w:sz="4" w:space="0" w:color="auto"/>
              <w:right w:val="single" w:sz="4" w:space="0" w:color="auto"/>
            </w:tcBorders>
            <w:vAlign w:val="bottom"/>
          </w:tcPr>
          <w:p w14:paraId="797BACD7" w14:textId="7897741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0</w:t>
            </w:r>
          </w:p>
        </w:tc>
        <w:tc>
          <w:tcPr>
            <w:tcW w:w="0" w:type="auto"/>
            <w:tcBorders>
              <w:top w:val="single" w:sz="4" w:space="0" w:color="auto"/>
              <w:left w:val="single" w:sz="4" w:space="0" w:color="auto"/>
              <w:bottom w:val="single" w:sz="4" w:space="0" w:color="auto"/>
              <w:right w:val="single" w:sz="4" w:space="0" w:color="auto"/>
            </w:tcBorders>
            <w:vAlign w:val="bottom"/>
          </w:tcPr>
          <w:p w14:paraId="18A2B91B" w14:textId="654D576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4.1219</w:t>
            </w:r>
          </w:p>
        </w:tc>
        <w:tc>
          <w:tcPr>
            <w:tcW w:w="0" w:type="auto"/>
            <w:tcBorders>
              <w:top w:val="single" w:sz="4" w:space="0" w:color="auto"/>
              <w:left w:val="single" w:sz="4" w:space="0" w:color="auto"/>
              <w:bottom w:val="single" w:sz="4" w:space="0" w:color="auto"/>
              <w:right w:val="single" w:sz="4" w:space="0" w:color="auto"/>
            </w:tcBorders>
            <w:vAlign w:val="bottom"/>
          </w:tcPr>
          <w:p w14:paraId="35A4042C" w14:textId="631E962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4.1219</w:t>
            </w:r>
          </w:p>
        </w:tc>
        <w:tc>
          <w:tcPr>
            <w:tcW w:w="0" w:type="auto"/>
            <w:tcBorders>
              <w:top w:val="single" w:sz="4" w:space="0" w:color="auto"/>
              <w:left w:val="single" w:sz="4" w:space="0" w:color="auto"/>
              <w:bottom w:val="single" w:sz="4" w:space="0" w:color="auto"/>
              <w:right w:val="single" w:sz="4" w:space="0" w:color="auto"/>
            </w:tcBorders>
            <w:vAlign w:val="bottom"/>
          </w:tcPr>
          <w:p w14:paraId="7040CAC6" w14:textId="2774506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4.1219</w:t>
            </w:r>
          </w:p>
        </w:tc>
        <w:tc>
          <w:tcPr>
            <w:tcW w:w="0" w:type="auto"/>
            <w:tcBorders>
              <w:top w:val="single" w:sz="4" w:space="0" w:color="auto"/>
              <w:left w:val="single" w:sz="4" w:space="0" w:color="auto"/>
              <w:bottom w:val="single" w:sz="4" w:space="0" w:color="auto"/>
              <w:right w:val="single" w:sz="4" w:space="0" w:color="auto"/>
            </w:tcBorders>
            <w:vAlign w:val="bottom"/>
          </w:tcPr>
          <w:p w14:paraId="00AFF004" w14:textId="343D7CA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4.1219</w:t>
            </w:r>
          </w:p>
        </w:tc>
      </w:tr>
      <w:tr w:rsidR="00713CAB" w:rsidRPr="00713CAB" w14:paraId="6C04CC67" w14:textId="35E2CD9C"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72EBFF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w:t>
            </w:r>
          </w:p>
        </w:tc>
        <w:tc>
          <w:tcPr>
            <w:tcW w:w="1041" w:type="dxa"/>
            <w:tcBorders>
              <w:top w:val="nil"/>
              <w:left w:val="nil"/>
              <w:bottom w:val="single" w:sz="4" w:space="0" w:color="auto"/>
              <w:right w:val="single" w:sz="4" w:space="0" w:color="auto"/>
            </w:tcBorders>
            <w:shd w:val="clear" w:color="auto" w:fill="auto"/>
            <w:noWrap/>
            <w:vAlign w:val="bottom"/>
            <w:hideMark/>
          </w:tcPr>
          <w:p w14:paraId="0786FA3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6039CC2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2459A22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1DAF600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26.85</w:t>
            </w:r>
          </w:p>
        </w:tc>
        <w:tc>
          <w:tcPr>
            <w:tcW w:w="0" w:type="auto"/>
            <w:tcBorders>
              <w:top w:val="single" w:sz="4" w:space="0" w:color="auto"/>
              <w:bottom w:val="single" w:sz="4" w:space="0" w:color="auto"/>
              <w:right w:val="single" w:sz="4" w:space="0" w:color="auto"/>
            </w:tcBorders>
            <w:vAlign w:val="bottom"/>
          </w:tcPr>
          <w:p w14:paraId="58F69816" w14:textId="296AB18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w:t>
            </w:r>
          </w:p>
        </w:tc>
        <w:tc>
          <w:tcPr>
            <w:tcW w:w="0" w:type="auto"/>
            <w:tcBorders>
              <w:top w:val="single" w:sz="4" w:space="0" w:color="auto"/>
              <w:left w:val="single" w:sz="4" w:space="0" w:color="auto"/>
              <w:bottom w:val="single" w:sz="4" w:space="0" w:color="auto"/>
              <w:right w:val="single" w:sz="4" w:space="0" w:color="auto"/>
            </w:tcBorders>
            <w:vAlign w:val="bottom"/>
          </w:tcPr>
          <w:p w14:paraId="07356999" w14:textId="7D29478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4.088991</w:t>
            </w:r>
          </w:p>
        </w:tc>
        <w:tc>
          <w:tcPr>
            <w:tcW w:w="0" w:type="auto"/>
            <w:tcBorders>
              <w:top w:val="single" w:sz="4" w:space="0" w:color="auto"/>
              <w:left w:val="single" w:sz="4" w:space="0" w:color="auto"/>
              <w:bottom w:val="single" w:sz="4" w:space="0" w:color="auto"/>
              <w:right w:val="single" w:sz="4" w:space="0" w:color="auto"/>
            </w:tcBorders>
            <w:vAlign w:val="bottom"/>
          </w:tcPr>
          <w:p w14:paraId="2720D1C0" w14:textId="33A91A4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4.023172</w:t>
            </w:r>
          </w:p>
        </w:tc>
        <w:tc>
          <w:tcPr>
            <w:tcW w:w="0" w:type="auto"/>
            <w:tcBorders>
              <w:top w:val="single" w:sz="4" w:space="0" w:color="auto"/>
              <w:left w:val="single" w:sz="4" w:space="0" w:color="auto"/>
              <w:bottom w:val="single" w:sz="4" w:space="0" w:color="auto"/>
              <w:right w:val="single" w:sz="4" w:space="0" w:color="auto"/>
            </w:tcBorders>
            <w:vAlign w:val="bottom"/>
          </w:tcPr>
          <w:p w14:paraId="311B6AF3" w14:textId="7962A7F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3.957353</w:t>
            </w:r>
          </w:p>
        </w:tc>
        <w:tc>
          <w:tcPr>
            <w:tcW w:w="0" w:type="auto"/>
            <w:tcBorders>
              <w:top w:val="single" w:sz="4" w:space="0" w:color="auto"/>
              <w:left w:val="single" w:sz="4" w:space="0" w:color="auto"/>
              <w:bottom w:val="single" w:sz="4" w:space="0" w:color="auto"/>
              <w:right w:val="single" w:sz="4" w:space="0" w:color="auto"/>
            </w:tcBorders>
            <w:vAlign w:val="bottom"/>
          </w:tcPr>
          <w:p w14:paraId="03E2A899" w14:textId="58D22D6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3.792807</w:t>
            </w:r>
          </w:p>
        </w:tc>
      </w:tr>
      <w:tr w:rsidR="00713CAB" w:rsidRPr="00713CAB" w14:paraId="4760BB52" w14:textId="1223D841"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F228B0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w:t>
            </w:r>
          </w:p>
        </w:tc>
        <w:tc>
          <w:tcPr>
            <w:tcW w:w="1041" w:type="dxa"/>
            <w:tcBorders>
              <w:top w:val="nil"/>
              <w:left w:val="nil"/>
              <w:bottom w:val="single" w:sz="4" w:space="0" w:color="auto"/>
              <w:right w:val="single" w:sz="4" w:space="0" w:color="auto"/>
            </w:tcBorders>
            <w:shd w:val="clear" w:color="auto" w:fill="auto"/>
            <w:noWrap/>
            <w:vAlign w:val="bottom"/>
            <w:hideMark/>
          </w:tcPr>
          <w:p w14:paraId="3B3C258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26.93124</w:t>
            </w:r>
          </w:p>
        </w:tc>
        <w:tc>
          <w:tcPr>
            <w:tcW w:w="1041" w:type="dxa"/>
            <w:tcBorders>
              <w:top w:val="nil"/>
              <w:left w:val="nil"/>
              <w:bottom w:val="single" w:sz="4" w:space="0" w:color="auto"/>
              <w:right w:val="single" w:sz="4" w:space="0" w:color="auto"/>
            </w:tcBorders>
            <w:shd w:val="clear" w:color="auto" w:fill="auto"/>
            <w:noWrap/>
            <w:vAlign w:val="bottom"/>
            <w:hideMark/>
          </w:tcPr>
          <w:p w14:paraId="0D79207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27.58113</w:t>
            </w:r>
          </w:p>
        </w:tc>
        <w:tc>
          <w:tcPr>
            <w:tcW w:w="1041" w:type="dxa"/>
            <w:tcBorders>
              <w:top w:val="nil"/>
              <w:left w:val="nil"/>
              <w:bottom w:val="single" w:sz="4" w:space="0" w:color="auto"/>
              <w:right w:val="single" w:sz="4" w:space="0" w:color="auto"/>
            </w:tcBorders>
            <w:shd w:val="clear" w:color="auto" w:fill="auto"/>
            <w:noWrap/>
            <w:vAlign w:val="bottom"/>
            <w:hideMark/>
          </w:tcPr>
          <w:p w14:paraId="7ADF15F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28.88092</w:t>
            </w:r>
          </w:p>
        </w:tc>
        <w:tc>
          <w:tcPr>
            <w:tcW w:w="1041" w:type="dxa"/>
            <w:tcBorders>
              <w:top w:val="nil"/>
              <w:left w:val="nil"/>
              <w:bottom w:val="single" w:sz="4" w:space="0" w:color="auto"/>
              <w:right w:val="single" w:sz="4" w:space="0" w:color="auto"/>
            </w:tcBorders>
            <w:shd w:val="clear" w:color="auto" w:fill="auto"/>
            <w:noWrap/>
            <w:vAlign w:val="bottom"/>
            <w:hideMark/>
          </w:tcPr>
          <w:p w14:paraId="5B5AD9C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34.97369</w:t>
            </w:r>
          </w:p>
        </w:tc>
        <w:tc>
          <w:tcPr>
            <w:tcW w:w="0" w:type="auto"/>
            <w:tcBorders>
              <w:top w:val="single" w:sz="4" w:space="0" w:color="auto"/>
              <w:bottom w:val="single" w:sz="4" w:space="0" w:color="auto"/>
              <w:right w:val="single" w:sz="4" w:space="0" w:color="auto"/>
            </w:tcBorders>
            <w:vAlign w:val="bottom"/>
          </w:tcPr>
          <w:p w14:paraId="042BEC51" w14:textId="66FEE06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w:t>
            </w:r>
          </w:p>
        </w:tc>
        <w:tc>
          <w:tcPr>
            <w:tcW w:w="0" w:type="auto"/>
            <w:tcBorders>
              <w:top w:val="single" w:sz="4" w:space="0" w:color="auto"/>
              <w:left w:val="single" w:sz="4" w:space="0" w:color="auto"/>
              <w:bottom w:val="single" w:sz="4" w:space="0" w:color="auto"/>
              <w:right w:val="single" w:sz="4" w:space="0" w:color="auto"/>
            </w:tcBorders>
            <w:vAlign w:val="bottom"/>
          </w:tcPr>
          <w:p w14:paraId="24158378" w14:textId="5AF481E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4.080039</w:t>
            </w:r>
          </w:p>
        </w:tc>
        <w:tc>
          <w:tcPr>
            <w:tcW w:w="0" w:type="auto"/>
            <w:tcBorders>
              <w:top w:val="single" w:sz="4" w:space="0" w:color="auto"/>
              <w:left w:val="single" w:sz="4" w:space="0" w:color="auto"/>
              <w:bottom w:val="single" w:sz="4" w:space="0" w:color="auto"/>
              <w:right w:val="single" w:sz="4" w:space="0" w:color="auto"/>
            </w:tcBorders>
            <w:vAlign w:val="bottom"/>
          </w:tcPr>
          <w:p w14:paraId="6861543B" w14:textId="712744C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3.987267</w:t>
            </w:r>
          </w:p>
        </w:tc>
        <w:tc>
          <w:tcPr>
            <w:tcW w:w="0" w:type="auto"/>
            <w:tcBorders>
              <w:top w:val="single" w:sz="4" w:space="0" w:color="auto"/>
              <w:left w:val="single" w:sz="4" w:space="0" w:color="auto"/>
              <w:bottom w:val="single" w:sz="4" w:space="0" w:color="auto"/>
              <w:right w:val="single" w:sz="4" w:space="0" w:color="auto"/>
            </w:tcBorders>
            <w:vAlign w:val="bottom"/>
          </w:tcPr>
          <w:p w14:paraId="78E939C4" w14:textId="0A85FD9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3.883972</w:t>
            </w:r>
          </w:p>
        </w:tc>
        <w:tc>
          <w:tcPr>
            <w:tcW w:w="0" w:type="auto"/>
            <w:tcBorders>
              <w:top w:val="single" w:sz="4" w:space="0" w:color="auto"/>
              <w:left w:val="single" w:sz="4" w:space="0" w:color="auto"/>
              <w:bottom w:val="single" w:sz="4" w:space="0" w:color="auto"/>
              <w:right w:val="single" w:sz="4" w:space="0" w:color="auto"/>
            </w:tcBorders>
            <w:vAlign w:val="bottom"/>
          </w:tcPr>
          <w:p w14:paraId="265A0858" w14:textId="515ED41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3.604719</w:t>
            </w:r>
          </w:p>
        </w:tc>
      </w:tr>
      <w:tr w:rsidR="00713CAB" w:rsidRPr="00713CAB" w14:paraId="45F38CAB" w14:textId="3DFB3359"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4FF1C7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w:t>
            </w:r>
          </w:p>
        </w:tc>
        <w:tc>
          <w:tcPr>
            <w:tcW w:w="1041" w:type="dxa"/>
            <w:tcBorders>
              <w:top w:val="nil"/>
              <w:left w:val="nil"/>
              <w:bottom w:val="single" w:sz="4" w:space="0" w:color="auto"/>
              <w:right w:val="single" w:sz="4" w:space="0" w:color="auto"/>
            </w:tcBorders>
            <w:shd w:val="clear" w:color="auto" w:fill="auto"/>
            <w:noWrap/>
            <w:vAlign w:val="bottom"/>
            <w:hideMark/>
          </w:tcPr>
          <w:p w14:paraId="29F30B3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27.00655</w:t>
            </w:r>
          </w:p>
        </w:tc>
        <w:tc>
          <w:tcPr>
            <w:tcW w:w="1041" w:type="dxa"/>
            <w:tcBorders>
              <w:top w:val="nil"/>
              <w:left w:val="nil"/>
              <w:bottom w:val="single" w:sz="4" w:space="0" w:color="auto"/>
              <w:right w:val="single" w:sz="4" w:space="0" w:color="auto"/>
            </w:tcBorders>
            <w:shd w:val="clear" w:color="auto" w:fill="auto"/>
            <w:noWrap/>
            <w:vAlign w:val="bottom"/>
            <w:hideMark/>
          </w:tcPr>
          <w:p w14:paraId="6C0239F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28.30147</w:t>
            </w:r>
          </w:p>
        </w:tc>
        <w:tc>
          <w:tcPr>
            <w:tcW w:w="1041" w:type="dxa"/>
            <w:tcBorders>
              <w:top w:val="nil"/>
              <w:left w:val="nil"/>
              <w:bottom w:val="single" w:sz="4" w:space="0" w:color="auto"/>
              <w:right w:val="single" w:sz="4" w:space="0" w:color="auto"/>
            </w:tcBorders>
            <w:shd w:val="clear" w:color="auto" w:fill="auto"/>
            <w:noWrap/>
            <w:vAlign w:val="bottom"/>
            <w:hideMark/>
          </w:tcPr>
          <w:p w14:paraId="2C766B4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30.99514</w:t>
            </w:r>
          </w:p>
        </w:tc>
        <w:tc>
          <w:tcPr>
            <w:tcW w:w="1041" w:type="dxa"/>
            <w:tcBorders>
              <w:top w:val="nil"/>
              <w:left w:val="nil"/>
              <w:bottom w:val="single" w:sz="4" w:space="0" w:color="auto"/>
              <w:right w:val="single" w:sz="4" w:space="0" w:color="auto"/>
            </w:tcBorders>
            <w:shd w:val="clear" w:color="auto" w:fill="auto"/>
            <w:noWrap/>
            <w:vAlign w:val="bottom"/>
            <w:hideMark/>
          </w:tcPr>
          <w:p w14:paraId="55FF808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44.35185</w:t>
            </w:r>
          </w:p>
        </w:tc>
        <w:tc>
          <w:tcPr>
            <w:tcW w:w="0" w:type="auto"/>
            <w:tcBorders>
              <w:top w:val="single" w:sz="4" w:space="0" w:color="auto"/>
              <w:bottom w:val="single" w:sz="4" w:space="0" w:color="auto"/>
              <w:right w:val="single" w:sz="4" w:space="0" w:color="auto"/>
            </w:tcBorders>
            <w:vAlign w:val="bottom"/>
          </w:tcPr>
          <w:p w14:paraId="68EDB1A0" w14:textId="55BDF9F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w:t>
            </w:r>
          </w:p>
        </w:tc>
        <w:tc>
          <w:tcPr>
            <w:tcW w:w="0" w:type="auto"/>
            <w:tcBorders>
              <w:top w:val="single" w:sz="4" w:space="0" w:color="auto"/>
              <w:left w:val="single" w:sz="4" w:space="0" w:color="auto"/>
              <w:bottom w:val="single" w:sz="4" w:space="0" w:color="auto"/>
              <w:right w:val="single" w:sz="4" w:space="0" w:color="auto"/>
            </w:tcBorders>
            <w:vAlign w:val="bottom"/>
          </w:tcPr>
          <w:p w14:paraId="01C42E3B" w14:textId="742B1C8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4.071847</w:t>
            </w:r>
          </w:p>
        </w:tc>
        <w:tc>
          <w:tcPr>
            <w:tcW w:w="0" w:type="auto"/>
            <w:tcBorders>
              <w:top w:val="single" w:sz="4" w:space="0" w:color="auto"/>
              <w:left w:val="single" w:sz="4" w:space="0" w:color="auto"/>
              <w:bottom w:val="single" w:sz="4" w:space="0" w:color="auto"/>
              <w:right w:val="single" w:sz="4" w:space="0" w:color="auto"/>
            </w:tcBorders>
            <w:vAlign w:val="bottom"/>
          </w:tcPr>
          <w:p w14:paraId="5E2E3E83" w14:textId="34F2F9F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3.954963</w:t>
            </w:r>
          </w:p>
        </w:tc>
        <w:tc>
          <w:tcPr>
            <w:tcW w:w="0" w:type="auto"/>
            <w:tcBorders>
              <w:top w:val="single" w:sz="4" w:space="0" w:color="auto"/>
              <w:left w:val="single" w:sz="4" w:space="0" w:color="auto"/>
              <w:bottom w:val="single" w:sz="4" w:space="0" w:color="auto"/>
              <w:right w:val="single" w:sz="4" w:space="0" w:color="auto"/>
            </w:tcBorders>
            <w:vAlign w:val="bottom"/>
          </w:tcPr>
          <w:p w14:paraId="2F210075" w14:textId="686BF06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3.824758</w:t>
            </w:r>
          </w:p>
        </w:tc>
        <w:tc>
          <w:tcPr>
            <w:tcW w:w="0" w:type="auto"/>
            <w:tcBorders>
              <w:top w:val="single" w:sz="4" w:space="0" w:color="auto"/>
              <w:left w:val="single" w:sz="4" w:space="0" w:color="auto"/>
              <w:bottom w:val="single" w:sz="4" w:space="0" w:color="auto"/>
              <w:right w:val="single" w:sz="4" w:space="0" w:color="auto"/>
            </w:tcBorders>
            <w:vAlign w:val="bottom"/>
          </w:tcPr>
          <w:p w14:paraId="201B6352" w14:textId="0FF2E62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3.579558</w:t>
            </w:r>
          </w:p>
        </w:tc>
      </w:tr>
      <w:tr w:rsidR="00713CAB" w:rsidRPr="00713CAB" w14:paraId="7FF3711A" w14:textId="74734EBC"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B68681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w:t>
            </w:r>
          </w:p>
        </w:tc>
        <w:tc>
          <w:tcPr>
            <w:tcW w:w="1041" w:type="dxa"/>
            <w:tcBorders>
              <w:top w:val="nil"/>
              <w:left w:val="nil"/>
              <w:bottom w:val="single" w:sz="4" w:space="0" w:color="auto"/>
              <w:right w:val="single" w:sz="4" w:space="0" w:color="auto"/>
            </w:tcBorders>
            <w:shd w:val="clear" w:color="auto" w:fill="auto"/>
            <w:noWrap/>
            <w:vAlign w:val="bottom"/>
            <w:hideMark/>
          </w:tcPr>
          <w:p w14:paraId="5F6E30B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27.07131</w:t>
            </w:r>
          </w:p>
        </w:tc>
        <w:tc>
          <w:tcPr>
            <w:tcW w:w="1041" w:type="dxa"/>
            <w:tcBorders>
              <w:top w:val="nil"/>
              <w:left w:val="nil"/>
              <w:bottom w:val="single" w:sz="4" w:space="0" w:color="auto"/>
              <w:right w:val="single" w:sz="4" w:space="0" w:color="auto"/>
            </w:tcBorders>
            <w:shd w:val="clear" w:color="auto" w:fill="auto"/>
            <w:noWrap/>
            <w:vAlign w:val="bottom"/>
            <w:hideMark/>
          </w:tcPr>
          <w:p w14:paraId="2150C29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28.96537</w:t>
            </w:r>
          </w:p>
        </w:tc>
        <w:tc>
          <w:tcPr>
            <w:tcW w:w="1041" w:type="dxa"/>
            <w:tcBorders>
              <w:top w:val="nil"/>
              <w:left w:val="nil"/>
              <w:bottom w:val="single" w:sz="4" w:space="0" w:color="auto"/>
              <w:right w:val="single" w:sz="4" w:space="0" w:color="auto"/>
            </w:tcBorders>
            <w:shd w:val="clear" w:color="auto" w:fill="auto"/>
            <w:noWrap/>
            <w:vAlign w:val="bottom"/>
            <w:hideMark/>
          </w:tcPr>
          <w:p w14:paraId="3244EA7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33.01441</w:t>
            </w:r>
          </w:p>
        </w:tc>
        <w:tc>
          <w:tcPr>
            <w:tcW w:w="1041" w:type="dxa"/>
            <w:tcBorders>
              <w:top w:val="nil"/>
              <w:left w:val="nil"/>
              <w:bottom w:val="single" w:sz="4" w:space="0" w:color="auto"/>
              <w:right w:val="single" w:sz="4" w:space="0" w:color="auto"/>
            </w:tcBorders>
            <w:shd w:val="clear" w:color="auto" w:fill="auto"/>
            <w:noWrap/>
            <w:vAlign w:val="bottom"/>
            <w:hideMark/>
          </w:tcPr>
          <w:p w14:paraId="18E40DD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52.61985</w:t>
            </w:r>
          </w:p>
        </w:tc>
        <w:tc>
          <w:tcPr>
            <w:tcW w:w="0" w:type="auto"/>
            <w:tcBorders>
              <w:top w:val="single" w:sz="4" w:space="0" w:color="auto"/>
              <w:bottom w:val="single" w:sz="4" w:space="0" w:color="auto"/>
              <w:right w:val="single" w:sz="4" w:space="0" w:color="auto"/>
            </w:tcBorders>
            <w:vAlign w:val="bottom"/>
          </w:tcPr>
          <w:p w14:paraId="06A07ED5" w14:textId="4479A5D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w:t>
            </w:r>
          </w:p>
        </w:tc>
        <w:tc>
          <w:tcPr>
            <w:tcW w:w="0" w:type="auto"/>
            <w:tcBorders>
              <w:top w:val="single" w:sz="4" w:space="0" w:color="auto"/>
              <w:left w:val="single" w:sz="4" w:space="0" w:color="auto"/>
              <w:bottom w:val="single" w:sz="4" w:space="0" w:color="auto"/>
              <w:right w:val="single" w:sz="4" w:space="0" w:color="auto"/>
            </w:tcBorders>
            <w:vAlign w:val="bottom"/>
          </w:tcPr>
          <w:p w14:paraId="562E60A8" w14:textId="09DB851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4.063824</w:t>
            </w:r>
          </w:p>
        </w:tc>
        <w:tc>
          <w:tcPr>
            <w:tcW w:w="0" w:type="auto"/>
            <w:tcBorders>
              <w:top w:val="single" w:sz="4" w:space="0" w:color="auto"/>
              <w:left w:val="single" w:sz="4" w:space="0" w:color="auto"/>
              <w:bottom w:val="single" w:sz="4" w:space="0" w:color="auto"/>
              <w:right w:val="single" w:sz="4" w:space="0" w:color="auto"/>
            </w:tcBorders>
            <w:vAlign w:val="bottom"/>
          </w:tcPr>
          <w:p w14:paraId="4C3EFE79" w14:textId="458CA8D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3.925785</w:t>
            </w:r>
          </w:p>
        </w:tc>
        <w:tc>
          <w:tcPr>
            <w:tcW w:w="0" w:type="auto"/>
            <w:tcBorders>
              <w:top w:val="single" w:sz="4" w:space="0" w:color="auto"/>
              <w:left w:val="single" w:sz="4" w:space="0" w:color="auto"/>
              <w:bottom w:val="single" w:sz="4" w:space="0" w:color="auto"/>
              <w:right w:val="single" w:sz="4" w:space="0" w:color="auto"/>
            </w:tcBorders>
            <w:vAlign w:val="bottom"/>
          </w:tcPr>
          <w:p w14:paraId="27B541F3" w14:textId="40369E9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3.784736</w:t>
            </w:r>
          </w:p>
        </w:tc>
        <w:tc>
          <w:tcPr>
            <w:tcW w:w="0" w:type="auto"/>
            <w:tcBorders>
              <w:top w:val="single" w:sz="4" w:space="0" w:color="auto"/>
              <w:left w:val="single" w:sz="4" w:space="0" w:color="auto"/>
              <w:bottom w:val="single" w:sz="4" w:space="0" w:color="auto"/>
              <w:right w:val="single" w:sz="4" w:space="0" w:color="auto"/>
            </w:tcBorders>
            <w:vAlign w:val="bottom"/>
          </w:tcPr>
          <w:p w14:paraId="6FAFC085" w14:textId="0A6E05A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3.576686</w:t>
            </w:r>
          </w:p>
        </w:tc>
      </w:tr>
      <w:tr w:rsidR="00713CAB" w:rsidRPr="00713CAB" w14:paraId="74410BB4" w14:textId="39DCB85B"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946F2A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w:t>
            </w:r>
          </w:p>
        </w:tc>
        <w:tc>
          <w:tcPr>
            <w:tcW w:w="1041" w:type="dxa"/>
            <w:tcBorders>
              <w:top w:val="nil"/>
              <w:left w:val="nil"/>
              <w:bottom w:val="single" w:sz="4" w:space="0" w:color="auto"/>
              <w:right w:val="single" w:sz="4" w:space="0" w:color="auto"/>
            </w:tcBorders>
            <w:shd w:val="clear" w:color="auto" w:fill="auto"/>
            <w:noWrap/>
            <w:vAlign w:val="bottom"/>
            <w:hideMark/>
          </w:tcPr>
          <w:p w14:paraId="71D79C0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27.1299</w:t>
            </w:r>
          </w:p>
        </w:tc>
        <w:tc>
          <w:tcPr>
            <w:tcW w:w="1041" w:type="dxa"/>
            <w:tcBorders>
              <w:top w:val="nil"/>
              <w:left w:val="nil"/>
              <w:bottom w:val="single" w:sz="4" w:space="0" w:color="auto"/>
              <w:right w:val="single" w:sz="4" w:space="0" w:color="auto"/>
            </w:tcBorders>
            <w:shd w:val="clear" w:color="auto" w:fill="auto"/>
            <w:noWrap/>
            <w:vAlign w:val="bottom"/>
            <w:hideMark/>
          </w:tcPr>
          <w:p w14:paraId="778A7F1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29.60023</w:t>
            </w:r>
          </w:p>
        </w:tc>
        <w:tc>
          <w:tcPr>
            <w:tcW w:w="1041" w:type="dxa"/>
            <w:tcBorders>
              <w:top w:val="nil"/>
              <w:left w:val="nil"/>
              <w:bottom w:val="single" w:sz="4" w:space="0" w:color="auto"/>
              <w:right w:val="single" w:sz="4" w:space="0" w:color="auto"/>
            </w:tcBorders>
            <w:shd w:val="clear" w:color="auto" w:fill="auto"/>
            <w:noWrap/>
            <w:vAlign w:val="bottom"/>
            <w:hideMark/>
          </w:tcPr>
          <w:p w14:paraId="173A12E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34.91582</w:t>
            </w:r>
          </w:p>
        </w:tc>
        <w:tc>
          <w:tcPr>
            <w:tcW w:w="1041" w:type="dxa"/>
            <w:tcBorders>
              <w:top w:val="nil"/>
              <w:left w:val="nil"/>
              <w:bottom w:val="single" w:sz="4" w:space="0" w:color="auto"/>
              <w:right w:val="single" w:sz="4" w:space="0" w:color="auto"/>
            </w:tcBorders>
            <w:shd w:val="clear" w:color="auto" w:fill="auto"/>
            <w:noWrap/>
            <w:vAlign w:val="bottom"/>
            <w:hideMark/>
          </w:tcPr>
          <w:p w14:paraId="29F3423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59.00366</w:t>
            </w:r>
          </w:p>
        </w:tc>
        <w:tc>
          <w:tcPr>
            <w:tcW w:w="0" w:type="auto"/>
            <w:tcBorders>
              <w:top w:val="single" w:sz="4" w:space="0" w:color="auto"/>
              <w:bottom w:val="single" w:sz="4" w:space="0" w:color="auto"/>
              <w:right w:val="single" w:sz="4" w:space="0" w:color="auto"/>
            </w:tcBorders>
            <w:vAlign w:val="bottom"/>
          </w:tcPr>
          <w:p w14:paraId="63995439" w14:textId="3B641BC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w:t>
            </w:r>
          </w:p>
        </w:tc>
        <w:tc>
          <w:tcPr>
            <w:tcW w:w="0" w:type="auto"/>
            <w:tcBorders>
              <w:top w:val="single" w:sz="4" w:space="0" w:color="auto"/>
              <w:left w:val="single" w:sz="4" w:space="0" w:color="auto"/>
              <w:bottom w:val="single" w:sz="4" w:space="0" w:color="auto"/>
              <w:right w:val="single" w:sz="4" w:space="0" w:color="auto"/>
            </w:tcBorders>
            <w:vAlign w:val="bottom"/>
          </w:tcPr>
          <w:p w14:paraId="0C40EE65" w14:textId="0A8A715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4.055945</w:t>
            </w:r>
          </w:p>
        </w:tc>
        <w:tc>
          <w:tcPr>
            <w:tcW w:w="0" w:type="auto"/>
            <w:tcBorders>
              <w:top w:val="single" w:sz="4" w:space="0" w:color="auto"/>
              <w:left w:val="single" w:sz="4" w:space="0" w:color="auto"/>
              <w:bottom w:val="single" w:sz="4" w:space="0" w:color="auto"/>
              <w:right w:val="single" w:sz="4" w:space="0" w:color="auto"/>
            </w:tcBorders>
            <w:vAlign w:val="bottom"/>
          </w:tcPr>
          <w:p w14:paraId="32064A72" w14:textId="7C2A09F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3.900815</w:t>
            </w:r>
          </w:p>
        </w:tc>
        <w:tc>
          <w:tcPr>
            <w:tcW w:w="0" w:type="auto"/>
            <w:tcBorders>
              <w:top w:val="single" w:sz="4" w:space="0" w:color="auto"/>
              <w:left w:val="single" w:sz="4" w:space="0" w:color="auto"/>
              <w:bottom w:val="single" w:sz="4" w:space="0" w:color="auto"/>
              <w:right w:val="single" w:sz="4" w:space="0" w:color="auto"/>
            </w:tcBorders>
            <w:vAlign w:val="bottom"/>
          </w:tcPr>
          <w:p w14:paraId="3662C245" w14:textId="73CD24E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3.762878</w:t>
            </w:r>
          </w:p>
        </w:tc>
        <w:tc>
          <w:tcPr>
            <w:tcW w:w="0" w:type="auto"/>
            <w:tcBorders>
              <w:top w:val="single" w:sz="4" w:space="0" w:color="auto"/>
              <w:left w:val="single" w:sz="4" w:space="0" w:color="auto"/>
              <w:bottom w:val="single" w:sz="4" w:space="0" w:color="auto"/>
              <w:right w:val="single" w:sz="4" w:space="0" w:color="auto"/>
            </w:tcBorders>
            <w:vAlign w:val="bottom"/>
          </w:tcPr>
          <w:p w14:paraId="05C39627" w14:textId="200D28D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3.557117</w:t>
            </w:r>
          </w:p>
        </w:tc>
      </w:tr>
      <w:tr w:rsidR="00713CAB" w:rsidRPr="00713CAB" w14:paraId="23E9D071" w14:textId="33E50DEF"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E6AE7A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w:t>
            </w:r>
          </w:p>
        </w:tc>
        <w:tc>
          <w:tcPr>
            <w:tcW w:w="1041" w:type="dxa"/>
            <w:tcBorders>
              <w:top w:val="nil"/>
              <w:left w:val="nil"/>
              <w:bottom w:val="single" w:sz="4" w:space="0" w:color="auto"/>
              <w:right w:val="single" w:sz="4" w:space="0" w:color="auto"/>
            </w:tcBorders>
            <w:shd w:val="clear" w:color="auto" w:fill="auto"/>
            <w:noWrap/>
            <w:vAlign w:val="bottom"/>
            <w:hideMark/>
          </w:tcPr>
          <w:p w14:paraId="66460E3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27.1853</w:t>
            </w:r>
          </w:p>
        </w:tc>
        <w:tc>
          <w:tcPr>
            <w:tcW w:w="1041" w:type="dxa"/>
            <w:tcBorders>
              <w:top w:val="nil"/>
              <w:left w:val="nil"/>
              <w:bottom w:val="single" w:sz="4" w:space="0" w:color="auto"/>
              <w:right w:val="single" w:sz="4" w:space="0" w:color="auto"/>
            </w:tcBorders>
            <w:shd w:val="clear" w:color="auto" w:fill="auto"/>
            <w:noWrap/>
            <w:vAlign w:val="bottom"/>
            <w:hideMark/>
          </w:tcPr>
          <w:p w14:paraId="289B58E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30.22854</w:t>
            </w:r>
          </w:p>
        </w:tc>
        <w:tc>
          <w:tcPr>
            <w:tcW w:w="1041" w:type="dxa"/>
            <w:tcBorders>
              <w:top w:val="nil"/>
              <w:left w:val="nil"/>
              <w:bottom w:val="single" w:sz="4" w:space="0" w:color="auto"/>
              <w:right w:val="single" w:sz="4" w:space="0" w:color="auto"/>
            </w:tcBorders>
            <w:shd w:val="clear" w:color="auto" w:fill="auto"/>
            <w:noWrap/>
            <w:vAlign w:val="bottom"/>
            <w:hideMark/>
          </w:tcPr>
          <w:p w14:paraId="6AAD528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36.69144</w:t>
            </w:r>
          </w:p>
        </w:tc>
        <w:tc>
          <w:tcPr>
            <w:tcW w:w="1041" w:type="dxa"/>
            <w:tcBorders>
              <w:top w:val="nil"/>
              <w:left w:val="nil"/>
              <w:bottom w:val="single" w:sz="4" w:space="0" w:color="auto"/>
              <w:right w:val="single" w:sz="4" w:space="0" w:color="auto"/>
            </w:tcBorders>
            <w:shd w:val="clear" w:color="auto" w:fill="auto"/>
            <w:noWrap/>
            <w:vAlign w:val="bottom"/>
            <w:hideMark/>
          </w:tcPr>
          <w:p w14:paraId="1643037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64.04327</w:t>
            </w:r>
          </w:p>
        </w:tc>
        <w:tc>
          <w:tcPr>
            <w:tcW w:w="0" w:type="auto"/>
            <w:tcBorders>
              <w:top w:val="single" w:sz="4" w:space="0" w:color="auto"/>
              <w:bottom w:val="single" w:sz="4" w:space="0" w:color="auto"/>
              <w:right w:val="single" w:sz="4" w:space="0" w:color="auto"/>
            </w:tcBorders>
            <w:vAlign w:val="bottom"/>
          </w:tcPr>
          <w:p w14:paraId="75546263" w14:textId="11BAF04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w:t>
            </w:r>
          </w:p>
        </w:tc>
        <w:tc>
          <w:tcPr>
            <w:tcW w:w="0" w:type="auto"/>
            <w:tcBorders>
              <w:top w:val="single" w:sz="4" w:space="0" w:color="auto"/>
              <w:left w:val="single" w:sz="4" w:space="0" w:color="auto"/>
              <w:bottom w:val="single" w:sz="4" w:space="0" w:color="auto"/>
              <w:right w:val="single" w:sz="4" w:space="0" w:color="auto"/>
            </w:tcBorders>
            <w:vAlign w:val="bottom"/>
          </w:tcPr>
          <w:p w14:paraId="414F64A1" w14:textId="4B9FD87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4.04822</w:t>
            </w:r>
          </w:p>
        </w:tc>
        <w:tc>
          <w:tcPr>
            <w:tcW w:w="0" w:type="auto"/>
            <w:tcBorders>
              <w:top w:val="single" w:sz="4" w:space="0" w:color="auto"/>
              <w:left w:val="single" w:sz="4" w:space="0" w:color="auto"/>
              <w:bottom w:val="single" w:sz="4" w:space="0" w:color="auto"/>
              <w:right w:val="single" w:sz="4" w:space="0" w:color="auto"/>
            </w:tcBorders>
            <w:vAlign w:val="bottom"/>
          </w:tcPr>
          <w:p w14:paraId="1DD44749" w14:textId="4E40017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3.880548</w:t>
            </w:r>
          </w:p>
        </w:tc>
        <w:tc>
          <w:tcPr>
            <w:tcW w:w="0" w:type="auto"/>
            <w:tcBorders>
              <w:top w:val="single" w:sz="4" w:space="0" w:color="auto"/>
              <w:left w:val="single" w:sz="4" w:space="0" w:color="auto"/>
              <w:bottom w:val="single" w:sz="4" w:space="0" w:color="auto"/>
              <w:right w:val="single" w:sz="4" w:space="0" w:color="auto"/>
            </w:tcBorders>
            <w:vAlign w:val="bottom"/>
          </w:tcPr>
          <w:p w14:paraId="73BF8A57" w14:textId="0884B02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3.751449</w:t>
            </w:r>
          </w:p>
        </w:tc>
        <w:tc>
          <w:tcPr>
            <w:tcW w:w="0" w:type="auto"/>
            <w:tcBorders>
              <w:top w:val="single" w:sz="4" w:space="0" w:color="auto"/>
              <w:left w:val="single" w:sz="4" w:space="0" w:color="auto"/>
              <w:bottom w:val="single" w:sz="4" w:space="0" w:color="auto"/>
              <w:right w:val="single" w:sz="4" w:space="0" w:color="auto"/>
            </w:tcBorders>
            <w:vAlign w:val="bottom"/>
          </w:tcPr>
          <w:p w14:paraId="162B2F1C" w14:textId="6565DEE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3.554915</w:t>
            </w:r>
          </w:p>
        </w:tc>
      </w:tr>
      <w:tr w:rsidR="00713CAB" w:rsidRPr="00713CAB" w14:paraId="3EFF6519" w14:textId="1024C92B"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5BEE467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w:t>
            </w:r>
          </w:p>
        </w:tc>
        <w:tc>
          <w:tcPr>
            <w:tcW w:w="1041" w:type="dxa"/>
            <w:tcBorders>
              <w:top w:val="nil"/>
              <w:left w:val="nil"/>
              <w:bottom w:val="single" w:sz="4" w:space="0" w:color="auto"/>
              <w:right w:val="single" w:sz="4" w:space="0" w:color="auto"/>
            </w:tcBorders>
            <w:shd w:val="clear" w:color="auto" w:fill="auto"/>
            <w:noWrap/>
            <w:vAlign w:val="bottom"/>
            <w:hideMark/>
          </w:tcPr>
          <w:p w14:paraId="5F11D45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27.23968</w:t>
            </w:r>
          </w:p>
        </w:tc>
        <w:tc>
          <w:tcPr>
            <w:tcW w:w="1041" w:type="dxa"/>
            <w:tcBorders>
              <w:top w:val="nil"/>
              <w:left w:val="nil"/>
              <w:bottom w:val="single" w:sz="4" w:space="0" w:color="auto"/>
              <w:right w:val="single" w:sz="4" w:space="0" w:color="auto"/>
            </w:tcBorders>
            <w:shd w:val="clear" w:color="auto" w:fill="auto"/>
            <w:noWrap/>
            <w:vAlign w:val="bottom"/>
            <w:hideMark/>
          </w:tcPr>
          <w:p w14:paraId="4A0AEAC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30.85127</w:t>
            </w:r>
          </w:p>
        </w:tc>
        <w:tc>
          <w:tcPr>
            <w:tcW w:w="1041" w:type="dxa"/>
            <w:tcBorders>
              <w:top w:val="nil"/>
              <w:left w:val="nil"/>
              <w:bottom w:val="single" w:sz="4" w:space="0" w:color="auto"/>
              <w:right w:val="single" w:sz="4" w:space="0" w:color="auto"/>
            </w:tcBorders>
            <w:shd w:val="clear" w:color="auto" w:fill="auto"/>
            <w:noWrap/>
            <w:vAlign w:val="bottom"/>
            <w:hideMark/>
          </w:tcPr>
          <w:p w14:paraId="1FDE062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38.30171</w:t>
            </w:r>
          </w:p>
        </w:tc>
        <w:tc>
          <w:tcPr>
            <w:tcW w:w="1041" w:type="dxa"/>
            <w:tcBorders>
              <w:top w:val="nil"/>
              <w:left w:val="nil"/>
              <w:bottom w:val="single" w:sz="4" w:space="0" w:color="auto"/>
              <w:right w:val="single" w:sz="4" w:space="0" w:color="auto"/>
            </w:tcBorders>
            <w:shd w:val="clear" w:color="auto" w:fill="auto"/>
            <w:noWrap/>
            <w:vAlign w:val="bottom"/>
            <w:hideMark/>
          </w:tcPr>
          <w:p w14:paraId="239FA81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68.30608</w:t>
            </w:r>
          </w:p>
        </w:tc>
        <w:tc>
          <w:tcPr>
            <w:tcW w:w="0" w:type="auto"/>
            <w:tcBorders>
              <w:top w:val="single" w:sz="4" w:space="0" w:color="auto"/>
              <w:bottom w:val="single" w:sz="4" w:space="0" w:color="auto"/>
              <w:right w:val="single" w:sz="4" w:space="0" w:color="auto"/>
            </w:tcBorders>
            <w:vAlign w:val="bottom"/>
          </w:tcPr>
          <w:p w14:paraId="6E461F28" w14:textId="26E721D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w:t>
            </w:r>
          </w:p>
        </w:tc>
        <w:tc>
          <w:tcPr>
            <w:tcW w:w="0" w:type="auto"/>
            <w:tcBorders>
              <w:top w:val="single" w:sz="4" w:space="0" w:color="auto"/>
              <w:left w:val="single" w:sz="4" w:space="0" w:color="auto"/>
              <w:bottom w:val="single" w:sz="4" w:space="0" w:color="auto"/>
              <w:right w:val="single" w:sz="4" w:space="0" w:color="auto"/>
            </w:tcBorders>
            <w:vAlign w:val="bottom"/>
          </w:tcPr>
          <w:p w14:paraId="132625A3" w14:textId="0C08DE2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4.040663</w:t>
            </w:r>
          </w:p>
        </w:tc>
        <w:tc>
          <w:tcPr>
            <w:tcW w:w="0" w:type="auto"/>
            <w:tcBorders>
              <w:top w:val="single" w:sz="4" w:space="0" w:color="auto"/>
              <w:left w:val="single" w:sz="4" w:space="0" w:color="auto"/>
              <w:bottom w:val="single" w:sz="4" w:space="0" w:color="auto"/>
              <w:right w:val="single" w:sz="4" w:space="0" w:color="auto"/>
            </w:tcBorders>
            <w:vAlign w:val="bottom"/>
          </w:tcPr>
          <w:p w14:paraId="397EAB77" w14:textId="4B3EB9A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3.86464</w:t>
            </w:r>
          </w:p>
        </w:tc>
        <w:tc>
          <w:tcPr>
            <w:tcW w:w="0" w:type="auto"/>
            <w:tcBorders>
              <w:top w:val="single" w:sz="4" w:space="0" w:color="auto"/>
              <w:left w:val="single" w:sz="4" w:space="0" w:color="auto"/>
              <w:bottom w:val="single" w:sz="4" w:space="0" w:color="auto"/>
              <w:right w:val="single" w:sz="4" w:space="0" w:color="auto"/>
            </w:tcBorders>
            <w:vAlign w:val="bottom"/>
          </w:tcPr>
          <w:p w14:paraId="4B84D87C" w14:textId="406647A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3.742958</w:t>
            </w:r>
          </w:p>
        </w:tc>
        <w:tc>
          <w:tcPr>
            <w:tcW w:w="0" w:type="auto"/>
            <w:tcBorders>
              <w:top w:val="single" w:sz="4" w:space="0" w:color="auto"/>
              <w:left w:val="single" w:sz="4" w:space="0" w:color="auto"/>
              <w:bottom w:val="single" w:sz="4" w:space="0" w:color="auto"/>
              <w:right w:val="single" w:sz="4" w:space="0" w:color="auto"/>
            </w:tcBorders>
            <w:vAlign w:val="bottom"/>
          </w:tcPr>
          <w:p w14:paraId="4271E83C" w14:textId="2ED81D7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3.513316</w:t>
            </w:r>
          </w:p>
        </w:tc>
      </w:tr>
      <w:tr w:rsidR="00713CAB" w:rsidRPr="00713CAB" w14:paraId="7D96B441" w14:textId="33EF8732"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6D6508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w:t>
            </w:r>
          </w:p>
        </w:tc>
        <w:tc>
          <w:tcPr>
            <w:tcW w:w="1041" w:type="dxa"/>
            <w:tcBorders>
              <w:top w:val="nil"/>
              <w:left w:val="nil"/>
              <w:bottom w:val="single" w:sz="4" w:space="0" w:color="auto"/>
              <w:right w:val="single" w:sz="4" w:space="0" w:color="auto"/>
            </w:tcBorders>
            <w:shd w:val="clear" w:color="auto" w:fill="auto"/>
            <w:noWrap/>
            <w:vAlign w:val="bottom"/>
            <w:hideMark/>
          </w:tcPr>
          <w:p w14:paraId="46DBA90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27.29389</w:t>
            </w:r>
          </w:p>
        </w:tc>
        <w:tc>
          <w:tcPr>
            <w:tcW w:w="1041" w:type="dxa"/>
            <w:tcBorders>
              <w:top w:val="nil"/>
              <w:left w:val="nil"/>
              <w:bottom w:val="single" w:sz="4" w:space="0" w:color="auto"/>
              <w:right w:val="single" w:sz="4" w:space="0" w:color="auto"/>
            </w:tcBorders>
            <w:shd w:val="clear" w:color="auto" w:fill="auto"/>
            <w:noWrap/>
            <w:vAlign w:val="bottom"/>
            <w:hideMark/>
          </w:tcPr>
          <w:p w14:paraId="73F0398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31.45591</w:t>
            </w:r>
          </w:p>
        </w:tc>
        <w:tc>
          <w:tcPr>
            <w:tcW w:w="1041" w:type="dxa"/>
            <w:tcBorders>
              <w:top w:val="nil"/>
              <w:left w:val="nil"/>
              <w:bottom w:val="single" w:sz="4" w:space="0" w:color="auto"/>
              <w:right w:val="single" w:sz="4" w:space="0" w:color="auto"/>
            </w:tcBorders>
            <w:shd w:val="clear" w:color="auto" w:fill="auto"/>
            <w:noWrap/>
            <w:vAlign w:val="bottom"/>
            <w:hideMark/>
          </w:tcPr>
          <w:p w14:paraId="61DC9F0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39.74014</w:t>
            </w:r>
          </w:p>
        </w:tc>
        <w:tc>
          <w:tcPr>
            <w:tcW w:w="1041" w:type="dxa"/>
            <w:tcBorders>
              <w:top w:val="nil"/>
              <w:left w:val="nil"/>
              <w:bottom w:val="single" w:sz="4" w:space="0" w:color="auto"/>
              <w:right w:val="single" w:sz="4" w:space="0" w:color="auto"/>
            </w:tcBorders>
            <w:shd w:val="clear" w:color="auto" w:fill="auto"/>
            <w:noWrap/>
            <w:vAlign w:val="bottom"/>
            <w:hideMark/>
          </w:tcPr>
          <w:p w14:paraId="67CEA4D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72.19996</w:t>
            </w:r>
          </w:p>
        </w:tc>
        <w:tc>
          <w:tcPr>
            <w:tcW w:w="0" w:type="auto"/>
            <w:tcBorders>
              <w:top w:val="single" w:sz="4" w:space="0" w:color="auto"/>
              <w:bottom w:val="single" w:sz="4" w:space="0" w:color="auto"/>
              <w:right w:val="single" w:sz="4" w:space="0" w:color="auto"/>
            </w:tcBorders>
            <w:vAlign w:val="bottom"/>
          </w:tcPr>
          <w:p w14:paraId="072253A6" w14:textId="4AB0C51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w:t>
            </w:r>
          </w:p>
        </w:tc>
        <w:tc>
          <w:tcPr>
            <w:tcW w:w="0" w:type="auto"/>
            <w:tcBorders>
              <w:top w:val="single" w:sz="4" w:space="0" w:color="auto"/>
              <w:left w:val="single" w:sz="4" w:space="0" w:color="auto"/>
              <w:bottom w:val="single" w:sz="4" w:space="0" w:color="auto"/>
              <w:right w:val="single" w:sz="4" w:space="0" w:color="auto"/>
            </w:tcBorders>
            <w:vAlign w:val="bottom"/>
          </w:tcPr>
          <w:p w14:paraId="4AEFA98C" w14:textId="7A86A3C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4.033291</w:t>
            </w:r>
          </w:p>
        </w:tc>
        <w:tc>
          <w:tcPr>
            <w:tcW w:w="0" w:type="auto"/>
            <w:tcBorders>
              <w:top w:val="single" w:sz="4" w:space="0" w:color="auto"/>
              <w:left w:val="single" w:sz="4" w:space="0" w:color="auto"/>
              <w:bottom w:val="single" w:sz="4" w:space="0" w:color="auto"/>
              <w:right w:val="single" w:sz="4" w:space="0" w:color="auto"/>
            </w:tcBorders>
            <w:vAlign w:val="bottom"/>
          </w:tcPr>
          <w:p w14:paraId="67483A12" w14:textId="1A45022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3.852134</w:t>
            </w:r>
          </w:p>
        </w:tc>
        <w:tc>
          <w:tcPr>
            <w:tcW w:w="0" w:type="auto"/>
            <w:tcBorders>
              <w:top w:val="single" w:sz="4" w:space="0" w:color="auto"/>
              <w:left w:val="single" w:sz="4" w:space="0" w:color="auto"/>
              <w:bottom w:val="single" w:sz="4" w:space="0" w:color="auto"/>
              <w:right w:val="single" w:sz="4" w:space="0" w:color="auto"/>
            </w:tcBorders>
            <w:vAlign w:val="bottom"/>
          </w:tcPr>
          <w:p w14:paraId="58E8B90D" w14:textId="646F456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3.733068</w:t>
            </w:r>
          </w:p>
        </w:tc>
        <w:tc>
          <w:tcPr>
            <w:tcW w:w="0" w:type="auto"/>
            <w:tcBorders>
              <w:top w:val="single" w:sz="4" w:space="0" w:color="auto"/>
              <w:left w:val="single" w:sz="4" w:space="0" w:color="auto"/>
              <w:bottom w:val="single" w:sz="4" w:space="0" w:color="auto"/>
              <w:right w:val="single" w:sz="4" w:space="0" w:color="auto"/>
            </w:tcBorders>
            <w:vAlign w:val="bottom"/>
          </w:tcPr>
          <w:p w14:paraId="731012DE" w14:textId="1BC5D6E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3.469533</w:t>
            </w:r>
          </w:p>
        </w:tc>
      </w:tr>
      <w:tr w:rsidR="00713CAB" w:rsidRPr="00713CAB" w14:paraId="403411C0" w14:textId="0FD26A5C"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198E0DE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w:t>
            </w:r>
          </w:p>
        </w:tc>
        <w:tc>
          <w:tcPr>
            <w:tcW w:w="1041" w:type="dxa"/>
            <w:tcBorders>
              <w:top w:val="nil"/>
              <w:left w:val="nil"/>
              <w:bottom w:val="single" w:sz="4" w:space="0" w:color="auto"/>
              <w:right w:val="single" w:sz="4" w:space="0" w:color="auto"/>
            </w:tcBorders>
            <w:shd w:val="clear" w:color="auto" w:fill="auto"/>
            <w:noWrap/>
            <w:vAlign w:val="bottom"/>
            <w:hideMark/>
          </w:tcPr>
          <w:p w14:paraId="79B7831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27.34823</w:t>
            </w:r>
          </w:p>
        </w:tc>
        <w:tc>
          <w:tcPr>
            <w:tcW w:w="1041" w:type="dxa"/>
            <w:tcBorders>
              <w:top w:val="nil"/>
              <w:left w:val="nil"/>
              <w:bottom w:val="single" w:sz="4" w:space="0" w:color="auto"/>
              <w:right w:val="single" w:sz="4" w:space="0" w:color="auto"/>
            </w:tcBorders>
            <w:shd w:val="clear" w:color="auto" w:fill="auto"/>
            <w:noWrap/>
            <w:vAlign w:val="bottom"/>
            <w:hideMark/>
          </w:tcPr>
          <w:p w14:paraId="102C3FE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32.03091</w:t>
            </w:r>
          </w:p>
        </w:tc>
        <w:tc>
          <w:tcPr>
            <w:tcW w:w="1041" w:type="dxa"/>
            <w:tcBorders>
              <w:top w:val="nil"/>
              <w:left w:val="nil"/>
              <w:bottom w:val="single" w:sz="4" w:space="0" w:color="auto"/>
              <w:right w:val="single" w:sz="4" w:space="0" w:color="auto"/>
            </w:tcBorders>
            <w:shd w:val="clear" w:color="auto" w:fill="auto"/>
            <w:noWrap/>
            <w:vAlign w:val="bottom"/>
            <w:hideMark/>
          </w:tcPr>
          <w:p w14:paraId="0C9D40A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41.03103</w:t>
            </w:r>
          </w:p>
        </w:tc>
        <w:tc>
          <w:tcPr>
            <w:tcW w:w="1041" w:type="dxa"/>
            <w:tcBorders>
              <w:top w:val="nil"/>
              <w:left w:val="nil"/>
              <w:bottom w:val="single" w:sz="4" w:space="0" w:color="auto"/>
              <w:right w:val="single" w:sz="4" w:space="0" w:color="auto"/>
            </w:tcBorders>
            <w:shd w:val="clear" w:color="auto" w:fill="auto"/>
            <w:noWrap/>
            <w:vAlign w:val="bottom"/>
            <w:hideMark/>
          </w:tcPr>
          <w:p w14:paraId="07C5896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75.70902</w:t>
            </w:r>
          </w:p>
        </w:tc>
        <w:tc>
          <w:tcPr>
            <w:tcW w:w="0" w:type="auto"/>
            <w:tcBorders>
              <w:top w:val="single" w:sz="4" w:space="0" w:color="auto"/>
              <w:bottom w:val="single" w:sz="4" w:space="0" w:color="auto"/>
              <w:right w:val="single" w:sz="4" w:space="0" w:color="auto"/>
            </w:tcBorders>
            <w:vAlign w:val="bottom"/>
          </w:tcPr>
          <w:p w14:paraId="16470A5D" w14:textId="0BB8D4A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w:t>
            </w:r>
          </w:p>
        </w:tc>
        <w:tc>
          <w:tcPr>
            <w:tcW w:w="0" w:type="auto"/>
            <w:tcBorders>
              <w:top w:val="single" w:sz="4" w:space="0" w:color="auto"/>
              <w:left w:val="single" w:sz="4" w:space="0" w:color="auto"/>
              <w:bottom w:val="single" w:sz="4" w:space="0" w:color="auto"/>
              <w:right w:val="single" w:sz="4" w:space="0" w:color="auto"/>
            </w:tcBorders>
            <w:vAlign w:val="bottom"/>
          </w:tcPr>
          <w:p w14:paraId="3E655B71" w14:textId="4CC1A45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4.026117</w:t>
            </w:r>
          </w:p>
        </w:tc>
        <w:tc>
          <w:tcPr>
            <w:tcW w:w="0" w:type="auto"/>
            <w:tcBorders>
              <w:top w:val="single" w:sz="4" w:space="0" w:color="auto"/>
              <w:left w:val="single" w:sz="4" w:space="0" w:color="auto"/>
              <w:bottom w:val="single" w:sz="4" w:space="0" w:color="auto"/>
              <w:right w:val="single" w:sz="4" w:space="0" w:color="auto"/>
            </w:tcBorders>
            <w:vAlign w:val="bottom"/>
          </w:tcPr>
          <w:p w14:paraId="5171C6BB" w14:textId="3BCA698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3.841871</w:t>
            </w:r>
          </w:p>
        </w:tc>
        <w:tc>
          <w:tcPr>
            <w:tcW w:w="0" w:type="auto"/>
            <w:tcBorders>
              <w:top w:val="single" w:sz="4" w:space="0" w:color="auto"/>
              <w:left w:val="single" w:sz="4" w:space="0" w:color="auto"/>
              <w:bottom w:val="single" w:sz="4" w:space="0" w:color="auto"/>
              <w:right w:val="single" w:sz="4" w:space="0" w:color="auto"/>
            </w:tcBorders>
            <w:vAlign w:val="bottom"/>
          </w:tcPr>
          <w:p w14:paraId="14E1D51E" w14:textId="5F3E7A2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3.719941</w:t>
            </w:r>
          </w:p>
        </w:tc>
        <w:tc>
          <w:tcPr>
            <w:tcW w:w="0" w:type="auto"/>
            <w:tcBorders>
              <w:top w:val="single" w:sz="4" w:space="0" w:color="auto"/>
              <w:left w:val="single" w:sz="4" w:space="0" w:color="auto"/>
              <w:bottom w:val="single" w:sz="4" w:space="0" w:color="auto"/>
              <w:right w:val="single" w:sz="4" w:space="0" w:color="auto"/>
            </w:tcBorders>
            <w:vAlign w:val="bottom"/>
          </w:tcPr>
          <w:p w14:paraId="36B9A9EE" w14:textId="7AE08FB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3.4282</w:t>
            </w:r>
          </w:p>
        </w:tc>
      </w:tr>
      <w:tr w:rsidR="00713CAB" w:rsidRPr="00713CAB" w14:paraId="4DBA640A" w14:textId="13F65B1D"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899BF7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10</w:t>
            </w:r>
          </w:p>
        </w:tc>
        <w:tc>
          <w:tcPr>
            <w:tcW w:w="1041" w:type="dxa"/>
            <w:tcBorders>
              <w:top w:val="nil"/>
              <w:left w:val="nil"/>
              <w:bottom w:val="single" w:sz="4" w:space="0" w:color="auto"/>
              <w:right w:val="single" w:sz="4" w:space="0" w:color="auto"/>
            </w:tcBorders>
            <w:shd w:val="clear" w:color="auto" w:fill="auto"/>
            <w:noWrap/>
            <w:vAlign w:val="bottom"/>
            <w:hideMark/>
          </w:tcPr>
          <w:p w14:paraId="2D53852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27.40266</w:t>
            </w:r>
          </w:p>
        </w:tc>
        <w:tc>
          <w:tcPr>
            <w:tcW w:w="1041" w:type="dxa"/>
            <w:tcBorders>
              <w:top w:val="nil"/>
              <w:left w:val="nil"/>
              <w:bottom w:val="single" w:sz="4" w:space="0" w:color="auto"/>
              <w:right w:val="single" w:sz="4" w:space="0" w:color="auto"/>
            </w:tcBorders>
            <w:shd w:val="clear" w:color="auto" w:fill="auto"/>
            <w:noWrap/>
            <w:vAlign w:val="bottom"/>
            <w:hideMark/>
          </w:tcPr>
          <w:p w14:paraId="7828479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32.57072</w:t>
            </w:r>
          </w:p>
        </w:tc>
        <w:tc>
          <w:tcPr>
            <w:tcW w:w="1041" w:type="dxa"/>
            <w:tcBorders>
              <w:top w:val="nil"/>
              <w:left w:val="nil"/>
              <w:bottom w:val="single" w:sz="4" w:space="0" w:color="auto"/>
              <w:right w:val="single" w:sz="4" w:space="0" w:color="auto"/>
            </w:tcBorders>
            <w:shd w:val="clear" w:color="auto" w:fill="auto"/>
            <w:noWrap/>
            <w:vAlign w:val="bottom"/>
            <w:hideMark/>
          </w:tcPr>
          <w:p w14:paraId="3C4E5F1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42.21019</w:t>
            </w:r>
          </w:p>
        </w:tc>
        <w:tc>
          <w:tcPr>
            <w:tcW w:w="1041" w:type="dxa"/>
            <w:tcBorders>
              <w:top w:val="nil"/>
              <w:left w:val="nil"/>
              <w:bottom w:val="single" w:sz="4" w:space="0" w:color="auto"/>
              <w:right w:val="single" w:sz="4" w:space="0" w:color="auto"/>
            </w:tcBorders>
            <w:shd w:val="clear" w:color="auto" w:fill="auto"/>
            <w:noWrap/>
            <w:vAlign w:val="bottom"/>
            <w:hideMark/>
          </w:tcPr>
          <w:p w14:paraId="25A1DD7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78.39266</w:t>
            </w:r>
          </w:p>
        </w:tc>
        <w:tc>
          <w:tcPr>
            <w:tcW w:w="0" w:type="auto"/>
            <w:tcBorders>
              <w:top w:val="single" w:sz="4" w:space="0" w:color="auto"/>
              <w:bottom w:val="single" w:sz="4" w:space="0" w:color="auto"/>
              <w:right w:val="single" w:sz="4" w:space="0" w:color="auto"/>
            </w:tcBorders>
            <w:vAlign w:val="bottom"/>
          </w:tcPr>
          <w:p w14:paraId="6D123648" w14:textId="2845570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10</w:t>
            </w:r>
          </w:p>
        </w:tc>
        <w:tc>
          <w:tcPr>
            <w:tcW w:w="0" w:type="auto"/>
            <w:tcBorders>
              <w:top w:val="single" w:sz="4" w:space="0" w:color="auto"/>
              <w:left w:val="single" w:sz="4" w:space="0" w:color="auto"/>
              <w:bottom w:val="single" w:sz="4" w:space="0" w:color="auto"/>
              <w:right w:val="single" w:sz="4" w:space="0" w:color="auto"/>
            </w:tcBorders>
            <w:vAlign w:val="bottom"/>
          </w:tcPr>
          <w:p w14:paraId="6EB964AF" w14:textId="072852B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4.019156</w:t>
            </w:r>
          </w:p>
        </w:tc>
        <w:tc>
          <w:tcPr>
            <w:tcW w:w="0" w:type="auto"/>
            <w:tcBorders>
              <w:top w:val="single" w:sz="4" w:space="0" w:color="auto"/>
              <w:left w:val="single" w:sz="4" w:space="0" w:color="auto"/>
              <w:bottom w:val="single" w:sz="4" w:space="0" w:color="auto"/>
              <w:right w:val="single" w:sz="4" w:space="0" w:color="auto"/>
            </w:tcBorders>
            <w:vAlign w:val="bottom"/>
          </w:tcPr>
          <w:p w14:paraId="59588994" w14:textId="30F98ED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3.832805</w:t>
            </w:r>
          </w:p>
        </w:tc>
        <w:tc>
          <w:tcPr>
            <w:tcW w:w="0" w:type="auto"/>
            <w:tcBorders>
              <w:top w:val="single" w:sz="4" w:space="0" w:color="auto"/>
              <w:left w:val="single" w:sz="4" w:space="0" w:color="auto"/>
              <w:bottom w:val="single" w:sz="4" w:space="0" w:color="auto"/>
              <w:right w:val="single" w:sz="4" w:space="0" w:color="auto"/>
            </w:tcBorders>
            <w:vAlign w:val="bottom"/>
          </w:tcPr>
          <w:p w14:paraId="34A2E448" w14:textId="70E9CAE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3.703042</w:t>
            </w:r>
          </w:p>
        </w:tc>
        <w:tc>
          <w:tcPr>
            <w:tcW w:w="0" w:type="auto"/>
            <w:tcBorders>
              <w:top w:val="single" w:sz="4" w:space="0" w:color="auto"/>
              <w:left w:val="single" w:sz="4" w:space="0" w:color="auto"/>
              <w:bottom w:val="single" w:sz="4" w:space="0" w:color="auto"/>
              <w:right w:val="single" w:sz="4" w:space="0" w:color="auto"/>
            </w:tcBorders>
            <w:vAlign w:val="bottom"/>
          </w:tcPr>
          <w:p w14:paraId="681C7F1D" w14:textId="541B243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3.370228</w:t>
            </w:r>
          </w:p>
        </w:tc>
      </w:tr>
      <w:tr w:rsidR="00713CAB" w:rsidRPr="00713CAB" w14:paraId="24237D29" w14:textId="30483EE6"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29CC1D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11</w:t>
            </w:r>
          </w:p>
        </w:tc>
        <w:tc>
          <w:tcPr>
            <w:tcW w:w="1041" w:type="dxa"/>
            <w:tcBorders>
              <w:top w:val="nil"/>
              <w:left w:val="nil"/>
              <w:bottom w:val="single" w:sz="4" w:space="0" w:color="auto"/>
              <w:right w:val="single" w:sz="4" w:space="0" w:color="auto"/>
            </w:tcBorders>
            <w:shd w:val="clear" w:color="auto" w:fill="auto"/>
            <w:noWrap/>
            <w:vAlign w:val="bottom"/>
            <w:hideMark/>
          </w:tcPr>
          <w:p w14:paraId="52C5A97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27.45715</w:t>
            </w:r>
          </w:p>
        </w:tc>
        <w:tc>
          <w:tcPr>
            <w:tcW w:w="1041" w:type="dxa"/>
            <w:tcBorders>
              <w:top w:val="nil"/>
              <w:left w:val="nil"/>
              <w:bottom w:val="single" w:sz="4" w:space="0" w:color="auto"/>
              <w:right w:val="single" w:sz="4" w:space="0" w:color="auto"/>
            </w:tcBorders>
            <w:shd w:val="clear" w:color="auto" w:fill="auto"/>
            <w:noWrap/>
            <w:vAlign w:val="bottom"/>
            <w:hideMark/>
          </w:tcPr>
          <w:p w14:paraId="0402982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33.07355</w:t>
            </w:r>
          </w:p>
        </w:tc>
        <w:tc>
          <w:tcPr>
            <w:tcW w:w="1041" w:type="dxa"/>
            <w:tcBorders>
              <w:top w:val="nil"/>
              <w:left w:val="nil"/>
              <w:bottom w:val="single" w:sz="4" w:space="0" w:color="auto"/>
              <w:right w:val="single" w:sz="4" w:space="0" w:color="auto"/>
            </w:tcBorders>
            <w:shd w:val="clear" w:color="auto" w:fill="auto"/>
            <w:noWrap/>
            <w:vAlign w:val="bottom"/>
            <w:hideMark/>
          </w:tcPr>
          <w:p w14:paraId="7293751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43.3135</w:t>
            </w:r>
          </w:p>
        </w:tc>
        <w:tc>
          <w:tcPr>
            <w:tcW w:w="1041" w:type="dxa"/>
            <w:tcBorders>
              <w:top w:val="nil"/>
              <w:left w:val="nil"/>
              <w:bottom w:val="single" w:sz="4" w:space="0" w:color="auto"/>
              <w:right w:val="single" w:sz="4" w:space="0" w:color="auto"/>
            </w:tcBorders>
            <w:shd w:val="clear" w:color="auto" w:fill="auto"/>
            <w:noWrap/>
            <w:vAlign w:val="bottom"/>
            <w:hideMark/>
          </w:tcPr>
          <w:p w14:paraId="1E00EA2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80.11989</w:t>
            </w:r>
          </w:p>
        </w:tc>
        <w:tc>
          <w:tcPr>
            <w:tcW w:w="0" w:type="auto"/>
            <w:tcBorders>
              <w:top w:val="single" w:sz="4" w:space="0" w:color="auto"/>
              <w:bottom w:val="single" w:sz="4" w:space="0" w:color="auto"/>
              <w:right w:val="single" w:sz="4" w:space="0" w:color="auto"/>
            </w:tcBorders>
            <w:vAlign w:val="bottom"/>
          </w:tcPr>
          <w:p w14:paraId="5EA1C1E3" w14:textId="10EC5B2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11</w:t>
            </w:r>
          </w:p>
        </w:tc>
        <w:tc>
          <w:tcPr>
            <w:tcW w:w="0" w:type="auto"/>
            <w:tcBorders>
              <w:top w:val="single" w:sz="4" w:space="0" w:color="auto"/>
              <w:left w:val="single" w:sz="4" w:space="0" w:color="auto"/>
              <w:bottom w:val="single" w:sz="4" w:space="0" w:color="auto"/>
              <w:right w:val="single" w:sz="4" w:space="0" w:color="auto"/>
            </w:tcBorders>
            <w:vAlign w:val="bottom"/>
          </w:tcPr>
          <w:p w14:paraId="7E98147A" w14:textId="5671552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4.012418</w:t>
            </w:r>
          </w:p>
        </w:tc>
        <w:tc>
          <w:tcPr>
            <w:tcW w:w="0" w:type="auto"/>
            <w:tcBorders>
              <w:top w:val="single" w:sz="4" w:space="0" w:color="auto"/>
              <w:left w:val="single" w:sz="4" w:space="0" w:color="auto"/>
              <w:bottom w:val="single" w:sz="4" w:space="0" w:color="auto"/>
              <w:right w:val="single" w:sz="4" w:space="0" w:color="auto"/>
            </w:tcBorders>
            <w:vAlign w:val="bottom"/>
          </w:tcPr>
          <w:p w14:paraId="2B56858E" w14:textId="54DDD57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3.824133</w:t>
            </w:r>
          </w:p>
        </w:tc>
        <w:tc>
          <w:tcPr>
            <w:tcW w:w="0" w:type="auto"/>
            <w:tcBorders>
              <w:top w:val="single" w:sz="4" w:space="0" w:color="auto"/>
              <w:left w:val="single" w:sz="4" w:space="0" w:color="auto"/>
              <w:bottom w:val="single" w:sz="4" w:space="0" w:color="auto"/>
              <w:right w:val="single" w:sz="4" w:space="0" w:color="auto"/>
            </w:tcBorders>
            <w:vAlign w:val="bottom"/>
          </w:tcPr>
          <w:p w14:paraId="314E6E88" w14:textId="5D5458C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3.682485</w:t>
            </w:r>
          </w:p>
        </w:tc>
        <w:tc>
          <w:tcPr>
            <w:tcW w:w="0" w:type="auto"/>
            <w:tcBorders>
              <w:top w:val="single" w:sz="4" w:space="0" w:color="auto"/>
              <w:left w:val="single" w:sz="4" w:space="0" w:color="auto"/>
              <w:bottom w:val="single" w:sz="4" w:space="0" w:color="auto"/>
              <w:right w:val="single" w:sz="4" w:space="0" w:color="auto"/>
            </w:tcBorders>
            <w:vAlign w:val="bottom"/>
          </w:tcPr>
          <w:p w14:paraId="28F317FF" w14:textId="07DEBCD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3.264097</w:t>
            </w:r>
          </w:p>
        </w:tc>
      </w:tr>
      <w:tr w:rsidR="00713CAB" w:rsidRPr="00713CAB" w14:paraId="02829968" w14:textId="0700135A"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085611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12</w:t>
            </w:r>
          </w:p>
        </w:tc>
        <w:tc>
          <w:tcPr>
            <w:tcW w:w="1041" w:type="dxa"/>
            <w:tcBorders>
              <w:top w:val="nil"/>
              <w:left w:val="nil"/>
              <w:bottom w:val="single" w:sz="4" w:space="0" w:color="auto"/>
              <w:right w:val="single" w:sz="4" w:space="0" w:color="auto"/>
            </w:tcBorders>
            <w:shd w:val="clear" w:color="auto" w:fill="auto"/>
            <w:noWrap/>
            <w:vAlign w:val="bottom"/>
            <w:hideMark/>
          </w:tcPr>
          <w:p w14:paraId="17E9947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27.51163</w:t>
            </w:r>
          </w:p>
        </w:tc>
        <w:tc>
          <w:tcPr>
            <w:tcW w:w="1041" w:type="dxa"/>
            <w:tcBorders>
              <w:top w:val="nil"/>
              <w:left w:val="nil"/>
              <w:bottom w:val="single" w:sz="4" w:space="0" w:color="auto"/>
              <w:right w:val="single" w:sz="4" w:space="0" w:color="auto"/>
            </w:tcBorders>
            <w:shd w:val="clear" w:color="auto" w:fill="auto"/>
            <w:noWrap/>
            <w:vAlign w:val="bottom"/>
            <w:hideMark/>
          </w:tcPr>
          <w:p w14:paraId="76F1FB3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33.54081</w:t>
            </w:r>
          </w:p>
        </w:tc>
        <w:tc>
          <w:tcPr>
            <w:tcW w:w="1041" w:type="dxa"/>
            <w:tcBorders>
              <w:top w:val="nil"/>
              <w:left w:val="nil"/>
              <w:bottom w:val="single" w:sz="4" w:space="0" w:color="auto"/>
              <w:right w:val="single" w:sz="4" w:space="0" w:color="auto"/>
            </w:tcBorders>
            <w:shd w:val="clear" w:color="auto" w:fill="auto"/>
            <w:noWrap/>
            <w:vAlign w:val="bottom"/>
            <w:hideMark/>
          </w:tcPr>
          <w:p w14:paraId="3C3F4BB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44.37014</w:t>
            </w:r>
          </w:p>
        </w:tc>
        <w:tc>
          <w:tcPr>
            <w:tcW w:w="1041" w:type="dxa"/>
            <w:tcBorders>
              <w:top w:val="nil"/>
              <w:left w:val="nil"/>
              <w:bottom w:val="single" w:sz="4" w:space="0" w:color="auto"/>
              <w:right w:val="single" w:sz="4" w:space="0" w:color="auto"/>
            </w:tcBorders>
            <w:shd w:val="clear" w:color="auto" w:fill="auto"/>
            <w:noWrap/>
            <w:vAlign w:val="bottom"/>
            <w:hideMark/>
          </w:tcPr>
          <w:p w14:paraId="6348FF9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81.724</w:t>
            </w:r>
          </w:p>
        </w:tc>
        <w:tc>
          <w:tcPr>
            <w:tcW w:w="0" w:type="auto"/>
            <w:tcBorders>
              <w:top w:val="single" w:sz="4" w:space="0" w:color="auto"/>
              <w:bottom w:val="single" w:sz="4" w:space="0" w:color="auto"/>
              <w:right w:val="single" w:sz="4" w:space="0" w:color="auto"/>
            </w:tcBorders>
            <w:vAlign w:val="bottom"/>
          </w:tcPr>
          <w:p w14:paraId="28F3057D" w14:textId="790F0AD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12</w:t>
            </w:r>
          </w:p>
        </w:tc>
        <w:tc>
          <w:tcPr>
            <w:tcW w:w="0" w:type="auto"/>
            <w:tcBorders>
              <w:top w:val="single" w:sz="4" w:space="0" w:color="auto"/>
              <w:left w:val="single" w:sz="4" w:space="0" w:color="auto"/>
              <w:bottom w:val="single" w:sz="4" w:space="0" w:color="auto"/>
              <w:right w:val="single" w:sz="4" w:space="0" w:color="auto"/>
            </w:tcBorders>
            <w:vAlign w:val="bottom"/>
          </w:tcPr>
          <w:p w14:paraId="0E26632E" w14:textId="511EE71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4.005913</w:t>
            </w:r>
          </w:p>
        </w:tc>
        <w:tc>
          <w:tcPr>
            <w:tcW w:w="0" w:type="auto"/>
            <w:tcBorders>
              <w:top w:val="single" w:sz="4" w:space="0" w:color="auto"/>
              <w:left w:val="single" w:sz="4" w:space="0" w:color="auto"/>
              <w:bottom w:val="single" w:sz="4" w:space="0" w:color="auto"/>
              <w:right w:val="single" w:sz="4" w:space="0" w:color="auto"/>
            </w:tcBorders>
            <w:vAlign w:val="bottom"/>
          </w:tcPr>
          <w:p w14:paraId="71B79C39" w14:textId="29943E3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3.815301</w:t>
            </w:r>
          </w:p>
        </w:tc>
        <w:tc>
          <w:tcPr>
            <w:tcW w:w="0" w:type="auto"/>
            <w:tcBorders>
              <w:top w:val="single" w:sz="4" w:space="0" w:color="auto"/>
              <w:left w:val="single" w:sz="4" w:space="0" w:color="auto"/>
              <w:bottom w:val="single" w:sz="4" w:space="0" w:color="auto"/>
              <w:right w:val="single" w:sz="4" w:space="0" w:color="auto"/>
            </w:tcBorders>
            <w:vAlign w:val="bottom"/>
          </w:tcPr>
          <w:p w14:paraId="2BF11F9C" w14:textId="37247EA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3.658792</w:t>
            </w:r>
          </w:p>
        </w:tc>
        <w:tc>
          <w:tcPr>
            <w:tcW w:w="0" w:type="auto"/>
            <w:tcBorders>
              <w:top w:val="single" w:sz="4" w:space="0" w:color="auto"/>
              <w:left w:val="single" w:sz="4" w:space="0" w:color="auto"/>
              <w:bottom w:val="single" w:sz="4" w:space="0" w:color="auto"/>
              <w:right w:val="single" w:sz="4" w:space="0" w:color="auto"/>
            </w:tcBorders>
            <w:vAlign w:val="bottom"/>
          </w:tcPr>
          <w:p w14:paraId="5C566289" w14:textId="0E1CAED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2.972026</w:t>
            </w:r>
          </w:p>
        </w:tc>
      </w:tr>
      <w:tr w:rsidR="00713CAB" w:rsidRPr="00713CAB" w14:paraId="2379FBE3" w14:textId="7D6CD2A2"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743D1D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13</w:t>
            </w:r>
          </w:p>
        </w:tc>
        <w:tc>
          <w:tcPr>
            <w:tcW w:w="1041" w:type="dxa"/>
            <w:tcBorders>
              <w:top w:val="nil"/>
              <w:left w:val="nil"/>
              <w:bottom w:val="single" w:sz="4" w:space="0" w:color="auto"/>
              <w:right w:val="single" w:sz="4" w:space="0" w:color="auto"/>
            </w:tcBorders>
            <w:shd w:val="clear" w:color="auto" w:fill="auto"/>
            <w:noWrap/>
            <w:vAlign w:val="bottom"/>
            <w:hideMark/>
          </w:tcPr>
          <w:p w14:paraId="2FD5311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27.56595</w:t>
            </w:r>
          </w:p>
        </w:tc>
        <w:tc>
          <w:tcPr>
            <w:tcW w:w="1041" w:type="dxa"/>
            <w:tcBorders>
              <w:top w:val="nil"/>
              <w:left w:val="nil"/>
              <w:bottom w:val="single" w:sz="4" w:space="0" w:color="auto"/>
              <w:right w:val="single" w:sz="4" w:space="0" w:color="auto"/>
            </w:tcBorders>
            <w:shd w:val="clear" w:color="auto" w:fill="auto"/>
            <w:noWrap/>
            <w:vAlign w:val="bottom"/>
            <w:hideMark/>
          </w:tcPr>
          <w:p w14:paraId="20CA35D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33.9765</w:t>
            </w:r>
          </w:p>
        </w:tc>
        <w:tc>
          <w:tcPr>
            <w:tcW w:w="1041" w:type="dxa"/>
            <w:tcBorders>
              <w:top w:val="nil"/>
              <w:left w:val="nil"/>
              <w:bottom w:val="single" w:sz="4" w:space="0" w:color="auto"/>
              <w:right w:val="single" w:sz="4" w:space="0" w:color="auto"/>
            </w:tcBorders>
            <w:shd w:val="clear" w:color="auto" w:fill="auto"/>
            <w:noWrap/>
            <w:vAlign w:val="bottom"/>
            <w:hideMark/>
          </w:tcPr>
          <w:p w14:paraId="0880998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45.40029</w:t>
            </w:r>
          </w:p>
        </w:tc>
        <w:tc>
          <w:tcPr>
            <w:tcW w:w="1041" w:type="dxa"/>
            <w:tcBorders>
              <w:top w:val="nil"/>
              <w:left w:val="nil"/>
              <w:bottom w:val="single" w:sz="4" w:space="0" w:color="auto"/>
              <w:right w:val="single" w:sz="4" w:space="0" w:color="auto"/>
            </w:tcBorders>
            <w:shd w:val="clear" w:color="auto" w:fill="auto"/>
            <w:noWrap/>
            <w:vAlign w:val="bottom"/>
            <w:hideMark/>
          </w:tcPr>
          <w:p w14:paraId="488EA5C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2D99134" w14:textId="143EE42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13</w:t>
            </w:r>
          </w:p>
        </w:tc>
        <w:tc>
          <w:tcPr>
            <w:tcW w:w="0" w:type="auto"/>
            <w:tcBorders>
              <w:top w:val="single" w:sz="4" w:space="0" w:color="auto"/>
              <w:left w:val="single" w:sz="4" w:space="0" w:color="auto"/>
              <w:bottom w:val="single" w:sz="4" w:space="0" w:color="auto"/>
              <w:right w:val="single" w:sz="4" w:space="0" w:color="auto"/>
            </w:tcBorders>
            <w:vAlign w:val="bottom"/>
          </w:tcPr>
          <w:p w14:paraId="7FA45792" w14:textId="4BC355D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3.999645</w:t>
            </w:r>
          </w:p>
        </w:tc>
        <w:tc>
          <w:tcPr>
            <w:tcW w:w="0" w:type="auto"/>
            <w:tcBorders>
              <w:top w:val="single" w:sz="4" w:space="0" w:color="auto"/>
              <w:left w:val="single" w:sz="4" w:space="0" w:color="auto"/>
              <w:bottom w:val="single" w:sz="4" w:space="0" w:color="auto"/>
              <w:right w:val="single" w:sz="4" w:space="0" w:color="auto"/>
            </w:tcBorders>
            <w:vAlign w:val="bottom"/>
          </w:tcPr>
          <w:p w14:paraId="5EC07A84" w14:textId="1FC07F8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3.805952</w:t>
            </w:r>
          </w:p>
        </w:tc>
        <w:tc>
          <w:tcPr>
            <w:tcW w:w="0" w:type="auto"/>
            <w:tcBorders>
              <w:top w:val="single" w:sz="4" w:space="0" w:color="auto"/>
              <w:left w:val="single" w:sz="4" w:space="0" w:color="auto"/>
              <w:bottom w:val="single" w:sz="4" w:space="0" w:color="auto"/>
              <w:right w:val="single" w:sz="4" w:space="0" w:color="auto"/>
            </w:tcBorders>
            <w:vAlign w:val="bottom"/>
          </w:tcPr>
          <w:p w14:paraId="19290B2C" w14:textId="36EA46C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3.632867</w:t>
            </w:r>
          </w:p>
        </w:tc>
        <w:tc>
          <w:tcPr>
            <w:tcW w:w="0" w:type="auto"/>
            <w:tcBorders>
              <w:top w:val="single" w:sz="4" w:space="0" w:color="auto"/>
              <w:left w:val="single" w:sz="4" w:space="0" w:color="auto"/>
              <w:bottom w:val="single" w:sz="4" w:space="0" w:color="auto"/>
              <w:right w:val="single" w:sz="4" w:space="0" w:color="auto"/>
            </w:tcBorders>
            <w:vAlign w:val="bottom"/>
          </w:tcPr>
          <w:p w14:paraId="569E5C11" w14:textId="54A8F74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6B2B42C" w14:textId="71229210"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19C1095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14</w:t>
            </w:r>
          </w:p>
        </w:tc>
        <w:tc>
          <w:tcPr>
            <w:tcW w:w="1041" w:type="dxa"/>
            <w:tcBorders>
              <w:top w:val="nil"/>
              <w:left w:val="nil"/>
              <w:bottom w:val="single" w:sz="4" w:space="0" w:color="auto"/>
              <w:right w:val="single" w:sz="4" w:space="0" w:color="auto"/>
            </w:tcBorders>
            <w:shd w:val="clear" w:color="auto" w:fill="auto"/>
            <w:noWrap/>
            <w:vAlign w:val="bottom"/>
            <w:hideMark/>
          </w:tcPr>
          <w:p w14:paraId="1D8FE1D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27.61992</w:t>
            </w:r>
          </w:p>
        </w:tc>
        <w:tc>
          <w:tcPr>
            <w:tcW w:w="1041" w:type="dxa"/>
            <w:tcBorders>
              <w:top w:val="nil"/>
              <w:left w:val="nil"/>
              <w:bottom w:val="single" w:sz="4" w:space="0" w:color="auto"/>
              <w:right w:val="single" w:sz="4" w:space="0" w:color="auto"/>
            </w:tcBorders>
            <w:shd w:val="clear" w:color="auto" w:fill="auto"/>
            <w:noWrap/>
            <w:vAlign w:val="bottom"/>
            <w:hideMark/>
          </w:tcPr>
          <w:p w14:paraId="33D8A8E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34.38545</w:t>
            </w:r>
          </w:p>
        </w:tc>
        <w:tc>
          <w:tcPr>
            <w:tcW w:w="1041" w:type="dxa"/>
            <w:tcBorders>
              <w:top w:val="nil"/>
              <w:left w:val="nil"/>
              <w:bottom w:val="single" w:sz="4" w:space="0" w:color="auto"/>
              <w:right w:val="single" w:sz="4" w:space="0" w:color="auto"/>
            </w:tcBorders>
            <w:shd w:val="clear" w:color="auto" w:fill="auto"/>
            <w:noWrap/>
            <w:vAlign w:val="bottom"/>
            <w:hideMark/>
          </w:tcPr>
          <w:p w14:paraId="19D4D36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46.41204</w:t>
            </w:r>
          </w:p>
        </w:tc>
        <w:tc>
          <w:tcPr>
            <w:tcW w:w="1041" w:type="dxa"/>
            <w:tcBorders>
              <w:top w:val="nil"/>
              <w:left w:val="nil"/>
              <w:bottom w:val="single" w:sz="4" w:space="0" w:color="auto"/>
              <w:right w:val="single" w:sz="4" w:space="0" w:color="auto"/>
            </w:tcBorders>
            <w:shd w:val="clear" w:color="auto" w:fill="auto"/>
            <w:noWrap/>
            <w:vAlign w:val="bottom"/>
            <w:hideMark/>
          </w:tcPr>
          <w:p w14:paraId="14BDF6D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64A7004" w14:textId="199AAC3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14</w:t>
            </w:r>
          </w:p>
        </w:tc>
        <w:tc>
          <w:tcPr>
            <w:tcW w:w="0" w:type="auto"/>
            <w:tcBorders>
              <w:top w:val="single" w:sz="4" w:space="0" w:color="auto"/>
              <w:left w:val="single" w:sz="4" w:space="0" w:color="auto"/>
              <w:bottom w:val="single" w:sz="4" w:space="0" w:color="auto"/>
              <w:right w:val="single" w:sz="4" w:space="0" w:color="auto"/>
            </w:tcBorders>
            <w:vAlign w:val="bottom"/>
          </w:tcPr>
          <w:p w14:paraId="00B81B34" w14:textId="5DCDF9D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3.993617</w:t>
            </w:r>
          </w:p>
        </w:tc>
        <w:tc>
          <w:tcPr>
            <w:tcW w:w="0" w:type="auto"/>
            <w:tcBorders>
              <w:top w:val="single" w:sz="4" w:space="0" w:color="auto"/>
              <w:left w:val="single" w:sz="4" w:space="0" w:color="auto"/>
              <w:bottom w:val="single" w:sz="4" w:space="0" w:color="auto"/>
              <w:right w:val="single" w:sz="4" w:space="0" w:color="auto"/>
            </w:tcBorders>
            <w:vAlign w:val="bottom"/>
          </w:tcPr>
          <w:p w14:paraId="31F853E3" w14:textId="41F7C0D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3.795865</w:t>
            </w:r>
          </w:p>
        </w:tc>
        <w:tc>
          <w:tcPr>
            <w:tcW w:w="0" w:type="auto"/>
            <w:tcBorders>
              <w:top w:val="single" w:sz="4" w:space="0" w:color="auto"/>
              <w:left w:val="single" w:sz="4" w:space="0" w:color="auto"/>
              <w:bottom w:val="single" w:sz="4" w:space="0" w:color="auto"/>
              <w:right w:val="single" w:sz="4" w:space="0" w:color="auto"/>
            </w:tcBorders>
            <w:vAlign w:val="bottom"/>
          </w:tcPr>
          <w:p w14:paraId="1EB6F593" w14:textId="58AD05D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3.605871</w:t>
            </w:r>
          </w:p>
        </w:tc>
        <w:tc>
          <w:tcPr>
            <w:tcW w:w="0" w:type="auto"/>
            <w:tcBorders>
              <w:top w:val="single" w:sz="4" w:space="0" w:color="auto"/>
              <w:left w:val="single" w:sz="4" w:space="0" w:color="auto"/>
              <w:bottom w:val="single" w:sz="4" w:space="0" w:color="auto"/>
              <w:right w:val="single" w:sz="4" w:space="0" w:color="auto"/>
            </w:tcBorders>
            <w:vAlign w:val="bottom"/>
          </w:tcPr>
          <w:p w14:paraId="6BF7B9AA" w14:textId="00C5E2E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5E693D0" w14:textId="429D4FB7"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0B6ECA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15</w:t>
            </w:r>
          </w:p>
        </w:tc>
        <w:tc>
          <w:tcPr>
            <w:tcW w:w="1041" w:type="dxa"/>
            <w:tcBorders>
              <w:top w:val="nil"/>
              <w:left w:val="nil"/>
              <w:bottom w:val="single" w:sz="4" w:space="0" w:color="auto"/>
              <w:right w:val="single" w:sz="4" w:space="0" w:color="auto"/>
            </w:tcBorders>
            <w:shd w:val="clear" w:color="auto" w:fill="auto"/>
            <w:noWrap/>
            <w:vAlign w:val="bottom"/>
            <w:hideMark/>
          </w:tcPr>
          <w:p w14:paraId="24A289E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27.67341</w:t>
            </w:r>
          </w:p>
        </w:tc>
        <w:tc>
          <w:tcPr>
            <w:tcW w:w="1041" w:type="dxa"/>
            <w:tcBorders>
              <w:top w:val="nil"/>
              <w:left w:val="nil"/>
              <w:bottom w:val="single" w:sz="4" w:space="0" w:color="auto"/>
              <w:right w:val="single" w:sz="4" w:space="0" w:color="auto"/>
            </w:tcBorders>
            <w:shd w:val="clear" w:color="auto" w:fill="auto"/>
            <w:noWrap/>
            <w:vAlign w:val="bottom"/>
            <w:hideMark/>
          </w:tcPr>
          <w:p w14:paraId="0A905F3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34.77227</w:t>
            </w:r>
          </w:p>
        </w:tc>
        <w:tc>
          <w:tcPr>
            <w:tcW w:w="1041" w:type="dxa"/>
            <w:tcBorders>
              <w:top w:val="nil"/>
              <w:left w:val="nil"/>
              <w:bottom w:val="single" w:sz="4" w:space="0" w:color="auto"/>
              <w:right w:val="single" w:sz="4" w:space="0" w:color="auto"/>
            </w:tcBorders>
            <w:shd w:val="clear" w:color="auto" w:fill="auto"/>
            <w:noWrap/>
            <w:vAlign w:val="bottom"/>
            <w:hideMark/>
          </w:tcPr>
          <w:p w14:paraId="5FA0CE9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47.39808</w:t>
            </w:r>
          </w:p>
        </w:tc>
        <w:tc>
          <w:tcPr>
            <w:tcW w:w="1041" w:type="dxa"/>
            <w:tcBorders>
              <w:top w:val="nil"/>
              <w:left w:val="nil"/>
              <w:bottom w:val="single" w:sz="4" w:space="0" w:color="auto"/>
              <w:right w:val="single" w:sz="4" w:space="0" w:color="auto"/>
            </w:tcBorders>
            <w:shd w:val="clear" w:color="auto" w:fill="auto"/>
            <w:noWrap/>
            <w:vAlign w:val="bottom"/>
            <w:hideMark/>
          </w:tcPr>
          <w:p w14:paraId="37215C8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807FCFE" w14:textId="614583C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15</w:t>
            </w:r>
          </w:p>
        </w:tc>
        <w:tc>
          <w:tcPr>
            <w:tcW w:w="0" w:type="auto"/>
            <w:tcBorders>
              <w:top w:val="single" w:sz="4" w:space="0" w:color="auto"/>
              <w:left w:val="single" w:sz="4" w:space="0" w:color="auto"/>
              <w:bottom w:val="single" w:sz="4" w:space="0" w:color="auto"/>
              <w:right w:val="single" w:sz="4" w:space="0" w:color="auto"/>
            </w:tcBorders>
            <w:vAlign w:val="bottom"/>
          </w:tcPr>
          <w:p w14:paraId="55817596" w14:textId="42DDC58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3.987825</w:t>
            </w:r>
          </w:p>
        </w:tc>
        <w:tc>
          <w:tcPr>
            <w:tcW w:w="0" w:type="auto"/>
            <w:tcBorders>
              <w:top w:val="single" w:sz="4" w:space="0" w:color="auto"/>
              <w:left w:val="single" w:sz="4" w:space="0" w:color="auto"/>
              <w:bottom w:val="single" w:sz="4" w:space="0" w:color="auto"/>
              <w:right w:val="single" w:sz="4" w:space="0" w:color="auto"/>
            </w:tcBorders>
            <w:vAlign w:val="bottom"/>
          </w:tcPr>
          <w:p w14:paraId="6288E91C" w14:textId="50EEDFF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3.784908</w:t>
            </w:r>
          </w:p>
        </w:tc>
        <w:tc>
          <w:tcPr>
            <w:tcW w:w="0" w:type="auto"/>
            <w:tcBorders>
              <w:top w:val="single" w:sz="4" w:space="0" w:color="auto"/>
              <w:left w:val="single" w:sz="4" w:space="0" w:color="auto"/>
              <w:bottom w:val="single" w:sz="4" w:space="0" w:color="auto"/>
              <w:right w:val="single" w:sz="4" w:space="0" w:color="auto"/>
            </w:tcBorders>
            <w:vAlign w:val="bottom"/>
          </w:tcPr>
          <w:p w14:paraId="3963CD69" w14:textId="7714165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3.578831</w:t>
            </w:r>
          </w:p>
        </w:tc>
        <w:tc>
          <w:tcPr>
            <w:tcW w:w="0" w:type="auto"/>
            <w:tcBorders>
              <w:top w:val="single" w:sz="4" w:space="0" w:color="auto"/>
              <w:left w:val="single" w:sz="4" w:space="0" w:color="auto"/>
              <w:bottom w:val="single" w:sz="4" w:space="0" w:color="auto"/>
              <w:right w:val="single" w:sz="4" w:space="0" w:color="auto"/>
            </w:tcBorders>
            <w:vAlign w:val="bottom"/>
          </w:tcPr>
          <w:p w14:paraId="44CC00BF" w14:textId="58A93C1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11955C4" w14:textId="6F72A181"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49C148F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16</w:t>
            </w:r>
          </w:p>
        </w:tc>
        <w:tc>
          <w:tcPr>
            <w:tcW w:w="1041" w:type="dxa"/>
            <w:tcBorders>
              <w:top w:val="nil"/>
              <w:left w:val="nil"/>
              <w:bottom w:val="single" w:sz="4" w:space="0" w:color="auto"/>
              <w:right w:val="single" w:sz="4" w:space="0" w:color="auto"/>
            </w:tcBorders>
            <w:shd w:val="clear" w:color="auto" w:fill="auto"/>
            <w:noWrap/>
            <w:vAlign w:val="bottom"/>
            <w:hideMark/>
          </w:tcPr>
          <w:p w14:paraId="1718DA4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27.72622</w:t>
            </w:r>
          </w:p>
        </w:tc>
        <w:tc>
          <w:tcPr>
            <w:tcW w:w="1041" w:type="dxa"/>
            <w:tcBorders>
              <w:top w:val="nil"/>
              <w:left w:val="nil"/>
              <w:bottom w:val="single" w:sz="4" w:space="0" w:color="auto"/>
              <w:right w:val="single" w:sz="4" w:space="0" w:color="auto"/>
            </w:tcBorders>
            <w:shd w:val="clear" w:color="auto" w:fill="auto"/>
            <w:noWrap/>
            <w:vAlign w:val="bottom"/>
            <w:hideMark/>
          </w:tcPr>
          <w:p w14:paraId="2F7A0E7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35.14213</w:t>
            </w:r>
          </w:p>
        </w:tc>
        <w:tc>
          <w:tcPr>
            <w:tcW w:w="1041" w:type="dxa"/>
            <w:tcBorders>
              <w:top w:val="nil"/>
              <w:left w:val="nil"/>
              <w:bottom w:val="single" w:sz="4" w:space="0" w:color="auto"/>
              <w:right w:val="single" w:sz="4" w:space="0" w:color="auto"/>
            </w:tcBorders>
            <w:shd w:val="clear" w:color="auto" w:fill="auto"/>
            <w:noWrap/>
            <w:vAlign w:val="bottom"/>
            <w:hideMark/>
          </w:tcPr>
          <w:p w14:paraId="7889A1B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48.33526</w:t>
            </w:r>
          </w:p>
        </w:tc>
        <w:tc>
          <w:tcPr>
            <w:tcW w:w="1041" w:type="dxa"/>
            <w:tcBorders>
              <w:top w:val="nil"/>
              <w:left w:val="nil"/>
              <w:bottom w:val="single" w:sz="4" w:space="0" w:color="auto"/>
              <w:right w:val="single" w:sz="4" w:space="0" w:color="auto"/>
            </w:tcBorders>
            <w:shd w:val="clear" w:color="auto" w:fill="auto"/>
            <w:noWrap/>
            <w:vAlign w:val="bottom"/>
            <w:hideMark/>
          </w:tcPr>
          <w:p w14:paraId="530D524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BAAD4B1" w14:textId="788FBF3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16</w:t>
            </w:r>
          </w:p>
        </w:tc>
        <w:tc>
          <w:tcPr>
            <w:tcW w:w="0" w:type="auto"/>
            <w:tcBorders>
              <w:top w:val="single" w:sz="4" w:space="0" w:color="auto"/>
              <w:left w:val="single" w:sz="4" w:space="0" w:color="auto"/>
              <w:bottom w:val="single" w:sz="4" w:space="0" w:color="auto"/>
              <w:right w:val="single" w:sz="4" w:space="0" w:color="auto"/>
            </w:tcBorders>
            <w:vAlign w:val="bottom"/>
          </w:tcPr>
          <w:p w14:paraId="03AE437A" w14:textId="3DA7272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3.982265</w:t>
            </w:r>
          </w:p>
        </w:tc>
        <w:tc>
          <w:tcPr>
            <w:tcW w:w="0" w:type="auto"/>
            <w:tcBorders>
              <w:top w:val="single" w:sz="4" w:space="0" w:color="auto"/>
              <w:left w:val="single" w:sz="4" w:space="0" w:color="auto"/>
              <w:bottom w:val="single" w:sz="4" w:space="0" w:color="auto"/>
              <w:right w:val="single" w:sz="4" w:space="0" w:color="auto"/>
            </w:tcBorders>
            <w:vAlign w:val="bottom"/>
          </w:tcPr>
          <w:p w14:paraId="4F5F4323" w14:textId="5094CC9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3.773009</w:t>
            </w:r>
          </w:p>
        </w:tc>
        <w:tc>
          <w:tcPr>
            <w:tcW w:w="0" w:type="auto"/>
            <w:tcBorders>
              <w:top w:val="single" w:sz="4" w:space="0" w:color="auto"/>
              <w:left w:val="single" w:sz="4" w:space="0" w:color="auto"/>
              <w:bottom w:val="single" w:sz="4" w:space="0" w:color="auto"/>
              <w:right w:val="single" w:sz="4" w:space="0" w:color="auto"/>
            </w:tcBorders>
            <w:vAlign w:val="bottom"/>
          </w:tcPr>
          <w:p w14:paraId="149F68D0" w14:textId="7778BDA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3.551972</w:t>
            </w:r>
          </w:p>
        </w:tc>
        <w:tc>
          <w:tcPr>
            <w:tcW w:w="0" w:type="auto"/>
            <w:tcBorders>
              <w:top w:val="single" w:sz="4" w:space="0" w:color="auto"/>
              <w:left w:val="single" w:sz="4" w:space="0" w:color="auto"/>
              <w:bottom w:val="single" w:sz="4" w:space="0" w:color="auto"/>
              <w:right w:val="single" w:sz="4" w:space="0" w:color="auto"/>
            </w:tcBorders>
            <w:vAlign w:val="bottom"/>
          </w:tcPr>
          <w:p w14:paraId="4284B7E6" w14:textId="6E0F92F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371AB47B" w14:textId="6686FB74"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3FC04F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17</w:t>
            </w:r>
          </w:p>
        </w:tc>
        <w:tc>
          <w:tcPr>
            <w:tcW w:w="1041" w:type="dxa"/>
            <w:tcBorders>
              <w:top w:val="nil"/>
              <w:left w:val="nil"/>
              <w:bottom w:val="single" w:sz="4" w:space="0" w:color="auto"/>
              <w:right w:val="single" w:sz="4" w:space="0" w:color="auto"/>
            </w:tcBorders>
            <w:shd w:val="clear" w:color="auto" w:fill="auto"/>
            <w:noWrap/>
            <w:vAlign w:val="bottom"/>
            <w:hideMark/>
          </w:tcPr>
          <w:p w14:paraId="76582E0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27.77816</w:t>
            </w:r>
          </w:p>
        </w:tc>
        <w:tc>
          <w:tcPr>
            <w:tcW w:w="1041" w:type="dxa"/>
            <w:tcBorders>
              <w:top w:val="nil"/>
              <w:left w:val="nil"/>
              <w:bottom w:val="single" w:sz="4" w:space="0" w:color="auto"/>
              <w:right w:val="single" w:sz="4" w:space="0" w:color="auto"/>
            </w:tcBorders>
            <w:shd w:val="clear" w:color="auto" w:fill="auto"/>
            <w:noWrap/>
            <w:vAlign w:val="bottom"/>
            <w:hideMark/>
          </w:tcPr>
          <w:p w14:paraId="2FE9E33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35.49926</w:t>
            </w:r>
          </w:p>
        </w:tc>
        <w:tc>
          <w:tcPr>
            <w:tcW w:w="1041" w:type="dxa"/>
            <w:tcBorders>
              <w:top w:val="nil"/>
              <w:left w:val="nil"/>
              <w:bottom w:val="single" w:sz="4" w:space="0" w:color="auto"/>
              <w:right w:val="single" w:sz="4" w:space="0" w:color="auto"/>
            </w:tcBorders>
            <w:shd w:val="clear" w:color="auto" w:fill="auto"/>
            <w:noWrap/>
            <w:vAlign w:val="bottom"/>
            <w:hideMark/>
          </w:tcPr>
          <w:p w14:paraId="3ABF4CD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49.19252</w:t>
            </w:r>
          </w:p>
        </w:tc>
        <w:tc>
          <w:tcPr>
            <w:tcW w:w="1041" w:type="dxa"/>
            <w:tcBorders>
              <w:top w:val="nil"/>
              <w:left w:val="nil"/>
              <w:bottom w:val="single" w:sz="4" w:space="0" w:color="auto"/>
              <w:right w:val="single" w:sz="4" w:space="0" w:color="auto"/>
            </w:tcBorders>
            <w:shd w:val="clear" w:color="auto" w:fill="auto"/>
            <w:noWrap/>
            <w:vAlign w:val="bottom"/>
            <w:hideMark/>
          </w:tcPr>
          <w:p w14:paraId="57F397F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369819B" w14:textId="2AC1413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17</w:t>
            </w:r>
          </w:p>
        </w:tc>
        <w:tc>
          <w:tcPr>
            <w:tcW w:w="0" w:type="auto"/>
            <w:tcBorders>
              <w:top w:val="single" w:sz="4" w:space="0" w:color="auto"/>
              <w:left w:val="single" w:sz="4" w:space="0" w:color="auto"/>
              <w:bottom w:val="single" w:sz="4" w:space="0" w:color="auto"/>
              <w:right w:val="single" w:sz="4" w:space="0" w:color="auto"/>
            </w:tcBorders>
            <w:vAlign w:val="bottom"/>
          </w:tcPr>
          <w:p w14:paraId="619E09CC" w14:textId="52EEF94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3.976927</w:t>
            </w:r>
          </w:p>
        </w:tc>
        <w:tc>
          <w:tcPr>
            <w:tcW w:w="0" w:type="auto"/>
            <w:tcBorders>
              <w:top w:val="single" w:sz="4" w:space="0" w:color="auto"/>
              <w:left w:val="single" w:sz="4" w:space="0" w:color="auto"/>
              <w:bottom w:val="single" w:sz="4" w:space="0" w:color="auto"/>
              <w:right w:val="single" w:sz="4" w:space="0" w:color="auto"/>
            </w:tcBorders>
            <w:vAlign w:val="bottom"/>
          </w:tcPr>
          <w:p w14:paraId="06EAC5EF" w14:textId="34DDD1A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3.760142</w:t>
            </w:r>
          </w:p>
        </w:tc>
        <w:tc>
          <w:tcPr>
            <w:tcW w:w="0" w:type="auto"/>
            <w:tcBorders>
              <w:top w:val="single" w:sz="4" w:space="0" w:color="auto"/>
              <w:left w:val="single" w:sz="4" w:space="0" w:color="auto"/>
              <w:bottom w:val="single" w:sz="4" w:space="0" w:color="auto"/>
              <w:right w:val="single" w:sz="4" w:space="0" w:color="auto"/>
            </w:tcBorders>
            <w:vAlign w:val="bottom"/>
          </w:tcPr>
          <w:p w14:paraId="77B807BC" w14:textId="3CC13B6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3.524206</w:t>
            </w:r>
          </w:p>
        </w:tc>
        <w:tc>
          <w:tcPr>
            <w:tcW w:w="0" w:type="auto"/>
            <w:tcBorders>
              <w:top w:val="single" w:sz="4" w:space="0" w:color="auto"/>
              <w:left w:val="single" w:sz="4" w:space="0" w:color="auto"/>
              <w:bottom w:val="single" w:sz="4" w:space="0" w:color="auto"/>
              <w:right w:val="single" w:sz="4" w:space="0" w:color="auto"/>
            </w:tcBorders>
            <w:vAlign w:val="bottom"/>
          </w:tcPr>
          <w:p w14:paraId="6A0DB40D" w14:textId="5C11A82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5AA35CB" w14:textId="2C6DAF8C"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168A97E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18</w:t>
            </w:r>
          </w:p>
        </w:tc>
        <w:tc>
          <w:tcPr>
            <w:tcW w:w="1041" w:type="dxa"/>
            <w:tcBorders>
              <w:top w:val="nil"/>
              <w:left w:val="nil"/>
              <w:bottom w:val="single" w:sz="4" w:space="0" w:color="auto"/>
              <w:right w:val="single" w:sz="4" w:space="0" w:color="auto"/>
            </w:tcBorders>
            <w:shd w:val="clear" w:color="auto" w:fill="auto"/>
            <w:noWrap/>
            <w:vAlign w:val="bottom"/>
            <w:hideMark/>
          </w:tcPr>
          <w:p w14:paraId="5DF2E5E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27.82907</w:t>
            </w:r>
          </w:p>
        </w:tc>
        <w:tc>
          <w:tcPr>
            <w:tcW w:w="1041" w:type="dxa"/>
            <w:tcBorders>
              <w:top w:val="nil"/>
              <w:left w:val="nil"/>
              <w:bottom w:val="single" w:sz="4" w:space="0" w:color="auto"/>
              <w:right w:val="single" w:sz="4" w:space="0" w:color="auto"/>
            </w:tcBorders>
            <w:shd w:val="clear" w:color="auto" w:fill="auto"/>
            <w:noWrap/>
            <w:vAlign w:val="bottom"/>
            <w:hideMark/>
          </w:tcPr>
          <w:p w14:paraId="4A6B302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35.84755</w:t>
            </w:r>
          </w:p>
        </w:tc>
        <w:tc>
          <w:tcPr>
            <w:tcW w:w="1041" w:type="dxa"/>
            <w:tcBorders>
              <w:top w:val="nil"/>
              <w:left w:val="nil"/>
              <w:bottom w:val="single" w:sz="4" w:space="0" w:color="auto"/>
              <w:right w:val="single" w:sz="4" w:space="0" w:color="auto"/>
            </w:tcBorders>
            <w:shd w:val="clear" w:color="auto" w:fill="auto"/>
            <w:noWrap/>
            <w:vAlign w:val="bottom"/>
            <w:hideMark/>
          </w:tcPr>
          <w:p w14:paraId="0D23227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49.94294</w:t>
            </w:r>
          </w:p>
        </w:tc>
        <w:tc>
          <w:tcPr>
            <w:tcW w:w="1041" w:type="dxa"/>
            <w:tcBorders>
              <w:top w:val="nil"/>
              <w:left w:val="nil"/>
              <w:bottom w:val="single" w:sz="4" w:space="0" w:color="auto"/>
              <w:right w:val="single" w:sz="4" w:space="0" w:color="auto"/>
            </w:tcBorders>
            <w:shd w:val="clear" w:color="auto" w:fill="auto"/>
            <w:noWrap/>
            <w:vAlign w:val="bottom"/>
            <w:hideMark/>
          </w:tcPr>
          <w:p w14:paraId="17EDB7A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6F4689A" w14:textId="1D3C8CA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18</w:t>
            </w:r>
          </w:p>
        </w:tc>
        <w:tc>
          <w:tcPr>
            <w:tcW w:w="0" w:type="auto"/>
            <w:tcBorders>
              <w:top w:val="single" w:sz="4" w:space="0" w:color="auto"/>
              <w:left w:val="single" w:sz="4" w:space="0" w:color="auto"/>
              <w:bottom w:val="single" w:sz="4" w:space="0" w:color="auto"/>
              <w:right w:val="single" w:sz="4" w:space="0" w:color="auto"/>
            </w:tcBorders>
            <w:vAlign w:val="bottom"/>
          </w:tcPr>
          <w:p w14:paraId="695D8E25" w14:textId="36ED7A7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3.9718</w:t>
            </w:r>
          </w:p>
        </w:tc>
        <w:tc>
          <w:tcPr>
            <w:tcW w:w="0" w:type="auto"/>
            <w:tcBorders>
              <w:top w:val="single" w:sz="4" w:space="0" w:color="auto"/>
              <w:left w:val="single" w:sz="4" w:space="0" w:color="auto"/>
              <w:bottom w:val="single" w:sz="4" w:space="0" w:color="auto"/>
              <w:right w:val="single" w:sz="4" w:space="0" w:color="auto"/>
            </w:tcBorders>
            <w:vAlign w:val="bottom"/>
          </w:tcPr>
          <w:p w14:paraId="4523161B" w14:textId="4F7F710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3.746317</w:t>
            </w:r>
          </w:p>
        </w:tc>
        <w:tc>
          <w:tcPr>
            <w:tcW w:w="0" w:type="auto"/>
            <w:tcBorders>
              <w:top w:val="single" w:sz="4" w:space="0" w:color="auto"/>
              <w:left w:val="single" w:sz="4" w:space="0" w:color="auto"/>
              <w:bottom w:val="single" w:sz="4" w:space="0" w:color="auto"/>
              <w:right w:val="single" w:sz="4" w:space="0" w:color="auto"/>
            </w:tcBorders>
            <w:vAlign w:val="bottom"/>
          </w:tcPr>
          <w:p w14:paraId="6E13DC87" w14:textId="672119C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3.493205</w:t>
            </w:r>
          </w:p>
        </w:tc>
        <w:tc>
          <w:tcPr>
            <w:tcW w:w="0" w:type="auto"/>
            <w:tcBorders>
              <w:top w:val="single" w:sz="4" w:space="0" w:color="auto"/>
              <w:left w:val="single" w:sz="4" w:space="0" w:color="auto"/>
              <w:bottom w:val="single" w:sz="4" w:space="0" w:color="auto"/>
              <w:right w:val="single" w:sz="4" w:space="0" w:color="auto"/>
            </w:tcBorders>
            <w:vAlign w:val="bottom"/>
          </w:tcPr>
          <w:p w14:paraId="0B001544" w14:textId="7BE6AC2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78B43A77" w14:textId="5B672B3C"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DDE56D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19</w:t>
            </w:r>
          </w:p>
        </w:tc>
        <w:tc>
          <w:tcPr>
            <w:tcW w:w="1041" w:type="dxa"/>
            <w:tcBorders>
              <w:top w:val="nil"/>
              <w:left w:val="nil"/>
              <w:bottom w:val="single" w:sz="4" w:space="0" w:color="auto"/>
              <w:right w:val="single" w:sz="4" w:space="0" w:color="auto"/>
            </w:tcBorders>
            <w:shd w:val="clear" w:color="auto" w:fill="auto"/>
            <w:noWrap/>
            <w:vAlign w:val="bottom"/>
            <w:hideMark/>
          </w:tcPr>
          <w:p w14:paraId="15B6EC8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27.87879</w:t>
            </w:r>
          </w:p>
        </w:tc>
        <w:tc>
          <w:tcPr>
            <w:tcW w:w="1041" w:type="dxa"/>
            <w:tcBorders>
              <w:top w:val="nil"/>
              <w:left w:val="nil"/>
              <w:bottom w:val="single" w:sz="4" w:space="0" w:color="auto"/>
              <w:right w:val="single" w:sz="4" w:space="0" w:color="auto"/>
            </w:tcBorders>
            <w:shd w:val="clear" w:color="auto" w:fill="auto"/>
            <w:noWrap/>
            <w:vAlign w:val="bottom"/>
            <w:hideMark/>
          </w:tcPr>
          <w:p w14:paraId="259D7A4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36.19004</w:t>
            </w:r>
          </w:p>
        </w:tc>
        <w:tc>
          <w:tcPr>
            <w:tcW w:w="1041" w:type="dxa"/>
            <w:tcBorders>
              <w:top w:val="nil"/>
              <w:left w:val="nil"/>
              <w:bottom w:val="single" w:sz="4" w:space="0" w:color="auto"/>
              <w:right w:val="single" w:sz="4" w:space="0" w:color="auto"/>
            </w:tcBorders>
            <w:shd w:val="clear" w:color="auto" w:fill="auto"/>
            <w:noWrap/>
            <w:vAlign w:val="bottom"/>
            <w:hideMark/>
          </w:tcPr>
          <w:p w14:paraId="25697B5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50.57808</w:t>
            </w:r>
          </w:p>
        </w:tc>
        <w:tc>
          <w:tcPr>
            <w:tcW w:w="1041" w:type="dxa"/>
            <w:tcBorders>
              <w:top w:val="nil"/>
              <w:left w:val="nil"/>
              <w:bottom w:val="single" w:sz="4" w:space="0" w:color="auto"/>
              <w:right w:val="single" w:sz="4" w:space="0" w:color="auto"/>
            </w:tcBorders>
            <w:shd w:val="clear" w:color="auto" w:fill="auto"/>
            <w:noWrap/>
            <w:vAlign w:val="bottom"/>
            <w:hideMark/>
          </w:tcPr>
          <w:p w14:paraId="5AAEA31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FF27956" w14:textId="341EE68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19</w:t>
            </w:r>
          </w:p>
        </w:tc>
        <w:tc>
          <w:tcPr>
            <w:tcW w:w="0" w:type="auto"/>
            <w:tcBorders>
              <w:top w:val="single" w:sz="4" w:space="0" w:color="auto"/>
              <w:left w:val="single" w:sz="4" w:space="0" w:color="auto"/>
              <w:bottom w:val="single" w:sz="4" w:space="0" w:color="auto"/>
              <w:right w:val="single" w:sz="4" w:space="0" w:color="auto"/>
            </w:tcBorders>
            <w:vAlign w:val="bottom"/>
          </w:tcPr>
          <w:p w14:paraId="3425983B" w14:textId="207F13B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3.966869</w:t>
            </w:r>
          </w:p>
        </w:tc>
        <w:tc>
          <w:tcPr>
            <w:tcW w:w="0" w:type="auto"/>
            <w:tcBorders>
              <w:top w:val="single" w:sz="4" w:space="0" w:color="auto"/>
              <w:left w:val="single" w:sz="4" w:space="0" w:color="auto"/>
              <w:bottom w:val="single" w:sz="4" w:space="0" w:color="auto"/>
              <w:right w:val="single" w:sz="4" w:space="0" w:color="auto"/>
            </w:tcBorders>
            <w:vAlign w:val="bottom"/>
          </w:tcPr>
          <w:p w14:paraId="214DEDEC" w14:textId="4624870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3.731585</w:t>
            </w:r>
          </w:p>
        </w:tc>
        <w:tc>
          <w:tcPr>
            <w:tcW w:w="0" w:type="auto"/>
            <w:tcBorders>
              <w:top w:val="single" w:sz="4" w:space="0" w:color="auto"/>
              <w:left w:val="single" w:sz="4" w:space="0" w:color="auto"/>
              <w:bottom w:val="single" w:sz="4" w:space="0" w:color="auto"/>
              <w:right w:val="single" w:sz="4" w:space="0" w:color="auto"/>
            </w:tcBorders>
            <w:vAlign w:val="bottom"/>
          </w:tcPr>
          <w:p w14:paraId="45AD2C15" w14:textId="025C39A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3.455967</w:t>
            </w:r>
          </w:p>
        </w:tc>
        <w:tc>
          <w:tcPr>
            <w:tcW w:w="0" w:type="auto"/>
            <w:tcBorders>
              <w:top w:val="single" w:sz="4" w:space="0" w:color="auto"/>
              <w:left w:val="single" w:sz="4" w:space="0" w:color="auto"/>
              <w:bottom w:val="single" w:sz="4" w:space="0" w:color="auto"/>
              <w:right w:val="single" w:sz="4" w:space="0" w:color="auto"/>
            </w:tcBorders>
            <w:vAlign w:val="bottom"/>
          </w:tcPr>
          <w:p w14:paraId="1F81080F" w14:textId="271CCB6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13451CD" w14:textId="16B330EB"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533EA8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20</w:t>
            </w:r>
          </w:p>
        </w:tc>
        <w:tc>
          <w:tcPr>
            <w:tcW w:w="1041" w:type="dxa"/>
            <w:tcBorders>
              <w:top w:val="nil"/>
              <w:left w:val="nil"/>
              <w:bottom w:val="single" w:sz="4" w:space="0" w:color="auto"/>
              <w:right w:val="single" w:sz="4" w:space="0" w:color="auto"/>
            </w:tcBorders>
            <w:shd w:val="clear" w:color="auto" w:fill="auto"/>
            <w:noWrap/>
            <w:vAlign w:val="bottom"/>
            <w:hideMark/>
          </w:tcPr>
          <w:p w14:paraId="23B839B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27.92723</w:t>
            </w:r>
          </w:p>
        </w:tc>
        <w:tc>
          <w:tcPr>
            <w:tcW w:w="1041" w:type="dxa"/>
            <w:tcBorders>
              <w:top w:val="nil"/>
              <w:left w:val="nil"/>
              <w:bottom w:val="single" w:sz="4" w:space="0" w:color="auto"/>
              <w:right w:val="single" w:sz="4" w:space="0" w:color="auto"/>
            </w:tcBorders>
            <w:shd w:val="clear" w:color="auto" w:fill="auto"/>
            <w:noWrap/>
            <w:vAlign w:val="bottom"/>
            <w:hideMark/>
          </w:tcPr>
          <w:p w14:paraId="6D8A2B8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36.52868</w:t>
            </w:r>
          </w:p>
        </w:tc>
        <w:tc>
          <w:tcPr>
            <w:tcW w:w="1041" w:type="dxa"/>
            <w:tcBorders>
              <w:top w:val="nil"/>
              <w:left w:val="nil"/>
              <w:bottom w:val="single" w:sz="4" w:space="0" w:color="auto"/>
              <w:right w:val="single" w:sz="4" w:space="0" w:color="auto"/>
            </w:tcBorders>
            <w:shd w:val="clear" w:color="auto" w:fill="auto"/>
            <w:noWrap/>
            <w:vAlign w:val="bottom"/>
            <w:hideMark/>
          </w:tcPr>
          <w:p w14:paraId="68B5511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51.11775</w:t>
            </w:r>
          </w:p>
        </w:tc>
        <w:tc>
          <w:tcPr>
            <w:tcW w:w="1041" w:type="dxa"/>
            <w:tcBorders>
              <w:top w:val="nil"/>
              <w:left w:val="nil"/>
              <w:bottom w:val="single" w:sz="4" w:space="0" w:color="auto"/>
              <w:right w:val="single" w:sz="4" w:space="0" w:color="auto"/>
            </w:tcBorders>
            <w:shd w:val="clear" w:color="auto" w:fill="auto"/>
            <w:noWrap/>
            <w:vAlign w:val="bottom"/>
            <w:hideMark/>
          </w:tcPr>
          <w:p w14:paraId="0EF4678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3686855" w14:textId="1EAD178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20</w:t>
            </w:r>
          </w:p>
        </w:tc>
        <w:tc>
          <w:tcPr>
            <w:tcW w:w="0" w:type="auto"/>
            <w:tcBorders>
              <w:top w:val="single" w:sz="4" w:space="0" w:color="auto"/>
              <w:left w:val="single" w:sz="4" w:space="0" w:color="auto"/>
              <w:bottom w:val="single" w:sz="4" w:space="0" w:color="auto"/>
              <w:right w:val="single" w:sz="4" w:space="0" w:color="auto"/>
            </w:tcBorders>
            <w:vAlign w:val="bottom"/>
          </w:tcPr>
          <w:p w14:paraId="0777713B" w14:textId="716CE1E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3.962119</w:t>
            </w:r>
          </w:p>
        </w:tc>
        <w:tc>
          <w:tcPr>
            <w:tcW w:w="0" w:type="auto"/>
            <w:tcBorders>
              <w:top w:val="single" w:sz="4" w:space="0" w:color="auto"/>
              <w:left w:val="single" w:sz="4" w:space="0" w:color="auto"/>
              <w:bottom w:val="single" w:sz="4" w:space="0" w:color="auto"/>
              <w:right w:val="single" w:sz="4" w:space="0" w:color="auto"/>
            </w:tcBorders>
            <w:vAlign w:val="bottom"/>
          </w:tcPr>
          <w:p w14:paraId="0C3F8ABA" w14:textId="7923FDF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3.716035</w:t>
            </w:r>
          </w:p>
        </w:tc>
        <w:tc>
          <w:tcPr>
            <w:tcW w:w="0" w:type="auto"/>
            <w:tcBorders>
              <w:top w:val="single" w:sz="4" w:space="0" w:color="auto"/>
              <w:left w:val="single" w:sz="4" w:space="0" w:color="auto"/>
              <w:bottom w:val="single" w:sz="4" w:space="0" w:color="auto"/>
              <w:right w:val="single" w:sz="4" w:space="0" w:color="auto"/>
            </w:tcBorders>
            <w:vAlign w:val="bottom"/>
          </w:tcPr>
          <w:p w14:paraId="7CB9AE13" w14:textId="74D1CCE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3.409099</w:t>
            </w:r>
          </w:p>
        </w:tc>
        <w:tc>
          <w:tcPr>
            <w:tcW w:w="0" w:type="auto"/>
            <w:tcBorders>
              <w:top w:val="single" w:sz="4" w:space="0" w:color="auto"/>
              <w:left w:val="single" w:sz="4" w:space="0" w:color="auto"/>
              <w:bottom w:val="single" w:sz="4" w:space="0" w:color="auto"/>
              <w:right w:val="single" w:sz="4" w:space="0" w:color="auto"/>
            </w:tcBorders>
            <w:vAlign w:val="bottom"/>
          </w:tcPr>
          <w:p w14:paraId="7A580B0E" w14:textId="2FAECFB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B6B9D55" w14:textId="6062E3C3"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5F33024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21</w:t>
            </w:r>
          </w:p>
        </w:tc>
        <w:tc>
          <w:tcPr>
            <w:tcW w:w="1041" w:type="dxa"/>
            <w:tcBorders>
              <w:top w:val="nil"/>
              <w:left w:val="nil"/>
              <w:bottom w:val="single" w:sz="4" w:space="0" w:color="auto"/>
              <w:right w:val="single" w:sz="4" w:space="0" w:color="auto"/>
            </w:tcBorders>
            <w:shd w:val="clear" w:color="auto" w:fill="auto"/>
            <w:noWrap/>
            <w:vAlign w:val="bottom"/>
            <w:hideMark/>
          </w:tcPr>
          <w:p w14:paraId="42EC6C9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27.97423</w:t>
            </w:r>
          </w:p>
        </w:tc>
        <w:tc>
          <w:tcPr>
            <w:tcW w:w="1041" w:type="dxa"/>
            <w:tcBorders>
              <w:top w:val="nil"/>
              <w:left w:val="nil"/>
              <w:bottom w:val="single" w:sz="4" w:space="0" w:color="auto"/>
              <w:right w:val="single" w:sz="4" w:space="0" w:color="auto"/>
            </w:tcBorders>
            <w:shd w:val="clear" w:color="auto" w:fill="auto"/>
            <w:noWrap/>
            <w:vAlign w:val="bottom"/>
            <w:hideMark/>
          </w:tcPr>
          <w:p w14:paraId="030D9E5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36.86443</w:t>
            </w:r>
          </w:p>
        </w:tc>
        <w:tc>
          <w:tcPr>
            <w:tcW w:w="1041" w:type="dxa"/>
            <w:tcBorders>
              <w:top w:val="nil"/>
              <w:left w:val="nil"/>
              <w:bottom w:val="single" w:sz="4" w:space="0" w:color="auto"/>
              <w:right w:val="single" w:sz="4" w:space="0" w:color="auto"/>
            </w:tcBorders>
            <w:shd w:val="clear" w:color="auto" w:fill="auto"/>
            <w:noWrap/>
            <w:vAlign w:val="bottom"/>
            <w:hideMark/>
          </w:tcPr>
          <w:p w14:paraId="3C7F404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51.61214</w:t>
            </w:r>
          </w:p>
        </w:tc>
        <w:tc>
          <w:tcPr>
            <w:tcW w:w="1041" w:type="dxa"/>
            <w:tcBorders>
              <w:top w:val="nil"/>
              <w:left w:val="nil"/>
              <w:bottom w:val="single" w:sz="4" w:space="0" w:color="auto"/>
              <w:right w:val="single" w:sz="4" w:space="0" w:color="auto"/>
            </w:tcBorders>
            <w:shd w:val="clear" w:color="auto" w:fill="auto"/>
            <w:noWrap/>
            <w:vAlign w:val="bottom"/>
            <w:hideMark/>
          </w:tcPr>
          <w:p w14:paraId="78D195C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CC89298" w14:textId="21EC4CF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21</w:t>
            </w:r>
          </w:p>
        </w:tc>
        <w:tc>
          <w:tcPr>
            <w:tcW w:w="0" w:type="auto"/>
            <w:tcBorders>
              <w:top w:val="single" w:sz="4" w:space="0" w:color="auto"/>
              <w:left w:val="single" w:sz="4" w:space="0" w:color="auto"/>
              <w:bottom w:val="single" w:sz="4" w:space="0" w:color="auto"/>
              <w:right w:val="single" w:sz="4" w:space="0" w:color="auto"/>
            </w:tcBorders>
            <w:vAlign w:val="bottom"/>
          </w:tcPr>
          <w:p w14:paraId="45ACBA7E" w14:textId="01512CB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3.957534</w:t>
            </w:r>
          </w:p>
        </w:tc>
        <w:tc>
          <w:tcPr>
            <w:tcW w:w="0" w:type="auto"/>
            <w:tcBorders>
              <w:top w:val="single" w:sz="4" w:space="0" w:color="auto"/>
              <w:left w:val="single" w:sz="4" w:space="0" w:color="auto"/>
              <w:bottom w:val="single" w:sz="4" w:space="0" w:color="auto"/>
              <w:right w:val="single" w:sz="4" w:space="0" w:color="auto"/>
            </w:tcBorders>
            <w:vAlign w:val="bottom"/>
          </w:tcPr>
          <w:p w14:paraId="0E7B557C" w14:textId="222C6C6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3.699795</w:t>
            </w:r>
          </w:p>
        </w:tc>
        <w:tc>
          <w:tcPr>
            <w:tcW w:w="0" w:type="auto"/>
            <w:tcBorders>
              <w:top w:val="single" w:sz="4" w:space="0" w:color="auto"/>
              <w:left w:val="single" w:sz="4" w:space="0" w:color="auto"/>
              <w:bottom w:val="single" w:sz="4" w:space="0" w:color="auto"/>
              <w:right w:val="single" w:sz="4" w:space="0" w:color="auto"/>
            </w:tcBorders>
            <w:vAlign w:val="bottom"/>
          </w:tcPr>
          <w:p w14:paraId="2C8B2421" w14:textId="1D4766B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3.347869</w:t>
            </w:r>
          </w:p>
        </w:tc>
        <w:tc>
          <w:tcPr>
            <w:tcW w:w="0" w:type="auto"/>
            <w:tcBorders>
              <w:top w:val="single" w:sz="4" w:space="0" w:color="auto"/>
              <w:left w:val="single" w:sz="4" w:space="0" w:color="auto"/>
              <w:bottom w:val="single" w:sz="4" w:space="0" w:color="auto"/>
              <w:right w:val="single" w:sz="4" w:space="0" w:color="auto"/>
            </w:tcBorders>
            <w:vAlign w:val="bottom"/>
          </w:tcPr>
          <w:p w14:paraId="70F5D4A9" w14:textId="573B46E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2564D0AC" w14:textId="181C6074"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A7F759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22</w:t>
            </w:r>
          </w:p>
        </w:tc>
        <w:tc>
          <w:tcPr>
            <w:tcW w:w="1041" w:type="dxa"/>
            <w:tcBorders>
              <w:top w:val="nil"/>
              <w:left w:val="nil"/>
              <w:bottom w:val="single" w:sz="4" w:space="0" w:color="auto"/>
              <w:right w:val="single" w:sz="4" w:space="0" w:color="auto"/>
            </w:tcBorders>
            <w:shd w:val="clear" w:color="auto" w:fill="auto"/>
            <w:noWrap/>
            <w:vAlign w:val="bottom"/>
            <w:hideMark/>
          </w:tcPr>
          <w:p w14:paraId="56CFB03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28.01975</w:t>
            </w:r>
          </w:p>
        </w:tc>
        <w:tc>
          <w:tcPr>
            <w:tcW w:w="1041" w:type="dxa"/>
            <w:tcBorders>
              <w:top w:val="nil"/>
              <w:left w:val="nil"/>
              <w:bottom w:val="single" w:sz="4" w:space="0" w:color="auto"/>
              <w:right w:val="single" w:sz="4" w:space="0" w:color="auto"/>
            </w:tcBorders>
            <w:shd w:val="clear" w:color="auto" w:fill="auto"/>
            <w:noWrap/>
            <w:vAlign w:val="bottom"/>
            <w:hideMark/>
          </w:tcPr>
          <w:p w14:paraId="78A755C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37.19709</w:t>
            </w:r>
          </w:p>
        </w:tc>
        <w:tc>
          <w:tcPr>
            <w:tcW w:w="1041" w:type="dxa"/>
            <w:tcBorders>
              <w:top w:val="nil"/>
              <w:left w:val="nil"/>
              <w:bottom w:val="single" w:sz="4" w:space="0" w:color="auto"/>
              <w:right w:val="single" w:sz="4" w:space="0" w:color="auto"/>
            </w:tcBorders>
            <w:shd w:val="clear" w:color="auto" w:fill="auto"/>
            <w:noWrap/>
            <w:vAlign w:val="bottom"/>
            <w:hideMark/>
          </w:tcPr>
          <w:p w14:paraId="4693083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52.14496</w:t>
            </w:r>
          </w:p>
        </w:tc>
        <w:tc>
          <w:tcPr>
            <w:tcW w:w="1041" w:type="dxa"/>
            <w:tcBorders>
              <w:top w:val="nil"/>
              <w:left w:val="nil"/>
              <w:bottom w:val="single" w:sz="4" w:space="0" w:color="auto"/>
              <w:right w:val="single" w:sz="4" w:space="0" w:color="auto"/>
            </w:tcBorders>
            <w:shd w:val="clear" w:color="auto" w:fill="auto"/>
            <w:noWrap/>
            <w:vAlign w:val="bottom"/>
            <w:hideMark/>
          </w:tcPr>
          <w:p w14:paraId="11AFEEB2"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3AD116B" w14:textId="147256B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22</w:t>
            </w:r>
          </w:p>
        </w:tc>
        <w:tc>
          <w:tcPr>
            <w:tcW w:w="0" w:type="auto"/>
            <w:tcBorders>
              <w:top w:val="single" w:sz="4" w:space="0" w:color="auto"/>
              <w:left w:val="single" w:sz="4" w:space="0" w:color="auto"/>
              <w:bottom w:val="single" w:sz="4" w:space="0" w:color="auto"/>
              <w:right w:val="single" w:sz="4" w:space="0" w:color="auto"/>
            </w:tcBorders>
            <w:vAlign w:val="bottom"/>
          </w:tcPr>
          <w:p w14:paraId="7181F016" w14:textId="01759DB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3.953096</w:t>
            </w:r>
          </w:p>
        </w:tc>
        <w:tc>
          <w:tcPr>
            <w:tcW w:w="0" w:type="auto"/>
            <w:tcBorders>
              <w:top w:val="single" w:sz="4" w:space="0" w:color="auto"/>
              <w:left w:val="single" w:sz="4" w:space="0" w:color="auto"/>
              <w:bottom w:val="single" w:sz="4" w:space="0" w:color="auto"/>
              <w:right w:val="single" w:sz="4" w:space="0" w:color="auto"/>
            </w:tcBorders>
            <w:vAlign w:val="bottom"/>
          </w:tcPr>
          <w:p w14:paraId="20E4815E" w14:textId="1830839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3.683014</w:t>
            </w:r>
          </w:p>
        </w:tc>
        <w:tc>
          <w:tcPr>
            <w:tcW w:w="0" w:type="auto"/>
            <w:tcBorders>
              <w:top w:val="single" w:sz="4" w:space="0" w:color="auto"/>
              <w:left w:val="single" w:sz="4" w:space="0" w:color="auto"/>
              <w:bottom w:val="single" w:sz="4" w:space="0" w:color="auto"/>
              <w:right w:val="single" w:sz="4" w:space="0" w:color="auto"/>
            </w:tcBorders>
            <w:vAlign w:val="bottom"/>
          </w:tcPr>
          <w:p w14:paraId="7943B2E9" w14:textId="1836343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3.261406</w:t>
            </w:r>
          </w:p>
        </w:tc>
        <w:tc>
          <w:tcPr>
            <w:tcW w:w="0" w:type="auto"/>
            <w:tcBorders>
              <w:top w:val="single" w:sz="4" w:space="0" w:color="auto"/>
              <w:left w:val="single" w:sz="4" w:space="0" w:color="auto"/>
              <w:bottom w:val="single" w:sz="4" w:space="0" w:color="auto"/>
              <w:right w:val="single" w:sz="4" w:space="0" w:color="auto"/>
            </w:tcBorders>
            <w:vAlign w:val="bottom"/>
          </w:tcPr>
          <w:p w14:paraId="35338497" w14:textId="727D217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872667D" w14:textId="4578C1E2"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7A61E3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23</w:t>
            </w:r>
          </w:p>
        </w:tc>
        <w:tc>
          <w:tcPr>
            <w:tcW w:w="1041" w:type="dxa"/>
            <w:tcBorders>
              <w:top w:val="nil"/>
              <w:left w:val="nil"/>
              <w:bottom w:val="single" w:sz="4" w:space="0" w:color="auto"/>
              <w:right w:val="single" w:sz="4" w:space="0" w:color="auto"/>
            </w:tcBorders>
            <w:shd w:val="clear" w:color="auto" w:fill="auto"/>
            <w:noWrap/>
            <w:vAlign w:val="bottom"/>
            <w:hideMark/>
          </w:tcPr>
          <w:p w14:paraId="2AE1111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28.06368</w:t>
            </w:r>
          </w:p>
        </w:tc>
        <w:tc>
          <w:tcPr>
            <w:tcW w:w="1041" w:type="dxa"/>
            <w:tcBorders>
              <w:top w:val="nil"/>
              <w:left w:val="nil"/>
              <w:bottom w:val="single" w:sz="4" w:space="0" w:color="auto"/>
              <w:right w:val="single" w:sz="4" w:space="0" w:color="auto"/>
            </w:tcBorders>
            <w:shd w:val="clear" w:color="auto" w:fill="auto"/>
            <w:noWrap/>
            <w:vAlign w:val="bottom"/>
            <w:hideMark/>
          </w:tcPr>
          <w:p w14:paraId="175AAB8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37.52512</w:t>
            </w:r>
          </w:p>
        </w:tc>
        <w:tc>
          <w:tcPr>
            <w:tcW w:w="1041" w:type="dxa"/>
            <w:tcBorders>
              <w:top w:val="nil"/>
              <w:left w:val="nil"/>
              <w:bottom w:val="single" w:sz="4" w:space="0" w:color="auto"/>
              <w:right w:val="single" w:sz="4" w:space="0" w:color="auto"/>
            </w:tcBorders>
            <w:shd w:val="clear" w:color="auto" w:fill="auto"/>
            <w:noWrap/>
            <w:vAlign w:val="bottom"/>
            <w:hideMark/>
          </w:tcPr>
          <w:p w14:paraId="0C72342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52.86039</w:t>
            </w:r>
          </w:p>
        </w:tc>
        <w:tc>
          <w:tcPr>
            <w:tcW w:w="1041" w:type="dxa"/>
            <w:tcBorders>
              <w:top w:val="nil"/>
              <w:left w:val="nil"/>
              <w:bottom w:val="single" w:sz="4" w:space="0" w:color="auto"/>
              <w:right w:val="single" w:sz="4" w:space="0" w:color="auto"/>
            </w:tcBorders>
            <w:shd w:val="clear" w:color="auto" w:fill="auto"/>
            <w:noWrap/>
            <w:vAlign w:val="bottom"/>
            <w:hideMark/>
          </w:tcPr>
          <w:p w14:paraId="1447902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4B2C475" w14:textId="003894B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23</w:t>
            </w:r>
          </w:p>
        </w:tc>
        <w:tc>
          <w:tcPr>
            <w:tcW w:w="0" w:type="auto"/>
            <w:tcBorders>
              <w:top w:val="single" w:sz="4" w:space="0" w:color="auto"/>
              <w:left w:val="single" w:sz="4" w:space="0" w:color="auto"/>
              <w:bottom w:val="single" w:sz="4" w:space="0" w:color="auto"/>
              <w:right w:val="single" w:sz="4" w:space="0" w:color="auto"/>
            </w:tcBorders>
            <w:vAlign w:val="bottom"/>
          </w:tcPr>
          <w:p w14:paraId="19278FAD" w14:textId="15AD81C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3.948788</w:t>
            </w:r>
          </w:p>
        </w:tc>
        <w:tc>
          <w:tcPr>
            <w:tcW w:w="0" w:type="auto"/>
            <w:tcBorders>
              <w:top w:val="single" w:sz="4" w:space="0" w:color="auto"/>
              <w:left w:val="single" w:sz="4" w:space="0" w:color="auto"/>
              <w:bottom w:val="single" w:sz="4" w:space="0" w:color="auto"/>
              <w:right w:val="single" w:sz="4" w:space="0" w:color="auto"/>
            </w:tcBorders>
            <w:vAlign w:val="bottom"/>
          </w:tcPr>
          <w:p w14:paraId="1DBFAB27" w14:textId="3C59691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3.665838</w:t>
            </w:r>
          </w:p>
        </w:tc>
        <w:tc>
          <w:tcPr>
            <w:tcW w:w="0" w:type="auto"/>
            <w:tcBorders>
              <w:top w:val="single" w:sz="4" w:space="0" w:color="auto"/>
              <w:left w:val="single" w:sz="4" w:space="0" w:color="auto"/>
              <w:bottom w:val="single" w:sz="4" w:space="0" w:color="auto"/>
              <w:right w:val="single" w:sz="4" w:space="0" w:color="auto"/>
            </w:tcBorders>
            <w:vAlign w:val="bottom"/>
          </w:tcPr>
          <w:p w14:paraId="5D15BFB2" w14:textId="4D219AD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3.101055</w:t>
            </w:r>
          </w:p>
        </w:tc>
        <w:tc>
          <w:tcPr>
            <w:tcW w:w="0" w:type="auto"/>
            <w:tcBorders>
              <w:top w:val="single" w:sz="4" w:space="0" w:color="auto"/>
              <w:left w:val="single" w:sz="4" w:space="0" w:color="auto"/>
              <w:bottom w:val="single" w:sz="4" w:space="0" w:color="auto"/>
              <w:right w:val="single" w:sz="4" w:space="0" w:color="auto"/>
            </w:tcBorders>
            <w:vAlign w:val="bottom"/>
          </w:tcPr>
          <w:p w14:paraId="26680946" w14:textId="1D3DDCF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5EC09FA" w14:textId="69536FD5"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7D28AF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lastRenderedPageBreak/>
              <w:t>24</w:t>
            </w:r>
          </w:p>
        </w:tc>
        <w:tc>
          <w:tcPr>
            <w:tcW w:w="1041" w:type="dxa"/>
            <w:tcBorders>
              <w:top w:val="nil"/>
              <w:left w:val="nil"/>
              <w:bottom w:val="single" w:sz="4" w:space="0" w:color="auto"/>
              <w:right w:val="single" w:sz="4" w:space="0" w:color="auto"/>
            </w:tcBorders>
            <w:shd w:val="clear" w:color="auto" w:fill="auto"/>
            <w:noWrap/>
            <w:vAlign w:val="bottom"/>
            <w:hideMark/>
          </w:tcPr>
          <w:p w14:paraId="632A49D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28.10602</w:t>
            </w:r>
          </w:p>
        </w:tc>
        <w:tc>
          <w:tcPr>
            <w:tcW w:w="1041" w:type="dxa"/>
            <w:tcBorders>
              <w:top w:val="nil"/>
              <w:left w:val="nil"/>
              <w:bottom w:val="single" w:sz="4" w:space="0" w:color="auto"/>
              <w:right w:val="single" w:sz="4" w:space="0" w:color="auto"/>
            </w:tcBorders>
            <w:shd w:val="clear" w:color="auto" w:fill="auto"/>
            <w:noWrap/>
            <w:vAlign w:val="bottom"/>
            <w:hideMark/>
          </w:tcPr>
          <w:p w14:paraId="685EF5B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37.84579</w:t>
            </w:r>
          </w:p>
        </w:tc>
        <w:tc>
          <w:tcPr>
            <w:tcW w:w="1041" w:type="dxa"/>
            <w:tcBorders>
              <w:top w:val="nil"/>
              <w:left w:val="nil"/>
              <w:bottom w:val="single" w:sz="4" w:space="0" w:color="auto"/>
              <w:right w:val="single" w:sz="4" w:space="0" w:color="auto"/>
            </w:tcBorders>
            <w:shd w:val="clear" w:color="auto" w:fill="auto"/>
            <w:noWrap/>
            <w:vAlign w:val="bottom"/>
            <w:hideMark/>
          </w:tcPr>
          <w:p w14:paraId="1E04A9E6"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3F6962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0F638BD" w14:textId="2666EE3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24</w:t>
            </w:r>
          </w:p>
        </w:tc>
        <w:tc>
          <w:tcPr>
            <w:tcW w:w="0" w:type="auto"/>
            <w:tcBorders>
              <w:top w:val="single" w:sz="4" w:space="0" w:color="auto"/>
              <w:left w:val="single" w:sz="4" w:space="0" w:color="auto"/>
              <w:bottom w:val="single" w:sz="4" w:space="0" w:color="auto"/>
              <w:right w:val="single" w:sz="4" w:space="0" w:color="auto"/>
            </w:tcBorders>
            <w:vAlign w:val="bottom"/>
          </w:tcPr>
          <w:p w14:paraId="40EB75E3" w14:textId="55CEA8B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3.944594</w:t>
            </w:r>
          </w:p>
        </w:tc>
        <w:tc>
          <w:tcPr>
            <w:tcW w:w="0" w:type="auto"/>
            <w:tcBorders>
              <w:top w:val="single" w:sz="4" w:space="0" w:color="auto"/>
              <w:left w:val="single" w:sz="4" w:space="0" w:color="auto"/>
              <w:bottom w:val="single" w:sz="4" w:space="0" w:color="auto"/>
              <w:right w:val="single" w:sz="4" w:space="0" w:color="auto"/>
            </w:tcBorders>
            <w:vAlign w:val="bottom"/>
          </w:tcPr>
          <w:p w14:paraId="24166D64" w14:textId="742C9AA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3.648378</w:t>
            </w:r>
          </w:p>
        </w:tc>
        <w:tc>
          <w:tcPr>
            <w:tcW w:w="0" w:type="auto"/>
            <w:tcBorders>
              <w:top w:val="single" w:sz="4" w:space="0" w:color="auto"/>
              <w:left w:val="single" w:sz="4" w:space="0" w:color="auto"/>
              <w:bottom w:val="single" w:sz="4" w:space="0" w:color="auto"/>
              <w:right w:val="single" w:sz="4" w:space="0" w:color="auto"/>
            </w:tcBorders>
            <w:vAlign w:val="bottom"/>
          </w:tcPr>
          <w:p w14:paraId="0B6F6CB3" w14:textId="6E34D3E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CA9BA8F" w14:textId="7BB20E6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AA1D9C3" w14:textId="78E0266A"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1B47763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25</w:t>
            </w:r>
          </w:p>
        </w:tc>
        <w:tc>
          <w:tcPr>
            <w:tcW w:w="1041" w:type="dxa"/>
            <w:tcBorders>
              <w:top w:val="nil"/>
              <w:left w:val="nil"/>
              <w:bottom w:val="single" w:sz="4" w:space="0" w:color="auto"/>
              <w:right w:val="single" w:sz="4" w:space="0" w:color="auto"/>
            </w:tcBorders>
            <w:shd w:val="clear" w:color="auto" w:fill="auto"/>
            <w:noWrap/>
            <w:vAlign w:val="bottom"/>
            <w:hideMark/>
          </w:tcPr>
          <w:p w14:paraId="1F8DFC6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28.14673</w:t>
            </w:r>
          </w:p>
        </w:tc>
        <w:tc>
          <w:tcPr>
            <w:tcW w:w="1041" w:type="dxa"/>
            <w:tcBorders>
              <w:top w:val="nil"/>
              <w:left w:val="nil"/>
              <w:bottom w:val="single" w:sz="4" w:space="0" w:color="auto"/>
              <w:right w:val="single" w:sz="4" w:space="0" w:color="auto"/>
            </w:tcBorders>
            <w:shd w:val="clear" w:color="auto" w:fill="auto"/>
            <w:noWrap/>
            <w:vAlign w:val="bottom"/>
            <w:hideMark/>
          </w:tcPr>
          <w:p w14:paraId="2518197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38.15532</w:t>
            </w:r>
          </w:p>
        </w:tc>
        <w:tc>
          <w:tcPr>
            <w:tcW w:w="1041" w:type="dxa"/>
            <w:tcBorders>
              <w:top w:val="nil"/>
              <w:left w:val="nil"/>
              <w:bottom w:val="single" w:sz="4" w:space="0" w:color="auto"/>
              <w:right w:val="single" w:sz="4" w:space="0" w:color="auto"/>
            </w:tcBorders>
            <w:shd w:val="clear" w:color="auto" w:fill="auto"/>
            <w:noWrap/>
            <w:vAlign w:val="bottom"/>
            <w:hideMark/>
          </w:tcPr>
          <w:p w14:paraId="28969AB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4BB25B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A2EA0FA" w14:textId="48D00A6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25</w:t>
            </w:r>
          </w:p>
        </w:tc>
        <w:tc>
          <w:tcPr>
            <w:tcW w:w="0" w:type="auto"/>
            <w:tcBorders>
              <w:top w:val="single" w:sz="4" w:space="0" w:color="auto"/>
              <w:left w:val="single" w:sz="4" w:space="0" w:color="auto"/>
              <w:bottom w:val="single" w:sz="4" w:space="0" w:color="auto"/>
              <w:right w:val="single" w:sz="4" w:space="0" w:color="auto"/>
            </w:tcBorders>
            <w:vAlign w:val="bottom"/>
          </w:tcPr>
          <w:p w14:paraId="79E26305" w14:textId="702B366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3.940498</w:t>
            </w:r>
          </w:p>
        </w:tc>
        <w:tc>
          <w:tcPr>
            <w:tcW w:w="0" w:type="auto"/>
            <w:tcBorders>
              <w:top w:val="single" w:sz="4" w:space="0" w:color="auto"/>
              <w:left w:val="single" w:sz="4" w:space="0" w:color="auto"/>
              <w:bottom w:val="single" w:sz="4" w:space="0" w:color="auto"/>
              <w:right w:val="single" w:sz="4" w:space="0" w:color="auto"/>
            </w:tcBorders>
            <w:vAlign w:val="bottom"/>
          </w:tcPr>
          <w:p w14:paraId="7CFDAC9A" w14:textId="44D20CD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3.63066</w:t>
            </w:r>
          </w:p>
        </w:tc>
        <w:tc>
          <w:tcPr>
            <w:tcW w:w="0" w:type="auto"/>
            <w:tcBorders>
              <w:top w:val="single" w:sz="4" w:space="0" w:color="auto"/>
              <w:left w:val="single" w:sz="4" w:space="0" w:color="auto"/>
              <w:bottom w:val="single" w:sz="4" w:space="0" w:color="auto"/>
              <w:right w:val="single" w:sz="4" w:space="0" w:color="auto"/>
            </w:tcBorders>
            <w:vAlign w:val="bottom"/>
          </w:tcPr>
          <w:p w14:paraId="2AD37E77" w14:textId="494379A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EA77213" w14:textId="3C9E1A6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3FDA877E" w14:textId="186810D4"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E2BB4E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26</w:t>
            </w:r>
          </w:p>
        </w:tc>
        <w:tc>
          <w:tcPr>
            <w:tcW w:w="1041" w:type="dxa"/>
            <w:tcBorders>
              <w:top w:val="nil"/>
              <w:left w:val="nil"/>
              <w:bottom w:val="single" w:sz="4" w:space="0" w:color="auto"/>
              <w:right w:val="single" w:sz="4" w:space="0" w:color="auto"/>
            </w:tcBorders>
            <w:shd w:val="clear" w:color="auto" w:fill="auto"/>
            <w:noWrap/>
            <w:vAlign w:val="bottom"/>
            <w:hideMark/>
          </w:tcPr>
          <w:p w14:paraId="6DC6E79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28.1858</w:t>
            </w:r>
          </w:p>
        </w:tc>
        <w:tc>
          <w:tcPr>
            <w:tcW w:w="1041" w:type="dxa"/>
            <w:tcBorders>
              <w:top w:val="nil"/>
              <w:left w:val="nil"/>
              <w:bottom w:val="single" w:sz="4" w:space="0" w:color="auto"/>
              <w:right w:val="single" w:sz="4" w:space="0" w:color="auto"/>
            </w:tcBorders>
            <w:shd w:val="clear" w:color="auto" w:fill="auto"/>
            <w:noWrap/>
            <w:vAlign w:val="bottom"/>
            <w:hideMark/>
          </w:tcPr>
          <w:p w14:paraId="02AE78A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38.44939</w:t>
            </w:r>
          </w:p>
        </w:tc>
        <w:tc>
          <w:tcPr>
            <w:tcW w:w="1041" w:type="dxa"/>
            <w:tcBorders>
              <w:top w:val="nil"/>
              <w:left w:val="nil"/>
              <w:bottom w:val="single" w:sz="4" w:space="0" w:color="auto"/>
              <w:right w:val="single" w:sz="4" w:space="0" w:color="auto"/>
            </w:tcBorders>
            <w:shd w:val="clear" w:color="auto" w:fill="auto"/>
            <w:noWrap/>
            <w:vAlign w:val="bottom"/>
            <w:hideMark/>
          </w:tcPr>
          <w:p w14:paraId="7A56489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B2BF172"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B5A50F5" w14:textId="4CB3B3F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26</w:t>
            </w:r>
          </w:p>
        </w:tc>
        <w:tc>
          <w:tcPr>
            <w:tcW w:w="0" w:type="auto"/>
            <w:tcBorders>
              <w:top w:val="single" w:sz="4" w:space="0" w:color="auto"/>
              <w:left w:val="single" w:sz="4" w:space="0" w:color="auto"/>
              <w:bottom w:val="single" w:sz="4" w:space="0" w:color="auto"/>
              <w:right w:val="single" w:sz="4" w:space="0" w:color="auto"/>
            </w:tcBorders>
            <w:vAlign w:val="bottom"/>
          </w:tcPr>
          <w:p w14:paraId="02E0ACD6" w14:textId="250BA01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3.936485</w:t>
            </w:r>
          </w:p>
        </w:tc>
        <w:tc>
          <w:tcPr>
            <w:tcW w:w="0" w:type="auto"/>
            <w:tcBorders>
              <w:top w:val="single" w:sz="4" w:space="0" w:color="auto"/>
              <w:left w:val="single" w:sz="4" w:space="0" w:color="auto"/>
              <w:bottom w:val="single" w:sz="4" w:space="0" w:color="auto"/>
              <w:right w:val="single" w:sz="4" w:space="0" w:color="auto"/>
            </w:tcBorders>
            <w:vAlign w:val="bottom"/>
          </w:tcPr>
          <w:p w14:paraId="00533B87" w14:textId="4A093CE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3.612596</w:t>
            </w:r>
          </w:p>
        </w:tc>
        <w:tc>
          <w:tcPr>
            <w:tcW w:w="0" w:type="auto"/>
            <w:tcBorders>
              <w:top w:val="single" w:sz="4" w:space="0" w:color="auto"/>
              <w:left w:val="single" w:sz="4" w:space="0" w:color="auto"/>
              <w:bottom w:val="single" w:sz="4" w:space="0" w:color="auto"/>
              <w:right w:val="single" w:sz="4" w:space="0" w:color="auto"/>
            </w:tcBorders>
            <w:vAlign w:val="bottom"/>
          </w:tcPr>
          <w:p w14:paraId="141F5CDA" w14:textId="5F72BD7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239C127" w14:textId="4FDA691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650B91C3" w14:textId="08FFB8A3"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D8CC7E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27</w:t>
            </w:r>
          </w:p>
        </w:tc>
        <w:tc>
          <w:tcPr>
            <w:tcW w:w="1041" w:type="dxa"/>
            <w:tcBorders>
              <w:top w:val="nil"/>
              <w:left w:val="nil"/>
              <w:bottom w:val="single" w:sz="4" w:space="0" w:color="auto"/>
              <w:right w:val="single" w:sz="4" w:space="0" w:color="auto"/>
            </w:tcBorders>
            <w:shd w:val="clear" w:color="auto" w:fill="auto"/>
            <w:noWrap/>
            <w:vAlign w:val="bottom"/>
            <w:hideMark/>
          </w:tcPr>
          <w:p w14:paraId="5CDD248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28.22327</w:t>
            </w:r>
          </w:p>
        </w:tc>
        <w:tc>
          <w:tcPr>
            <w:tcW w:w="1041" w:type="dxa"/>
            <w:tcBorders>
              <w:top w:val="nil"/>
              <w:left w:val="nil"/>
              <w:bottom w:val="single" w:sz="4" w:space="0" w:color="auto"/>
              <w:right w:val="single" w:sz="4" w:space="0" w:color="auto"/>
            </w:tcBorders>
            <w:shd w:val="clear" w:color="auto" w:fill="auto"/>
            <w:noWrap/>
            <w:vAlign w:val="bottom"/>
            <w:hideMark/>
          </w:tcPr>
          <w:p w14:paraId="2ACE6F4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38.72378</w:t>
            </w:r>
          </w:p>
        </w:tc>
        <w:tc>
          <w:tcPr>
            <w:tcW w:w="1041" w:type="dxa"/>
            <w:tcBorders>
              <w:top w:val="nil"/>
              <w:left w:val="nil"/>
              <w:bottom w:val="single" w:sz="4" w:space="0" w:color="auto"/>
              <w:right w:val="single" w:sz="4" w:space="0" w:color="auto"/>
            </w:tcBorders>
            <w:shd w:val="clear" w:color="auto" w:fill="auto"/>
            <w:noWrap/>
            <w:vAlign w:val="bottom"/>
            <w:hideMark/>
          </w:tcPr>
          <w:p w14:paraId="4C90181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EF9ED2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55AE7AE" w14:textId="77D6D91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27</w:t>
            </w:r>
          </w:p>
        </w:tc>
        <w:tc>
          <w:tcPr>
            <w:tcW w:w="0" w:type="auto"/>
            <w:tcBorders>
              <w:top w:val="single" w:sz="4" w:space="0" w:color="auto"/>
              <w:left w:val="single" w:sz="4" w:space="0" w:color="auto"/>
              <w:bottom w:val="single" w:sz="4" w:space="0" w:color="auto"/>
              <w:right w:val="single" w:sz="4" w:space="0" w:color="auto"/>
            </w:tcBorders>
            <w:vAlign w:val="bottom"/>
          </w:tcPr>
          <w:p w14:paraId="1B76ED55" w14:textId="0853BE7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3.93254</w:t>
            </w:r>
          </w:p>
        </w:tc>
        <w:tc>
          <w:tcPr>
            <w:tcW w:w="0" w:type="auto"/>
            <w:tcBorders>
              <w:top w:val="single" w:sz="4" w:space="0" w:color="auto"/>
              <w:left w:val="single" w:sz="4" w:space="0" w:color="auto"/>
              <w:bottom w:val="single" w:sz="4" w:space="0" w:color="auto"/>
              <w:right w:val="single" w:sz="4" w:space="0" w:color="auto"/>
            </w:tcBorders>
            <w:vAlign w:val="bottom"/>
          </w:tcPr>
          <w:p w14:paraId="3C7B97AB" w14:textId="0FBEDD8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3.593959</w:t>
            </w:r>
          </w:p>
        </w:tc>
        <w:tc>
          <w:tcPr>
            <w:tcW w:w="0" w:type="auto"/>
            <w:tcBorders>
              <w:top w:val="single" w:sz="4" w:space="0" w:color="auto"/>
              <w:left w:val="single" w:sz="4" w:space="0" w:color="auto"/>
              <w:bottom w:val="single" w:sz="4" w:space="0" w:color="auto"/>
              <w:right w:val="single" w:sz="4" w:space="0" w:color="auto"/>
            </w:tcBorders>
            <w:vAlign w:val="bottom"/>
          </w:tcPr>
          <w:p w14:paraId="6C764107" w14:textId="28457F6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FA99571" w14:textId="0D345EF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D08056F" w14:textId="2D2C0272"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7E3C03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w:t>
            </w:r>
          </w:p>
        </w:tc>
        <w:tc>
          <w:tcPr>
            <w:tcW w:w="1041" w:type="dxa"/>
            <w:tcBorders>
              <w:top w:val="nil"/>
              <w:left w:val="nil"/>
              <w:bottom w:val="single" w:sz="4" w:space="0" w:color="auto"/>
              <w:right w:val="single" w:sz="4" w:space="0" w:color="auto"/>
            </w:tcBorders>
            <w:shd w:val="clear" w:color="auto" w:fill="auto"/>
            <w:noWrap/>
            <w:vAlign w:val="bottom"/>
            <w:hideMark/>
          </w:tcPr>
          <w:p w14:paraId="475166F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28.25916</w:t>
            </w:r>
          </w:p>
        </w:tc>
        <w:tc>
          <w:tcPr>
            <w:tcW w:w="1041" w:type="dxa"/>
            <w:tcBorders>
              <w:top w:val="nil"/>
              <w:left w:val="nil"/>
              <w:bottom w:val="single" w:sz="4" w:space="0" w:color="auto"/>
              <w:right w:val="single" w:sz="4" w:space="0" w:color="auto"/>
            </w:tcBorders>
            <w:shd w:val="clear" w:color="auto" w:fill="auto"/>
            <w:noWrap/>
            <w:vAlign w:val="bottom"/>
            <w:hideMark/>
          </w:tcPr>
          <w:p w14:paraId="18E867B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38.97492</w:t>
            </w:r>
          </w:p>
        </w:tc>
        <w:tc>
          <w:tcPr>
            <w:tcW w:w="1041" w:type="dxa"/>
            <w:tcBorders>
              <w:top w:val="nil"/>
              <w:left w:val="nil"/>
              <w:bottom w:val="single" w:sz="4" w:space="0" w:color="auto"/>
              <w:right w:val="single" w:sz="4" w:space="0" w:color="auto"/>
            </w:tcBorders>
            <w:shd w:val="clear" w:color="auto" w:fill="auto"/>
            <w:noWrap/>
            <w:vAlign w:val="bottom"/>
            <w:hideMark/>
          </w:tcPr>
          <w:p w14:paraId="26E01B6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E88B15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C66ABA7" w14:textId="54A8BF3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28</w:t>
            </w:r>
          </w:p>
        </w:tc>
        <w:tc>
          <w:tcPr>
            <w:tcW w:w="0" w:type="auto"/>
            <w:tcBorders>
              <w:top w:val="single" w:sz="4" w:space="0" w:color="auto"/>
              <w:left w:val="single" w:sz="4" w:space="0" w:color="auto"/>
              <w:bottom w:val="single" w:sz="4" w:space="0" w:color="auto"/>
              <w:right w:val="single" w:sz="4" w:space="0" w:color="auto"/>
            </w:tcBorders>
            <w:vAlign w:val="bottom"/>
          </w:tcPr>
          <w:p w14:paraId="59D3F025" w14:textId="68BB648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3.928652</w:t>
            </w:r>
          </w:p>
        </w:tc>
        <w:tc>
          <w:tcPr>
            <w:tcW w:w="0" w:type="auto"/>
            <w:tcBorders>
              <w:top w:val="single" w:sz="4" w:space="0" w:color="auto"/>
              <w:left w:val="single" w:sz="4" w:space="0" w:color="auto"/>
              <w:bottom w:val="single" w:sz="4" w:space="0" w:color="auto"/>
              <w:right w:val="single" w:sz="4" w:space="0" w:color="auto"/>
            </w:tcBorders>
            <w:vAlign w:val="bottom"/>
          </w:tcPr>
          <w:p w14:paraId="32B0AA69" w14:textId="780CBC4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3.574399</w:t>
            </w:r>
          </w:p>
        </w:tc>
        <w:tc>
          <w:tcPr>
            <w:tcW w:w="0" w:type="auto"/>
            <w:tcBorders>
              <w:top w:val="single" w:sz="4" w:space="0" w:color="auto"/>
              <w:left w:val="single" w:sz="4" w:space="0" w:color="auto"/>
              <w:bottom w:val="single" w:sz="4" w:space="0" w:color="auto"/>
              <w:right w:val="single" w:sz="4" w:space="0" w:color="auto"/>
            </w:tcBorders>
            <w:vAlign w:val="bottom"/>
          </w:tcPr>
          <w:p w14:paraId="3E86585C" w14:textId="1B9FC7D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2F88F92" w14:textId="5BC220B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3C15CDB4" w14:textId="416D6990"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17C5616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w:t>
            </w:r>
          </w:p>
        </w:tc>
        <w:tc>
          <w:tcPr>
            <w:tcW w:w="1041" w:type="dxa"/>
            <w:tcBorders>
              <w:top w:val="nil"/>
              <w:left w:val="nil"/>
              <w:bottom w:val="single" w:sz="4" w:space="0" w:color="auto"/>
              <w:right w:val="single" w:sz="4" w:space="0" w:color="auto"/>
            </w:tcBorders>
            <w:shd w:val="clear" w:color="auto" w:fill="auto"/>
            <w:noWrap/>
            <w:vAlign w:val="bottom"/>
            <w:hideMark/>
          </w:tcPr>
          <w:p w14:paraId="0A36330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28.29352</w:t>
            </w:r>
          </w:p>
        </w:tc>
        <w:tc>
          <w:tcPr>
            <w:tcW w:w="1041" w:type="dxa"/>
            <w:tcBorders>
              <w:top w:val="nil"/>
              <w:left w:val="nil"/>
              <w:bottom w:val="single" w:sz="4" w:space="0" w:color="auto"/>
              <w:right w:val="single" w:sz="4" w:space="0" w:color="auto"/>
            </w:tcBorders>
            <w:shd w:val="clear" w:color="auto" w:fill="auto"/>
            <w:noWrap/>
            <w:vAlign w:val="bottom"/>
            <w:hideMark/>
          </w:tcPr>
          <w:p w14:paraId="5C4FD35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39.20091</w:t>
            </w:r>
          </w:p>
        </w:tc>
        <w:tc>
          <w:tcPr>
            <w:tcW w:w="1041" w:type="dxa"/>
            <w:tcBorders>
              <w:top w:val="nil"/>
              <w:left w:val="nil"/>
              <w:bottom w:val="single" w:sz="4" w:space="0" w:color="auto"/>
              <w:right w:val="single" w:sz="4" w:space="0" w:color="auto"/>
            </w:tcBorders>
            <w:shd w:val="clear" w:color="auto" w:fill="auto"/>
            <w:noWrap/>
            <w:vAlign w:val="bottom"/>
            <w:hideMark/>
          </w:tcPr>
          <w:p w14:paraId="7D6B242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257599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D77A0CA" w14:textId="5955651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29</w:t>
            </w:r>
          </w:p>
        </w:tc>
        <w:tc>
          <w:tcPr>
            <w:tcW w:w="0" w:type="auto"/>
            <w:tcBorders>
              <w:top w:val="single" w:sz="4" w:space="0" w:color="auto"/>
              <w:left w:val="single" w:sz="4" w:space="0" w:color="auto"/>
              <w:bottom w:val="single" w:sz="4" w:space="0" w:color="auto"/>
              <w:right w:val="single" w:sz="4" w:space="0" w:color="auto"/>
            </w:tcBorders>
            <w:vAlign w:val="bottom"/>
          </w:tcPr>
          <w:p w14:paraId="1160394E" w14:textId="3C13B32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3.924807</w:t>
            </w:r>
          </w:p>
        </w:tc>
        <w:tc>
          <w:tcPr>
            <w:tcW w:w="0" w:type="auto"/>
            <w:tcBorders>
              <w:top w:val="single" w:sz="4" w:space="0" w:color="auto"/>
              <w:left w:val="single" w:sz="4" w:space="0" w:color="auto"/>
              <w:bottom w:val="single" w:sz="4" w:space="0" w:color="auto"/>
              <w:right w:val="single" w:sz="4" w:space="0" w:color="auto"/>
            </w:tcBorders>
            <w:vAlign w:val="bottom"/>
          </w:tcPr>
          <w:p w14:paraId="33832999" w14:textId="5ACD389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3.553472</w:t>
            </w:r>
          </w:p>
        </w:tc>
        <w:tc>
          <w:tcPr>
            <w:tcW w:w="0" w:type="auto"/>
            <w:tcBorders>
              <w:top w:val="single" w:sz="4" w:space="0" w:color="auto"/>
              <w:left w:val="single" w:sz="4" w:space="0" w:color="auto"/>
              <w:bottom w:val="single" w:sz="4" w:space="0" w:color="auto"/>
              <w:right w:val="single" w:sz="4" w:space="0" w:color="auto"/>
            </w:tcBorders>
            <w:vAlign w:val="bottom"/>
          </w:tcPr>
          <w:p w14:paraId="49DF9844" w14:textId="0E01972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1E13FB2" w14:textId="6E10B53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EE15C1D" w14:textId="1205F1F4"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B813AE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30</w:t>
            </w:r>
          </w:p>
        </w:tc>
        <w:tc>
          <w:tcPr>
            <w:tcW w:w="1041" w:type="dxa"/>
            <w:tcBorders>
              <w:top w:val="nil"/>
              <w:left w:val="nil"/>
              <w:bottom w:val="single" w:sz="4" w:space="0" w:color="auto"/>
              <w:right w:val="single" w:sz="4" w:space="0" w:color="auto"/>
            </w:tcBorders>
            <w:shd w:val="clear" w:color="auto" w:fill="auto"/>
            <w:noWrap/>
            <w:vAlign w:val="bottom"/>
            <w:hideMark/>
          </w:tcPr>
          <w:p w14:paraId="17BE42F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28.32641</w:t>
            </w:r>
          </w:p>
        </w:tc>
        <w:tc>
          <w:tcPr>
            <w:tcW w:w="1041" w:type="dxa"/>
            <w:tcBorders>
              <w:top w:val="nil"/>
              <w:left w:val="nil"/>
              <w:bottom w:val="single" w:sz="4" w:space="0" w:color="auto"/>
              <w:right w:val="single" w:sz="4" w:space="0" w:color="auto"/>
            </w:tcBorders>
            <w:shd w:val="clear" w:color="auto" w:fill="auto"/>
            <w:noWrap/>
            <w:vAlign w:val="bottom"/>
            <w:hideMark/>
          </w:tcPr>
          <w:p w14:paraId="791C697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39.40169</w:t>
            </w:r>
          </w:p>
        </w:tc>
        <w:tc>
          <w:tcPr>
            <w:tcW w:w="1041" w:type="dxa"/>
            <w:tcBorders>
              <w:top w:val="nil"/>
              <w:left w:val="nil"/>
              <w:bottom w:val="single" w:sz="4" w:space="0" w:color="auto"/>
              <w:right w:val="single" w:sz="4" w:space="0" w:color="auto"/>
            </w:tcBorders>
            <w:shd w:val="clear" w:color="auto" w:fill="auto"/>
            <w:noWrap/>
            <w:vAlign w:val="bottom"/>
            <w:hideMark/>
          </w:tcPr>
          <w:p w14:paraId="520671E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C4CF1B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91FDCCF" w14:textId="0C175B3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30</w:t>
            </w:r>
          </w:p>
        </w:tc>
        <w:tc>
          <w:tcPr>
            <w:tcW w:w="0" w:type="auto"/>
            <w:tcBorders>
              <w:top w:val="single" w:sz="4" w:space="0" w:color="auto"/>
              <w:left w:val="single" w:sz="4" w:space="0" w:color="auto"/>
              <w:bottom w:val="single" w:sz="4" w:space="0" w:color="auto"/>
              <w:right w:val="single" w:sz="4" w:space="0" w:color="auto"/>
            </w:tcBorders>
            <w:vAlign w:val="bottom"/>
          </w:tcPr>
          <w:p w14:paraId="2666A966" w14:textId="7711EC6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3.920995</w:t>
            </w:r>
          </w:p>
        </w:tc>
        <w:tc>
          <w:tcPr>
            <w:tcW w:w="0" w:type="auto"/>
            <w:tcBorders>
              <w:top w:val="single" w:sz="4" w:space="0" w:color="auto"/>
              <w:left w:val="single" w:sz="4" w:space="0" w:color="auto"/>
              <w:bottom w:val="single" w:sz="4" w:space="0" w:color="auto"/>
              <w:right w:val="single" w:sz="4" w:space="0" w:color="auto"/>
            </w:tcBorders>
            <w:vAlign w:val="bottom"/>
          </w:tcPr>
          <w:p w14:paraId="4B7D6A5F" w14:textId="05A7B69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3.530671</w:t>
            </w:r>
          </w:p>
        </w:tc>
        <w:tc>
          <w:tcPr>
            <w:tcW w:w="0" w:type="auto"/>
            <w:tcBorders>
              <w:top w:val="single" w:sz="4" w:space="0" w:color="auto"/>
              <w:left w:val="single" w:sz="4" w:space="0" w:color="auto"/>
              <w:bottom w:val="single" w:sz="4" w:space="0" w:color="auto"/>
              <w:right w:val="single" w:sz="4" w:space="0" w:color="auto"/>
            </w:tcBorders>
            <w:vAlign w:val="bottom"/>
          </w:tcPr>
          <w:p w14:paraId="2566A0D2" w14:textId="0E1574B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D3457C0" w14:textId="682A3AA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5CFB5EB" w14:textId="3718499F"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697703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31</w:t>
            </w:r>
          </w:p>
        </w:tc>
        <w:tc>
          <w:tcPr>
            <w:tcW w:w="1041" w:type="dxa"/>
            <w:tcBorders>
              <w:top w:val="nil"/>
              <w:left w:val="nil"/>
              <w:bottom w:val="single" w:sz="4" w:space="0" w:color="auto"/>
              <w:right w:val="single" w:sz="4" w:space="0" w:color="auto"/>
            </w:tcBorders>
            <w:shd w:val="clear" w:color="auto" w:fill="auto"/>
            <w:noWrap/>
            <w:vAlign w:val="bottom"/>
            <w:hideMark/>
          </w:tcPr>
          <w:p w14:paraId="2AB8EA3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28.35787</w:t>
            </w:r>
          </w:p>
        </w:tc>
        <w:tc>
          <w:tcPr>
            <w:tcW w:w="1041" w:type="dxa"/>
            <w:tcBorders>
              <w:top w:val="nil"/>
              <w:left w:val="nil"/>
              <w:bottom w:val="single" w:sz="4" w:space="0" w:color="auto"/>
              <w:right w:val="single" w:sz="4" w:space="0" w:color="auto"/>
            </w:tcBorders>
            <w:shd w:val="clear" w:color="auto" w:fill="auto"/>
            <w:noWrap/>
            <w:vAlign w:val="bottom"/>
            <w:hideMark/>
          </w:tcPr>
          <w:p w14:paraId="12FDF9C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39.5795</w:t>
            </w:r>
          </w:p>
        </w:tc>
        <w:tc>
          <w:tcPr>
            <w:tcW w:w="1041" w:type="dxa"/>
            <w:tcBorders>
              <w:top w:val="nil"/>
              <w:left w:val="nil"/>
              <w:bottom w:val="single" w:sz="4" w:space="0" w:color="auto"/>
              <w:right w:val="single" w:sz="4" w:space="0" w:color="auto"/>
            </w:tcBorders>
            <w:shd w:val="clear" w:color="auto" w:fill="auto"/>
            <w:noWrap/>
            <w:vAlign w:val="bottom"/>
            <w:hideMark/>
          </w:tcPr>
          <w:p w14:paraId="3463165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85BD38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9CD1A66" w14:textId="37227AC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31</w:t>
            </w:r>
          </w:p>
        </w:tc>
        <w:tc>
          <w:tcPr>
            <w:tcW w:w="0" w:type="auto"/>
            <w:tcBorders>
              <w:top w:val="single" w:sz="4" w:space="0" w:color="auto"/>
              <w:left w:val="single" w:sz="4" w:space="0" w:color="auto"/>
              <w:bottom w:val="single" w:sz="4" w:space="0" w:color="auto"/>
              <w:right w:val="single" w:sz="4" w:space="0" w:color="auto"/>
            </w:tcBorders>
            <w:vAlign w:val="bottom"/>
          </w:tcPr>
          <w:p w14:paraId="0C7A9965" w14:textId="40CDA76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3.917206</w:t>
            </w:r>
          </w:p>
        </w:tc>
        <w:tc>
          <w:tcPr>
            <w:tcW w:w="0" w:type="auto"/>
            <w:tcBorders>
              <w:top w:val="single" w:sz="4" w:space="0" w:color="auto"/>
              <w:left w:val="single" w:sz="4" w:space="0" w:color="auto"/>
              <w:bottom w:val="single" w:sz="4" w:space="0" w:color="auto"/>
              <w:right w:val="single" w:sz="4" w:space="0" w:color="auto"/>
            </w:tcBorders>
            <w:vAlign w:val="bottom"/>
          </w:tcPr>
          <w:p w14:paraId="565B5F1A" w14:textId="2C9BABE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3.505457</w:t>
            </w:r>
          </w:p>
        </w:tc>
        <w:tc>
          <w:tcPr>
            <w:tcW w:w="0" w:type="auto"/>
            <w:tcBorders>
              <w:top w:val="single" w:sz="4" w:space="0" w:color="auto"/>
              <w:left w:val="single" w:sz="4" w:space="0" w:color="auto"/>
              <w:bottom w:val="single" w:sz="4" w:space="0" w:color="auto"/>
              <w:right w:val="single" w:sz="4" w:space="0" w:color="auto"/>
            </w:tcBorders>
            <w:vAlign w:val="bottom"/>
          </w:tcPr>
          <w:p w14:paraId="0A5C571E" w14:textId="6B1D969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386D83E" w14:textId="69267C5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B91C4BE" w14:textId="047BED19"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1C82CF3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32</w:t>
            </w:r>
          </w:p>
        </w:tc>
        <w:tc>
          <w:tcPr>
            <w:tcW w:w="1041" w:type="dxa"/>
            <w:tcBorders>
              <w:top w:val="nil"/>
              <w:left w:val="nil"/>
              <w:bottom w:val="single" w:sz="4" w:space="0" w:color="auto"/>
              <w:right w:val="single" w:sz="4" w:space="0" w:color="auto"/>
            </w:tcBorders>
            <w:shd w:val="clear" w:color="auto" w:fill="auto"/>
            <w:noWrap/>
            <w:vAlign w:val="bottom"/>
            <w:hideMark/>
          </w:tcPr>
          <w:p w14:paraId="6154387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28.38797</w:t>
            </w:r>
          </w:p>
        </w:tc>
        <w:tc>
          <w:tcPr>
            <w:tcW w:w="1041" w:type="dxa"/>
            <w:tcBorders>
              <w:top w:val="nil"/>
              <w:left w:val="nil"/>
              <w:bottom w:val="single" w:sz="4" w:space="0" w:color="auto"/>
              <w:right w:val="single" w:sz="4" w:space="0" w:color="auto"/>
            </w:tcBorders>
            <w:shd w:val="clear" w:color="auto" w:fill="auto"/>
            <w:noWrap/>
            <w:vAlign w:val="bottom"/>
            <w:hideMark/>
          </w:tcPr>
          <w:p w14:paraId="7706EBA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39.73915</w:t>
            </w:r>
          </w:p>
        </w:tc>
        <w:tc>
          <w:tcPr>
            <w:tcW w:w="1041" w:type="dxa"/>
            <w:tcBorders>
              <w:top w:val="nil"/>
              <w:left w:val="nil"/>
              <w:bottom w:val="single" w:sz="4" w:space="0" w:color="auto"/>
              <w:right w:val="single" w:sz="4" w:space="0" w:color="auto"/>
            </w:tcBorders>
            <w:shd w:val="clear" w:color="auto" w:fill="auto"/>
            <w:noWrap/>
            <w:vAlign w:val="bottom"/>
            <w:hideMark/>
          </w:tcPr>
          <w:p w14:paraId="5F8AFE8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254000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1437801" w14:textId="1D50F5D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32</w:t>
            </w:r>
          </w:p>
        </w:tc>
        <w:tc>
          <w:tcPr>
            <w:tcW w:w="0" w:type="auto"/>
            <w:tcBorders>
              <w:top w:val="single" w:sz="4" w:space="0" w:color="auto"/>
              <w:left w:val="single" w:sz="4" w:space="0" w:color="auto"/>
              <w:bottom w:val="single" w:sz="4" w:space="0" w:color="auto"/>
              <w:right w:val="single" w:sz="4" w:space="0" w:color="auto"/>
            </w:tcBorders>
            <w:vAlign w:val="bottom"/>
          </w:tcPr>
          <w:p w14:paraId="345F8060" w14:textId="45F2F0E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3.913431</w:t>
            </w:r>
          </w:p>
        </w:tc>
        <w:tc>
          <w:tcPr>
            <w:tcW w:w="0" w:type="auto"/>
            <w:tcBorders>
              <w:top w:val="single" w:sz="4" w:space="0" w:color="auto"/>
              <w:left w:val="single" w:sz="4" w:space="0" w:color="auto"/>
              <w:bottom w:val="single" w:sz="4" w:space="0" w:color="auto"/>
              <w:right w:val="single" w:sz="4" w:space="0" w:color="auto"/>
            </w:tcBorders>
            <w:vAlign w:val="bottom"/>
          </w:tcPr>
          <w:p w14:paraId="4ECCBDB0" w14:textId="1410743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3.477246</w:t>
            </w:r>
          </w:p>
        </w:tc>
        <w:tc>
          <w:tcPr>
            <w:tcW w:w="0" w:type="auto"/>
            <w:tcBorders>
              <w:top w:val="single" w:sz="4" w:space="0" w:color="auto"/>
              <w:left w:val="single" w:sz="4" w:space="0" w:color="auto"/>
              <w:bottom w:val="single" w:sz="4" w:space="0" w:color="auto"/>
              <w:right w:val="single" w:sz="4" w:space="0" w:color="auto"/>
            </w:tcBorders>
            <w:vAlign w:val="bottom"/>
          </w:tcPr>
          <w:p w14:paraId="1F95E879" w14:textId="5646E82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5043423" w14:textId="7943E96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6293A847" w14:textId="3D5E86E3"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4235697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33</w:t>
            </w:r>
          </w:p>
        </w:tc>
        <w:tc>
          <w:tcPr>
            <w:tcW w:w="1041" w:type="dxa"/>
            <w:tcBorders>
              <w:top w:val="nil"/>
              <w:left w:val="nil"/>
              <w:bottom w:val="single" w:sz="4" w:space="0" w:color="auto"/>
              <w:right w:val="single" w:sz="4" w:space="0" w:color="auto"/>
            </w:tcBorders>
            <w:shd w:val="clear" w:color="auto" w:fill="auto"/>
            <w:noWrap/>
            <w:vAlign w:val="bottom"/>
            <w:hideMark/>
          </w:tcPr>
          <w:p w14:paraId="161CD0A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28.41681</w:t>
            </w:r>
          </w:p>
        </w:tc>
        <w:tc>
          <w:tcPr>
            <w:tcW w:w="1041" w:type="dxa"/>
            <w:tcBorders>
              <w:top w:val="nil"/>
              <w:left w:val="nil"/>
              <w:bottom w:val="single" w:sz="4" w:space="0" w:color="auto"/>
              <w:right w:val="single" w:sz="4" w:space="0" w:color="auto"/>
            </w:tcBorders>
            <w:shd w:val="clear" w:color="auto" w:fill="auto"/>
            <w:noWrap/>
            <w:vAlign w:val="bottom"/>
            <w:hideMark/>
          </w:tcPr>
          <w:p w14:paraId="6A7D744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39.88764</w:t>
            </w:r>
          </w:p>
        </w:tc>
        <w:tc>
          <w:tcPr>
            <w:tcW w:w="1041" w:type="dxa"/>
            <w:tcBorders>
              <w:top w:val="nil"/>
              <w:left w:val="nil"/>
              <w:bottom w:val="single" w:sz="4" w:space="0" w:color="auto"/>
              <w:right w:val="single" w:sz="4" w:space="0" w:color="auto"/>
            </w:tcBorders>
            <w:shd w:val="clear" w:color="auto" w:fill="auto"/>
            <w:noWrap/>
            <w:vAlign w:val="bottom"/>
            <w:hideMark/>
          </w:tcPr>
          <w:p w14:paraId="69E1B66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3208B7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E698436" w14:textId="3E9487B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33</w:t>
            </w:r>
          </w:p>
        </w:tc>
        <w:tc>
          <w:tcPr>
            <w:tcW w:w="0" w:type="auto"/>
            <w:tcBorders>
              <w:top w:val="single" w:sz="4" w:space="0" w:color="auto"/>
              <w:left w:val="single" w:sz="4" w:space="0" w:color="auto"/>
              <w:bottom w:val="single" w:sz="4" w:space="0" w:color="auto"/>
              <w:right w:val="single" w:sz="4" w:space="0" w:color="auto"/>
            </w:tcBorders>
            <w:vAlign w:val="bottom"/>
          </w:tcPr>
          <w:p w14:paraId="6101EBF9" w14:textId="6327B9E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3.909661</w:t>
            </w:r>
          </w:p>
        </w:tc>
        <w:tc>
          <w:tcPr>
            <w:tcW w:w="0" w:type="auto"/>
            <w:tcBorders>
              <w:top w:val="single" w:sz="4" w:space="0" w:color="auto"/>
              <w:left w:val="single" w:sz="4" w:space="0" w:color="auto"/>
              <w:bottom w:val="single" w:sz="4" w:space="0" w:color="auto"/>
              <w:right w:val="single" w:sz="4" w:space="0" w:color="auto"/>
            </w:tcBorders>
            <w:vAlign w:val="bottom"/>
          </w:tcPr>
          <w:p w14:paraId="21C6A014" w14:textId="061453E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3.445351</w:t>
            </w:r>
          </w:p>
        </w:tc>
        <w:tc>
          <w:tcPr>
            <w:tcW w:w="0" w:type="auto"/>
            <w:tcBorders>
              <w:top w:val="single" w:sz="4" w:space="0" w:color="auto"/>
              <w:left w:val="single" w:sz="4" w:space="0" w:color="auto"/>
              <w:bottom w:val="single" w:sz="4" w:space="0" w:color="auto"/>
              <w:right w:val="single" w:sz="4" w:space="0" w:color="auto"/>
            </w:tcBorders>
            <w:vAlign w:val="bottom"/>
          </w:tcPr>
          <w:p w14:paraId="5BF7D2F7" w14:textId="54E45F9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D65344F" w14:textId="58353D4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22F63EC" w14:textId="0D7C1FC4"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55AB874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34</w:t>
            </w:r>
          </w:p>
        </w:tc>
        <w:tc>
          <w:tcPr>
            <w:tcW w:w="1041" w:type="dxa"/>
            <w:tcBorders>
              <w:top w:val="nil"/>
              <w:left w:val="nil"/>
              <w:bottom w:val="single" w:sz="4" w:space="0" w:color="auto"/>
              <w:right w:val="single" w:sz="4" w:space="0" w:color="auto"/>
            </w:tcBorders>
            <w:shd w:val="clear" w:color="auto" w:fill="auto"/>
            <w:noWrap/>
            <w:vAlign w:val="bottom"/>
            <w:hideMark/>
          </w:tcPr>
          <w:p w14:paraId="3071A6A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28.44445</w:t>
            </w:r>
          </w:p>
        </w:tc>
        <w:tc>
          <w:tcPr>
            <w:tcW w:w="1041" w:type="dxa"/>
            <w:tcBorders>
              <w:top w:val="nil"/>
              <w:left w:val="nil"/>
              <w:bottom w:val="single" w:sz="4" w:space="0" w:color="auto"/>
              <w:right w:val="single" w:sz="4" w:space="0" w:color="auto"/>
            </w:tcBorders>
            <w:shd w:val="clear" w:color="auto" w:fill="auto"/>
            <w:noWrap/>
            <w:vAlign w:val="bottom"/>
            <w:hideMark/>
          </w:tcPr>
          <w:p w14:paraId="13142CA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40.03432</w:t>
            </w:r>
          </w:p>
        </w:tc>
        <w:tc>
          <w:tcPr>
            <w:tcW w:w="1041" w:type="dxa"/>
            <w:tcBorders>
              <w:top w:val="nil"/>
              <w:left w:val="nil"/>
              <w:bottom w:val="single" w:sz="4" w:space="0" w:color="auto"/>
              <w:right w:val="single" w:sz="4" w:space="0" w:color="auto"/>
            </w:tcBorders>
            <w:shd w:val="clear" w:color="auto" w:fill="auto"/>
            <w:noWrap/>
            <w:vAlign w:val="bottom"/>
            <w:hideMark/>
          </w:tcPr>
          <w:p w14:paraId="08024C3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B331812"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DDB4F4F" w14:textId="07F2284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w:t>
            </w:r>
          </w:p>
        </w:tc>
        <w:tc>
          <w:tcPr>
            <w:tcW w:w="0" w:type="auto"/>
            <w:tcBorders>
              <w:top w:val="single" w:sz="4" w:space="0" w:color="auto"/>
              <w:left w:val="single" w:sz="4" w:space="0" w:color="auto"/>
              <w:bottom w:val="single" w:sz="4" w:space="0" w:color="auto"/>
              <w:right w:val="single" w:sz="4" w:space="0" w:color="auto"/>
            </w:tcBorders>
            <w:vAlign w:val="bottom"/>
          </w:tcPr>
          <w:p w14:paraId="117E70E1" w14:textId="6FFED07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3.905889</w:t>
            </w:r>
          </w:p>
        </w:tc>
        <w:tc>
          <w:tcPr>
            <w:tcW w:w="0" w:type="auto"/>
            <w:tcBorders>
              <w:top w:val="single" w:sz="4" w:space="0" w:color="auto"/>
              <w:left w:val="single" w:sz="4" w:space="0" w:color="auto"/>
              <w:bottom w:val="single" w:sz="4" w:space="0" w:color="auto"/>
              <w:right w:val="single" w:sz="4" w:space="0" w:color="auto"/>
            </w:tcBorders>
            <w:vAlign w:val="bottom"/>
          </w:tcPr>
          <w:p w14:paraId="3ABD1FDC" w14:textId="1D90BF2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3.408836</w:t>
            </w:r>
          </w:p>
        </w:tc>
        <w:tc>
          <w:tcPr>
            <w:tcW w:w="0" w:type="auto"/>
            <w:tcBorders>
              <w:top w:val="single" w:sz="4" w:space="0" w:color="auto"/>
              <w:left w:val="single" w:sz="4" w:space="0" w:color="auto"/>
              <w:bottom w:val="single" w:sz="4" w:space="0" w:color="auto"/>
              <w:right w:val="single" w:sz="4" w:space="0" w:color="auto"/>
            </w:tcBorders>
            <w:vAlign w:val="bottom"/>
          </w:tcPr>
          <w:p w14:paraId="047C16A3" w14:textId="5500EA3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77D2B48" w14:textId="1F25432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C1D2739" w14:textId="738DF17A"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F19387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35</w:t>
            </w:r>
          </w:p>
        </w:tc>
        <w:tc>
          <w:tcPr>
            <w:tcW w:w="1041" w:type="dxa"/>
            <w:tcBorders>
              <w:top w:val="nil"/>
              <w:left w:val="nil"/>
              <w:bottom w:val="single" w:sz="4" w:space="0" w:color="auto"/>
              <w:right w:val="single" w:sz="4" w:space="0" w:color="auto"/>
            </w:tcBorders>
            <w:shd w:val="clear" w:color="auto" w:fill="auto"/>
            <w:noWrap/>
            <w:vAlign w:val="bottom"/>
            <w:hideMark/>
          </w:tcPr>
          <w:p w14:paraId="0597FE0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28.47095</w:t>
            </w:r>
          </w:p>
        </w:tc>
        <w:tc>
          <w:tcPr>
            <w:tcW w:w="1041" w:type="dxa"/>
            <w:tcBorders>
              <w:top w:val="nil"/>
              <w:left w:val="nil"/>
              <w:bottom w:val="single" w:sz="4" w:space="0" w:color="auto"/>
              <w:right w:val="single" w:sz="4" w:space="0" w:color="auto"/>
            </w:tcBorders>
            <w:shd w:val="clear" w:color="auto" w:fill="auto"/>
            <w:noWrap/>
            <w:vAlign w:val="bottom"/>
            <w:hideMark/>
          </w:tcPr>
          <w:p w14:paraId="32F83F0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40.19164</w:t>
            </w:r>
          </w:p>
        </w:tc>
        <w:tc>
          <w:tcPr>
            <w:tcW w:w="1041" w:type="dxa"/>
            <w:tcBorders>
              <w:top w:val="nil"/>
              <w:left w:val="nil"/>
              <w:bottom w:val="single" w:sz="4" w:space="0" w:color="auto"/>
              <w:right w:val="single" w:sz="4" w:space="0" w:color="auto"/>
            </w:tcBorders>
            <w:shd w:val="clear" w:color="auto" w:fill="auto"/>
            <w:noWrap/>
            <w:vAlign w:val="bottom"/>
            <w:hideMark/>
          </w:tcPr>
          <w:p w14:paraId="789616F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0FC5A3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775CC02" w14:textId="0726ACB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w:t>
            </w:r>
          </w:p>
        </w:tc>
        <w:tc>
          <w:tcPr>
            <w:tcW w:w="0" w:type="auto"/>
            <w:tcBorders>
              <w:top w:val="single" w:sz="4" w:space="0" w:color="auto"/>
              <w:left w:val="single" w:sz="4" w:space="0" w:color="auto"/>
              <w:bottom w:val="single" w:sz="4" w:space="0" w:color="auto"/>
              <w:right w:val="single" w:sz="4" w:space="0" w:color="auto"/>
            </w:tcBorders>
            <w:vAlign w:val="bottom"/>
          </w:tcPr>
          <w:p w14:paraId="6D2037C6" w14:textId="71BD0F3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3.902109</w:t>
            </w:r>
          </w:p>
        </w:tc>
        <w:tc>
          <w:tcPr>
            <w:tcW w:w="0" w:type="auto"/>
            <w:tcBorders>
              <w:top w:val="single" w:sz="4" w:space="0" w:color="auto"/>
              <w:left w:val="single" w:sz="4" w:space="0" w:color="auto"/>
              <w:bottom w:val="single" w:sz="4" w:space="0" w:color="auto"/>
              <w:right w:val="single" w:sz="4" w:space="0" w:color="auto"/>
            </w:tcBorders>
            <w:vAlign w:val="bottom"/>
          </w:tcPr>
          <w:p w14:paraId="080898F9" w14:textId="7CFCD0C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3.366161</w:t>
            </w:r>
          </w:p>
        </w:tc>
        <w:tc>
          <w:tcPr>
            <w:tcW w:w="0" w:type="auto"/>
            <w:tcBorders>
              <w:top w:val="single" w:sz="4" w:space="0" w:color="auto"/>
              <w:left w:val="single" w:sz="4" w:space="0" w:color="auto"/>
              <w:bottom w:val="single" w:sz="4" w:space="0" w:color="auto"/>
              <w:right w:val="single" w:sz="4" w:space="0" w:color="auto"/>
            </w:tcBorders>
            <w:vAlign w:val="bottom"/>
          </w:tcPr>
          <w:p w14:paraId="4CE14D9E" w14:textId="09E20D1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A6B72F9" w14:textId="401C875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2EB8E95" w14:textId="217FFA1B"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576A79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36</w:t>
            </w:r>
          </w:p>
        </w:tc>
        <w:tc>
          <w:tcPr>
            <w:tcW w:w="1041" w:type="dxa"/>
            <w:tcBorders>
              <w:top w:val="nil"/>
              <w:left w:val="nil"/>
              <w:bottom w:val="single" w:sz="4" w:space="0" w:color="auto"/>
              <w:right w:val="single" w:sz="4" w:space="0" w:color="auto"/>
            </w:tcBorders>
            <w:shd w:val="clear" w:color="auto" w:fill="auto"/>
            <w:noWrap/>
            <w:vAlign w:val="bottom"/>
            <w:hideMark/>
          </w:tcPr>
          <w:p w14:paraId="1408760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28.49641</w:t>
            </w:r>
          </w:p>
        </w:tc>
        <w:tc>
          <w:tcPr>
            <w:tcW w:w="1041" w:type="dxa"/>
            <w:tcBorders>
              <w:top w:val="nil"/>
              <w:left w:val="nil"/>
              <w:bottom w:val="single" w:sz="4" w:space="0" w:color="auto"/>
              <w:right w:val="single" w:sz="4" w:space="0" w:color="auto"/>
            </w:tcBorders>
            <w:shd w:val="clear" w:color="auto" w:fill="auto"/>
            <w:noWrap/>
            <w:vAlign w:val="bottom"/>
            <w:hideMark/>
          </w:tcPr>
          <w:p w14:paraId="23A464B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40.37667</w:t>
            </w:r>
          </w:p>
        </w:tc>
        <w:tc>
          <w:tcPr>
            <w:tcW w:w="1041" w:type="dxa"/>
            <w:tcBorders>
              <w:top w:val="nil"/>
              <w:left w:val="nil"/>
              <w:bottom w:val="single" w:sz="4" w:space="0" w:color="auto"/>
              <w:right w:val="single" w:sz="4" w:space="0" w:color="auto"/>
            </w:tcBorders>
            <w:shd w:val="clear" w:color="auto" w:fill="auto"/>
            <w:noWrap/>
            <w:vAlign w:val="bottom"/>
            <w:hideMark/>
          </w:tcPr>
          <w:p w14:paraId="74B7FA6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10EE17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5AAA2D1" w14:textId="150D39B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w:t>
            </w:r>
          </w:p>
        </w:tc>
        <w:tc>
          <w:tcPr>
            <w:tcW w:w="0" w:type="auto"/>
            <w:tcBorders>
              <w:top w:val="single" w:sz="4" w:space="0" w:color="auto"/>
              <w:left w:val="single" w:sz="4" w:space="0" w:color="auto"/>
              <w:bottom w:val="single" w:sz="4" w:space="0" w:color="auto"/>
              <w:right w:val="single" w:sz="4" w:space="0" w:color="auto"/>
            </w:tcBorders>
            <w:vAlign w:val="bottom"/>
          </w:tcPr>
          <w:p w14:paraId="3E3510EE" w14:textId="376B2C8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3.898313</w:t>
            </w:r>
          </w:p>
        </w:tc>
        <w:tc>
          <w:tcPr>
            <w:tcW w:w="0" w:type="auto"/>
            <w:tcBorders>
              <w:top w:val="single" w:sz="4" w:space="0" w:color="auto"/>
              <w:left w:val="single" w:sz="4" w:space="0" w:color="auto"/>
              <w:bottom w:val="single" w:sz="4" w:space="0" w:color="auto"/>
              <w:right w:val="single" w:sz="4" w:space="0" w:color="auto"/>
            </w:tcBorders>
            <w:vAlign w:val="bottom"/>
          </w:tcPr>
          <w:p w14:paraId="14D74E9C" w14:textId="2597AF6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3.314211</w:t>
            </w:r>
          </w:p>
        </w:tc>
        <w:tc>
          <w:tcPr>
            <w:tcW w:w="0" w:type="auto"/>
            <w:tcBorders>
              <w:top w:val="single" w:sz="4" w:space="0" w:color="auto"/>
              <w:left w:val="single" w:sz="4" w:space="0" w:color="auto"/>
              <w:bottom w:val="single" w:sz="4" w:space="0" w:color="auto"/>
              <w:right w:val="single" w:sz="4" w:space="0" w:color="auto"/>
            </w:tcBorders>
            <w:vAlign w:val="bottom"/>
          </w:tcPr>
          <w:p w14:paraId="22EF697A" w14:textId="4730C80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5AE26A4" w14:textId="3576849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6776D6E" w14:textId="1EC88838"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1C9BE7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37</w:t>
            </w:r>
          </w:p>
        </w:tc>
        <w:tc>
          <w:tcPr>
            <w:tcW w:w="1041" w:type="dxa"/>
            <w:tcBorders>
              <w:top w:val="nil"/>
              <w:left w:val="nil"/>
              <w:bottom w:val="single" w:sz="4" w:space="0" w:color="auto"/>
              <w:right w:val="single" w:sz="4" w:space="0" w:color="auto"/>
            </w:tcBorders>
            <w:shd w:val="clear" w:color="auto" w:fill="auto"/>
            <w:noWrap/>
            <w:vAlign w:val="bottom"/>
            <w:hideMark/>
          </w:tcPr>
          <w:p w14:paraId="139DFC3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28.5209</w:t>
            </w:r>
          </w:p>
        </w:tc>
        <w:tc>
          <w:tcPr>
            <w:tcW w:w="1041" w:type="dxa"/>
            <w:tcBorders>
              <w:top w:val="nil"/>
              <w:left w:val="nil"/>
              <w:bottom w:val="single" w:sz="4" w:space="0" w:color="auto"/>
              <w:right w:val="single" w:sz="4" w:space="0" w:color="auto"/>
            </w:tcBorders>
            <w:shd w:val="clear" w:color="auto" w:fill="auto"/>
            <w:noWrap/>
            <w:vAlign w:val="bottom"/>
            <w:hideMark/>
          </w:tcPr>
          <w:p w14:paraId="2EE1509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40.61782</w:t>
            </w:r>
          </w:p>
        </w:tc>
        <w:tc>
          <w:tcPr>
            <w:tcW w:w="1041" w:type="dxa"/>
            <w:tcBorders>
              <w:top w:val="nil"/>
              <w:left w:val="nil"/>
              <w:bottom w:val="single" w:sz="4" w:space="0" w:color="auto"/>
              <w:right w:val="single" w:sz="4" w:space="0" w:color="auto"/>
            </w:tcBorders>
            <w:shd w:val="clear" w:color="auto" w:fill="auto"/>
            <w:noWrap/>
            <w:vAlign w:val="bottom"/>
            <w:hideMark/>
          </w:tcPr>
          <w:p w14:paraId="14DCF0A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B08AA3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E1E8225" w14:textId="4C949C8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w:t>
            </w:r>
          </w:p>
        </w:tc>
        <w:tc>
          <w:tcPr>
            <w:tcW w:w="0" w:type="auto"/>
            <w:tcBorders>
              <w:top w:val="single" w:sz="4" w:space="0" w:color="auto"/>
              <w:left w:val="single" w:sz="4" w:space="0" w:color="auto"/>
              <w:bottom w:val="single" w:sz="4" w:space="0" w:color="auto"/>
              <w:right w:val="single" w:sz="4" w:space="0" w:color="auto"/>
            </w:tcBorders>
            <w:vAlign w:val="bottom"/>
          </w:tcPr>
          <w:p w14:paraId="437388F4" w14:textId="7C45688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3.894496</w:t>
            </w:r>
          </w:p>
        </w:tc>
        <w:tc>
          <w:tcPr>
            <w:tcW w:w="0" w:type="auto"/>
            <w:tcBorders>
              <w:top w:val="single" w:sz="4" w:space="0" w:color="auto"/>
              <w:left w:val="single" w:sz="4" w:space="0" w:color="auto"/>
              <w:bottom w:val="single" w:sz="4" w:space="0" w:color="auto"/>
              <w:right w:val="single" w:sz="4" w:space="0" w:color="auto"/>
            </w:tcBorders>
            <w:vAlign w:val="bottom"/>
          </w:tcPr>
          <w:p w14:paraId="4259C55E" w14:textId="0DC8684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3.244976</w:t>
            </w:r>
          </w:p>
        </w:tc>
        <w:tc>
          <w:tcPr>
            <w:tcW w:w="0" w:type="auto"/>
            <w:tcBorders>
              <w:top w:val="single" w:sz="4" w:space="0" w:color="auto"/>
              <w:left w:val="single" w:sz="4" w:space="0" w:color="auto"/>
              <w:bottom w:val="single" w:sz="4" w:space="0" w:color="auto"/>
              <w:right w:val="single" w:sz="4" w:space="0" w:color="auto"/>
            </w:tcBorders>
            <w:vAlign w:val="bottom"/>
          </w:tcPr>
          <w:p w14:paraId="08F580FE" w14:textId="5C542B4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D623B95" w14:textId="240E10D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CDE4AD5" w14:textId="4AA83F0D"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EADE04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38</w:t>
            </w:r>
          </w:p>
        </w:tc>
        <w:tc>
          <w:tcPr>
            <w:tcW w:w="1041" w:type="dxa"/>
            <w:tcBorders>
              <w:top w:val="nil"/>
              <w:left w:val="nil"/>
              <w:bottom w:val="single" w:sz="4" w:space="0" w:color="auto"/>
              <w:right w:val="single" w:sz="4" w:space="0" w:color="auto"/>
            </w:tcBorders>
            <w:shd w:val="clear" w:color="auto" w:fill="auto"/>
            <w:noWrap/>
            <w:vAlign w:val="bottom"/>
            <w:hideMark/>
          </w:tcPr>
          <w:p w14:paraId="6F81593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28.54449</w:t>
            </w:r>
          </w:p>
        </w:tc>
        <w:tc>
          <w:tcPr>
            <w:tcW w:w="1041" w:type="dxa"/>
            <w:tcBorders>
              <w:top w:val="nil"/>
              <w:left w:val="nil"/>
              <w:bottom w:val="single" w:sz="4" w:space="0" w:color="auto"/>
              <w:right w:val="single" w:sz="4" w:space="0" w:color="auto"/>
            </w:tcBorders>
            <w:shd w:val="clear" w:color="auto" w:fill="auto"/>
            <w:noWrap/>
            <w:vAlign w:val="bottom"/>
            <w:hideMark/>
          </w:tcPr>
          <w:p w14:paraId="5049260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40.97657</w:t>
            </w:r>
          </w:p>
        </w:tc>
        <w:tc>
          <w:tcPr>
            <w:tcW w:w="1041" w:type="dxa"/>
            <w:tcBorders>
              <w:top w:val="nil"/>
              <w:left w:val="nil"/>
              <w:bottom w:val="single" w:sz="4" w:space="0" w:color="auto"/>
              <w:right w:val="single" w:sz="4" w:space="0" w:color="auto"/>
            </w:tcBorders>
            <w:shd w:val="clear" w:color="auto" w:fill="auto"/>
            <w:noWrap/>
            <w:vAlign w:val="bottom"/>
            <w:hideMark/>
          </w:tcPr>
          <w:p w14:paraId="2145465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9A8695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387ABBE" w14:textId="0AF4BCE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w:t>
            </w:r>
          </w:p>
        </w:tc>
        <w:tc>
          <w:tcPr>
            <w:tcW w:w="0" w:type="auto"/>
            <w:tcBorders>
              <w:top w:val="single" w:sz="4" w:space="0" w:color="auto"/>
              <w:left w:val="single" w:sz="4" w:space="0" w:color="auto"/>
              <w:bottom w:val="single" w:sz="4" w:space="0" w:color="auto"/>
              <w:right w:val="single" w:sz="4" w:space="0" w:color="auto"/>
            </w:tcBorders>
            <w:vAlign w:val="bottom"/>
          </w:tcPr>
          <w:p w14:paraId="76D45F94" w14:textId="69FE85D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3.890653</w:t>
            </w:r>
          </w:p>
        </w:tc>
        <w:tc>
          <w:tcPr>
            <w:tcW w:w="0" w:type="auto"/>
            <w:tcBorders>
              <w:top w:val="single" w:sz="4" w:space="0" w:color="auto"/>
              <w:left w:val="single" w:sz="4" w:space="0" w:color="auto"/>
              <w:bottom w:val="single" w:sz="4" w:space="0" w:color="auto"/>
              <w:right w:val="single" w:sz="4" w:space="0" w:color="auto"/>
            </w:tcBorders>
            <w:vAlign w:val="bottom"/>
          </w:tcPr>
          <w:p w14:paraId="4C639C83" w14:textId="64613FE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3.128164</w:t>
            </w:r>
          </w:p>
        </w:tc>
        <w:tc>
          <w:tcPr>
            <w:tcW w:w="0" w:type="auto"/>
            <w:tcBorders>
              <w:top w:val="single" w:sz="4" w:space="0" w:color="auto"/>
              <w:left w:val="single" w:sz="4" w:space="0" w:color="auto"/>
              <w:bottom w:val="single" w:sz="4" w:space="0" w:color="auto"/>
              <w:right w:val="single" w:sz="4" w:space="0" w:color="auto"/>
            </w:tcBorders>
            <w:vAlign w:val="bottom"/>
          </w:tcPr>
          <w:p w14:paraId="24782F39" w14:textId="01DC6C1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1B86B2F" w14:textId="002C520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1D586E1" w14:textId="3F549B6F"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6E99C9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39</w:t>
            </w:r>
          </w:p>
        </w:tc>
        <w:tc>
          <w:tcPr>
            <w:tcW w:w="1041" w:type="dxa"/>
            <w:tcBorders>
              <w:top w:val="nil"/>
              <w:left w:val="nil"/>
              <w:bottom w:val="single" w:sz="4" w:space="0" w:color="auto"/>
              <w:right w:val="single" w:sz="4" w:space="0" w:color="auto"/>
            </w:tcBorders>
            <w:shd w:val="clear" w:color="auto" w:fill="auto"/>
            <w:noWrap/>
            <w:vAlign w:val="bottom"/>
            <w:hideMark/>
          </w:tcPr>
          <w:p w14:paraId="4B28B36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28.56726</w:t>
            </w:r>
          </w:p>
        </w:tc>
        <w:tc>
          <w:tcPr>
            <w:tcW w:w="1041" w:type="dxa"/>
            <w:tcBorders>
              <w:top w:val="nil"/>
              <w:left w:val="nil"/>
              <w:bottom w:val="single" w:sz="4" w:space="0" w:color="auto"/>
              <w:right w:val="single" w:sz="4" w:space="0" w:color="auto"/>
            </w:tcBorders>
            <w:shd w:val="clear" w:color="auto" w:fill="auto"/>
            <w:noWrap/>
            <w:vAlign w:val="bottom"/>
            <w:hideMark/>
          </w:tcPr>
          <w:p w14:paraId="7376735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234C2E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D25E52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BDBD294" w14:textId="411C76A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39</w:t>
            </w:r>
          </w:p>
        </w:tc>
        <w:tc>
          <w:tcPr>
            <w:tcW w:w="0" w:type="auto"/>
            <w:tcBorders>
              <w:top w:val="single" w:sz="4" w:space="0" w:color="auto"/>
              <w:left w:val="single" w:sz="4" w:space="0" w:color="auto"/>
              <w:bottom w:val="single" w:sz="4" w:space="0" w:color="auto"/>
              <w:right w:val="single" w:sz="4" w:space="0" w:color="auto"/>
            </w:tcBorders>
            <w:vAlign w:val="bottom"/>
          </w:tcPr>
          <w:p w14:paraId="2B2A3881" w14:textId="7BFFC7D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3.886778</w:t>
            </w:r>
          </w:p>
        </w:tc>
        <w:tc>
          <w:tcPr>
            <w:tcW w:w="0" w:type="auto"/>
            <w:tcBorders>
              <w:top w:val="single" w:sz="4" w:space="0" w:color="auto"/>
              <w:left w:val="single" w:sz="4" w:space="0" w:color="auto"/>
              <w:bottom w:val="single" w:sz="4" w:space="0" w:color="auto"/>
              <w:right w:val="single" w:sz="4" w:space="0" w:color="auto"/>
            </w:tcBorders>
            <w:vAlign w:val="bottom"/>
          </w:tcPr>
          <w:p w14:paraId="0DC6844F" w14:textId="1EA27CA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3CE7D34" w14:textId="5A946B0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3A5F7B3" w14:textId="0ADAE86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2A4CF21" w14:textId="0B1175E2"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47A41A9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40</w:t>
            </w:r>
          </w:p>
        </w:tc>
        <w:tc>
          <w:tcPr>
            <w:tcW w:w="1041" w:type="dxa"/>
            <w:tcBorders>
              <w:top w:val="nil"/>
              <w:left w:val="nil"/>
              <w:bottom w:val="single" w:sz="4" w:space="0" w:color="auto"/>
              <w:right w:val="single" w:sz="4" w:space="0" w:color="auto"/>
            </w:tcBorders>
            <w:shd w:val="clear" w:color="auto" w:fill="auto"/>
            <w:noWrap/>
            <w:vAlign w:val="bottom"/>
            <w:hideMark/>
          </w:tcPr>
          <w:p w14:paraId="7D9BE25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28.58926</w:t>
            </w:r>
          </w:p>
        </w:tc>
        <w:tc>
          <w:tcPr>
            <w:tcW w:w="1041" w:type="dxa"/>
            <w:tcBorders>
              <w:top w:val="nil"/>
              <w:left w:val="nil"/>
              <w:bottom w:val="single" w:sz="4" w:space="0" w:color="auto"/>
              <w:right w:val="single" w:sz="4" w:space="0" w:color="auto"/>
            </w:tcBorders>
            <w:shd w:val="clear" w:color="auto" w:fill="auto"/>
            <w:noWrap/>
            <w:vAlign w:val="bottom"/>
            <w:hideMark/>
          </w:tcPr>
          <w:p w14:paraId="60466616"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7C7556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5240A1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7E40BC2" w14:textId="11640F8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40</w:t>
            </w:r>
          </w:p>
        </w:tc>
        <w:tc>
          <w:tcPr>
            <w:tcW w:w="0" w:type="auto"/>
            <w:tcBorders>
              <w:top w:val="single" w:sz="4" w:space="0" w:color="auto"/>
              <w:left w:val="single" w:sz="4" w:space="0" w:color="auto"/>
              <w:bottom w:val="single" w:sz="4" w:space="0" w:color="auto"/>
              <w:right w:val="single" w:sz="4" w:space="0" w:color="auto"/>
            </w:tcBorders>
            <w:vAlign w:val="bottom"/>
          </w:tcPr>
          <w:p w14:paraId="42A3F535" w14:textId="46B4CAA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3.882868</w:t>
            </w:r>
          </w:p>
        </w:tc>
        <w:tc>
          <w:tcPr>
            <w:tcW w:w="0" w:type="auto"/>
            <w:tcBorders>
              <w:top w:val="single" w:sz="4" w:space="0" w:color="auto"/>
              <w:left w:val="single" w:sz="4" w:space="0" w:color="auto"/>
              <w:bottom w:val="single" w:sz="4" w:space="0" w:color="auto"/>
              <w:right w:val="single" w:sz="4" w:space="0" w:color="auto"/>
            </w:tcBorders>
            <w:vAlign w:val="bottom"/>
          </w:tcPr>
          <w:p w14:paraId="2702C307" w14:textId="20CEE78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000B60A" w14:textId="3C95A3E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65476F3" w14:textId="53BD97A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8AD3ACF" w14:textId="2B70C1FB"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17AB019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41</w:t>
            </w:r>
          </w:p>
        </w:tc>
        <w:tc>
          <w:tcPr>
            <w:tcW w:w="1041" w:type="dxa"/>
            <w:tcBorders>
              <w:top w:val="nil"/>
              <w:left w:val="nil"/>
              <w:bottom w:val="single" w:sz="4" w:space="0" w:color="auto"/>
              <w:right w:val="single" w:sz="4" w:space="0" w:color="auto"/>
            </w:tcBorders>
            <w:shd w:val="clear" w:color="auto" w:fill="auto"/>
            <w:noWrap/>
            <w:vAlign w:val="bottom"/>
            <w:hideMark/>
          </w:tcPr>
          <w:p w14:paraId="166937E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28.61056</w:t>
            </w:r>
          </w:p>
        </w:tc>
        <w:tc>
          <w:tcPr>
            <w:tcW w:w="1041" w:type="dxa"/>
            <w:tcBorders>
              <w:top w:val="nil"/>
              <w:left w:val="nil"/>
              <w:bottom w:val="single" w:sz="4" w:space="0" w:color="auto"/>
              <w:right w:val="single" w:sz="4" w:space="0" w:color="auto"/>
            </w:tcBorders>
            <w:shd w:val="clear" w:color="auto" w:fill="auto"/>
            <w:noWrap/>
            <w:vAlign w:val="bottom"/>
            <w:hideMark/>
          </w:tcPr>
          <w:p w14:paraId="5D92734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65D6D3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934C66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FCE96DF" w14:textId="6591550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41</w:t>
            </w:r>
          </w:p>
        </w:tc>
        <w:tc>
          <w:tcPr>
            <w:tcW w:w="0" w:type="auto"/>
            <w:tcBorders>
              <w:top w:val="single" w:sz="4" w:space="0" w:color="auto"/>
              <w:left w:val="single" w:sz="4" w:space="0" w:color="auto"/>
              <w:bottom w:val="single" w:sz="4" w:space="0" w:color="auto"/>
              <w:right w:val="single" w:sz="4" w:space="0" w:color="auto"/>
            </w:tcBorders>
            <w:vAlign w:val="bottom"/>
          </w:tcPr>
          <w:p w14:paraId="537EB6F0" w14:textId="1376E2B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3.878917</w:t>
            </w:r>
          </w:p>
        </w:tc>
        <w:tc>
          <w:tcPr>
            <w:tcW w:w="0" w:type="auto"/>
            <w:tcBorders>
              <w:top w:val="single" w:sz="4" w:space="0" w:color="auto"/>
              <w:left w:val="single" w:sz="4" w:space="0" w:color="auto"/>
              <w:bottom w:val="single" w:sz="4" w:space="0" w:color="auto"/>
              <w:right w:val="single" w:sz="4" w:space="0" w:color="auto"/>
            </w:tcBorders>
            <w:vAlign w:val="bottom"/>
          </w:tcPr>
          <w:p w14:paraId="3F3CEB6E" w14:textId="52E3D6F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F20B76D" w14:textId="09BB088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529899E" w14:textId="674285A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7F9C24BA" w14:textId="7E0EE987"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8B5F0A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42</w:t>
            </w:r>
          </w:p>
        </w:tc>
        <w:tc>
          <w:tcPr>
            <w:tcW w:w="1041" w:type="dxa"/>
            <w:tcBorders>
              <w:top w:val="nil"/>
              <w:left w:val="nil"/>
              <w:bottom w:val="single" w:sz="4" w:space="0" w:color="auto"/>
              <w:right w:val="single" w:sz="4" w:space="0" w:color="auto"/>
            </w:tcBorders>
            <w:shd w:val="clear" w:color="auto" w:fill="auto"/>
            <w:noWrap/>
            <w:vAlign w:val="bottom"/>
            <w:hideMark/>
          </w:tcPr>
          <w:p w14:paraId="46DE7EF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28.63124</w:t>
            </w:r>
          </w:p>
        </w:tc>
        <w:tc>
          <w:tcPr>
            <w:tcW w:w="1041" w:type="dxa"/>
            <w:tcBorders>
              <w:top w:val="nil"/>
              <w:left w:val="nil"/>
              <w:bottom w:val="single" w:sz="4" w:space="0" w:color="auto"/>
              <w:right w:val="single" w:sz="4" w:space="0" w:color="auto"/>
            </w:tcBorders>
            <w:shd w:val="clear" w:color="auto" w:fill="auto"/>
            <w:noWrap/>
            <w:vAlign w:val="bottom"/>
            <w:hideMark/>
          </w:tcPr>
          <w:p w14:paraId="60B91E4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8CB2FC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5F4E90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D21DC47" w14:textId="305187E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42</w:t>
            </w:r>
          </w:p>
        </w:tc>
        <w:tc>
          <w:tcPr>
            <w:tcW w:w="0" w:type="auto"/>
            <w:tcBorders>
              <w:top w:val="single" w:sz="4" w:space="0" w:color="auto"/>
              <w:left w:val="single" w:sz="4" w:space="0" w:color="auto"/>
              <w:bottom w:val="single" w:sz="4" w:space="0" w:color="auto"/>
              <w:right w:val="single" w:sz="4" w:space="0" w:color="auto"/>
            </w:tcBorders>
            <w:vAlign w:val="bottom"/>
          </w:tcPr>
          <w:p w14:paraId="370C4990" w14:textId="42D745E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3.874921</w:t>
            </w:r>
          </w:p>
        </w:tc>
        <w:tc>
          <w:tcPr>
            <w:tcW w:w="0" w:type="auto"/>
            <w:tcBorders>
              <w:top w:val="single" w:sz="4" w:space="0" w:color="auto"/>
              <w:left w:val="single" w:sz="4" w:space="0" w:color="auto"/>
              <w:bottom w:val="single" w:sz="4" w:space="0" w:color="auto"/>
              <w:right w:val="single" w:sz="4" w:space="0" w:color="auto"/>
            </w:tcBorders>
            <w:vAlign w:val="bottom"/>
          </w:tcPr>
          <w:p w14:paraId="6D6EF4DF" w14:textId="57A2072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4B50DDD" w14:textId="7DF991F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0E1C50E" w14:textId="6A61F4B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283CD115" w14:textId="4AF6FD75"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439F17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43</w:t>
            </w:r>
          </w:p>
        </w:tc>
        <w:tc>
          <w:tcPr>
            <w:tcW w:w="1041" w:type="dxa"/>
            <w:tcBorders>
              <w:top w:val="nil"/>
              <w:left w:val="nil"/>
              <w:bottom w:val="single" w:sz="4" w:space="0" w:color="auto"/>
              <w:right w:val="single" w:sz="4" w:space="0" w:color="auto"/>
            </w:tcBorders>
            <w:shd w:val="clear" w:color="auto" w:fill="auto"/>
            <w:noWrap/>
            <w:vAlign w:val="bottom"/>
            <w:hideMark/>
          </w:tcPr>
          <w:p w14:paraId="5DF0A89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28.65133</w:t>
            </w:r>
          </w:p>
        </w:tc>
        <w:tc>
          <w:tcPr>
            <w:tcW w:w="1041" w:type="dxa"/>
            <w:tcBorders>
              <w:top w:val="nil"/>
              <w:left w:val="nil"/>
              <w:bottom w:val="single" w:sz="4" w:space="0" w:color="auto"/>
              <w:right w:val="single" w:sz="4" w:space="0" w:color="auto"/>
            </w:tcBorders>
            <w:shd w:val="clear" w:color="auto" w:fill="auto"/>
            <w:noWrap/>
            <w:vAlign w:val="bottom"/>
            <w:hideMark/>
          </w:tcPr>
          <w:p w14:paraId="74814EB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FB5F82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2FEE8FC"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0664295" w14:textId="07472C9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43</w:t>
            </w:r>
          </w:p>
        </w:tc>
        <w:tc>
          <w:tcPr>
            <w:tcW w:w="0" w:type="auto"/>
            <w:tcBorders>
              <w:top w:val="single" w:sz="4" w:space="0" w:color="auto"/>
              <w:left w:val="single" w:sz="4" w:space="0" w:color="auto"/>
              <w:bottom w:val="single" w:sz="4" w:space="0" w:color="auto"/>
              <w:right w:val="single" w:sz="4" w:space="0" w:color="auto"/>
            </w:tcBorders>
            <w:vAlign w:val="bottom"/>
          </w:tcPr>
          <w:p w14:paraId="6E14EFC5" w14:textId="5085F88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3.870877</w:t>
            </w:r>
          </w:p>
        </w:tc>
        <w:tc>
          <w:tcPr>
            <w:tcW w:w="0" w:type="auto"/>
            <w:tcBorders>
              <w:top w:val="single" w:sz="4" w:space="0" w:color="auto"/>
              <w:left w:val="single" w:sz="4" w:space="0" w:color="auto"/>
              <w:bottom w:val="single" w:sz="4" w:space="0" w:color="auto"/>
              <w:right w:val="single" w:sz="4" w:space="0" w:color="auto"/>
            </w:tcBorders>
            <w:vAlign w:val="bottom"/>
          </w:tcPr>
          <w:p w14:paraId="343F47C3" w14:textId="3E9BB61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AB0DAFA" w14:textId="76A698C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DCDB289" w14:textId="703F079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99D750E" w14:textId="3D141AA1"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402DDBA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44</w:t>
            </w:r>
          </w:p>
        </w:tc>
        <w:tc>
          <w:tcPr>
            <w:tcW w:w="1041" w:type="dxa"/>
            <w:tcBorders>
              <w:top w:val="nil"/>
              <w:left w:val="nil"/>
              <w:bottom w:val="single" w:sz="4" w:space="0" w:color="auto"/>
              <w:right w:val="single" w:sz="4" w:space="0" w:color="auto"/>
            </w:tcBorders>
            <w:shd w:val="clear" w:color="auto" w:fill="auto"/>
            <w:noWrap/>
            <w:vAlign w:val="bottom"/>
            <w:hideMark/>
          </w:tcPr>
          <w:p w14:paraId="3A51A63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28.6709</w:t>
            </w:r>
          </w:p>
        </w:tc>
        <w:tc>
          <w:tcPr>
            <w:tcW w:w="1041" w:type="dxa"/>
            <w:tcBorders>
              <w:top w:val="nil"/>
              <w:left w:val="nil"/>
              <w:bottom w:val="single" w:sz="4" w:space="0" w:color="auto"/>
              <w:right w:val="single" w:sz="4" w:space="0" w:color="auto"/>
            </w:tcBorders>
            <w:shd w:val="clear" w:color="auto" w:fill="auto"/>
            <w:noWrap/>
            <w:vAlign w:val="bottom"/>
            <w:hideMark/>
          </w:tcPr>
          <w:p w14:paraId="6963279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BF26C8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E3A320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74E716C" w14:textId="28C5B46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44</w:t>
            </w:r>
          </w:p>
        </w:tc>
        <w:tc>
          <w:tcPr>
            <w:tcW w:w="0" w:type="auto"/>
            <w:tcBorders>
              <w:top w:val="single" w:sz="4" w:space="0" w:color="auto"/>
              <w:left w:val="single" w:sz="4" w:space="0" w:color="auto"/>
              <w:bottom w:val="single" w:sz="4" w:space="0" w:color="auto"/>
              <w:right w:val="single" w:sz="4" w:space="0" w:color="auto"/>
            </w:tcBorders>
            <w:vAlign w:val="bottom"/>
          </w:tcPr>
          <w:p w14:paraId="27621B65" w14:textId="43A6E6F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3.866782</w:t>
            </w:r>
          </w:p>
        </w:tc>
        <w:tc>
          <w:tcPr>
            <w:tcW w:w="0" w:type="auto"/>
            <w:tcBorders>
              <w:top w:val="single" w:sz="4" w:space="0" w:color="auto"/>
              <w:left w:val="single" w:sz="4" w:space="0" w:color="auto"/>
              <w:bottom w:val="single" w:sz="4" w:space="0" w:color="auto"/>
              <w:right w:val="single" w:sz="4" w:space="0" w:color="auto"/>
            </w:tcBorders>
            <w:vAlign w:val="bottom"/>
          </w:tcPr>
          <w:p w14:paraId="79C1BF64" w14:textId="74F6EB1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8D84708" w14:textId="3FA4CF8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C29C05E" w14:textId="30B96A1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97A015E" w14:textId="5427F994"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8A07D5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45</w:t>
            </w:r>
          </w:p>
        </w:tc>
        <w:tc>
          <w:tcPr>
            <w:tcW w:w="1041" w:type="dxa"/>
            <w:tcBorders>
              <w:top w:val="nil"/>
              <w:left w:val="nil"/>
              <w:bottom w:val="single" w:sz="4" w:space="0" w:color="auto"/>
              <w:right w:val="single" w:sz="4" w:space="0" w:color="auto"/>
            </w:tcBorders>
            <w:shd w:val="clear" w:color="auto" w:fill="auto"/>
            <w:noWrap/>
            <w:vAlign w:val="bottom"/>
            <w:hideMark/>
          </w:tcPr>
          <w:p w14:paraId="0FF64C7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28.69</w:t>
            </w:r>
          </w:p>
        </w:tc>
        <w:tc>
          <w:tcPr>
            <w:tcW w:w="1041" w:type="dxa"/>
            <w:tcBorders>
              <w:top w:val="nil"/>
              <w:left w:val="nil"/>
              <w:bottom w:val="single" w:sz="4" w:space="0" w:color="auto"/>
              <w:right w:val="single" w:sz="4" w:space="0" w:color="auto"/>
            </w:tcBorders>
            <w:shd w:val="clear" w:color="auto" w:fill="auto"/>
            <w:noWrap/>
            <w:vAlign w:val="bottom"/>
            <w:hideMark/>
          </w:tcPr>
          <w:p w14:paraId="76E0A92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3C720C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9414ED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C9E7AF5" w14:textId="1327649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45</w:t>
            </w:r>
          </w:p>
        </w:tc>
        <w:tc>
          <w:tcPr>
            <w:tcW w:w="0" w:type="auto"/>
            <w:tcBorders>
              <w:top w:val="single" w:sz="4" w:space="0" w:color="auto"/>
              <w:left w:val="single" w:sz="4" w:space="0" w:color="auto"/>
              <w:bottom w:val="single" w:sz="4" w:space="0" w:color="auto"/>
              <w:right w:val="single" w:sz="4" w:space="0" w:color="auto"/>
            </w:tcBorders>
            <w:vAlign w:val="bottom"/>
          </w:tcPr>
          <w:p w14:paraId="06DFDAD4" w14:textId="69499FF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3.862631</w:t>
            </w:r>
          </w:p>
        </w:tc>
        <w:tc>
          <w:tcPr>
            <w:tcW w:w="0" w:type="auto"/>
            <w:tcBorders>
              <w:top w:val="single" w:sz="4" w:space="0" w:color="auto"/>
              <w:left w:val="single" w:sz="4" w:space="0" w:color="auto"/>
              <w:bottom w:val="single" w:sz="4" w:space="0" w:color="auto"/>
              <w:right w:val="single" w:sz="4" w:space="0" w:color="auto"/>
            </w:tcBorders>
            <w:vAlign w:val="bottom"/>
          </w:tcPr>
          <w:p w14:paraId="54DAB7FA" w14:textId="488B5ED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5D0DE2A" w14:textId="25C12A5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8E7E420" w14:textId="7E82A1E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6244A551" w14:textId="7489E146"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89351A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46</w:t>
            </w:r>
          </w:p>
        </w:tc>
        <w:tc>
          <w:tcPr>
            <w:tcW w:w="1041" w:type="dxa"/>
            <w:tcBorders>
              <w:top w:val="nil"/>
              <w:left w:val="nil"/>
              <w:bottom w:val="single" w:sz="4" w:space="0" w:color="auto"/>
              <w:right w:val="single" w:sz="4" w:space="0" w:color="auto"/>
            </w:tcBorders>
            <w:shd w:val="clear" w:color="auto" w:fill="auto"/>
            <w:noWrap/>
            <w:vAlign w:val="bottom"/>
            <w:hideMark/>
          </w:tcPr>
          <w:p w14:paraId="76AF8F90"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28.70867</w:t>
            </w:r>
          </w:p>
        </w:tc>
        <w:tc>
          <w:tcPr>
            <w:tcW w:w="1041" w:type="dxa"/>
            <w:tcBorders>
              <w:top w:val="nil"/>
              <w:left w:val="nil"/>
              <w:bottom w:val="single" w:sz="4" w:space="0" w:color="auto"/>
              <w:right w:val="single" w:sz="4" w:space="0" w:color="auto"/>
            </w:tcBorders>
            <w:shd w:val="clear" w:color="auto" w:fill="auto"/>
            <w:noWrap/>
            <w:vAlign w:val="bottom"/>
            <w:hideMark/>
          </w:tcPr>
          <w:p w14:paraId="48236DB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235D13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5A6FCF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89429D9" w14:textId="32E7814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46</w:t>
            </w:r>
          </w:p>
        </w:tc>
        <w:tc>
          <w:tcPr>
            <w:tcW w:w="0" w:type="auto"/>
            <w:tcBorders>
              <w:top w:val="single" w:sz="4" w:space="0" w:color="auto"/>
              <w:left w:val="single" w:sz="4" w:space="0" w:color="auto"/>
              <w:bottom w:val="single" w:sz="4" w:space="0" w:color="auto"/>
              <w:right w:val="single" w:sz="4" w:space="0" w:color="auto"/>
            </w:tcBorders>
            <w:vAlign w:val="bottom"/>
          </w:tcPr>
          <w:p w14:paraId="17164792" w14:textId="7658825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3.858421</w:t>
            </w:r>
          </w:p>
        </w:tc>
        <w:tc>
          <w:tcPr>
            <w:tcW w:w="0" w:type="auto"/>
            <w:tcBorders>
              <w:top w:val="single" w:sz="4" w:space="0" w:color="auto"/>
              <w:left w:val="single" w:sz="4" w:space="0" w:color="auto"/>
              <w:bottom w:val="single" w:sz="4" w:space="0" w:color="auto"/>
              <w:right w:val="single" w:sz="4" w:space="0" w:color="auto"/>
            </w:tcBorders>
            <w:vAlign w:val="bottom"/>
          </w:tcPr>
          <w:p w14:paraId="4CC4686E" w14:textId="3C8E6C1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5E72D3D" w14:textId="3ED4EE9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0BF3881" w14:textId="09D200F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5E85297" w14:textId="587B7245"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E86F6B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47</w:t>
            </w:r>
          </w:p>
        </w:tc>
        <w:tc>
          <w:tcPr>
            <w:tcW w:w="1041" w:type="dxa"/>
            <w:tcBorders>
              <w:top w:val="nil"/>
              <w:left w:val="nil"/>
              <w:bottom w:val="single" w:sz="4" w:space="0" w:color="auto"/>
              <w:right w:val="single" w:sz="4" w:space="0" w:color="auto"/>
            </w:tcBorders>
            <w:shd w:val="clear" w:color="auto" w:fill="auto"/>
            <w:noWrap/>
            <w:vAlign w:val="bottom"/>
            <w:hideMark/>
          </w:tcPr>
          <w:p w14:paraId="1AB449C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28.72696</w:t>
            </w:r>
          </w:p>
        </w:tc>
        <w:tc>
          <w:tcPr>
            <w:tcW w:w="1041" w:type="dxa"/>
            <w:tcBorders>
              <w:top w:val="nil"/>
              <w:left w:val="nil"/>
              <w:bottom w:val="single" w:sz="4" w:space="0" w:color="auto"/>
              <w:right w:val="single" w:sz="4" w:space="0" w:color="auto"/>
            </w:tcBorders>
            <w:shd w:val="clear" w:color="auto" w:fill="auto"/>
            <w:noWrap/>
            <w:vAlign w:val="bottom"/>
            <w:hideMark/>
          </w:tcPr>
          <w:p w14:paraId="117E91F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FB349B6"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C1FAAC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2DBB4E9" w14:textId="6CB96E5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47</w:t>
            </w:r>
          </w:p>
        </w:tc>
        <w:tc>
          <w:tcPr>
            <w:tcW w:w="0" w:type="auto"/>
            <w:tcBorders>
              <w:top w:val="single" w:sz="4" w:space="0" w:color="auto"/>
              <w:left w:val="single" w:sz="4" w:space="0" w:color="auto"/>
              <w:bottom w:val="single" w:sz="4" w:space="0" w:color="auto"/>
              <w:right w:val="single" w:sz="4" w:space="0" w:color="auto"/>
            </w:tcBorders>
            <w:vAlign w:val="bottom"/>
          </w:tcPr>
          <w:p w14:paraId="11B7FB15" w14:textId="20CA1E9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3.85415</w:t>
            </w:r>
          </w:p>
        </w:tc>
        <w:tc>
          <w:tcPr>
            <w:tcW w:w="0" w:type="auto"/>
            <w:tcBorders>
              <w:top w:val="single" w:sz="4" w:space="0" w:color="auto"/>
              <w:left w:val="single" w:sz="4" w:space="0" w:color="auto"/>
              <w:bottom w:val="single" w:sz="4" w:space="0" w:color="auto"/>
              <w:right w:val="single" w:sz="4" w:space="0" w:color="auto"/>
            </w:tcBorders>
            <w:vAlign w:val="bottom"/>
          </w:tcPr>
          <w:p w14:paraId="5A27FD17" w14:textId="0503BEB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B25387E" w14:textId="7BB7B5E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DF50B25" w14:textId="51CB9B0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94FA0E9" w14:textId="0B06D8C6"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CB535B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48</w:t>
            </w:r>
          </w:p>
        </w:tc>
        <w:tc>
          <w:tcPr>
            <w:tcW w:w="1041" w:type="dxa"/>
            <w:tcBorders>
              <w:top w:val="nil"/>
              <w:left w:val="nil"/>
              <w:bottom w:val="single" w:sz="4" w:space="0" w:color="auto"/>
              <w:right w:val="single" w:sz="4" w:space="0" w:color="auto"/>
            </w:tcBorders>
            <w:shd w:val="clear" w:color="auto" w:fill="auto"/>
            <w:noWrap/>
            <w:vAlign w:val="bottom"/>
            <w:hideMark/>
          </w:tcPr>
          <w:p w14:paraId="4EDA4C3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28.74492</w:t>
            </w:r>
          </w:p>
        </w:tc>
        <w:tc>
          <w:tcPr>
            <w:tcW w:w="1041" w:type="dxa"/>
            <w:tcBorders>
              <w:top w:val="nil"/>
              <w:left w:val="nil"/>
              <w:bottom w:val="single" w:sz="4" w:space="0" w:color="auto"/>
              <w:right w:val="single" w:sz="4" w:space="0" w:color="auto"/>
            </w:tcBorders>
            <w:shd w:val="clear" w:color="auto" w:fill="auto"/>
            <w:noWrap/>
            <w:vAlign w:val="bottom"/>
            <w:hideMark/>
          </w:tcPr>
          <w:p w14:paraId="27AA2CA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67FBA4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D19940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0B6E21F" w14:textId="2EA11FE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48</w:t>
            </w:r>
          </w:p>
        </w:tc>
        <w:tc>
          <w:tcPr>
            <w:tcW w:w="0" w:type="auto"/>
            <w:tcBorders>
              <w:top w:val="single" w:sz="4" w:space="0" w:color="auto"/>
              <w:left w:val="single" w:sz="4" w:space="0" w:color="auto"/>
              <w:bottom w:val="single" w:sz="4" w:space="0" w:color="auto"/>
              <w:right w:val="single" w:sz="4" w:space="0" w:color="auto"/>
            </w:tcBorders>
            <w:vAlign w:val="bottom"/>
          </w:tcPr>
          <w:p w14:paraId="230D8FF6" w14:textId="7651E79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3.849815</w:t>
            </w:r>
          </w:p>
        </w:tc>
        <w:tc>
          <w:tcPr>
            <w:tcW w:w="0" w:type="auto"/>
            <w:tcBorders>
              <w:top w:val="single" w:sz="4" w:space="0" w:color="auto"/>
              <w:left w:val="single" w:sz="4" w:space="0" w:color="auto"/>
              <w:bottom w:val="single" w:sz="4" w:space="0" w:color="auto"/>
              <w:right w:val="single" w:sz="4" w:space="0" w:color="auto"/>
            </w:tcBorders>
            <w:vAlign w:val="bottom"/>
          </w:tcPr>
          <w:p w14:paraId="5A589BE5" w14:textId="3F2D68D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4617DA1" w14:textId="4C1AC3C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B1D505E" w14:textId="39D6CAA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FDDE894" w14:textId="0028EBBF"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EDCED7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49</w:t>
            </w:r>
          </w:p>
        </w:tc>
        <w:tc>
          <w:tcPr>
            <w:tcW w:w="1041" w:type="dxa"/>
            <w:tcBorders>
              <w:top w:val="nil"/>
              <w:left w:val="nil"/>
              <w:bottom w:val="single" w:sz="4" w:space="0" w:color="auto"/>
              <w:right w:val="single" w:sz="4" w:space="0" w:color="auto"/>
            </w:tcBorders>
            <w:shd w:val="clear" w:color="auto" w:fill="auto"/>
            <w:noWrap/>
            <w:vAlign w:val="bottom"/>
            <w:hideMark/>
          </w:tcPr>
          <w:p w14:paraId="4C8F2B3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28.76258</w:t>
            </w:r>
          </w:p>
        </w:tc>
        <w:tc>
          <w:tcPr>
            <w:tcW w:w="1041" w:type="dxa"/>
            <w:tcBorders>
              <w:top w:val="nil"/>
              <w:left w:val="nil"/>
              <w:bottom w:val="single" w:sz="4" w:space="0" w:color="auto"/>
              <w:right w:val="single" w:sz="4" w:space="0" w:color="auto"/>
            </w:tcBorders>
            <w:shd w:val="clear" w:color="auto" w:fill="auto"/>
            <w:noWrap/>
            <w:vAlign w:val="bottom"/>
            <w:hideMark/>
          </w:tcPr>
          <w:p w14:paraId="2B79211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0F82A5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B7DB03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CE89CA9" w14:textId="14CD1B0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49</w:t>
            </w:r>
          </w:p>
        </w:tc>
        <w:tc>
          <w:tcPr>
            <w:tcW w:w="0" w:type="auto"/>
            <w:tcBorders>
              <w:top w:val="single" w:sz="4" w:space="0" w:color="auto"/>
              <w:left w:val="single" w:sz="4" w:space="0" w:color="auto"/>
              <w:bottom w:val="single" w:sz="4" w:space="0" w:color="auto"/>
              <w:right w:val="single" w:sz="4" w:space="0" w:color="auto"/>
            </w:tcBorders>
            <w:vAlign w:val="bottom"/>
          </w:tcPr>
          <w:p w14:paraId="42CEC18F" w14:textId="1B9211F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3.845413</w:t>
            </w:r>
          </w:p>
        </w:tc>
        <w:tc>
          <w:tcPr>
            <w:tcW w:w="0" w:type="auto"/>
            <w:tcBorders>
              <w:top w:val="single" w:sz="4" w:space="0" w:color="auto"/>
              <w:left w:val="single" w:sz="4" w:space="0" w:color="auto"/>
              <w:bottom w:val="single" w:sz="4" w:space="0" w:color="auto"/>
              <w:right w:val="single" w:sz="4" w:space="0" w:color="auto"/>
            </w:tcBorders>
            <w:vAlign w:val="bottom"/>
          </w:tcPr>
          <w:p w14:paraId="10E45BBA" w14:textId="4DC7FC5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39F9AB5" w14:textId="0C282D4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CFEC4B5" w14:textId="7C5E0C4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A296B59" w14:textId="3F09F9ED"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4F302AE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50</w:t>
            </w:r>
          </w:p>
        </w:tc>
        <w:tc>
          <w:tcPr>
            <w:tcW w:w="1041" w:type="dxa"/>
            <w:tcBorders>
              <w:top w:val="nil"/>
              <w:left w:val="nil"/>
              <w:bottom w:val="single" w:sz="4" w:space="0" w:color="auto"/>
              <w:right w:val="single" w:sz="4" w:space="0" w:color="auto"/>
            </w:tcBorders>
            <w:shd w:val="clear" w:color="auto" w:fill="auto"/>
            <w:noWrap/>
            <w:vAlign w:val="bottom"/>
            <w:hideMark/>
          </w:tcPr>
          <w:p w14:paraId="05EA3E5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28.77997</w:t>
            </w:r>
          </w:p>
        </w:tc>
        <w:tc>
          <w:tcPr>
            <w:tcW w:w="1041" w:type="dxa"/>
            <w:tcBorders>
              <w:top w:val="nil"/>
              <w:left w:val="nil"/>
              <w:bottom w:val="single" w:sz="4" w:space="0" w:color="auto"/>
              <w:right w:val="single" w:sz="4" w:space="0" w:color="auto"/>
            </w:tcBorders>
            <w:shd w:val="clear" w:color="auto" w:fill="auto"/>
            <w:noWrap/>
            <w:vAlign w:val="bottom"/>
            <w:hideMark/>
          </w:tcPr>
          <w:p w14:paraId="0666CE2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0FF5E46"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FD06E6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CC5D5EE" w14:textId="4D1B91E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50</w:t>
            </w:r>
          </w:p>
        </w:tc>
        <w:tc>
          <w:tcPr>
            <w:tcW w:w="0" w:type="auto"/>
            <w:tcBorders>
              <w:top w:val="single" w:sz="4" w:space="0" w:color="auto"/>
              <w:left w:val="single" w:sz="4" w:space="0" w:color="auto"/>
              <w:bottom w:val="single" w:sz="4" w:space="0" w:color="auto"/>
              <w:right w:val="single" w:sz="4" w:space="0" w:color="auto"/>
            </w:tcBorders>
            <w:vAlign w:val="bottom"/>
          </w:tcPr>
          <w:p w14:paraId="4CAD0DB0" w14:textId="35BA367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3.840941</w:t>
            </w:r>
          </w:p>
        </w:tc>
        <w:tc>
          <w:tcPr>
            <w:tcW w:w="0" w:type="auto"/>
            <w:tcBorders>
              <w:top w:val="single" w:sz="4" w:space="0" w:color="auto"/>
              <w:left w:val="single" w:sz="4" w:space="0" w:color="auto"/>
              <w:bottom w:val="single" w:sz="4" w:space="0" w:color="auto"/>
              <w:right w:val="single" w:sz="4" w:space="0" w:color="auto"/>
            </w:tcBorders>
            <w:vAlign w:val="bottom"/>
          </w:tcPr>
          <w:p w14:paraId="25F2E717" w14:textId="43C87FB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2982223" w14:textId="7DD8A5C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1628F2D" w14:textId="7B5CF81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64ABA0B2" w14:textId="38A69619"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207F2B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51</w:t>
            </w:r>
          </w:p>
        </w:tc>
        <w:tc>
          <w:tcPr>
            <w:tcW w:w="1041" w:type="dxa"/>
            <w:tcBorders>
              <w:top w:val="nil"/>
              <w:left w:val="nil"/>
              <w:bottom w:val="single" w:sz="4" w:space="0" w:color="auto"/>
              <w:right w:val="single" w:sz="4" w:space="0" w:color="auto"/>
            </w:tcBorders>
            <w:shd w:val="clear" w:color="auto" w:fill="auto"/>
            <w:noWrap/>
            <w:vAlign w:val="bottom"/>
            <w:hideMark/>
          </w:tcPr>
          <w:p w14:paraId="35F68DC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28.79713</w:t>
            </w:r>
          </w:p>
        </w:tc>
        <w:tc>
          <w:tcPr>
            <w:tcW w:w="1041" w:type="dxa"/>
            <w:tcBorders>
              <w:top w:val="nil"/>
              <w:left w:val="nil"/>
              <w:bottom w:val="single" w:sz="4" w:space="0" w:color="auto"/>
              <w:right w:val="single" w:sz="4" w:space="0" w:color="auto"/>
            </w:tcBorders>
            <w:shd w:val="clear" w:color="auto" w:fill="auto"/>
            <w:noWrap/>
            <w:vAlign w:val="bottom"/>
            <w:hideMark/>
          </w:tcPr>
          <w:p w14:paraId="4EAAC41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8329A2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850892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9D90DC7" w14:textId="47D79AE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51</w:t>
            </w:r>
          </w:p>
        </w:tc>
        <w:tc>
          <w:tcPr>
            <w:tcW w:w="0" w:type="auto"/>
            <w:tcBorders>
              <w:top w:val="single" w:sz="4" w:space="0" w:color="auto"/>
              <w:left w:val="single" w:sz="4" w:space="0" w:color="auto"/>
              <w:bottom w:val="single" w:sz="4" w:space="0" w:color="auto"/>
              <w:right w:val="single" w:sz="4" w:space="0" w:color="auto"/>
            </w:tcBorders>
            <w:vAlign w:val="bottom"/>
          </w:tcPr>
          <w:p w14:paraId="46F27D2F" w14:textId="355E727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3.836398</w:t>
            </w:r>
          </w:p>
        </w:tc>
        <w:tc>
          <w:tcPr>
            <w:tcW w:w="0" w:type="auto"/>
            <w:tcBorders>
              <w:top w:val="single" w:sz="4" w:space="0" w:color="auto"/>
              <w:left w:val="single" w:sz="4" w:space="0" w:color="auto"/>
              <w:bottom w:val="single" w:sz="4" w:space="0" w:color="auto"/>
              <w:right w:val="single" w:sz="4" w:space="0" w:color="auto"/>
            </w:tcBorders>
            <w:vAlign w:val="bottom"/>
          </w:tcPr>
          <w:p w14:paraId="5FB95182" w14:textId="03597A2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378D578" w14:textId="1AAFCB8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DA2565B" w14:textId="651F33E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484D6FE" w14:textId="79174AE2"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740B79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52</w:t>
            </w:r>
          </w:p>
        </w:tc>
        <w:tc>
          <w:tcPr>
            <w:tcW w:w="1041" w:type="dxa"/>
            <w:tcBorders>
              <w:top w:val="nil"/>
              <w:left w:val="nil"/>
              <w:bottom w:val="single" w:sz="4" w:space="0" w:color="auto"/>
              <w:right w:val="single" w:sz="4" w:space="0" w:color="auto"/>
            </w:tcBorders>
            <w:shd w:val="clear" w:color="auto" w:fill="auto"/>
            <w:noWrap/>
            <w:vAlign w:val="bottom"/>
            <w:hideMark/>
          </w:tcPr>
          <w:p w14:paraId="78CFD70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28.81409</w:t>
            </w:r>
          </w:p>
        </w:tc>
        <w:tc>
          <w:tcPr>
            <w:tcW w:w="1041" w:type="dxa"/>
            <w:tcBorders>
              <w:top w:val="nil"/>
              <w:left w:val="nil"/>
              <w:bottom w:val="single" w:sz="4" w:space="0" w:color="auto"/>
              <w:right w:val="single" w:sz="4" w:space="0" w:color="auto"/>
            </w:tcBorders>
            <w:shd w:val="clear" w:color="auto" w:fill="auto"/>
            <w:noWrap/>
            <w:vAlign w:val="bottom"/>
            <w:hideMark/>
          </w:tcPr>
          <w:p w14:paraId="5879D43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4CFB26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EFCD50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DA0A6C2" w14:textId="2875D4D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52</w:t>
            </w:r>
          </w:p>
        </w:tc>
        <w:tc>
          <w:tcPr>
            <w:tcW w:w="0" w:type="auto"/>
            <w:tcBorders>
              <w:top w:val="single" w:sz="4" w:space="0" w:color="auto"/>
              <w:left w:val="single" w:sz="4" w:space="0" w:color="auto"/>
              <w:bottom w:val="single" w:sz="4" w:space="0" w:color="auto"/>
              <w:right w:val="single" w:sz="4" w:space="0" w:color="auto"/>
            </w:tcBorders>
            <w:vAlign w:val="bottom"/>
          </w:tcPr>
          <w:p w14:paraId="672A0E41" w14:textId="4B73C10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3.831782</w:t>
            </w:r>
          </w:p>
        </w:tc>
        <w:tc>
          <w:tcPr>
            <w:tcW w:w="0" w:type="auto"/>
            <w:tcBorders>
              <w:top w:val="single" w:sz="4" w:space="0" w:color="auto"/>
              <w:left w:val="single" w:sz="4" w:space="0" w:color="auto"/>
              <w:bottom w:val="single" w:sz="4" w:space="0" w:color="auto"/>
              <w:right w:val="single" w:sz="4" w:space="0" w:color="auto"/>
            </w:tcBorders>
            <w:vAlign w:val="bottom"/>
          </w:tcPr>
          <w:p w14:paraId="5371D324" w14:textId="32C02F5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0BDEBC3" w14:textId="11E4C64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10A6FF5" w14:textId="1096F83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6A770955" w14:textId="0ABE3EB0"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7388E4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53</w:t>
            </w:r>
          </w:p>
        </w:tc>
        <w:tc>
          <w:tcPr>
            <w:tcW w:w="1041" w:type="dxa"/>
            <w:tcBorders>
              <w:top w:val="nil"/>
              <w:left w:val="nil"/>
              <w:bottom w:val="single" w:sz="4" w:space="0" w:color="auto"/>
              <w:right w:val="single" w:sz="4" w:space="0" w:color="auto"/>
            </w:tcBorders>
            <w:shd w:val="clear" w:color="auto" w:fill="auto"/>
            <w:noWrap/>
            <w:vAlign w:val="bottom"/>
            <w:hideMark/>
          </w:tcPr>
          <w:p w14:paraId="4FB67ED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28.83087</w:t>
            </w:r>
          </w:p>
        </w:tc>
        <w:tc>
          <w:tcPr>
            <w:tcW w:w="1041" w:type="dxa"/>
            <w:tcBorders>
              <w:top w:val="nil"/>
              <w:left w:val="nil"/>
              <w:bottom w:val="single" w:sz="4" w:space="0" w:color="auto"/>
              <w:right w:val="single" w:sz="4" w:space="0" w:color="auto"/>
            </w:tcBorders>
            <w:shd w:val="clear" w:color="auto" w:fill="auto"/>
            <w:noWrap/>
            <w:vAlign w:val="bottom"/>
            <w:hideMark/>
          </w:tcPr>
          <w:p w14:paraId="272C407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7B0F61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ADD64F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F77A973" w14:textId="178D2C0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53</w:t>
            </w:r>
          </w:p>
        </w:tc>
        <w:tc>
          <w:tcPr>
            <w:tcW w:w="0" w:type="auto"/>
            <w:tcBorders>
              <w:top w:val="single" w:sz="4" w:space="0" w:color="auto"/>
              <w:left w:val="single" w:sz="4" w:space="0" w:color="auto"/>
              <w:bottom w:val="single" w:sz="4" w:space="0" w:color="auto"/>
              <w:right w:val="single" w:sz="4" w:space="0" w:color="auto"/>
            </w:tcBorders>
            <w:vAlign w:val="bottom"/>
          </w:tcPr>
          <w:p w14:paraId="6CAC6D80" w14:textId="1DDE14E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3.827089</w:t>
            </w:r>
          </w:p>
        </w:tc>
        <w:tc>
          <w:tcPr>
            <w:tcW w:w="0" w:type="auto"/>
            <w:tcBorders>
              <w:top w:val="single" w:sz="4" w:space="0" w:color="auto"/>
              <w:left w:val="single" w:sz="4" w:space="0" w:color="auto"/>
              <w:bottom w:val="single" w:sz="4" w:space="0" w:color="auto"/>
              <w:right w:val="single" w:sz="4" w:space="0" w:color="auto"/>
            </w:tcBorders>
            <w:vAlign w:val="bottom"/>
          </w:tcPr>
          <w:p w14:paraId="2DF1C7B4" w14:textId="6BD5BDE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F871624" w14:textId="01E275A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C691D12" w14:textId="67C72B9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256D673" w14:textId="5EE0A0CA"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3ADE52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54</w:t>
            </w:r>
          </w:p>
        </w:tc>
        <w:tc>
          <w:tcPr>
            <w:tcW w:w="1041" w:type="dxa"/>
            <w:tcBorders>
              <w:top w:val="nil"/>
              <w:left w:val="nil"/>
              <w:bottom w:val="single" w:sz="4" w:space="0" w:color="auto"/>
              <w:right w:val="single" w:sz="4" w:space="0" w:color="auto"/>
            </w:tcBorders>
            <w:shd w:val="clear" w:color="auto" w:fill="auto"/>
            <w:noWrap/>
            <w:vAlign w:val="bottom"/>
            <w:hideMark/>
          </w:tcPr>
          <w:p w14:paraId="713D233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28.84749</w:t>
            </w:r>
          </w:p>
        </w:tc>
        <w:tc>
          <w:tcPr>
            <w:tcW w:w="1041" w:type="dxa"/>
            <w:tcBorders>
              <w:top w:val="nil"/>
              <w:left w:val="nil"/>
              <w:bottom w:val="single" w:sz="4" w:space="0" w:color="auto"/>
              <w:right w:val="single" w:sz="4" w:space="0" w:color="auto"/>
            </w:tcBorders>
            <w:shd w:val="clear" w:color="auto" w:fill="auto"/>
            <w:noWrap/>
            <w:vAlign w:val="bottom"/>
            <w:hideMark/>
          </w:tcPr>
          <w:p w14:paraId="517D069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471BFD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AD8984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A856129" w14:textId="63D7BD6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54</w:t>
            </w:r>
          </w:p>
        </w:tc>
        <w:tc>
          <w:tcPr>
            <w:tcW w:w="0" w:type="auto"/>
            <w:tcBorders>
              <w:top w:val="single" w:sz="4" w:space="0" w:color="auto"/>
              <w:left w:val="single" w:sz="4" w:space="0" w:color="auto"/>
              <w:bottom w:val="single" w:sz="4" w:space="0" w:color="auto"/>
              <w:right w:val="single" w:sz="4" w:space="0" w:color="auto"/>
            </w:tcBorders>
            <w:vAlign w:val="bottom"/>
          </w:tcPr>
          <w:p w14:paraId="19ED64CC" w14:textId="66898AC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3.82232</w:t>
            </w:r>
          </w:p>
        </w:tc>
        <w:tc>
          <w:tcPr>
            <w:tcW w:w="0" w:type="auto"/>
            <w:tcBorders>
              <w:top w:val="single" w:sz="4" w:space="0" w:color="auto"/>
              <w:left w:val="single" w:sz="4" w:space="0" w:color="auto"/>
              <w:bottom w:val="single" w:sz="4" w:space="0" w:color="auto"/>
              <w:right w:val="single" w:sz="4" w:space="0" w:color="auto"/>
            </w:tcBorders>
            <w:vAlign w:val="bottom"/>
          </w:tcPr>
          <w:p w14:paraId="4340A619" w14:textId="459DF23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230EB92" w14:textId="576341B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9C9F563" w14:textId="15DBDED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248928B8" w14:textId="2F01D400"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186DE0E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lastRenderedPageBreak/>
              <w:t>55</w:t>
            </w:r>
          </w:p>
        </w:tc>
        <w:tc>
          <w:tcPr>
            <w:tcW w:w="1041" w:type="dxa"/>
            <w:tcBorders>
              <w:top w:val="nil"/>
              <w:left w:val="nil"/>
              <w:bottom w:val="single" w:sz="4" w:space="0" w:color="auto"/>
              <w:right w:val="single" w:sz="4" w:space="0" w:color="auto"/>
            </w:tcBorders>
            <w:shd w:val="clear" w:color="auto" w:fill="auto"/>
            <w:noWrap/>
            <w:vAlign w:val="bottom"/>
            <w:hideMark/>
          </w:tcPr>
          <w:p w14:paraId="4A58EF2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28.86398</w:t>
            </w:r>
          </w:p>
        </w:tc>
        <w:tc>
          <w:tcPr>
            <w:tcW w:w="1041" w:type="dxa"/>
            <w:tcBorders>
              <w:top w:val="nil"/>
              <w:left w:val="nil"/>
              <w:bottom w:val="single" w:sz="4" w:space="0" w:color="auto"/>
              <w:right w:val="single" w:sz="4" w:space="0" w:color="auto"/>
            </w:tcBorders>
            <w:shd w:val="clear" w:color="auto" w:fill="auto"/>
            <w:noWrap/>
            <w:vAlign w:val="bottom"/>
            <w:hideMark/>
          </w:tcPr>
          <w:p w14:paraId="50DC909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8A3419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A178D0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42EC64F" w14:textId="695D286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55</w:t>
            </w:r>
          </w:p>
        </w:tc>
        <w:tc>
          <w:tcPr>
            <w:tcW w:w="0" w:type="auto"/>
            <w:tcBorders>
              <w:top w:val="single" w:sz="4" w:space="0" w:color="auto"/>
              <w:left w:val="single" w:sz="4" w:space="0" w:color="auto"/>
              <w:bottom w:val="single" w:sz="4" w:space="0" w:color="auto"/>
              <w:right w:val="single" w:sz="4" w:space="0" w:color="auto"/>
            </w:tcBorders>
            <w:vAlign w:val="bottom"/>
          </w:tcPr>
          <w:p w14:paraId="417ABB63" w14:textId="35E4B1B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3.817473</w:t>
            </w:r>
          </w:p>
        </w:tc>
        <w:tc>
          <w:tcPr>
            <w:tcW w:w="0" w:type="auto"/>
            <w:tcBorders>
              <w:top w:val="single" w:sz="4" w:space="0" w:color="auto"/>
              <w:left w:val="single" w:sz="4" w:space="0" w:color="auto"/>
              <w:bottom w:val="single" w:sz="4" w:space="0" w:color="auto"/>
              <w:right w:val="single" w:sz="4" w:space="0" w:color="auto"/>
            </w:tcBorders>
            <w:vAlign w:val="bottom"/>
          </w:tcPr>
          <w:p w14:paraId="1C739404" w14:textId="2183B63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9022922" w14:textId="54F14C6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2F0C25D" w14:textId="480D7DD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DE2D359" w14:textId="48A05F57"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CEBEE0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56</w:t>
            </w:r>
          </w:p>
        </w:tc>
        <w:tc>
          <w:tcPr>
            <w:tcW w:w="1041" w:type="dxa"/>
            <w:tcBorders>
              <w:top w:val="nil"/>
              <w:left w:val="nil"/>
              <w:bottom w:val="single" w:sz="4" w:space="0" w:color="auto"/>
              <w:right w:val="single" w:sz="4" w:space="0" w:color="auto"/>
            </w:tcBorders>
            <w:shd w:val="clear" w:color="auto" w:fill="auto"/>
            <w:noWrap/>
            <w:vAlign w:val="bottom"/>
            <w:hideMark/>
          </w:tcPr>
          <w:p w14:paraId="4216DAC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28.88035</w:t>
            </w:r>
          </w:p>
        </w:tc>
        <w:tc>
          <w:tcPr>
            <w:tcW w:w="1041" w:type="dxa"/>
            <w:tcBorders>
              <w:top w:val="nil"/>
              <w:left w:val="nil"/>
              <w:bottom w:val="single" w:sz="4" w:space="0" w:color="auto"/>
              <w:right w:val="single" w:sz="4" w:space="0" w:color="auto"/>
            </w:tcBorders>
            <w:shd w:val="clear" w:color="auto" w:fill="auto"/>
            <w:noWrap/>
            <w:vAlign w:val="bottom"/>
            <w:hideMark/>
          </w:tcPr>
          <w:p w14:paraId="01D30D0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8A6D8F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3DE9AB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B767115" w14:textId="6969A15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56</w:t>
            </w:r>
          </w:p>
        </w:tc>
        <w:tc>
          <w:tcPr>
            <w:tcW w:w="0" w:type="auto"/>
            <w:tcBorders>
              <w:top w:val="single" w:sz="4" w:space="0" w:color="auto"/>
              <w:left w:val="single" w:sz="4" w:space="0" w:color="auto"/>
              <w:bottom w:val="single" w:sz="4" w:space="0" w:color="auto"/>
              <w:right w:val="single" w:sz="4" w:space="0" w:color="auto"/>
            </w:tcBorders>
            <w:vAlign w:val="bottom"/>
          </w:tcPr>
          <w:p w14:paraId="19DD22B9" w14:textId="145F1F2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3.812546</w:t>
            </w:r>
          </w:p>
        </w:tc>
        <w:tc>
          <w:tcPr>
            <w:tcW w:w="0" w:type="auto"/>
            <w:tcBorders>
              <w:top w:val="single" w:sz="4" w:space="0" w:color="auto"/>
              <w:left w:val="single" w:sz="4" w:space="0" w:color="auto"/>
              <w:bottom w:val="single" w:sz="4" w:space="0" w:color="auto"/>
              <w:right w:val="single" w:sz="4" w:space="0" w:color="auto"/>
            </w:tcBorders>
            <w:vAlign w:val="bottom"/>
          </w:tcPr>
          <w:p w14:paraId="5389E2DB" w14:textId="203C17B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BD0C89E" w14:textId="3C67299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3AD462A" w14:textId="5CB44D3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3DFC27E7" w14:textId="0C032760"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1D2C7E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57</w:t>
            </w:r>
          </w:p>
        </w:tc>
        <w:tc>
          <w:tcPr>
            <w:tcW w:w="1041" w:type="dxa"/>
            <w:tcBorders>
              <w:top w:val="nil"/>
              <w:left w:val="nil"/>
              <w:bottom w:val="single" w:sz="4" w:space="0" w:color="auto"/>
              <w:right w:val="single" w:sz="4" w:space="0" w:color="auto"/>
            </w:tcBorders>
            <w:shd w:val="clear" w:color="auto" w:fill="auto"/>
            <w:noWrap/>
            <w:vAlign w:val="bottom"/>
            <w:hideMark/>
          </w:tcPr>
          <w:p w14:paraId="2E4B1F0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28.89661</w:t>
            </w:r>
          </w:p>
        </w:tc>
        <w:tc>
          <w:tcPr>
            <w:tcW w:w="1041" w:type="dxa"/>
            <w:tcBorders>
              <w:top w:val="nil"/>
              <w:left w:val="nil"/>
              <w:bottom w:val="single" w:sz="4" w:space="0" w:color="auto"/>
              <w:right w:val="single" w:sz="4" w:space="0" w:color="auto"/>
            </w:tcBorders>
            <w:shd w:val="clear" w:color="auto" w:fill="auto"/>
            <w:noWrap/>
            <w:vAlign w:val="bottom"/>
            <w:hideMark/>
          </w:tcPr>
          <w:p w14:paraId="12F298B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FD9E61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55D0E5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00A5308" w14:textId="28E2DBA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57</w:t>
            </w:r>
          </w:p>
        </w:tc>
        <w:tc>
          <w:tcPr>
            <w:tcW w:w="0" w:type="auto"/>
            <w:tcBorders>
              <w:top w:val="single" w:sz="4" w:space="0" w:color="auto"/>
              <w:left w:val="single" w:sz="4" w:space="0" w:color="auto"/>
              <w:bottom w:val="single" w:sz="4" w:space="0" w:color="auto"/>
              <w:right w:val="single" w:sz="4" w:space="0" w:color="auto"/>
            </w:tcBorders>
            <w:vAlign w:val="bottom"/>
          </w:tcPr>
          <w:p w14:paraId="57204CD8" w14:textId="22115D3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3.807539</w:t>
            </w:r>
          </w:p>
        </w:tc>
        <w:tc>
          <w:tcPr>
            <w:tcW w:w="0" w:type="auto"/>
            <w:tcBorders>
              <w:top w:val="single" w:sz="4" w:space="0" w:color="auto"/>
              <w:left w:val="single" w:sz="4" w:space="0" w:color="auto"/>
              <w:bottom w:val="single" w:sz="4" w:space="0" w:color="auto"/>
              <w:right w:val="single" w:sz="4" w:space="0" w:color="auto"/>
            </w:tcBorders>
            <w:vAlign w:val="bottom"/>
          </w:tcPr>
          <w:p w14:paraId="0D30ECE3" w14:textId="0F323F7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8FC81F4" w14:textId="15B926A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A123E09" w14:textId="7B0B87A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7A966423" w14:textId="04605FCD"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D938BE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58</w:t>
            </w:r>
          </w:p>
        </w:tc>
        <w:tc>
          <w:tcPr>
            <w:tcW w:w="1041" w:type="dxa"/>
            <w:tcBorders>
              <w:top w:val="nil"/>
              <w:left w:val="nil"/>
              <w:bottom w:val="single" w:sz="4" w:space="0" w:color="auto"/>
              <w:right w:val="single" w:sz="4" w:space="0" w:color="auto"/>
            </w:tcBorders>
            <w:shd w:val="clear" w:color="auto" w:fill="auto"/>
            <w:noWrap/>
            <w:vAlign w:val="bottom"/>
            <w:hideMark/>
          </w:tcPr>
          <w:p w14:paraId="706B059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28.91277</w:t>
            </w:r>
          </w:p>
        </w:tc>
        <w:tc>
          <w:tcPr>
            <w:tcW w:w="1041" w:type="dxa"/>
            <w:tcBorders>
              <w:top w:val="nil"/>
              <w:left w:val="nil"/>
              <w:bottom w:val="single" w:sz="4" w:space="0" w:color="auto"/>
              <w:right w:val="single" w:sz="4" w:space="0" w:color="auto"/>
            </w:tcBorders>
            <w:shd w:val="clear" w:color="auto" w:fill="auto"/>
            <w:noWrap/>
            <w:vAlign w:val="bottom"/>
            <w:hideMark/>
          </w:tcPr>
          <w:p w14:paraId="54C2688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1316B8C"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FF7A58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047E344" w14:textId="2617459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58</w:t>
            </w:r>
          </w:p>
        </w:tc>
        <w:tc>
          <w:tcPr>
            <w:tcW w:w="0" w:type="auto"/>
            <w:tcBorders>
              <w:top w:val="single" w:sz="4" w:space="0" w:color="auto"/>
              <w:left w:val="single" w:sz="4" w:space="0" w:color="auto"/>
              <w:bottom w:val="single" w:sz="4" w:space="0" w:color="auto"/>
              <w:right w:val="single" w:sz="4" w:space="0" w:color="auto"/>
            </w:tcBorders>
            <w:vAlign w:val="bottom"/>
          </w:tcPr>
          <w:p w14:paraId="60E6461F" w14:textId="65D4DCC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3.80245</w:t>
            </w:r>
          </w:p>
        </w:tc>
        <w:tc>
          <w:tcPr>
            <w:tcW w:w="0" w:type="auto"/>
            <w:tcBorders>
              <w:top w:val="single" w:sz="4" w:space="0" w:color="auto"/>
              <w:left w:val="single" w:sz="4" w:space="0" w:color="auto"/>
              <w:bottom w:val="single" w:sz="4" w:space="0" w:color="auto"/>
              <w:right w:val="single" w:sz="4" w:space="0" w:color="auto"/>
            </w:tcBorders>
            <w:vAlign w:val="bottom"/>
          </w:tcPr>
          <w:p w14:paraId="7D1D09B9" w14:textId="3227EB2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E0AED19" w14:textId="407638D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436D1B0" w14:textId="126ECCD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6EFCDD5" w14:textId="3FB469C8"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68C9E1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59</w:t>
            </w:r>
          </w:p>
        </w:tc>
        <w:tc>
          <w:tcPr>
            <w:tcW w:w="1041" w:type="dxa"/>
            <w:tcBorders>
              <w:top w:val="nil"/>
              <w:left w:val="nil"/>
              <w:bottom w:val="single" w:sz="4" w:space="0" w:color="auto"/>
              <w:right w:val="single" w:sz="4" w:space="0" w:color="auto"/>
            </w:tcBorders>
            <w:shd w:val="clear" w:color="auto" w:fill="auto"/>
            <w:noWrap/>
            <w:vAlign w:val="bottom"/>
            <w:hideMark/>
          </w:tcPr>
          <w:p w14:paraId="0B995FC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28.92883</w:t>
            </w:r>
          </w:p>
        </w:tc>
        <w:tc>
          <w:tcPr>
            <w:tcW w:w="1041" w:type="dxa"/>
            <w:tcBorders>
              <w:top w:val="nil"/>
              <w:left w:val="nil"/>
              <w:bottom w:val="single" w:sz="4" w:space="0" w:color="auto"/>
              <w:right w:val="single" w:sz="4" w:space="0" w:color="auto"/>
            </w:tcBorders>
            <w:shd w:val="clear" w:color="auto" w:fill="auto"/>
            <w:noWrap/>
            <w:vAlign w:val="bottom"/>
            <w:hideMark/>
          </w:tcPr>
          <w:p w14:paraId="15FC082C"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0D2404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CF8916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74B012A" w14:textId="1E5E108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59</w:t>
            </w:r>
          </w:p>
        </w:tc>
        <w:tc>
          <w:tcPr>
            <w:tcW w:w="0" w:type="auto"/>
            <w:tcBorders>
              <w:top w:val="single" w:sz="4" w:space="0" w:color="auto"/>
              <w:left w:val="single" w:sz="4" w:space="0" w:color="auto"/>
              <w:bottom w:val="single" w:sz="4" w:space="0" w:color="auto"/>
              <w:right w:val="single" w:sz="4" w:space="0" w:color="auto"/>
            </w:tcBorders>
            <w:vAlign w:val="bottom"/>
          </w:tcPr>
          <w:p w14:paraId="63786420" w14:textId="19AC379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3.79728</w:t>
            </w:r>
          </w:p>
        </w:tc>
        <w:tc>
          <w:tcPr>
            <w:tcW w:w="0" w:type="auto"/>
            <w:tcBorders>
              <w:top w:val="single" w:sz="4" w:space="0" w:color="auto"/>
              <w:left w:val="single" w:sz="4" w:space="0" w:color="auto"/>
              <w:bottom w:val="single" w:sz="4" w:space="0" w:color="auto"/>
              <w:right w:val="single" w:sz="4" w:space="0" w:color="auto"/>
            </w:tcBorders>
            <w:vAlign w:val="bottom"/>
          </w:tcPr>
          <w:p w14:paraId="1CA5FE7D" w14:textId="7EDCCEE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720B33D" w14:textId="77FA5F3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C88FCFC" w14:textId="5B239F0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69672719" w14:textId="009834CC"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8B80B1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60</w:t>
            </w:r>
          </w:p>
        </w:tc>
        <w:tc>
          <w:tcPr>
            <w:tcW w:w="1041" w:type="dxa"/>
            <w:tcBorders>
              <w:top w:val="nil"/>
              <w:left w:val="nil"/>
              <w:bottom w:val="single" w:sz="4" w:space="0" w:color="auto"/>
              <w:right w:val="single" w:sz="4" w:space="0" w:color="auto"/>
            </w:tcBorders>
            <w:shd w:val="clear" w:color="auto" w:fill="auto"/>
            <w:noWrap/>
            <w:vAlign w:val="bottom"/>
            <w:hideMark/>
          </w:tcPr>
          <w:p w14:paraId="078DE44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28.94479</w:t>
            </w:r>
          </w:p>
        </w:tc>
        <w:tc>
          <w:tcPr>
            <w:tcW w:w="1041" w:type="dxa"/>
            <w:tcBorders>
              <w:top w:val="nil"/>
              <w:left w:val="nil"/>
              <w:bottom w:val="single" w:sz="4" w:space="0" w:color="auto"/>
              <w:right w:val="single" w:sz="4" w:space="0" w:color="auto"/>
            </w:tcBorders>
            <w:shd w:val="clear" w:color="auto" w:fill="auto"/>
            <w:noWrap/>
            <w:vAlign w:val="bottom"/>
            <w:hideMark/>
          </w:tcPr>
          <w:p w14:paraId="697B706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F94F05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FD64022"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A2E2F81" w14:textId="3AC1318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60</w:t>
            </w:r>
          </w:p>
        </w:tc>
        <w:tc>
          <w:tcPr>
            <w:tcW w:w="0" w:type="auto"/>
            <w:tcBorders>
              <w:top w:val="single" w:sz="4" w:space="0" w:color="auto"/>
              <w:left w:val="single" w:sz="4" w:space="0" w:color="auto"/>
              <w:bottom w:val="single" w:sz="4" w:space="0" w:color="auto"/>
              <w:right w:val="single" w:sz="4" w:space="0" w:color="auto"/>
            </w:tcBorders>
            <w:vAlign w:val="bottom"/>
          </w:tcPr>
          <w:p w14:paraId="08E146F4" w14:textId="2094FB8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3.792027</w:t>
            </w:r>
          </w:p>
        </w:tc>
        <w:tc>
          <w:tcPr>
            <w:tcW w:w="0" w:type="auto"/>
            <w:tcBorders>
              <w:top w:val="single" w:sz="4" w:space="0" w:color="auto"/>
              <w:left w:val="single" w:sz="4" w:space="0" w:color="auto"/>
              <w:bottom w:val="single" w:sz="4" w:space="0" w:color="auto"/>
              <w:right w:val="single" w:sz="4" w:space="0" w:color="auto"/>
            </w:tcBorders>
            <w:vAlign w:val="bottom"/>
          </w:tcPr>
          <w:p w14:paraId="456BAA79" w14:textId="0E833A5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E77C7C3" w14:textId="5B613D6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4375B94" w14:textId="3C7E25B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724A82C" w14:textId="4E7989EA"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553E69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61</w:t>
            </w:r>
          </w:p>
        </w:tc>
        <w:tc>
          <w:tcPr>
            <w:tcW w:w="1041" w:type="dxa"/>
            <w:tcBorders>
              <w:top w:val="nil"/>
              <w:left w:val="nil"/>
              <w:bottom w:val="single" w:sz="4" w:space="0" w:color="auto"/>
              <w:right w:val="single" w:sz="4" w:space="0" w:color="auto"/>
            </w:tcBorders>
            <w:shd w:val="clear" w:color="auto" w:fill="auto"/>
            <w:noWrap/>
            <w:vAlign w:val="bottom"/>
            <w:hideMark/>
          </w:tcPr>
          <w:p w14:paraId="6EC2EA8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28.96065</w:t>
            </w:r>
          </w:p>
        </w:tc>
        <w:tc>
          <w:tcPr>
            <w:tcW w:w="1041" w:type="dxa"/>
            <w:tcBorders>
              <w:top w:val="nil"/>
              <w:left w:val="nil"/>
              <w:bottom w:val="single" w:sz="4" w:space="0" w:color="auto"/>
              <w:right w:val="single" w:sz="4" w:space="0" w:color="auto"/>
            </w:tcBorders>
            <w:shd w:val="clear" w:color="auto" w:fill="auto"/>
            <w:noWrap/>
            <w:vAlign w:val="bottom"/>
            <w:hideMark/>
          </w:tcPr>
          <w:p w14:paraId="46AC208C"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4697D1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DF0BA36"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7ACA4D6" w14:textId="7523B1A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61</w:t>
            </w:r>
          </w:p>
        </w:tc>
        <w:tc>
          <w:tcPr>
            <w:tcW w:w="0" w:type="auto"/>
            <w:tcBorders>
              <w:top w:val="single" w:sz="4" w:space="0" w:color="auto"/>
              <w:left w:val="single" w:sz="4" w:space="0" w:color="auto"/>
              <w:bottom w:val="single" w:sz="4" w:space="0" w:color="auto"/>
              <w:right w:val="single" w:sz="4" w:space="0" w:color="auto"/>
            </w:tcBorders>
            <w:vAlign w:val="bottom"/>
          </w:tcPr>
          <w:p w14:paraId="253C5C84" w14:textId="75632DC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3.786692</w:t>
            </w:r>
          </w:p>
        </w:tc>
        <w:tc>
          <w:tcPr>
            <w:tcW w:w="0" w:type="auto"/>
            <w:tcBorders>
              <w:top w:val="single" w:sz="4" w:space="0" w:color="auto"/>
              <w:left w:val="single" w:sz="4" w:space="0" w:color="auto"/>
              <w:bottom w:val="single" w:sz="4" w:space="0" w:color="auto"/>
              <w:right w:val="single" w:sz="4" w:space="0" w:color="auto"/>
            </w:tcBorders>
            <w:vAlign w:val="bottom"/>
          </w:tcPr>
          <w:p w14:paraId="17B60554" w14:textId="78E1257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CF72508" w14:textId="7066C97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054829D" w14:textId="324B39C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2F19FD43" w14:textId="0AF4BB59"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45471E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62</w:t>
            </w:r>
          </w:p>
        </w:tc>
        <w:tc>
          <w:tcPr>
            <w:tcW w:w="1041" w:type="dxa"/>
            <w:tcBorders>
              <w:top w:val="nil"/>
              <w:left w:val="nil"/>
              <w:bottom w:val="single" w:sz="4" w:space="0" w:color="auto"/>
              <w:right w:val="single" w:sz="4" w:space="0" w:color="auto"/>
            </w:tcBorders>
            <w:shd w:val="clear" w:color="auto" w:fill="auto"/>
            <w:noWrap/>
            <w:vAlign w:val="bottom"/>
            <w:hideMark/>
          </w:tcPr>
          <w:p w14:paraId="16A1B30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28.97639</w:t>
            </w:r>
          </w:p>
        </w:tc>
        <w:tc>
          <w:tcPr>
            <w:tcW w:w="1041" w:type="dxa"/>
            <w:tcBorders>
              <w:top w:val="nil"/>
              <w:left w:val="nil"/>
              <w:bottom w:val="single" w:sz="4" w:space="0" w:color="auto"/>
              <w:right w:val="single" w:sz="4" w:space="0" w:color="auto"/>
            </w:tcBorders>
            <w:shd w:val="clear" w:color="auto" w:fill="auto"/>
            <w:noWrap/>
            <w:vAlign w:val="bottom"/>
            <w:hideMark/>
          </w:tcPr>
          <w:p w14:paraId="545E222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A503F3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3967BD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9C40B50" w14:textId="38DDDEA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62</w:t>
            </w:r>
          </w:p>
        </w:tc>
        <w:tc>
          <w:tcPr>
            <w:tcW w:w="0" w:type="auto"/>
            <w:tcBorders>
              <w:top w:val="single" w:sz="4" w:space="0" w:color="auto"/>
              <w:left w:val="single" w:sz="4" w:space="0" w:color="auto"/>
              <w:bottom w:val="single" w:sz="4" w:space="0" w:color="auto"/>
              <w:right w:val="single" w:sz="4" w:space="0" w:color="auto"/>
            </w:tcBorders>
            <w:vAlign w:val="bottom"/>
          </w:tcPr>
          <w:p w14:paraId="20F2EEEE" w14:textId="32B4AA5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3.781274</w:t>
            </w:r>
          </w:p>
        </w:tc>
        <w:tc>
          <w:tcPr>
            <w:tcW w:w="0" w:type="auto"/>
            <w:tcBorders>
              <w:top w:val="single" w:sz="4" w:space="0" w:color="auto"/>
              <w:left w:val="single" w:sz="4" w:space="0" w:color="auto"/>
              <w:bottom w:val="single" w:sz="4" w:space="0" w:color="auto"/>
              <w:right w:val="single" w:sz="4" w:space="0" w:color="auto"/>
            </w:tcBorders>
            <w:vAlign w:val="bottom"/>
          </w:tcPr>
          <w:p w14:paraId="22C4E566" w14:textId="57F8232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6A131B9" w14:textId="656A3F1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0FD84D7" w14:textId="3802B1E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015BC37" w14:textId="5A703B11"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1315CD7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63</w:t>
            </w:r>
          </w:p>
        </w:tc>
        <w:tc>
          <w:tcPr>
            <w:tcW w:w="1041" w:type="dxa"/>
            <w:tcBorders>
              <w:top w:val="nil"/>
              <w:left w:val="nil"/>
              <w:bottom w:val="single" w:sz="4" w:space="0" w:color="auto"/>
              <w:right w:val="single" w:sz="4" w:space="0" w:color="auto"/>
            </w:tcBorders>
            <w:shd w:val="clear" w:color="auto" w:fill="auto"/>
            <w:noWrap/>
            <w:vAlign w:val="bottom"/>
            <w:hideMark/>
          </w:tcPr>
          <w:p w14:paraId="4678AED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28.99201</w:t>
            </w:r>
          </w:p>
        </w:tc>
        <w:tc>
          <w:tcPr>
            <w:tcW w:w="1041" w:type="dxa"/>
            <w:tcBorders>
              <w:top w:val="nil"/>
              <w:left w:val="nil"/>
              <w:bottom w:val="single" w:sz="4" w:space="0" w:color="auto"/>
              <w:right w:val="single" w:sz="4" w:space="0" w:color="auto"/>
            </w:tcBorders>
            <w:shd w:val="clear" w:color="auto" w:fill="auto"/>
            <w:noWrap/>
            <w:vAlign w:val="bottom"/>
            <w:hideMark/>
          </w:tcPr>
          <w:p w14:paraId="1ED9438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0016E5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1F1B0B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E96EBF2" w14:textId="4A62132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63</w:t>
            </w:r>
          </w:p>
        </w:tc>
        <w:tc>
          <w:tcPr>
            <w:tcW w:w="0" w:type="auto"/>
            <w:tcBorders>
              <w:top w:val="single" w:sz="4" w:space="0" w:color="auto"/>
              <w:left w:val="single" w:sz="4" w:space="0" w:color="auto"/>
              <w:bottom w:val="single" w:sz="4" w:space="0" w:color="auto"/>
              <w:right w:val="single" w:sz="4" w:space="0" w:color="auto"/>
            </w:tcBorders>
            <w:vAlign w:val="bottom"/>
          </w:tcPr>
          <w:p w14:paraId="1EE6648E" w14:textId="2F85A4C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3.775773</w:t>
            </w:r>
          </w:p>
        </w:tc>
        <w:tc>
          <w:tcPr>
            <w:tcW w:w="0" w:type="auto"/>
            <w:tcBorders>
              <w:top w:val="single" w:sz="4" w:space="0" w:color="auto"/>
              <w:left w:val="single" w:sz="4" w:space="0" w:color="auto"/>
              <w:bottom w:val="single" w:sz="4" w:space="0" w:color="auto"/>
              <w:right w:val="single" w:sz="4" w:space="0" w:color="auto"/>
            </w:tcBorders>
            <w:vAlign w:val="bottom"/>
          </w:tcPr>
          <w:p w14:paraId="07AC5390" w14:textId="350EFF1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90E62B9" w14:textId="1B5D1A4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7EE41E0" w14:textId="5DC5F87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747B4A57" w14:textId="0EDA1C44"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CE2725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64</w:t>
            </w:r>
          </w:p>
        </w:tc>
        <w:tc>
          <w:tcPr>
            <w:tcW w:w="1041" w:type="dxa"/>
            <w:tcBorders>
              <w:top w:val="nil"/>
              <w:left w:val="nil"/>
              <w:bottom w:val="single" w:sz="4" w:space="0" w:color="auto"/>
              <w:right w:val="single" w:sz="4" w:space="0" w:color="auto"/>
            </w:tcBorders>
            <w:shd w:val="clear" w:color="auto" w:fill="auto"/>
            <w:noWrap/>
            <w:vAlign w:val="bottom"/>
            <w:hideMark/>
          </w:tcPr>
          <w:p w14:paraId="4649E7D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29.00748</w:t>
            </w:r>
          </w:p>
        </w:tc>
        <w:tc>
          <w:tcPr>
            <w:tcW w:w="1041" w:type="dxa"/>
            <w:tcBorders>
              <w:top w:val="nil"/>
              <w:left w:val="nil"/>
              <w:bottom w:val="single" w:sz="4" w:space="0" w:color="auto"/>
              <w:right w:val="single" w:sz="4" w:space="0" w:color="auto"/>
            </w:tcBorders>
            <w:shd w:val="clear" w:color="auto" w:fill="auto"/>
            <w:noWrap/>
            <w:vAlign w:val="bottom"/>
            <w:hideMark/>
          </w:tcPr>
          <w:p w14:paraId="1C51358C"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280060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47480B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07B1C2A" w14:textId="6A9FF28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64</w:t>
            </w:r>
          </w:p>
        </w:tc>
        <w:tc>
          <w:tcPr>
            <w:tcW w:w="0" w:type="auto"/>
            <w:tcBorders>
              <w:top w:val="single" w:sz="4" w:space="0" w:color="auto"/>
              <w:left w:val="single" w:sz="4" w:space="0" w:color="auto"/>
              <w:bottom w:val="single" w:sz="4" w:space="0" w:color="auto"/>
              <w:right w:val="single" w:sz="4" w:space="0" w:color="auto"/>
            </w:tcBorders>
            <w:vAlign w:val="bottom"/>
          </w:tcPr>
          <w:p w14:paraId="6DF471B0" w14:textId="152765B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3.77019</w:t>
            </w:r>
          </w:p>
        </w:tc>
        <w:tc>
          <w:tcPr>
            <w:tcW w:w="0" w:type="auto"/>
            <w:tcBorders>
              <w:top w:val="single" w:sz="4" w:space="0" w:color="auto"/>
              <w:left w:val="single" w:sz="4" w:space="0" w:color="auto"/>
              <w:bottom w:val="single" w:sz="4" w:space="0" w:color="auto"/>
              <w:right w:val="single" w:sz="4" w:space="0" w:color="auto"/>
            </w:tcBorders>
            <w:vAlign w:val="bottom"/>
          </w:tcPr>
          <w:p w14:paraId="55BA657F" w14:textId="23767E1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AD49D04" w14:textId="13D10DC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9988129" w14:textId="560B678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418D284" w14:textId="0E90BCFB"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8DFE59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65</w:t>
            </w:r>
          </w:p>
        </w:tc>
        <w:tc>
          <w:tcPr>
            <w:tcW w:w="1041" w:type="dxa"/>
            <w:tcBorders>
              <w:top w:val="nil"/>
              <w:left w:val="nil"/>
              <w:bottom w:val="single" w:sz="4" w:space="0" w:color="auto"/>
              <w:right w:val="single" w:sz="4" w:space="0" w:color="auto"/>
            </w:tcBorders>
            <w:shd w:val="clear" w:color="auto" w:fill="auto"/>
            <w:noWrap/>
            <w:vAlign w:val="bottom"/>
            <w:hideMark/>
          </w:tcPr>
          <w:p w14:paraId="0077A09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29.02276</w:t>
            </w:r>
          </w:p>
        </w:tc>
        <w:tc>
          <w:tcPr>
            <w:tcW w:w="1041" w:type="dxa"/>
            <w:tcBorders>
              <w:top w:val="nil"/>
              <w:left w:val="nil"/>
              <w:bottom w:val="single" w:sz="4" w:space="0" w:color="auto"/>
              <w:right w:val="single" w:sz="4" w:space="0" w:color="auto"/>
            </w:tcBorders>
            <w:shd w:val="clear" w:color="auto" w:fill="auto"/>
            <w:noWrap/>
            <w:vAlign w:val="bottom"/>
            <w:hideMark/>
          </w:tcPr>
          <w:p w14:paraId="0859307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0A58DD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A3E5392"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1AEAF77" w14:textId="6730B32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65</w:t>
            </w:r>
          </w:p>
        </w:tc>
        <w:tc>
          <w:tcPr>
            <w:tcW w:w="0" w:type="auto"/>
            <w:tcBorders>
              <w:top w:val="single" w:sz="4" w:space="0" w:color="auto"/>
              <w:left w:val="single" w:sz="4" w:space="0" w:color="auto"/>
              <w:bottom w:val="single" w:sz="4" w:space="0" w:color="auto"/>
              <w:right w:val="single" w:sz="4" w:space="0" w:color="auto"/>
            </w:tcBorders>
            <w:vAlign w:val="bottom"/>
          </w:tcPr>
          <w:p w14:paraId="058E509C" w14:textId="5254CB4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3.764523</w:t>
            </w:r>
          </w:p>
        </w:tc>
        <w:tc>
          <w:tcPr>
            <w:tcW w:w="0" w:type="auto"/>
            <w:tcBorders>
              <w:top w:val="single" w:sz="4" w:space="0" w:color="auto"/>
              <w:left w:val="single" w:sz="4" w:space="0" w:color="auto"/>
              <w:bottom w:val="single" w:sz="4" w:space="0" w:color="auto"/>
              <w:right w:val="single" w:sz="4" w:space="0" w:color="auto"/>
            </w:tcBorders>
            <w:vAlign w:val="bottom"/>
          </w:tcPr>
          <w:p w14:paraId="3FB7251F" w14:textId="1A068DC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017F5CB" w14:textId="0878D26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23D5D49" w14:textId="1E2B554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3014C74C" w14:textId="7F72C181"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575100E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66</w:t>
            </w:r>
          </w:p>
        </w:tc>
        <w:tc>
          <w:tcPr>
            <w:tcW w:w="1041" w:type="dxa"/>
            <w:tcBorders>
              <w:top w:val="nil"/>
              <w:left w:val="nil"/>
              <w:bottom w:val="single" w:sz="4" w:space="0" w:color="auto"/>
              <w:right w:val="single" w:sz="4" w:space="0" w:color="auto"/>
            </w:tcBorders>
            <w:shd w:val="clear" w:color="auto" w:fill="auto"/>
            <w:noWrap/>
            <w:vAlign w:val="bottom"/>
            <w:hideMark/>
          </w:tcPr>
          <w:p w14:paraId="599D37F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29.03785</w:t>
            </w:r>
          </w:p>
        </w:tc>
        <w:tc>
          <w:tcPr>
            <w:tcW w:w="1041" w:type="dxa"/>
            <w:tcBorders>
              <w:top w:val="nil"/>
              <w:left w:val="nil"/>
              <w:bottom w:val="single" w:sz="4" w:space="0" w:color="auto"/>
              <w:right w:val="single" w:sz="4" w:space="0" w:color="auto"/>
            </w:tcBorders>
            <w:shd w:val="clear" w:color="auto" w:fill="auto"/>
            <w:noWrap/>
            <w:vAlign w:val="bottom"/>
            <w:hideMark/>
          </w:tcPr>
          <w:p w14:paraId="7F78336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159C7B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C50BAA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0766DB8" w14:textId="721809B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66</w:t>
            </w:r>
          </w:p>
        </w:tc>
        <w:tc>
          <w:tcPr>
            <w:tcW w:w="0" w:type="auto"/>
            <w:tcBorders>
              <w:top w:val="single" w:sz="4" w:space="0" w:color="auto"/>
              <w:left w:val="single" w:sz="4" w:space="0" w:color="auto"/>
              <w:bottom w:val="single" w:sz="4" w:space="0" w:color="auto"/>
              <w:right w:val="single" w:sz="4" w:space="0" w:color="auto"/>
            </w:tcBorders>
            <w:vAlign w:val="bottom"/>
          </w:tcPr>
          <w:p w14:paraId="0A5C0F6D" w14:textId="1F3A8D6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3.758772</w:t>
            </w:r>
          </w:p>
        </w:tc>
        <w:tc>
          <w:tcPr>
            <w:tcW w:w="0" w:type="auto"/>
            <w:tcBorders>
              <w:top w:val="single" w:sz="4" w:space="0" w:color="auto"/>
              <w:left w:val="single" w:sz="4" w:space="0" w:color="auto"/>
              <w:bottom w:val="single" w:sz="4" w:space="0" w:color="auto"/>
              <w:right w:val="single" w:sz="4" w:space="0" w:color="auto"/>
            </w:tcBorders>
            <w:vAlign w:val="bottom"/>
          </w:tcPr>
          <w:p w14:paraId="08C88B83" w14:textId="244E5D2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09CDBF0" w14:textId="6D57E99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CAE3444" w14:textId="60A8686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847B602" w14:textId="37BABDBE"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82E7E6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67</w:t>
            </w:r>
          </w:p>
        </w:tc>
        <w:tc>
          <w:tcPr>
            <w:tcW w:w="1041" w:type="dxa"/>
            <w:tcBorders>
              <w:top w:val="nil"/>
              <w:left w:val="nil"/>
              <w:bottom w:val="single" w:sz="4" w:space="0" w:color="auto"/>
              <w:right w:val="single" w:sz="4" w:space="0" w:color="auto"/>
            </w:tcBorders>
            <w:shd w:val="clear" w:color="auto" w:fill="auto"/>
            <w:noWrap/>
            <w:vAlign w:val="bottom"/>
            <w:hideMark/>
          </w:tcPr>
          <w:p w14:paraId="1AB446C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29.05269</w:t>
            </w:r>
          </w:p>
        </w:tc>
        <w:tc>
          <w:tcPr>
            <w:tcW w:w="1041" w:type="dxa"/>
            <w:tcBorders>
              <w:top w:val="nil"/>
              <w:left w:val="nil"/>
              <w:bottom w:val="single" w:sz="4" w:space="0" w:color="auto"/>
              <w:right w:val="single" w:sz="4" w:space="0" w:color="auto"/>
            </w:tcBorders>
            <w:shd w:val="clear" w:color="auto" w:fill="auto"/>
            <w:noWrap/>
            <w:vAlign w:val="bottom"/>
            <w:hideMark/>
          </w:tcPr>
          <w:p w14:paraId="110C28D2"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A86C2A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EE73E2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20DF8F2" w14:textId="1EE63B4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67</w:t>
            </w:r>
          </w:p>
        </w:tc>
        <w:tc>
          <w:tcPr>
            <w:tcW w:w="0" w:type="auto"/>
            <w:tcBorders>
              <w:top w:val="single" w:sz="4" w:space="0" w:color="auto"/>
              <w:left w:val="single" w:sz="4" w:space="0" w:color="auto"/>
              <w:bottom w:val="single" w:sz="4" w:space="0" w:color="auto"/>
              <w:right w:val="single" w:sz="4" w:space="0" w:color="auto"/>
            </w:tcBorders>
            <w:vAlign w:val="bottom"/>
          </w:tcPr>
          <w:p w14:paraId="3D140400" w14:textId="017BEAC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3.752937</w:t>
            </w:r>
          </w:p>
        </w:tc>
        <w:tc>
          <w:tcPr>
            <w:tcW w:w="0" w:type="auto"/>
            <w:tcBorders>
              <w:top w:val="single" w:sz="4" w:space="0" w:color="auto"/>
              <w:left w:val="single" w:sz="4" w:space="0" w:color="auto"/>
              <w:bottom w:val="single" w:sz="4" w:space="0" w:color="auto"/>
              <w:right w:val="single" w:sz="4" w:space="0" w:color="auto"/>
            </w:tcBorders>
            <w:vAlign w:val="bottom"/>
          </w:tcPr>
          <w:p w14:paraId="43EA54A8" w14:textId="09EBB18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FBE9703" w14:textId="3206A04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DB409BC" w14:textId="43406C8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2E3AD10B" w14:textId="19910C65"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21E36C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68</w:t>
            </w:r>
          </w:p>
        </w:tc>
        <w:tc>
          <w:tcPr>
            <w:tcW w:w="1041" w:type="dxa"/>
            <w:tcBorders>
              <w:top w:val="nil"/>
              <w:left w:val="nil"/>
              <w:bottom w:val="single" w:sz="4" w:space="0" w:color="auto"/>
              <w:right w:val="single" w:sz="4" w:space="0" w:color="auto"/>
            </w:tcBorders>
            <w:shd w:val="clear" w:color="auto" w:fill="auto"/>
            <w:noWrap/>
            <w:vAlign w:val="bottom"/>
            <w:hideMark/>
          </w:tcPr>
          <w:p w14:paraId="5C28582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29.06725</w:t>
            </w:r>
          </w:p>
        </w:tc>
        <w:tc>
          <w:tcPr>
            <w:tcW w:w="1041" w:type="dxa"/>
            <w:tcBorders>
              <w:top w:val="nil"/>
              <w:left w:val="nil"/>
              <w:bottom w:val="single" w:sz="4" w:space="0" w:color="auto"/>
              <w:right w:val="single" w:sz="4" w:space="0" w:color="auto"/>
            </w:tcBorders>
            <w:shd w:val="clear" w:color="auto" w:fill="auto"/>
            <w:noWrap/>
            <w:vAlign w:val="bottom"/>
            <w:hideMark/>
          </w:tcPr>
          <w:p w14:paraId="12CA53D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6FF4C2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B184C7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C952C18" w14:textId="137E1F9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68</w:t>
            </w:r>
          </w:p>
        </w:tc>
        <w:tc>
          <w:tcPr>
            <w:tcW w:w="0" w:type="auto"/>
            <w:tcBorders>
              <w:top w:val="single" w:sz="4" w:space="0" w:color="auto"/>
              <w:left w:val="single" w:sz="4" w:space="0" w:color="auto"/>
              <w:bottom w:val="single" w:sz="4" w:space="0" w:color="auto"/>
              <w:right w:val="single" w:sz="4" w:space="0" w:color="auto"/>
            </w:tcBorders>
            <w:vAlign w:val="bottom"/>
          </w:tcPr>
          <w:p w14:paraId="31C997C5" w14:textId="688EE94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3.747017</w:t>
            </w:r>
          </w:p>
        </w:tc>
        <w:tc>
          <w:tcPr>
            <w:tcW w:w="0" w:type="auto"/>
            <w:tcBorders>
              <w:top w:val="single" w:sz="4" w:space="0" w:color="auto"/>
              <w:left w:val="single" w:sz="4" w:space="0" w:color="auto"/>
              <w:bottom w:val="single" w:sz="4" w:space="0" w:color="auto"/>
              <w:right w:val="single" w:sz="4" w:space="0" w:color="auto"/>
            </w:tcBorders>
            <w:vAlign w:val="bottom"/>
          </w:tcPr>
          <w:p w14:paraId="1DD02E92" w14:textId="4D991C1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6974DE3" w14:textId="05D6A40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593D5CF" w14:textId="165E561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9CB112D" w14:textId="3C196BC6"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1725BF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69</w:t>
            </w:r>
          </w:p>
        </w:tc>
        <w:tc>
          <w:tcPr>
            <w:tcW w:w="1041" w:type="dxa"/>
            <w:tcBorders>
              <w:top w:val="nil"/>
              <w:left w:val="nil"/>
              <w:bottom w:val="single" w:sz="4" w:space="0" w:color="auto"/>
              <w:right w:val="single" w:sz="4" w:space="0" w:color="auto"/>
            </w:tcBorders>
            <w:shd w:val="clear" w:color="auto" w:fill="auto"/>
            <w:noWrap/>
            <w:vAlign w:val="bottom"/>
            <w:hideMark/>
          </w:tcPr>
          <w:p w14:paraId="3B3F5C8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29.0815</w:t>
            </w:r>
          </w:p>
        </w:tc>
        <w:tc>
          <w:tcPr>
            <w:tcW w:w="1041" w:type="dxa"/>
            <w:tcBorders>
              <w:top w:val="nil"/>
              <w:left w:val="nil"/>
              <w:bottom w:val="single" w:sz="4" w:space="0" w:color="auto"/>
              <w:right w:val="single" w:sz="4" w:space="0" w:color="auto"/>
            </w:tcBorders>
            <w:shd w:val="clear" w:color="auto" w:fill="auto"/>
            <w:noWrap/>
            <w:vAlign w:val="bottom"/>
            <w:hideMark/>
          </w:tcPr>
          <w:p w14:paraId="08CCED8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8C00E2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AEBF96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6486658" w14:textId="3BAE484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69</w:t>
            </w:r>
          </w:p>
        </w:tc>
        <w:tc>
          <w:tcPr>
            <w:tcW w:w="0" w:type="auto"/>
            <w:tcBorders>
              <w:top w:val="single" w:sz="4" w:space="0" w:color="auto"/>
              <w:left w:val="single" w:sz="4" w:space="0" w:color="auto"/>
              <w:bottom w:val="single" w:sz="4" w:space="0" w:color="auto"/>
              <w:right w:val="single" w:sz="4" w:space="0" w:color="auto"/>
            </w:tcBorders>
            <w:vAlign w:val="bottom"/>
          </w:tcPr>
          <w:p w14:paraId="128B0887" w14:textId="28181C9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3.74101</w:t>
            </w:r>
          </w:p>
        </w:tc>
        <w:tc>
          <w:tcPr>
            <w:tcW w:w="0" w:type="auto"/>
            <w:tcBorders>
              <w:top w:val="single" w:sz="4" w:space="0" w:color="auto"/>
              <w:left w:val="single" w:sz="4" w:space="0" w:color="auto"/>
              <w:bottom w:val="single" w:sz="4" w:space="0" w:color="auto"/>
              <w:right w:val="single" w:sz="4" w:space="0" w:color="auto"/>
            </w:tcBorders>
            <w:vAlign w:val="bottom"/>
          </w:tcPr>
          <w:p w14:paraId="7AD2CC40" w14:textId="400EBC2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3F2AFB6" w14:textId="10550D7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04B815B" w14:textId="29F189C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7E5A57E4" w14:textId="323EABEC"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4E5EA66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70</w:t>
            </w:r>
          </w:p>
        </w:tc>
        <w:tc>
          <w:tcPr>
            <w:tcW w:w="1041" w:type="dxa"/>
            <w:tcBorders>
              <w:top w:val="nil"/>
              <w:left w:val="nil"/>
              <w:bottom w:val="single" w:sz="4" w:space="0" w:color="auto"/>
              <w:right w:val="single" w:sz="4" w:space="0" w:color="auto"/>
            </w:tcBorders>
            <w:shd w:val="clear" w:color="auto" w:fill="auto"/>
            <w:noWrap/>
            <w:vAlign w:val="bottom"/>
            <w:hideMark/>
          </w:tcPr>
          <w:p w14:paraId="2022294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29.0954</w:t>
            </w:r>
          </w:p>
        </w:tc>
        <w:tc>
          <w:tcPr>
            <w:tcW w:w="1041" w:type="dxa"/>
            <w:tcBorders>
              <w:top w:val="nil"/>
              <w:left w:val="nil"/>
              <w:bottom w:val="single" w:sz="4" w:space="0" w:color="auto"/>
              <w:right w:val="single" w:sz="4" w:space="0" w:color="auto"/>
            </w:tcBorders>
            <w:shd w:val="clear" w:color="auto" w:fill="auto"/>
            <w:noWrap/>
            <w:vAlign w:val="bottom"/>
            <w:hideMark/>
          </w:tcPr>
          <w:p w14:paraId="5995CE7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31FD23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6CFD63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9564B69" w14:textId="11431E3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70</w:t>
            </w:r>
          </w:p>
        </w:tc>
        <w:tc>
          <w:tcPr>
            <w:tcW w:w="0" w:type="auto"/>
            <w:tcBorders>
              <w:top w:val="single" w:sz="4" w:space="0" w:color="auto"/>
              <w:left w:val="single" w:sz="4" w:space="0" w:color="auto"/>
              <w:bottom w:val="single" w:sz="4" w:space="0" w:color="auto"/>
              <w:right w:val="single" w:sz="4" w:space="0" w:color="auto"/>
            </w:tcBorders>
            <w:vAlign w:val="bottom"/>
          </w:tcPr>
          <w:p w14:paraId="6E97CA57" w14:textId="56E9D55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3.734916</w:t>
            </w:r>
          </w:p>
        </w:tc>
        <w:tc>
          <w:tcPr>
            <w:tcW w:w="0" w:type="auto"/>
            <w:tcBorders>
              <w:top w:val="single" w:sz="4" w:space="0" w:color="auto"/>
              <w:left w:val="single" w:sz="4" w:space="0" w:color="auto"/>
              <w:bottom w:val="single" w:sz="4" w:space="0" w:color="auto"/>
              <w:right w:val="single" w:sz="4" w:space="0" w:color="auto"/>
            </w:tcBorders>
            <w:vAlign w:val="bottom"/>
          </w:tcPr>
          <w:p w14:paraId="503A6B95" w14:textId="63A9D2B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C3E1642" w14:textId="05051F6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4E8C7BB" w14:textId="30928E5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23B85493" w14:textId="016C0E08"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AEACA7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71</w:t>
            </w:r>
          </w:p>
        </w:tc>
        <w:tc>
          <w:tcPr>
            <w:tcW w:w="1041" w:type="dxa"/>
            <w:tcBorders>
              <w:top w:val="nil"/>
              <w:left w:val="nil"/>
              <w:bottom w:val="single" w:sz="4" w:space="0" w:color="auto"/>
              <w:right w:val="single" w:sz="4" w:space="0" w:color="auto"/>
            </w:tcBorders>
            <w:shd w:val="clear" w:color="auto" w:fill="auto"/>
            <w:noWrap/>
            <w:vAlign w:val="bottom"/>
            <w:hideMark/>
          </w:tcPr>
          <w:p w14:paraId="4C658B1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29.10889</w:t>
            </w:r>
          </w:p>
        </w:tc>
        <w:tc>
          <w:tcPr>
            <w:tcW w:w="1041" w:type="dxa"/>
            <w:tcBorders>
              <w:top w:val="nil"/>
              <w:left w:val="nil"/>
              <w:bottom w:val="single" w:sz="4" w:space="0" w:color="auto"/>
              <w:right w:val="single" w:sz="4" w:space="0" w:color="auto"/>
            </w:tcBorders>
            <w:shd w:val="clear" w:color="auto" w:fill="auto"/>
            <w:noWrap/>
            <w:vAlign w:val="bottom"/>
            <w:hideMark/>
          </w:tcPr>
          <w:p w14:paraId="6E96188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F37896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09DE072"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962FBA2" w14:textId="695A42C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71</w:t>
            </w:r>
          </w:p>
        </w:tc>
        <w:tc>
          <w:tcPr>
            <w:tcW w:w="0" w:type="auto"/>
            <w:tcBorders>
              <w:top w:val="single" w:sz="4" w:space="0" w:color="auto"/>
              <w:left w:val="single" w:sz="4" w:space="0" w:color="auto"/>
              <w:bottom w:val="single" w:sz="4" w:space="0" w:color="auto"/>
              <w:right w:val="single" w:sz="4" w:space="0" w:color="auto"/>
            </w:tcBorders>
            <w:vAlign w:val="bottom"/>
          </w:tcPr>
          <w:p w14:paraId="555C4E91" w14:textId="46C1F76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3.72873</w:t>
            </w:r>
          </w:p>
        </w:tc>
        <w:tc>
          <w:tcPr>
            <w:tcW w:w="0" w:type="auto"/>
            <w:tcBorders>
              <w:top w:val="single" w:sz="4" w:space="0" w:color="auto"/>
              <w:left w:val="single" w:sz="4" w:space="0" w:color="auto"/>
              <w:bottom w:val="single" w:sz="4" w:space="0" w:color="auto"/>
              <w:right w:val="single" w:sz="4" w:space="0" w:color="auto"/>
            </w:tcBorders>
            <w:vAlign w:val="bottom"/>
          </w:tcPr>
          <w:p w14:paraId="513EF86A" w14:textId="1A3C51E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7CCD3AB" w14:textId="171FDD7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7E14D2C" w14:textId="3C7F2AE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73044A73" w14:textId="759E3E4D"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191591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72</w:t>
            </w:r>
          </w:p>
        </w:tc>
        <w:tc>
          <w:tcPr>
            <w:tcW w:w="1041" w:type="dxa"/>
            <w:tcBorders>
              <w:top w:val="nil"/>
              <w:left w:val="nil"/>
              <w:bottom w:val="single" w:sz="4" w:space="0" w:color="auto"/>
              <w:right w:val="single" w:sz="4" w:space="0" w:color="auto"/>
            </w:tcBorders>
            <w:shd w:val="clear" w:color="auto" w:fill="auto"/>
            <w:noWrap/>
            <w:vAlign w:val="bottom"/>
            <w:hideMark/>
          </w:tcPr>
          <w:p w14:paraId="7014222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29.12194</w:t>
            </w:r>
          </w:p>
        </w:tc>
        <w:tc>
          <w:tcPr>
            <w:tcW w:w="1041" w:type="dxa"/>
            <w:tcBorders>
              <w:top w:val="nil"/>
              <w:left w:val="nil"/>
              <w:bottom w:val="single" w:sz="4" w:space="0" w:color="auto"/>
              <w:right w:val="single" w:sz="4" w:space="0" w:color="auto"/>
            </w:tcBorders>
            <w:shd w:val="clear" w:color="auto" w:fill="auto"/>
            <w:noWrap/>
            <w:vAlign w:val="bottom"/>
            <w:hideMark/>
          </w:tcPr>
          <w:p w14:paraId="4F6ECE4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8EBE50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CBE7E6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2C9145F" w14:textId="71F674C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72</w:t>
            </w:r>
          </w:p>
        </w:tc>
        <w:tc>
          <w:tcPr>
            <w:tcW w:w="0" w:type="auto"/>
            <w:tcBorders>
              <w:top w:val="single" w:sz="4" w:space="0" w:color="auto"/>
              <w:left w:val="single" w:sz="4" w:space="0" w:color="auto"/>
              <w:bottom w:val="single" w:sz="4" w:space="0" w:color="auto"/>
              <w:right w:val="single" w:sz="4" w:space="0" w:color="auto"/>
            </w:tcBorders>
            <w:vAlign w:val="bottom"/>
          </w:tcPr>
          <w:p w14:paraId="071F58DB" w14:textId="16EB783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3.722452</w:t>
            </w:r>
          </w:p>
        </w:tc>
        <w:tc>
          <w:tcPr>
            <w:tcW w:w="0" w:type="auto"/>
            <w:tcBorders>
              <w:top w:val="single" w:sz="4" w:space="0" w:color="auto"/>
              <w:left w:val="single" w:sz="4" w:space="0" w:color="auto"/>
              <w:bottom w:val="single" w:sz="4" w:space="0" w:color="auto"/>
              <w:right w:val="single" w:sz="4" w:space="0" w:color="auto"/>
            </w:tcBorders>
            <w:vAlign w:val="bottom"/>
          </w:tcPr>
          <w:p w14:paraId="58A082F4" w14:textId="626EF81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0CCA9BA" w14:textId="56309A1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6980B4D" w14:textId="219366D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AF11FB7" w14:textId="2EDD8985"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6A9027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73</w:t>
            </w:r>
          </w:p>
        </w:tc>
        <w:tc>
          <w:tcPr>
            <w:tcW w:w="1041" w:type="dxa"/>
            <w:tcBorders>
              <w:top w:val="nil"/>
              <w:left w:val="nil"/>
              <w:bottom w:val="single" w:sz="4" w:space="0" w:color="auto"/>
              <w:right w:val="single" w:sz="4" w:space="0" w:color="auto"/>
            </w:tcBorders>
            <w:shd w:val="clear" w:color="auto" w:fill="auto"/>
            <w:noWrap/>
            <w:vAlign w:val="bottom"/>
            <w:hideMark/>
          </w:tcPr>
          <w:p w14:paraId="1CD1075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29.1345</w:t>
            </w:r>
          </w:p>
        </w:tc>
        <w:tc>
          <w:tcPr>
            <w:tcW w:w="1041" w:type="dxa"/>
            <w:tcBorders>
              <w:top w:val="nil"/>
              <w:left w:val="nil"/>
              <w:bottom w:val="single" w:sz="4" w:space="0" w:color="auto"/>
              <w:right w:val="single" w:sz="4" w:space="0" w:color="auto"/>
            </w:tcBorders>
            <w:shd w:val="clear" w:color="auto" w:fill="auto"/>
            <w:noWrap/>
            <w:vAlign w:val="bottom"/>
            <w:hideMark/>
          </w:tcPr>
          <w:p w14:paraId="1A12981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660EF16"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FC1053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3F1825F" w14:textId="474F609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73</w:t>
            </w:r>
          </w:p>
        </w:tc>
        <w:tc>
          <w:tcPr>
            <w:tcW w:w="0" w:type="auto"/>
            <w:tcBorders>
              <w:top w:val="single" w:sz="4" w:space="0" w:color="auto"/>
              <w:left w:val="single" w:sz="4" w:space="0" w:color="auto"/>
              <w:bottom w:val="single" w:sz="4" w:space="0" w:color="auto"/>
              <w:right w:val="single" w:sz="4" w:space="0" w:color="auto"/>
            </w:tcBorders>
            <w:vAlign w:val="bottom"/>
          </w:tcPr>
          <w:p w14:paraId="63231BD3" w14:textId="4B391AC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3.716077</w:t>
            </w:r>
          </w:p>
        </w:tc>
        <w:tc>
          <w:tcPr>
            <w:tcW w:w="0" w:type="auto"/>
            <w:tcBorders>
              <w:top w:val="single" w:sz="4" w:space="0" w:color="auto"/>
              <w:left w:val="single" w:sz="4" w:space="0" w:color="auto"/>
              <w:bottom w:val="single" w:sz="4" w:space="0" w:color="auto"/>
              <w:right w:val="single" w:sz="4" w:space="0" w:color="auto"/>
            </w:tcBorders>
            <w:vAlign w:val="bottom"/>
          </w:tcPr>
          <w:p w14:paraId="54EF5906" w14:textId="68C53EA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D37202E" w14:textId="720157E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6DA7F38" w14:textId="3895D41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2A28C631" w14:textId="66F75A56"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5F5A6D1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74</w:t>
            </w:r>
          </w:p>
        </w:tc>
        <w:tc>
          <w:tcPr>
            <w:tcW w:w="1041" w:type="dxa"/>
            <w:tcBorders>
              <w:top w:val="nil"/>
              <w:left w:val="nil"/>
              <w:bottom w:val="single" w:sz="4" w:space="0" w:color="auto"/>
              <w:right w:val="single" w:sz="4" w:space="0" w:color="auto"/>
            </w:tcBorders>
            <w:shd w:val="clear" w:color="auto" w:fill="auto"/>
            <w:noWrap/>
            <w:vAlign w:val="bottom"/>
            <w:hideMark/>
          </w:tcPr>
          <w:p w14:paraId="2B17313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29.14652</w:t>
            </w:r>
          </w:p>
        </w:tc>
        <w:tc>
          <w:tcPr>
            <w:tcW w:w="1041" w:type="dxa"/>
            <w:tcBorders>
              <w:top w:val="nil"/>
              <w:left w:val="nil"/>
              <w:bottom w:val="single" w:sz="4" w:space="0" w:color="auto"/>
              <w:right w:val="single" w:sz="4" w:space="0" w:color="auto"/>
            </w:tcBorders>
            <w:shd w:val="clear" w:color="auto" w:fill="auto"/>
            <w:noWrap/>
            <w:vAlign w:val="bottom"/>
            <w:hideMark/>
          </w:tcPr>
          <w:p w14:paraId="33C7F77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96DDDC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6E13E8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A519479" w14:textId="1CF081A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74</w:t>
            </w:r>
          </w:p>
        </w:tc>
        <w:tc>
          <w:tcPr>
            <w:tcW w:w="0" w:type="auto"/>
            <w:tcBorders>
              <w:top w:val="single" w:sz="4" w:space="0" w:color="auto"/>
              <w:left w:val="single" w:sz="4" w:space="0" w:color="auto"/>
              <w:bottom w:val="single" w:sz="4" w:space="0" w:color="auto"/>
              <w:right w:val="single" w:sz="4" w:space="0" w:color="auto"/>
            </w:tcBorders>
            <w:vAlign w:val="bottom"/>
          </w:tcPr>
          <w:p w14:paraId="66B9A9C4" w14:textId="51A9E84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3.709601</w:t>
            </w:r>
          </w:p>
        </w:tc>
        <w:tc>
          <w:tcPr>
            <w:tcW w:w="0" w:type="auto"/>
            <w:tcBorders>
              <w:top w:val="single" w:sz="4" w:space="0" w:color="auto"/>
              <w:left w:val="single" w:sz="4" w:space="0" w:color="auto"/>
              <w:bottom w:val="single" w:sz="4" w:space="0" w:color="auto"/>
              <w:right w:val="single" w:sz="4" w:space="0" w:color="auto"/>
            </w:tcBorders>
            <w:vAlign w:val="bottom"/>
          </w:tcPr>
          <w:p w14:paraId="7BB2ACCD" w14:textId="7E4025F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09C2432" w14:textId="7DFD1D1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1253F0C" w14:textId="7252DE2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3F31F1CC" w14:textId="7020E79D"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9481705"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75</w:t>
            </w:r>
          </w:p>
        </w:tc>
        <w:tc>
          <w:tcPr>
            <w:tcW w:w="1041" w:type="dxa"/>
            <w:tcBorders>
              <w:top w:val="nil"/>
              <w:left w:val="nil"/>
              <w:bottom w:val="single" w:sz="4" w:space="0" w:color="auto"/>
              <w:right w:val="single" w:sz="4" w:space="0" w:color="auto"/>
            </w:tcBorders>
            <w:shd w:val="clear" w:color="auto" w:fill="auto"/>
            <w:noWrap/>
            <w:vAlign w:val="bottom"/>
            <w:hideMark/>
          </w:tcPr>
          <w:p w14:paraId="5DA8171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29.15796</w:t>
            </w:r>
          </w:p>
        </w:tc>
        <w:tc>
          <w:tcPr>
            <w:tcW w:w="1041" w:type="dxa"/>
            <w:tcBorders>
              <w:top w:val="nil"/>
              <w:left w:val="nil"/>
              <w:bottom w:val="single" w:sz="4" w:space="0" w:color="auto"/>
              <w:right w:val="single" w:sz="4" w:space="0" w:color="auto"/>
            </w:tcBorders>
            <w:shd w:val="clear" w:color="auto" w:fill="auto"/>
            <w:noWrap/>
            <w:vAlign w:val="bottom"/>
            <w:hideMark/>
          </w:tcPr>
          <w:p w14:paraId="148BE74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634D25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376CA0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9625876" w14:textId="2911730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75</w:t>
            </w:r>
          </w:p>
        </w:tc>
        <w:tc>
          <w:tcPr>
            <w:tcW w:w="0" w:type="auto"/>
            <w:tcBorders>
              <w:top w:val="single" w:sz="4" w:space="0" w:color="auto"/>
              <w:left w:val="single" w:sz="4" w:space="0" w:color="auto"/>
              <w:bottom w:val="single" w:sz="4" w:space="0" w:color="auto"/>
              <w:right w:val="single" w:sz="4" w:space="0" w:color="auto"/>
            </w:tcBorders>
            <w:vAlign w:val="bottom"/>
          </w:tcPr>
          <w:p w14:paraId="0CE88C66" w14:textId="1D76CDF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3.703019</w:t>
            </w:r>
          </w:p>
        </w:tc>
        <w:tc>
          <w:tcPr>
            <w:tcW w:w="0" w:type="auto"/>
            <w:tcBorders>
              <w:top w:val="single" w:sz="4" w:space="0" w:color="auto"/>
              <w:left w:val="single" w:sz="4" w:space="0" w:color="auto"/>
              <w:bottom w:val="single" w:sz="4" w:space="0" w:color="auto"/>
              <w:right w:val="single" w:sz="4" w:space="0" w:color="auto"/>
            </w:tcBorders>
            <w:vAlign w:val="bottom"/>
          </w:tcPr>
          <w:p w14:paraId="505EDD40" w14:textId="71C8C20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25AC2EE" w14:textId="3DC7F74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EF506C4" w14:textId="3B6576B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2A403731" w14:textId="3E883F38"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A15E4D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76</w:t>
            </w:r>
          </w:p>
        </w:tc>
        <w:tc>
          <w:tcPr>
            <w:tcW w:w="1041" w:type="dxa"/>
            <w:tcBorders>
              <w:top w:val="nil"/>
              <w:left w:val="nil"/>
              <w:bottom w:val="single" w:sz="4" w:space="0" w:color="auto"/>
              <w:right w:val="single" w:sz="4" w:space="0" w:color="auto"/>
            </w:tcBorders>
            <w:shd w:val="clear" w:color="auto" w:fill="auto"/>
            <w:noWrap/>
            <w:vAlign w:val="bottom"/>
            <w:hideMark/>
          </w:tcPr>
          <w:p w14:paraId="34F9F69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29.16879</w:t>
            </w:r>
          </w:p>
        </w:tc>
        <w:tc>
          <w:tcPr>
            <w:tcW w:w="1041" w:type="dxa"/>
            <w:tcBorders>
              <w:top w:val="nil"/>
              <w:left w:val="nil"/>
              <w:bottom w:val="single" w:sz="4" w:space="0" w:color="auto"/>
              <w:right w:val="single" w:sz="4" w:space="0" w:color="auto"/>
            </w:tcBorders>
            <w:shd w:val="clear" w:color="auto" w:fill="auto"/>
            <w:noWrap/>
            <w:vAlign w:val="bottom"/>
            <w:hideMark/>
          </w:tcPr>
          <w:p w14:paraId="7476901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383B9C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F79AF1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BEE2109" w14:textId="3554ABB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76</w:t>
            </w:r>
          </w:p>
        </w:tc>
        <w:tc>
          <w:tcPr>
            <w:tcW w:w="0" w:type="auto"/>
            <w:tcBorders>
              <w:top w:val="single" w:sz="4" w:space="0" w:color="auto"/>
              <w:left w:val="single" w:sz="4" w:space="0" w:color="auto"/>
              <w:bottom w:val="single" w:sz="4" w:space="0" w:color="auto"/>
              <w:right w:val="single" w:sz="4" w:space="0" w:color="auto"/>
            </w:tcBorders>
            <w:vAlign w:val="bottom"/>
          </w:tcPr>
          <w:p w14:paraId="49761A01" w14:textId="0C4BF58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3.696327</w:t>
            </w:r>
          </w:p>
        </w:tc>
        <w:tc>
          <w:tcPr>
            <w:tcW w:w="0" w:type="auto"/>
            <w:tcBorders>
              <w:top w:val="single" w:sz="4" w:space="0" w:color="auto"/>
              <w:left w:val="single" w:sz="4" w:space="0" w:color="auto"/>
              <w:bottom w:val="single" w:sz="4" w:space="0" w:color="auto"/>
              <w:right w:val="single" w:sz="4" w:space="0" w:color="auto"/>
            </w:tcBorders>
            <w:vAlign w:val="bottom"/>
          </w:tcPr>
          <w:p w14:paraId="52D079FE" w14:textId="59170D6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2E4F91D" w14:textId="646A7F6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535A055" w14:textId="64A5D7A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ED09F8A" w14:textId="494FD21A"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C92213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77</w:t>
            </w:r>
          </w:p>
        </w:tc>
        <w:tc>
          <w:tcPr>
            <w:tcW w:w="1041" w:type="dxa"/>
            <w:tcBorders>
              <w:top w:val="nil"/>
              <w:left w:val="nil"/>
              <w:bottom w:val="single" w:sz="4" w:space="0" w:color="auto"/>
              <w:right w:val="single" w:sz="4" w:space="0" w:color="auto"/>
            </w:tcBorders>
            <w:shd w:val="clear" w:color="auto" w:fill="auto"/>
            <w:noWrap/>
            <w:vAlign w:val="bottom"/>
            <w:hideMark/>
          </w:tcPr>
          <w:p w14:paraId="0D1274E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29.17898</w:t>
            </w:r>
          </w:p>
        </w:tc>
        <w:tc>
          <w:tcPr>
            <w:tcW w:w="1041" w:type="dxa"/>
            <w:tcBorders>
              <w:top w:val="nil"/>
              <w:left w:val="nil"/>
              <w:bottom w:val="single" w:sz="4" w:space="0" w:color="auto"/>
              <w:right w:val="single" w:sz="4" w:space="0" w:color="auto"/>
            </w:tcBorders>
            <w:shd w:val="clear" w:color="auto" w:fill="auto"/>
            <w:noWrap/>
            <w:vAlign w:val="bottom"/>
            <w:hideMark/>
          </w:tcPr>
          <w:p w14:paraId="181BCE6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DCA5BB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72DB04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63C0983" w14:textId="3B92F24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77</w:t>
            </w:r>
          </w:p>
        </w:tc>
        <w:tc>
          <w:tcPr>
            <w:tcW w:w="0" w:type="auto"/>
            <w:tcBorders>
              <w:top w:val="single" w:sz="4" w:space="0" w:color="auto"/>
              <w:left w:val="single" w:sz="4" w:space="0" w:color="auto"/>
              <w:bottom w:val="single" w:sz="4" w:space="0" w:color="auto"/>
              <w:right w:val="single" w:sz="4" w:space="0" w:color="auto"/>
            </w:tcBorders>
            <w:vAlign w:val="bottom"/>
          </w:tcPr>
          <w:p w14:paraId="1845A6CE" w14:textId="0F6680D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3.689518</w:t>
            </w:r>
          </w:p>
        </w:tc>
        <w:tc>
          <w:tcPr>
            <w:tcW w:w="0" w:type="auto"/>
            <w:tcBorders>
              <w:top w:val="single" w:sz="4" w:space="0" w:color="auto"/>
              <w:left w:val="single" w:sz="4" w:space="0" w:color="auto"/>
              <w:bottom w:val="single" w:sz="4" w:space="0" w:color="auto"/>
              <w:right w:val="single" w:sz="4" w:space="0" w:color="auto"/>
            </w:tcBorders>
            <w:vAlign w:val="bottom"/>
          </w:tcPr>
          <w:p w14:paraId="431CF9DD" w14:textId="6A697E2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9AA62A2" w14:textId="6C19E4B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896C867" w14:textId="38689AB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3BB953E1" w14:textId="20056FE0"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4851B6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78</w:t>
            </w:r>
          </w:p>
        </w:tc>
        <w:tc>
          <w:tcPr>
            <w:tcW w:w="1041" w:type="dxa"/>
            <w:tcBorders>
              <w:top w:val="nil"/>
              <w:left w:val="nil"/>
              <w:bottom w:val="single" w:sz="4" w:space="0" w:color="auto"/>
              <w:right w:val="single" w:sz="4" w:space="0" w:color="auto"/>
            </w:tcBorders>
            <w:shd w:val="clear" w:color="auto" w:fill="auto"/>
            <w:noWrap/>
            <w:vAlign w:val="bottom"/>
            <w:hideMark/>
          </w:tcPr>
          <w:p w14:paraId="3178B64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29.18848</w:t>
            </w:r>
          </w:p>
        </w:tc>
        <w:tc>
          <w:tcPr>
            <w:tcW w:w="1041" w:type="dxa"/>
            <w:tcBorders>
              <w:top w:val="nil"/>
              <w:left w:val="nil"/>
              <w:bottom w:val="single" w:sz="4" w:space="0" w:color="auto"/>
              <w:right w:val="single" w:sz="4" w:space="0" w:color="auto"/>
            </w:tcBorders>
            <w:shd w:val="clear" w:color="auto" w:fill="auto"/>
            <w:noWrap/>
            <w:vAlign w:val="bottom"/>
            <w:hideMark/>
          </w:tcPr>
          <w:p w14:paraId="7EF496E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84D299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340E5B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BA199BA" w14:textId="6FA22A7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78</w:t>
            </w:r>
          </w:p>
        </w:tc>
        <w:tc>
          <w:tcPr>
            <w:tcW w:w="0" w:type="auto"/>
            <w:tcBorders>
              <w:top w:val="single" w:sz="4" w:space="0" w:color="auto"/>
              <w:left w:val="single" w:sz="4" w:space="0" w:color="auto"/>
              <w:bottom w:val="single" w:sz="4" w:space="0" w:color="auto"/>
              <w:right w:val="single" w:sz="4" w:space="0" w:color="auto"/>
            </w:tcBorders>
            <w:vAlign w:val="bottom"/>
          </w:tcPr>
          <w:p w14:paraId="519334A2" w14:textId="3B44D76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3.682584</w:t>
            </w:r>
          </w:p>
        </w:tc>
        <w:tc>
          <w:tcPr>
            <w:tcW w:w="0" w:type="auto"/>
            <w:tcBorders>
              <w:top w:val="single" w:sz="4" w:space="0" w:color="auto"/>
              <w:left w:val="single" w:sz="4" w:space="0" w:color="auto"/>
              <w:bottom w:val="single" w:sz="4" w:space="0" w:color="auto"/>
              <w:right w:val="single" w:sz="4" w:space="0" w:color="auto"/>
            </w:tcBorders>
            <w:vAlign w:val="bottom"/>
          </w:tcPr>
          <w:p w14:paraId="1757104F" w14:textId="5B0843B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21957EE" w14:textId="671B81C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14F05E7" w14:textId="254E7A2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E2B05F0" w14:textId="4EB0C8E3"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4FD3B3A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79</w:t>
            </w:r>
          </w:p>
        </w:tc>
        <w:tc>
          <w:tcPr>
            <w:tcW w:w="1041" w:type="dxa"/>
            <w:tcBorders>
              <w:top w:val="nil"/>
              <w:left w:val="nil"/>
              <w:bottom w:val="single" w:sz="4" w:space="0" w:color="auto"/>
              <w:right w:val="single" w:sz="4" w:space="0" w:color="auto"/>
            </w:tcBorders>
            <w:shd w:val="clear" w:color="auto" w:fill="auto"/>
            <w:noWrap/>
            <w:vAlign w:val="bottom"/>
            <w:hideMark/>
          </w:tcPr>
          <w:p w14:paraId="079F1FF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29.19728</w:t>
            </w:r>
          </w:p>
        </w:tc>
        <w:tc>
          <w:tcPr>
            <w:tcW w:w="1041" w:type="dxa"/>
            <w:tcBorders>
              <w:top w:val="nil"/>
              <w:left w:val="nil"/>
              <w:bottom w:val="single" w:sz="4" w:space="0" w:color="auto"/>
              <w:right w:val="single" w:sz="4" w:space="0" w:color="auto"/>
            </w:tcBorders>
            <w:shd w:val="clear" w:color="auto" w:fill="auto"/>
            <w:noWrap/>
            <w:vAlign w:val="bottom"/>
            <w:hideMark/>
          </w:tcPr>
          <w:p w14:paraId="7E9A704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5D2C91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27A055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F17986F" w14:textId="72BA3C7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79</w:t>
            </w:r>
          </w:p>
        </w:tc>
        <w:tc>
          <w:tcPr>
            <w:tcW w:w="0" w:type="auto"/>
            <w:tcBorders>
              <w:top w:val="single" w:sz="4" w:space="0" w:color="auto"/>
              <w:left w:val="single" w:sz="4" w:space="0" w:color="auto"/>
              <w:bottom w:val="single" w:sz="4" w:space="0" w:color="auto"/>
              <w:right w:val="single" w:sz="4" w:space="0" w:color="auto"/>
            </w:tcBorders>
            <w:vAlign w:val="bottom"/>
          </w:tcPr>
          <w:p w14:paraId="773FD0B5" w14:textId="6DAE7B7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3.675519</w:t>
            </w:r>
          </w:p>
        </w:tc>
        <w:tc>
          <w:tcPr>
            <w:tcW w:w="0" w:type="auto"/>
            <w:tcBorders>
              <w:top w:val="single" w:sz="4" w:space="0" w:color="auto"/>
              <w:left w:val="single" w:sz="4" w:space="0" w:color="auto"/>
              <w:bottom w:val="single" w:sz="4" w:space="0" w:color="auto"/>
              <w:right w:val="single" w:sz="4" w:space="0" w:color="auto"/>
            </w:tcBorders>
            <w:vAlign w:val="bottom"/>
          </w:tcPr>
          <w:p w14:paraId="6636AFA8" w14:textId="59C2929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AFD9C44" w14:textId="187D898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E60CD8B" w14:textId="231223D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6E54B621" w14:textId="09F5A522"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38F984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80</w:t>
            </w:r>
          </w:p>
        </w:tc>
        <w:tc>
          <w:tcPr>
            <w:tcW w:w="1041" w:type="dxa"/>
            <w:tcBorders>
              <w:top w:val="nil"/>
              <w:left w:val="nil"/>
              <w:bottom w:val="single" w:sz="4" w:space="0" w:color="auto"/>
              <w:right w:val="single" w:sz="4" w:space="0" w:color="auto"/>
            </w:tcBorders>
            <w:shd w:val="clear" w:color="auto" w:fill="auto"/>
            <w:noWrap/>
            <w:vAlign w:val="bottom"/>
            <w:hideMark/>
          </w:tcPr>
          <w:p w14:paraId="66D22007"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29.20536</w:t>
            </w:r>
          </w:p>
        </w:tc>
        <w:tc>
          <w:tcPr>
            <w:tcW w:w="1041" w:type="dxa"/>
            <w:tcBorders>
              <w:top w:val="nil"/>
              <w:left w:val="nil"/>
              <w:bottom w:val="single" w:sz="4" w:space="0" w:color="auto"/>
              <w:right w:val="single" w:sz="4" w:space="0" w:color="auto"/>
            </w:tcBorders>
            <w:shd w:val="clear" w:color="auto" w:fill="auto"/>
            <w:noWrap/>
            <w:vAlign w:val="bottom"/>
            <w:hideMark/>
          </w:tcPr>
          <w:p w14:paraId="2623A1F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008FFA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445A196"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FCCBB68" w14:textId="45137E0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80</w:t>
            </w:r>
          </w:p>
        </w:tc>
        <w:tc>
          <w:tcPr>
            <w:tcW w:w="0" w:type="auto"/>
            <w:tcBorders>
              <w:top w:val="single" w:sz="4" w:space="0" w:color="auto"/>
              <w:left w:val="single" w:sz="4" w:space="0" w:color="auto"/>
              <w:bottom w:val="single" w:sz="4" w:space="0" w:color="auto"/>
              <w:right w:val="single" w:sz="4" w:space="0" w:color="auto"/>
            </w:tcBorders>
            <w:vAlign w:val="bottom"/>
          </w:tcPr>
          <w:p w14:paraId="5C3E4525" w14:textId="17D7761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3.668315</w:t>
            </w:r>
          </w:p>
        </w:tc>
        <w:tc>
          <w:tcPr>
            <w:tcW w:w="0" w:type="auto"/>
            <w:tcBorders>
              <w:top w:val="single" w:sz="4" w:space="0" w:color="auto"/>
              <w:left w:val="single" w:sz="4" w:space="0" w:color="auto"/>
              <w:bottom w:val="single" w:sz="4" w:space="0" w:color="auto"/>
              <w:right w:val="single" w:sz="4" w:space="0" w:color="auto"/>
            </w:tcBorders>
            <w:vAlign w:val="bottom"/>
          </w:tcPr>
          <w:p w14:paraId="5BEF7767" w14:textId="3FDA212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CC497E4" w14:textId="2E35C17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D03C7C3" w14:textId="5F4C8B5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98DE8D9" w14:textId="168B360B"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42DC0A7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81</w:t>
            </w:r>
          </w:p>
        </w:tc>
        <w:tc>
          <w:tcPr>
            <w:tcW w:w="1041" w:type="dxa"/>
            <w:tcBorders>
              <w:top w:val="nil"/>
              <w:left w:val="nil"/>
              <w:bottom w:val="single" w:sz="4" w:space="0" w:color="auto"/>
              <w:right w:val="single" w:sz="4" w:space="0" w:color="auto"/>
            </w:tcBorders>
            <w:shd w:val="clear" w:color="auto" w:fill="auto"/>
            <w:noWrap/>
            <w:vAlign w:val="bottom"/>
            <w:hideMark/>
          </w:tcPr>
          <w:p w14:paraId="0E8B836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29.21273</w:t>
            </w:r>
          </w:p>
        </w:tc>
        <w:tc>
          <w:tcPr>
            <w:tcW w:w="1041" w:type="dxa"/>
            <w:tcBorders>
              <w:top w:val="nil"/>
              <w:left w:val="nil"/>
              <w:bottom w:val="single" w:sz="4" w:space="0" w:color="auto"/>
              <w:right w:val="single" w:sz="4" w:space="0" w:color="auto"/>
            </w:tcBorders>
            <w:shd w:val="clear" w:color="auto" w:fill="auto"/>
            <w:noWrap/>
            <w:vAlign w:val="bottom"/>
            <w:hideMark/>
          </w:tcPr>
          <w:p w14:paraId="193BE08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9216F0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2AD9DD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5A513DE" w14:textId="0CC149C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81</w:t>
            </w:r>
          </w:p>
        </w:tc>
        <w:tc>
          <w:tcPr>
            <w:tcW w:w="0" w:type="auto"/>
            <w:tcBorders>
              <w:top w:val="single" w:sz="4" w:space="0" w:color="auto"/>
              <w:left w:val="single" w:sz="4" w:space="0" w:color="auto"/>
              <w:bottom w:val="single" w:sz="4" w:space="0" w:color="auto"/>
              <w:right w:val="single" w:sz="4" w:space="0" w:color="auto"/>
            </w:tcBorders>
            <w:vAlign w:val="bottom"/>
          </w:tcPr>
          <w:p w14:paraId="58F81D9D" w14:textId="6E37D4F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3.660963</w:t>
            </w:r>
          </w:p>
        </w:tc>
        <w:tc>
          <w:tcPr>
            <w:tcW w:w="0" w:type="auto"/>
            <w:tcBorders>
              <w:top w:val="single" w:sz="4" w:space="0" w:color="auto"/>
              <w:left w:val="single" w:sz="4" w:space="0" w:color="auto"/>
              <w:bottom w:val="single" w:sz="4" w:space="0" w:color="auto"/>
              <w:right w:val="single" w:sz="4" w:space="0" w:color="auto"/>
            </w:tcBorders>
            <w:vAlign w:val="bottom"/>
          </w:tcPr>
          <w:p w14:paraId="4194F484" w14:textId="6EF2161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A7535B0" w14:textId="5846750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D994A39" w14:textId="220567F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DDA38B0" w14:textId="44713176"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42AA43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82</w:t>
            </w:r>
          </w:p>
        </w:tc>
        <w:tc>
          <w:tcPr>
            <w:tcW w:w="1041" w:type="dxa"/>
            <w:tcBorders>
              <w:top w:val="nil"/>
              <w:left w:val="nil"/>
              <w:bottom w:val="single" w:sz="4" w:space="0" w:color="auto"/>
              <w:right w:val="single" w:sz="4" w:space="0" w:color="auto"/>
            </w:tcBorders>
            <w:shd w:val="clear" w:color="auto" w:fill="auto"/>
            <w:noWrap/>
            <w:vAlign w:val="bottom"/>
            <w:hideMark/>
          </w:tcPr>
          <w:p w14:paraId="62EA216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29.21936</w:t>
            </w:r>
          </w:p>
        </w:tc>
        <w:tc>
          <w:tcPr>
            <w:tcW w:w="1041" w:type="dxa"/>
            <w:tcBorders>
              <w:top w:val="nil"/>
              <w:left w:val="nil"/>
              <w:bottom w:val="single" w:sz="4" w:space="0" w:color="auto"/>
              <w:right w:val="single" w:sz="4" w:space="0" w:color="auto"/>
            </w:tcBorders>
            <w:shd w:val="clear" w:color="auto" w:fill="auto"/>
            <w:noWrap/>
            <w:vAlign w:val="bottom"/>
            <w:hideMark/>
          </w:tcPr>
          <w:p w14:paraId="4B1137D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E9782B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57E003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5835C73" w14:textId="54DCBF2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82</w:t>
            </w:r>
          </w:p>
        </w:tc>
        <w:tc>
          <w:tcPr>
            <w:tcW w:w="0" w:type="auto"/>
            <w:tcBorders>
              <w:top w:val="single" w:sz="4" w:space="0" w:color="auto"/>
              <w:left w:val="single" w:sz="4" w:space="0" w:color="auto"/>
              <w:bottom w:val="single" w:sz="4" w:space="0" w:color="auto"/>
              <w:right w:val="single" w:sz="4" w:space="0" w:color="auto"/>
            </w:tcBorders>
            <w:vAlign w:val="bottom"/>
          </w:tcPr>
          <w:p w14:paraId="5B7E86C9" w14:textId="339E04D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3.653454</w:t>
            </w:r>
          </w:p>
        </w:tc>
        <w:tc>
          <w:tcPr>
            <w:tcW w:w="0" w:type="auto"/>
            <w:tcBorders>
              <w:top w:val="single" w:sz="4" w:space="0" w:color="auto"/>
              <w:left w:val="single" w:sz="4" w:space="0" w:color="auto"/>
              <w:bottom w:val="single" w:sz="4" w:space="0" w:color="auto"/>
              <w:right w:val="single" w:sz="4" w:space="0" w:color="auto"/>
            </w:tcBorders>
            <w:vAlign w:val="bottom"/>
          </w:tcPr>
          <w:p w14:paraId="2005B326" w14:textId="502BDB5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5B68263" w14:textId="3D8A2D1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5B4D1AE" w14:textId="78EF88D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7A49AFC7" w14:textId="18618BA1"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7BD661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83</w:t>
            </w:r>
          </w:p>
        </w:tc>
        <w:tc>
          <w:tcPr>
            <w:tcW w:w="1041" w:type="dxa"/>
            <w:tcBorders>
              <w:top w:val="nil"/>
              <w:left w:val="nil"/>
              <w:bottom w:val="single" w:sz="4" w:space="0" w:color="auto"/>
              <w:right w:val="single" w:sz="4" w:space="0" w:color="auto"/>
            </w:tcBorders>
            <w:shd w:val="clear" w:color="auto" w:fill="auto"/>
            <w:noWrap/>
            <w:vAlign w:val="bottom"/>
            <w:hideMark/>
          </w:tcPr>
          <w:p w14:paraId="08027C5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29.22528</w:t>
            </w:r>
          </w:p>
        </w:tc>
        <w:tc>
          <w:tcPr>
            <w:tcW w:w="1041" w:type="dxa"/>
            <w:tcBorders>
              <w:top w:val="nil"/>
              <w:left w:val="nil"/>
              <w:bottom w:val="single" w:sz="4" w:space="0" w:color="auto"/>
              <w:right w:val="single" w:sz="4" w:space="0" w:color="auto"/>
            </w:tcBorders>
            <w:shd w:val="clear" w:color="auto" w:fill="auto"/>
            <w:noWrap/>
            <w:vAlign w:val="bottom"/>
            <w:hideMark/>
          </w:tcPr>
          <w:p w14:paraId="6269C6D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EFEE64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3D4EB0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1366C23" w14:textId="394698A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83</w:t>
            </w:r>
          </w:p>
        </w:tc>
        <w:tc>
          <w:tcPr>
            <w:tcW w:w="0" w:type="auto"/>
            <w:tcBorders>
              <w:top w:val="single" w:sz="4" w:space="0" w:color="auto"/>
              <w:left w:val="single" w:sz="4" w:space="0" w:color="auto"/>
              <w:bottom w:val="single" w:sz="4" w:space="0" w:color="auto"/>
              <w:right w:val="single" w:sz="4" w:space="0" w:color="auto"/>
            </w:tcBorders>
            <w:vAlign w:val="bottom"/>
          </w:tcPr>
          <w:p w14:paraId="4FDF73F3" w14:textId="645AB50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3.645779</w:t>
            </w:r>
          </w:p>
        </w:tc>
        <w:tc>
          <w:tcPr>
            <w:tcW w:w="0" w:type="auto"/>
            <w:tcBorders>
              <w:top w:val="single" w:sz="4" w:space="0" w:color="auto"/>
              <w:left w:val="single" w:sz="4" w:space="0" w:color="auto"/>
              <w:bottom w:val="single" w:sz="4" w:space="0" w:color="auto"/>
              <w:right w:val="single" w:sz="4" w:space="0" w:color="auto"/>
            </w:tcBorders>
            <w:vAlign w:val="bottom"/>
          </w:tcPr>
          <w:p w14:paraId="4A700738" w14:textId="06DEB0A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6D1D64C" w14:textId="282B762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B16EB1C" w14:textId="266038D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0EC4917" w14:textId="547264CE"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7E95AA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84</w:t>
            </w:r>
          </w:p>
        </w:tc>
        <w:tc>
          <w:tcPr>
            <w:tcW w:w="1041" w:type="dxa"/>
            <w:tcBorders>
              <w:top w:val="nil"/>
              <w:left w:val="nil"/>
              <w:bottom w:val="single" w:sz="4" w:space="0" w:color="auto"/>
              <w:right w:val="single" w:sz="4" w:space="0" w:color="auto"/>
            </w:tcBorders>
            <w:shd w:val="clear" w:color="auto" w:fill="auto"/>
            <w:noWrap/>
            <w:vAlign w:val="bottom"/>
            <w:hideMark/>
          </w:tcPr>
          <w:p w14:paraId="4E46BDB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29.23048</w:t>
            </w:r>
          </w:p>
        </w:tc>
        <w:tc>
          <w:tcPr>
            <w:tcW w:w="1041" w:type="dxa"/>
            <w:tcBorders>
              <w:top w:val="nil"/>
              <w:left w:val="nil"/>
              <w:bottom w:val="single" w:sz="4" w:space="0" w:color="auto"/>
              <w:right w:val="single" w:sz="4" w:space="0" w:color="auto"/>
            </w:tcBorders>
            <w:shd w:val="clear" w:color="auto" w:fill="auto"/>
            <w:noWrap/>
            <w:vAlign w:val="bottom"/>
            <w:hideMark/>
          </w:tcPr>
          <w:p w14:paraId="0AE8C64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F0AB55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8DB522C"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392099A" w14:textId="1F16060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84</w:t>
            </w:r>
          </w:p>
        </w:tc>
        <w:tc>
          <w:tcPr>
            <w:tcW w:w="0" w:type="auto"/>
            <w:tcBorders>
              <w:top w:val="single" w:sz="4" w:space="0" w:color="auto"/>
              <w:left w:val="single" w:sz="4" w:space="0" w:color="auto"/>
              <w:bottom w:val="single" w:sz="4" w:space="0" w:color="auto"/>
              <w:right w:val="single" w:sz="4" w:space="0" w:color="auto"/>
            </w:tcBorders>
            <w:vAlign w:val="bottom"/>
          </w:tcPr>
          <w:p w14:paraId="54873FD2" w14:textId="2AF10EC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3.637928</w:t>
            </w:r>
          </w:p>
        </w:tc>
        <w:tc>
          <w:tcPr>
            <w:tcW w:w="0" w:type="auto"/>
            <w:tcBorders>
              <w:top w:val="single" w:sz="4" w:space="0" w:color="auto"/>
              <w:left w:val="single" w:sz="4" w:space="0" w:color="auto"/>
              <w:bottom w:val="single" w:sz="4" w:space="0" w:color="auto"/>
              <w:right w:val="single" w:sz="4" w:space="0" w:color="auto"/>
            </w:tcBorders>
            <w:vAlign w:val="bottom"/>
          </w:tcPr>
          <w:p w14:paraId="63A84430" w14:textId="7CD1E8B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94CCAAA" w14:textId="1BDAE78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207C4CF" w14:textId="37F07DC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5782B31" w14:textId="20173349"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53BCA86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85</w:t>
            </w:r>
          </w:p>
        </w:tc>
        <w:tc>
          <w:tcPr>
            <w:tcW w:w="1041" w:type="dxa"/>
            <w:tcBorders>
              <w:top w:val="nil"/>
              <w:left w:val="nil"/>
              <w:bottom w:val="single" w:sz="4" w:space="0" w:color="auto"/>
              <w:right w:val="single" w:sz="4" w:space="0" w:color="auto"/>
            </w:tcBorders>
            <w:shd w:val="clear" w:color="auto" w:fill="auto"/>
            <w:noWrap/>
            <w:vAlign w:val="bottom"/>
            <w:hideMark/>
          </w:tcPr>
          <w:p w14:paraId="0796833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29.235</w:t>
            </w:r>
          </w:p>
        </w:tc>
        <w:tc>
          <w:tcPr>
            <w:tcW w:w="1041" w:type="dxa"/>
            <w:tcBorders>
              <w:top w:val="nil"/>
              <w:left w:val="nil"/>
              <w:bottom w:val="single" w:sz="4" w:space="0" w:color="auto"/>
              <w:right w:val="single" w:sz="4" w:space="0" w:color="auto"/>
            </w:tcBorders>
            <w:shd w:val="clear" w:color="auto" w:fill="auto"/>
            <w:noWrap/>
            <w:vAlign w:val="bottom"/>
            <w:hideMark/>
          </w:tcPr>
          <w:p w14:paraId="3433B29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E57F346"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F1C8DC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5173D21" w14:textId="7065064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85</w:t>
            </w:r>
          </w:p>
        </w:tc>
        <w:tc>
          <w:tcPr>
            <w:tcW w:w="0" w:type="auto"/>
            <w:tcBorders>
              <w:top w:val="single" w:sz="4" w:space="0" w:color="auto"/>
              <w:left w:val="single" w:sz="4" w:space="0" w:color="auto"/>
              <w:bottom w:val="single" w:sz="4" w:space="0" w:color="auto"/>
              <w:right w:val="single" w:sz="4" w:space="0" w:color="auto"/>
            </w:tcBorders>
            <w:vAlign w:val="bottom"/>
          </w:tcPr>
          <w:p w14:paraId="5790EB03" w14:textId="6EADC42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3.62989</w:t>
            </w:r>
          </w:p>
        </w:tc>
        <w:tc>
          <w:tcPr>
            <w:tcW w:w="0" w:type="auto"/>
            <w:tcBorders>
              <w:top w:val="single" w:sz="4" w:space="0" w:color="auto"/>
              <w:left w:val="single" w:sz="4" w:space="0" w:color="auto"/>
              <w:bottom w:val="single" w:sz="4" w:space="0" w:color="auto"/>
              <w:right w:val="single" w:sz="4" w:space="0" w:color="auto"/>
            </w:tcBorders>
            <w:vAlign w:val="bottom"/>
          </w:tcPr>
          <w:p w14:paraId="6D94ABA0" w14:textId="1B4BE72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B891BA6" w14:textId="49EFF0A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5F69954" w14:textId="14EF171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A2D98CC" w14:textId="3354EB6D"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E1DC21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lastRenderedPageBreak/>
              <w:t>86</w:t>
            </w:r>
          </w:p>
        </w:tc>
        <w:tc>
          <w:tcPr>
            <w:tcW w:w="1041" w:type="dxa"/>
            <w:tcBorders>
              <w:top w:val="nil"/>
              <w:left w:val="nil"/>
              <w:bottom w:val="single" w:sz="4" w:space="0" w:color="auto"/>
              <w:right w:val="single" w:sz="4" w:space="0" w:color="auto"/>
            </w:tcBorders>
            <w:shd w:val="clear" w:color="auto" w:fill="auto"/>
            <w:noWrap/>
            <w:vAlign w:val="bottom"/>
            <w:hideMark/>
          </w:tcPr>
          <w:p w14:paraId="16AC4E5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29.23885</w:t>
            </w:r>
          </w:p>
        </w:tc>
        <w:tc>
          <w:tcPr>
            <w:tcW w:w="1041" w:type="dxa"/>
            <w:tcBorders>
              <w:top w:val="nil"/>
              <w:left w:val="nil"/>
              <w:bottom w:val="single" w:sz="4" w:space="0" w:color="auto"/>
              <w:right w:val="single" w:sz="4" w:space="0" w:color="auto"/>
            </w:tcBorders>
            <w:shd w:val="clear" w:color="auto" w:fill="auto"/>
            <w:noWrap/>
            <w:vAlign w:val="bottom"/>
            <w:hideMark/>
          </w:tcPr>
          <w:p w14:paraId="6B4632D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F19A77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63A6B2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BD87EED" w14:textId="22E1F91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86</w:t>
            </w:r>
          </w:p>
        </w:tc>
        <w:tc>
          <w:tcPr>
            <w:tcW w:w="0" w:type="auto"/>
            <w:tcBorders>
              <w:top w:val="single" w:sz="4" w:space="0" w:color="auto"/>
              <w:left w:val="single" w:sz="4" w:space="0" w:color="auto"/>
              <w:bottom w:val="single" w:sz="4" w:space="0" w:color="auto"/>
              <w:right w:val="single" w:sz="4" w:space="0" w:color="auto"/>
            </w:tcBorders>
            <w:vAlign w:val="bottom"/>
          </w:tcPr>
          <w:p w14:paraId="1B8A2B22" w14:textId="521C913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3.621657</w:t>
            </w:r>
          </w:p>
        </w:tc>
        <w:tc>
          <w:tcPr>
            <w:tcW w:w="0" w:type="auto"/>
            <w:tcBorders>
              <w:top w:val="single" w:sz="4" w:space="0" w:color="auto"/>
              <w:left w:val="single" w:sz="4" w:space="0" w:color="auto"/>
              <w:bottom w:val="single" w:sz="4" w:space="0" w:color="auto"/>
              <w:right w:val="single" w:sz="4" w:space="0" w:color="auto"/>
            </w:tcBorders>
            <w:vAlign w:val="bottom"/>
          </w:tcPr>
          <w:p w14:paraId="1EA57372" w14:textId="2CFB998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C4AA9D1" w14:textId="4B3D08B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76182C0" w14:textId="7F840AF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6E8FE180" w14:textId="07A50E82"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24BBDF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87</w:t>
            </w:r>
          </w:p>
        </w:tc>
        <w:tc>
          <w:tcPr>
            <w:tcW w:w="1041" w:type="dxa"/>
            <w:tcBorders>
              <w:top w:val="nil"/>
              <w:left w:val="nil"/>
              <w:bottom w:val="single" w:sz="4" w:space="0" w:color="auto"/>
              <w:right w:val="single" w:sz="4" w:space="0" w:color="auto"/>
            </w:tcBorders>
            <w:shd w:val="clear" w:color="auto" w:fill="auto"/>
            <w:noWrap/>
            <w:vAlign w:val="bottom"/>
            <w:hideMark/>
          </w:tcPr>
          <w:p w14:paraId="4EC2E61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29.24211</w:t>
            </w:r>
          </w:p>
        </w:tc>
        <w:tc>
          <w:tcPr>
            <w:tcW w:w="1041" w:type="dxa"/>
            <w:tcBorders>
              <w:top w:val="nil"/>
              <w:left w:val="nil"/>
              <w:bottom w:val="single" w:sz="4" w:space="0" w:color="auto"/>
              <w:right w:val="single" w:sz="4" w:space="0" w:color="auto"/>
            </w:tcBorders>
            <w:shd w:val="clear" w:color="auto" w:fill="auto"/>
            <w:noWrap/>
            <w:vAlign w:val="bottom"/>
            <w:hideMark/>
          </w:tcPr>
          <w:p w14:paraId="260135B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776FDB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AEFDA2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22A3903" w14:textId="10F8FA3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87</w:t>
            </w:r>
          </w:p>
        </w:tc>
        <w:tc>
          <w:tcPr>
            <w:tcW w:w="0" w:type="auto"/>
            <w:tcBorders>
              <w:top w:val="single" w:sz="4" w:space="0" w:color="auto"/>
              <w:left w:val="single" w:sz="4" w:space="0" w:color="auto"/>
              <w:bottom w:val="single" w:sz="4" w:space="0" w:color="auto"/>
              <w:right w:val="single" w:sz="4" w:space="0" w:color="auto"/>
            </w:tcBorders>
            <w:vAlign w:val="bottom"/>
          </w:tcPr>
          <w:p w14:paraId="08DA133E" w14:textId="3AA4E5B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3.613217</w:t>
            </w:r>
          </w:p>
        </w:tc>
        <w:tc>
          <w:tcPr>
            <w:tcW w:w="0" w:type="auto"/>
            <w:tcBorders>
              <w:top w:val="single" w:sz="4" w:space="0" w:color="auto"/>
              <w:left w:val="single" w:sz="4" w:space="0" w:color="auto"/>
              <w:bottom w:val="single" w:sz="4" w:space="0" w:color="auto"/>
              <w:right w:val="single" w:sz="4" w:space="0" w:color="auto"/>
            </w:tcBorders>
            <w:vAlign w:val="bottom"/>
          </w:tcPr>
          <w:p w14:paraId="3120DB42" w14:textId="630DFC2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488537C" w14:textId="2A8FD12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CF79417" w14:textId="6A58266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89F5791" w14:textId="52C617B5"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20CAF09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88</w:t>
            </w:r>
          </w:p>
        </w:tc>
        <w:tc>
          <w:tcPr>
            <w:tcW w:w="1041" w:type="dxa"/>
            <w:tcBorders>
              <w:top w:val="nil"/>
              <w:left w:val="nil"/>
              <w:bottom w:val="single" w:sz="4" w:space="0" w:color="auto"/>
              <w:right w:val="single" w:sz="4" w:space="0" w:color="auto"/>
            </w:tcBorders>
            <w:shd w:val="clear" w:color="auto" w:fill="auto"/>
            <w:noWrap/>
            <w:vAlign w:val="bottom"/>
            <w:hideMark/>
          </w:tcPr>
          <w:p w14:paraId="247C01A9"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29.24478</w:t>
            </w:r>
          </w:p>
        </w:tc>
        <w:tc>
          <w:tcPr>
            <w:tcW w:w="1041" w:type="dxa"/>
            <w:tcBorders>
              <w:top w:val="nil"/>
              <w:left w:val="nil"/>
              <w:bottom w:val="single" w:sz="4" w:space="0" w:color="auto"/>
              <w:right w:val="single" w:sz="4" w:space="0" w:color="auto"/>
            </w:tcBorders>
            <w:shd w:val="clear" w:color="auto" w:fill="auto"/>
            <w:noWrap/>
            <w:vAlign w:val="bottom"/>
            <w:hideMark/>
          </w:tcPr>
          <w:p w14:paraId="4458641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E04D34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A2AD7A2"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4884FE0" w14:textId="43D76E9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88</w:t>
            </w:r>
          </w:p>
        </w:tc>
        <w:tc>
          <w:tcPr>
            <w:tcW w:w="0" w:type="auto"/>
            <w:tcBorders>
              <w:top w:val="single" w:sz="4" w:space="0" w:color="auto"/>
              <w:left w:val="single" w:sz="4" w:space="0" w:color="auto"/>
              <w:bottom w:val="single" w:sz="4" w:space="0" w:color="auto"/>
              <w:right w:val="single" w:sz="4" w:space="0" w:color="auto"/>
            </w:tcBorders>
            <w:vAlign w:val="bottom"/>
          </w:tcPr>
          <w:p w14:paraId="4C6D050A" w14:textId="3ABB815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3.604559</w:t>
            </w:r>
          </w:p>
        </w:tc>
        <w:tc>
          <w:tcPr>
            <w:tcW w:w="0" w:type="auto"/>
            <w:tcBorders>
              <w:top w:val="single" w:sz="4" w:space="0" w:color="auto"/>
              <w:left w:val="single" w:sz="4" w:space="0" w:color="auto"/>
              <w:bottom w:val="single" w:sz="4" w:space="0" w:color="auto"/>
              <w:right w:val="single" w:sz="4" w:space="0" w:color="auto"/>
            </w:tcBorders>
            <w:vAlign w:val="bottom"/>
          </w:tcPr>
          <w:p w14:paraId="0D67211C" w14:textId="465E77B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86DE5CB" w14:textId="3123AAC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B15868C" w14:textId="405A90F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CFBE5FD" w14:textId="6D775DCA"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3EF16D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89</w:t>
            </w:r>
          </w:p>
        </w:tc>
        <w:tc>
          <w:tcPr>
            <w:tcW w:w="1041" w:type="dxa"/>
            <w:tcBorders>
              <w:top w:val="nil"/>
              <w:left w:val="nil"/>
              <w:bottom w:val="single" w:sz="4" w:space="0" w:color="auto"/>
              <w:right w:val="single" w:sz="4" w:space="0" w:color="auto"/>
            </w:tcBorders>
            <w:shd w:val="clear" w:color="auto" w:fill="auto"/>
            <w:noWrap/>
            <w:vAlign w:val="bottom"/>
            <w:hideMark/>
          </w:tcPr>
          <w:p w14:paraId="664CF72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29.24693</w:t>
            </w:r>
          </w:p>
        </w:tc>
        <w:tc>
          <w:tcPr>
            <w:tcW w:w="1041" w:type="dxa"/>
            <w:tcBorders>
              <w:top w:val="nil"/>
              <w:left w:val="nil"/>
              <w:bottom w:val="single" w:sz="4" w:space="0" w:color="auto"/>
              <w:right w:val="single" w:sz="4" w:space="0" w:color="auto"/>
            </w:tcBorders>
            <w:shd w:val="clear" w:color="auto" w:fill="auto"/>
            <w:noWrap/>
            <w:vAlign w:val="bottom"/>
            <w:hideMark/>
          </w:tcPr>
          <w:p w14:paraId="31B3397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3B1367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0836D1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7561256" w14:textId="554B869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89</w:t>
            </w:r>
          </w:p>
        </w:tc>
        <w:tc>
          <w:tcPr>
            <w:tcW w:w="0" w:type="auto"/>
            <w:tcBorders>
              <w:top w:val="single" w:sz="4" w:space="0" w:color="auto"/>
              <w:left w:val="single" w:sz="4" w:space="0" w:color="auto"/>
              <w:bottom w:val="single" w:sz="4" w:space="0" w:color="auto"/>
              <w:right w:val="single" w:sz="4" w:space="0" w:color="auto"/>
            </w:tcBorders>
            <w:vAlign w:val="bottom"/>
          </w:tcPr>
          <w:p w14:paraId="5C0A1BC5" w14:textId="4D761F8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3.595674</w:t>
            </w:r>
          </w:p>
        </w:tc>
        <w:tc>
          <w:tcPr>
            <w:tcW w:w="0" w:type="auto"/>
            <w:tcBorders>
              <w:top w:val="single" w:sz="4" w:space="0" w:color="auto"/>
              <w:left w:val="single" w:sz="4" w:space="0" w:color="auto"/>
              <w:bottom w:val="single" w:sz="4" w:space="0" w:color="auto"/>
              <w:right w:val="single" w:sz="4" w:space="0" w:color="auto"/>
            </w:tcBorders>
            <w:vAlign w:val="bottom"/>
          </w:tcPr>
          <w:p w14:paraId="0AD84D0E" w14:textId="47A4300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710C890" w14:textId="00D30F9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9EAF1D0" w14:textId="3C09597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7DC43380" w14:textId="4DBAD725"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6B2F95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90</w:t>
            </w:r>
          </w:p>
        </w:tc>
        <w:tc>
          <w:tcPr>
            <w:tcW w:w="1041" w:type="dxa"/>
            <w:tcBorders>
              <w:top w:val="nil"/>
              <w:left w:val="nil"/>
              <w:bottom w:val="single" w:sz="4" w:space="0" w:color="auto"/>
              <w:right w:val="single" w:sz="4" w:space="0" w:color="auto"/>
            </w:tcBorders>
            <w:shd w:val="clear" w:color="auto" w:fill="auto"/>
            <w:noWrap/>
            <w:vAlign w:val="bottom"/>
            <w:hideMark/>
          </w:tcPr>
          <w:p w14:paraId="4B139EFF"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29.24861</w:t>
            </w:r>
          </w:p>
        </w:tc>
        <w:tc>
          <w:tcPr>
            <w:tcW w:w="1041" w:type="dxa"/>
            <w:tcBorders>
              <w:top w:val="nil"/>
              <w:left w:val="nil"/>
              <w:bottom w:val="single" w:sz="4" w:space="0" w:color="auto"/>
              <w:right w:val="single" w:sz="4" w:space="0" w:color="auto"/>
            </w:tcBorders>
            <w:shd w:val="clear" w:color="auto" w:fill="auto"/>
            <w:noWrap/>
            <w:vAlign w:val="bottom"/>
            <w:hideMark/>
          </w:tcPr>
          <w:p w14:paraId="4AC77F2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26668F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DD69FFC"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3DC775E" w14:textId="001A7DC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90</w:t>
            </w:r>
          </w:p>
        </w:tc>
        <w:tc>
          <w:tcPr>
            <w:tcW w:w="0" w:type="auto"/>
            <w:tcBorders>
              <w:top w:val="single" w:sz="4" w:space="0" w:color="auto"/>
              <w:left w:val="single" w:sz="4" w:space="0" w:color="auto"/>
              <w:bottom w:val="single" w:sz="4" w:space="0" w:color="auto"/>
              <w:right w:val="single" w:sz="4" w:space="0" w:color="auto"/>
            </w:tcBorders>
            <w:vAlign w:val="bottom"/>
          </w:tcPr>
          <w:p w14:paraId="0BDC0B39" w14:textId="1358BCE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3.586549</w:t>
            </w:r>
          </w:p>
        </w:tc>
        <w:tc>
          <w:tcPr>
            <w:tcW w:w="0" w:type="auto"/>
            <w:tcBorders>
              <w:top w:val="single" w:sz="4" w:space="0" w:color="auto"/>
              <w:left w:val="single" w:sz="4" w:space="0" w:color="auto"/>
              <w:bottom w:val="single" w:sz="4" w:space="0" w:color="auto"/>
              <w:right w:val="single" w:sz="4" w:space="0" w:color="auto"/>
            </w:tcBorders>
            <w:vAlign w:val="bottom"/>
          </w:tcPr>
          <w:p w14:paraId="13A7346B" w14:textId="4E53897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092B4E1" w14:textId="75CD6E2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731E491" w14:textId="6506DA7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61F6CF8" w14:textId="52F86923"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AF8B51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91</w:t>
            </w:r>
          </w:p>
        </w:tc>
        <w:tc>
          <w:tcPr>
            <w:tcW w:w="1041" w:type="dxa"/>
            <w:tcBorders>
              <w:top w:val="nil"/>
              <w:left w:val="nil"/>
              <w:bottom w:val="single" w:sz="4" w:space="0" w:color="auto"/>
              <w:right w:val="single" w:sz="4" w:space="0" w:color="auto"/>
            </w:tcBorders>
            <w:shd w:val="clear" w:color="auto" w:fill="auto"/>
            <w:noWrap/>
            <w:vAlign w:val="bottom"/>
            <w:hideMark/>
          </w:tcPr>
          <w:p w14:paraId="62488D2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29.24986</w:t>
            </w:r>
          </w:p>
        </w:tc>
        <w:tc>
          <w:tcPr>
            <w:tcW w:w="1041" w:type="dxa"/>
            <w:tcBorders>
              <w:top w:val="nil"/>
              <w:left w:val="nil"/>
              <w:bottom w:val="single" w:sz="4" w:space="0" w:color="auto"/>
              <w:right w:val="single" w:sz="4" w:space="0" w:color="auto"/>
            </w:tcBorders>
            <w:shd w:val="clear" w:color="auto" w:fill="auto"/>
            <w:noWrap/>
            <w:vAlign w:val="bottom"/>
            <w:hideMark/>
          </w:tcPr>
          <w:p w14:paraId="145CAC06"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2403041"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38811C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EE6565C" w14:textId="0E73BBA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91</w:t>
            </w:r>
          </w:p>
        </w:tc>
        <w:tc>
          <w:tcPr>
            <w:tcW w:w="0" w:type="auto"/>
            <w:tcBorders>
              <w:top w:val="single" w:sz="4" w:space="0" w:color="auto"/>
              <w:left w:val="single" w:sz="4" w:space="0" w:color="auto"/>
              <w:bottom w:val="single" w:sz="4" w:space="0" w:color="auto"/>
              <w:right w:val="single" w:sz="4" w:space="0" w:color="auto"/>
            </w:tcBorders>
            <w:vAlign w:val="bottom"/>
          </w:tcPr>
          <w:p w14:paraId="058BB774" w14:textId="08F29DF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3.577175</w:t>
            </w:r>
          </w:p>
        </w:tc>
        <w:tc>
          <w:tcPr>
            <w:tcW w:w="0" w:type="auto"/>
            <w:tcBorders>
              <w:top w:val="single" w:sz="4" w:space="0" w:color="auto"/>
              <w:left w:val="single" w:sz="4" w:space="0" w:color="auto"/>
              <w:bottom w:val="single" w:sz="4" w:space="0" w:color="auto"/>
              <w:right w:val="single" w:sz="4" w:space="0" w:color="auto"/>
            </w:tcBorders>
            <w:vAlign w:val="bottom"/>
          </w:tcPr>
          <w:p w14:paraId="5C09A12D" w14:textId="5EA3756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879127C" w14:textId="3FDB0A3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7C728C4" w14:textId="5123C31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7B7D79B" w14:textId="6400EEEC"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EA41FD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92</w:t>
            </w:r>
          </w:p>
        </w:tc>
        <w:tc>
          <w:tcPr>
            <w:tcW w:w="1041" w:type="dxa"/>
            <w:tcBorders>
              <w:top w:val="nil"/>
              <w:left w:val="nil"/>
              <w:bottom w:val="single" w:sz="4" w:space="0" w:color="auto"/>
              <w:right w:val="single" w:sz="4" w:space="0" w:color="auto"/>
            </w:tcBorders>
            <w:shd w:val="clear" w:color="auto" w:fill="auto"/>
            <w:noWrap/>
            <w:vAlign w:val="bottom"/>
            <w:hideMark/>
          </w:tcPr>
          <w:p w14:paraId="79673CD8"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29.25074</w:t>
            </w:r>
          </w:p>
        </w:tc>
        <w:tc>
          <w:tcPr>
            <w:tcW w:w="1041" w:type="dxa"/>
            <w:tcBorders>
              <w:top w:val="nil"/>
              <w:left w:val="nil"/>
              <w:bottom w:val="single" w:sz="4" w:space="0" w:color="auto"/>
              <w:right w:val="single" w:sz="4" w:space="0" w:color="auto"/>
            </w:tcBorders>
            <w:shd w:val="clear" w:color="auto" w:fill="auto"/>
            <w:noWrap/>
            <w:vAlign w:val="bottom"/>
            <w:hideMark/>
          </w:tcPr>
          <w:p w14:paraId="0896297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3C1DC4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F2D4B8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2DAC734" w14:textId="5D1465F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92</w:t>
            </w:r>
          </w:p>
        </w:tc>
        <w:tc>
          <w:tcPr>
            <w:tcW w:w="0" w:type="auto"/>
            <w:tcBorders>
              <w:top w:val="single" w:sz="4" w:space="0" w:color="auto"/>
              <w:left w:val="single" w:sz="4" w:space="0" w:color="auto"/>
              <w:bottom w:val="single" w:sz="4" w:space="0" w:color="auto"/>
              <w:right w:val="single" w:sz="4" w:space="0" w:color="auto"/>
            </w:tcBorders>
            <w:vAlign w:val="bottom"/>
          </w:tcPr>
          <w:p w14:paraId="6E18C5D8" w14:textId="729970A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3.567537</w:t>
            </w:r>
          </w:p>
        </w:tc>
        <w:tc>
          <w:tcPr>
            <w:tcW w:w="0" w:type="auto"/>
            <w:tcBorders>
              <w:top w:val="single" w:sz="4" w:space="0" w:color="auto"/>
              <w:left w:val="single" w:sz="4" w:space="0" w:color="auto"/>
              <w:bottom w:val="single" w:sz="4" w:space="0" w:color="auto"/>
              <w:right w:val="single" w:sz="4" w:space="0" w:color="auto"/>
            </w:tcBorders>
            <w:vAlign w:val="bottom"/>
          </w:tcPr>
          <w:p w14:paraId="476AD2E6" w14:textId="0382A28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8299CE4" w14:textId="45A237B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F74C0C7" w14:textId="7B40281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917B90F" w14:textId="674E040B"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2D7336A"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93</w:t>
            </w:r>
          </w:p>
        </w:tc>
        <w:tc>
          <w:tcPr>
            <w:tcW w:w="1041" w:type="dxa"/>
            <w:tcBorders>
              <w:top w:val="nil"/>
              <w:left w:val="nil"/>
              <w:bottom w:val="single" w:sz="4" w:space="0" w:color="auto"/>
              <w:right w:val="single" w:sz="4" w:space="0" w:color="auto"/>
            </w:tcBorders>
            <w:shd w:val="clear" w:color="auto" w:fill="auto"/>
            <w:noWrap/>
            <w:vAlign w:val="bottom"/>
            <w:hideMark/>
          </w:tcPr>
          <w:p w14:paraId="44DC6F1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29.25134</w:t>
            </w:r>
          </w:p>
        </w:tc>
        <w:tc>
          <w:tcPr>
            <w:tcW w:w="1041" w:type="dxa"/>
            <w:tcBorders>
              <w:top w:val="nil"/>
              <w:left w:val="nil"/>
              <w:bottom w:val="single" w:sz="4" w:space="0" w:color="auto"/>
              <w:right w:val="single" w:sz="4" w:space="0" w:color="auto"/>
            </w:tcBorders>
            <w:shd w:val="clear" w:color="auto" w:fill="auto"/>
            <w:noWrap/>
            <w:vAlign w:val="bottom"/>
            <w:hideMark/>
          </w:tcPr>
          <w:p w14:paraId="579F338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18992C6"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5D074A5"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6FDFB2E" w14:textId="0E2176F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93</w:t>
            </w:r>
          </w:p>
        </w:tc>
        <w:tc>
          <w:tcPr>
            <w:tcW w:w="0" w:type="auto"/>
            <w:tcBorders>
              <w:top w:val="single" w:sz="4" w:space="0" w:color="auto"/>
              <w:left w:val="single" w:sz="4" w:space="0" w:color="auto"/>
              <w:bottom w:val="single" w:sz="4" w:space="0" w:color="auto"/>
              <w:right w:val="single" w:sz="4" w:space="0" w:color="auto"/>
            </w:tcBorders>
            <w:vAlign w:val="bottom"/>
          </w:tcPr>
          <w:p w14:paraId="4899DDBD" w14:textId="34DD474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3.557626</w:t>
            </w:r>
          </w:p>
        </w:tc>
        <w:tc>
          <w:tcPr>
            <w:tcW w:w="0" w:type="auto"/>
            <w:tcBorders>
              <w:top w:val="single" w:sz="4" w:space="0" w:color="auto"/>
              <w:left w:val="single" w:sz="4" w:space="0" w:color="auto"/>
              <w:bottom w:val="single" w:sz="4" w:space="0" w:color="auto"/>
              <w:right w:val="single" w:sz="4" w:space="0" w:color="auto"/>
            </w:tcBorders>
            <w:vAlign w:val="bottom"/>
          </w:tcPr>
          <w:p w14:paraId="51DC872E" w14:textId="28046A6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43AE2A7" w14:textId="4C73A63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215EC92" w14:textId="0BBBBAC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6257DDCE" w14:textId="3BF88236"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6E232321"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94</w:t>
            </w:r>
          </w:p>
        </w:tc>
        <w:tc>
          <w:tcPr>
            <w:tcW w:w="1041" w:type="dxa"/>
            <w:tcBorders>
              <w:top w:val="nil"/>
              <w:left w:val="nil"/>
              <w:bottom w:val="single" w:sz="4" w:space="0" w:color="auto"/>
              <w:right w:val="single" w:sz="4" w:space="0" w:color="auto"/>
            </w:tcBorders>
            <w:shd w:val="clear" w:color="auto" w:fill="auto"/>
            <w:noWrap/>
            <w:vAlign w:val="bottom"/>
            <w:hideMark/>
          </w:tcPr>
          <w:p w14:paraId="5507890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29.25172</w:t>
            </w:r>
          </w:p>
        </w:tc>
        <w:tc>
          <w:tcPr>
            <w:tcW w:w="1041" w:type="dxa"/>
            <w:tcBorders>
              <w:top w:val="nil"/>
              <w:left w:val="nil"/>
              <w:bottom w:val="single" w:sz="4" w:space="0" w:color="auto"/>
              <w:right w:val="single" w:sz="4" w:space="0" w:color="auto"/>
            </w:tcBorders>
            <w:shd w:val="clear" w:color="auto" w:fill="auto"/>
            <w:noWrap/>
            <w:vAlign w:val="bottom"/>
            <w:hideMark/>
          </w:tcPr>
          <w:p w14:paraId="1D21661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556DDF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08F3E5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7A8345F" w14:textId="1A05365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94</w:t>
            </w:r>
          </w:p>
        </w:tc>
        <w:tc>
          <w:tcPr>
            <w:tcW w:w="0" w:type="auto"/>
            <w:tcBorders>
              <w:top w:val="single" w:sz="4" w:space="0" w:color="auto"/>
              <w:left w:val="single" w:sz="4" w:space="0" w:color="auto"/>
              <w:bottom w:val="single" w:sz="4" w:space="0" w:color="auto"/>
              <w:right w:val="single" w:sz="4" w:space="0" w:color="auto"/>
            </w:tcBorders>
            <w:vAlign w:val="bottom"/>
          </w:tcPr>
          <w:p w14:paraId="1AEE09CA" w14:textId="550268D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3.547428</w:t>
            </w:r>
          </w:p>
        </w:tc>
        <w:tc>
          <w:tcPr>
            <w:tcW w:w="0" w:type="auto"/>
            <w:tcBorders>
              <w:top w:val="single" w:sz="4" w:space="0" w:color="auto"/>
              <w:left w:val="single" w:sz="4" w:space="0" w:color="auto"/>
              <w:bottom w:val="single" w:sz="4" w:space="0" w:color="auto"/>
              <w:right w:val="single" w:sz="4" w:space="0" w:color="auto"/>
            </w:tcBorders>
            <w:vAlign w:val="bottom"/>
          </w:tcPr>
          <w:p w14:paraId="38FA45BA" w14:textId="587DEE8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451C503" w14:textId="7233AD3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FFFF920" w14:textId="438A105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36B0E25" w14:textId="22A0E9BD"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5FE5233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95</w:t>
            </w:r>
          </w:p>
        </w:tc>
        <w:tc>
          <w:tcPr>
            <w:tcW w:w="1041" w:type="dxa"/>
            <w:tcBorders>
              <w:top w:val="nil"/>
              <w:left w:val="nil"/>
              <w:bottom w:val="single" w:sz="4" w:space="0" w:color="auto"/>
              <w:right w:val="single" w:sz="4" w:space="0" w:color="auto"/>
            </w:tcBorders>
            <w:shd w:val="clear" w:color="auto" w:fill="auto"/>
            <w:noWrap/>
            <w:vAlign w:val="bottom"/>
            <w:hideMark/>
          </w:tcPr>
          <w:p w14:paraId="7485E194"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29.25195</w:t>
            </w:r>
          </w:p>
        </w:tc>
        <w:tc>
          <w:tcPr>
            <w:tcW w:w="1041" w:type="dxa"/>
            <w:tcBorders>
              <w:top w:val="nil"/>
              <w:left w:val="nil"/>
              <w:bottom w:val="single" w:sz="4" w:space="0" w:color="auto"/>
              <w:right w:val="single" w:sz="4" w:space="0" w:color="auto"/>
            </w:tcBorders>
            <w:shd w:val="clear" w:color="auto" w:fill="auto"/>
            <w:noWrap/>
            <w:vAlign w:val="bottom"/>
            <w:hideMark/>
          </w:tcPr>
          <w:p w14:paraId="4F2BE5B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218C6E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B930D1D"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233CA3C" w14:textId="3B6F8E95"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95</w:t>
            </w:r>
          </w:p>
        </w:tc>
        <w:tc>
          <w:tcPr>
            <w:tcW w:w="0" w:type="auto"/>
            <w:tcBorders>
              <w:top w:val="single" w:sz="4" w:space="0" w:color="auto"/>
              <w:left w:val="single" w:sz="4" w:space="0" w:color="auto"/>
              <w:bottom w:val="single" w:sz="4" w:space="0" w:color="auto"/>
              <w:right w:val="single" w:sz="4" w:space="0" w:color="auto"/>
            </w:tcBorders>
            <w:vAlign w:val="bottom"/>
          </w:tcPr>
          <w:p w14:paraId="67E219B7" w14:textId="41BDAEC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3.53693</w:t>
            </w:r>
          </w:p>
        </w:tc>
        <w:tc>
          <w:tcPr>
            <w:tcW w:w="0" w:type="auto"/>
            <w:tcBorders>
              <w:top w:val="single" w:sz="4" w:space="0" w:color="auto"/>
              <w:left w:val="single" w:sz="4" w:space="0" w:color="auto"/>
              <w:bottom w:val="single" w:sz="4" w:space="0" w:color="auto"/>
              <w:right w:val="single" w:sz="4" w:space="0" w:color="auto"/>
            </w:tcBorders>
            <w:vAlign w:val="bottom"/>
          </w:tcPr>
          <w:p w14:paraId="68016AFA" w14:textId="24E6575E"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971EF6F" w14:textId="33B2738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2FB3D68" w14:textId="6007260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07648F33" w14:textId="0D4BFEBF"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D0A579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96</w:t>
            </w:r>
          </w:p>
        </w:tc>
        <w:tc>
          <w:tcPr>
            <w:tcW w:w="1041" w:type="dxa"/>
            <w:tcBorders>
              <w:top w:val="nil"/>
              <w:left w:val="nil"/>
              <w:bottom w:val="single" w:sz="4" w:space="0" w:color="auto"/>
              <w:right w:val="single" w:sz="4" w:space="0" w:color="auto"/>
            </w:tcBorders>
            <w:shd w:val="clear" w:color="auto" w:fill="auto"/>
            <w:noWrap/>
            <w:vAlign w:val="bottom"/>
            <w:hideMark/>
          </w:tcPr>
          <w:p w14:paraId="50D0086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29.25213</w:t>
            </w:r>
          </w:p>
        </w:tc>
        <w:tc>
          <w:tcPr>
            <w:tcW w:w="1041" w:type="dxa"/>
            <w:tcBorders>
              <w:top w:val="nil"/>
              <w:left w:val="nil"/>
              <w:bottom w:val="single" w:sz="4" w:space="0" w:color="auto"/>
              <w:right w:val="single" w:sz="4" w:space="0" w:color="auto"/>
            </w:tcBorders>
            <w:shd w:val="clear" w:color="auto" w:fill="auto"/>
            <w:noWrap/>
            <w:vAlign w:val="bottom"/>
            <w:hideMark/>
          </w:tcPr>
          <w:p w14:paraId="57DE9C73"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224C37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76C78D7"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7788B14" w14:textId="41F9AED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96</w:t>
            </w:r>
          </w:p>
        </w:tc>
        <w:tc>
          <w:tcPr>
            <w:tcW w:w="0" w:type="auto"/>
            <w:tcBorders>
              <w:top w:val="single" w:sz="4" w:space="0" w:color="auto"/>
              <w:left w:val="single" w:sz="4" w:space="0" w:color="auto"/>
              <w:bottom w:val="single" w:sz="4" w:space="0" w:color="auto"/>
              <w:right w:val="single" w:sz="4" w:space="0" w:color="auto"/>
            </w:tcBorders>
            <w:vAlign w:val="bottom"/>
          </w:tcPr>
          <w:p w14:paraId="267C3FC1" w14:textId="22B4698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3.526116</w:t>
            </w:r>
          </w:p>
        </w:tc>
        <w:tc>
          <w:tcPr>
            <w:tcW w:w="0" w:type="auto"/>
            <w:tcBorders>
              <w:top w:val="single" w:sz="4" w:space="0" w:color="auto"/>
              <w:left w:val="single" w:sz="4" w:space="0" w:color="auto"/>
              <w:bottom w:val="single" w:sz="4" w:space="0" w:color="auto"/>
              <w:right w:val="single" w:sz="4" w:space="0" w:color="auto"/>
            </w:tcBorders>
            <w:vAlign w:val="bottom"/>
          </w:tcPr>
          <w:p w14:paraId="07A69F84" w14:textId="7E42606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E423A9C" w14:textId="537A0864"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DCF3A3A" w14:textId="0BA0D99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2D8C097B" w14:textId="34C859F6"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7D648C2"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97</w:t>
            </w:r>
          </w:p>
        </w:tc>
        <w:tc>
          <w:tcPr>
            <w:tcW w:w="1041" w:type="dxa"/>
            <w:tcBorders>
              <w:top w:val="nil"/>
              <w:left w:val="nil"/>
              <w:bottom w:val="single" w:sz="4" w:space="0" w:color="auto"/>
              <w:right w:val="single" w:sz="4" w:space="0" w:color="auto"/>
            </w:tcBorders>
            <w:shd w:val="clear" w:color="auto" w:fill="auto"/>
            <w:noWrap/>
            <w:vAlign w:val="bottom"/>
            <w:hideMark/>
          </w:tcPr>
          <w:p w14:paraId="32B1FAEB"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29.25237</w:t>
            </w:r>
          </w:p>
        </w:tc>
        <w:tc>
          <w:tcPr>
            <w:tcW w:w="1041" w:type="dxa"/>
            <w:tcBorders>
              <w:top w:val="nil"/>
              <w:left w:val="nil"/>
              <w:bottom w:val="single" w:sz="4" w:space="0" w:color="auto"/>
              <w:right w:val="single" w:sz="4" w:space="0" w:color="auto"/>
            </w:tcBorders>
            <w:shd w:val="clear" w:color="auto" w:fill="auto"/>
            <w:noWrap/>
            <w:vAlign w:val="bottom"/>
            <w:hideMark/>
          </w:tcPr>
          <w:p w14:paraId="70F3C4F0"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2D7148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03BB499"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52FFF9F" w14:textId="31B845C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97</w:t>
            </w:r>
          </w:p>
        </w:tc>
        <w:tc>
          <w:tcPr>
            <w:tcW w:w="0" w:type="auto"/>
            <w:tcBorders>
              <w:top w:val="single" w:sz="4" w:space="0" w:color="auto"/>
              <w:left w:val="single" w:sz="4" w:space="0" w:color="auto"/>
              <w:bottom w:val="single" w:sz="4" w:space="0" w:color="auto"/>
              <w:right w:val="single" w:sz="4" w:space="0" w:color="auto"/>
            </w:tcBorders>
            <w:vAlign w:val="bottom"/>
          </w:tcPr>
          <w:p w14:paraId="1D6E34A8" w14:textId="055A2FA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3.51497</w:t>
            </w:r>
          </w:p>
        </w:tc>
        <w:tc>
          <w:tcPr>
            <w:tcW w:w="0" w:type="auto"/>
            <w:tcBorders>
              <w:top w:val="single" w:sz="4" w:space="0" w:color="auto"/>
              <w:left w:val="single" w:sz="4" w:space="0" w:color="auto"/>
              <w:bottom w:val="single" w:sz="4" w:space="0" w:color="auto"/>
              <w:right w:val="single" w:sz="4" w:space="0" w:color="auto"/>
            </w:tcBorders>
            <w:vAlign w:val="bottom"/>
          </w:tcPr>
          <w:p w14:paraId="27E6C5DC" w14:textId="6FE1CD6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B413E92" w14:textId="44922F8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10A42F9" w14:textId="3735332B"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437569B7" w14:textId="0EF8C128"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70547A7D"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98</w:t>
            </w:r>
          </w:p>
        </w:tc>
        <w:tc>
          <w:tcPr>
            <w:tcW w:w="1041" w:type="dxa"/>
            <w:tcBorders>
              <w:top w:val="nil"/>
              <w:left w:val="nil"/>
              <w:bottom w:val="single" w:sz="4" w:space="0" w:color="auto"/>
              <w:right w:val="single" w:sz="4" w:space="0" w:color="auto"/>
            </w:tcBorders>
            <w:shd w:val="clear" w:color="auto" w:fill="auto"/>
            <w:noWrap/>
            <w:vAlign w:val="bottom"/>
            <w:hideMark/>
          </w:tcPr>
          <w:p w14:paraId="73EC0033"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29.25273</w:t>
            </w:r>
          </w:p>
        </w:tc>
        <w:tc>
          <w:tcPr>
            <w:tcW w:w="1041" w:type="dxa"/>
            <w:tcBorders>
              <w:top w:val="nil"/>
              <w:left w:val="nil"/>
              <w:bottom w:val="single" w:sz="4" w:space="0" w:color="auto"/>
              <w:right w:val="single" w:sz="4" w:space="0" w:color="auto"/>
            </w:tcBorders>
            <w:shd w:val="clear" w:color="auto" w:fill="auto"/>
            <w:noWrap/>
            <w:vAlign w:val="bottom"/>
            <w:hideMark/>
          </w:tcPr>
          <w:p w14:paraId="3FD088DB"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E1F1BC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A79F33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816C869" w14:textId="234CB27F"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98</w:t>
            </w:r>
          </w:p>
        </w:tc>
        <w:tc>
          <w:tcPr>
            <w:tcW w:w="0" w:type="auto"/>
            <w:tcBorders>
              <w:top w:val="single" w:sz="4" w:space="0" w:color="auto"/>
              <w:left w:val="single" w:sz="4" w:space="0" w:color="auto"/>
              <w:bottom w:val="single" w:sz="4" w:space="0" w:color="auto"/>
              <w:right w:val="single" w:sz="4" w:space="0" w:color="auto"/>
            </w:tcBorders>
            <w:vAlign w:val="bottom"/>
          </w:tcPr>
          <w:p w14:paraId="1D135CC8" w14:textId="5068809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3.503475</w:t>
            </w:r>
          </w:p>
        </w:tc>
        <w:tc>
          <w:tcPr>
            <w:tcW w:w="0" w:type="auto"/>
            <w:tcBorders>
              <w:top w:val="single" w:sz="4" w:space="0" w:color="auto"/>
              <w:left w:val="single" w:sz="4" w:space="0" w:color="auto"/>
              <w:bottom w:val="single" w:sz="4" w:space="0" w:color="auto"/>
              <w:right w:val="single" w:sz="4" w:space="0" w:color="auto"/>
            </w:tcBorders>
            <w:vAlign w:val="bottom"/>
          </w:tcPr>
          <w:p w14:paraId="0ADB2938" w14:textId="5419DB2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4C9048A" w14:textId="7EF926C7"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EBFE8A3" w14:textId="3751A8AA"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559E4495" w14:textId="52C04BB6"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0A65634E"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99</w:t>
            </w:r>
          </w:p>
        </w:tc>
        <w:tc>
          <w:tcPr>
            <w:tcW w:w="1041" w:type="dxa"/>
            <w:tcBorders>
              <w:top w:val="nil"/>
              <w:left w:val="nil"/>
              <w:bottom w:val="single" w:sz="4" w:space="0" w:color="auto"/>
              <w:right w:val="single" w:sz="4" w:space="0" w:color="auto"/>
            </w:tcBorders>
            <w:shd w:val="clear" w:color="auto" w:fill="auto"/>
            <w:noWrap/>
            <w:vAlign w:val="bottom"/>
            <w:hideMark/>
          </w:tcPr>
          <w:p w14:paraId="6E9F684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29.25335</w:t>
            </w:r>
          </w:p>
        </w:tc>
        <w:tc>
          <w:tcPr>
            <w:tcW w:w="1041" w:type="dxa"/>
            <w:tcBorders>
              <w:top w:val="nil"/>
              <w:left w:val="nil"/>
              <w:bottom w:val="single" w:sz="4" w:space="0" w:color="auto"/>
              <w:right w:val="single" w:sz="4" w:space="0" w:color="auto"/>
            </w:tcBorders>
            <w:shd w:val="clear" w:color="auto" w:fill="auto"/>
            <w:noWrap/>
            <w:vAlign w:val="bottom"/>
            <w:hideMark/>
          </w:tcPr>
          <w:p w14:paraId="747117F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1B0DEA8"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95AA5FA"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62569AC" w14:textId="20562972"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99</w:t>
            </w:r>
          </w:p>
        </w:tc>
        <w:tc>
          <w:tcPr>
            <w:tcW w:w="0" w:type="auto"/>
            <w:tcBorders>
              <w:top w:val="single" w:sz="4" w:space="0" w:color="auto"/>
              <w:left w:val="single" w:sz="4" w:space="0" w:color="auto"/>
              <w:bottom w:val="single" w:sz="4" w:space="0" w:color="auto"/>
              <w:right w:val="single" w:sz="4" w:space="0" w:color="auto"/>
            </w:tcBorders>
            <w:vAlign w:val="bottom"/>
          </w:tcPr>
          <w:p w14:paraId="5453BC2E" w14:textId="2480B443"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3.491608</w:t>
            </w:r>
          </w:p>
        </w:tc>
        <w:tc>
          <w:tcPr>
            <w:tcW w:w="0" w:type="auto"/>
            <w:tcBorders>
              <w:top w:val="single" w:sz="4" w:space="0" w:color="auto"/>
              <w:left w:val="single" w:sz="4" w:space="0" w:color="auto"/>
              <w:bottom w:val="single" w:sz="4" w:space="0" w:color="auto"/>
              <w:right w:val="single" w:sz="4" w:space="0" w:color="auto"/>
            </w:tcBorders>
            <w:vAlign w:val="bottom"/>
          </w:tcPr>
          <w:p w14:paraId="2B67229B" w14:textId="78902A8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EA74B62" w14:textId="4DBB9198"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303B57B" w14:textId="2FCD6271"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r w:rsidR="00713CAB" w:rsidRPr="00713CAB" w14:paraId="14DD71AB" w14:textId="754643F1" w:rsidTr="00713CAB">
        <w:trPr>
          <w:trHeight w:val="301"/>
        </w:trPr>
        <w:tc>
          <w:tcPr>
            <w:tcW w:w="951" w:type="dxa"/>
            <w:tcBorders>
              <w:top w:val="nil"/>
              <w:left w:val="single" w:sz="4" w:space="0" w:color="auto"/>
              <w:bottom w:val="single" w:sz="4" w:space="0" w:color="auto"/>
              <w:right w:val="single" w:sz="4" w:space="0" w:color="auto"/>
            </w:tcBorders>
            <w:shd w:val="clear" w:color="auto" w:fill="auto"/>
            <w:noWrap/>
            <w:vAlign w:val="bottom"/>
            <w:hideMark/>
          </w:tcPr>
          <w:p w14:paraId="33B9DD06"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100</w:t>
            </w:r>
          </w:p>
        </w:tc>
        <w:tc>
          <w:tcPr>
            <w:tcW w:w="1041" w:type="dxa"/>
            <w:tcBorders>
              <w:top w:val="nil"/>
              <w:left w:val="nil"/>
              <w:bottom w:val="single" w:sz="4" w:space="0" w:color="auto"/>
              <w:right w:val="single" w:sz="4" w:space="0" w:color="auto"/>
            </w:tcBorders>
            <w:shd w:val="clear" w:color="auto" w:fill="auto"/>
            <w:noWrap/>
            <w:vAlign w:val="bottom"/>
            <w:hideMark/>
          </w:tcPr>
          <w:p w14:paraId="7C61014C" w14:textId="77777777" w:rsidR="00713CAB" w:rsidRPr="00CC5C50" w:rsidRDefault="00713CAB" w:rsidP="00713CAB">
            <w:pPr>
              <w:spacing w:after="0" w:line="240" w:lineRule="auto"/>
              <w:jc w:val="right"/>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29.25435</w:t>
            </w:r>
          </w:p>
        </w:tc>
        <w:tc>
          <w:tcPr>
            <w:tcW w:w="1041" w:type="dxa"/>
            <w:tcBorders>
              <w:top w:val="nil"/>
              <w:left w:val="nil"/>
              <w:bottom w:val="single" w:sz="4" w:space="0" w:color="auto"/>
              <w:right w:val="single" w:sz="4" w:space="0" w:color="auto"/>
            </w:tcBorders>
            <w:shd w:val="clear" w:color="auto" w:fill="auto"/>
            <w:noWrap/>
            <w:vAlign w:val="bottom"/>
            <w:hideMark/>
          </w:tcPr>
          <w:p w14:paraId="307BC3CF"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713B824"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A8BEBAE" w14:textId="77777777" w:rsidR="00713CAB" w:rsidRPr="00CC5C50" w:rsidRDefault="00713CAB" w:rsidP="00713CAB">
            <w:pPr>
              <w:spacing w:after="0" w:line="240" w:lineRule="auto"/>
              <w:rPr>
                <w:rFonts w:ascii="Times New Roman" w:eastAsia="Times New Roman" w:hAnsi="Times New Roman" w:cs="Times New Roman"/>
                <w:color w:val="000000"/>
                <w:lang w:eastAsia="en-GB"/>
              </w:rPr>
            </w:pPr>
            <w:r w:rsidRPr="00CC5C50">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3A96BEA" w14:textId="56A9A7F6"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100</w:t>
            </w:r>
          </w:p>
        </w:tc>
        <w:tc>
          <w:tcPr>
            <w:tcW w:w="0" w:type="auto"/>
            <w:tcBorders>
              <w:top w:val="single" w:sz="4" w:space="0" w:color="auto"/>
              <w:left w:val="single" w:sz="4" w:space="0" w:color="auto"/>
              <w:bottom w:val="single" w:sz="4" w:space="0" w:color="auto"/>
              <w:right w:val="single" w:sz="4" w:space="0" w:color="auto"/>
            </w:tcBorders>
            <w:vAlign w:val="bottom"/>
          </w:tcPr>
          <w:p w14:paraId="359DB11F" w14:textId="459D59D0"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3.479346</w:t>
            </w:r>
          </w:p>
        </w:tc>
        <w:tc>
          <w:tcPr>
            <w:tcW w:w="0" w:type="auto"/>
            <w:tcBorders>
              <w:top w:val="single" w:sz="4" w:space="0" w:color="auto"/>
              <w:left w:val="single" w:sz="4" w:space="0" w:color="auto"/>
              <w:bottom w:val="single" w:sz="4" w:space="0" w:color="auto"/>
              <w:right w:val="single" w:sz="4" w:space="0" w:color="auto"/>
            </w:tcBorders>
            <w:vAlign w:val="bottom"/>
          </w:tcPr>
          <w:p w14:paraId="7DA0C62E" w14:textId="408B6B69"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BDFBD56" w14:textId="3FA475BC"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16F51FF" w14:textId="234577ED" w:rsidR="00713CAB" w:rsidRPr="00713CAB" w:rsidRDefault="00713CAB" w:rsidP="00713CAB">
            <w:pPr>
              <w:rPr>
                <w:rFonts w:ascii="Times New Roman" w:eastAsia="Times New Roman" w:hAnsi="Times New Roman" w:cs="Times New Roman"/>
                <w:lang w:eastAsia="en-GB"/>
              </w:rPr>
            </w:pPr>
            <w:r w:rsidRPr="00713CAB">
              <w:rPr>
                <w:rFonts w:ascii="Times New Roman" w:hAnsi="Times New Roman" w:cs="Times New Roman"/>
                <w:color w:val="000000"/>
              </w:rPr>
              <w:t> </w:t>
            </w:r>
          </w:p>
        </w:tc>
      </w:tr>
    </w:tbl>
    <w:p w14:paraId="1CCF7246" w14:textId="77777777" w:rsidR="00CC5C50" w:rsidRPr="00CC5C50" w:rsidRDefault="00CC5C50" w:rsidP="00CC5C50"/>
    <w:p w14:paraId="78C7445B" w14:textId="77777777" w:rsidR="005739B7" w:rsidRPr="005739B7" w:rsidRDefault="005739B7" w:rsidP="005A1351">
      <w:pPr>
        <w:rPr>
          <w:rFonts w:ascii="Times New Roman" w:hAnsi="Times New Roman" w:cs="Times New Roman"/>
        </w:rPr>
      </w:pPr>
    </w:p>
    <w:tbl>
      <w:tblPr>
        <w:tblStyle w:val="TableGrid"/>
        <w:tblW w:w="0" w:type="auto"/>
        <w:tblLook w:val="04A0" w:firstRow="1" w:lastRow="0" w:firstColumn="1" w:lastColumn="0" w:noHBand="0" w:noVBand="1"/>
      </w:tblPr>
      <w:tblGrid>
        <w:gridCol w:w="4508"/>
        <w:gridCol w:w="4508"/>
      </w:tblGrid>
      <w:tr w:rsidR="00B9640A" w14:paraId="68CA73BA" w14:textId="77777777" w:rsidTr="00B9640A">
        <w:tc>
          <w:tcPr>
            <w:tcW w:w="4508" w:type="dxa"/>
          </w:tcPr>
          <w:p w14:paraId="662041CB" w14:textId="239A2AB3" w:rsidR="00B9640A" w:rsidRPr="0080217C" w:rsidRDefault="00B9640A" w:rsidP="00BC09F6">
            <w:pPr>
              <w:pStyle w:val="Heading2"/>
              <w:outlineLvl w:val="1"/>
              <w:rPr>
                <w:rFonts w:ascii="Times New Roman" w:hAnsi="Times New Roman" w:cs="Times New Roman"/>
              </w:rPr>
            </w:pPr>
            <w:bookmarkStart w:id="113" w:name="_Toc39434755"/>
            <w:r w:rsidRPr="0080217C">
              <w:rPr>
                <w:rFonts w:ascii="Times New Roman" w:hAnsi="Times New Roman" w:cs="Times New Roman"/>
              </w:rPr>
              <w:t>Appendix-C Temperature</w:t>
            </w:r>
            <w:r w:rsidR="00F5026A" w:rsidRPr="0080217C">
              <w:rPr>
                <w:rFonts w:ascii="Times New Roman" w:hAnsi="Times New Roman" w:cs="Times New Roman"/>
              </w:rPr>
              <w:t xml:space="preserve"> (°C)</w:t>
            </w:r>
            <w:r w:rsidRPr="0080217C">
              <w:rPr>
                <w:rFonts w:ascii="Times New Roman" w:hAnsi="Times New Roman" w:cs="Times New Roman"/>
              </w:rPr>
              <w:t xml:space="preserve"> for discharge group of cells: section 6.</w:t>
            </w:r>
            <w:r w:rsidR="006554A0" w:rsidRPr="0080217C">
              <w:rPr>
                <w:rFonts w:ascii="Times New Roman" w:hAnsi="Times New Roman" w:cs="Times New Roman"/>
              </w:rPr>
              <w:t>4</w:t>
            </w:r>
            <w:r w:rsidRPr="0080217C">
              <w:rPr>
                <w:rFonts w:ascii="Times New Roman" w:hAnsi="Times New Roman" w:cs="Times New Roman"/>
              </w:rPr>
              <w:t>.1</w:t>
            </w:r>
            <w:bookmarkEnd w:id="113"/>
          </w:p>
        </w:tc>
        <w:tc>
          <w:tcPr>
            <w:tcW w:w="4508" w:type="dxa"/>
          </w:tcPr>
          <w:p w14:paraId="7E88FFCE" w14:textId="750D44C3" w:rsidR="00B9640A" w:rsidRPr="0080217C" w:rsidRDefault="00B9640A" w:rsidP="00BC09F6">
            <w:pPr>
              <w:pStyle w:val="Heading2"/>
              <w:outlineLvl w:val="1"/>
              <w:rPr>
                <w:rFonts w:ascii="Times New Roman" w:hAnsi="Times New Roman" w:cs="Times New Roman"/>
              </w:rPr>
            </w:pPr>
            <w:bookmarkStart w:id="114" w:name="_Toc39434756"/>
            <w:r w:rsidRPr="0080217C">
              <w:rPr>
                <w:rFonts w:ascii="Times New Roman" w:hAnsi="Times New Roman" w:cs="Times New Roman"/>
              </w:rPr>
              <w:t>Appendix-D Voltage</w:t>
            </w:r>
            <w:r w:rsidR="00F5026A" w:rsidRPr="0080217C">
              <w:rPr>
                <w:rFonts w:ascii="Times New Roman" w:hAnsi="Times New Roman" w:cs="Times New Roman"/>
              </w:rPr>
              <w:t xml:space="preserve"> (V)</w:t>
            </w:r>
            <w:r w:rsidRPr="0080217C">
              <w:rPr>
                <w:rFonts w:ascii="Times New Roman" w:hAnsi="Times New Roman" w:cs="Times New Roman"/>
              </w:rPr>
              <w:t xml:space="preserve"> Drop for group of cells: section 6.</w:t>
            </w:r>
            <w:r w:rsidR="006554A0" w:rsidRPr="0080217C">
              <w:rPr>
                <w:rFonts w:ascii="Times New Roman" w:hAnsi="Times New Roman" w:cs="Times New Roman"/>
              </w:rPr>
              <w:t>4</w:t>
            </w:r>
            <w:r w:rsidRPr="0080217C">
              <w:rPr>
                <w:rFonts w:ascii="Times New Roman" w:hAnsi="Times New Roman" w:cs="Times New Roman"/>
              </w:rPr>
              <w:t>.2</w:t>
            </w:r>
            <w:bookmarkEnd w:id="114"/>
          </w:p>
        </w:tc>
      </w:tr>
    </w:tbl>
    <w:p w14:paraId="30103260" w14:textId="7E1DF9DD" w:rsidR="00124629" w:rsidRDefault="00124629" w:rsidP="005A1351">
      <w:pPr>
        <w:rPr>
          <w:rFonts w:ascii="Times New Roman" w:hAnsi="Times New Roman" w:cs="Times New Roman"/>
          <w:b/>
          <w:bCs/>
          <w:u w:val="single"/>
        </w:rPr>
      </w:pPr>
    </w:p>
    <w:tbl>
      <w:tblPr>
        <w:tblW w:w="10098" w:type="dxa"/>
        <w:tblLook w:val="04A0" w:firstRow="1" w:lastRow="0" w:firstColumn="1" w:lastColumn="0" w:noHBand="0" w:noVBand="1"/>
      </w:tblPr>
      <w:tblGrid>
        <w:gridCol w:w="1134"/>
        <w:gridCol w:w="1041"/>
        <w:gridCol w:w="1041"/>
        <w:gridCol w:w="1041"/>
        <w:gridCol w:w="1041"/>
        <w:gridCol w:w="681"/>
        <w:gridCol w:w="1041"/>
        <w:gridCol w:w="1041"/>
        <w:gridCol w:w="1041"/>
        <w:gridCol w:w="1041"/>
      </w:tblGrid>
      <w:tr w:rsidR="00B9640A" w:rsidRPr="00B9640A" w14:paraId="63604238" w14:textId="2569D713" w:rsidTr="000A0533">
        <w:trPr>
          <w:trHeight w:val="227"/>
        </w:trPr>
        <w:tc>
          <w:tcPr>
            <w:tcW w:w="11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D57B36" w14:textId="77E68E45"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time-steps</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5EE4D1C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 C</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0B4FE52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 C</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1316F5A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 C</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72DB553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10 C</w:t>
            </w:r>
          </w:p>
        </w:tc>
        <w:tc>
          <w:tcPr>
            <w:tcW w:w="960" w:type="dxa"/>
            <w:tcBorders>
              <w:top w:val="single" w:sz="4" w:space="0" w:color="auto"/>
              <w:bottom w:val="single" w:sz="4" w:space="0" w:color="auto"/>
              <w:right w:val="single" w:sz="4" w:space="0" w:color="auto"/>
            </w:tcBorders>
            <w:vAlign w:val="bottom"/>
          </w:tcPr>
          <w:p w14:paraId="686CBC0E" w14:textId="480C47F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xml:space="preserve"> Time -steps</w:t>
            </w:r>
          </w:p>
        </w:tc>
        <w:tc>
          <w:tcPr>
            <w:tcW w:w="960" w:type="dxa"/>
            <w:tcBorders>
              <w:top w:val="single" w:sz="4" w:space="0" w:color="auto"/>
              <w:left w:val="single" w:sz="4" w:space="0" w:color="auto"/>
              <w:bottom w:val="single" w:sz="4" w:space="0" w:color="auto"/>
              <w:right w:val="single" w:sz="4" w:space="0" w:color="auto"/>
            </w:tcBorders>
            <w:vAlign w:val="bottom"/>
          </w:tcPr>
          <w:p w14:paraId="2E776238" w14:textId="1A325B8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 C</w:t>
            </w:r>
          </w:p>
        </w:tc>
        <w:tc>
          <w:tcPr>
            <w:tcW w:w="960" w:type="dxa"/>
            <w:tcBorders>
              <w:top w:val="single" w:sz="4" w:space="0" w:color="auto"/>
              <w:left w:val="single" w:sz="4" w:space="0" w:color="auto"/>
              <w:bottom w:val="single" w:sz="4" w:space="0" w:color="auto"/>
              <w:right w:val="single" w:sz="4" w:space="0" w:color="auto"/>
            </w:tcBorders>
            <w:vAlign w:val="bottom"/>
          </w:tcPr>
          <w:p w14:paraId="34FFBEDC" w14:textId="18ED05E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 C</w:t>
            </w:r>
          </w:p>
        </w:tc>
        <w:tc>
          <w:tcPr>
            <w:tcW w:w="960" w:type="dxa"/>
            <w:tcBorders>
              <w:top w:val="single" w:sz="4" w:space="0" w:color="auto"/>
              <w:left w:val="single" w:sz="4" w:space="0" w:color="auto"/>
              <w:bottom w:val="single" w:sz="4" w:space="0" w:color="auto"/>
              <w:right w:val="single" w:sz="4" w:space="0" w:color="auto"/>
            </w:tcBorders>
            <w:vAlign w:val="bottom"/>
          </w:tcPr>
          <w:p w14:paraId="5249C075" w14:textId="5807746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 C</w:t>
            </w:r>
          </w:p>
        </w:tc>
        <w:tc>
          <w:tcPr>
            <w:tcW w:w="960" w:type="dxa"/>
            <w:tcBorders>
              <w:top w:val="single" w:sz="4" w:space="0" w:color="auto"/>
              <w:left w:val="single" w:sz="4" w:space="0" w:color="auto"/>
              <w:bottom w:val="single" w:sz="4" w:space="0" w:color="auto"/>
              <w:right w:val="single" w:sz="4" w:space="0" w:color="auto"/>
            </w:tcBorders>
            <w:vAlign w:val="bottom"/>
          </w:tcPr>
          <w:p w14:paraId="72692DBB" w14:textId="3109BAA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 C</w:t>
            </w:r>
          </w:p>
        </w:tc>
      </w:tr>
      <w:tr w:rsidR="00B9640A" w:rsidRPr="00B9640A" w14:paraId="20B52C53" w14:textId="5D4AA90E"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ED93D4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0</w:t>
            </w:r>
          </w:p>
        </w:tc>
        <w:tc>
          <w:tcPr>
            <w:tcW w:w="1041" w:type="dxa"/>
            <w:tcBorders>
              <w:top w:val="nil"/>
              <w:left w:val="nil"/>
              <w:bottom w:val="single" w:sz="4" w:space="0" w:color="auto"/>
              <w:right w:val="single" w:sz="4" w:space="0" w:color="auto"/>
            </w:tcBorders>
            <w:shd w:val="clear" w:color="auto" w:fill="auto"/>
            <w:noWrap/>
            <w:vAlign w:val="bottom"/>
            <w:hideMark/>
          </w:tcPr>
          <w:p w14:paraId="6F10ABF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6DA17D7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67581A1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39EEFEE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26.85</w:t>
            </w:r>
          </w:p>
        </w:tc>
        <w:tc>
          <w:tcPr>
            <w:tcW w:w="0" w:type="auto"/>
            <w:tcBorders>
              <w:top w:val="single" w:sz="4" w:space="0" w:color="auto"/>
              <w:bottom w:val="single" w:sz="4" w:space="0" w:color="auto"/>
              <w:right w:val="single" w:sz="4" w:space="0" w:color="auto"/>
            </w:tcBorders>
            <w:vAlign w:val="bottom"/>
          </w:tcPr>
          <w:p w14:paraId="144458C1" w14:textId="5DAE476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0</w:t>
            </w:r>
          </w:p>
        </w:tc>
        <w:tc>
          <w:tcPr>
            <w:tcW w:w="0" w:type="auto"/>
            <w:tcBorders>
              <w:top w:val="single" w:sz="4" w:space="0" w:color="auto"/>
              <w:left w:val="single" w:sz="4" w:space="0" w:color="auto"/>
              <w:bottom w:val="single" w:sz="4" w:space="0" w:color="auto"/>
              <w:right w:val="single" w:sz="4" w:space="0" w:color="auto"/>
            </w:tcBorders>
            <w:vAlign w:val="bottom"/>
          </w:tcPr>
          <w:p w14:paraId="1D0D8F59" w14:textId="01F5701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12.3657</w:t>
            </w:r>
          </w:p>
        </w:tc>
        <w:tc>
          <w:tcPr>
            <w:tcW w:w="0" w:type="auto"/>
            <w:tcBorders>
              <w:top w:val="single" w:sz="4" w:space="0" w:color="auto"/>
              <w:left w:val="single" w:sz="4" w:space="0" w:color="auto"/>
              <w:bottom w:val="single" w:sz="4" w:space="0" w:color="auto"/>
              <w:right w:val="single" w:sz="4" w:space="0" w:color="auto"/>
            </w:tcBorders>
            <w:vAlign w:val="bottom"/>
          </w:tcPr>
          <w:p w14:paraId="2C411BC1" w14:textId="3FD9F50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12.3657</w:t>
            </w:r>
          </w:p>
        </w:tc>
        <w:tc>
          <w:tcPr>
            <w:tcW w:w="0" w:type="auto"/>
            <w:tcBorders>
              <w:top w:val="single" w:sz="4" w:space="0" w:color="auto"/>
              <w:left w:val="single" w:sz="4" w:space="0" w:color="auto"/>
              <w:bottom w:val="single" w:sz="4" w:space="0" w:color="auto"/>
              <w:right w:val="single" w:sz="4" w:space="0" w:color="auto"/>
            </w:tcBorders>
            <w:vAlign w:val="bottom"/>
          </w:tcPr>
          <w:p w14:paraId="58D28D75" w14:textId="2798E84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12.3657</w:t>
            </w:r>
          </w:p>
        </w:tc>
        <w:tc>
          <w:tcPr>
            <w:tcW w:w="0" w:type="auto"/>
            <w:tcBorders>
              <w:top w:val="single" w:sz="4" w:space="0" w:color="auto"/>
              <w:left w:val="single" w:sz="4" w:space="0" w:color="auto"/>
              <w:bottom w:val="single" w:sz="4" w:space="0" w:color="auto"/>
              <w:right w:val="single" w:sz="4" w:space="0" w:color="auto"/>
            </w:tcBorders>
            <w:vAlign w:val="bottom"/>
          </w:tcPr>
          <w:p w14:paraId="2089B33F" w14:textId="3012DBA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12.3657</w:t>
            </w:r>
          </w:p>
        </w:tc>
      </w:tr>
      <w:tr w:rsidR="00B9640A" w:rsidRPr="00B9640A" w14:paraId="6F7E8E39" w14:textId="5E809D68"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172282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w:t>
            </w:r>
          </w:p>
        </w:tc>
        <w:tc>
          <w:tcPr>
            <w:tcW w:w="1041" w:type="dxa"/>
            <w:tcBorders>
              <w:top w:val="nil"/>
              <w:left w:val="nil"/>
              <w:bottom w:val="single" w:sz="4" w:space="0" w:color="auto"/>
              <w:right w:val="single" w:sz="4" w:space="0" w:color="auto"/>
            </w:tcBorders>
            <w:shd w:val="clear" w:color="auto" w:fill="auto"/>
            <w:noWrap/>
            <w:vAlign w:val="bottom"/>
            <w:hideMark/>
          </w:tcPr>
          <w:p w14:paraId="737BE66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734366D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7BCC58E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697CB02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26.85</w:t>
            </w:r>
          </w:p>
        </w:tc>
        <w:tc>
          <w:tcPr>
            <w:tcW w:w="0" w:type="auto"/>
            <w:tcBorders>
              <w:top w:val="single" w:sz="4" w:space="0" w:color="auto"/>
              <w:bottom w:val="single" w:sz="4" w:space="0" w:color="auto"/>
              <w:right w:val="single" w:sz="4" w:space="0" w:color="auto"/>
            </w:tcBorders>
            <w:vAlign w:val="bottom"/>
          </w:tcPr>
          <w:p w14:paraId="07238A88" w14:textId="7851DAD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w:t>
            </w:r>
          </w:p>
        </w:tc>
        <w:tc>
          <w:tcPr>
            <w:tcW w:w="0" w:type="auto"/>
            <w:tcBorders>
              <w:top w:val="single" w:sz="4" w:space="0" w:color="auto"/>
              <w:left w:val="single" w:sz="4" w:space="0" w:color="auto"/>
              <w:bottom w:val="single" w:sz="4" w:space="0" w:color="auto"/>
              <w:right w:val="single" w:sz="4" w:space="0" w:color="auto"/>
            </w:tcBorders>
            <w:vAlign w:val="bottom"/>
          </w:tcPr>
          <w:p w14:paraId="79863E86" w14:textId="774564A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12.26711</w:t>
            </w:r>
          </w:p>
        </w:tc>
        <w:tc>
          <w:tcPr>
            <w:tcW w:w="0" w:type="auto"/>
            <w:tcBorders>
              <w:top w:val="single" w:sz="4" w:space="0" w:color="auto"/>
              <w:left w:val="single" w:sz="4" w:space="0" w:color="auto"/>
              <w:bottom w:val="single" w:sz="4" w:space="0" w:color="auto"/>
              <w:right w:val="single" w:sz="4" w:space="0" w:color="auto"/>
            </w:tcBorders>
            <w:vAlign w:val="bottom"/>
          </w:tcPr>
          <w:p w14:paraId="2E198095" w14:textId="3C34941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12.06904</w:t>
            </w:r>
          </w:p>
        </w:tc>
        <w:tc>
          <w:tcPr>
            <w:tcW w:w="0" w:type="auto"/>
            <w:tcBorders>
              <w:top w:val="single" w:sz="4" w:space="0" w:color="auto"/>
              <w:left w:val="single" w:sz="4" w:space="0" w:color="auto"/>
              <w:bottom w:val="single" w:sz="4" w:space="0" w:color="auto"/>
              <w:right w:val="single" w:sz="4" w:space="0" w:color="auto"/>
            </w:tcBorders>
            <w:vAlign w:val="bottom"/>
          </w:tcPr>
          <w:p w14:paraId="2366AF2B" w14:textId="4821522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11.87275</w:t>
            </w:r>
          </w:p>
        </w:tc>
        <w:tc>
          <w:tcPr>
            <w:tcW w:w="0" w:type="auto"/>
            <w:tcBorders>
              <w:top w:val="single" w:sz="4" w:space="0" w:color="auto"/>
              <w:left w:val="single" w:sz="4" w:space="0" w:color="auto"/>
              <w:bottom w:val="single" w:sz="4" w:space="0" w:color="auto"/>
              <w:right w:val="single" w:sz="4" w:space="0" w:color="auto"/>
            </w:tcBorders>
            <w:vAlign w:val="bottom"/>
          </w:tcPr>
          <w:p w14:paraId="355AD2B3" w14:textId="415A67C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11.37681</w:t>
            </w:r>
          </w:p>
        </w:tc>
      </w:tr>
      <w:tr w:rsidR="00B9640A" w:rsidRPr="00B9640A" w14:paraId="55B80067" w14:textId="444D3369"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5231A8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w:t>
            </w:r>
          </w:p>
        </w:tc>
        <w:tc>
          <w:tcPr>
            <w:tcW w:w="1041" w:type="dxa"/>
            <w:tcBorders>
              <w:top w:val="nil"/>
              <w:left w:val="nil"/>
              <w:bottom w:val="single" w:sz="4" w:space="0" w:color="auto"/>
              <w:right w:val="single" w:sz="4" w:space="0" w:color="auto"/>
            </w:tcBorders>
            <w:shd w:val="clear" w:color="auto" w:fill="auto"/>
            <w:noWrap/>
            <w:vAlign w:val="bottom"/>
            <w:hideMark/>
          </w:tcPr>
          <w:p w14:paraId="0EBE077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26.99656</w:t>
            </w:r>
          </w:p>
        </w:tc>
        <w:tc>
          <w:tcPr>
            <w:tcW w:w="1041" w:type="dxa"/>
            <w:tcBorders>
              <w:top w:val="nil"/>
              <w:left w:val="nil"/>
              <w:bottom w:val="single" w:sz="4" w:space="0" w:color="auto"/>
              <w:right w:val="single" w:sz="4" w:space="0" w:color="auto"/>
            </w:tcBorders>
            <w:shd w:val="clear" w:color="auto" w:fill="auto"/>
            <w:noWrap/>
            <w:vAlign w:val="bottom"/>
            <w:hideMark/>
          </w:tcPr>
          <w:p w14:paraId="2B30FFD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27.60379</w:t>
            </w:r>
          </w:p>
        </w:tc>
        <w:tc>
          <w:tcPr>
            <w:tcW w:w="1041" w:type="dxa"/>
            <w:tcBorders>
              <w:top w:val="nil"/>
              <w:left w:val="nil"/>
              <w:bottom w:val="single" w:sz="4" w:space="0" w:color="auto"/>
              <w:right w:val="single" w:sz="4" w:space="0" w:color="auto"/>
            </w:tcBorders>
            <w:shd w:val="clear" w:color="auto" w:fill="auto"/>
            <w:noWrap/>
            <w:vAlign w:val="bottom"/>
            <w:hideMark/>
          </w:tcPr>
          <w:p w14:paraId="11D41AB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28.90509</w:t>
            </w:r>
          </w:p>
        </w:tc>
        <w:tc>
          <w:tcPr>
            <w:tcW w:w="1041" w:type="dxa"/>
            <w:tcBorders>
              <w:top w:val="nil"/>
              <w:left w:val="nil"/>
              <w:bottom w:val="single" w:sz="4" w:space="0" w:color="auto"/>
              <w:right w:val="single" w:sz="4" w:space="0" w:color="auto"/>
            </w:tcBorders>
            <w:shd w:val="clear" w:color="auto" w:fill="auto"/>
            <w:noWrap/>
            <w:vAlign w:val="bottom"/>
            <w:hideMark/>
          </w:tcPr>
          <w:p w14:paraId="111109F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35.20791</w:t>
            </w:r>
          </w:p>
        </w:tc>
        <w:tc>
          <w:tcPr>
            <w:tcW w:w="0" w:type="auto"/>
            <w:tcBorders>
              <w:top w:val="single" w:sz="4" w:space="0" w:color="auto"/>
              <w:bottom w:val="single" w:sz="4" w:space="0" w:color="auto"/>
              <w:right w:val="single" w:sz="4" w:space="0" w:color="auto"/>
            </w:tcBorders>
            <w:vAlign w:val="bottom"/>
          </w:tcPr>
          <w:p w14:paraId="60BA1A5C" w14:textId="603EB49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w:t>
            </w:r>
          </w:p>
        </w:tc>
        <w:tc>
          <w:tcPr>
            <w:tcW w:w="0" w:type="auto"/>
            <w:tcBorders>
              <w:top w:val="single" w:sz="4" w:space="0" w:color="auto"/>
              <w:left w:val="single" w:sz="4" w:space="0" w:color="auto"/>
              <w:bottom w:val="single" w:sz="4" w:space="0" w:color="auto"/>
              <w:right w:val="single" w:sz="4" w:space="0" w:color="auto"/>
            </w:tcBorders>
            <w:vAlign w:val="bottom"/>
          </w:tcPr>
          <w:p w14:paraId="5E9225BE" w14:textId="60A2577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12.24002</w:t>
            </w:r>
          </w:p>
        </w:tc>
        <w:tc>
          <w:tcPr>
            <w:tcW w:w="0" w:type="auto"/>
            <w:tcBorders>
              <w:top w:val="single" w:sz="4" w:space="0" w:color="auto"/>
              <w:left w:val="single" w:sz="4" w:space="0" w:color="auto"/>
              <w:bottom w:val="single" w:sz="4" w:space="0" w:color="auto"/>
              <w:right w:val="single" w:sz="4" w:space="0" w:color="auto"/>
            </w:tcBorders>
            <w:vAlign w:val="bottom"/>
          </w:tcPr>
          <w:p w14:paraId="27BEE090" w14:textId="4F01ADC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11.96136</w:t>
            </w:r>
          </w:p>
        </w:tc>
        <w:tc>
          <w:tcPr>
            <w:tcW w:w="0" w:type="auto"/>
            <w:tcBorders>
              <w:top w:val="single" w:sz="4" w:space="0" w:color="auto"/>
              <w:left w:val="single" w:sz="4" w:space="0" w:color="auto"/>
              <w:bottom w:val="single" w:sz="4" w:space="0" w:color="auto"/>
              <w:right w:val="single" w:sz="4" w:space="0" w:color="auto"/>
            </w:tcBorders>
            <w:vAlign w:val="bottom"/>
          </w:tcPr>
          <w:p w14:paraId="60B9B56C" w14:textId="0E7433F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11.65136</w:t>
            </w:r>
          </w:p>
        </w:tc>
        <w:tc>
          <w:tcPr>
            <w:tcW w:w="0" w:type="auto"/>
            <w:tcBorders>
              <w:top w:val="single" w:sz="4" w:space="0" w:color="auto"/>
              <w:left w:val="single" w:sz="4" w:space="0" w:color="auto"/>
              <w:bottom w:val="single" w:sz="4" w:space="0" w:color="auto"/>
              <w:right w:val="single" w:sz="4" w:space="0" w:color="auto"/>
            </w:tcBorders>
            <w:vAlign w:val="bottom"/>
          </w:tcPr>
          <w:p w14:paraId="4F71EA84" w14:textId="1AFB271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10.81269</w:t>
            </w:r>
          </w:p>
        </w:tc>
      </w:tr>
      <w:tr w:rsidR="00B9640A" w:rsidRPr="00B9640A" w14:paraId="37C8C212" w14:textId="301736FB"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EF447B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w:t>
            </w:r>
          </w:p>
        </w:tc>
        <w:tc>
          <w:tcPr>
            <w:tcW w:w="1041" w:type="dxa"/>
            <w:tcBorders>
              <w:top w:val="nil"/>
              <w:left w:val="nil"/>
              <w:bottom w:val="single" w:sz="4" w:space="0" w:color="auto"/>
              <w:right w:val="single" w:sz="4" w:space="0" w:color="auto"/>
            </w:tcBorders>
            <w:shd w:val="clear" w:color="auto" w:fill="auto"/>
            <w:noWrap/>
            <w:vAlign w:val="bottom"/>
            <w:hideMark/>
          </w:tcPr>
          <w:p w14:paraId="4C6EDD5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27.05688</w:t>
            </w:r>
          </w:p>
        </w:tc>
        <w:tc>
          <w:tcPr>
            <w:tcW w:w="1041" w:type="dxa"/>
            <w:tcBorders>
              <w:top w:val="nil"/>
              <w:left w:val="nil"/>
              <w:bottom w:val="single" w:sz="4" w:space="0" w:color="auto"/>
              <w:right w:val="single" w:sz="4" w:space="0" w:color="auto"/>
            </w:tcBorders>
            <w:shd w:val="clear" w:color="auto" w:fill="auto"/>
            <w:noWrap/>
            <w:vAlign w:val="bottom"/>
            <w:hideMark/>
          </w:tcPr>
          <w:p w14:paraId="542F1BF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28.33154</w:t>
            </w:r>
          </w:p>
        </w:tc>
        <w:tc>
          <w:tcPr>
            <w:tcW w:w="1041" w:type="dxa"/>
            <w:tcBorders>
              <w:top w:val="nil"/>
              <w:left w:val="nil"/>
              <w:bottom w:val="single" w:sz="4" w:space="0" w:color="auto"/>
              <w:right w:val="single" w:sz="4" w:space="0" w:color="auto"/>
            </w:tcBorders>
            <w:shd w:val="clear" w:color="auto" w:fill="auto"/>
            <w:noWrap/>
            <w:vAlign w:val="bottom"/>
            <w:hideMark/>
          </w:tcPr>
          <w:p w14:paraId="2E51A5A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31.02515</w:t>
            </w:r>
          </w:p>
        </w:tc>
        <w:tc>
          <w:tcPr>
            <w:tcW w:w="1041" w:type="dxa"/>
            <w:tcBorders>
              <w:top w:val="nil"/>
              <w:left w:val="nil"/>
              <w:bottom w:val="single" w:sz="4" w:space="0" w:color="auto"/>
              <w:right w:val="single" w:sz="4" w:space="0" w:color="auto"/>
            </w:tcBorders>
            <w:shd w:val="clear" w:color="auto" w:fill="auto"/>
            <w:noWrap/>
            <w:vAlign w:val="bottom"/>
            <w:hideMark/>
          </w:tcPr>
          <w:p w14:paraId="0D4C00D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44.54964</w:t>
            </w:r>
          </w:p>
        </w:tc>
        <w:tc>
          <w:tcPr>
            <w:tcW w:w="0" w:type="auto"/>
            <w:tcBorders>
              <w:top w:val="single" w:sz="4" w:space="0" w:color="auto"/>
              <w:bottom w:val="single" w:sz="4" w:space="0" w:color="auto"/>
              <w:right w:val="single" w:sz="4" w:space="0" w:color="auto"/>
            </w:tcBorders>
            <w:vAlign w:val="bottom"/>
          </w:tcPr>
          <w:p w14:paraId="05A519AC" w14:textId="2B7907C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w:t>
            </w:r>
          </w:p>
        </w:tc>
        <w:tc>
          <w:tcPr>
            <w:tcW w:w="0" w:type="auto"/>
            <w:tcBorders>
              <w:top w:val="single" w:sz="4" w:space="0" w:color="auto"/>
              <w:left w:val="single" w:sz="4" w:space="0" w:color="auto"/>
              <w:bottom w:val="single" w:sz="4" w:space="0" w:color="auto"/>
              <w:right w:val="single" w:sz="4" w:space="0" w:color="auto"/>
            </w:tcBorders>
            <w:vAlign w:val="bottom"/>
          </w:tcPr>
          <w:p w14:paraId="29D690D6" w14:textId="5D2B7F6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12.21538</w:t>
            </w:r>
          </w:p>
        </w:tc>
        <w:tc>
          <w:tcPr>
            <w:tcW w:w="0" w:type="auto"/>
            <w:tcBorders>
              <w:top w:val="single" w:sz="4" w:space="0" w:color="auto"/>
              <w:left w:val="single" w:sz="4" w:space="0" w:color="auto"/>
              <w:bottom w:val="single" w:sz="4" w:space="0" w:color="auto"/>
              <w:right w:val="single" w:sz="4" w:space="0" w:color="auto"/>
            </w:tcBorders>
            <w:vAlign w:val="bottom"/>
          </w:tcPr>
          <w:p w14:paraId="277F21CF" w14:textId="68C3A22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11.8644</w:t>
            </w:r>
          </w:p>
        </w:tc>
        <w:tc>
          <w:tcPr>
            <w:tcW w:w="0" w:type="auto"/>
            <w:tcBorders>
              <w:top w:val="single" w:sz="4" w:space="0" w:color="auto"/>
              <w:left w:val="single" w:sz="4" w:space="0" w:color="auto"/>
              <w:bottom w:val="single" w:sz="4" w:space="0" w:color="auto"/>
              <w:right w:val="single" w:sz="4" w:space="0" w:color="auto"/>
            </w:tcBorders>
            <w:vAlign w:val="bottom"/>
          </w:tcPr>
          <w:p w14:paraId="5340C14A" w14:textId="342FB4A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11.47343</w:t>
            </w:r>
          </w:p>
        </w:tc>
        <w:tc>
          <w:tcPr>
            <w:tcW w:w="0" w:type="auto"/>
            <w:tcBorders>
              <w:top w:val="single" w:sz="4" w:space="0" w:color="auto"/>
              <w:left w:val="single" w:sz="4" w:space="0" w:color="auto"/>
              <w:bottom w:val="single" w:sz="4" w:space="0" w:color="auto"/>
              <w:right w:val="single" w:sz="4" w:space="0" w:color="auto"/>
            </w:tcBorders>
            <w:vAlign w:val="bottom"/>
          </w:tcPr>
          <w:p w14:paraId="76440B79" w14:textId="2532AE1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10.73907</w:t>
            </w:r>
          </w:p>
        </w:tc>
      </w:tr>
      <w:tr w:rsidR="00B9640A" w:rsidRPr="00B9640A" w14:paraId="25141071" w14:textId="244D2AAE"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BCA0C7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w:t>
            </w:r>
          </w:p>
        </w:tc>
        <w:tc>
          <w:tcPr>
            <w:tcW w:w="1041" w:type="dxa"/>
            <w:tcBorders>
              <w:top w:val="nil"/>
              <w:left w:val="nil"/>
              <w:bottom w:val="single" w:sz="4" w:space="0" w:color="auto"/>
              <w:right w:val="single" w:sz="4" w:space="0" w:color="auto"/>
            </w:tcBorders>
            <w:shd w:val="clear" w:color="auto" w:fill="auto"/>
            <w:noWrap/>
            <w:vAlign w:val="bottom"/>
            <w:hideMark/>
          </w:tcPr>
          <w:p w14:paraId="014C5E7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27.11117</w:t>
            </w:r>
          </w:p>
        </w:tc>
        <w:tc>
          <w:tcPr>
            <w:tcW w:w="1041" w:type="dxa"/>
            <w:tcBorders>
              <w:top w:val="nil"/>
              <w:left w:val="nil"/>
              <w:bottom w:val="single" w:sz="4" w:space="0" w:color="auto"/>
              <w:right w:val="single" w:sz="4" w:space="0" w:color="auto"/>
            </w:tcBorders>
            <w:shd w:val="clear" w:color="auto" w:fill="auto"/>
            <w:noWrap/>
            <w:vAlign w:val="bottom"/>
            <w:hideMark/>
          </w:tcPr>
          <w:p w14:paraId="69CFAD2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28.99741</w:t>
            </w:r>
          </w:p>
        </w:tc>
        <w:tc>
          <w:tcPr>
            <w:tcW w:w="1041" w:type="dxa"/>
            <w:tcBorders>
              <w:top w:val="nil"/>
              <w:left w:val="nil"/>
              <w:bottom w:val="single" w:sz="4" w:space="0" w:color="auto"/>
              <w:right w:val="single" w:sz="4" w:space="0" w:color="auto"/>
            </w:tcBorders>
            <w:shd w:val="clear" w:color="auto" w:fill="auto"/>
            <w:noWrap/>
            <w:vAlign w:val="bottom"/>
            <w:hideMark/>
          </w:tcPr>
          <w:p w14:paraId="5F3383E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33.03506</w:t>
            </w:r>
          </w:p>
        </w:tc>
        <w:tc>
          <w:tcPr>
            <w:tcW w:w="1041" w:type="dxa"/>
            <w:tcBorders>
              <w:top w:val="nil"/>
              <w:left w:val="nil"/>
              <w:bottom w:val="single" w:sz="4" w:space="0" w:color="auto"/>
              <w:right w:val="single" w:sz="4" w:space="0" w:color="auto"/>
            </w:tcBorders>
            <w:shd w:val="clear" w:color="auto" w:fill="auto"/>
            <w:noWrap/>
            <w:vAlign w:val="bottom"/>
            <w:hideMark/>
          </w:tcPr>
          <w:p w14:paraId="5658BB3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52.72198</w:t>
            </w:r>
          </w:p>
        </w:tc>
        <w:tc>
          <w:tcPr>
            <w:tcW w:w="0" w:type="auto"/>
            <w:tcBorders>
              <w:top w:val="single" w:sz="4" w:space="0" w:color="auto"/>
              <w:bottom w:val="single" w:sz="4" w:space="0" w:color="auto"/>
              <w:right w:val="single" w:sz="4" w:space="0" w:color="auto"/>
            </w:tcBorders>
            <w:vAlign w:val="bottom"/>
          </w:tcPr>
          <w:p w14:paraId="3F6B20E4" w14:textId="1E7AAAB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w:t>
            </w:r>
          </w:p>
        </w:tc>
        <w:tc>
          <w:tcPr>
            <w:tcW w:w="0" w:type="auto"/>
            <w:tcBorders>
              <w:top w:val="single" w:sz="4" w:space="0" w:color="auto"/>
              <w:left w:val="single" w:sz="4" w:space="0" w:color="auto"/>
              <w:bottom w:val="single" w:sz="4" w:space="0" w:color="auto"/>
              <w:right w:val="single" w:sz="4" w:space="0" w:color="auto"/>
            </w:tcBorders>
            <w:vAlign w:val="bottom"/>
          </w:tcPr>
          <w:p w14:paraId="0BD98FD7" w14:textId="62F4535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12.19131</w:t>
            </w:r>
          </w:p>
        </w:tc>
        <w:tc>
          <w:tcPr>
            <w:tcW w:w="0" w:type="auto"/>
            <w:tcBorders>
              <w:top w:val="single" w:sz="4" w:space="0" w:color="auto"/>
              <w:left w:val="single" w:sz="4" w:space="0" w:color="auto"/>
              <w:bottom w:val="single" w:sz="4" w:space="0" w:color="auto"/>
              <w:right w:val="single" w:sz="4" w:space="0" w:color="auto"/>
            </w:tcBorders>
            <w:vAlign w:val="bottom"/>
          </w:tcPr>
          <w:p w14:paraId="346FE9BF" w14:textId="522D620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11.7769</w:t>
            </w:r>
          </w:p>
        </w:tc>
        <w:tc>
          <w:tcPr>
            <w:tcW w:w="0" w:type="auto"/>
            <w:tcBorders>
              <w:top w:val="single" w:sz="4" w:space="0" w:color="auto"/>
              <w:left w:val="single" w:sz="4" w:space="0" w:color="auto"/>
              <w:bottom w:val="single" w:sz="4" w:space="0" w:color="auto"/>
              <w:right w:val="single" w:sz="4" w:space="0" w:color="auto"/>
            </w:tcBorders>
            <w:vAlign w:val="bottom"/>
          </w:tcPr>
          <w:p w14:paraId="44671888" w14:textId="3215ABD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11.3535</w:t>
            </w:r>
          </w:p>
        </w:tc>
        <w:tc>
          <w:tcPr>
            <w:tcW w:w="0" w:type="auto"/>
            <w:tcBorders>
              <w:top w:val="single" w:sz="4" w:space="0" w:color="auto"/>
              <w:left w:val="single" w:sz="4" w:space="0" w:color="auto"/>
              <w:bottom w:val="single" w:sz="4" w:space="0" w:color="auto"/>
              <w:right w:val="single" w:sz="4" w:space="0" w:color="auto"/>
            </w:tcBorders>
            <w:vAlign w:val="bottom"/>
          </w:tcPr>
          <w:p w14:paraId="4224F292" w14:textId="046D102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10.72979</w:t>
            </w:r>
          </w:p>
        </w:tc>
      </w:tr>
      <w:tr w:rsidR="00B9640A" w:rsidRPr="00B9640A" w14:paraId="05AC364F" w14:textId="67123801"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DC78D8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w:t>
            </w:r>
          </w:p>
        </w:tc>
        <w:tc>
          <w:tcPr>
            <w:tcW w:w="1041" w:type="dxa"/>
            <w:tcBorders>
              <w:top w:val="nil"/>
              <w:left w:val="nil"/>
              <w:bottom w:val="single" w:sz="4" w:space="0" w:color="auto"/>
              <w:right w:val="single" w:sz="4" w:space="0" w:color="auto"/>
            </w:tcBorders>
            <w:shd w:val="clear" w:color="auto" w:fill="auto"/>
            <w:noWrap/>
            <w:vAlign w:val="bottom"/>
            <w:hideMark/>
          </w:tcPr>
          <w:p w14:paraId="3B8C482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27.16376</w:t>
            </w:r>
          </w:p>
        </w:tc>
        <w:tc>
          <w:tcPr>
            <w:tcW w:w="1041" w:type="dxa"/>
            <w:tcBorders>
              <w:top w:val="nil"/>
              <w:left w:val="nil"/>
              <w:bottom w:val="single" w:sz="4" w:space="0" w:color="auto"/>
              <w:right w:val="single" w:sz="4" w:space="0" w:color="auto"/>
            </w:tcBorders>
            <w:shd w:val="clear" w:color="auto" w:fill="auto"/>
            <w:noWrap/>
            <w:vAlign w:val="bottom"/>
            <w:hideMark/>
          </w:tcPr>
          <w:p w14:paraId="0FB90C8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29.6389</w:t>
            </w:r>
          </w:p>
        </w:tc>
        <w:tc>
          <w:tcPr>
            <w:tcW w:w="1041" w:type="dxa"/>
            <w:tcBorders>
              <w:top w:val="nil"/>
              <w:left w:val="nil"/>
              <w:bottom w:val="single" w:sz="4" w:space="0" w:color="auto"/>
              <w:right w:val="single" w:sz="4" w:space="0" w:color="auto"/>
            </w:tcBorders>
            <w:shd w:val="clear" w:color="auto" w:fill="auto"/>
            <w:noWrap/>
            <w:vAlign w:val="bottom"/>
            <w:hideMark/>
          </w:tcPr>
          <w:p w14:paraId="4921B93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34.96953</w:t>
            </w:r>
          </w:p>
        </w:tc>
        <w:tc>
          <w:tcPr>
            <w:tcW w:w="1041" w:type="dxa"/>
            <w:tcBorders>
              <w:top w:val="nil"/>
              <w:left w:val="nil"/>
              <w:bottom w:val="single" w:sz="4" w:space="0" w:color="auto"/>
              <w:right w:val="single" w:sz="4" w:space="0" w:color="auto"/>
            </w:tcBorders>
            <w:shd w:val="clear" w:color="auto" w:fill="auto"/>
            <w:noWrap/>
            <w:vAlign w:val="bottom"/>
            <w:hideMark/>
          </w:tcPr>
          <w:p w14:paraId="2DCBFCC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59.26537</w:t>
            </w:r>
          </w:p>
        </w:tc>
        <w:tc>
          <w:tcPr>
            <w:tcW w:w="0" w:type="auto"/>
            <w:tcBorders>
              <w:top w:val="single" w:sz="4" w:space="0" w:color="auto"/>
              <w:bottom w:val="single" w:sz="4" w:space="0" w:color="auto"/>
              <w:right w:val="single" w:sz="4" w:space="0" w:color="auto"/>
            </w:tcBorders>
            <w:vAlign w:val="bottom"/>
          </w:tcPr>
          <w:p w14:paraId="40FB7E44" w14:textId="6D17919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w:t>
            </w:r>
          </w:p>
        </w:tc>
        <w:tc>
          <w:tcPr>
            <w:tcW w:w="0" w:type="auto"/>
            <w:tcBorders>
              <w:top w:val="single" w:sz="4" w:space="0" w:color="auto"/>
              <w:left w:val="single" w:sz="4" w:space="0" w:color="auto"/>
              <w:bottom w:val="single" w:sz="4" w:space="0" w:color="auto"/>
              <w:right w:val="single" w:sz="4" w:space="0" w:color="auto"/>
            </w:tcBorders>
            <w:vAlign w:val="bottom"/>
          </w:tcPr>
          <w:p w14:paraId="0B27D2DE" w14:textId="3C3A33F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12.16767</w:t>
            </w:r>
          </w:p>
        </w:tc>
        <w:tc>
          <w:tcPr>
            <w:tcW w:w="0" w:type="auto"/>
            <w:tcBorders>
              <w:top w:val="single" w:sz="4" w:space="0" w:color="auto"/>
              <w:left w:val="single" w:sz="4" w:space="0" w:color="auto"/>
              <w:bottom w:val="single" w:sz="4" w:space="0" w:color="auto"/>
              <w:right w:val="single" w:sz="4" w:space="0" w:color="auto"/>
            </w:tcBorders>
            <w:vAlign w:val="bottom"/>
          </w:tcPr>
          <w:p w14:paraId="11D15229" w14:textId="1FE75A6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11.70205</w:t>
            </w:r>
          </w:p>
        </w:tc>
        <w:tc>
          <w:tcPr>
            <w:tcW w:w="0" w:type="auto"/>
            <w:tcBorders>
              <w:top w:val="single" w:sz="4" w:space="0" w:color="auto"/>
              <w:left w:val="single" w:sz="4" w:space="0" w:color="auto"/>
              <w:bottom w:val="single" w:sz="4" w:space="0" w:color="auto"/>
              <w:right w:val="single" w:sz="4" w:space="0" w:color="auto"/>
            </w:tcBorders>
            <w:vAlign w:val="bottom"/>
          </w:tcPr>
          <w:p w14:paraId="2649BB9F" w14:textId="0984D21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11.28817</w:t>
            </w:r>
          </w:p>
        </w:tc>
        <w:tc>
          <w:tcPr>
            <w:tcW w:w="0" w:type="auto"/>
            <w:tcBorders>
              <w:top w:val="single" w:sz="4" w:space="0" w:color="auto"/>
              <w:left w:val="single" w:sz="4" w:space="0" w:color="auto"/>
              <w:bottom w:val="single" w:sz="4" w:space="0" w:color="auto"/>
              <w:right w:val="single" w:sz="4" w:space="0" w:color="auto"/>
            </w:tcBorders>
            <w:vAlign w:val="bottom"/>
          </w:tcPr>
          <w:p w14:paraId="75AF9C99" w14:textId="477C11D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10.67033</w:t>
            </w:r>
          </w:p>
        </w:tc>
      </w:tr>
      <w:tr w:rsidR="00B9640A" w:rsidRPr="00B9640A" w14:paraId="455EB9F8" w14:textId="7DC67239"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3AAC1F0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w:t>
            </w:r>
          </w:p>
        </w:tc>
        <w:tc>
          <w:tcPr>
            <w:tcW w:w="1041" w:type="dxa"/>
            <w:tcBorders>
              <w:top w:val="nil"/>
              <w:left w:val="nil"/>
              <w:bottom w:val="single" w:sz="4" w:space="0" w:color="auto"/>
              <w:right w:val="single" w:sz="4" w:space="0" w:color="auto"/>
            </w:tcBorders>
            <w:shd w:val="clear" w:color="auto" w:fill="auto"/>
            <w:noWrap/>
            <w:vAlign w:val="bottom"/>
            <w:hideMark/>
          </w:tcPr>
          <w:p w14:paraId="782F67C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27.21585</w:t>
            </w:r>
          </w:p>
        </w:tc>
        <w:tc>
          <w:tcPr>
            <w:tcW w:w="1041" w:type="dxa"/>
            <w:tcBorders>
              <w:top w:val="nil"/>
              <w:left w:val="nil"/>
              <w:bottom w:val="single" w:sz="4" w:space="0" w:color="auto"/>
              <w:right w:val="single" w:sz="4" w:space="0" w:color="auto"/>
            </w:tcBorders>
            <w:shd w:val="clear" w:color="auto" w:fill="auto"/>
            <w:noWrap/>
            <w:vAlign w:val="bottom"/>
            <w:hideMark/>
          </w:tcPr>
          <w:p w14:paraId="4DADDA8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30.28226</w:t>
            </w:r>
          </w:p>
        </w:tc>
        <w:tc>
          <w:tcPr>
            <w:tcW w:w="1041" w:type="dxa"/>
            <w:tcBorders>
              <w:top w:val="nil"/>
              <w:left w:val="nil"/>
              <w:bottom w:val="single" w:sz="4" w:space="0" w:color="auto"/>
              <w:right w:val="single" w:sz="4" w:space="0" w:color="auto"/>
            </w:tcBorders>
            <w:shd w:val="clear" w:color="auto" w:fill="auto"/>
            <w:noWrap/>
            <w:vAlign w:val="bottom"/>
            <w:hideMark/>
          </w:tcPr>
          <w:p w14:paraId="21A5F3D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36.79357</w:t>
            </w:r>
          </w:p>
        </w:tc>
        <w:tc>
          <w:tcPr>
            <w:tcW w:w="1041" w:type="dxa"/>
            <w:tcBorders>
              <w:top w:val="nil"/>
              <w:left w:val="nil"/>
              <w:bottom w:val="single" w:sz="4" w:space="0" w:color="auto"/>
              <w:right w:val="single" w:sz="4" w:space="0" w:color="auto"/>
            </w:tcBorders>
            <w:shd w:val="clear" w:color="auto" w:fill="auto"/>
            <w:noWrap/>
            <w:vAlign w:val="bottom"/>
            <w:hideMark/>
          </w:tcPr>
          <w:p w14:paraId="7687734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64.53671</w:t>
            </w:r>
          </w:p>
        </w:tc>
        <w:tc>
          <w:tcPr>
            <w:tcW w:w="0" w:type="auto"/>
            <w:tcBorders>
              <w:top w:val="single" w:sz="4" w:space="0" w:color="auto"/>
              <w:bottom w:val="single" w:sz="4" w:space="0" w:color="auto"/>
              <w:right w:val="single" w:sz="4" w:space="0" w:color="auto"/>
            </w:tcBorders>
            <w:vAlign w:val="bottom"/>
          </w:tcPr>
          <w:p w14:paraId="4118E939" w14:textId="598F925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w:t>
            </w:r>
          </w:p>
        </w:tc>
        <w:tc>
          <w:tcPr>
            <w:tcW w:w="0" w:type="auto"/>
            <w:tcBorders>
              <w:top w:val="single" w:sz="4" w:space="0" w:color="auto"/>
              <w:left w:val="single" w:sz="4" w:space="0" w:color="auto"/>
              <w:bottom w:val="single" w:sz="4" w:space="0" w:color="auto"/>
              <w:right w:val="single" w:sz="4" w:space="0" w:color="auto"/>
            </w:tcBorders>
            <w:vAlign w:val="bottom"/>
          </w:tcPr>
          <w:p w14:paraId="73B7F490" w14:textId="73ED781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12.1445</w:t>
            </w:r>
          </w:p>
        </w:tc>
        <w:tc>
          <w:tcPr>
            <w:tcW w:w="0" w:type="auto"/>
            <w:tcBorders>
              <w:top w:val="single" w:sz="4" w:space="0" w:color="auto"/>
              <w:left w:val="single" w:sz="4" w:space="0" w:color="auto"/>
              <w:bottom w:val="single" w:sz="4" w:space="0" w:color="auto"/>
              <w:right w:val="single" w:sz="4" w:space="0" w:color="auto"/>
            </w:tcBorders>
            <w:vAlign w:val="bottom"/>
          </w:tcPr>
          <w:p w14:paraId="732E35BD" w14:textId="78258A9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11.64132</w:t>
            </w:r>
          </w:p>
        </w:tc>
        <w:tc>
          <w:tcPr>
            <w:tcW w:w="0" w:type="auto"/>
            <w:tcBorders>
              <w:top w:val="single" w:sz="4" w:space="0" w:color="auto"/>
              <w:left w:val="single" w:sz="4" w:space="0" w:color="auto"/>
              <w:bottom w:val="single" w:sz="4" w:space="0" w:color="auto"/>
              <w:right w:val="single" w:sz="4" w:space="0" w:color="auto"/>
            </w:tcBorders>
            <w:vAlign w:val="bottom"/>
          </w:tcPr>
          <w:p w14:paraId="4ED0968F" w14:textId="5343649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11.25412</w:t>
            </w:r>
          </w:p>
        </w:tc>
        <w:tc>
          <w:tcPr>
            <w:tcW w:w="0" w:type="auto"/>
            <w:tcBorders>
              <w:top w:val="single" w:sz="4" w:space="0" w:color="auto"/>
              <w:left w:val="single" w:sz="4" w:space="0" w:color="auto"/>
              <w:bottom w:val="single" w:sz="4" w:space="0" w:color="auto"/>
              <w:right w:val="single" w:sz="4" w:space="0" w:color="auto"/>
            </w:tcBorders>
            <w:vAlign w:val="bottom"/>
          </w:tcPr>
          <w:p w14:paraId="332CD261" w14:textId="5B77515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10.66577</w:t>
            </w:r>
          </w:p>
        </w:tc>
      </w:tr>
      <w:tr w:rsidR="00B9640A" w:rsidRPr="00B9640A" w14:paraId="7B4B10D9" w14:textId="0B7972CC"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5E11421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w:t>
            </w:r>
          </w:p>
        </w:tc>
        <w:tc>
          <w:tcPr>
            <w:tcW w:w="1041" w:type="dxa"/>
            <w:tcBorders>
              <w:top w:val="nil"/>
              <w:left w:val="nil"/>
              <w:bottom w:val="single" w:sz="4" w:space="0" w:color="auto"/>
              <w:right w:val="single" w:sz="4" w:space="0" w:color="auto"/>
            </w:tcBorders>
            <w:shd w:val="clear" w:color="auto" w:fill="auto"/>
            <w:noWrap/>
            <w:vAlign w:val="bottom"/>
            <w:hideMark/>
          </w:tcPr>
          <w:p w14:paraId="5720AAB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27.26944</w:t>
            </w:r>
          </w:p>
        </w:tc>
        <w:tc>
          <w:tcPr>
            <w:tcW w:w="1041" w:type="dxa"/>
            <w:tcBorders>
              <w:top w:val="nil"/>
              <w:left w:val="nil"/>
              <w:bottom w:val="single" w:sz="4" w:space="0" w:color="auto"/>
              <w:right w:val="single" w:sz="4" w:space="0" w:color="auto"/>
            </w:tcBorders>
            <w:shd w:val="clear" w:color="auto" w:fill="auto"/>
            <w:noWrap/>
            <w:vAlign w:val="bottom"/>
            <w:hideMark/>
          </w:tcPr>
          <w:p w14:paraId="1B422A3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30.92036</w:t>
            </w:r>
          </w:p>
        </w:tc>
        <w:tc>
          <w:tcPr>
            <w:tcW w:w="1041" w:type="dxa"/>
            <w:tcBorders>
              <w:top w:val="nil"/>
              <w:left w:val="nil"/>
              <w:bottom w:val="single" w:sz="4" w:space="0" w:color="auto"/>
              <w:right w:val="single" w:sz="4" w:space="0" w:color="auto"/>
            </w:tcBorders>
            <w:shd w:val="clear" w:color="auto" w:fill="auto"/>
            <w:noWrap/>
            <w:vAlign w:val="bottom"/>
            <w:hideMark/>
          </w:tcPr>
          <w:p w14:paraId="5459490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38.45324</w:t>
            </w:r>
          </w:p>
        </w:tc>
        <w:tc>
          <w:tcPr>
            <w:tcW w:w="1041" w:type="dxa"/>
            <w:tcBorders>
              <w:top w:val="nil"/>
              <w:left w:val="nil"/>
              <w:bottom w:val="single" w:sz="4" w:space="0" w:color="auto"/>
              <w:right w:val="single" w:sz="4" w:space="0" w:color="auto"/>
            </w:tcBorders>
            <w:shd w:val="clear" w:color="auto" w:fill="auto"/>
            <w:noWrap/>
            <w:vAlign w:val="bottom"/>
            <w:hideMark/>
          </w:tcPr>
          <w:p w14:paraId="005295D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69.05627</w:t>
            </w:r>
          </w:p>
        </w:tc>
        <w:tc>
          <w:tcPr>
            <w:tcW w:w="0" w:type="auto"/>
            <w:tcBorders>
              <w:top w:val="single" w:sz="4" w:space="0" w:color="auto"/>
              <w:bottom w:val="single" w:sz="4" w:space="0" w:color="auto"/>
              <w:right w:val="single" w:sz="4" w:space="0" w:color="auto"/>
            </w:tcBorders>
            <w:vAlign w:val="bottom"/>
          </w:tcPr>
          <w:p w14:paraId="4D35A1F3" w14:textId="3A4219E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w:t>
            </w:r>
          </w:p>
        </w:tc>
        <w:tc>
          <w:tcPr>
            <w:tcW w:w="0" w:type="auto"/>
            <w:tcBorders>
              <w:top w:val="single" w:sz="4" w:space="0" w:color="auto"/>
              <w:left w:val="single" w:sz="4" w:space="0" w:color="auto"/>
              <w:bottom w:val="single" w:sz="4" w:space="0" w:color="auto"/>
              <w:right w:val="single" w:sz="4" w:space="0" w:color="auto"/>
            </w:tcBorders>
            <w:vAlign w:val="bottom"/>
          </w:tcPr>
          <w:p w14:paraId="1D92B6B4" w14:textId="14E871C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12.12184</w:t>
            </w:r>
          </w:p>
        </w:tc>
        <w:tc>
          <w:tcPr>
            <w:tcW w:w="0" w:type="auto"/>
            <w:tcBorders>
              <w:top w:val="single" w:sz="4" w:space="0" w:color="auto"/>
              <w:left w:val="single" w:sz="4" w:space="0" w:color="auto"/>
              <w:bottom w:val="single" w:sz="4" w:space="0" w:color="auto"/>
              <w:right w:val="single" w:sz="4" w:space="0" w:color="auto"/>
            </w:tcBorders>
            <w:vAlign w:val="bottom"/>
          </w:tcPr>
          <w:p w14:paraId="2077DF8C" w14:textId="3461EEB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11.59367</w:t>
            </w:r>
          </w:p>
        </w:tc>
        <w:tc>
          <w:tcPr>
            <w:tcW w:w="0" w:type="auto"/>
            <w:tcBorders>
              <w:top w:val="single" w:sz="4" w:space="0" w:color="auto"/>
              <w:left w:val="single" w:sz="4" w:space="0" w:color="auto"/>
              <w:bottom w:val="single" w:sz="4" w:space="0" w:color="auto"/>
              <w:right w:val="single" w:sz="4" w:space="0" w:color="auto"/>
            </w:tcBorders>
            <w:vAlign w:val="bottom"/>
          </w:tcPr>
          <w:p w14:paraId="31C7D4A1" w14:textId="2C0F628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11.22886</w:t>
            </w:r>
          </w:p>
        </w:tc>
        <w:tc>
          <w:tcPr>
            <w:tcW w:w="0" w:type="auto"/>
            <w:tcBorders>
              <w:top w:val="single" w:sz="4" w:space="0" w:color="auto"/>
              <w:left w:val="single" w:sz="4" w:space="0" w:color="auto"/>
              <w:bottom w:val="single" w:sz="4" w:space="0" w:color="auto"/>
              <w:right w:val="single" w:sz="4" w:space="0" w:color="auto"/>
            </w:tcBorders>
            <w:vAlign w:val="bottom"/>
          </w:tcPr>
          <w:p w14:paraId="5A34E500" w14:textId="6544C26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10.54173</w:t>
            </w:r>
          </w:p>
        </w:tc>
      </w:tr>
      <w:tr w:rsidR="00B9640A" w:rsidRPr="00B9640A" w14:paraId="5CAD59C3" w14:textId="19E26A3F"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9D25A6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w:t>
            </w:r>
          </w:p>
        </w:tc>
        <w:tc>
          <w:tcPr>
            <w:tcW w:w="1041" w:type="dxa"/>
            <w:tcBorders>
              <w:top w:val="nil"/>
              <w:left w:val="nil"/>
              <w:bottom w:val="single" w:sz="4" w:space="0" w:color="auto"/>
              <w:right w:val="single" w:sz="4" w:space="0" w:color="auto"/>
            </w:tcBorders>
            <w:shd w:val="clear" w:color="auto" w:fill="auto"/>
            <w:noWrap/>
            <w:vAlign w:val="bottom"/>
            <w:hideMark/>
          </w:tcPr>
          <w:p w14:paraId="65E4111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27.32584</w:t>
            </w:r>
          </w:p>
        </w:tc>
        <w:tc>
          <w:tcPr>
            <w:tcW w:w="1041" w:type="dxa"/>
            <w:tcBorders>
              <w:top w:val="nil"/>
              <w:left w:val="nil"/>
              <w:bottom w:val="single" w:sz="4" w:space="0" w:color="auto"/>
              <w:right w:val="single" w:sz="4" w:space="0" w:color="auto"/>
            </w:tcBorders>
            <w:shd w:val="clear" w:color="auto" w:fill="auto"/>
            <w:noWrap/>
            <w:vAlign w:val="bottom"/>
            <w:hideMark/>
          </w:tcPr>
          <w:p w14:paraId="7970851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31.53983</w:t>
            </w:r>
          </w:p>
        </w:tc>
        <w:tc>
          <w:tcPr>
            <w:tcW w:w="1041" w:type="dxa"/>
            <w:tcBorders>
              <w:top w:val="nil"/>
              <w:left w:val="nil"/>
              <w:bottom w:val="single" w:sz="4" w:space="0" w:color="auto"/>
              <w:right w:val="single" w:sz="4" w:space="0" w:color="auto"/>
            </w:tcBorders>
            <w:shd w:val="clear" w:color="auto" w:fill="auto"/>
            <w:noWrap/>
            <w:vAlign w:val="bottom"/>
            <w:hideMark/>
          </w:tcPr>
          <w:p w14:paraId="6CAF504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39.94452</w:t>
            </w:r>
          </w:p>
        </w:tc>
        <w:tc>
          <w:tcPr>
            <w:tcW w:w="1041" w:type="dxa"/>
            <w:tcBorders>
              <w:top w:val="nil"/>
              <w:left w:val="nil"/>
              <w:bottom w:val="single" w:sz="4" w:space="0" w:color="auto"/>
              <w:right w:val="single" w:sz="4" w:space="0" w:color="auto"/>
            </w:tcBorders>
            <w:shd w:val="clear" w:color="auto" w:fill="auto"/>
            <w:noWrap/>
            <w:vAlign w:val="bottom"/>
            <w:hideMark/>
          </w:tcPr>
          <w:p w14:paraId="1CA763D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73.22115</w:t>
            </w:r>
          </w:p>
        </w:tc>
        <w:tc>
          <w:tcPr>
            <w:tcW w:w="0" w:type="auto"/>
            <w:tcBorders>
              <w:top w:val="single" w:sz="4" w:space="0" w:color="auto"/>
              <w:bottom w:val="single" w:sz="4" w:space="0" w:color="auto"/>
              <w:right w:val="single" w:sz="4" w:space="0" w:color="auto"/>
            </w:tcBorders>
            <w:vAlign w:val="bottom"/>
          </w:tcPr>
          <w:p w14:paraId="1E12A64A" w14:textId="4E9C025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w:t>
            </w:r>
          </w:p>
        </w:tc>
        <w:tc>
          <w:tcPr>
            <w:tcW w:w="0" w:type="auto"/>
            <w:tcBorders>
              <w:top w:val="single" w:sz="4" w:space="0" w:color="auto"/>
              <w:left w:val="single" w:sz="4" w:space="0" w:color="auto"/>
              <w:bottom w:val="single" w:sz="4" w:space="0" w:color="auto"/>
              <w:right w:val="single" w:sz="4" w:space="0" w:color="auto"/>
            </w:tcBorders>
            <w:vAlign w:val="bottom"/>
          </w:tcPr>
          <w:p w14:paraId="4C822F96" w14:textId="5212D6E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12.09973</w:t>
            </w:r>
          </w:p>
        </w:tc>
        <w:tc>
          <w:tcPr>
            <w:tcW w:w="0" w:type="auto"/>
            <w:tcBorders>
              <w:top w:val="single" w:sz="4" w:space="0" w:color="auto"/>
              <w:left w:val="single" w:sz="4" w:space="0" w:color="auto"/>
              <w:bottom w:val="single" w:sz="4" w:space="0" w:color="auto"/>
              <w:right w:val="single" w:sz="4" w:space="0" w:color="auto"/>
            </w:tcBorders>
            <w:vAlign w:val="bottom"/>
          </w:tcPr>
          <w:p w14:paraId="39686B01" w14:textId="37CBACE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11.55624</w:t>
            </w:r>
          </w:p>
        </w:tc>
        <w:tc>
          <w:tcPr>
            <w:tcW w:w="0" w:type="auto"/>
            <w:tcBorders>
              <w:top w:val="single" w:sz="4" w:space="0" w:color="auto"/>
              <w:left w:val="single" w:sz="4" w:space="0" w:color="auto"/>
              <w:bottom w:val="single" w:sz="4" w:space="0" w:color="auto"/>
              <w:right w:val="single" w:sz="4" w:space="0" w:color="auto"/>
            </w:tcBorders>
            <w:vAlign w:val="bottom"/>
          </w:tcPr>
          <w:p w14:paraId="75DDD336" w14:textId="1BB4978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11.19938</w:t>
            </w:r>
          </w:p>
        </w:tc>
        <w:tc>
          <w:tcPr>
            <w:tcW w:w="0" w:type="auto"/>
            <w:tcBorders>
              <w:top w:val="single" w:sz="4" w:space="0" w:color="auto"/>
              <w:left w:val="single" w:sz="4" w:space="0" w:color="auto"/>
              <w:bottom w:val="single" w:sz="4" w:space="0" w:color="auto"/>
              <w:right w:val="single" w:sz="4" w:space="0" w:color="auto"/>
            </w:tcBorders>
            <w:vAlign w:val="bottom"/>
          </w:tcPr>
          <w:p w14:paraId="59FCB441" w14:textId="7A25AA5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10.41108</w:t>
            </w:r>
          </w:p>
        </w:tc>
      </w:tr>
      <w:tr w:rsidR="00B9640A" w:rsidRPr="00B9640A" w14:paraId="7262E807" w14:textId="1204FACA"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1596BF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lastRenderedPageBreak/>
              <w:t>9</w:t>
            </w:r>
          </w:p>
        </w:tc>
        <w:tc>
          <w:tcPr>
            <w:tcW w:w="1041" w:type="dxa"/>
            <w:tcBorders>
              <w:top w:val="nil"/>
              <w:left w:val="nil"/>
              <w:bottom w:val="single" w:sz="4" w:space="0" w:color="auto"/>
              <w:right w:val="single" w:sz="4" w:space="0" w:color="auto"/>
            </w:tcBorders>
            <w:shd w:val="clear" w:color="auto" w:fill="auto"/>
            <w:noWrap/>
            <w:vAlign w:val="bottom"/>
            <w:hideMark/>
          </w:tcPr>
          <w:p w14:paraId="5E8F288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27.382</w:t>
            </w:r>
          </w:p>
        </w:tc>
        <w:tc>
          <w:tcPr>
            <w:tcW w:w="1041" w:type="dxa"/>
            <w:tcBorders>
              <w:top w:val="nil"/>
              <w:left w:val="nil"/>
              <w:bottom w:val="single" w:sz="4" w:space="0" w:color="auto"/>
              <w:right w:val="single" w:sz="4" w:space="0" w:color="auto"/>
            </w:tcBorders>
            <w:shd w:val="clear" w:color="auto" w:fill="auto"/>
            <w:noWrap/>
            <w:vAlign w:val="bottom"/>
            <w:hideMark/>
          </w:tcPr>
          <w:p w14:paraId="3511FE4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32.13054</w:t>
            </w:r>
          </w:p>
        </w:tc>
        <w:tc>
          <w:tcPr>
            <w:tcW w:w="1041" w:type="dxa"/>
            <w:tcBorders>
              <w:top w:val="nil"/>
              <w:left w:val="nil"/>
              <w:bottom w:val="single" w:sz="4" w:space="0" w:color="auto"/>
              <w:right w:val="single" w:sz="4" w:space="0" w:color="auto"/>
            </w:tcBorders>
            <w:shd w:val="clear" w:color="auto" w:fill="auto"/>
            <w:noWrap/>
            <w:vAlign w:val="bottom"/>
            <w:hideMark/>
          </w:tcPr>
          <w:p w14:paraId="0E54190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41.29067</w:t>
            </w:r>
          </w:p>
        </w:tc>
        <w:tc>
          <w:tcPr>
            <w:tcW w:w="1041" w:type="dxa"/>
            <w:tcBorders>
              <w:top w:val="nil"/>
              <w:left w:val="nil"/>
              <w:bottom w:val="single" w:sz="4" w:space="0" w:color="auto"/>
              <w:right w:val="single" w:sz="4" w:space="0" w:color="auto"/>
            </w:tcBorders>
            <w:shd w:val="clear" w:color="auto" w:fill="auto"/>
            <w:noWrap/>
            <w:vAlign w:val="bottom"/>
            <w:hideMark/>
          </w:tcPr>
          <w:p w14:paraId="4B50B5F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77.00599</w:t>
            </w:r>
          </w:p>
        </w:tc>
        <w:tc>
          <w:tcPr>
            <w:tcW w:w="0" w:type="auto"/>
            <w:tcBorders>
              <w:top w:val="single" w:sz="4" w:space="0" w:color="auto"/>
              <w:bottom w:val="single" w:sz="4" w:space="0" w:color="auto"/>
              <w:right w:val="single" w:sz="4" w:space="0" w:color="auto"/>
            </w:tcBorders>
            <w:vAlign w:val="bottom"/>
          </w:tcPr>
          <w:p w14:paraId="6415E4EF" w14:textId="2F0D461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w:t>
            </w:r>
          </w:p>
        </w:tc>
        <w:tc>
          <w:tcPr>
            <w:tcW w:w="0" w:type="auto"/>
            <w:tcBorders>
              <w:top w:val="single" w:sz="4" w:space="0" w:color="auto"/>
              <w:left w:val="single" w:sz="4" w:space="0" w:color="auto"/>
              <w:bottom w:val="single" w:sz="4" w:space="0" w:color="auto"/>
              <w:right w:val="single" w:sz="4" w:space="0" w:color="auto"/>
            </w:tcBorders>
            <w:vAlign w:val="bottom"/>
          </w:tcPr>
          <w:p w14:paraId="36FC7E97" w14:textId="2B47CD7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12.07822</w:t>
            </w:r>
          </w:p>
        </w:tc>
        <w:tc>
          <w:tcPr>
            <w:tcW w:w="0" w:type="auto"/>
            <w:tcBorders>
              <w:top w:val="single" w:sz="4" w:space="0" w:color="auto"/>
              <w:left w:val="single" w:sz="4" w:space="0" w:color="auto"/>
              <w:bottom w:val="single" w:sz="4" w:space="0" w:color="auto"/>
              <w:right w:val="single" w:sz="4" w:space="0" w:color="auto"/>
            </w:tcBorders>
            <w:vAlign w:val="bottom"/>
          </w:tcPr>
          <w:p w14:paraId="0F913190" w14:textId="7CA2C6B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11.52552</w:t>
            </w:r>
          </w:p>
        </w:tc>
        <w:tc>
          <w:tcPr>
            <w:tcW w:w="0" w:type="auto"/>
            <w:tcBorders>
              <w:top w:val="single" w:sz="4" w:space="0" w:color="auto"/>
              <w:left w:val="single" w:sz="4" w:space="0" w:color="auto"/>
              <w:bottom w:val="single" w:sz="4" w:space="0" w:color="auto"/>
              <w:right w:val="single" w:sz="4" w:space="0" w:color="auto"/>
            </w:tcBorders>
            <w:vAlign w:val="bottom"/>
          </w:tcPr>
          <w:p w14:paraId="50271876" w14:textId="0BAD5A6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11.16017</w:t>
            </w:r>
          </w:p>
        </w:tc>
        <w:tc>
          <w:tcPr>
            <w:tcW w:w="0" w:type="auto"/>
            <w:tcBorders>
              <w:top w:val="single" w:sz="4" w:space="0" w:color="auto"/>
              <w:left w:val="single" w:sz="4" w:space="0" w:color="auto"/>
              <w:bottom w:val="single" w:sz="4" w:space="0" w:color="auto"/>
              <w:right w:val="single" w:sz="4" w:space="0" w:color="auto"/>
            </w:tcBorders>
            <w:vAlign w:val="bottom"/>
          </w:tcPr>
          <w:p w14:paraId="06E234B9" w14:textId="1472F79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10.28685</w:t>
            </w:r>
          </w:p>
        </w:tc>
      </w:tr>
      <w:tr w:rsidR="00B9640A" w:rsidRPr="00B9640A" w14:paraId="48A236CD" w14:textId="19923115"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576C401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10</w:t>
            </w:r>
          </w:p>
        </w:tc>
        <w:tc>
          <w:tcPr>
            <w:tcW w:w="1041" w:type="dxa"/>
            <w:tcBorders>
              <w:top w:val="nil"/>
              <w:left w:val="nil"/>
              <w:bottom w:val="single" w:sz="4" w:space="0" w:color="auto"/>
              <w:right w:val="single" w:sz="4" w:space="0" w:color="auto"/>
            </w:tcBorders>
            <w:shd w:val="clear" w:color="auto" w:fill="auto"/>
            <w:noWrap/>
            <w:vAlign w:val="bottom"/>
            <w:hideMark/>
          </w:tcPr>
          <w:p w14:paraId="6EE298D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27.43796</w:t>
            </w:r>
          </w:p>
        </w:tc>
        <w:tc>
          <w:tcPr>
            <w:tcW w:w="1041" w:type="dxa"/>
            <w:tcBorders>
              <w:top w:val="nil"/>
              <w:left w:val="nil"/>
              <w:bottom w:val="single" w:sz="4" w:space="0" w:color="auto"/>
              <w:right w:val="single" w:sz="4" w:space="0" w:color="auto"/>
            </w:tcBorders>
            <w:shd w:val="clear" w:color="auto" w:fill="auto"/>
            <w:noWrap/>
            <w:vAlign w:val="bottom"/>
            <w:hideMark/>
          </w:tcPr>
          <w:p w14:paraId="060DCFE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32.68654</w:t>
            </w:r>
          </w:p>
        </w:tc>
        <w:tc>
          <w:tcPr>
            <w:tcW w:w="1041" w:type="dxa"/>
            <w:tcBorders>
              <w:top w:val="nil"/>
              <w:left w:val="nil"/>
              <w:bottom w:val="single" w:sz="4" w:space="0" w:color="auto"/>
              <w:right w:val="single" w:sz="4" w:space="0" w:color="auto"/>
            </w:tcBorders>
            <w:shd w:val="clear" w:color="auto" w:fill="auto"/>
            <w:noWrap/>
            <w:vAlign w:val="bottom"/>
            <w:hideMark/>
          </w:tcPr>
          <w:p w14:paraId="5AED0D6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42.52634</w:t>
            </w:r>
          </w:p>
        </w:tc>
        <w:tc>
          <w:tcPr>
            <w:tcW w:w="1041" w:type="dxa"/>
            <w:tcBorders>
              <w:top w:val="nil"/>
              <w:left w:val="nil"/>
              <w:bottom w:val="single" w:sz="4" w:space="0" w:color="auto"/>
              <w:right w:val="single" w:sz="4" w:space="0" w:color="auto"/>
            </w:tcBorders>
            <w:shd w:val="clear" w:color="auto" w:fill="auto"/>
            <w:noWrap/>
            <w:vAlign w:val="bottom"/>
            <w:hideMark/>
          </w:tcPr>
          <w:p w14:paraId="532835B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79.96459</w:t>
            </w:r>
          </w:p>
        </w:tc>
        <w:tc>
          <w:tcPr>
            <w:tcW w:w="0" w:type="auto"/>
            <w:tcBorders>
              <w:top w:val="single" w:sz="4" w:space="0" w:color="auto"/>
              <w:bottom w:val="single" w:sz="4" w:space="0" w:color="auto"/>
              <w:right w:val="single" w:sz="4" w:space="0" w:color="auto"/>
            </w:tcBorders>
            <w:vAlign w:val="bottom"/>
          </w:tcPr>
          <w:p w14:paraId="1871AD73" w14:textId="6D0E2CD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w:t>
            </w:r>
          </w:p>
        </w:tc>
        <w:tc>
          <w:tcPr>
            <w:tcW w:w="0" w:type="auto"/>
            <w:tcBorders>
              <w:top w:val="single" w:sz="4" w:space="0" w:color="auto"/>
              <w:left w:val="single" w:sz="4" w:space="0" w:color="auto"/>
              <w:bottom w:val="single" w:sz="4" w:space="0" w:color="auto"/>
              <w:right w:val="single" w:sz="4" w:space="0" w:color="auto"/>
            </w:tcBorders>
            <w:vAlign w:val="bottom"/>
          </w:tcPr>
          <w:p w14:paraId="5C17DECE" w14:textId="53DAC00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12.05734</w:t>
            </w:r>
          </w:p>
        </w:tc>
        <w:tc>
          <w:tcPr>
            <w:tcW w:w="0" w:type="auto"/>
            <w:tcBorders>
              <w:top w:val="single" w:sz="4" w:space="0" w:color="auto"/>
              <w:left w:val="single" w:sz="4" w:space="0" w:color="auto"/>
              <w:bottom w:val="single" w:sz="4" w:space="0" w:color="auto"/>
              <w:right w:val="single" w:sz="4" w:space="0" w:color="auto"/>
            </w:tcBorders>
            <w:vAlign w:val="bottom"/>
          </w:tcPr>
          <w:p w14:paraId="1ACB705C" w14:textId="0A05552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11.49839</w:t>
            </w:r>
          </w:p>
        </w:tc>
        <w:tc>
          <w:tcPr>
            <w:tcW w:w="0" w:type="auto"/>
            <w:tcBorders>
              <w:top w:val="single" w:sz="4" w:space="0" w:color="auto"/>
              <w:left w:val="single" w:sz="4" w:space="0" w:color="auto"/>
              <w:bottom w:val="single" w:sz="4" w:space="0" w:color="auto"/>
              <w:right w:val="single" w:sz="4" w:space="0" w:color="auto"/>
            </w:tcBorders>
            <w:vAlign w:val="bottom"/>
          </w:tcPr>
          <w:p w14:paraId="09A24601" w14:textId="09A0DB7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11.10964</w:t>
            </w:r>
          </w:p>
        </w:tc>
        <w:tc>
          <w:tcPr>
            <w:tcW w:w="0" w:type="auto"/>
            <w:tcBorders>
              <w:top w:val="single" w:sz="4" w:space="0" w:color="auto"/>
              <w:left w:val="single" w:sz="4" w:space="0" w:color="auto"/>
              <w:bottom w:val="single" w:sz="4" w:space="0" w:color="auto"/>
              <w:right w:val="single" w:sz="4" w:space="0" w:color="auto"/>
            </w:tcBorders>
            <w:vAlign w:val="bottom"/>
          </w:tcPr>
          <w:p w14:paraId="316439E7" w14:textId="7B10285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10.11128</w:t>
            </w:r>
          </w:p>
        </w:tc>
      </w:tr>
      <w:tr w:rsidR="00B9640A" w:rsidRPr="00B9640A" w14:paraId="26FEA8DD" w14:textId="35E86FB7"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21D379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11</w:t>
            </w:r>
          </w:p>
        </w:tc>
        <w:tc>
          <w:tcPr>
            <w:tcW w:w="1041" w:type="dxa"/>
            <w:tcBorders>
              <w:top w:val="nil"/>
              <w:left w:val="nil"/>
              <w:bottom w:val="single" w:sz="4" w:space="0" w:color="auto"/>
              <w:right w:val="single" w:sz="4" w:space="0" w:color="auto"/>
            </w:tcBorders>
            <w:shd w:val="clear" w:color="auto" w:fill="auto"/>
            <w:noWrap/>
            <w:vAlign w:val="bottom"/>
            <w:hideMark/>
          </w:tcPr>
          <w:p w14:paraId="05EA123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27.49368</w:t>
            </w:r>
          </w:p>
        </w:tc>
        <w:tc>
          <w:tcPr>
            <w:tcW w:w="1041" w:type="dxa"/>
            <w:tcBorders>
              <w:top w:val="nil"/>
              <w:left w:val="nil"/>
              <w:bottom w:val="single" w:sz="4" w:space="0" w:color="auto"/>
              <w:right w:val="single" w:sz="4" w:space="0" w:color="auto"/>
            </w:tcBorders>
            <w:shd w:val="clear" w:color="auto" w:fill="auto"/>
            <w:noWrap/>
            <w:vAlign w:val="bottom"/>
            <w:hideMark/>
          </w:tcPr>
          <w:p w14:paraId="7FC8AB1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33.20585</w:t>
            </w:r>
          </w:p>
        </w:tc>
        <w:tc>
          <w:tcPr>
            <w:tcW w:w="1041" w:type="dxa"/>
            <w:tcBorders>
              <w:top w:val="nil"/>
              <w:left w:val="nil"/>
              <w:bottom w:val="single" w:sz="4" w:space="0" w:color="auto"/>
              <w:right w:val="single" w:sz="4" w:space="0" w:color="auto"/>
            </w:tcBorders>
            <w:shd w:val="clear" w:color="auto" w:fill="auto"/>
            <w:noWrap/>
            <w:vAlign w:val="bottom"/>
            <w:hideMark/>
          </w:tcPr>
          <w:p w14:paraId="505810D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43.68589</w:t>
            </w:r>
          </w:p>
        </w:tc>
        <w:tc>
          <w:tcPr>
            <w:tcW w:w="1041" w:type="dxa"/>
            <w:tcBorders>
              <w:top w:val="nil"/>
              <w:left w:val="nil"/>
              <w:bottom w:val="single" w:sz="4" w:space="0" w:color="auto"/>
              <w:right w:val="single" w:sz="4" w:space="0" w:color="auto"/>
            </w:tcBorders>
            <w:shd w:val="clear" w:color="auto" w:fill="auto"/>
            <w:noWrap/>
            <w:vAlign w:val="bottom"/>
            <w:hideMark/>
          </w:tcPr>
          <w:p w14:paraId="5D8A8AE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82.01855</w:t>
            </w:r>
          </w:p>
        </w:tc>
        <w:tc>
          <w:tcPr>
            <w:tcW w:w="0" w:type="auto"/>
            <w:tcBorders>
              <w:top w:val="single" w:sz="4" w:space="0" w:color="auto"/>
              <w:bottom w:val="single" w:sz="4" w:space="0" w:color="auto"/>
              <w:right w:val="single" w:sz="4" w:space="0" w:color="auto"/>
            </w:tcBorders>
            <w:vAlign w:val="bottom"/>
          </w:tcPr>
          <w:p w14:paraId="31129EB7" w14:textId="58AAEF4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w:t>
            </w:r>
          </w:p>
        </w:tc>
        <w:tc>
          <w:tcPr>
            <w:tcW w:w="0" w:type="auto"/>
            <w:tcBorders>
              <w:top w:val="single" w:sz="4" w:space="0" w:color="auto"/>
              <w:left w:val="single" w:sz="4" w:space="0" w:color="auto"/>
              <w:bottom w:val="single" w:sz="4" w:space="0" w:color="auto"/>
              <w:right w:val="single" w:sz="4" w:space="0" w:color="auto"/>
            </w:tcBorders>
            <w:vAlign w:val="bottom"/>
          </w:tcPr>
          <w:p w14:paraId="325FA727" w14:textId="30A98C3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12.03714</w:t>
            </w:r>
          </w:p>
        </w:tc>
        <w:tc>
          <w:tcPr>
            <w:tcW w:w="0" w:type="auto"/>
            <w:tcBorders>
              <w:top w:val="single" w:sz="4" w:space="0" w:color="auto"/>
              <w:left w:val="single" w:sz="4" w:space="0" w:color="auto"/>
              <w:bottom w:val="single" w:sz="4" w:space="0" w:color="auto"/>
              <w:right w:val="single" w:sz="4" w:space="0" w:color="auto"/>
            </w:tcBorders>
            <w:vAlign w:val="bottom"/>
          </w:tcPr>
          <w:p w14:paraId="1A9C4063" w14:textId="73761B7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11.47243</w:t>
            </w:r>
          </w:p>
        </w:tc>
        <w:tc>
          <w:tcPr>
            <w:tcW w:w="0" w:type="auto"/>
            <w:tcBorders>
              <w:top w:val="single" w:sz="4" w:space="0" w:color="auto"/>
              <w:left w:val="single" w:sz="4" w:space="0" w:color="auto"/>
              <w:bottom w:val="single" w:sz="4" w:space="0" w:color="auto"/>
              <w:right w:val="single" w:sz="4" w:space="0" w:color="auto"/>
            </w:tcBorders>
            <w:vAlign w:val="bottom"/>
          </w:tcPr>
          <w:p w14:paraId="775ED8CC" w14:textId="150952A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11.04813</w:t>
            </w:r>
          </w:p>
        </w:tc>
        <w:tc>
          <w:tcPr>
            <w:tcW w:w="0" w:type="auto"/>
            <w:tcBorders>
              <w:top w:val="single" w:sz="4" w:space="0" w:color="auto"/>
              <w:left w:val="single" w:sz="4" w:space="0" w:color="auto"/>
              <w:bottom w:val="single" w:sz="4" w:space="0" w:color="auto"/>
              <w:right w:val="single" w:sz="4" w:space="0" w:color="auto"/>
            </w:tcBorders>
            <w:vAlign w:val="bottom"/>
          </w:tcPr>
          <w:p w14:paraId="0CB00B37" w14:textId="21B43B5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9.791342</w:t>
            </w:r>
          </w:p>
        </w:tc>
      </w:tr>
      <w:tr w:rsidR="00B9640A" w:rsidRPr="00B9640A" w14:paraId="67E77B9C" w14:textId="1A544ED2"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2A0F8E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12</w:t>
            </w:r>
          </w:p>
        </w:tc>
        <w:tc>
          <w:tcPr>
            <w:tcW w:w="1041" w:type="dxa"/>
            <w:tcBorders>
              <w:top w:val="nil"/>
              <w:left w:val="nil"/>
              <w:bottom w:val="single" w:sz="4" w:space="0" w:color="auto"/>
              <w:right w:val="single" w:sz="4" w:space="0" w:color="auto"/>
            </w:tcBorders>
            <w:shd w:val="clear" w:color="auto" w:fill="auto"/>
            <w:noWrap/>
            <w:vAlign w:val="bottom"/>
            <w:hideMark/>
          </w:tcPr>
          <w:p w14:paraId="447AA9B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27.54909</w:t>
            </w:r>
          </w:p>
        </w:tc>
        <w:tc>
          <w:tcPr>
            <w:tcW w:w="1041" w:type="dxa"/>
            <w:tcBorders>
              <w:top w:val="nil"/>
              <w:left w:val="nil"/>
              <w:bottom w:val="single" w:sz="4" w:space="0" w:color="auto"/>
              <w:right w:val="single" w:sz="4" w:space="0" w:color="auto"/>
            </w:tcBorders>
            <w:shd w:val="clear" w:color="auto" w:fill="auto"/>
            <w:noWrap/>
            <w:vAlign w:val="bottom"/>
            <w:hideMark/>
          </w:tcPr>
          <w:p w14:paraId="30CD907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33.69032</w:t>
            </w:r>
          </w:p>
        </w:tc>
        <w:tc>
          <w:tcPr>
            <w:tcW w:w="1041" w:type="dxa"/>
            <w:tcBorders>
              <w:top w:val="nil"/>
              <w:left w:val="nil"/>
              <w:bottom w:val="single" w:sz="4" w:space="0" w:color="auto"/>
              <w:right w:val="single" w:sz="4" w:space="0" w:color="auto"/>
            </w:tcBorders>
            <w:shd w:val="clear" w:color="auto" w:fill="auto"/>
            <w:noWrap/>
            <w:vAlign w:val="bottom"/>
            <w:hideMark/>
          </w:tcPr>
          <w:p w14:paraId="592D28C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44.79629</w:t>
            </w:r>
          </w:p>
        </w:tc>
        <w:tc>
          <w:tcPr>
            <w:tcW w:w="1041" w:type="dxa"/>
            <w:tcBorders>
              <w:top w:val="nil"/>
              <w:left w:val="nil"/>
              <w:bottom w:val="single" w:sz="4" w:space="0" w:color="auto"/>
              <w:right w:val="single" w:sz="4" w:space="0" w:color="auto"/>
            </w:tcBorders>
            <w:shd w:val="clear" w:color="auto" w:fill="auto"/>
            <w:noWrap/>
            <w:vAlign w:val="bottom"/>
            <w:hideMark/>
          </w:tcPr>
          <w:p w14:paraId="3481856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84.0042</w:t>
            </w:r>
          </w:p>
        </w:tc>
        <w:tc>
          <w:tcPr>
            <w:tcW w:w="0" w:type="auto"/>
            <w:tcBorders>
              <w:top w:val="single" w:sz="4" w:space="0" w:color="auto"/>
              <w:bottom w:val="single" w:sz="4" w:space="0" w:color="auto"/>
              <w:right w:val="single" w:sz="4" w:space="0" w:color="auto"/>
            </w:tcBorders>
            <w:vAlign w:val="bottom"/>
          </w:tcPr>
          <w:p w14:paraId="2F609134" w14:textId="5281DE4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w:t>
            </w:r>
          </w:p>
        </w:tc>
        <w:tc>
          <w:tcPr>
            <w:tcW w:w="0" w:type="auto"/>
            <w:tcBorders>
              <w:top w:val="single" w:sz="4" w:space="0" w:color="auto"/>
              <w:left w:val="single" w:sz="4" w:space="0" w:color="auto"/>
              <w:bottom w:val="single" w:sz="4" w:space="0" w:color="auto"/>
              <w:right w:val="single" w:sz="4" w:space="0" w:color="auto"/>
            </w:tcBorders>
            <w:vAlign w:val="bottom"/>
          </w:tcPr>
          <w:p w14:paraId="26AF333C" w14:textId="5B38742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12.01763</w:t>
            </w:r>
          </w:p>
        </w:tc>
        <w:tc>
          <w:tcPr>
            <w:tcW w:w="0" w:type="auto"/>
            <w:tcBorders>
              <w:top w:val="single" w:sz="4" w:space="0" w:color="auto"/>
              <w:left w:val="single" w:sz="4" w:space="0" w:color="auto"/>
              <w:bottom w:val="single" w:sz="4" w:space="0" w:color="auto"/>
              <w:right w:val="single" w:sz="4" w:space="0" w:color="auto"/>
            </w:tcBorders>
            <w:vAlign w:val="bottom"/>
          </w:tcPr>
          <w:p w14:paraId="2A4D593E" w14:textId="1FCCBE6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11.44599</w:t>
            </w:r>
          </w:p>
        </w:tc>
        <w:tc>
          <w:tcPr>
            <w:tcW w:w="0" w:type="auto"/>
            <w:tcBorders>
              <w:top w:val="single" w:sz="4" w:space="0" w:color="auto"/>
              <w:left w:val="single" w:sz="4" w:space="0" w:color="auto"/>
              <w:bottom w:val="single" w:sz="4" w:space="0" w:color="auto"/>
              <w:right w:val="single" w:sz="4" w:space="0" w:color="auto"/>
            </w:tcBorders>
            <w:vAlign w:val="bottom"/>
          </w:tcPr>
          <w:p w14:paraId="74656E32" w14:textId="0CB1652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10.97723</w:t>
            </w:r>
          </w:p>
        </w:tc>
        <w:tc>
          <w:tcPr>
            <w:tcW w:w="0" w:type="auto"/>
            <w:tcBorders>
              <w:top w:val="single" w:sz="4" w:space="0" w:color="auto"/>
              <w:left w:val="single" w:sz="4" w:space="0" w:color="auto"/>
              <w:bottom w:val="single" w:sz="4" w:space="0" w:color="auto"/>
              <w:right w:val="single" w:sz="4" w:space="0" w:color="auto"/>
            </w:tcBorders>
            <w:vAlign w:val="bottom"/>
          </w:tcPr>
          <w:p w14:paraId="724169B9" w14:textId="0C81C2E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8.91244</w:t>
            </w:r>
          </w:p>
        </w:tc>
      </w:tr>
      <w:tr w:rsidR="00B9640A" w:rsidRPr="00B9640A" w14:paraId="16E9B985" w14:textId="691E49C4"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367DFC8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13</w:t>
            </w:r>
          </w:p>
        </w:tc>
        <w:tc>
          <w:tcPr>
            <w:tcW w:w="1041" w:type="dxa"/>
            <w:tcBorders>
              <w:top w:val="nil"/>
              <w:left w:val="nil"/>
              <w:bottom w:val="single" w:sz="4" w:space="0" w:color="auto"/>
              <w:right w:val="single" w:sz="4" w:space="0" w:color="auto"/>
            </w:tcBorders>
            <w:shd w:val="clear" w:color="auto" w:fill="auto"/>
            <w:noWrap/>
            <w:vAlign w:val="bottom"/>
            <w:hideMark/>
          </w:tcPr>
          <w:p w14:paraId="1A4E376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27.60417</w:t>
            </w:r>
          </w:p>
        </w:tc>
        <w:tc>
          <w:tcPr>
            <w:tcW w:w="1041" w:type="dxa"/>
            <w:tcBorders>
              <w:top w:val="nil"/>
              <w:left w:val="nil"/>
              <w:bottom w:val="single" w:sz="4" w:space="0" w:color="auto"/>
              <w:right w:val="single" w:sz="4" w:space="0" w:color="auto"/>
            </w:tcBorders>
            <w:shd w:val="clear" w:color="auto" w:fill="auto"/>
            <w:noWrap/>
            <w:vAlign w:val="bottom"/>
            <w:hideMark/>
          </w:tcPr>
          <w:p w14:paraId="45B0ABF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34.14332</w:t>
            </w:r>
          </w:p>
        </w:tc>
        <w:tc>
          <w:tcPr>
            <w:tcW w:w="1041" w:type="dxa"/>
            <w:tcBorders>
              <w:top w:val="nil"/>
              <w:left w:val="nil"/>
              <w:bottom w:val="single" w:sz="4" w:space="0" w:color="auto"/>
              <w:right w:val="single" w:sz="4" w:space="0" w:color="auto"/>
            </w:tcBorders>
            <w:shd w:val="clear" w:color="auto" w:fill="auto"/>
            <w:noWrap/>
            <w:vAlign w:val="bottom"/>
            <w:hideMark/>
          </w:tcPr>
          <w:p w14:paraId="25C1B6A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45.87667</w:t>
            </w:r>
          </w:p>
        </w:tc>
        <w:tc>
          <w:tcPr>
            <w:tcW w:w="1041" w:type="dxa"/>
            <w:tcBorders>
              <w:top w:val="nil"/>
              <w:left w:val="nil"/>
              <w:bottom w:val="single" w:sz="4" w:space="0" w:color="auto"/>
              <w:right w:val="single" w:sz="4" w:space="0" w:color="auto"/>
            </w:tcBorders>
            <w:shd w:val="clear" w:color="auto" w:fill="auto"/>
            <w:noWrap/>
            <w:vAlign w:val="bottom"/>
            <w:hideMark/>
          </w:tcPr>
          <w:p w14:paraId="1389576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A00D319" w14:textId="5A5569E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13</w:t>
            </w:r>
          </w:p>
        </w:tc>
        <w:tc>
          <w:tcPr>
            <w:tcW w:w="0" w:type="auto"/>
            <w:tcBorders>
              <w:top w:val="single" w:sz="4" w:space="0" w:color="auto"/>
              <w:left w:val="single" w:sz="4" w:space="0" w:color="auto"/>
              <w:bottom w:val="single" w:sz="4" w:space="0" w:color="auto"/>
              <w:right w:val="single" w:sz="4" w:space="0" w:color="auto"/>
            </w:tcBorders>
            <w:vAlign w:val="bottom"/>
          </w:tcPr>
          <w:p w14:paraId="1CAF3954" w14:textId="19CC72C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11.99884</w:t>
            </w:r>
          </w:p>
        </w:tc>
        <w:tc>
          <w:tcPr>
            <w:tcW w:w="0" w:type="auto"/>
            <w:tcBorders>
              <w:top w:val="single" w:sz="4" w:space="0" w:color="auto"/>
              <w:left w:val="single" w:sz="4" w:space="0" w:color="auto"/>
              <w:bottom w:val="single" w:sz="4" w:space="0" w:color="auto"/>
              <w:right w:val="single" w:sz="4" w:space="0" w:color="auto"/>
            </w:tcBorders>
            <w:vAlign w:val="bottom"/>
          </w:tcPr>
          <w:p w14:paraId="09371DCA" w14:textId="535CD89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11.41799</w:t>
            </w:r>
          </w:p>
        </w:tc>
        <w:tc>
          <w:tcPr>
            <w:tcW w:w="0" w:type="auto"/>
            <w:tcBorders>
              <w:top w:val="single" w:sz="4" w:space="0" w:color="auto"/>
              <w:left w:val="single" w:sz="4" w:space="0" w:color="auto"/>
              <w:bottom w:val="single" w:sz="4" w:space="0" w:color="auto"/>
              <w:right w:val="single" w:sz="4" w:space="0" w:color="auto"/>
            </w:tcBorders>
            <w:vAlign w:val="bottom"/>
          </w:tcPr>
          <w:p w14:paraId="227E92CB" w14:textId="2BED386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10.89962</w:t>
            </w:r>
          </w:p>
        </w:tc>
        <w:tc>
          <w:tcPr>
            <w:tcW w:w="0" w:type="auto"/>
            <w:tcBorders>
              <w:top w:val="single" w:sz="4" w:space="0" w:color="auto"/>
              <w:left w:val="single" w:sz="4" w:space="0" w:color="auto"/>
              <w:bottom w:val="single" w:sz="4" w:space="0" w:color="auto"/>
              <w:right w:val="single" w:sz="4" w:space="0" w:color="auto"/>
            </w:tcBorders>
            <w:vAlign w:val="bottom"/>
          </w:tcPr>
          <w:p w14:paraId="6CD2495D" w14:textId="469A69D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0C564AF3" w14:textId="2CDB3872"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F7EED4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14</w:t>
            </w:r>
          </w:p>
        </w:tc>
        <w:tc>
          <w:tcPr>
            <w:tcW w:w="1041" w:type="dxa"/>
            <w:tcBorders>
              <w:top w:val="nil"/>
              <w:left w:val="nil"/>
              <w:bottom w:val="single" w:sz="4" w:space="0" w:color="auto"/>
              <w:right w:val="single" w:sz="4" w:space="0" w:color="auto"/>
            </w:tcBorders>
            <w:shd w:val="clear" w:color="auto" w:fill="auto"/>
            <w:noWrap/>
            <w:vAlign w:val="bottom"/>
            <w:hideMark/>
          </w:tcPr>
          <w:p w14:paraId="6361549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27.6592</w:t>
            </w:r>
          </w:p>
        </w:tc>
        <w:tc>
          <w:tcPr>
            <w:tcW w:w="1041" w:type="dxa"/>
            <w:tcBorders>
              <w:top w:val="nil"/>
              <w:left w:val="nil"/>
              <w:bottom w:val="single" w:sz="4" w:space="0" w:color="auto"/>
              <w:right w:val="single" w:sz="4" w:space="0" w:color="auto"/>
            </w:tcBorders>
            <w:shd w:val="clear" w:color="auto" w:fill="auto"/>
            <w:noWrap/>
            <w:vAlign w:val="bottom"/>
            <w:hideMark/>
          </w:tcPr>
          <w:p w14:paraId="27F8287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34.56931</w:t>
            </w:r>
          </w:p>
        </w:tc>
        <w:tc>
          <w:tcPr>
            <w:tcW w:w="1041" w:type="dxa"/>
            <w:tcBorders>
              <w:top w:val="nil"/>
              <w:left w:val="nil"/>
              <w:bottom w:val="single" w:sz="4" w:space="0" w:color="auto"/>
              <w:right w:val="single" w:sz="4" w:space="0" w:color="auto"/>
            </w:tcBorders>
            <w:shd w:val="clear" w:color="auto" w:fill="auto"/>
            <w:noWrap/>
            <w:vAlign w:val="bottom"/>
            <w:hideMark/>
          </w:tcPr>
          <w:p w14:paraId="7635026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46.93384</w:t>
            </w:r>
          </w:p>
        </w:tc>
        <w:tc>
          <w:tcPr>
            <w:tcW w:w="1041" w:type="dxa"/>
            <w:tcBorders>
              <w:top w:val="nil"/>
              <w:left w:val="nil"/>
              <w:bottom w:val="single" w:sz="4" w:space="0" w:color="auto"/>
              <w:right w:val="single" w:sz="4" w:space="0" w:color="auto"/>
            </w:tcBorders>
            <w:shd w:val="clear" w:color="auto" w:fill="auto"/>
            <w:noWrap/>
            <w:vAlign w:val="bottom"/>
            <w:hideMark/>
          </w:tcPr>
          <w:p w14:paraId="6AA9BA2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11130FF" w14:textId="2E85593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14</w:t>
            </w:r>
          </w:p>
        </w:tc>
        <w:tc>
          <w:tcPr>
            <w:tcW w:w="0" w:type="auto"/>
            <w:tcBorders>
              <w:top w:val="single" w:sz="4" w:space="0" w:color="auto"/>
              <w:left w:val="single" w:sz="4" w:space="0" w:color="auto"/>
              <w:bottom w:val="single" w:sz="4" w:space="0" w:color="auto"/>
              <w:right w:val="single" w:sz="4" w:space="0" w:color="auto"/>
            </w:tcBorders>
            <w:vAlign w:val="bottom"/>
          </w:tcPr>
          <w:p w14:paraId="3B91A0B2" w14:textId="4CBD96F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11.98076</w:t>
            </w:r>
          </w:p>
        </w:tc>
        <w:tc>
          <w:tcPr>
            <w:tcW w:w="0" w:type="auto"/>
            <w:tcBorders>
              <w:top w:val="single" w:sz="4" w:space="0" w:color="auto"/>
              <w:left w:val="single" w:sz="4" w:space="0" w:color="auto"/>
              <w:bottom w:val="single" w:sz="4" w:space="0" w:color="auto"/>
              <w:right w:val="single" w:sz="4" w:space="0" w:color="auto"/>
            </w:tcBorders>
            <w:vAlign w:val="bottom"/>
          </w:tcPr>
          <w:p w14:paraId="5CCEA275" w14:textId="2055236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11.38778</w:t>
            </w:r>
          </w:p>
        </w:tc>
        <w:tc>
          <w:tcPr>
            <w:tcW w:w="0" w:type="auto"/>
            <w:tcBorders>
              <w:top w:val="single" w:sz="4" w:space="0" w:color="auto"/>
              <w:left w:val="single" w:sz="4" w:space="0" w:color="auto"/>
              <w:bottom w:val="single" w:sz="4" w:space="0" w:color="auto"/>
              <w:right w:val="single" w:sz="4" w:space="0" w:color="auto"/>
            </w:tcBorders>
            <w:vAlign w:val="bottom"/>
          </w:tcPr>
          <w:p w14:paraId="7E3B3B84" w14:textId="7D3AE2B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10.8188</w:t>
            </w:r>
          </w:p>
        </w:tc>
        <w:tc>
          <w:tcPr>
            <w:tcW w:w="0" w:type="auto"/>
            <w:tcBorders>
              <w:top w:val="single" w:sz="4" w:space="0" w:color="auto"/>
              <w:left w:val="single" w:sz="4" w:space="0" w:color="auto"/>
              <w:bottom w:val="single" w:sz="4" w:space="0" w:color="auto"/>
              <w:right w:val="single" w:sz="4" w:space="0" w:color="auto"/>
            </w:tcBorders>
            <w:vAlign w:val="bottom"/>
          </w:tcPr>
          <w:p w14:paraId="41672F10" w14:textId="5718028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3354B2E" w14:textId="4F251D74"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586004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15</w:t>
            </w:r>
          </w:p>
        </w:tc>
        <w:tc>
          <w:tcPr>
            <w:tcW w:w="1041" w:type="dxa"/>
            <w:tcBorders>
              <w:top w:val="nil"/>
              <w:left w:val="nil"/>
              <w:bottom w:val="single" w:sz="4" w:space="0" w:color="auto"/>
              <w:right w:val="single" w:sz="4" w:space="0" w:color="auto"/>
            </w:tcBorders>
            <w:shd w:val="clear" w:color="auto" w:fill="auto"/>
            <w:noWrap/>
            <w:vAlign w:val="bottom"/>
            <w:hideMark/>
          </w:tcPr>
          <w:p w14:paraId="60C57FE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27.71387</w:t>
            </w:r>
          </w:p>
        </w:tc>
        <w:tc>
          <w:tcPr>
            <w:tcW w:w="1041" w:type="dxa"/>
            <w:tcBorders>
              <w:top w:val="nil"/>
              <w:left w:val="nil"/>
              <w:bottom w:val="single" w:sz="4" w:space="0" w:color="auto"/>
              <w:right w:val="single" w:sz="4" w:space="0" w:color="auto"/>
            </w:tcBorders>
            <w:shd w:val="clear" w:color="auto" w:fill="auto"/>
            <w:noWrap/>
            <w:vAlign w:val="bottom"/>
            <w:hideMark/>
          </w:tcPr>
          <w:p w14:paraId="13C7BDA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34.97281</w:t>
            </w:r>
          </w:p>
        </w:tc>
        <w:tc>
          <w:tcPr>
            <w:tcW w:w="1041" w:type="dxa"/>
            <w:tcBorders>
              <w:top w:val="nil"/>
              <w:left w:val="nil"/>
              <w:bottom w:val="single" w:sz="4" w:space="0" w:color="auto"/>
              <w:right w:val="single" w:sz="4" w:space="0" w:color="auto"/>
            </w:tcBorders>
            <w:shd w:val="clear" w:color="auto" w:fill="auto"/>
            <w:noWrap/>
            <w:vAlign w:val="bottom"/>
            <w:hideMark/>
          </w:tcPr>
          <w:p w14:paraId="70C333C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47.95932</w:t>
            </w:r>
          </w:p>
        </w:tc>
        <w:tc>
          <w:tcPr>
            <w:tcW w:w="1041" w:type="dxa"/>
            <w:tcBorders>
              <w:top w:val="nil"/>
              <w:left w:val="nil"/>
              <w:bottom w:val="single" w:sz="4" w:space="0" w:color="auto"/>
              <w:right w:val="single" w:sz="4" w:space="0" w:color="auto"/>
            </w:tcBorders>
            <w:shd w:val="clear" w:color="auto" w:fill="auto"/>
            <w:noWrap/>
            <w:vAlign w:val="bottom"/>
            <w:hideMark/>
          </w:tcPr>
          <w:p w14:paraId="0BA6A5D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DE7B804" w14:textId="32146E9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15</w:t>
            </w:r>
          </w:p>
        </w:tc>
        <w:tc>
          <w:tcPr>
            <w:tcW w:w="0" w:type="auto"/>
            <w:tcBorders>
              <w:top w:val="single" w:sz="4" w:space="0" w:color="auto"/>
              <w:left w:val="single" w:sz="4" w:space="0" w:color="auto"/>
              <w:bottom w:val="single" w:sz="4" w:space="0" w:color="auto"/>
              <w:right w:val="single" w:sz="4" w:space="0" w:color="auto"/>
            </w:tcBorders>
            <w:vAlign w:val="bottom"/>
          </w:tcPr>
          <w:p w14:paraId="1D8B593B" w14:textId="54E25A0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11.96339</w:t>
            </w:r>
          </w:p>
        </w:tc>
        <w:tc>
          <w:tcPr>
            <w:tcW w:w="0" w:type="auto"/>
            <w:tcBorders>
              <w:top w:val="single" w:sz="4" w:space="0" w:color="auto"/>
              <w:left w:val="single" w:sz="4" w:space="0" w:color="auto"/>
              <w:bottom w:val="single" w:sz="4" w:space="0" w:color="auto"/>
              <w:right w:val="single" w:sz="4" w:space="0" w:color="auto"/>
            </w:tcBorders>
            <w:vAlign w:val="bottom"/>
          </w:tcPr>
          <w:p w14:paraId="05EAF5DE" w14:textId="0AA4EF4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11.35495</w:t>
            </w:r>
          </w:p>
        </w:tc>
        <w:tc>
          <w:tcPr>
            <w:tcW w:w="0" w:type="auto"/>
            <w:tcBorders>
              <w:top w:val="single" w:sz="4" w:space="0" w:color="auto"/>
              <w:left w:val="single" w:sz="4" w:space="0" w:color="auto"/>
              <w:bottom w:val="single" w:sz="4" w:space="0" w:color="auto"/>
              <w:right w:val="single" w:sz="4" w:space="0" w:color="auto"/>
            </w:tcBorders>
            <w:vAlign w:val="bottom"/>
          </w:tcPr>
          <w:p w14:paraId="21E6F96D" w14:textId="747D234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10.73779</w:t>
            </w:r>
          </w:p>
        </w:tc>
        <w:tc>
          <w:tcPr>
            <w:tcW w:w="0" w:type="auto"/>
            <w:tcBorders>
              <w:top w:val="single" w:sz="4" w:space="0" w:color="auto"/>
              <w:left w:val="single" w:sz="4" w:space="0" w:color="auto"/>
              <w:bottom w:val="single" w:sz="4" w:space="0" w:color="auto"/>
              <w:right w:val="single" w:sz="4" w:space="0" w:color="auto"/>
            </w:tcBorders>
            <w:vAlign w:val="bottom"/>
          </w:tcPr>
          <w:p w14:paraId="34FB91C8" w14:textId="7FBE5CF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7B8ED6F9" w14:textId="450230CC"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E91D2E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16</w:t>
            </w:r>
          </w:p>
        </w:tc>
        <w:tc>
          <w:tcPr>
            <w:tcW w:w="1041" w:type="dxa"/>
            <w:tcBorders>
              <w:top w:val="nil"/>
              <w:left w:val="nil"/>
              <w:bottom w:val="single" w:sz="4" w:space="0" w:color="auto"/>
              <w:right w:val="single" w:sz="4" w:space="0" w:color="auto"/>
            </w:tcBorders>
            <w:shd w:val="clear" w:color="auto" w:fill="auto"/>
            <w:noWrap/>
            <w:vAlign w:val="bottom"/>
            <w:hideMark/>
          </w:tcPr>
          <w:p w14:paraId="3B55457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27.76784</w:t>
            </w:r>
          </w:p>
        </w:tc>
        <w:tc>
          <w:tcPr>
            <w:tcW w:w="1041" w:type="dxa"/>
            <w:tcBorders>
              <w:top w:val="nil"/>
              <w:left w:val="nil"/>
              <w:bottom w:val="single" w:sz="4" w:space="0" w:color="auto"/>
              <w:right w:val="single" w:sz="4" w:space="0" w:color="auto"/>
            </w:tcBorders>
            <w:shd w:val="clear" w:color="auto" w:fill="auto"/>
            <w:noWrap/>
            <w:vAlign w:val="bottom"/>
            <w:hideMark/>
          </w:tcPr>
          <w:p w14:paraId="51575DD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35.35868</w:t>
            </w:r>
          </w:p>
        </w:tc>
        <w:tc>
          <w:tcPr>
            <w:tcW w:w="1041" w:type="dxa"/>
            <w:tcBorders>
              <w:top w:val="nil"/>
              <w:left w:val="nil"/>
              <w:bottom w:val="single" w:sz="4" w:space="0" w:color="auto"/>
              <w:right w:val="single" w:sz="4" w:space="0" w:color="auto"/>
            </w:tcBorders>
            <w:shd w:val="clear" w:color="auto" w:fill="auto"/>
            <w:noWrap/>
            <w:vAlign w:val="bottom"/>
            <w:hideMark/>
          </w:tcPr>
          <w:p w14:paraId="1FB8F3D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48.93106</w:t>
            </w:r>
          </w:p>
        </w:tc>
        <w:tc>
          <w:tcPr>
            <w:tcW w:w="1041" w:type="dxa"/>
            <w:tcBorders>
              <w:top w:val="nil"/>
              <w:left w:val="nil"/>
              <w:bottom w:val="single" w:sz="4" w:space="0" w:color="auto"/>
              <w:right w:val="single" w:sz="4" w:space="0" w:color="auto"/>
            </w:tcBorders>
            <w:shd w:val="clear" w:color="auto" w:fill="auto"/>
            <w:noWrap/>
            <w:vAlign w:val="bottom"/>
            <w:hideMark/>
          </w:tcPr>
          <w:p w14:paraId="156FC2B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016E8B1" w14:textId="03BEA1A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16</w:t>
            </w:r>
          </w:p>
        </w:tc>
        <w:tc>
          <w:tcPr>
            <w:tcW w:w="0" w:type="auto"/>
            <w:tcBorders>
              <w:top w:val="single" w:sz="4" w:space="0" w:color="auto"/>
              <w:left w:val="single" w:sz="4" w:space="0" w:color="auto"/>
              <w:bottom w:val="single" w:sz="4" w:space="0" w:color="auto"/>
              <w:right w:val="single" w:sz="4" w:space="0" w:color="auto"/>
            </w:tcBorders>
            <w:vAlign w:val="bottom"/>
          </w:tcPr>
          <w:p w14:paraId="09E974F8" w14:textId="434D0BB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11.94672</w:t>
            </w:r>
          </w:p>
        </w:tc>
        <w:tc>
          <w:tcPr>
            <w:tcW w:w="0" w:type="auto"/>
            <w:tcBorders>
              <w:top w:val="single" w:sz="4" w:space="0" w:color="auto"/>
              <w:left w:val="single" w:sz="4" w:space="0" w:color="auto"/>
              <w:bottom w:val="single" w:sz="4" w:space="0" w:color="auto"/>
              <w:right w:val="single" w:sz="4" w:space="0" w:color="auto"/>
            </w:tcBorders>
            <w:vAlign w:val="bottom"/>
          </w:tcPr>
          <w:p w14:paraId="5C38F714" w14:textId="7DC7493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11.31929</w:t>
            </w:r>
          </w:p>
        </w:tc>
        <w:tc>
          <w:tcPr>
            <w:tcW w:w="0" w:type="auto"/>
            <w:tcBorders>
              <w:top w:val="single" w:sz="4" w:space="0" w:color="auto"/>
              <w:left w:val="single" w:sz="4" w:space="0" w:color="auto"/>
              <w:bottom w:val="single" w:sz="4" w:space="0" w:color="auto"/>
              <w:right w:val="single" w:sz="4" w:space="0" w:color="auto"/>
            </w:tcBorders>
            <w:vAlign w:val="bottom"/>
          </w:tcPr>
          <w:p w14:paraId="106BAF7A" w14:textId="6150A5B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10.65724</w:t>
            </w:r>
          </w:p>
        </w:tc>
        <w:tc>
          <w:tcPr>
            <w:tcW w:w="0" w:type="auto"/>
            <w:tcBorders>
              <w:top w:val="single" w:sz="4" w:space="0" w:color="auto"/>
              <w:left w:val="single" w:sz="4" w:space="0" w:color="auto"/>
              <w:bottom w:val="single" w:sz="4" w:space="0" w:color="auto"/>
              <w:right w:val="single" w:sz="4" w:space="0" w:color="auto"/>
            </w:tcBorders>
            <w:vAlign w:val="bottom"/>
          </w:tcPr>
          <w:p w14:paraId="0E378A3B" w14:textId="6DF306B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C9BC60D" w14:textId="1F55B07D"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31DA1A8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17</w:t>
            </w:r>
          </w:p>
        </w:tc>
        <w:tc>
          <w:tcPr>
            <w:tcW w:w="1041" w:type="dxa"/>
            <w:tcBorders>
              <w:top w:val="nil"/>
              <w:left w:val="nil"/>
              <w:bottom w:val="single" w:sz="4" w:space="0" w:color="auto"/>
              <w:right w:val="single" w:sz="4" w:space="0" w:color="auto"/>
            </w:tcBorders>
            <w:shd w:val="clear" w:color="auto" w:fill="auto"/>
            <w:noWrap/>
            <w:vAlign w:val="bottom"/>
            <w:hideMark/>
          </w:tcPr>
          <w:p w14:paraId="173766B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27.82091</w:t>
            </w:r>
          </w:p>
        </w:tc>
        <w:tc>
          <w:tcPr>
            <w:tcW w:w="1041" w:type="dxa"/>
            <w:tcBorders>
              <w:top w:val="nil"/>
              <w:left w:val="nil"/>
              <w:bottom w:val="single" w:sz="4" w:space="0" w:color="auto"/>
              <w:right w:val="single" w:sz="4" w:space="0" w:color="auto"/>
            </w:tcBorders>
            <w:shd w:val="clear" w:color="auto" w:fill="auto"/>
            <w:noWrap/>
            <w:vAlign w:val="bottom"/>
            <w:hideMark/>
          </w:tcPr>
          <w:p w14:paraId="436C0F2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35.73066</w:t>
            </w:r>
          </w:p>
        </w:tc>
        <w:tc>
          <w:tcPr>
            <w:tcW w:w="1041" w:type="dxa"/>
            <w:tcBorders>
              <w:top w:val="nil"/>
              <w:left w:val="nil"/>
              <w:bottom w:val="single" w:sz="4" w:space="0" w:color="auto"/>
              <w:right w:val="single" w:sz="4" w:space="0" w:color="auto"/>
            </w:tcBorders>
            <w:shd w:val="clear" w:color="auto" w:fill="auto"/>
            <w:noWrap/>
            <w:vAlign w:val="bottom"/>
            <w:hideMark/>
          </w:tcPr>
          <w:p w14:paraId="238E76D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49.81955</w:t>
            </w:r>
          </w:p>
        </w:tc>
        <w:tc>
          <w:tcPr>
            <w:tcW w:w="1041" w:type="dxa"/>
            <w:tcBorders>
              <w:top w:val="nil"/>
              <w:left w:val="nil"/>
              <w:bottom w:val="single" w:sz="4" w:space="0" w:color="auto"/>
              <w:right w:val="single" w:sz="4" w:space="0" w:color="auto"/>
            </w:tcBorders>
            <w:shd w:val="clear" w:color="auto" w:fill="auto"/>
            <w:noWrap/>
            <w:vAlign w:val="bottom"/>
            <w:hideMark/>
          </w:tcPr>
          <w:p w14:paraId="2B71822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56077C3" w14:textId="132B461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17</w:t>
            </w:r>
          </w:p>
        </w:tc>
        <w:tc>
          <w:tcPr>
            <w:tcW w:w="0" w:type="auto"/>
            <w:tcBorders>
              <w:top w:val="single" w:sz="4" w:space="0" w:color="auto"/>
              <w:left w:val="single" w:sz="4" w:space="0" w:color="auto"/>
              <w:bottom w:val="single" w:sz="4" w:space="0" w:color="auto"/>
              <w:right w:val="single" w:sz="4" w:space="0" w:color="auto"/>
            </w:tcBorders>
            <w:vAlign w:val="bottom"/>
          </w:tcPr>
          <w:p w14:paraId="50DF5133" w14:textId="7E2CEFB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11.93071</w:t>
            </w:r>
          </w:p>
        </w:tc>
        <w:tc>
          <w:tcPr>
            <w:tcW w:w="0" w:type="auto"/>
            <w:tcBorders>
              <w:top w:val="single" w:sz="4" w:space="0" w:color="auto"/>
              <w:left w:val="single" w:sz="4" w:space="0" w:color="auto"/>
              <w:bottom w:val="single" w:sz="4" w:space="0" w:color="auto"/>
              <w:right w:val="single" w:sz="4" w:space="0" w:color="auto"/>
            </w:tcBorders>
            <w:vAlign w:val="bottom"/>
          </w:tcPr>
          <w:p w14:paraId="223AF7CE" w14:textId="1CF4458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11.28073</w:t>
            </w:r>
          </w:p>
        </w:tc>
        <w:tc>
          <w:tcPr>
            <w:tcW w:w="0" w:type="auto"/>
            <w:tcBorders>
              <w:top w:val="single" w:sz="4" w:space="0" w:color="auto"/>
              <w:left w:val="single" w:sz="4" w:space="0" w:color="auto"/>
              <w:bottom w:val="single" w:sz="4" w:space="0" w:color="auto"/>
              <w:right w:val="single" w:sz="4" w:space="0" w:color="auto"/>
            </w:tcBorders>
            <w:vAlign w:val="bottom"/>
          </w:tcPr>
          <w:p w14:paraId="4B41715A" w14:textId="621AFE1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10.57388</w:t>
            </w:r>
          </w:p>
        </w:tc>
        <w:tc>
          <w:tcPr>
            <w:tcW w:w="0" w:type="auto"/>
            <w:tcBorders>
              <w:top w:val="single" w:sz="4" w:space="0" w:color="auto"/>
              <w:left w:val="single" w:sz="4" w:space="0" w:color="auto"/>
              <w:bottom w:val="single" w:sz="4" w:space="0" w:color="auto"/>
              <w:right w:val="single" w:sz="4" w:space="0" w:color="auto"/>
            </w:tcBorders>
            <w:vAlign w:val="bottom"/>
          </w:tcPr>
          <w:p w14:paraId="28A66988" w14:textId="40919F5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E2CC9D8" w14:textId="2D9B1CFC"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3F09A20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18</w:t>
            </w:r>
          </w:p>
        </w:tc>
        <w:tc>
          <w:tcPr>
            <w:tcW w:w="1041" w:type="dxa"/>
            <w:tcBorders>
              <w:top w:val="nil"/>
              <w:left w:val="nil"/>
              <w:bottom w:val="single" w:sz="4" w:space="0" w:color="auto"/>
              <w:right w:val="single" w:sz="4" w:space="0" w:color="auto"/>
            </w:tcBorders>
            <w:shd w:val="clear" w:color="auto" w:fill="auto"/>
            <w:noWrap/>
            <w:vAlign w:val="bottom"/>
            <w:hideMark/>
          </w:tcPr>
          <w:p w14:paraId="6F9B024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27.87301</w:t>
            </w:r>
          </w:p>
        </w:tc>
        <w:tc>
          <w:tcPr>
            <w:tcW w:w="1041" w:type="dxa"/>
            <w:tcBorders>
              <w:top w:val="nil"/>
              <w:left w:val="nil"/>
              <w:bottom w:val="single" w:sz="4" w:space="0" w:color="auto"/>
              <w:right w:val="single" w:sz="4" w:space="0" w:color="auto"/>
            </w:tcBorders>
            <w:shd w:val="clear" w:color="auto" w:fill="auto"/>
            <w:noWrap/>
            <w:vAlign w:val="bottom"/>
            <w:hideMark/>
          </w:tcPr>
          <w:p w14:paraId="28B315B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36.0921</w:t>
            </w:r>
          </w:p>
        </w:tc>
        <w:tc>
          <w:tcPr>
            <w:tcW w:w="1041" w:type="dxa"/>
            <w:tcBorders>
              <w:top w:val="nil"/>
              <w:left w:val="nil"/>
              <w:bottom w:val="single" w:sz="4" w:space="0" w:color="auto"/>
              <w:right w:val="single" w:sz="4" w:space="0" w:color="auto"/>
            </w:tcBorders>
            <w:shd w:val="clear" w:color="auto" w:fill="auto"/>
            <w:noWrap/>
            <w:vAlign w:val="bottom"/>
            <w:hideMark/>
          </w:tcPr>
          <w:p w14:paraId="7953EE4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50.59802</w:t>
            </w:r>
          </w:p>
        </w:tc>
        <w:tc>
          <w:tcPr>
            <w:tcW w:w="1041" w:type="dxa"/>
            <w:tcBorders>
              <w:top w:val="nil"/>
              <w:left w:val="nil"/>
              <w:bottom w:val="single" w:sz="4" w:space="0" w:color="auto"/>
              <w:right w:val="single" w:sz="4" w:space="0" w:color="auto"/>
            </w:tcBorders>
            <w:shd w:val="clear" w:color="auto" w:fill="auto"/>
            <w:noWrap/>
            <w:vAlign w:val="bottom"/>
            <w:hideMark/>
          </w:tcPr>
          <w:p w14:paraId="23E8345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2B3A87E" w14:textId="32A23D9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18</w:t>
            </w:r>
          </w:p>
        </w:tc>
        <w:tc>
          <w:tcPr>
            <w:tcW w:w="0" w:type="auto"/>
            <w:tcBorders>
              <w:top w:val="single" w:sz="4" w:space="0" w:color="auto"/>
              <w:left w:val="single" w:sz="4" w:space="0" w:color="auto"/>
              <w:bottom w:val="single" w:sz="4" w:space="0" w:color="auto"/>
              <w:right w:val="single" w:sz="4" w:space="0" w:color="auto"/>
            </w:tcBorders>
            <w:vAlign w:val="bottom"/>
          </w:tcPr>
          <w:p w14:paraId="3153C569" w14:textId="1522090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11.91534</w:t>
            </w:r>
          </w:p>
        </w:tc>
        <w:tc>
          <w:tcPr>
            <w:tcW w:w="0" w:type="auto"/>
            <w:tcBorders>
              <w:top w:val="single" w:sz="4" w:space="0" w:color="auto"/>
              <w:left w:val="single" w:sz="4" w:space="0" w:color="auto"/>
              <w:bottom w:val="single" w:sz="4" w:space="0" w:color="auto"/>
              <w:right w:val="single" w:sz="4" w:space="0" w:color="auto"/>
            </w:tcBorders>
            <w:vAlign w:val="bottom"/>
          </w:tcPr>
          <w:p w14:paraId="75C92C9A" w14:textId="55C0067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11.2393</w:t>
            </w:r>
          </w:p>
        </w:tc>
        <w:tc>
          <w:tcPr>
            <w:tcW w:w="0" w:type="auto"/>
            <w:tcBorders>
              <w:top w:val="single" w:sz="4" w:space="0" w:color="auto"/>
              <w:left w:val="single" w:sz="4" w:space="0" w:color="auto"/>
              <w:bottom w:val="single" w:sz="4" w:space="0" w:color="auto"/>
              <w:right w:val="single" w:sz="4" w:space="0" w:color="auto"/>
            </w:tcBorders>
            <w:vAlign w:val="bottom"/>
          </w:tcPr>
          <w:p w14:paraId="41C0F985" w14:textId="42C5B9C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10.48073</w:t>
            </w:r>
          </w:p>
        </w:tc>
        <w:tc>
          <w:tcPr>
            <w:tcW w:w="0" w:type="auto"/>
            <w:tcBorders>
              <w:top w:val="single" w:sz="4" w:space="0" w:color="auto"/>
              <w:left w:val="single" w:sz="4" w:space="0" w:color="auto"/>
              <w:bottom w:val="single" w:sz="4" w:space="0" w:color="auto"/>
              <w:right w:val="single" w:sz="4" w:space="0" w:color="auto"/>
            </w:tcBorders>
            <w:vAlign w:val="bottom"/>
          </w:tcPr>
          <w:p w14:paraId="23313A9C" w14:textId="3676103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9112778" w14:textId="6A58FBE6"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37482DF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19</w:t>
            </w:r>
          </w:p>
        </w:tc>
        <w:tc>
          <w:tcPr>
            <w:tcW w:w="1041" w:type="dxa"/>
            <w:tcBorders>
              <w:top w:val="nil"/>
              <w:left w:val="nil"/>
              <w:bottom w:val="single" w:sz="4" w:space="0" w:color="auto"/>
              <w:right w:val="single" w:sz="4" w:space="0" w:color="auto"/>
            </w:tcBorders>
            <w:shd w:val="clear" w:color="auto" w:fill="auto"/>
            <w:noWrap/>
            <w:vAlign w:val="bottom"/>
            <w:hideMark/>
          </w:tcPr>
          <w:p w14:paraId="67178BE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27.92392</w:t>
            </w:r>
          </w:p>
        </w:tc>
        <w:tc>
          <w:tcPr>
            <w:tcW w:w="1041" w:type="dxa"/>
            <w:tcBorders>
              <w:top w:val="nil"/>
              <w:left w:val="nil"/>
              <w:bottom w:val="single" w:sz="4" w:space="0" w:color="auto"/>
              <w:right w:val="single" w:sz="4" w:space="0" w:color="auto"/>
            </w:tcBorders>
            <w:shd w:val="clear" w:color="auto" w:fill="auto"/>
            <w:noWrap/>
            <w:vAlign w:val="bottom"/>
            <w:hideMark/>
          </w:tcPr>
          <w:p w14:paraId="0D5E375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36.44584</w:t>
            </w:r>
          </w:p>
        </w:tc>
        <w:tc>
          <w:tcPr>
            <w:tcW w:w="1041" w:type="dxa"/>
            <w:tcBorders>
              <w:top w:val="nil"/>
              <w:left w:val="nil"/>
              <w:bottom w:val="single" w:sz="4" w:space="0" w:color="auto"/>
              <w:right w:val="single" w:sz="4" w:space="0" w:color="auto"/>
            </w:tcBorders>
            <w:shd w:val="clear" w:color="auto" w:fill="auto"/>
            <w:noWrap/>
            <w:vAlign w:val="bottom"/>
            <w:hideMark/>
          </w:tcPr>
          <w:p w14:paraId="727CEC9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51.26024</w:t>
            </w:r>
          </w:p>
        </w:tc>
        <w:tc>
          <w:tcPr>
            <w:tcW w:w="1041" w:type="dxa"/>
            <w:tcBorders>
              <w:top w:val="nil"/>
              <w:left w:val="nil"/>
              <w:bottom w:val="single" w:sz="4" w:space="0" w:color="auto"/>
              <w:right w:val="single" w:sz="4" w:space="0" w:color="auto"/>
            </w:tcBorders>
            <w:shd w:val="clear" w:color="auto" w:fill="auto"/>
            <w:noWrap/>
            <w:vAlign w:val="bottom"/>
            <w:hideMark/>
          </w:tcPr>
          <w:p w14:paraId="3D8CAE8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2C4924C" w14:textId="5E422F3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19</w:t>
            </w:r>
          </w:p>
        </w:tc>
        <w:tc>
          <w:tcPr>
            <w:tcW w:w="0" w:type="auto"/>
            <w:tcBorders>
              <w:top w:val="single" w:sz="4" w:space="0" w:color="auto"/>
              <w:left w:val="single" w:sz="4" w:space="0" w:color="auto"/>
              <w:bottom w:val="single" w:sz="4" w:space="0" w:color="auto"/>
              <w:right w:val="single" w:sz="4" w:space="0" w:color="auto"/>
            </w:tcBorders>
            <w:vAlign w:val="bottom"/>
          </w:tcPr>
          <w:p w14:paraId="7A2D7573" w14:textId="2C1B2E9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11.90055</w:t>
            </w:r>
          </w:p>
        </w:tc>
        <w:tc>
          <w:tcPr>
            <w:tcW w:w="0" w:type="auto"/>
            <w:tcBorders>
              <w:top w:val="single" w:sz="4" w:space="0" w:color="auto"/>
              <w:left w:val="single" w:sz="4" w:space="0" w:color="auto"/>
              <w:bottom w:val="single" w:sz="4" w:space="0" w:color="auto"/>
              <w:right w:val="single" w:sz="4" w:space="0" w:color="auto"/>
            </w:tcBorders>
            <w:vAlign w:val="bottom"/>
          </w:tcPr>
          <w:p w14:paraId="3CFFC91E" w14:textId="29D76B9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11.19514</w:t>
            </w:r>
          </w:p>
        </w:tc>
        <w:tc>
          <w:tcPr>
            <w:tcW w:w="0" w:type="auto"/>
            <w:tcBorders>
              <w:top w:val="single" w:sz="4" w:space="0" w:color="auto"/>
              <w:left w:val="single" w:sz="4" w:space="0" w:color="auto"/>
              <w:bottom w:val="single" w:sz="4" w:space="0" w:color="auto"/>
              <w:right w:val="single" w:sz="4" w:space="0" w:color="auto"/>
            </w:tcBorders>
            <w:vAlign w:val="bottom"/>
          </w:tcPr>
          <w:p w14:paraId="3BD365FB" w14:textId="484748B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10.36886</w:t>
            </w:r>
          </w:p>
        </w:tc>
        <w:tc>
          <w:tcPr>
            <w:tcW w:w="0" w:type="auto"/>
            <w:tcBorders>
              <w:top w:val="single" w:sz="4" w:space="0" w:color="auto"/>
              <w:left w:val="single" w:sz="4" w:space="0" w:color="auto"/>
              <w:bottom w:val="single" w:sz="4" w:space="0" w:color="auto"/>
              <w:right w:val="single" w:sz="4" w:space="0" w:color="auto"/>
            </w:tcBorders>
            <w:vAlign w:val="bottom"/>
          </w:tcPr>
          <w:p w14:paraId="37FC1F1B" w14:textId="71BC50B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7BEBB79" w14:textId="60707E73"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224150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20</w:t>
            </w:r>
          </w:p>
        </w:tc>
        <w:tc>
          <w:tcPr>
            <w:tcW w:w="1041" w:type="dxa"/>
            <w:tcBorders>
              <w:top w:val="nil"/>
              <w:left w:val="nil"/>
              <w:bottom w:val="single" w:sz="4" w:space="0" w:color="auto"/>
              <w:right w:val="single" w:sz="4" w:space="0" w:color="auto"/>
            </w:tcBorders>
            <w:shd w:val="clear" w:color="auto" w:fill="auto"/>
            <w:noWrap/>
            <w:vAlign w:val="bottom"/>
            <w:hideMark/>
          </w:tcPr>
          <w:p w14:paraId="3D47F06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27.97349</w:t>
            </w:r>
          </w:p>
        </w:tc>
        <w:tc>
          <w:tcPr>
            <w:tcW w:w="1041" w:type="dxa"/>
            <w:tcBorders>
              <w:top w:val="nil"/>
              <w:left w:val="nil"/>
              <w:bottom w:val="single" w:sz="4" w:space="0" w:color="auto"/>
              <w:right w:val="single" w:sz="4" w:space="0" w:color="auto"/>
            </w:tcBorders>
            <w:shd w:val="clear" w:color="auto" w:fill="auto"/>
            <w:noWrap/>
            <w:vAlign w:val="bottom"/>
            <w:hideMark/>
          </w:tcPr>
          <w:p w14:paraId="0BDF96F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36.79397</w:t>
            </w:r>
          </w:p>
        </w:tc>
        <w:tc>
          <w:tcPr>
            <w:tcW w:w="1041" w:type="dxa"/>
            <w:tcBorders>
              <w:top w:val="nil"/>
              <w:left w:val="nil"/>
              <w:bottom w:val="single" w:sz="4" w:space="0" w:color="auto"/>
              <w:right w:val="single" w:sz="4" w:space="0" w:color="auto"/>
            </w:tcBorders>
            <w:shd w:val="clear" w:color="auto" w:fill="auto"/>
            <w:noWrap/>
            <w:vAlign w:val="bottom"/>
            <w:hideMark/>
          </w:tcPr>
          <w:p w14:paraId="1BAF348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51.82859</w:t>
            </w:r>
          </w:p>
        </w:tc>
        <w:tc>
          <w:tcPr>
            <w:tcW w:w="1041" w:type="dxa"/>
            <w:tcBorders>
              <w:top w:val="nil"/>
              <w:left w:val="nil"/>
              <w:bottom w:val="single" w:sz="4" w:space="0" w:color="auto"/>
              <w:right w:val="single" w:sz="4" w:space="0" w:color="auto"/>
            </w:tcBorders>
            <w:shd w:val="clear" w:color="auto" w:fill="auto"/>
            <w:noWrap/>
            <w:vAlign w:val="bottom"/>
            <w:hideMark/>
          </w:tcPr>
          <w:p w14:paraId="2B7F251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6AFEE33" w14:textId="49E72D7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20</w:t>
            </w:r>
          </w:p>
        </w:tc>
        <w:tc>
          <w:tcPr>
            <w:tcW w:w="0" w:type="auto"/>
            <w:tcBorders>
              <w:top w:val="single" w:sz="4" w:space="0" w:color="auto"/>
              <w:left w:val="single" w:sz="4" w:space="0" w:color="auto"/>
              <w:bottom w:val="single" w:sz="4" w:space="0" w:color="auto"/>
              <w:right w:val="single" w:sz="4" w:space="0" w:color="auto"/>
            </w:tcBorders>
            <w:vAlign w:val="bottom"/>
          </w:tcPr>
          <w:p w14:paraId="3651EE00" w14:textId="44C78C2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11.88631</w:t>
            </w:r>
          </w:p>
        </w:tc>
        <w:tc>
          <w:tcPr>
            <w:tcW w:w="0" w:type="auto"/>
            <w:tcBorders>
              <w:top w:val="single" w:sz="4" w:space="0" w:color="auto"/>
              <w:left w:val="single" w:sz="4" w:space="0" w:color="auto"/>
              <w:bottom w:val="single" w:sz="4" w:space="0" w:color="auto"/>
              <w:right w:val="single" w:sz="4" w:space="0" w:color="auto"/>
            </w:tcBorders>
            <w:vAlign w:val="bottom"/>
          </w:tcPr>
          <w:p w14:paraId="002436D1" w14:textId="3659720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11.14854</w:t>
            </w:r>
          </w:p>
        </w:tc>
        <w:tc>
          <w:tcPr>
            <w:tcW w:w="0" w:type="auto"/>
            <w:tcBorders>
              <w:top w:val="single" w:sz="4" w:space="0" w:color="auto"/>
              <w:left w:val="single" w:sz="4" w:space="0" w:color="auto"/>
              <w:bottom w:val="single" w:sz="4" w:space="0" w:color="auto"/>
              <w:right w:val="single" w:sz="4" w:space="0" w:color="auto"/>
            </w:tcBorders>
            <w:vAlign w:val="bottom"/>
          </w:tcPr>
          <w:p w14:paraId="0857A7FA" w14:textId="2077CAD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10.2282</w:t>
            </w:r>
          </w:p>
        </w:tc>
        <w:tc>
          <w:tcPr>
            <w:tcW w:w="0" w:type="auto"/>
            <w:tcBorders>
              <w:top w:val="single" w:sz="4" w:space="0" w:color="auto"/>
              <w:left w:val="single" w:sz="4" w:space="0" w:color="auto"/>
              <w:bottom w:val="single" w:sz="4" w:space="0" w:color="auto"/>
              <w:right w:val="single" w:sz="4" w:space="0" w:color="auto"/>
            </w:tcBorders>
            <w:vAlign w:val="bottom"/>
          </w:tcPr>
          <w:p w14:paraId="25D3D034" w14:textId="2EAE37B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1E17EFB" w14:textId="6C9CEAA8"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B2ADBC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21</w:t>
            </w:r>
          </w:p>
        </w:tc>
        <w:tc>
          <w:tcPr>
            <w:tcW w:w="1041" w:type="dxa"/>
            <w:tcBorders>
              <w:top w:val="nil"/>
              <w:left w:val="nil"/>
              <w:bottom w:val="single" w:sz="4" w:space="0" w:color="auto"/>
              <w:right w:val="single" w:sz="4" w:space="0" w:color="auto"/>
            </w:tcBorders>
            <w:shd w:val="clear" w:color="auto" w:fill="auto"/>
            <w:noWrap/>
            <w:vAlign w:val="bottom"/>
            <w:hideMark/>
          </w:tcPr>
          <w:p w14:paraId="363F7FA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28.02166</w:t>
            </w:r>
          </w:p>
        </w:tc>
        <w:tc>
          <w:tcPr>
            <w:tcW w:w="1041" w:type="dxa"/>
            <w:tcBorders>
              <w:top w:val="nil"/>
              <w:left w:val="nil"/>
              <w:bottom w:val="single" w:sz="4" w:space="0" w:color="auto"/>
              <w:right w:val="single" w:sz="4" w:space="0" w:color="auto"/>
            </w:tcBorders>
            <w:shd w:val="clear" w:color="auto" w:fill="auto"/>
            <w:noWrap/>
            <w:vAlign w:val="bottom"/>
            <w:hideMark/>
          </w:tcPr>
          <w:p w14:paraId="3D10C91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37.13727</w:t>
            </w:r>
          </w:p>
        </w:tc>
        <w:tc>
          <w:tcPr>
            <w:tcW w:w="1041" w:type="dxa"/>
            <w:tcBorders>
              <w:top w:val="nil"/>
              <w:left w:val="nil"/>
              <w:bottom w:val="single" w:sz="4" w:space="0" w:color="auto"/>
              <w:right w:val="single" w:sz="4" w:space="0" w:color="auto"/>
            </w:tcBorders>
            <w:shd w:val="clear" w:color="auto" w:fill="auto"/>
            <w:noWrap/>
            <w:vAlign w:val="bottom"/>
            <w:hideMark/>
          </w:tcPr>
          <w:p w14:paraId="47FE48C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52.35296</w:t>
            </w:r>
          </w:p>
        </w:tc>
        <w:tc>
          <w:tcPr>
            <w:tcW w:w="1041" w:type="dxa"/>
            <w:tcBorders>
              <w:top w:val="nil"/>
              <w:left w:val="nil"/>
              <w:bottom w:val="single" w:sz="4" w:space="0" w:color="auto"/>
              <w:right w:val="single" w:sz="4" w:space="0" w:color="auto"/>
            </w:tcBorders>
            <w:shd w:val="clear" w:color="auto" w:fill="auto"/>
            <w:noWrap/>
            <w:vAlign w:val="bottom"/>
            <w:hideMark/>
          </w:tcPr>
          <w:p w14:paraId="013AA53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AE3142F" w14:textId="2434151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21</w:t>
            </w:r>
          </w:p>
        </w:tc>
        <w:tc>
          <w:tcPr>
            <w:tcW w:w="0" w:type="auto"/>
            <w:tcBorders>
              <w:top w:val="single" w:sz="4" w:space="0" w:color="auto"/>
              <w:left w:val="single" w:sz="4" w:space="0" w:color="auto"/>
              <w:bottom w:val="single" w:sz="4" w:space="0" w:color="auto"/>
              <w:right w:val="single" w:sz="4" w:space="0" w:color="auto"/>
            </w:tcBorders>
            <w:vAlign w:val="bottom"/>
          </w:tcPr>
          <w:p w14:paraId="548A314E" w14:textId="7D18F32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11.87256</w:t>
            </w:r>
          </w:p>
        </w:tc>
        <w:tc>
          <w:tcPr>
            <w:tcW w:w="0" w:type="auto"/>
            <w:tcBorders>
              <w:top w:val="single" w:sz="4" w:space="0" w:color="auto"/>
              <w:left w:val="single" w:sz="4" w:space="0" w:color="auto"/>
              <w:bottom w:val="single" w:sz="4" w:space="0" w:color="auto"/>
              <w:right w:val="single" w:sz="4" w:space="0" w:color="auto"/>
            </w:tcBorders>
            <w:vAlign w:val="bottom"/>
          </w:tcPr>
          <w:p w14:paraId="54925C32" w14:textId="4135386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11.09985</w:t>
            </w:r>
          </w:p>
        </w:tc>
        <w:tc>
          <w:tcPr>
            <w:tcW w:w="0" w:type="auto"/>
            <w:tcBorders>
              <w:top w:val="single" w:sz="4" w:space="0" w:color="auto"/>
              <w:left w:val="single" w:sz="4" w:space="0" w:color="auto"/>
              <w:bottom w:val="single" w:sz="4" w:space="0" w:color="auto"/>
              <w:right w:val="single" w:sz="4" w:space="0" w:color="auto"/>
            </w:tcBorders>
            <w:vAlign w:val="bottom"/>
          </w:tcPr>
          <w:p w14:paraId="0DE7C25C" w14:textId="31C1661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10.04459</w:t>
            </w:r>
          </w:p>
        </w:tc>
        <w:tc>
          <w:tcPr>
            <w:tcW w:w="0" w:type="auto"/>
            <w:tcBorders>
              <w:top w:val="single" w:sz="4" w:space="0" w:color="auto"/>
              <w:left w:val="single" w:sz="4" w:space="0" w:color="auto"/>
              <w:bottom w:val="single" w:sz="4" w:space="0" w:color="auto"/>
              <w:right w:val="single" w:sz="4" w:space="0" w:color="auto"/>
            </w:tcBorders>
            <w:vAlign w:val="bottom"/>
          </w:tcPr>
          <w:p w14:paraId="0F17EEE2" w14:textId="637558D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676EC39" w14:textId="27DD1E12"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2D1460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22</w:t>
            </w:r>
          </w:p>
        </w:tc>
        <w:tc>
          <w:tcPr>
            <w:tcW w:w="1041" w:type="dxa"/>
            <w:tcBorders>
              <w:top w:val="nil"/>
              <w:left w:val="nil"/>
              <w:bottom w:val="single" w:sz="4" w:space="0" w:color="auto"/>
              <w:right w:val="single" w:sz="4" w:space="0" w:color="auto"/>
            </w:tcBorders>
            <w:shd w:val="clear" w:color="auto" w:fill="auto"/>
            <w:noWrap/>
            <w:vAlign w:val="bottom"/>
            <w:hideMark/>
          </w:tcPr>
          <w:p w14:paraId="3177DCC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28.06833</w:t>
            </w:r>
          </w:p>
        </w:tc>
        <w:tc>
          <w:tcPr>
            <w:tcW w:w="1041" w:type="dxa"/>
            <w:tcBorders>
              <w:top w:val="nil"/>
              <w:left w:val="nil"/>
              <w:bottom w:val="single" w:sz="4" w:space="0" w:color="auto"/>
              <w:right w:val="single" w:sz="4" w:space="0" w:color="auto"/>
            </w:tcBorders>
            <w:shd w:val="clear" w:color="auto" w:fill="auto"/>
            <w:noWrap/>
            <w:vAlign w:val="bottom"/>
            <w:hideMark/>
          </w:tcPr>
          <w:p w14:paraId="5E5E53A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37.47564</w:t>
            </w:r>
          </w:p>
        </w:tc>
        <w:tc>
          <w:tcPr>
            <w:tcW w:w="1041" w:type="dxa"/>
            <w:tcBorders>
              <w:top w:val="nil"/>
              <w:left w:val="nil"/>
              <w:bottom w:val="single" w:sz="4" w:space="0" w:color="auto"/>
              <w:right w:val="single" w:sz="4" w:space="0" w:color="auto"/>
            </w:tcBorders>
            <w:shd w:val="clear" w:color="auto" w:fill="auto"/>
            <w:noWrap/>
            <w:vAlign w:val="bottom"/>
            <w:hideMark/>
          </w:tcPr>
          <w:p w14:paraId="63BD155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52.90966</w:t>
            </w:r>
          </w:p>
        </w:tc>
        <w:tc>
          <w:tcPr>
            <w:tcW w:w="1041" w:type="dxa"/>
            <w:tcBorders>
              <w:top w:val="nil"/>
              <w:left w:val="nil"/>
              <w:bottom w:val="single" w:sz="4" w:space="0" w:color="auto"/>
              <w:right w:val="single" w:sz="4" w:space="0" w:color="auto"/>
            </w:tcBorders>
            <w:shd w:val="clear" w:color="auto" w:fill="auto"/>
            <w:noWrap/>
            <w:vAlign w:val="bottom"/>
            <w:hideMark/>
          </w:tcPr>
          <w:p w14:paraId="67E7E63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8D771B4" w14:textId="7825BAA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22</w:t>
            </w:r>
          </w:p>
        </w:tc>
        <w:tc>
          <w:tcPr>
            <w:tcW w:w="0" w:type="auto"/>
            <w:tcBorders>
              <w:top w:val="single" w:sz="4" w:space="0" w:color="auto"/>
              <w:left w:val="single" w:sz="4" w:space="0" w:color="auto"/>
              <w:bottom w:val="single" w:sz="4" w:space="0" w:color="auto"/>
              <w:right w:val="single" w:sz="4" w:space="0" w:color="auto"/>
            </w:tcBorders>
            <w:vAlign w:val="bottom"/>
          </w:tcPr>
          <w:p w14:paraId="2C31E613" w14:textId="5A76425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11.85925</w:t>
            </w:r>
          </w:p>
        </w:tc>
        <w:tc>
          <w:tcPr>
            <w:tcW w:w="0" w:type="auto"/>
            <w:tcBorders>
              <w:top w:val="single" w:sz="4" w:space="0" w:color="auto"/>
              <w:left w:val="single" w:sz="4" w:space="0" w:color="auto"/>
              <w:bottom w:val="single" w:sz="4" w:space="0" w:color="auto"/>
              <w:right w:val="single" w:sz="4" w:space="0" w:color="auto"/>
            </w:tcBorders>
            <w:vAlign w:val="bottom"/>
          </w:tcPr>
          <w:p w14:paraId="11543F05" w14:textId="05DB6A0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11.04954</w:t>
            </w:r>
          </w:p>
        </w:tc>
        <w:tc>
          <w:tcPr>
            <w:tcW w:w="0" w:type="auto"/>
            <w:tcBorders>
              <w:top w:val="single" w:sz="4" w:space="0" w:color="auto"/>
              <w:left w:val="single" w:sz="4" w:space="0" w:color="auto"/>
              <w:bottom w:val="single" w:sz="4" w:space="0" w:color="auto"/>
              <w:right w:val="single" w:sz="4" w:space="0" w:color="auto"/>
            </w:tcBorders>
            <w:vAlign w:val="bottom"/>
          </w:tcPr>
          <w:p w14:paraId="68026DAB" w14:textId="4D80773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9.78552</w:t>
            </w:r>
          </w:p>
        </w:tc>
        <w:tc>
          <w:tcPr>
            <w:tcW w:w="0" w:type="auto"/>
            <w:tcBorders>
              <w:top w:val="single" w:sz="4" w:space="0" w:color="auto"/>
              <w:left w:val="single" w:sz="4" w:space="0" w:color="auto"/>
              <w:bottom w:val="single" w:sz="4" w:space="0" w:color="auto"/>
              <w:right w:val="single" w:sz="4" w:space="0" w:color="auto"/>
            </w:tcBorders>
            <w:vAlign w:val="bottom"/>
          </w:tcPr>
          <w:p w14:paraId="40362492" w14:textId="546B95C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A8F9B3D" w14:textId="3E5D2691"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5B511B4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23</w:t>
            </w:r>
          </w:p>
        </w:tc>
        <w:tc>
          <w:tcPr>
            <w:tcW w:w="1041" w:type="dxa"/>
            <w:tcBorders>
              <w:top w:val="nil"/>
              <w:left w:val="nil"/>
              <w:bottom w:val="single" w:sz="4" w:space="0" w:color="auto"/>
              <w:right w:val="single" w:sz="4" w:space="0" w:color="auto"/>
            </w:tcBorders>
            <w:shd w:val="clear" w:color="auto" w:fill="auto"/>
            <w:noWrap/>
            <w:vAlign w:val="bottom"/>
            <w:hideMark/>
          </w:tcPr>
          <w:p w14:paraId="5191359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28.11346</w:t>
            </w:r>
          </w:p>
        </w:tc>
        <w:tc>
          <w:tcPr>
            <w:tcW w:w="1041" w:type="dxa"/>
            <w:tcBorders>
              <w:top w:val="nil"/>
              <w:left w:val="nil"/>
              <w:bottom w:val="single" w:sz="4" w:space="0" w:color="auto"/>
              <w:right w:val="single" w:sz="4" w:space="0" w:color="auto"/>
            </w:tcBorders>
            <w:shd w:val="clear" w:color="auto" w:fill="auto"/>
            <w:noWrap/>
            <w:vAlign w:val="bottom"/>
            <w:hideMark/>
          </w:tcPr>
          <w:p w14:paraId="4AC1827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37.80776</w:t>
            </w:r>
          </w:p>
        </w:tc>
        <w:tc>
          <w:tcPr>
            <w:tcW w:w="1041" w:type="dxa"/>
            <w:tcBorders>
              <w:top w:val="nil"/>
              <w:left w:val="nil"/>
              <w:bottom w:val="single" w:sz="4" w:space="0" w:color="auto"/>
              <w:right w:val="single" w:sz="4" w:space="0" w:color="auto"/>
            </w:tcBorders>
            <w:shd w:val="clear" w:color="auto" w:fill="auto"/>
            <w:noWrap/>
            <w:vAlign w:val="bottom"/>
            <w:hideMark/>
          </w:tcPr>
          <w:p w14:paraId="7CB6502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53.62275</w:t>
            </w:r>
          </w:p>
        </w:tc>
        <w:tc>
          <w:tcPr>
            <w:tcW w:w="1041" w:type="dxa"/>
            <w:tcBorders>
              <w:top w:val="nil"/>
              <w:left w:val="nil"/>
              <w:bottom w:val="single" w:sz="4" w:space="0" w:color="auto"/>
              <w:right w:val="single" w:sz="4" w:space="0" w:color="auto"/>
            </w:tcBorders>
            <w:shd w:val="clear" w:color="auto" w:fill="auto"/>
            <w:noWrap/>
            <w:vAlign w:val="bottom"/>
            <w:hideMark/>
          </w:tcPr>
          <w:p w14:paraId="792D512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69D6285" w14:textId="5B21193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23</w:t>
            </w:r>
          </w:p>
        </w:tc>
        <w:tc>
          <w:tcPr>
            <w:tcW w:w="0" w:type="auto"/>
            <w:tcBorders>
              <w:top w:val="single" w:sz="4" w:space="0" w:color="auto"/>
              <w:left w:val="single" w:sz="4" w:space="0" w:color="auto"/>
              <w:bottom w:val="single" w:sz="4" w:space="0" w:color="auto"/>
              <w:right w:val="single" w:sz="4" w:space="0" w:color="auto"/>
            </w:tcBorders>
            <w:vAlign w:val="bottom"/>
          </w:tcPr>
          <w:p w14:paraId="2ED933A0" w14:textId="1FD0E72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11.84633</w:t>
            </w:r>
          </w:p>
        </w:tc>
        <w:tc>
          <w:tcPr>
            <w:tcW w:w="0" w:type="auto"/>
            <w:tcBorders>
              <w:top w:val="single" w:sz="4" w:space="0" w:color="auto"/>
              <w:left w:val="single" w:sz="4" w:space="0" w:color="auto"/>
              <w:bottom w:val="single" w:sz="4" w:space="0" w:color="auto"/>
              <w:right w:val="single" w:sz="4" w:space="0" w:color="auto"/>
            </w:tcBorders>
            <w:vAlign w:val="bottom"/>
          </w:tcPr>
          <w:p w14:paraId="5D9E5A83" w14:textId="2C3FFE3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10.99804</w:t>
            </w:r>
          </w:p>
        </w:tc>
        <w:tc>
          <w:tcPr>
            <w:tcW w:w="0" w:type="auto"/>
            <w:tcBorders>
              <w:top w:val="single" w:sz="4" w:space="0" w:color="auto"/>
              <w:left w:val="single" w:sz="4" w:space="0" w:color="auto"/>
              <w:bottom w:val="single" w:sz="4" w:space="0" w:color="auto"/>
              <w:right w:val="single" w:sz="4" w:space="0" w:color="auto"/>
            </w:tcBorders>
            <w:vAlign w:val="bottom"/>
          </w:tcPr>
          <w:p w14:paraId="1F03482E" w14:textId="2E09197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9.305255</w:t>
            </w:r>
          </w:p>
        </w:tc>
        <w:tc>
          <w:tcPr>
            <w:tcW w:w="0" w:type="auto"/>
            <w:tcBorders>
              <w:top w:val="single" w:sz="4" w:space="0" w:color="auto"/>
              <w:left w:val="single" w:sz="4" w:space="0" w:color="auto"/>
              <w:bottom w:val="single" w:sz="4" w:space="0" w:color="auto"/>
              <w:right w:val="single" w:sz="4" w:space="0" w:color="auto"/>
            </w:tcBorders>
            <w:vAlign w:val="bottom"/>
          </w:tcPr>
          <w:p w14:paraId="5BF4D876" w14:textId="2E21CF2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C19DC54" w14:textId="6213FEFA"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52434B0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24</w:t>
            </w:r>
          </w:p>
        </w:tc>
        <w:tc>
          <w:tcPr>
            <w:tcW w:w="1041" w:type="dxa"/>
            <w:tcBorders>
              <w:top w:val="nil"/>
              <w:left w:val="nil"/>
              <w:bottom w:val="single" w:sz="4" w:space="0" w:color="auto"/>
              <w:right w:val="single" w:sz="4" w:space="0" w:color="auto"/>
            </w:tcBorders>
            <w:shd w:val="clear" w:color="auto" w:fill="auto"/>
            <w:noWrap/>
            <w:vAlign w:val="bottom"/>
            <w:hideMark/>
          </w:tcPr>
          <w:p w14:paraId="7AA30E0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28.15698</w:t>
            </w:r>
          </w:p>
        </w:tc>
        <w:tc>
          <w:tcPr>
            <w:tcW w:w="1041" w:type="dxa"/>
            <w:tcBorders>
              <w:top w:val="nil"/>
              <w:left w:val="nil"/>
              <w:bottom w:val="single" w:sz="4" w:space="0" w:color="auto"/>
              <w:right w:val="single" w:sz="4" w:space="0" w:color="auto"/>
            </w:tcBorders>
            <w:shd w:val="clear" w:color="auto" w:fill="auto"/>
            <w:noWrap/>
            <w:vAlign w:val="bottom"/>
            <w:hideMark/>
          </w:tcPr>
          <w:p w14:paraId="5C5E40B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38.1312</w:t>
            </w:r>
          </w:p>
        </w:tc>
        <w:tc>
          <w:tcPr>
            <w:tcW w:w="1041" w:type="dxa"/>
            <w:tcBorders>
              <w:top w:val="nil"/>
              <w:left w:val="nil"/>
              <w:bottom w:val="single" w:sz="4" w:space="0" w:color="auto"/>
              <w:right w:val="single" w:sz="4" w:space="0" w:color="auto"/>
            </w:tcBorders>
            <w:shd w:val="clear" w:color="auto" w:fill="auto"/>
            <w:noWrap/>
            <w:vAlign w:val="bottom"/>
            <w:hideMark/>
          </w:tcPr>
          <w:p w14:paraId="26E5976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0EE2BF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4299C6E" w14:textId="4920AB4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24</w:t>
            </w:r>
          </w:p>
        </w:tc>
        <w:tc>
          <w:tcPr>
            <w:tcW w:w="0" w:type="auto"/>
            <w:tcBorders>
              <w:top w:val="single" w:sz="4" w:space="0" w:color="auto"/>
              <w:left w:val="single" w:sz="4" w:space="0" w:color="auto"/>
              <w:bottom w:val="single" w:sz="4" w:space="0" w:color="auto"/>
              <w:right w:val="single" w:sz="4" w:space="0" w:color="auto"/>
            </w:tcBorders>
            <w:vAlign w:val="bottom"/>
          </w:tcPr>
          <w:p w14:paraId="3B62F91C" w14:textId="0556DAB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11.83375</w:t>
            </w:r>
          </w:p>
        </w:tc>
        <w:tc>
          <w:tcPr>
            <w:tcW w:w="0" w:type="auto"/>
            <w:tcBorders>
              <w:top w:val="single" w:sz="4" w:space="0" w:color="auto"/>
              <w:left w:val="single" w:sz="4" w:space="0" w:color="auto"/>
              <w:bottom w:val="single" w:sz="4" w:space="0" w:color="auto"/>
              <w:right w:val="single" w:sz="4" w:space="0" w:color="auto"/>
            </w:tcBorders>
            <w:vAlign w:val="bottom"/>
          </w:tcPr>
          <w:p w14:paraId="5EFB7625" w14:textId="7011933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10.94568</w:t>
            </w:r>
          </w:p>
        </w:tc>
        <w:tc>
          <w:tcPr>
            <w:tcW w:w="0" w:type="auto"/>
            <w:tcBorders>
              <w:top w:val="single" w:sz="4" w:space="0" w:color="auto"/>
              <w:left w:val="single" w:sz="4" w:space="0" w:color="auto"/>
              <w:bottom w:val="single" w:sz="4" w:space="0" w:color="auto"/>
              <w:right w:val="single" w:sz="4" w:space="0" w:color="auto"/>
            </w:tcBorders>
            <w:vAlign w:val="bottom"/>
          </w:tcPr>
          <w:p w14:paraId="6FF05483" w14:textId="6D49A50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1E71515" w14:textId="3D4D0E1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60F817E6" w14:textId="5021FDF1"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726596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25</w:t>
            </w:r>
          </w:p>
        </w:tc>
        <w:tc>
          <w:tcPr>
            <w:tcW w:w="1041" w:type="dxa"/>
            <w:tcBorders>
              <w:top w:val="nil"/>
              <w:left w:val="nil"/>
              <w:bottom w:val="single" w:sz="4" w:space="0" w:color="auto"/>
              <w:right w:val="single" w:sz="4" w:space="0" w:color="auto"/>
            </w:tcBorders>
            <w:shd w:val="clear" w:color="auto" w:fill="auto"/>
            <w:noWrap/>
            <w:vAlign w:val="bottom"/>
            <w:hideMark/>
          </w:tcPr>
          <w:p w14:paraId="4541C5C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28.19887</w:t>
            </w:r>
          </w:p>
        </w:tc>
        <w:tc>
          <w:tcPr>
            <w:tcW w:w="1041" w:type="dxa"/>
            <w:tcBorders>
              <w:top w:val="nil"/>
              <w:left w:val="nil"/>
              <w:bottom w:val="single" w:sz="4" w:space="0" w:color="auto"/>
              <w:right w:val="single" w:sz="4" w:space="0" w:color="auto"/>
            </w:tcBorders>
            <w:shd w:val="clear" w:color="auto" w:fill="auto"/>
            <w:noWrap/>
            <w:vAlign w:val="bottom"/>
            <w:hideMark/>
          </w:tcPr>
          <w:p w14:paraId="074D1D9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38.44249</w:t>
            </w:r>
          </w:p>
        </w:tc>
        <w:tc>
          <w:tcPr>
            <w:tcW w:w="1041" w:type="dxa"/>
            <w:tcBorders>
              <w:top w:val="nil"/>
              <w:left w:val="nil"/>
              <w:bottom w:val="single" w:sz="4" w:space="0" w:color="auto"/>
              <w:right w:val="single" w:sz="4" w:space="0" w:color="auto"/>
            </w:tcBorders>
            <w:shd w:val="clear" w:color="auto" w:fill="auto"/>
            <w:noWrap/>
            <w:vAlign w:val="bottom"/>
            <w:hideMark/>
          </w:tcPr>
          <w:p w14:paraId="3474E97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42D829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317D6E0" w14:textId="007CF07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25</w:t>
            </w:r>
          </w:p>
        </w:tc>
        <w:tc>
          <w:tcPr>
            <w:tcW w:w="0" w:type="auto"/>
            <w:tcBorders>
              <w:top w:val="single" w:sz="4" w:space="0" w:color="auto"/>
              <w:left w:val="single" w:sz="4" w:space="0" w:color="auto"/>
              <w:bottom w:val="single" w:sz="4" w:space="0" w:color="auto"/>
              <w:right w:val="single" w:sz="4" w:space="0" w:color="auto"/>
            </w:tcBorders>
            <w:vAlign w:val="bottom"/>
          </w:tcPr>
          <w:p w14:paraId="049B1E6E" w14:textId="5421DE6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11.82147</w:t>
            </w:r>
          </w:p>
        </w:tc>
        <w:tc>
          <w:tcPr>
            <w:tcW w:w="0" w:type="auto"/>
            <w:tcBorders>
              <w:top w:val="single" w:sz="4" w:space="0" w:color="auto"/>
              <w:left w:val="single" w:sz="4" w:space="0" w:color="auto"/>
              <w:bottom w:val="single" w:sz="4" w:space="0" w:color="auto"/>
              <w:right w:val="single" w:sz="4" w:space="0" w:color="auto"/>
            </w:tcBorders>
            <w:vAlign w:val="bottom"/>
          </w:tcPr>
          <w:p w14:paraId="4DEB0746" w14:textId="325DA86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10.89253</w:t>
            </w:r>
          </w:p>
        </w:tc>
        <w:tc>
          <w:tcPr>
            <w:tcW w:w="0" w:type="auto"/>
            <w:tcBorders>
              <w:top w:val="single" w:sz="4" w:space="0" w:color="auto"/>
              <w:left w:val="single" w:sz="4" w:space="0" w:color="auto"/>
              <w:bottom w:val="single" w:sz="4" w:space="0" w:color="auto"/>
              <w:right w:val="single" w:sz="4" w:space="0" w:color="auto"/>
            </w:tcBorders>
            <w:vAlign w:val="bottom"/>
          </w:tcPr>
          <w:p w14:paraId="4C82F3CD" w14:textId="4E114E7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6CFE47A" w14:textId="08FBA15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EA01A22" w14:textId="38696158"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8B9B71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26</w:t>
            </w:r>
          </w:p>
        </w:tc>
        <w:tc>
          <w:tcPr>
            <w:tcW w:w="1041" w:type="dxa"/>
            <w:tcBorders>
              <w:top w:val="nil"/>
              <w:left w:val="nil"/>
              <w:bottom w:val="single" w:sz="4" w:space="0" w:color="auto"/>
              <w:right w:val="single" w:sz="4" w:space="0" w:color="auto"/>
            </w:tcBorders>
            <w:shd w:val="clear" w:color="auto" w:fill="auto"/>
            <w:noWrap/>
            <w:vAlign w:val="bottom"/>
            <w:hideMark/>
          </w:tcPr>
          <w:p w14:paraId="77B27DD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28.23913</w:t>
            </w:r>
          </w:p>
        </w:tc>
        <w:tc>
          <w:tcPr>
            <w:tcW w:w="1041" w:type="dxa"/>
            <w:tcBorders>
              <w:top w:val="nil"/>
              <w:left w:val="nil"/>
              <w:bottom w:val="single" w:sz="4" w:space="0" w:color="auto"/>
              <w:right w:val="single" w:sz="4" w:space="0" w:color="auto"/>
            </w:tcBorders>
            <w:shd w:val="clear" w:color="auto" w:fill="auto"/>
            <w:noWrap/>
            <w:vAlign w:val="bottom"/>
            <w:hideMark/>
          </w:tcPr>
          <w:p w14:paraId="15939F8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38.73763</w:t>
            </w:r>
          </w:p>
        </w:tc>
        <w:tc>
          <w:tcPr>
            <w:tcW w:w="1041" w:type="dxa"/>
            <w:tcBorders>
              <w:top w:val="nil"/>
              <w:left w:val="nil"/>
              <w:bottom w:val="single" w:sz="4" w:space="0" w:color="auto"/>
              <w:right w:val="single" w:sz="4" w:space="0" w:color="auto"/>
            </w:tcBorders>
            <w:shd w:val="clear" w:color="auto" w:fill="auto"/>
            <w:noWrap/>
            <w:vAlign w:val="bottom"/>
            <w:hideMark/>
          </w:tcPr>
          <w:p w14:paraId="5B5C4E91"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F3EFDE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DC84589" w14:textId="04AD153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26</w:t>
            </w:r>
          </w:p>
        </w:tc>
        <w:tc>
          <w:tcPr>
            <w:tcW w:w="0" w:type="auto"/>
            <w:tcBorders>
              <w:top w:val="single" w:sz="4" w:space="0" w:color="auto"/>
              <w:left w:val="single" w:sz="4" w:space="0" w:color="auto"/>
              <w:bottom w:val="single" w:sz="4" w:space="0" w:color="auto"/>
              <w:right w:val="single" w:sz="4" w:space="0" w:color="auto"/>
            </w:tcBorders>
            <w:vAlign w:val="bottom"/>
          </w:tcPr>
          <w:p w14:paraId="47206712" w14:textId="7F145FD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11.80943</w:t>
            </w:r>
          </w:p>
        </w:tc>
        <w:tc>
          <w:tcPr>
            <w:tcW w:w="0" w:type="auto"/>
            <w:tcBorders>
              <w:top w:val="single" w:sz="4" w:space="0" w:color="auto"/>
              <w:left w:val="single" w:sz="4" w:space="0" w:color="auto"/>
              <w:bottom w:val="single" w:sz="4" w:space="0" w:color="auto"/>
              <w:right w:val="single" w:sz="4" w:space="0" w:color="auto"/>
            </w:tcBorders>
            <w:vAlign w:val="bottom"/>
          </w:tcPr>
          <w:p w14:paraId="411EF043" w14:textId="4BAD61B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10.83833</w:t>
            </w:r>
          </w:p>
        </w:tc>
        <w:tc>
          <w:tcPr>
            <w:tcW w:w="0" w:type="auto"/>
            <w:tcBorders>
              <w:top w:val="single" w:sz="4" w:space="0" w:color="auto"/>
              <w:left w:val="single" w:sz="4" w:space="0" w:color="auto"/>
              <w:bottom w:val="single" w:sz="4" w:space="0" w:color="auto"/>
              <w:right w:val="single" w:sz="4" w:space="0" w:color="auto"/>
            </w:tcBorders>
            <w:vAlign w:val="bottom"/>
          </w:tcPr>
          <w:p w14:paraId="5AF40232" w14:textId="5589B21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E05196B" w14:textId="1E831B8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3BA5C39" w14:textId="26C45387"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4F17444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27</w:t>
            </w:r>
          </w:p>
        </w:tc>
        <w:tc>
          <w:tcPr>
            <w:tcW w:w="1041" w:type="dxa"/>
            <w:tcBorders>
              <w:top w:val="nil"/>
              <w:left w:val="nil"/>
              <w:bottom w:val="single" w:sz="4" w:space="0" w:color="auto"/>
              <w:right w:val="single" w:sz="4" w:space="0" w:color="auto"/>
            </w:tcBorders>
            <w:shd w:val="clear" w:color="auto" w:fill="auto"/>
            <w:noWrap/>
            <w:vAlign w:val="bottom"/>
            <w:hideMark/>
          </w:tcPr>
          <w:p w14:paraId="4AA2F49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28.27779</w:t>
            </w:r>
          </w:p>
        </w:tc>
        <w:tc>
          <w:tcPr>
            <w:tcW w:w="1041" w:type="dxa"/>
            <w:tcBorders>
              <w:top w:val="nil"/>
              <w:left w:val="nil"/>
              <w:bottom w:val="single" w:sz="4" w:space="0" w:color="auto"/>
              <w:right w:val="single" w:sz="4" w:space="0" w:color="auto"/>
            </w:tcBorders>
            <w:shd w:val="clear" w:color="auto" w:fill="auto"/>
            <w:noWrap/>
            <w:vAlign w:val="bottom"/>
            <w:hideMark/>
          </w:tcPr>
          <w:p w14:paraId="688D2EE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39.0127</w:t>
            </w:r>
          </w:p>
        </w:tc>
        <w:tc>
          <w:tcPr>
            <w:tcW w:w="1041" w:type="dxa"/>
            <w:tcBorders>
              <w:top w:val="nil"/>
              <w:left w:val="nil"/>
              <w:bottom w:val="single" w:sz="4" w:space="0" w:color="auto"/>
              <w:right w:val="single" w:sz="4" w:space="0" w:color="auto"/>
            </w:tcBorders>
            <w:shd w:val="clear" w:color="auto" w:fill="auto"/>
            <w:noWrap/>
            <w:vAlign w:val="bottom"/>
            <w:hideMark/>
          </w:tcPr>
          <w:p w14:paraId="0B4E022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AB66E8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4C52614" w14:textId="794C4F7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27</w:t>
            </w:r>
          </w:p>
        </w:tc>
        <w:tc>
          <w:tcPr>
            <w:tcW w:w="0" w:type="auto"/>
            <w:tcBorders>
              <w:top w:val="single" w:sz="4" w:space="0" w:color="auto"/>
              <w:left w:val="single" w:sz="4" w:space="0" w:color="auto"/>
              <w:bottom w:val="single" w:sz="4" w:space="0" w:color="auto"/>
              <w:right w:val="single" w:sz="4" w:space="0" w:color="auto"/>
            </w:tcBorders>
            <w:vAlign w:val="bottom"/>
          </w:tcPr>
          <w:p w14:paraId="2A52A469" w14:textId="7F91145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11.7976</w:t>
            </w:r>
          </w:p>
        </w:tc>
        <w:tc>
          <w:tcPr>
            <w:tcW w:w="0" w:type="auto"/>
            <w:tcBorders>
              <w:top w:val="single" w:sz="4" w:space="0" w:color="auto"/>
              <w:left w:val="single" w:sz="4" w:space="0" w:color="auto"/>
              <w:bottom w:val="single" w:sz="4" w:space="0" w:color="auto"/>
              <w:right w:val="single" w:sz="4" w:space="0" w:color="auto"/>
            </w:tcBorders>
            <w:vAlign w:val="bottom"/>
          </w:tcPr>
          <w:p w14:paraId="3F7A0D23" w14:textId="7BC7447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10.78241</w:t>
            </w:r>
          </w:p>
        </w:tc>
        <w:tc>
          <w:tcPr>
            <w:tcW w:w="0" w:type="auto"/>
            <w:tcBorders>
              <w:top w:val="single" w:sz="4" w:space="0" w:color="auto"/>
              <w:left w:val="single" w:sz="4" w:space="0" w:color="auto"/>
              <w:bottom w:val="single" w:sz="4" w:space="0" w:color="auto"/>
              <w:right w:val="single" w:sz="4" w:space="0" w:color="auto"/>
            </w:tcBorders>
            <w:vAlign w:val="bottom"/>
          </w:tcPr>
          <w:p w14:paraId="4856CC02" w14:textId="269AA63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4DD4FD4" w14:textId="15E7076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B671046" w14:textId="5B141DE9"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F70DF3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w:t>
            </w:r>
          </w:p>
        </w:tc>
        <w:tc>
          <w:tcPr>
            <w:tcW w:w="1041" w:type="dxa"/>
            <w:tcBorders>
              <w:top w:val="nil"/>
              <w:left w:val="nil"/>
              <w:bottom w:val="single" w:sz="4" w:space="0" w:color="auto"/>
              <w:right w:val="single" w:sz="4" w:space="0" w:color="auto"/>
            </w:tcBorders>
            <w:shd w:val="clear" w:color="auto" w:fill="auto"/>
            <w:noWrap/>
            <w:vAlign w:val="bottom"/>
            <w:hideMark/>
          </w:tcPr>
          <w:p w14:paraId="1830C33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28.31485</w:t>
            </w:r>
          </w:p>
        </w:tc>
        <w:tc>
          <w:tcPr>
            <w:tcW w:w="1041" w:type="dxa"/>
            <w:tcBorders>
              <w:top w:val="nil"/>
              <w:left w:val="nil"/>
              <w:bottom w:val="single" w:sz="4" w:space="0" w:color="auto"/>
              <w:right w:val="single" w:sz="4" w:space="0" w:color="auto"/>
            </w:tcBorders>
            <w:shd w:val="clear" w:color="auto" w:fill="auto"/>
            <w:noWrap/>
            <w:vAlign w:val="bottom"/>
            <w:hideMark/>
          </w:tcPr>
          <w:p w14:paraId="21BCB95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39.26442</w:t>
            </w:r>
          </w:p>
        </w:tc>
        <w:tc>
          <w:tcPr>
            <w:tcW w:w="1041" w:type="dxa"/>
            <w:tcBorders>
              <w:top w:val="nil"/>
              <w:left w:val="nil"/>
              <w:bottom w:val="single" w:sz="4" w:space="0" w:color="auto"/>
              <w:right w:val="single" w:sz="4" w:space="0" w:color="auto"/>
            </w:tcBorders>
            <w:shd w:val="clear" w:color="auto" w:fill="auto"/>
            <w:noWrap/>
            <w:vAlign w:val="bottom"/>
            <w:hideMark/>
          </w:tcPr>
          <w:p w14:paraId="6020161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9FBC951"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DCC5A86" w14:textId="28303A8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28</w:t>
            </w:r>
          </w:p>
        </w:tc>
        <w:tc>
          <w:tcPr>
            <w:tcW w:w="0" w:type="auto"/>
            <w:tcBorders>
              <w:top w:val="single" w:sz="4" w:space="0" w:color="auto"/>
              <w:left w:val="single" w:sz="4" w:space="0" w:color="auto"/>
              <w:bottom w:val="single" w:sz="4" w:space="0" w:color="auto"/>
              <w:right w:val="single" w:sz="4" w:space="0" w:color="auto"/>
            </w:tcBorders>
            <w:vAlign w:val="bottom"/>
          </w:tcPr>
          <w:p w14:paraId="13B98938" w14:textId="5D41F43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11.78594</w:t>
            </w:r>
          </w:p>
        </w:tc>
        <w:tc>
          <w:tcPr>
            <w:tcW w:w="0" w:type="auto"/>
            <w:tcBorders>
              <w:top w:val="single" w:sz="4" w:space="0" w:color="auto"/>
              <w:left w:val="single" w:sz="4" w:space="0" w:color="auto"/>
              <w:bottom w:val="single" w:sz="4" w:space="0" w:color="auto"/>
              <w:right w:val="single" w:sz="4" w:space="0" w:color="auto"/>
            </w:tcBorders>
            <w:vAlign w:val="bottom"/>
          </w:tcPr>
          <w:p w14:paraId="4FD1E835" w14:textId="4643553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10.7237</w:t>
            </w:r>
          </w:p>
        </w:tc>
        <w:tc>
          <w:tcPr>
            <w:tcW w:w="0" w:type="auto"/>
            <w:tcBorders>
              <w:top w:val="single" w:sz="4" w:space="0" w:color="auto"/>
              <w:left w:val="single" w:sz="4" w:space="0" w:color="auto"/>
              <w:bottom w:val="single" w:sz="4" w:space="0" w:color="auto"/>
              <w:right w:val="single" w:sz="4" w:space="0" w:color="auto"/>
            </w:tcBorders>
            <w:vAlign w:val="bottom"/>
          </w:tcPr>
          <w:p w14:paraId="42C6224E" w14:textId="2028503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61ED723" w14:textId="459AC4F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035DDC6" w14:textId="5D8245C3"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BE8443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w:t>
            </w:r>
          </w:p>
        </w:tc>
        <w:tc>
          <w:tcPr>
            <w:tcW w:w="1041" w:type="dxa"/>
            <w:tcBorders>
              <w:top w:val="nil"/>
              <w:left w:val="nil"/>
              <w:bottom w:val="single" w:sz="4" w:space="0" w:color="auto"/>
              <w:right w:val="single" w:sz="4" w:space="0" w:color="auto"/>
            </w:tcBorders>
            <w:shd w:val="clear" w:color="auto" w:fill="auto"/>
            <w:noWrap/>
            <w:vAlign w:val="bottom"/>
            <w:hideMark/>
          </w:tcPr>
          <w:p w14:paraId="388CE1D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28.35039</w:t>
            </w:r>
          </w:p>
        </w:tc>
        <w:tc>
          <w:tcPr>
            <w:tcW w:w="1041" w:type="dxa"/>
            <w:tcBorders>
              <w:top w:val="nil"/>
              <w:left w:val="nil"/>
              <w:bottom w:val="single" w:sz="4" w:space="0" w:color="auto"/>
              <w:right w:val="single" w:sz="4" w:space="0" w:color="auto"/>
            </w:tcBorders>
            <w:shd w:val="clear" w:color="auto" w:fill="auto"/>
            <w:noWrap/>
            <w:vAlign w:val="bottom"/>
            <w:hideMark/>
          </w:tcPr>
          <w:p w14:paraId="0FBFFCD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39.49104</w:t>
            </w:r>
          </w:p>
        </w:tc>
        <w:tc>
          <w:tcPr>
            <w:tcW w:w="1041" w:type="dxa"/>
            <w:tcBorders>
              <w:top w:val="nil"/>
              <w:left w:val="nil"/>
              <w:bottom w:val="single" w:sz="4" w:space="0" w:color="auto"/>
              <w:right w:val="single" w:sz="4" w:space="0" w:color="auto"/>
            </w:tcBorders>
            <w:shd w:val="clear" w:color="auto" w:fill="auto"/>
            <w:noWrap/>
            <w:vAlign w:val="bottom"/>
            <w:hideMark/>
          </w:tcPr>
          <w:p w14:paraId="5353D63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24DDD7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9BB3F7A" w14:textId="0846BB8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29</w:t>
            </w:r>
          </w:p>
        </w:tc>
        <w:tc>
          <w:tcPr>
            <w:tcW w:w="0" w:type="auto"/>
            <w:tcBorders>
              <w:top w:val="single" w:sz="4" w:space="0" w:color="auto"/>
              <w:left w:val="single" w:sz="4" w:space="0" w:color="auto"/>
              <w:bottom w:val="single" w:sz="4" w:space="0" w:color="auto"/>
              <w:right w:val="single" w:sz="4" w:space="0" w:color="auto"/>
            </w:tcBorders>
            <w:vAlign w:val="bottom"/>
          </w:tcPr>
          <w:p w14:paraId="4F7F0BE7" w14:textId="1C951D5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11.77441</w:t>
            </w:r>
          </w:p>
        </w:tc>
        <w:tc>
          <w:tcPr>
            <w:tcW w:w="0" w:type="auto"/>
            <w:tcBorders>
              <w:top w:val="single" w:sz="4" w:space="0" w:color="auto"/>
              <w:left w:val="single" w:sz="4" w:space="0" w:color="auto"/>
              <w:bottom w:val="single" w:sz="4" w:space="0" w:color="auto"/>
              <w:right w:val="single" w:sz="4" w:space="0" w:color="auto"/>
            </w:tcBorders>
            <w:vAlign w:val="bottom"/>
          </w:tcPr>
          <w:p w14:paraId="57F87BED" w14:textId="1F941AC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10.66088</w:t>
            </w:r>
          </w:p>
        </w:tc>
        <w:tc>
          <w:tcPr>
            <w:tcW w:w="0" w:type="auto"/>
            <w:tcBorders>
              <w:top w:val="single" w:sz="4" w:space="0" w:color="auto"/>
              <w:left w:val="single" w:sz="4" w:space="0" w:color="auto"/>
              <w:bottom w:val="single" w:sz="4" w:space="0" w:color="auto"/>
              <w:right w:val="single" w:sz="4" w:space="0" w:color="auto"/>
            </w:tcBorders>
            <w:vAlign w:val="bottom"/>
          </w:tcPr>
          <w:p w14:paraId="72B71939" w14:textId="0FD5162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54F8FA6" w14:textId="7CBF63F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9260C32" w14:textId="556A71AA"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D89A99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30</w:t>
            </w:r>
          </w:p>
        </w:tc>
        <w:tc>
          <w:tcPr>
            <w:tcW w:w="1041" w:type="dxa"/>
            <w:tcBorders>
              <w:top w:val="nil"/>
              <w:left w:val="nil"/>
              <w:bottom w:val="single" w:sz="4" w:space="0" w:color="auto"/>
              <w:right w:val="single" w:sz="4" w:space="0" w:color="auto"/>
            </w:tcBorders>
            <w:shd w:val="clear" w:color="auto" w:fill="auto"/>
            <w:noWrap/>
            <w:vAlign w:val="bottom"/>
            <w:hideMark/>
          </w:tcPr>
          <w:p w14:paraId="253C6D6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28.38443</w:t>
            </w:r>
          </w:p>
        </w:tc>
        <w:tc>
          <w:tcPr>
            <w:tcW w:w="1041" w:type="dxa"/>
            <w:tcBorders>
              <w:top w:val="nil"/>
              <w:left w:val="nil"/>
              <w:bottom w:val="single" w:sz="4" w:space="0" w:color="auto"/>
              <w:right w:val="single" w:sz="4" w:space="0" w:color="auto"/>
            </w:tcBorders>
            <w:shd w:val="clear" w:color="auto" w:fill="auto"/>
            <w:noWrap/>
            <w:vAlign w:val="bottom"/>
            <w:hideMark/>
          </w:tcPr>
          <w:p w14:paraId="1A3D2CE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39.69289</w:t>
            </w:r>
          </w:p>
        </w:tc>
        <w:tc>
          <w:tcPr>
            <w:tcW w:w="1041" w:type="dxa"/>
            <w:tcBorders>
              <w:top w:val="nil"/>
              <w:left w:val="nil"/>
              <w:bottom w:val="single" w:sz="4" w:space="0" w:color="auto"/>
              <w:right w:val="single" w:sz="4" w:space="0" w:color="auto"/>
            </w:tcBorders>
            <w:shd w:val="clear" w:color="auto" w:fill="auto"/>
            <w:noWrap/>
            <w:vAlign w:val="bottom"/>
            <w:hideMark/>
          </w:tcPr>
          <w:p w14:paraId="37F1889E"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812ED4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F97617E" w14:textId="43D841A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30</w:t>
            </w:r>
          </w:p>
        </w:tc>
        <w:tc>
          <w:tcPr>
            <w:tcW w:w="0" w:type="auto"/>
            <w:tcBorders>
              <w:top w:val="single" w:sz="4" w:space="0" w:color="auto"/>
              <w:left w:val="single" w:sz="4" w:space="0" w:color="auto"/>
              <w:bottom w:val="single" w:sz="4" w:space="0" w:color="auto"/>
              <w:right w:val="single" w:sz="4" w:space="0" w:color="auto"/>
            </w:tcBorders>
            <w:vAlign w:val="bottom"/>
          </w:tcPr>
          <w:p w14:paraId="1D841DB4" w14:textId="5A5C4B8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11.76298</w:t>
            </w:r>
          </w:p>
        </w:tc>
        <w:tc>
          <w:tcPr>
            <w:tcW w:w="0" w:type="auto"/>
            <w:tcBorders>
              <w:top w:val="single" w:sz="4" w:space="0" w:color="auto"/>
              <w:left w:val="single" w:sz="4" w:space="0" w:color="auto"/>
              <w:bottom w:val="single" w:sz="4" w:space="0" w:color="auto"/>
              <w:right w:val="single" w:sz="4" w:space="0" w:color="auto"/>
            </w:tcBorders>
            <w:vAlign w:val="bottom"/>
          </w:tcPr>
          <w:p w14:paraId="707450D7" w14:textId="21CB924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10.59245</w:t>
            </w:r>
          </w:p>
        </w:tc>
        <w:tc>
          <w:tcPr>
            <w:tcW w:w="0" w:type="auto"/>
            <w:tcBorders>
              <w:top w:val="single" w:sz="4" w:space="0" w:color="auto"/>
              <w:left w:val="single" w:sz="4" w:space="0" w:color="auto"/>
              <w:bottom w:val="single" w:sz="4" w:space="0" w:color="auto"/>
              <w:right w:val="single" w:sz="4" w:space="0" w:color="auto"/>
            </w:tcBorders>
            <w:vAlign w:val="bottom"/>
          </w:tcPr>
          <w:p w14:paraId="394E28C4" w14:textId="19B6914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67EA6F9" w14:textId="0BEFCCC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F3A1068" w14:textId="098E9C93"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3AEAB9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31</w:t>
            </w:r>
          </w:p>
        </w:tc>
        <w:tc>
          <w:tcPr>
            <w:tcW w:w="1041" w:type="dxa"/>
            <w:tcBorders>
              <w:top w:val="nil"/>
              <w:left w:val="nil"/>
              <w:bottom w:val="single" w:sz="4" w:space="0" w:color="auto"/>
              <w:right w:val="single" w:sz="4" w:space="0" w:color="auto"/>
            </w:tcBorders>
            <w:shd w:val="clear" w:color="auto" w:fill="auto"/>
            <w:noWrap/>
            <w:vAlign w:val="bottom"/>
            <w:hideMark/>
          </w:tcPr>
          <w:p w14:paraId="3EFA6A8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28.41701</w:t>
            </w:r>
          </w:p>
        </w:tc>
        <w:tc>
          <w:tcPr>
            <w:tcW w:w="1041" w:type="dxa"/>
            <w:tcBorders>
              <w:top w:val="nil"/>
              <w:left w:val="nil"/>
              <w:bottom w:val="single" w:sz="4" w:space="0" w:color="auto"/>
              <w:right w:val="single" w:sz="4" w:space="0" w:color="auto"/>
            </w:tcBorders>
            <w:shd w:val="clear" w:color="auto" w:fill="auto"/>
            <w:noWrap/>
            <w:vAlign w:val="bottom"/>
            <w:hideMark/>
          </w:tcPr>
          <w:p w14:paraId="27D54AE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39.87227</w:t>
            </w:r>
          </w:p>
        </w:tc>
        <w:tc>
          <w:tcPr>
            <w:tcW w:w="1041" w:type="dxa"/>
            <w:tcBorders>
              <w:top w:val="nil"/>
              <w:left w:val="nil"/>
              <w:bottom w:val="single" w:sz="4" w:space="0" w:color="auto"/>
              <w:right w:val="single" w:sz="4" w:space="0" w:color="auto"/>
            </w:tcBorders>
            <w:shd w:val="clear" w:color="auto" w:fill="auto"/>
            <w:noWrap/>
            <w:vAlign w:val="bottom"/>
            <w:hideMark/>
          </w:tcPr>
          <w:p w14:paraId="3CA770E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EA3712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F195712" w14:textId="51124A0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31</w:t>
            </w:r>
          </w:p>
        </w:tc>
        <w:tc>
          <w:tcPr>
            <w:tcW w:w="0" w:type="auto"/>
            <w:tcBorders>
              <w:top w:val="single" w:sz="4" w:space="0" w:color="auto"/>
              <w:left w:val="single" w:sz="4" w:space="0" w:color="auto"/>
              <w:bottom w:val="single" w:sz="4" w:space="0" w:color="auto"/>
              <w:right w:val="single" w:sz="4" w:space="0" w:color="auto"/>
            </w:tcBorders>
            <w:vAlign w:val="bottom"/>
          </w:tcPr>
          <w:p w14:paraId="4A2E12B3" w14:textId="45AF83A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11.75161</w:t>
            </w:r>
          </w:p>
        </w:tc>
        <w:tc>
          <w:tcPr>
            <w:tcW w:w="0" w:type="auto"/>
            <w:tcBorders>
              <w:top w:val="single" w:sz="4" w:space="0" w:color="auto"/>
              <w:left w:val="single" w:sz="4" w:space="0" w:color="auto"/>
              <w:bottom w:val="single" w:sz="4" w:space="0" w:color="auto"/>
              <w:right w:val="single" w:sz="4" w:space="0" w:color="auto"/>
            </w:tcBorders>
            <w:vAlign w:val="bottom"/>
          </w:tcPr>
          <w:p w14:paraId="6490299A" w14:textId="7959861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10.51678</w:t>
            </w:r>
          </w:p>
        </w:tc>
        <w:tc>
          <w:tcPr>
            <w:tcW w:w="0" w:type="auto"/>
            <w:tcBorders>
              <w:top w:val="single" w:sz="4" w:space="0" w:color="auto"/>
              <w:left w:val="single" w:sz="4" w:space="0" w:color="auto"/>
              <w:bottom w:val="single" w:sz="4" w:space="0" w:color="auto"/>
              <w:right w:val="single" w:sz="4" w:space="0" w:color="auto"/>
            </w:tcBorders>
            <w:vAlign w:val="bottom"/>
          </w:tcPr>
          <w:p w14:paraId="0998EB37" w14:textId="7A79E89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A845088" w14:textId="31DCA03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7265CCC5" w14:textId="77FBB3E6"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51945B3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32</w:t>
            </w:r>
          </w:p>
        </w:tc>
        <w:tc>
          <w:tcPr>
            <w:tcW w:w="1041" w:type="dxa"/>
            <w:tcBorders>
              <w:top w:val="nil"/>
              <w:left w:val="nil"/>
              <w:bottom w:val="single" w:sz="4" w:space="0" w:color="auto"/>
              <w:right w:val="single" w:sz="4" w:space="0" w:color="auto"/>
            </w:tcBorders>
            <w:shd w:val="clear" w:color="auto" w:fill="auto"/>
            <w:noWrap/>
            <w:vAlign w:val="bottom"/>
            <w:hideMark/>
          </w:tcPr>
          <w:p w14:paraId="437B58D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28.44823</w:t>
            </w:r>
          </w:p>
        </w:tc>
        <w:tc>
          <w:tcPr>
            <w:tcW w:w="1041" w:type="dxa"/>
            <w:tcBorders>
              <w:top w:val="nil"/>
              <w:left w:val="nil"/>
              <w:bottom w:val="single" w:sz="4" w:space="0" w:color="auto"/>
              <w:right w:val="single" w:sz="4" w:space="0" w:color="auto"/>
            </w:tcBorders>
            <w:shd w:val="clear" w:color="auto" w:fill="auto"/>
            <w:noWrap/>
            <w:vAlign w:val="bottom"/>
            <w:hideMark/>
          </w:tcPr>
          <w:p w14:paraId="6E0C1B7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40.03403</w:t>
            </w:r>
          </w:p>
        </w:tc>
        <w:tc>
          <w:tcPr>
            <w:tcW w:w="1041" w:type="dxa"/>
            <w:tcBorders>
              <w:top w:val="nil"/>
              <w:left w:val="nil"/>
              <w:bottom w:val="single" w:sz="4" w:space="0" w:color="auto"/>
              <w:right w:val="single" w:sz="4" w:space="0" w:color="auto"/>
            </w:tcBorders>
            <w:shd w:val="clear" w:color="auto" w:fill="auto"/>
            <w:noWrap/>
            <w:vAlign w:val="bottom"/>
            <w:hideMark/>
          </w:tcPr>
          <w:p w14:paraId="6186FC5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28AD04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E316ECD" w14:textId="144CCA4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32</w:t>
            </w:r>
          </w:p>
        </w:tc>
        <w:tc>
          <w:tcPr>
            <w:tcW w:w="0" w:type="auto"/>
            <w:tcBorders>
              <w:top w:val="single" w:sz="4" w:space="0" w:color="auto"/>
              <w:left w:val="single" w:sz="4" w:space="0" w:color="auto"/>
              <w:bottom w:val="single" w:sz="4" w:space="0" w:color="auto"/>
              <w:right w:val="single" w:sz="4" w:space="0" w:color="auto"/>
            </w:tcBorders>
            <w:vAlign w:val="bottom"/>
          </w:tcPr>
          <w:p w14:paraId="197465D9" w14:textId="60F8AE1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11.74029</w:t>
            </w:r>
          </w:p>
        </w:tc>
        <w:tc>
          <w:tcPr>
            <w:tcW w:w="0" w:type="auto"/>
            <w:tcBorders>
              <w:top w:val="single" w:sz="4" w:space="0" w:color="auto"/>
              <w:left w:val="single" w:sz="4" w:space="0" w:color="auto"/>
              <w:bottom w:val="single" w:sz="4" w:space="0" w:color="auto"/>
              <w:right w:val="single" w:sz="4" w:space="0" w:color="auto"/>
            </w:tcBorders>
            <w:vAlign w:val="bottom"/>
          </w:tcPr>
          <w:p w14:paraId="2173F23A" w14:textId="3F3C110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10.43213</w:t>
            </w:r>
          </w:p>
        </w:tc>
        <w:tc>
          <w:tcPr>
            <w:tcW w:w="0" w:type="auto"/>
            <w:tcBorders>
              <w:top w:val="single" w:sz="4" w:space="0" w:color="auto"/>
              <w:left w:val="single" w:sz="4" w:space="0" w:color="auto"/>
              <w:bottom w:val="single" w:sz="4" w:space="0" w:color="auto"/>
              <w:right w:val="single" w:sz="4" w:space="0" w:color="auto"/>
            </w:tcBorders>
            <w:vAlign w:val="bottom"/>
          </w:tcPr>
          <w:p w14:paraId="78205DFA" w14:textId="7E65535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CC247E5" w14:textId="103B13B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2569E75" w14:textId="4570F920"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466DA79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33</w:t>
            </w:r>
          </w:p>
        </w:tc>
        <w:tc>
          <w:tcPr>
            <w:tcW w:w="1041" w:type="dxa"/>
            <w:tcBorders>
              <w:top w:val="nil"/>
              <w:left w:val="nil"/>
              <w:bottom w:val="single" w:sz="4" w:space="0" w:color="auto"/>
              <w:right w:val="single" w:sz="4" w:space="0" w:color="auto"/>
            </w:tcBorders>
            <w:shd w:val="clear" w:color="auto" w:fill="auto"/>
            <w:noWrap/>
            <w:vAlign w:val="bottom"/>
            <w:hideMark/>
          </w:tcPr>
          <w:p w14:paraId="77C40A3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28.47812</w:t>
            </w:r>
          </w:p>
        </w:tc>
        <w:tc>
          <w:tcPr>
            <w:tcW w:w="1041" w:type="dxa"/>
            <w:tcBorders>
              <w:top w:val="nil"/>
              <w:left w:val="nil"/>
              <w:bottom w:val="single" w:sz="4" w:space="0" w:color="auto"/>
              <w:right w:val="single" w:sz="4" w:space="0" w:color="auto"/>
            </w:tcBorders>
            <w:shd w:val="clear" w:color="auto" w:fill="auto"/>
            <w:noWrap/>
            <w:vAlign w:val="bottom"/>
            <w:hideMark/>
          </w:tcPr>
          <w:p w14:paraId="36C924E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40.18484</w:t>
            </w:r>
          </w:p>
        </w:tc>
        <w:tc>
          <w:tcPr>
            <w:tcW w:w="1041" w:type="dxa"/>
            <w:tcBorders>
              <w:top w:val="nil"/>
              <w:left w:val="nil"/>
              <w:bottom w:val="single" w:sz="4" w:space="0" w:color="auto"/>
              <w:right w:val="single" w:sz="4" w:space="0" w:color="auto"/>
            </w:tcBorders>
            <w:shd w:val="clear" w:color="auto" w:fill="auto"/>
            <w:noWrap/>
            <w:vAlign w:val="bottom"/>
            <w:hideMark/>
          </w:tcPr>
          <w:p w14:paraId="5D99262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759928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A1214B2" w14:textId="38ADB96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33</w:t>
            </w:r>
          </w:p>
        </w:tc>
        <w:tc>
          <w:tcPr>
            <w:tcW w:w="0" w:type="auto"/>
            <w:tcBorders>
              <w:top w:val="single" w:sz="4" w:space="0" w:color="auto"/>
              <w:left w:val="single" w:sz="4" w:space="0" w:color="auto"/>
              <w:bottom w:val="single" w:sz="4" w:space="0" w:color="auto"/>
              <w:right w:val="single" w:sz="4" w:space="0" w:color="auto"/>
            </w:tcBorders>
            <w:vAlign w:val="bottom"/>
          </w:tcPr>
          <w:p w14:paraId="42B0C2DC" w14:textId="7BAD81F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11.72898</w:t>
            </w:r>
          </w:p>
        </w:tc>
        <w:tc>
          <w:tcPr>
            <w:tcW w:w="0" w:type="auto"/>
            <w:tcBorders>
              <w:top w:val="single" w:sz="4" w:space="0" w:color="auto"/>
              <w:left w:val="single" w:sz="4" w:space="0" w:color="auto"/>
              <w:bottom w:val="single" w:sz="4" w:space="0" w:color="auto"/>
              <w:right w:val="single" w:sz="4" w:space="0" w:color="auto"/>
            </w:tcBorders>
            <w:vAlign w:val="bottom"/>
          </w:tcPr>
          <w:p w14:paraId="123055BB" w14:textId="4A600F1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10.33644</w:t>
            </w:r>
          </w:p>
        </w:tc>
        <w:tc>
          <w:tcPr>
            <w:tcW w:w="0" w:type="auto"/>
            <w:tcBorders>
              <w:top w:val="single" w:sz="4" w:space="0" w:color="auto"/>
              <w:left w:val="single" w:sz="4" w:space="0" w:color="auto"/>
              <w:bottom w:val="single" w:sz="4" w:space="0" w:color="auto"/>
              <w:right w:val="single" w:sz="4" w:space="0" w:color="auto"/>
            </w:tcBorders>
            <w:vAlign w:val="bottom"/>
          </w:tcPr>
          <w:p w14:paraId="6355984F" w14:textId="622FB2E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5C1036F" w14:textId="5AEF480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653473C7" w14:textId="28ABBF11"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009B36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34</w:t>
            </w:r>
          </w:p>
        </w:tc>
        <w:tc>
          <w:tcPr>
            <w:tcW w:w="1041" w:type="dxa"/>
            <w:tcBorders>
              <w:top w:val="nil"/>
              <w:left w:val="nil"/>
              <w:bottom w:val="single" w:sz="4" w:space="0" w:color="auto"/>
              <w:right w:val="single" w:sz="4" w:space="0" w:color="auto"/>
            </w:tcBorders>
            <w:shd w:val="clear" w:color="auto" w:fill="auto"/>
            <w:noWrap/>
            <w:vAlign w:val="bottom"/>
            <w:hideMark/>
          </w:tcPr>
          <w:p w14:paraId="3F35ADB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28.50677</w:t>
            </w:r>
          </w:p>
        </w:tc>
        <w:tc>
          <w:tcPr>
            <w:tcW w:w="1041" w:type="dxa"/>
            <w:tcBorders>
              <w:top w:val="nil"/>
              <w:left w:val="nil"/>
              <w:bottom w:val="single" w:sz="4" w:space="0" w:color="auto"/>
              <w:right w:val="single" w:sz="4" w:space="0" w:color="auto"/>
            </w:tcBorders>
            <w:shd w:val="clear" w:color="auto" w:fill="auto"/>
            <w:noWrap/>
            <w:vAlign w:val="bottom"/>
            <w:hideMark/>
          </w:tcPr>
          <w:p w14:paraId="09566A8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40.33312</w:t>
            </w:r>
          </w:p>
        </w:tc>
        <w:tc>
          <w:tcPr>
            <w:tcW w:w="1041" w:type="dxa"/>
            <w:tcBorders>
              <w:top w:val="nil"/>
              <w:left w:val="nil"/>
              <w:bottom w:val="single" w:sz="4" w:space="0" w:color="auto"/>
              <w:right w:val="single" w:sz="4" w:space="0" w:color="auto"/>
            </w:tcBorders>
            <w:shd w:val="clear" w:color="auto" w:fill="auto"/>
            <w:noWrap/>
            <w:vAlign w:val="bottom"/>
            <w:hideMark/>
          </w:tcPr>
          <w:p w14:paraId="53425C9E"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3E7F87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FCDA652" w14:textId="3ECFCFC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34</w:t>
            </w:r>
          </w:p>
        </w:tc>
        <w:tc>
          <w:tcPr>
            <w:tcW w:w="0" w:type="auto"/>
            <w:tcBorders>
              <w:top w:val="single" w:sz="4" w:space="0" w:color="auto"/>
              <w:left w:val="single" w:sz="4" w:space="0" w:color="auto"/>
              <w:bottom w:val="single" w:sz="4" w:space="0" w:color="auto"/>
              <w:right w:val="single" w:sz="4" w:space="0" w:color="auto"/>
            </w:tcBorders>
            <w:vAlign w:val="bottom"/>
          </w:tcPr>
          <w:p w14:paraId="6F728C00" w14:textId="4564028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11.71767</w:t>
            </w:r>
          </w:p>
        </w:tc>
        <w:tc>
          <w:tcPr>
            <w:tcW w:w="0" w:type="auto"/>
            <w:tcBorders>
              <w:top w:val="single" w:sz="4" w:space="0" w:color="auto"/>
              <w:left w:val="single" w:sz="4" w:space="0" w:color="auto"/>
              <w:bottom w:val="single" w:sz="4" w:space="0" w:color="auto"/>
              <w:right w:val="single" w:sz="4" w:space="0" w:color="auto"/>
            </w:tcBorders>
            <w:vAlign w:val="bottom"/>
          </w:tcPr>
          <w:p w14:paraId="1871D1A4" w14:textId="28C1D61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10.22691</w:t>
            </w:r>
          </w:p>
        </w:tc>
        <w:tc>
          <w:tcPr>
            <w:tcW w:w="0" w:type="auto"/>
            <w:tcBorders>
              <w:top w:val="single" w:sz="4" w:space="0" w:color="auto"/>
              <w:left w:val="single" w:sz="4" w:space="0" w:color="auto"/>
              <w:bottom w:val="single" w:sz="4" w:space="0" w:color="auto"/>
              <w:right w:val="single" w:sz="4" w:space="0" w:color="auto"/>
            </w:tcBorders>
            <w:vAlign w:val="bottom"/>
          </w:tcPr>
          <w:p w14:paraId="61843AF2" w14:textId="2F3E795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8D642DD" w14:textId="0AC28BD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9D03D08" w14:textId="647AE97A"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84A851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35</w:t>
            </w:r>
          </w:p>
        </w:tc>
        <w:tc>
          <w:tcPr>
            <w:tcW w:w="1041" w:type="dxa"/>
            <w:tcBorders>
              <w:top w:val="nil"/>
              <w:left w:val="nil"/>
              <w:bottom w:val="single" w:sz="4" w:space="0" w:color="auto"/>
              <w:right w:val="single" w:sz="4" w:space="0" w:color="auto"/>
            </w:tcBorders>
            <w:shd w:val="clear" w:color="auto" w:fill="auto"/>
            <w:noWrap/>
            <w:vAlign w:val="bottom"/>
            <w:hideMark/>
          </w:tcPr>
          <w:p w14:paraId="4DE191F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28.53425</w:t>
            </w:r>
          </w:p>
        </w:tc>
        <w:tc>
          <w:tcPr>
            <w:tcW w:w="1041" w:type="dxa"/>
            <w:tcBorders>
              <w:top w:val="nil"/>
              <w:left w:val="nil"/>
              <w:bottom w:val="single" w:sz="4" w:space="0" w:color="auto"/>
              <w:right w:val="single" w:sz="4" w:space="0" w:color="auto"/>
            </w:tcBorders>
            <w:shd w:val="clear" w:color="auto" w:fill="auto"/>
            <w:noWrap/>
            <w:vAlign w:val="bottom"/>
            <w:hideMark/>
          </w:tcPr>
          <w:p w14:paraId="61AA525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40.49025</w:t>
            </w:r>
          </w:p>
        </w:tc>
        <w:tc>
          <w:tcPr>
            <w:tcW w:w="1041" w:type="dxa"/>
            <w:tcBorders>
              <w:top w:val="nil"/>
              <w:left w:val="nil"/>
              <w:bottom w:val="single" w:sz="4" w:space="0" w:color="auto"/>
              <w:right w:val="single" w:sz="4" w:space="0" w:color="auto"/>
            </w:tcBorders>
            <w:shd w:val="clear" w:color="auto" w:fill="auto"/>
            <w:noWrap/>
            <w:vAlign w:val="bottom"/>
            <w:hideMark/>
          </w:tcPr>
          <w:p w14:paraId="5E253BE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578E40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A5BE6A1" w14:textId="793936A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35</w:t>
            </w:r>
          </w:p>
        </w:tc>
        <w:tc>
          <w:tcPr>
            <w:tcW w:w="0" w:type="auto"/>
            <w:tcBorders>
              <w:top w:val="single" w:sz="4" w:space="0" w:color="auto"/>
              <w:left w:val="single" w:sz="4" w:space="0" w:color="auto"/>
              <w:bottom w:val="single" w:sz="4" w:space="0" w:color="auto"/>
              <w:right w:val="single" w:sz="4" w:space="0" w:color="auto"/>
            </w:tcBorders>
            <w:vAlign w:val="bottom"/>
          </w:tcPr>
          <w:p w14:paraId="12AB8B41" w14:textId="22F30C2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11.70633</w:t>
            </w:r>
          </w:p>
        </w:tc>
        <w:tc>
          <w:tcPr>
            <w:tcW w:w="0" w:type="auto"/>
            <w:tcBorders>
              <w:top w:val="single" w:sz="4" w:space="0" w:color="auto"/>
              <w:left w:val="single" w:sz="4" w:space="0" w:color="auto"/>
              <w:bottom w:val="single" w:sz="4" w:space="0" w:color="auto"/>
              <w:right w:val="single" w:sz="4" w:space="0" w:color="auto"/>
            </w:tcBorders>
            <w:vAlign w:val="bottom"/>
          </w:tcPr>
          <w:p w14:paraId="5A09EB24" w14:textId="6124DE8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10.09891</w:t>
            </w:r>
          </w:p>
        </w:tc>
        <w:tc>
          <w:tcPr>
            <w:tcW w:w="0" w:type="auto"/>
            <w:tcBorders>
              <w:top w:val="single" w:sz="4" w:space="0" w:color="auto"/>
              <w:left w:val="single" w:sz="4" w:space="0" w:color="auto"/>
              <w:bottom w:val="single" w:sz="4" w:space="0" w:color="auto"/>
              <w:right w:val="single" w:sz="4" w:space="0" w:color="auto"/>
            </w:tcBorders>
            <w:vAlign w:val="bottom"/>
          </w:tcPr>
          <w:p w14:paraId="498EBC90" w14:textId="5E7A802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3E4BD27" w14:textId="1C93CD4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E6591B4" w14:textId="6D363C6F"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4C20BA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36</w:t>
            </w:r>
          </w:p>
        </w:tc>
        <w:tc>
          <w:tcPr>
            <w:tcW w:w="1041" w:type="dxa"/>
            <w:tcBorders>
              <w:top w:val="nil"/>
              <w:left w:val="nil"/>
              <w:bottom w:val="single" w:sz="4" w:space="0" w:color="auto"/>
              <w:right w:val="single" w:sz="4" w:space="0" w:color="auto"/>
            </w:tcBorders>
            <w:shd w:val="clear" w:color="auto" w:fill="auto"/>
            <w:noWrap/>
            <w:vAlign w:val="bottom"/>
            <w:hideMark/>
          </w:tcPr>
          <w:p w14:paraId="03453AB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28.56062</w:t>
            </w:r>
          </w:p>
        </w:tc>
        <w:tc>
          <w:tcPr>
            <w:tcW w:w="1041" w:type="dxa"/>
            <w:tcBorders>
              <w:top w:val="nil"/>
              <w:left w:val="nil"/>
              <w:bottom w:val="single" w:sz="4" w:space="0" w:color="auto"/>
              <w:right w:val="single" w:sz="4" w:space="0" w:color="auto"/>
            </w:tcBorders>
            <w:shd w:val="clear" w:color="auto" w:fill="auto"/>
            <w:noWrap/>
            <w:vAlign w:val="bottom"/>
            <w:hideMark/>
          </w:tcPr>
          <w:p w14:paraId="11EB4C4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40.67163</w:t>
            </w:r>
          </w:p>
        </w:tc>
        <w:tc>
          <w:tcPr>
            <w:tcW w:w="1041" w:type="dxa"/>
            <w:tcBorders>
              <w:top w:val="nil"/>
              <w:left w:val="nil"/>
              <w:bottom w:val="single" w:sz="4" w:space="0" w:color="auto"/>
              <w:right w:val="single" w:sz="4" w:space="0" w:color="auto"/>
            </w:tcBorders>
            <w:shd w:val="clear" w:color="auto" w:fill="auto"/>
            <w:noWrap/>
            <w:vAlign w:val="bottom"/>
            <w:hideMark/>
          </w:tcPr>
          <w:p w14:paraId="0ADA6E6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8C95241"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4B957E6" w14:textId="7EF2559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36</w:t>
            </w:r>
          </w:p>
        </w:tc>
        <w:tc>
          <w:tcPr>
            <w:tcW w:w="0" w:type="auto"/>
            <w:tcBorders>
              <w:top w:val="single" w:sz="4" w:space="0" w:color="auto"/>
              <w:left w:val="single" w:sz="4" w:space="0" w:color="auto"/>
              <w:bottom w:val="single" w:sz="4" w:space="0" w:color="auto"/>
              <w:right w:val="single" w:sz="4" w:space="0" w:color="auto"/>
            </w:tcBorders>
            <w:vAlign w:val="bottom"/>
          </w:tcPr>
          <w:p w14:paraId="656DE9D8" w14:textId="31CB17B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11.69494</w:t>
            </w:r>
          </w:p>
        </w:tc>
        <w:tc>
          <w:tcPr>
            <w:tcW w:w="0" w:type="auto"/>
            <w:tcBorders>
              <w:top w:val="single" w:sz="4" w:space="0" w:color="auto"/>
              <w:left w:val="single" w:sz="4" w:space="0" w:color="auto"/>
              <w:bottom w:val="single" w:sz="4" w:space="0" w:color="auto"/>
              <w:right w:val="single" w:sz="4" w:space="0" w:color="auto"/>
            </w:tcBorders>
            <w:vAlign w:val="bottom"/>
          </w:tcPr>
          <w:p w14:paraId="44B0F4C3" w14:textId="5758A8D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9.943136</w:t>
            </w:r>
          </w:p>
        </w:tc>
        <w:tc>
          <w:tcPr>
            <w:tcW w:w="0" w:type="auto"/>
            <w:tcBorders>
              <w:top w:val="single" w:sz="4" w:space="0" w:color="auto"/>
              <w:left w:val="single" w:sz="4" w:space="0" w:color="auto"/>
              <w:bottom w:val="single" w:sz="4" w:space="0" w:color="auto"/>
              <w:right w:val="single" w:sz="4" w:space="0" w:color="auto"/>
            </w:tcBorders>
            <w:vAlign w:val="bottom"/>
          </w:tcPr>
          <w:p w14:paraId="53AAA8E4" w14:textId="7F52C54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51E1AAE" w14:textId="256822D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35E136E" w14:textId="270C91E8"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9939D9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37</w:t>
            </w:r>
          </w:p>
        </w:tc>
        <w:tc>
          <w:tcPr>
            <w:tcW w:w="1041" w:type="dxa"/>
            <w:tcBorders>
              <w:top w:val="nil"/>
              <w:left w:val="nil"/>
              <w:bottom w:val="single" w:sz="4" w:space="0" w:color="auto"/>
              <w:right w:val="single" w:sz="4" w:space="0" w:color="auto"/>
            </w:tcBorders>
            <w:shd w:val="clear" w:color="auto" w:fill="auto"/>
            <w:noWrap/>
            <w:vAlign w:val="bottom"/>
            <w:hideMark/>
          </w:tcPr>
          <w:p w14:paraId="2F11F66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28.58595</w:t>
            </w:r>
          </w:p>
        </w:tc>
        <w:tc>
          <w:tcPr>
            <w:tcW w:w="1041" w:type="dxa"/>
            <w:tcBorders>
              <w:top w:val="nil"/>
              <w:left w:val="nil"/>
              <w:bottom w:val="single" w:sz="4" w:space="0" w:color="auto"/>
              <w:right w:val="single" w:sz="4" w:space="0" w:color="auto"/>
            </w:tcBorders>
            <w:shd w:val="clear" w:color="auto" w:fill="auto"/>
            <w:noWrap/>
            <w:vAlign w:val="bottom"/>
            <w:hideMark/>
          </w:tcPr>
          <w:p w14:paraId="5F26EF7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40.90371</w:t>
            </w:r>
          </w:p>
        </w:tc>
        <w:tc>
          <w:tcPr>
            <w:tcW w:w="1041" w:type="dxa"/>
            <w:tcBorders>
              <w:top w:val="nil"/>
              <w:left w:val="nil"/>
              <w:bottom w:val="single" w:sz="4" w:space="0" w:color="auto"/>
              <w:right w:val="single" w:sz="4" w:space="0" w:color="auto"/>
            </w:tcBorders>
            <w:shd w:val="clear" w:color="auto" w:fill="auto"/>
            <w:noWrap/>
            <w:vAlign w:val="bottom"/>
            <w:hideMark/>
          </w:tcPr>
          <w:p w14:paraId="73BE63F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A0E584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8462CED" w14:textId="3AB0F16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37</w:t>
            </w:r>
          </w:p>
        </w:tc>
        <w:tc>
          <w:tcPr>
            <w:tcW w:w="0" w:type="auto"/>
            <w:tcBorders>
              <w:top w:val="single" w:sz="4" w:space="0" w:color="auto"/>
              <w:left w:val="single" w:sz="4" w:space="0" w:color="auto"/>
              <w:bottom w:val="single" w:sz="4" w:space="0" w:color="auto"/>
              <w:right w:val="single" w:sz="4" w:space="0" w:color="auto"/>
            </w:tcBorders>
            <w:vAlign w:val="bottom"/>
          </w:tcPr>
          <w:p w14:paraId="27364A0E" w14:textId="312A100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11.68349</w:t>
            </w:r>
          </w:p>
        </w:tc>
        <w:tc>
          <w:tcPr>
            <w:tcW w:w="0" w:type="auto"/>
            <w:tcBorders>
              <w:top w:val="single" w:sz="4" w:space="0" w:color="auto"/>
              <w:left w:val="single" w:sz="4" w:space="0" w:color="auto"/>
              <w:bottom w:val="single" w:sz="4" w:space="0" w:color="auto"/>
              <w:right w:val="single" w:sz="4" w:space="0" w:color="auto"/>
            </w:tcBorders>
            <w:vAlign w:val="bottom"/>
          </w:tcPr>
          <w:p w14:paraId="68C3B946" w14:textId="35B5AFF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9.73557</w:t>
            </w:r>
          </w:p>
        </w:tc>
        <w:tc>
          <w:tcPr>
            <w:tcW w:w="0" w:type="auto"/>
            <w:tcBorders>
              <w:top w:val="single" w:sz="4" w:space="0" w:color="auto"/>
              <w:left w:val="single" w:sz="4" w:space="0" w:color="auto"/>
              <w:bottom w:val="single" w:sz="4" w:space="0" w:color="auto"/>
              <w:right w:val="single" w:sz="4" w:space="0" w:color="auto"/>
            </w:tcBorders>
            <w:vAlign w:val="bottom"/>
          </w:tcPr>
          <w:p w14:paraId="37A7A97E" w14:textId="162B6A6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61E124D" w14:textId="1A9D873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6D65EA5A" w14:textId="28596A14"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B1C492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38</w:t>
            </w:r>
          </w:p>
        </w:tc>
        <w:tc>
          <w:tcPr>
            <w:tcW w:w="1041" w:type="dxa"/>
            <w:tcBorders>
              <w:top w:val="nil"/>
              <w:left w:val="nil"/>
              <w:bottom w:val="single" w:sz="4" w:space="0" w:color="auto"/>
              <w:right w:val="single" w:sz="4" w:space="0" w:color="auto"/>
            </w:tcBorders>
            <w:shd w:val="clear" w:color="auto" w:fill="auto"/>
            <w:noWrap/>
            <w:vAlign w:val="bottom"/>
            <w:hideMark/>
          </w:tcPr>
          <w:p w14:paraId="572FA0C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28.61029</w:t>
            </w:r>
          </w:p>
        </w:tc>
        <w:tc>
          <w:tcPr>
            <w:tcW w:w="1041" w:type="dxa"/>
            <w:tcBorders>
              <w:top w:val="nil"/>
              <w:left w:val="nil"/>
              <w:bottom w:val="single" w:sz="4" w:space="0" w:color="auto"/>
              <w:right w:val="single" w:sz="4" w:space="0" w:color="auto"/>
            </w:tcBorders>
            <w:shd w:val="clear" w:color="auto" w:fill="auto"/>
            <w:noWrap/>
            <w:vAlign w:val="bottom"/>
            <w:hideMark/>
          </w:tcPr>
          <w:p w14:paraId="5938E2C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41.24598</w:t>
            </w:r>
          </w:p>
        </w:tc>
        <w:tc>
          <w:tcPr>
            <w:tcW w:w="1041" w:type="dxa"/>
            <w:tcBorders>
              <w:top w:val="nil"/>
              <w:left w:val="nil"/>
              <w:bottom w:val="single" w:sz="4" w:space="0" w:color="auto"/>
              <w:right w:val="single" w:sz="4" w:space="0" w:color="auto"/>
            </w:tcBorders>
            <w:shd w:val="clear" w:color="auto" w:fill="auto"/>
            <w:noWrap/>
            <w:vAlign w:val="bottom"/>
            <w:hideMark/>
          </w:tcPr>
          <w:p w14:paraId="7661450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CA33CF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94748FA" w14:textId="3201E1A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38</w:t>
            </w:r>
          </w:p>
        </w:tc>
        <w:tc>
          <w:tcPr>
            <w:tcW w:w="0" w:type="auto"/>
            <w:tcBorders>
              <w:top w:val="single" w:sz="4" w:space="0" w:color="auto"/>
              <w:left w:val="single" w:sz="4" w:space="0" w:color="auto"/>
              <w:bottom w:val="single" w:sz="4" w:space="0" w:color="auto"/>
              <w:right w:val="single" w:sz="4" w:space="0" w:color="auto"/>
            </w:tcBorders>
            <w:vAlign w:val="bottom"/>
          </w:tcPr>
          <w:p w14:paraId="0EC74BC8" w14:textId="0D3A440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11.67196</w:t>
            </w:r>
          </w:p>
        </w:tc>
        <w:tc>
          <w:tcPr>
            <w:tcW w:w="0" w:type="auto"/>
            <w:tcBorders>
              <w:top w:val="single" w:sz="4" w:space="0" w:color="auto"/>
              <w:left w:val="single" w:sz="4" w:space="0" w:color="auto"/>
              <w:bottom w:val="single" w:sz="4" w:space="0" w:color="auto"/>
              <w:right w:val="single" w:sz="4" w:space="0" w:color="auto"/>
            </w:tcBorders>
            <w:vAlign w:val="bottom"/>
          </w:tcPr>
          <w:p w14:paraId="0EB2EA89" w14:textId="0F4FC06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9.385494</w:t>
            </w:r>
          </w:p>
        </w:tc>
        <w:tc>
          <w:tcPr>
            <w:tcW w:w="0" w:type="auto"/>
            <w:tcBorders>
              <w:top w:val="single" w:sz="4" w:space="0" w:color="auto"/>
              <w:left w:val="single" w:sz="4" w:space="0" w:color="auto"/>
              <w:bottom w:val="single" w:sz="4" w:space="0" w:color="auto"/>
              <w:right w:val="single" w:sz="4" w:space="0" w:color="auto"/>
            </w:tcBorders>
            <w:vAlign w:val="bottom"/>
          </w:tcPr>
          <w:p w14:paraId="00DC4A10" w14:textId="01941B8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E11F572" w14:textId="29F1A4F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F2CAC45" w14:textId="36514991"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9DC61B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39</w:t>
            </w:r>
          </w:p>
        </w:tc>
        <w:tc>
          <w:tcPr>
            <w:tcW w:w="1041" w:type="dxa"/>
            <w:tcBorders>
              <w:top w:val="nil"/>
              <w:left w:val="nil"/>
              <w:bottom w:val="single" w:sz="4" w:space="0" w:color="auto"/>
              <w:right w:val="single" w:sz="4" w:space="0" w:color="auto"/>
            </w:tcBorders>
            <w:shd w:val="clear" w:color="auto" w:fill="auto"/>
            <w:noWrap/>
            <w:vAlign w:val="bottom"/>
            <w:hideMark/>
          </w:tcPr>
          <w:p w14:paraId="169EE1B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28.63371</w:t>
            </w:r>
          </w:p>
        </w:tc>
        <w:tc>
          <w:tcPr>
            <w:tcW w:w="1041" w:type="dxa"/>
            <w:tcBorders>
              <w:top w:val="nil"/>
              <w:left w:val="nil"/>
              <w:bottom w:val="single" w:sz="4" w:space="0" w:color="auto"/>
              <w:right w:val="single" w:sz="4" w:space="0" w:color="auto"/>
            </w:tcBorders>
            <w:shd w:val="clear" w:color="auto" w:fill="auto"/>
            <w:noWrap/>
            <w:vAlign w:val="bottom"/>
            <w:hideMark/>
          </w:tcPr>
          <w:p w14:paraId="6844D5CE"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3CB3AD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69E3A3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7801A1D" w14:textId="609A9B7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39</w:t>
            </w:r>
          </w:p>
        </w:tc>
        <w:tc>
          <w:tcPr>
            <w:tcW w:w="0" w:type="auto"/>
            <w:tcBorders>
              <w:top w:val="single" w:sz="4" w:space="0" w:color="auto"/>
              <w:left w:val="single" w:sz="4" w:space="0" w:color="auto"/>
              <w:bottom w:val="single" w:sz="4" w:space="0" w:color="auto"/>
              <w:right w:val="single" w:sz="4" w:space="0" w:color="auto"/>
            </w:tcBorders>
            <w:vAlign w:val="bottom"/>
          </w:tcPr>
          <w:p w14:paraId="3876AD97" w14:textId="264AC76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11.66034</w:t>
            </w:r>
          </w:p>
        </w:tc>
        <w:tc>
          <w:tcPr>
            <w:tcW w:w="0" w:type="auto"/>
            <w:tcBorders>
              <w:top w:val="single" w:sz="4" w:space="0" w:color="auto"/>
              <w:left w:val="single" w:sz="4" w:space="0" w:color="auto"/>
              <w:bottom w:val="single" w:sz="4" w:space="0" w:color="auto"/>
              <w:right w:val="single" w:sz="4" w:space="0" w:color="auto"/>
            </w:tcBorders>
            <w:vAlign w:val="bottom"/>
          </w:tcPr>
          <w:p w14:paraId="3BEE58A4" w14:textId="1DCF689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1CB5CCD" w14:textId="38ED5ED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1B3FA6B" w14:textId="055B8DF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6DEF2B24" w14:textId="2460D607"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FD9ADC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lastRenderedPageBreak/>
              <w:t>40</w:t>
            </w:r>
          </w:p>
        </w:tc>
        <w:tc>
          <w:tcPr>
            <w:tcW w:w="1041" w:type="dxa"/>
            <w:tcBorders>
              <w:top w:val="nil"/>
              <w:left w:val="nil"/>
              <w:bottom w:val="single" w:sz="4" w:space="0" w:color="auto"/>
              <w:right w:val="single" w:sz="4" w:space="0" w:color="auto"/>
            </w:tcBorders>
            <w:shd w:val="clear" w:color="auto" w:fill="auto"/>
            <w:noWrap/>
            <w:vAlign w:val="bottom"/>
            <w:hideMark/>
          </w:tcPr>
          <w:p w14:paraId="5CED906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28.6563</w:t>
            </w:r>
          </w:p>
        </w:tc>
        <w:tc>
          <w:tcPr>
            <w:tcW w:w="1041" w:type="dxa"/>
            <w:tcBorders>
              <w:top w:val="nil"/>
              <w:left w:val="nil"/>
              <w:bottom w:val="single" w:sz="4" w:space="0" w:color="auto"/>
              <w:right w:val="single" w:sz="4" w:space="0" w:color="auto"/>
            </w:tcBorders>
            <w:shd w:val="clear" w:color="auto" w:fill="auto"/>
            <w:noWrap/>
            <w:vAlign w:val="bottom"/>
            <w:hideMark/>
          </w:tcPr>
          <w:p w14:paraId="20C98DD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F545E4E"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2B2BC51"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1FF99F8" w14:textId="30D4DEB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40</w:t>
            </w:r>
          </w:p>
        </w:tc>
        <w:tc>
          <w:tcPr>
            <w:tcW w:w="0" w:type="auto"/>
            <w:tcBorders>
              <w:top w:val="single" w:sz="4" w:space="0" w:color="auto"/>
              <w:left w:val="single" w:sz="4" w:space="0" w:color="auto"/>
              <w:bottom w:val="single" w:sz="4" w:space="0" w:color="auto"/>
              <w:right w:val="single" w:sz="4" w:space="0" w:color="auto"/>
            </w:tcBorders>
            <w:vAlign w:val="bottom"/>
          </w:tcPr>
          <w:p w14:paraId="35C28740" w14:textId="7171D8A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11.64861</w:t>
            </w:r>
          </w:p>
        </w:tc>
        <w:tc>
          <w:tcPr>
            <w:tcW w:w="0" w:type="auto"/>
            <w:tcBorders>
              <w:top w:val="single" w:sz="4" w:space="0" w:color="auto"/>
              <w:left w:val="single" w:sz="4" w:space="0" w:color="auto"/>
              <w:bottom w:val="single" w:sz="4" w:space="0" w:color="auto"/>
              <w:right w:val="single" w:sz="4" w:space="0" w:color="auto"/>
            </w:tcBorders>
            <w:vAlign w:val="bottom"/>
          </w:tcPr>
          <w:p w14:paraId="02CB7905" w14:textId="3790FF9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2EE7554" w14:textId="50A93E6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118006B" w14:textId="07CC08B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D76B1CB" w14:textId="3977A575"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B56FB5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41</w:t>
            </w:r>
          </w:p>
        </w:tc>
        <w:tc>
          <w:tcPr>
            <w:tcW w:w="1041" w:type="dxa"/>
            <w:tcBorders>
              <w:top w:val="nil"/>
              <w:left w:val="nil"/>
              <w:bottom w:val="single" w:sz="4" w:space="0" w:color="auto"/>
              <w:right w:val="single" w:sz="4" w:space="0" w:color="auto"/>
            </w:tcBorders>
            <w:shd w:val="clear" w:color="auto" w:fill="auto"/>
            <w:noWrap/>
            <w:vAlign w:val="bottom"/>
            <w:hideMark/>
          </w:tcPr>
          <w:p w14:paraId="22F5FF3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28.67811</w:t>
            </w:r>
          </w:p>
        </w:tc>
        <w:tc>
          <w:tcPr>
            <w:tcW w:w="1041" w:type="dxa"/>
            <w:tcBorders>
              <w:top w:val="nil"/>
              <w:left w:val="nil"/>
              <w:bottom w:val="single" w:sz="4" w:space="0" w:color="auto"/>
              <w:right w:val="single" w:sz="4" w:space="0" w:color="auto"/>
            </w:tcBorders>
            <w:shd w:val="clear" w:color="auto" w:fill="auto"/>
            <w:noWrap/>
            <w:vAlign w:val="bottom"/>
            <w:hideMark/>
          </w:tcPr>
          <w:p w14:paraId="524CD86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91748E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D53A89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E1343D5" w14:textId="7994A3D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41</w:t>
            </w:r>
          </w:p>
        </w:tc>
        <w:tc>
          <w:tcPr>
            <w:tcW w:w="0" w:type="auto"/>
            <w:tcBorders>
              <w:top w:val="single" w:sz="4" w:space="0" w:color="auto"/>
              <w:left w:val="single" w:sz="4" w:space="0" w:color="auto"/>
              <w:bottom w:val="single" w:sz="4" w:space="0" w:color="auto"/>
              <w:right w:val="single" w:sz="4" w:space="0" w:color="auto"/>
            </w:tcBorders>
            <w:vAlign w:val="bottom"/>
          </w:tcPr>
          <w:p w14:paraId="041E236A" w14:textId="565E4BD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11.63675</w:t>
            </w:r>
          </w:p>
        </w:tc>
        <w:tc>
          <w:tcPr>
            <w:tcW w:w="0" w:type="auto"/>
            <w:tcBorders>
              <w:top w:val="single" w:sz="4" w:space="0" w:color="auto"/>
              <w:left w:val="single" w:sz="4" w:space="0" w:color="auto"/>
              <w:bottom w:val="single" w:sz="4" w:space="0" w:color="auto"/>
              <w:right w:val="single" w:sz="4" w:space="0" w:color="auto"/>
            </w:tcBorders>
            <w:vAlign w:val="bottom"/>
          </w:tcPr>
          <w:p w14:paraId="1341559A" w14:textId="7A9158B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C7DC259" w14:textId="35045E5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F959C2A" w14:textId="03A4C42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72CBD01" w14:textId="630669CE"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5D8FA0E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42</w:t>
            </w:r>
          </w:p>
        </w:tc>
        <w:tc>
          <w:tcPr>
            <w:tcW w:w="1041" w:type="dxa"/>
            <w:tcBorders>
              <w:top w:val="nil"/>
              <w:left w:val="nil"/>
              <w:bottom w:val="single" w:sz="4" w:space="0" w:color="auto"/>
              <w:right w:val="single" w:sz="4" w:space="0" w:color="auto"/>
            </w:tcBorders>
            <w:shd w:val="clear" w:color="auto" w:fill="auto"/>
            <w:noWrap/>
            <w:vAlign w:val="bottom"/>
            <w:hideMark/>
          </w:tcPr>
          <w:p w14:paraId="6A1C5D7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28.69919</w:t>
            </w:r>
          </w:p>
        </w:tc>
        <w:tc>
          <w:tcPr>
            <w:tcW w:w="1041" w:type="dxa"/>
            <w:tcBorders>
              <w:top w:val="nil"/>
              <w:left w:val="nil"/>
              <w:bottom w:val="single" w:sz="4" w:space="0" w:color="auto"/>
              <w:right w:val="single" w:sz="4" w:space="0" w:color="auto"/>
            </w:tcBorders>
            <w:shd w:val="clear" w:color="auto" w:fill="auto"/>
            <w:noWrap/>
            <w:vAlign w:val="bottom"/>
            <w:hideMark/>
          </w:tcPr>
          <w:p w14:paraId="5D3A63C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4121F4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64604A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815E8EB" w14:textId="6CE66E2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42</w:t>
            </w:r>
          </w:p>
        </w:tc>
        <w:tc>
          <w:tcPr>
            <w:tcW w:w="0" w:type="auto"/>
            <w:tcBorders>
              <w:top w:val="single" w:sz="4" w:space="0" w:color="auto"/>
              <w:left w:val="single" w:sz="4" w:space="0" w:color="auto"/>
              <w:bottom w:val="single" w:sz="4" w:space="0" w:color="auto"/>
              <w:right w:val="single" w:sz="4" w:space="0" w:color="auto"/>
            </w:tcBorders>
            <w:vAlign w:val="bottom"/>
          </w:tcPr>
          <w:p w14:paraId="4B95341F" w14:textId="5F1BD54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11.62477</w:t>
            </w:r>
          </w:p>
        </w:tc>
        <w:tc>
          <w:tcPr>
            <w:tcW w:w="0" w:type="auto"/>
            <w:tcBorders>
              <w:top w:val="single" w:sz="4" w:space="0" w:color="auto"/>
              <w:left w:val="single" w:sz="4" w:space="0" w:color="auto"/>
              <w:bottom w:val="single" w:sz="4" w:space="0" w:color="auto"/>
              <w:right w:val="single" w:sz="4" w:space="0" w:color="auto"/>
            </w:tcBorders>
            <w:vAlign w:val="bottom"/>
          </w:tcPr>
          <w:p w14:paraId="35FD5E4E" w14:textId="49D3122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417B665" w14:textId="416BABC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CBD1549" w14:textId="5AA9835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0DA80D6" w14:textId="3420E4EB"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A5B966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43</w:t>
            </w:r>
          </w:p>
        </w:tc>
        <w:tc>
          <w:tcPr>
            <w:tcW w:w="1041" w:type="dxa"/>
            <w:tcBorders>
              <w:top w:val="nil"/>
              <w:left w:val="nil"/>
              <w:bottom w:val="single" w:sz="4" w:space="0" w:color="auto"/>
              <w:right w:val="single" w:sz="4" w:space="0" w:color="auto"/>
            </w:tcBorders>
            <w:shd w:val="clear" w:color="auto" w:fill="auto"/>
            <w:noWrap/>
            <w:vAlign w:val="bottom"/>
            <w:hideMark/>
          </w:tcPr>
          <w:p w14:paraId="26A5820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28.71958</w:t>
            </w:r>
          </w:p>
        </w:tc>
        <w:tc>
          <w:tcPr>
            <w:tcW w:w="1041" w:type="dxa"/>
            <w:tcBorders>
              <w:top w:val="nil"/>
              <w:left w:val="nil"/>
              <w:bottom w:val="single" w:sz="4" w:space="0" w:color="auto"/>
              <w:right w:val="single" w:sz="4" w:space="0" w:color="auto"/>
            </w:tcBorders>
            <w:shd w:val="clear" w:color="auto" w:fill="auto"/>
            <w:noWrap/>
            <w:vAlign w:val="bottom"/>
            <w:hideMark/>
          </w:tcPr>
          <w:p w14:paraId="3679F83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034669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5509E6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CFAE150" w14:textId="42C3432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43</w:t>
            </w:r>
          </w:p>
        </w:tc>
        <w:tc>
          <w:tcPr>
            <w:tcW w:w="0" w:type="auto"/>
            <w:tcBorders>
              <w:top w:val="single" w:sz="4" w:space="0" w:color="auto"/>
              <w:left w:val="single" w:sz="4" w:space="0" w:color="auto"/>
              <w:bottom w:val="single" w:sz="4" w:space="0" w:color="auto"/>
              <w:right w:val="single" w:sz="4" w:space="0" w:color="auto"/>
            </w:tcBorders>
            <w:vAlign w:val="bottom"/>
          </w:tcPr>
          <w:p w14:paraId="6FA2A103" w14:textId="57F4416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11.61264</w:t>
            </w:r>
          </w:p>
        </w:tc>
        <w:tc>
          <w:tcPr>
            <w:tcW w:w="0" w:type="auto"/>
            <w:tcBorders>
              <w:top w:val="single" w:sz="4" w:space="0" w:color="auto"/>
              <w:left w:val="single" w:sz="4" w:space="0" w:color="auto"/>
              <w:bottom w:val="single" w:sz="4" w:space="0" w:color="auto"/>
              <w:right w:val="single" w:sz="4" w:space="0" w:color="auto"/>
            </w:tcBorders>
            <w:vAlign w:val="bottom"/>
          </w:tcPr>
          <w:p w14:paraId="4D07E01B" w14:textId="507EE20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22D5AED" w14:textId="2EB1911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1061E3F" w14:textId="6D18E15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032E63BF" w14:textId="6E88F42F"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498D4D4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44</w:t>
            </w:r>
          </w:p>
        </w:tc>
        <w:tc>
          <w:tcPr>
            <w:tcW w:w="1041" w:type="dxa"/>
            <w:tcBorders>
              <w:top w:val="nil"/>
              <w:left w:val="nil"/>
              <w:bottom w:val="single" w:sz="4" w:space="0" w:color="auto"/>
              <w:right w:val="single" w:sz="4" w:space="0" w:color="auto"/>
            </w:tcBorders>
            <w:shd w:val="clear" w:color="auto" w:fill="auto"/>
            <w:noWrap/>
            <w:vAlign w:val="bottom"/>
            <w:hideMark/>
          </w:tcPr>
          <w:p w14:paraId="4CDBB90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28.73941</w:t>
            </w:r>
          </w:p>
        </w:tc>
        <w:tc>
          <w:tcPr>
            <w:tcW w:w="1041" w:type="dxa"/>
            <w:tcBorders>
              <w:top w:val="nil"/>
              <w:left w:val="nil"/>
              <w:bottom w:val="single" w:sz="4" w:space="0" w:color="auto"/>
              <w:right w:val="single" w:sz="4" w:space="0" w:color="auto"/>
            </w:tcBorders>
            <w:shd w:val="clear" w:color="auto" w:fill="auto"/>
            <w:noWrap/>
            <w:vAlign w:val="bottom"/>
            <w:hideMark/>
          </w:tcPr>
          <w:p w14:paraId="2456EA0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55D2B9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25E354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70C9069" w14:textId="3024678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44</w:t>
            </w:r>
          </w:p>
        </w:tc>
        <w:tc>
          <w:tcPr>
            <w:tcW w:w="0" w:type="auto"/>
            <w:tcBorders>
              <w:top w:val="single" w:sz="4" w:space="0" w:color="auto"/>
              <w:left w:val="single" w:sz="4" w:space="0" w:color="auto"/>
              <w:bottom w:val="single" w:sz="4" w:space="0" w:color="auto"/>
              <w:right w:val="single" w:sz="4" w:space="0" w:color="auto"/>
            </w:tcBorders>
            <w:vAlign w:val="bottom"/>
          </w:tcPr>
          <w:p w14:paraId="580CBDD2" w14:textId="7FA4435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11.60035</w:t>
            </w:r>
          </w:p>
        </w:tc>
        <w:tc>
          <w:tcPr>
            <w:tcW w:w="0" w:type="auto"/>
            <w:tcBorders>
              <w:top w:val="single" w:sz="4" w:space="0" w:color="auto"/>
              <w:left w:val="single" w:sz="4" w:space="0" w:color="auto"/>
              <w:bottom w:val="single" w:sz="4" w:space="0" w:color="auto"/>
              <w:right w:val="single" w:sz="4" w:space="0" w:color="auto"/>
            </w:tcBorders>
            <w:vAlign w:val="bottom"/>
          </w:tcPr>
          <w:p w14:paraId="7BDB0B89" w14:textId="5BB83B4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D567657" w14:textId="45C697D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906ACEB" w14:textId="6EBAE6E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BA31009" w14:textId="1339B5D7"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5B55B6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45</w:t>
            </w:r>
          </w:p>
        </w:tc>
        <w:tc>
          <w:tcPr>
            <w:tcW w:w="1041" w:type="dxa"/>
            <w:tcBorders>
              <w:top w:val="nil"/>
              <w:left w:val="nil"/>
              <w:bottom w:val="single" w:sz="4" w:space="0" w:color="auto"/>
              <w:right w:val="single" w:sz="4" w:space="0" w:color="auto"/>
            </w:tcBorders>
            <w:shd w:val="clear" w:color="auto" w:fill="auto"/>
            <w:noWrap/>
            <w:vAlign w:val="bottom"/>
            <w:hideMark/>
          </w:tcPr>
          <w:p w14:paraId="398016B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28.75868</w:t>
            </w:r>
          </w:p>
        </w:tc>
        <w:tc>
          <w:tcPr>
            <w:tcW w:w="1041" w:type="dxa"/>
            <w:tcBorders>
              <w:top w:val="nil"/>
              <w:left w:val="nil"/>
              <w:bottom w:val="single" w:sz="4" w:space="0" w:color="auto"/>
              <w:right w:val="single" w:sz="4" w:space="0" w:color="auto"/>
            </w:tcBorders>
            <w:shd w:val="clear" w:color="auto" w:fill="auto"/>
            <w:noWrap/>
            <w:vAlign w:val="bottom"/>
            <w:hideMark/>
          </w:tcPr>
          <w:p w14:paraId="01F395D1"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8C71CA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9A35FE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801C54F" w14:textId="17BE661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45</w:t>
            </w:r>
          </w:p>
        </w:tc>
        <w:tc>
          <w:tcPr>
            <w:tcW w:w="0" w:type="auto"/>
            <w:tcBorders>
              <w:top w:val="single" w:sz="4" w:space="0" w:color="auto"/>
              <w:left w:val="single" w:sz="4" w:space="0" w:color="auto"/>
              <w:bottom w:val="single" w:sz="4" w:space="0" w:color="auto"/>
              <w:right w:val="single" w:sz="4" w:space="0" w:color="auto"/>
            </w:tcBorders>
            <w:vAlign w:val="bottom"/>
          </w:tcPr>
          <w:p w14:paraId="66FB371F" w14:textId="7E5EA5C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11.5879</w:t>
            </w:r>
          </w:p>
        </w:tc>
        <w:tc>
          <w:tcPr>
            <w:tcW w:w="0" w:type="auto"/>
            <w:tcBorders>
              <w:top w:val="single" w:sz="4" w:space="0" w:color="auto"/>
              <w:left w:val="single" w:sz="4" w:space="0" w:color="auto"/>
              <w:bottom w:val="single" w:sz="4" w:space="0" w:color="auto"/>
              <w:right w:val="single" w:sz="4" w:space="0" w:color="auto"/>
            </w:tcBorders>
            <w:vAlign w:val="bottom"/>
          </w:tcPr>
          <w:p w14:paraId="4E7E8EC8" w14:textId="100A394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838656C" w14:textId="73433F9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697C71C" w14:textId="75EA660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744A510E" w14:textId="3C5A12E9"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9AB116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46</w:t>
            </w:r>
          </w:p>
        </w:tc>
        <w:tc>
          <w:tcPr>
            <w:tcW w:w="1041" w:type="dxa"/>
            <w:tcBorders>
              <w:top w:val="nil"/>
              <w:left w:val="nil"/>
              <w:bottom w:val="single" w:sz="4" w:space="0" w:color="auto"/>
              <w:right w:val="single" w:sz="4" w:space="0" w:color="auto"/>
            </w:tcBorders>
            <w:shd w:val="clear" w:color="auto" w:fill="auto"/>
            <w:noWrap/>
            <w:vAlign w:val="bottom"/>
            <w:hideMark/>
          </w:tcPr>
          <w:p w14:paraId="52C8222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28.77739</w:t>
            </w:r>
          </w:p>
        </w:tc>
        <w:tc>
          <w:tcPr>
            <w:tcW w:w="1041" w:type="dxa"/>
            <w:tcBorders>
              <w:top w:val="nil"/>
              <w:left w:val="nil"/>
              <w:bottom w:val="single" w:sz="4" w:space="0" w:color="auto"/>
              <w:right w:val="single" w:sz="4" w:space="0" w:color="auto"/>
            </w:tcBorders>
            <w:shd w:val="clear" w:color="auto" w:fill="auto"/>
            <w:noWrap/>
            <w:vAlign w:val="bottom"/>
            <w:hideMark/>
          </w:tcPr>
          <w:p w14:paraId="62D2AAF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6F601E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6B2CC0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69436CE" w14:textId="3459175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46</w:t>
            </w:r>
          </w:p>
        </w:tc>
        <w:tc>
          <w:tcPr>
            <w:tcW w:w="0" w:type="auto"/>
            <w:tcBorders>
              <w:top w:val="single" w:sz="4" w:space="0" w:color="auto"/>
              <w:left w:val="single" w:sz="4" w:space="0" w:color="auto"/>
              <w:bottom w:val="single" w:sz="4" w:space="0" w:color="auto"/>
              <w:right w:val="single" w:sz="4" w:space="0" w:color="auto"/>
            </w:tcBorders>
            <w:vAlign w:val="bottom"/>
          </w:tcPr>
          <w:p w14:paraId="5F076596" w14:textId="58E2418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11.57527</w:t>
            </w:r>
          </w:p>
        </w:tc>
        <w:tc>
          <w:tcPr>
            <w:tcW w:w="0" w:type="auto"/>
            <w:tcBorders>
              <w:top w:val="single" w:sz="4" w:space="0" w:color="auto"/>
              <w:left w:val="single" w:sz="4" w:space="0" w:color="auto"/>
              <w:bottom w:val="single" w:sz="4" w:space="0" w:color="auto"/>
              <w:right w:val="single" w:sz="4" w:space="0" w:color="auto"/>
            </w:tcBorders>
            <w:vAlign w:val="bottom"/>
          </w:tcPr>
          <w:p w14:paraId="39D102C9" w14:textId="7AF96DE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264A3F3" w14:textId="4DF9184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9F26D55" w14:textId="6825E11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1031D00" w14:textId="103831A1"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214737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47</w:t>
            </w:r>
          </w:p>
        </w:tc>
        <w:tc>
          <w:tcPr>
            <w:tcW w:w="1041" w:type="dxa"/>
            <w:tcBorders>
              <w:top w:val="nil"/>
              <w:left w:val="nil"/>
              <w:bottom w:val="single" w:sz="4" w:space="0" w:color="auto"/>
              <w:right w:val="single" w:sz="4" w:space="0" w:color="auto"/>
            </w:tcBorders>
            <w:shd w:val="clear" w:color="auto" w:fill="auto"/>
            <w:noWrap/>
            <w:vAlign w:val="bottom"/>
            <w:hideMark/>
          </w:tcPr>
          <w:p w14:paraId="459F170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28.79561</w:t>
            </w:r>
          </w:p>
        </w:tc>
        <w:tc>
          <w:tcPr>
            <w:tcW w:w="1041" w:type="dxa"/>
            <w:tcBorders>
              <w:top w:val="nil"/>
              <w:left w:val="nil"/>
              <w:bottom w:val="single" w:sz="4" w:space="0" w:color="auto"/>
              <w:right w:val="single" w:sz="4" w:space="0" w:color="auto"/>
            </w:tcBorders>
            <w:shd w:val="clear" w:color="auto" w:fill="auto"/>
            <w:noWrap/>
            <w:vAlign w:val="bottom"/>
            <w:hideMark/>
          </w:tcPr>
          <w:p w14:paraId="0342CC6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4A9082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3AA8D7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6D4A8E8" w14:textId="7FA411C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47</w:t>
            </w:r>
          </w:p>
        </w:tc>
        <w:tc>
          <w:tcPr>
            <w:tcW w:w="0" w:type="auto"/>
            <w:tcBorders>
              <w:top w:val="single" w:sz="4" w:space="0" w:color="auto"/>
              <w:left w:val="single" w:sz="4" w:space="0" w:color="auto"/>
              <w:bottom w:val="single" w:sz="4" w:space="0" w:color="auto"/>
              <w:right w:val="single" w:sz="4" w:space="0" w:color="auto"/>
            </w:tcBorders>
            <w:vAlign w:val="bottom"/>
          </w:tcPr>
          <w:p w14:paraId="3760A7B2" w14:textId="544A00B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11.56245</w:t>
            </w:r>
          </w:p>
        </w:tc>
        <w:tc>
          <w:tcPr>
            <w:tcW w:w="0" w:type="auto"/>
            <w:tcBorders>
              <w:top w:val="single" w:sz="4" w:space="0" w:color="auto"/>
              <w:left w:val="single" w:sz="4" w:space="0" w:color="auto"/>
              <w:bottom w:val="single" w:sz="4" w:space="0" w:color="auto"/>
              <w:right w:val="single" w:sz="4" w:space="0" w:color="auto"/>
            </w:tcBorders>
            <w:vAlign w:val="bottom"/>
          </w:tcPr>
          <w:p w14:paraId="120E2239" w14:textId="360B349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3438DEB" w14:textId="66ED6E3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1A84678" w14:textId="3DA9A99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21E0ED5" w14:textId="30DAF000"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F7C56F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48</w:t>
            </w:r>
          </w:p>
        </w:tc>
        <w:tc>
          <w:tcPr>
            <w:tcW w:w="1041" w:type="dxa"/>
            <w:tcBorders>
              <w:top w:val="nil"/>
              <w:left w:val="nil"/>
              <w:bottom w:val="single" w:sz="4" w:space="0" w:color="auto"/>
              <w:right w:val="single" w:sz="4" w:space="0" w:color="auto"/>
            </w:tcBorders>
            <w:shd w:val="clear" w:color="auto" w:fill="auto"/>
            <w:noWrap/>
            <w:vAlign w:val="bottom"/>
            <w:hideMark/>
          </w:tcPr>
          <w:p w14:paraId="6022783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28.81339</w:t>
            </w:r>
          </w:p>
        </w:tc>
        <w:tc>
          <w:tcPr>
            <w:tcW w:w="1041" w:type="dxa"/>
            <w:tcBorders>
              <w:top w:val="nil"/>
              <w:left w:val="nil"/>
              <w:bottom w:val="single" w:sz="4" w:space="0" w:color="auto"/>
              <w:right w:val="single" w:sz="4" w:space="0" w:color="auto"/>
            </w:tcBorders>
            <w:shd w:val="clear" w:color="auto" w:fill="auto"/>
            <w:noWrap/>
            <w:vAlign w:val="bottom"/>
            <w:hideMark/>
          </w:tcPr>
          <w:p w14:paraId="256A87F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2EEA1C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7C094E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A35FF0C" w14:textId="1E39528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48</w:t>
            </w:r>
          </w:p>
        </w:tc>
        <w:tc>
          <w:tcPr>
            <w:tcW w:w="0" w:type="auto"/>
            <w:tcBorders>
              <w:top w:val="single" w:sz="4" w:space="0" w:color="auto"/>
              <w:left w:val="single" w:sz="4" w:space="0" w:color="auto"/>
              <w:bottom w:val="single" w:sz="4" w:space="0" w:color="auto"/>
              <w:right w:val="single" w:sz="4" w:space="0" w:color="auto"/>
            </w:tcBorders>
            <w:vAlign w:val="bottom"/>
          </w:tcPr>
          <w:p w14:paraId="64866166" w14:textId="181F980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11.54945</w:t>
            </w:r>
          </w:p>
        </w:tc>
        <w:tc>
          <w:tcPr>
            <w:tcW w:w="0" w:type="auto"/>
            <w:tcBorders>
              <w:top w:val="single" w:sz="4" w:space="0" w:color="auto"/>
              <w:left w:val="single" w:sz="4" w:space="0" w:color="auto"/>
              <w:bottom w:val="single" w:sz="4" w:space="0" w:color="auto"/>
              <w:right w:val="single" w:sz="4" w:space="0" w:color="auto"/>
            </w:tcBorders>
            <w:vAlign w:val="bottom"/>
          </w:tcPr>
          <w:p w14:paraId="1253716E" w14:textId="0F17101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633479A" w14:textId="02D219C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84EB318" w14:textId="5132C63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6FE2D93" w14:textId="23EA5824"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62BDDD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49</w:t>
            </w:r>
          </w:p>
        </w:tc>
        <w:tc>
          <w:tcPr>
            <w:tcW w:w="1041" w:type="dxa"/>
            <w:tcBorders>
              <w:top w:val="nil"/>
              <w:left w:val="nil"/>
              <w:bottom w:val="single" w:sz="4" w:space="0" w:color="auto"/>
              <w:right w:val="single" w:sz="4" w:space="0" w:color="auto"/>
            </w:tcBorders>
            <w:shd w:val="clear" w:color="auto" w:fill="auto"/>
            <w:noWrap/>
            <w:vAlign w:val="bottom"/>
            <w:hideMark/>
          </w:tcPr>
          <w:p w14:paraId="3BEA607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28.83076</w:t>
            </w:r>
          </w:p>
        </w:tc>
        <w:tc>
          <w:tcPr>
            <w:tcW w:w="1041" w:type="dxa"/>
            <w:tcBorders>
              <w:top w:val="nil"/>
              <w:left w:val="nil"/>
              <w:bottom w:val="single" w:sz="4" w:space="0" w:color="auto"/>
              <w:right w:val="single" w:sz="4" w:space="0" w:color="auto"/>
            </w:tcBorders>
            <w:shd w:val="clear" w:color="auto" w:fill="auto"/>
            <w:noWrap/>
            <w:vAlign w:val="bottom"/>
            <w:hideMark/>
          </w:tcPr>
          <w:p w14:paraId="29847E0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AE33AC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A534155"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0441DBD" w14:textId="661A179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49</w:t>
            </w:r>
          </w:p>
        </w:tc>
        <w:tc>
          <w:tcPr>
            <w:tcW w:w="0" w:type="auto"/>
            <w:tcBorders>
              <w:top w:val="single" w:sz="4" w:space="0" w:color="auto"/>
              <w:left w:val="single" w:sz="4" w:space="0" w:color="auto"/>
              <w:bottom w:val="single" w:sz="4" w:space="0" w:color="auto"/>
              <w:right w:val="single" w:sz="4" w:space="0" w:color="auto"/>
            </w:tcBorders>
            <w:vAlign w:val="bottom"/>
          </w:tcPr>
          <w:p w14:paraId="0035D280" w14:textId="12073B0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11.53624</w:t>
            </w:r>
          </w:p>
        </w:tc>
        <w:tc>
          <w:tcPr>
            <w:tcW w:w="0" w:type="auto"/>
            <w:tcBorders>
              <w:top w:val="single" w:sz="4" w:space="0" w:color="auto"/>
              <w:left w:val="single" w:sz="4" w:space="0" w:color="auto"/>
              <w:bottom w:val="single" w:sz="4" w:space="0" w:color="auto"/>
              <w:right w:val="single" w:sz="4" w:space="0" w:color="auto"/>
            </w:tcBorders>
            <w:vAlign w:val="bottom"/>
          </w:tcPr>
          <w:p w14:paraId="2BD92F46" w14:textId="3A70EA4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5F761CE" w14:textId="18D8014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E6FE7BD" w14:textId="31B6D59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69E088D" w14:textId="4E2BF969"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027361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50</w:t>
            </w:r>
          </w:p>
        </w:tc>
        <w:tc>
          <w:tcPr>
            <w:tcW w:w="1041" w:type="dxa"/>
            <w:tcBorders>
              <w:top w:val="nil"/>
              <w:left w:val="nil"/>
              <w:bottom w:val="single" w:sz="4" w:space="0" w:color="auto"/>
              <w:right w:val="single" w:sz="4" w:space="0" w:color="auto"/>
            </w:tcBorders>
            <w:shd w:val="clear" w:color="auto" w:fill="auto"/>
            <w:noWrap/>
            <w:vAlign w:val="bottom"/>
            <w:hideMark/>
          </w:tcPr>
          <w:p w14:paraId="1B54155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28.84778</w:t>
            </w:r>
          </w:p>
        </w:tc>
        <w:tc>
          <w:tcPr>
            <w:tcW w:w="1041" w:type="dxa"/>
            <w:tcBorders>
              <w:top w:val="nil"/>
              <w:left w:val="nil"/>
              <w:bottom w:val="single" w:sz="4" w:space="0" w:color="auto"/>
              <w:right w:val="single" w:sz="4" w:space="0" w:color="auto"/>
            </w:tcBorders>
            <w:shd w:val="clear" w:color="auto" w:fill="auto"/>
            <w:noWrap/>
            <w:vAlign w:val="bottom"/>
            <w:hideMark/>
          </w:tcPr>
          <w:p w14:paraId="03C24D9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02693A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2FB880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80C13E7" w14:textId="43672A0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50</w:t>
            </w:r>
          </w:p>
        </w:tc>
        <w:tc>
          <w:tcPr>
            <w:tcW w:w="0" w:type="auto"/>
            <w:tcBorders>
              <w:top w:val="single" w:sz="4" w:space="0" w:color="auto"/>
              <w:left w:val="single" w:sz="4" w:space="0" w:color="auto"/>
              <w:bottom w:val="single" w:sz="4" w:space="0" w:color="auto"/>
              <w:right w:val="single" w:sz="4" w:space="0" w:color="auto"/>
            </w:tcBorders>
            <w:vAlign w:val="bottom"/>
          </w:tcPr>
          <w:p w14:paraId="526447D4" w14:textId="67C4972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11.52283</w:t>
            </w:r>
          </w:p>
        </w:tc>
        <w:tc>
          <w:tcPr>
            <w:tcW w:w="0" w:type="auto"/>
            <w:tcBorders>
              <w:top w:val="single" w:sz="4" w:space="0" w:color="auto"/>
              <w:left w:val="single" w:sz="4" w:space="0" w:color="auto"/>
              <w:bottom w:val="single" w:sz="4" w:space="0" w:color="auto"/>
              <w:right w:val="single" w:sz="4" w:space="0" w:color="auto"/>
            </w:tcBorders>
            <w:vAlign w:val="bottom"/>
          </w:tcPr>
          <w:p w14:paraId="6C2471B8" w14:textId="7BE68A2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D2B9AA7" w14:textId="564DF63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CD8C76C" w14:textId="07EBA14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2BD02D8" w14:textId="7596FFF3"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7BACFE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51</w:t>
            </w:r>
          </w:p>
        </w:tc>
        <w:tc>
          <w:tcPr>
            <w:tcW w:w="1041" w:type="dxa"/>
            <w:tcBorders>
              <w:top w:val="nil"/>
              <w:left w:val="nil"/>
              <w:bottom w:val="single" w:sz="4" w:space="0" w:color="auto"/>
              <w:right w:val="single" w:sz="4" w:space="0" w:color="auto"/>
            </w:tcBorders>
            <w:shd w:val="clear" w:color="auto" w:fill="auto"/>
            <w:noWrap/>
            <w:vAlign w:val="bottom"/>
            <w:hideMark/>
          </w:tcPr>
          <w:p w14:paraId="04C5CF9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28.86448</w:t>
            </w:r>
          </w:p>
        </w:tc>
        <w:tc>
          <w:tcPr>
            <w:tcW w:w="1041" w:type="dxa"/>
            <w:tcBorders>
              <w:top w:val="nil"/>
              <w:left w:val="nil"/>
              <w:bottom w:val="single" w:sz="4" w:space="0" w:color="auto"/>
              <w:right w:val="single" w:sz="4" w:space="0" w:color="auto"/>
            </w:tcBorders>
            <w:shd w:val="clear" w:color="auto" w:fill="auto"/>
            <w:noWrap/>
            <w:vAlign w:val="bottom"/>
            <w:hideMark/>
          </w:tcPr>
          <w:p w14:paraId="33B9C06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817F70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A6BC04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CE60157" w14:textId="4AC1448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51</w:t>
            </w:r>
          </w:p>
        </w:tc>
        <w:tc>
          <w:tcPr>
            <w:tcW w:w="0" w:type="auto"/>
            <w:tcBorders>
              <w:top w:val="single" w:sz="4" w:space="0" w:color="auto"/>
              <w:left w:val="single" w:sz="4" w:space="0" w:color="auto"/>
              <w:bottom w:val="single" w:sz="4" w:space="0" w:color="auto"/>
              <w:right w:val="single" w:sz="4" w:space="0" w:color="auto"/>
            </w:tcBorders>
            <w:vAlign w:val="bottom"/>
          </w:tcPr>
          <w:p w14:paraId="5ECE4E61" w14:textId="736FB2E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11.5092</w:t>
            </w:r>
          </w:p>
        </w:tc>
        <w:tc>
          <w:tcPr>
            <w:tcW w:w="0" w:type="auto"/>
            <w:tcBorders>
              <w:top w:val="single" w:sz="4" w:space="0" w:color="auto"/>
              <w:left w:val="single" w:sz="4" w:space="0" w:color="auto"/>
              <w:bottom w:val="single" w:sz="4" w:space="0" w:color="auto"/>
              <w:right w:val="single" w:sz="4" w:space="0" w:color="auto"/>
            </w:tcBorders>
            <w:vAlign w:val="bottom"/>
          </w:tcPr>
          <w:p w14:paraId="2BA1CF08" w14:textId="1F2E63E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990400B" w14:textId="51BAE8E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DF5D38B" w14:textId="0A87012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0CCA439A" w14:textId="7842FC77"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4822ED2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52</w:t>
            </w:r>
          </w:p>
        </w:tc>
        <w:tc>
          <w:tcPr>
            <w:tcW w:w="1041" w:type="dxa"/>
            <w:tcBorders>
              <w:top w:val="nil"/>
              <w:left w:val="nil"/>
              <w:bottom w:val="single" w:sz="4" w:space="0" w:color="auto"/>
              <w:right w:val="single" w:sz="4" w:space="0" w:color="auto"/>
            </w:tcBorders>
            <w:shd w:val="clear" w:color="auto" w:fill="auto"/>
            <w:noWrap/>
            <w:vAlign w:val="bottom"/>
            <w:hideMark/>
          </w:tcPr>
          <w:p w14:paraId="7EF03B4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28.8809</w:t>
            </w:r>
          </w:p>
        </w:tc>
        <w:tc>
          <w:tcPr>
            <w:tcW w:w="1041" w:type="dxa"/>
            <w:tcBorders>
              <w:top w:val="nil"/>
              <w:left w:val="nil"/>
              <w:bottom w:val="single" w:sz="4" w:space="0" w:color="auto"/>
              <w:right w:val="single" w:sz="4" w:space="0" w:color="auto"/>
            </w:tcBorders>
            <w:shd w:val="clear" w:color="auto" w:fill="auto"/>
            <w:noWrap/>
            <w:vAlign w:val="bottom"/>
            <w:hideMark/>
          </w:tcPr>
          <w:p w14:paraId="611F957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3B5112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45FDDB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CDC6B40" w14:textId="6B846C0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52</w:t>
            </w:r>
          </w:p>
        </w:tc>
        <w:tc>
          <w:tcPr>
            <w:tcW w:w="0" w:type="auto"/>
            <w:tcBorders>
              <w:top w:val="single" w:sz="4" w:space="0" w:color="auto"/>
              <w:left w:val="single" w:sz="4" w:space="0" w:color="auto"/>
              <w:bottom w:val="single" w:sz="4" w:space="0" w:color="auto"/>
              <w:right w:val="single" w:sz="4" w:space="0" w:color="auto"/>
            </w:tcBorders>
            <w:vAlign w:val="bottom"/>
          </w:tcPr>
          <w:p w14:paraId="6F0B4034" w14:textId="5231368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11.49535</w:t>
            </w:r>
          </w:p>
        </w:tc>
        <w:tc>
          <w:tcPr>
            <w:tcW w:w="0" w:type="auto"/>
            <w:tcBorders>
              <w:top w:val="single" w:sz="4" w:space="0" w:color="auto"/>
              <w:left w:val="single" w:sz="4" w:space="0" w:color="auto"/>
              <w:bottom w:val="single" w:sz="4" w:space="0" w:color="auto"/>
              <w:right w:val="single" w:sz="4" w:space="0" w:color="auto"/>
            </w:tcBorders>
            <w:vAlign w:val="bottom"/>
          </w:tcPr>
          <w:p w14:paraId="1DAAEF72" w14:textId="4506187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1B0B943" w14:textId="15E62A6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3C018CE" w14:textId="39F5BE0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2949AE1" w14:textId="23891CF8"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4690174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53</w:t>
            </w:r>
          </w:p>
        </w:tc>
        <w:tc>
          <w:tcPr>
            <w:tcW w:w="1041" w:type="dxa"/>
            <w:tcBorders>
              <w:top w:val="nil"/>
              <w:left w:val="nil"/>
              <w:bottom w:val="single" w:sz="4" w:space="0" w:color="auto"/>
              <w:right w:val="single" w:sz="4" w:space="0" w:color="auto"/>
            </w:tcBorders>
            <w:shd w:val="clear" w:color="auto" w:fill="auto"/>
            <w:noWrap/>
            <w:vAlign w:val="bottom"/>
            <w:hideMark/>
          </w:tcPr>
          <w:p w14:paraId="20DAD33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28.89707</w:t>
            </w:r>
          </w:p>
        </w:tc>
        <w:tc>
          <w:tcPr>
            <w:tcW w:w="1041" w:type="dxa"/>
            <w:tcBorders>
              <w:top w:val="nil"/>
              <w:left w:val="nil"/>
              <w:bottom w:val="single" w:sz="4" w:space="0" w:color="auto"/>
              <w:right w:val="single" w:sz="4" w:space="0" w:color="auto"/>
            </w:tcBorders>
            <w:shd w:val="clear" w:color="auto" w:fill="auto"/>
            <w:noWrap/>
            <w:vAlign w:val="bottom"/>
            <w:hideMark/>
          </w:tcPr>
          <w:p w14:paraId="05E4E01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874707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60AACD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E290F90" w14:textId="5F91F1C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53</w:t>
            </w:r>
          </w:p>
        </w:tc>
        <w:tc>
          <w:tcPr>
            <w:tcW w:w="0" w:type="auto"/>
            <w:tcBorders>
              <w:top w:val="single" w:sz="4" w:space="0" w:color="auto"/>
              <w:left w:val="single" w:sz="4" w:space="0" w:color="auto"/>
              <w:bottom w:val="single" w:sz="4" w:space="0" w:color="auto"/>
              <w:right w:val="single" w:sz="4" w:space="0" w:color="auto"/>
            </w:tcBorders>
            <w:vAlign w:val="bottom"/>
          </w:tcPr>
          <w:p w14:paraId="6846ED5D" w14:textId="7CF483B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11.48127</w:t>
            </w:r>
          </w:p>
        </w:tc>
        <w:tc>
          <w:tcPr>
            <w:tcW w:w="0" w:type="auto"/>
            <w:tcBorders>
              <w:top w:val="single" w:sz="4" w:space="0" w:color="auto"/>
              <w:left w:val="single" w:sz="4" w:space="0" w:color="auto"/>
              <w:bottom w:val="single" w:sz="4" w:space="0" w:color="auto"/>
              <w:right w:val="single" w:sz="4" w:space="0" w:color="auto"/>
            </w:tcBorders>
            <w:vAlign w:val="bottom"/>
          </w:tcPr>
          <w:p w14:paraId="040CF1C4" w14:textId="4B6E781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FA38BAB" w14:textId="6803195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0322A6A" w14:textId="59F04E3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B898FD2" w14:textId="72F64B01"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5A06721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54</w:t>
            </w:r>
          </w:p>
        </w:tc>
        <w:tc>
          <w:tcPr>
            <w:tcW w:w="1041" w:type="dxa"/>
            <w:tcBorders>
              <w:top w:val="nil"/>
              <w:left w:val="nil"/>
              <w:bottom w:val="single" w:sz="4" w:space="0" w:color="auto"/>
              <w:right w:val="single" w:sz="4" w:space="0" w:color="auto"/>
            </w:tcBorders>
            <w:shd w:val="clear" w:color="auto" w:fill="auto"/>
            <w:noWrap/>
            <w:vAlign w:val="bottom"/>
            <w:hideMark/>
          </w:tcPr>
          <w:p w14:paraId="4454D49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28.91303</w:t>
            </w:r>
          </w:p>
        </w:tc>
        <w:tc>
          <w:tcPr>
            <w:tcW w:w="1041" w:type="dxa"/>
            <w:tcBorders>
              <w:top w:val="nil"/>
              <w:left w:val="nil"/>
              <w:bottom w:val="single" w:sz="4" w:space="0" w:color="auto"/>
              <w:right w:val="single" w:sz="4" w:space="0" w:color="auto"/>
            </w:tcBorders>
            <w:shd w:val="clear" w:color="auto" w:fill="auto"/>
            <w:noWrap/>
            <w:vAlign w:val="bottom"/>
            <w:hideMark/>
          </w:tcPr>
          <w:p w14:paraId="056BBF8E"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1A06E4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2B2418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DA86530" w14:textId="7B3B928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54</w:t>
            </w:r>
          </w:p>
        </w:tc>
        <w:tc>
          <w:tcPr>
            <w:tcW w:w="0" w:type="auto"/>
            <w:tcBorders>
              <w:top w:val="single" w:sz="4" w:space="0" w:color="auto"/>
              <w:left w:val="single" w:sz="4" w:space="0" w:color="auto"/>
              <w:bottom w:val="single" w:sz="4" w:space="0" w:color="auto"/>
              <w:right w:val="single" w:sz="4" w:space="0" w:color="auto"/>
            </w:tcBorders>
            <w:vAlign w:val="bottom"/>
          </w:tcPr>
          <w:p w14:paraId="703EDE24" w14:textId="3771B00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11.46696</w:t>
            </w:r>
          </w:p>
        </w:tc>
        <w:tc>
          <w:tcPr>
            <w:tcW w:w="0" w:type="auto"/>
            <w:tcBorders>
              <w:top w:val="single" w:sz="4" w:space="0" w:color="auto"/>
              <w:left w:val="single" w:sz="4" w:space="0" w:color="auto"/>
              <w:bottom w:val="single" w:sz="4" w:space="0" w:color="auto"/>
              <w:right w:val="single" w:sz="4" w:space="0" w:color="auto"/>
            </w:tcBorders>
            <w:vAlign w:val="bottom"/>
          </w:tcPr>
          <w:p w14:paraId="36DD0716" w14:textId="1F7A7B4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865A225" w14:textId="38D7DC8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E0A4666" w14:textId="4C343EC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61C22499" w14:textId="0B5904F4"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75F3DB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55</w:t>
            </w:r>
          </w:p>
        </w:tc>
        <w:tc>
          <w:tcPr>
            <w:tcW w:w="1041" w:type="dxa"/>
            <w:tcBorders>
              <w:top w:val="nil"/>
              <w:left w:val="nil"/>
              <w:bottom w:val="single" w:sz="4" w:space="0" w:color="auto"/>
              <w:right w:val="single" w:sz="4" w:space="0" w:color="auto"/>
            </w:tcBorders>
            <w:shd w:val="clear" w:color="auto" w:fill="auto"/>
            <w:noWrap/>
            <w:vAlign w:val="bottom"/>
            <w:hideMark/>
          </w:tcPr>
          <w:p w14:paraId="6BCF417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28.92879</w:t>
            </w:r>
          </w:p>
        </w:tc>
        <w:tc>
          <w:tcPr>
            <w:tcW w:w="1041" w:type="dxa"/>
            <w:tcBorders>
              <w:top w:val="nil"/>
              <w:left w:val="nil"/>
              <w:bottom w:val="single" w:sz="4" w:space="0" w:color="auto"/>
              <w:right w:val="single" w:sz="4" w:space="0" w:color="auto"/>
            </w:tcBorders>
            <w:shd w:val="clear" w:color="auto" w:fill="auto"/>
            <w:noWrap/>
            <w:vAlign w:val="bottom"/>
            <w:hideMark/>
          </w:tcPr>
          <w:p w14:paraId="090F3D9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8BB595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65E7BD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11FC201" w14:textId="00A690D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55</w:t>
            </w:r>
          </w:p>
        </w:tc>
        <w:tc>
          <w:tcPr>
            <w:tcW w:w="0" w:type="auto"/>
            <w:tcBorders>
              <w:top w:val="single" w:sz="4" w:space="0" w:color="auto"/>
              <w:left w:val="single" w:sz="4" w:space="0" w:color="auto"/>
              <w:bottom w:val="single" w:sz="4" w:space="0" w:color="auto"/>
              <w:right w:val="single" w:sz="4" w:space="0" w:color="auto"/>
            </w:tcBorders>
            <w:vAlign w:val="bottom"/>
          </w:tcPr>
          <w:p w14:paraId="6A62977F" w14:textId="110F264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11.45242</w:t>
            </w:r>
          </w:p>
        </w:tc>
        <w:tc>
          <w:tcPr>
            <w:tcW w:w="0" w:type="auto"/>
            <w:tcBorders>
              <w:top w:val="single" w:sz="4" w:space="0" w:color="auto"/>
              <w:left w:val="single" w:sz="4" w:space="0" w:color="auto"/>
              <w:bottom w:val="single" w:sz="4" w:space="0" w:color="auto"/>
              <w:right w:val="single" w:sz="4" w:space="0" w:color="auto"/>
            </w:tcBorders>
            <w:vAlign w:val="bottom"/>
          </w:tcPr>
          <w:p w14:paraId="635ADC25" w14:textId="0D3D398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FBC5EB2" w14:textId="00D4E86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88991AD" w14:textId="02E5101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F581D83" w14:textId="28A677C4"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002E99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56</w:t>
            </w:r>
          </w:p>
        </w:tc>
        <w:tc>
          <w:tcPr>
            <w:tcW w:w="1041" w:type="dxa"/>
            <w:tcBorders>
              <w:top w:val="nil"/>
              <w:left w:val="nil"/>
              <w:bottom w:val="single" w:sz="4" w:space="0" w:color="auto"/>
              <w:right w:val="single" w:sz="4" w:space="0" w:color="auto"/>
            </w:tcBorders>
            <w:shd w:val="clear" w:color="auto" w:fill="auto"/>
            <w:noWrap/>
            <w:vAlign w:val="bottom"/>
            <w:hideMark/>
          </w:tcPr>
          <w:p w14:paraId="3AC7D77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28.9444</w:t>
            </w:r>
          </w:p>
        </w:tc>
        <w:tc>
          <w:tcPr>
            <w:tcW w:w="1041" w:type="dxa"/>
            <w:tcBorders>
              <w:top w:val="nil"/>
              <w:left w:val="nil"/>
              <w:bottom w:val="single" w:sz="4" w:space="0" w:color="auto"/>
              <w:right w:val="single" w:sz="4" w:space="0" w:color="auto"/>
            </w:tcBorders>
            <w:shd w:val="clear" w:color="auto" w:fill="auto"/>
            <w:noWrap/>
            <w:vAlign w:val="bottom"/>
            <w:hideMark/>
          </w:tcPr>
          <w:p w14:paraId="1FA1BE15"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B05FAE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F77508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54D7325" w14:textId="4A150E0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56</w:t>
            </w:r>
          </w:p>
        </w:tc>
        <w:tc>
          <w:tcPr>
            <w:tcW w:w="0" w:type="auto"/>
            <w:tcBorders>
              <w:top w:val="single" w:sz="4" w:space="0" w:color="auto"/>
              <w:left w:val="single" w:sz="4" w:space="0" w:color="auto"/>
              <w:bottom w:val="single" w:sz="4" w:space="0" w:color="auto"/>
              <w:right w:val="single" w:sz="4" w:space="0" w:color="auto"/>
            </w:tcBorders>
            <w:vAlign w:val="bottom"/>
          </w:tcPr>
          <w:p w14:paraId="57470637" w14:textId="24C80F4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11.43764</w:t>
            </w:r>
          </w:p>
        </w:tc>
        <w:tc>
          <w:tcPr>
            <w:tcW w:w="0" w:type="auto"/>
            <w:tcBorders>
              <w:top w:val="single" w:sz="4" w:space="0" w:color="auto"/>
              <w:left w:val="single" w:sz="4" w:space="0" w:color="auto"/>
              <w:bottom w:val="single" w:sz="4" w:space="0" w:color="auto"/>
              <w:right w:val="single" w:sz="4" w:space="0" w:color="auto"/>
            </w:tcBorders>
            <w:vAlign w:val="bottom"/>
          </w:tcPr>
          <w:p w14:paraId="5AC65986" w14:textId="29FE6CA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66558F4" w14:textId="209C4C4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91231FF" w14:textId="2726AC9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04FEE367" w14:textId="11B8C9B2"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270EA5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57</w:t>
            </w:r>
          </w:p>
        </w:tc>
        <w:tc>
          <w:tcPr>
            <w:tcW w:w="1041" w:type="dxa"/>
            <w:tcBorders>
              <w:top w:val="nil"/>
              <w:left w:val="nil"/>
              <w:bottom w:val="single" w:sz="4" w:space="0" w:color="auto"/>
              <w:right w:val="single" w:sz="4" w:space="0" w:color="auto"/>
            </w:tcBorders>
            <w:shd w:val="clear" w:color="auto" w:fill="auto"/>
            <w:noWrap/>
            <w:vAlign w:val="bottom"/>
            <w:hideMark/>
          </w:tcPr>
          <w:p w14:paraId="20DB6EA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28.95985</w:t>
            </w:r>
          </w:p>
        </w:tc>
        <w:tc>
          <w:tcPr>
            <w:tcW w:w="1041" w:type="dxa"/>
            <w:tcBorders>
              <w:top w:val="nil"/>
              <w:left w:val="nil"/>
              <w:bottom w:val="single" w:sz="4" w:space="0" w:color="auto"/>
              <w:right w:val="single" w:sz="4" w:space="0" w:color="auto"/>
            </w:tcBorders>
            <w:shd w:val="clear" w:color="auto" w:fill="auto"/>
            <w:noWrap/>
            <w:vAlign w:val="bottom"/>
            <w:hideMark/>
          </w:tcPr>
          <w:p w14:paraId="1D304B4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0C53B2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97C6A1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91E7027" w14:textId="4942C2C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57</w:t>
            </w:r>
          </w:p>
        </w:tc>
        <w:tc>
          <w:tcPr>
            <w:tcW w:w="0" w:type="auto"/>
            <w:tcBorders>
              <w:top w:val="single" w:sz="4" w:space="0" w:color="auto"/>
              <w:left w:val="single" w:sz="4" w:space="0" w:color="auto"/>
              <w:bottom w:val="single" w:sz="4" w:space="0" w:color="auto"/>
              <w:right w:val="single" w:sz="4" w:space="0" w:color="auto"/>
            </w:tcBorders>
            <w:vAlign w:val="bottom"/>
          </w:tcPr>
          <w:p w14:paraId="1FC174BE" w14:textId="213756D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11.42262</w:t>
            </w:r>
          </w:p>
        </w:tc>
        <w:tc>
          <w:tcPr>
            <w:tcW w:w="0" w:type="auto"/>
            <w:tcBorders>
              <w:top w:val="single" w:sz="4" w:space="0" w:color="auto"/>
              <w:left w:val="single" w:sz="4" w:space="0" w:color="auto"/>
              <w:bottom w:val="single" w:sz="4" w:space="0" w:color="auto"/>
              <w:right w:val="single" w:sz="4" w:space="0" w:color="auto"/>
            </w:tcBorders>
            <w:vAlign w:val="bottom"/>
          </w:tcPr>
          <w:p w14:paraId="5BA85824" w14:textId="630B23F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44A42FB" w14:textId="3D6F748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FF8723A" w14:textId="77D52E0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82DF695" w14:textId="4854F44D"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4166A13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58</w:t>
            </w:r>
          </w:p>
        </w:tc>
        <w:tc>
          <w:tcPr>
            <w:tcW w:w="1041" w:type="dxa"/>
            <w:tcBorders>
              <w:top w:val="nil"/>
              <w:left w:val="nil"/>
              <w:bottom w:val="single" w:sz="4" w:space="0" w:color="auto"/>
              <w:right w:val="single" w:sz="4" w:space="0" w:color="auto"/>
            </w:tcBorders>
            <w:shd w:val="clear" w:color="auto" w:fill="auto"/>
            <w:noWrap/>
            <w:vAlign w:val="bottom"/>
            <w:hideMark/>
          </w:tcPr>
          <w:p w14:paraId="19446B3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28.97516</w:t>
            </w:r>
          </w:p>
        </w:tc>
        <w:tc>
          <w:tcPr>
            <w:tcW w:w="1041" w:type="dxa"/>
            <w:tcBorders>
              <w:top w:val="nil"/>
              <w:left w:val="nil"/>
              <w:bottom w:val="single" w:sz="4" w:space="0" w:color="auto"/>
              <w:right w:val="single" w:sz="4" w:space="0" w:color="auto"/>
            </w:tcBorders>
            <w:shd w:val="clear" w:color="auto" w:fill="auto"/>
            <w:noWrap/>
            <w:vAlign w:val="bottom"/>
            <w:hideMark/>
          </w:tcPr>
          <w:p w14:paraId="70D0FBF5"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C5ED8F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DB587F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E2D1BBD" w14:textId="186A75A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58</w:t>
            </w:r>
          </w:p>
        </w:tc>
        <w:tc>
          <w:tcPr>
            <w:tcW w:w="0" w:type="auto"/>
            <w:tcBorders>
              <w:top w:val="single" w:sz="4" w:space="0" w:color="auto"/>
              <w:left w:val="single" w:sz="4" w:space="0" w:color="auto"/>
              <w:bottom w:val="single" w:sz="4" w:space="0" w:color="auto"/>
              <w:right w:val="single" w:sz="4" w:space="0" w:color="auto"/>
            </w:tcBorders>
            <w:vAlign w:val="bottom"/>
          </w:tcPr>
          <w:p w14:paraId="238E25D6" w14:textId="473174A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11.40735</w:t>
            </w:r>
          </w:p>
        </w:tc>
        <w:tc>
          <w:tcPr>
            <w:tcW w:w="0" w:type="auto"/>
            <w:tcBorders>
              <w:top w:val="single" w:sz="4" w:space="0" w:color="auto"/>
              <w:left w:val="single" w:sz="4" w:space="0" w:color="auto"/>
              <w:bottom w:val="single" w:sz="4" w:space="0" w:color="auto"/>
              <w:right w:val="single" w:sz="4" w:space="0" w:color="auto"/>
            </w:tcBorders>
            <w:vAlign w:val="bottom"/>
          </w:tcPr>
          <w:p w14:paraId="1F4E461B" w14:textId="4F54AF0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8E4389A" w14:textId="7ECAF47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65C27AB" w14:textId="4B111BB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A144134" w14:textId="6A606AC8"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565982A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59</w:t>
            </w:r>
          </w:p>
        </w:tc>
        <w:tc>
          <w:tcPr>
            <w:tcW w:w="1041" w:type="dxa"/>
            <w:tcBorders>
              <w:top w:val="nil"/>
              <w:left w:val="nil"/>
              <w:bottom w:val="single" w:sz="4" w:space="0" w:color="auto"/>
              <w:right w:val="single" w:sz="4" w:space="0" w:color="auto"/>
            </w:tcBorders>
            <w:shd w:val="clear" w:color="auto" w:fill="auto"/>
            <w:noWrap/>
            <w:vAlign w:val="bottom"/>
            <w:hideMark/>
          </w:tcPr>
          <w:p w14:paraId="42F70AC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28.99035</w:t>
            </w:r>
          </w:p>
        </w:tc>
        <w:tc>
          <w:tcPr>
            <w:tcW w:w="1041" w:type="dxa"/>
            <w:tcBorders>
              <w:top w:val="nil"/>
              <w:left w:val="nil"/>
              <w:bottom w:val="single" w:sz="4" w:space="0" w:color="auto"/>
              <w:right w:val="single" w:sz="4" w:space="0" w:color="auto"/>
            </w:tcBorders>
            <w:shd w:val="clear" w:color="auto" w:fill="auto"/>
            <w:noWrap/>
            <w:vAlign w:val="bottom"/>
            <w:hideMark/>
          </w:tcPr>
          <w:p w14:paraId="1A66402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FB7DE4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BD80A6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FED62CF" w14:textId="17BE5DB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59</w:t>
            </w:r>
          </w:p>
        </w:tc>
        <w:tc>
          <w:tcPr>
            <w:tcW w:w="0" w:type="auto"/>
            <w:tcBorders>
              <w:top w:val="single" w:sz="4" w:space="0" w:color="auto"/>
              <w:left w:val="single" w:sz="4" w:space="0" w:color="auto"/>
              <w:bottom w:val="single" w:sz="4" w:space="0" w:color="auto"/>
              <w:right w:val="single" w:sz="4" w:space="0" w:color="auto"/>
            </w:tcBorders>
            <w:vAlign w:val="bottom"/>
          </w:tcPr>
          <w:p w14:paraId="20F4651C" w14:textId="7D1DD62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11.39184</w:t>
            </w:r>
          </w:p>
        </w:tc>
        <w:tc>
          <w:tcPr>
            <w:tcW w:w="0" w:type="auto"/>
            <w:tcBorders>
              <w:top w:val="single" w:sz="4" w:space="0" w:color="auto"/>
              <w:left w:val="single" w:sz="4" w:space="0" w:color="auto"/>
              <w:bottom w:val="single" w:sz="4" w:space="0" w:color="auto"/>
              <w:right w:val="single" w:sz="4" w:space="0" w:color="auto"/>
            </w:tcBorders>
            <w:vAlign w:val="bottom"/>
          </w:tcPr>
          <w:p w14:paraId="5AD7A8B4" w14:textId="7CAD512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E6FF0D0" w14:textId="200E83C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77612DC" w14:textId="67E16D6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E2D92DB" w14:textId="4E3031DC"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616205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60</w:t>
            </w:r>
          </w:p>
        </w:tc>
        <w:tc>
          <w:tcPr>
            <w:tcW w:w="1041" w:type="dxa"/>
            <w:tcBorders>
              <w:top w:val="nil"/>
              <w:left w:val="nil"/>
              <w:bottom w:val="single" w:sz="4" w:space="0" w:color="auto"/>
              <w:right w:val="single" w:sz="4" w:space="0" w:color="auto"/>
            </w:tcBorders>
            <w:shd w:val="clear" w:color="auto" w:fill="auto"/>
            <w:noWrap/>
            <w:vAlign w:val="bottom"/>
            <w:hideMark/>
          </w:tcPr>
          <w:p w14:paraId="69E26E4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29.00541</w:t>
            </w:r>
          </w:p>
        </w:tc>
        <w:tc>
          <w:tcPr>
            <w:tcW w:w="1041" w:type="dxa"/>
            <w:tcBorders>
              <w:top w:val="nil"/>
              <w:left w:val="nil"/>
              <w:bottom w:val="single" w:sz="4" w:space="0" w:color="auto"/>
              <w:right w:val="single" w:sz="4" w:space="0" w:color="auto"/>
            </w:tcBorders>
            <w:shd w:val="clear" w:color="auto" w:fill="auto"/>
            <w:noWrap/>
            <w:vAlign w:val="bottom"/>
            <w:hideMark/>
          </w:tcPr>
          <w:p w14:paraId="2EADBC7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A23E1D1"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D9AFEC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9F5AC66" w14:textId="7A94B48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60</w:t>
            </w:r>
          </w:p>
        </w:tc>
        <w:tc>
          <w:tcPr>
            <w:tcW w:w="0" w:type="auto"/>
            <w:tcBorders>
              <w:top w:val="single" w:sz="4" w:space="0" w:color="auto"/>
              <w:left w:val="single" w:sz="4" w:space="0" w:color="auto"/>
              <w:bottom w:val="single" w:sz="4" w:space="0" w:color="auto"/>
              <w:right w:val="single" w:sz="4" w:space="0" w:color="auto"/>
            </w:tcBorders>
            <w:vAlign w:val="bottom"/>
          </w:tcPr>
          <w:p w14:paraId="50E398F9" w14:textId="35DD956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11.37608</w:t>
            </w:r>
          </w:p>
        </w:tc>
        <w:tc>
          <w:tcPr>
            <w:tcW w:w="0" w:type="auto"/>
            <w:tcBorders>
              <w:top w:val="single" w:sz="4" w:space="0" w:color="auto"/>
              <w:left w:val="single" w:sz="4" w:space="0" w:color="auto"/>
              <w:bottom w:val="single" w:sz="4" w:space="0" w:color="auto"/>
              <w:right w:val="single" w:sz="4" w:space="0" w:color="auto"/>
            </w:tcBorders>
            <w:vAlign w:val="bottom"/>
          </w:tcPr>
          <w:p w14:paraId="46707314" w14:textId="10B9507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2FBB24F" w14:textId="3051642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CF47E0D" w14:textId="3D7B6A4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F7A58F3" w14:textId="42AA1923"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5679E9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61</w:t>
            </w:r>
          </w:p>
        </w:tc>
        <w:tc>
          <w:tcPr>
            <w:tcW w:w="1041" w:type="dxa"/>
            <w:tcBorders>
              <w:top w:val="nil"/>
              <w:left w:val="nil"/>
              <w:bottom w:val="single" w:sz="4" w:space="0" w:color="auto"/>
              <w:right w:val="single" w:sz="4" w:space="0" w:color="auto"/>
            </w:tcBorders>
            <w:shd w:val="clear" w:color="auto" w:fill="auto"/>
            <w:noWrap/>
            <w:vAlign w:val="bottom"/>
            <w:hideMark/>
          </w:tcPr>
          <w:p w14:paraId="133D030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29.02035</w:t>
            </w:r>
          </w:p>
        </w:tc>
        <w:tc>
          <w:tcPr>
            <w:tcW w:w="1041" w:type="dxa"/>
            <w:tcBorders>
              <w:top w:val="nil"/>
              <w:left w:val="nil"/>
              <w:bottom w:val="single" w:sz="4" w:space="0" w:color="auto"/>
              <w:right w:val="single" w:sz="4" w:space="0" w:color="auto"/>
            </w:tcBorders>
            <w:shd w:val="clear" w:color="auto" w:fill="auto"/>
            <w:noWrap/>
            <w:vAlign w:val="bottom"/>
            <w:hideMark/>
          </w:tcPr>
          <w:p w14:paraId="26AA893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75E38F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4BBB0C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29335A6" w14:textId="34B9A35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61</w:t>
            </w:r>
          </w:p>
        </w:tc>
        <w:tc>
          <w:tcPr>
            <w:tcW w:w="0" w:type="auto"/>
            <w:tcBorders>
              <w:top w:val="single" w:sz="4" w:space="0" w:color="auto"/>
              <w:left w:val="single" w:sz="4" w:space="0" w:color="auto"/>
              <w:bottom w:val="single" w:sz="4" w:space="0" w:color="auto"/>
              <w:right w:val="single" w:sz="4" w:space="0" w:color="auto"/>
            </w:tcBorders>
            <w:vAlign w:val="bottom"/>
          </w:tcPr>
          <w:p w14:paraId="347DE44B" w14:textId="50BCEBC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11.36007</w:t>
            </w:r>
          </w:p>
        </w:tc>
        <w:tc>
          <w:tcPr>
            <w:tcW w:w="0" w:type="auto"/>
            <w:tcBorders>
              <w:top w:val="single" w:sz="4" w:space="0" w:color="auto"/>
              <w:left w:val="single" w:sz="4" w:space="0" w:color="auto"/>
              <w:bottom w:val="single" w:sz="4" w:space="0" w:color="auto"/>
              <w:right w:val="single" w:sz="4" w:space="0" w:color="auto"/>
            </w:tcBorders>
            <w:vAlign w:val="bottom"/>
          </w:tcPr>
          <w:p w14:paraId="5CABD38E" w14:textId="7AAEAFB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6DFE546" w14:textId="1A992CE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66B7D7B" w14:textId="015C266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667B501C" w14:textId="473B309D"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3B3503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62</w:t>
            </w:r>
          </w:p>
        </w:tc>
        <w:tc>
          <w:tcPr>
            <w:tcW w:w="1041" w:type="dxa"/>
            <w:tcBorders>
              <w:top w:val="nil"/>
              <w:left w:val="nil"/>
              <w:bottom w:val="single" w:sz="4" w:space="0" w:color="auto"/>
              <w:right w:val="single" w:sz="4" w:space="0" w:color="auto"/>
            </w:tcBorders>
            <w:shd w:val="clear" w:color="auto" w:fill="auto"/>
            <w:noWrap/>
            <w:vAlign w:val="bottom"/>
            <w:hideMark/>
          </w:tcPr>
          <w:p w14:paraId="411879E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29.03519</w:t>
            </w:r>
          </w:p>
        </w:tc>
        <w:tc>
          <w:tcPr>
            <w:tcW w:w="1041" w:type="dxa"/>
            <w:tcBorders>
              <w:top w:val="nil"/>
              <w:left w:val="nil"/>
              <w:bottom w:val="single" w:sz="4" w:space="0" w:color="auto"/>
              <w:right w:val="single" w:sz="4" w:space="0" w:color="auto"/>
            </w:tcBorders>
            <w:shd w:val="clear" w:color="auto" w:fill="auto"/>
            <w:noWrap/>
            <w:vAlign w:val="bottom"/>
            <w:hideMark/>
          </w:tcPr>
          <w:p w14:paraId="6309C14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8488E4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286BFD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4C4CB08" w14:textId="502E292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62</w:t>
            </w:r>
          </w:p>
        </w:tc>
        <w:tc>
          <w:tcPr>
            <w:tcW w:w="0" w:type="auto"/>
            <w:tcBorders>
              <w:top w:val="single" w:sz="4" w:space="0" w:color="auto"/>
              <w:left w:val="single" w:sz="4" w:space="0" w:color="auto"/>
              <w:bottom w:val="single" w:sz="4" w:space="0" w:color="auto"/>
              <w:right w:val="single" w:sz="4" w:space="0" w:color="auto"/>
            </w:tcBorders>
            <w:vAlign w:val="bottom"/>
          </w:tcPr>
          <w:p w14:paraId="4CADC899" w14:textId="15ECEA6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11.34382</w:t>
            </w:r>
          </w:p>
        </w:tc>
        <w:tc>
          <w:tcPr>
            <w:tcW w:w="0" w:type="auto"/>
            <w:tcBorders>
              <w:top w:val="single" w:sz="4" w:space="0" w:color="auto"/>
              <w:left w:val="single" w:sz="4" w:space="0" w:color="auto"/>
              <w:bottom w:val="single" w:sz="4" w:space="0" w:color="auto"/>
              <w:right w:val="single" w:sz="4" w:space="0" w:color="auto"/>
            </w:tcBorders>
            <w:vAlign w:val="bottom"/>
          </w:tcPr>
          <w:p w14:paraId="41F5757E" w14:textId="3CE8235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0A9296F" w14:textId="30A1935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4A745D0" w14:textId="419EEB7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29E97AB" w14:textId="08BC132B"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3BD1F4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63</w:t>
            </w:r>
          </w:p>
        </w:tc>
        <w:tc>
          <w:tcPr>
            <w:tcW w:w="1041" w:type="dxa"/>
            <w:tcBorders>
              <w:top w:val="nil"/>
              <w:left w:val="nil"/>
              <w:bottom w:val="single" w:sz="4" w:space="0" w:color="auto"/>
              <w:right w:val="single" w:sz="4" w:space="0" w:color="auto"/>
            </w:tcBorders>
            <w:shd w:val="clear" w:color="auto" w:fill="auto"/>
            <w:noWrap/>
            <w:vAlign w:val="bottom"/>
            <w:hideMark/>
          </w:tcPr>
          <w:p w14:paraId="2966EB1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29.0499</w:t>
            </w:r>
          </w:p>
        </w:tc>
        <w:tc>
          <w:tcPr>
            <w:tcW w:w="1041" w:type="dxa"/>
            <w:tcBorders>
              <w:top w:val="nil"/>
              <w:left w:val="nil"/>
              <w:bottom w:val="single" w:sz="4" w:space="0" w:color="auto"/>
              <w:right w:val="single" w:sz="4" w:space="0" w:color="auto"/>
            </w:tcBorders>
            <w:shd w:val="clear" w:color="auto" w:fill="auto"/>
            <w:noWrap/>
            <w:vAlign w:val="bottom"/>
            <w:hideMark/>
          </w:tcPr>
          <w:p w14:paraId="6C54F56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257E895"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182666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238116B" w14:textId="2A7C128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63</w:t>
            </w:r>
          </w:p>
        </w:tc>
        <w:tc>
          <w:tcPr>
            <w:tcW w:w="0" w:type="auto"/>
            <w:tcBorders>
              <w:top w:val="single" w:sz="4" w:space="0" w:color="auto"/>
              <w:left w:val="single" w:sz="4" w:space="0" w:color="auto"/>
              <w:bottom w:val="single" w:sz="4" w:space="0" w:color="auto"/>
              <w:right w:val="single" w:sz="4" w:space="0" w:color="auto"/>
            </w:tcBorders>
            <w:vAlign w:val="bottom"/>
          </w:tcPr>
          <w:p w14:paraId="2C010393" w14:textId="74DED1B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11.32732</w:t>
            </w:r>
          </w:p>
        </w:tc>
        <w:tc>
          <w:tcPr>
            <w:tcW w:w="0" w:type="auto"/>
            <w:tcBorders>
              <w:top w:val="single" w:sz="4" w:space="0" w:color="auto"/>
              <w:left w:val="single" w:sz="4" w:space="0" w:color="auto"/>
              <w:bottom w:val="single" w:sz="4" w:space="0" w:color="auto"/>
              <w:right w:val="single" w:sz="4" w:space="0" w:color="auto"/>
            </w:tcBorders>
            <w:vAlign w:val="bottom"/>
          </w:tcPr>
          <w:p w14:paraId="3DF2DFBE" w14:textId="2320B7D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97E3E7D" w14:textId="393A9DA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B2FF94E" w14:textId="18C01AD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034EE2D3" w14:textId="1CD282E6"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92D3B5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64</w:t>
            </w:r>
          </w:p>
        </w:tc>
        <w:tc>
          <w:tcPr>
            <w:tcW w:w="1041" w:type="dxa"/>
            <w:tcBorders>
              <w:top w:val="nil"/>
              <w:left w:val="nil"/>
              <w:bottom w:val="single" w:sz="4" w:space="0" w:color="auto"/>
              <w:right w:val="single" w:sz="4" w:space="0" w:color="auto"/>
            </w:tcBorders>
            <w:shd w:val="clear" w:color="auto" w:fill="auto"/>
            <w:noWrap/>
            <w:vAlign w:val="bottom"/>
            <w:hideMark/>
          </w:tcPr>
          <w:p w14:paraId="074A1F4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29.06448</w:t>
            </w:r>
          </w:p>
        </w:tc>
        <w:tc>
          <w:tcPr>
            <w:tcW w:w="1041" w:type="dxa"/>
            <w:tcBorders>
              <w:top w:val="nil"/>
              <w:left w:val="nil"/>
              <w:bottom w:val="single" w:sz="4" w:space="0" w:color="auto"/>
              <w:right w:val="single" w:sz="4" w:space="0" w:color="auto"/>
            </w:tcBorders>
            <w:shd w:val="clear" w:color="auto" w:fill="auto"/>
            <w:noWrap/>
            <w:vAlign w:val="bottom"/>
            <w:hideMark/>
          </w:tcPr>
          <w:p w14:paraId="419E696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53EEF0E"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A65ED5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2F46E65" w14:textId="312E08B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64</w:t>
            </w:r>
          </w:p>
        </w:tc>
        <w:tc>
          <w:tcPr>
            <w:tcW w:w="0" w:type="auto"/>
            <w:tcBorders>
              <w:top w:val="single" w:sz="4" w:space="0" w:color="auto"/>
              <w:left w:val="single" w:sz="4" w:space="0" w:color="auto"/>
              <w:bottom w:val="single" w:sz="4" w:space="0" w:color="auto"/>
              <w:right w:val="single" w:sz="4" w:space="0" w:color="auto"/>
            </w:tcBorders>
            <w:vAlign w:val="bottom"/>
          </w:tcPr>
          <w:p w14:paraId="063C056B" w14:textId="4E11395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11.31056</w:t>
            </w:r>
          </w:p>
        </w:tc>
        <w:tc>
          <w:tcPr>
            <w:tcW w:w="0" w:type="auto"/>
            <w:tcBorders>
              <w:top w:val="single" w:sz="4" w:space="0" w:color="auto"/>
              <w:left w:val="single" w:sz="4" w:space="0" w:color="auto"/>
              <w:bottom w:val="single" w:sz="4" w:space="0" w:color="auto"/>
              <w:right w:val="single" w:sz="4" w:space="0" w:color="auto"/>
            </w:tcBorders>
            <w:vAlign w:val="bottom"/>
          </w:tcPr>
          <w:p w14:paraId="47A87C7D" w14:textId="05D15E7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5BC9E1B" w14:textId="4C21432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00A2B5A" w14:textId="331B410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636911F5" w14:textId="3799C8E3"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4605F5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65</w:t>
            </w:r>
          </w:p>
        </w:tc>
        <w:tc>
          <w:tcPr>
            <w:tcW w:w="1041" w:type="dxa"/>
            <w:tcBorders>
              <w:top w:val="nil"/>
              <w:left w:val="nil"/>
              <w:bottom w:val="single" w:sz="4" w:space="0" w:color="auto"/>
              <w:right w:val="single" w:sz="4" w:space="0" w:color="auto"/>
            </w:tcBorders>
            <w:shd w:val="clear" w:color="auto" w:fill="auto"/>
            <w:noWrap/>
            <w:vAlign w:val="bottom"/>
            <w:hideMark/>
          </w:tcPr>
          <w:p w14:paraId="003575C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29.07893</w:t>
            </w:r>
          </w:p>
        </w:tc>
        <w:tc>
          <w:tcPr>
            <w:tcW w:w="1041" w:type="dxa"/>
            <w:tcBorders>
              <w:top w:val="nil"/>
              <w:left w:val="nil"/>
              <w:bottom w:val="single" w:sz="4" w:space="0" w:color="auto"/>
              <w:right w:val="single" w:sz="4" w:space="0" w:color="auto"/>
            </w:tcBorders>
            <w:shd w:val="clear" w:color="auto" w:fill="auto"/>
            <w:noWrap/>
            <w:vAlign w:val="bottom"/>
            <w:hideMark/>
          </w:tcPr>
          <w:p w14:paraId="1DF42B7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B34A9E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E663E1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1BC7A2B" w14:textId="51D8FC1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65</w:t>
            </w:r>
          </w:p>
        </w:tc>
        <w:tc>
          <w:tcPr>
            <w:tcW w:w="0" w:type="auto"/>
            <w:tcBorders>
              <w:top w:val="single" w:sz="4" w:space="0" w:color="auto"/>
              <w:left w:val="single" w:sz="4" w:space="0" w:color="auto"/>
              <w:bottom w:val="single" w:sz="4" w:space="0" w:color="auto"/>
              <w:right w:val="single" w:sz="4" w:space="0" w:color="auto"/>
            </w:tcBorders>
            <w:vAlign w:val="bottom"/>
          </w:tcPr>
          <w:p w14:paraId="56A784F5" w14:textId="0C4CC0A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11.29356</w:t>
            </w:r>
          </w:p>
        </w:tc>
        <w:tc>
          <w:tcPr>
            <w:tcW w:w="0" w:type="auto"/>
            <w:tcBorders>
              <w:top w:val="single" w:sz="4" w:space="0" w:color="auto"/>
              <w:left w:val="single" w:sz="4" w:space="0" w:color="auto"/>
              <w:bottom w:val="single" w:sz="4" w:space="0" w:color="auto"/>
              <w:right w:val="single" w:sz="4" w:space="0" w:color="auto"/>
            </w:tcBorders>
            <w:vAlign w:val="bottom"/>
          </w:tcPr>
          <w:p w14:paraId="73A493D3" w14:textId="778676A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BC80A47" w14:textId="7C834EF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43F0CC1" w14:textId="547959A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E997862" w14:textId="4E707816"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50E2CBE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66</w:t>
            </w:r>
          </w:p>
        </w:tc>
        <w:tc>
          <w:tcPr>
            <w:tcW w:w="1041" w:type="dxa"/>
            <w:tcBorders>
              <w:top w:val="nil"/>
              <w:left w:val="nil"/>
              <w:bottom w:val="single" w:sz="4" w:space="0" w:color="auto"/>
              <w:right w:val="single" w:sz="4" w:space="0" w:color="auto"/>
            </w:tcBorders>
            <w:shd w:val="clear" w:color="auto" w:fill="auto"/>
            <w:noWrap/>
            <w:vAlign w:val="bottom"/>
            <w:hideMark/>
          </w:tcPr>
          <w:p w14:paraId="27B640D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29.09319</w:t>
            </w:r>
          </w:p>
        </w:tc>
        <w:tc>
          <w:tcPr>
            <w:tcW w:w="1041" w:type="dxa"/>
            <w:tcBorders>
              <w:top w:val="nil"/>
              <w:left w:val="nil"/>
              <w:bottom w:val="single" w:sz="4" w:space="0" w:color="auto"/>
              <w:right w:val="single" w:sz="4" w:space="0" w:color="auto"/>
            </w:tcBorders>
            <w:shd w:val="clear" w:color="auto" w:fill="auto"/>
            <w:noWrap/>
            <w:vAlign w:val="bottom"/>
            <w:hideMark/>
          </w:tcPr>
          <w:p w14:paraId="15E1D6E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3FE96F1"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8F15D6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BBBD4D5" w14:textId="47FE3B5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66</w:t>
            </w:r>
          </w:p>
        </w:tc>
        <w:tc>
          <w:tcPr>
            <w:tcW w:w="0" w:type="auto"/>
            <w:tcBorders>
              <w:top w:val="single" w:sz="4" w:space="0" w:color="auto"/>
              <w:left w:val="single" w:sz="4" w:space="0" w:color="auto"/>
              <w:bottom w:val="single" w:sz="4" w:space="0" w:color="auto"/>
              <w:right w:val="single" w:sz="4" w:space="0" w:color="auto"/>
            </w:tcBorders>
            <w:vAlign w:val="bottom"/>
          </w:tcPr>
          <w:p w14:paraId="7FE0DE58" w14:textId="7F377B5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11.27631</w:t>
            </w:r>
          </w:p>
        </w:tc>
        <w:tc>
          <w:tcPr>
            <w:tcW w:w="0" w:type="auto"/>
            <w:tcBorders>
              <w:top w:val="single" w:sz="4" w:space="0" w:color="auto"/>
              <w:left w:val="single" w:sz="4" w:space="0" w:color="auto"/>
              <w:bottom w:val="single" w:sz="4" w:space="0" w:color="auto"/>
              <w:right w:val="single" w:sz="4" w:space="0" w:color="auto"/>
            </w:tcBorders>
            <w:vAlign w:val="bottom"/>
          </w:tcPr>
          <w:p w14:paraId="70BED68B" w14:textId="0E842A7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4398702" w14:textId="7F5E4AA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DFD42F4" w14:textId="5F63F68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B608338" w14:textId="18F5D364"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0AC2F6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67</w:t>
            </w:r>
          </w:p>
        </w:tc>
        <w:tc>
          <w:tcPr>
            <w:tcW w:w="1041" w:type="dxa"/>
            <w:tcBorders>
              <w:top w:val="nil"/>
              <w:left w:val="nil"/>
              <w:bottom w:val="single" w:sz="4" w:space="0" w:color="auto"/>
              <w:right w:val="single" w:sz="4" w:space="0" w:color="auto"/>
            </w:tcBorders>
            <w:shd w:val="clear" w:color="auto" w:fill="auto"/>
            <w:noWrap/>
            <w:vAlign w:val="bottom"/>
            <w:hideMark/>
          </w:tcPr>
          <w:p w14:paraId="18A265A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29.10724</w:t>
            </w:r>
          </w:p>
        </w:tc>
        <w:tc>
          <w:tcPr>
            <w:tcW w:w="1041" w:type="dxa"/>
            <w:tcBorders>
              <w:top w:val="nil"/>
              <w:left w:val="nil"/>
              <w:bottom w:val="single" w:sz="4" w:space="0" w:color="auto"/>
              <w:right w:val="single" w:sz="4" w:space="0" w:color="auto"/>
            </w:tcBorders>
            <w:shd w:val="clear" w:color="auto" w:fill="auto"/>
            <w:noWrap/>
            <w:vAlign w:val="bottom"/>
            <w:hideMark/>
          </w:tcPr>
          <w:p w14:paraId="29232B4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53F708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DCC8D9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9BB7334" w14:textId="10F6872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67</w:t>
            </w:r>
          </w:p>
        </w:tc>
        <w:tc>
          <w:tcPr>
            <w:tcW w:w="0" w:type="auto"/>
            <w:tcBorders>
              <w:top w:val="single" w:sz="4" w:space="0" w:color="auto"/>
              <w:left w:val="single" w:sz="4" w:space="0" w:color="auto"/>
              <w:bottom w:val="single" w:sz="4" w:space="0" w:color="auto"/>
              <w:right w:val="single" w:sz="4" w:space="0" w:color="auto"/>
            </w:tcBorders>
            <w:vAlign w:val="bottom"/>
          </w:tcPr>
          <w:p w14:paraId="173F5D7F" w14:textId="5CAAC6F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11.2588</w:t>
            </w:r>
          </w:p>
        </w:tc>
        <w:tc>
          <w:tcPr>
            <w:tcW w:w="0" w:type="auto"/>
            <w:tcBorders>
              <w:top w:val="single" w:sz="4" w:space="0" w:color="auto"/>
              <w:left w:val="single" w:sz="4" w:space="0" w:color="auto"/>
              <w:bottom w:val="single" w:sz="4" w:space="0" w:color="auto"/>
              <w:right w:val="single" w:sz="4" w:space="0" w:color="auto"/>
            </w:tcBorders>
            <w:vAlign w:val="bottom"/>
          </w:tcPr>
          <w:p w14:paraId="74F28F2D" w14:textId="1E9EF01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86B9A7A" w14:textId="526E0C8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311E7CD" w14:textId="62E2A2C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0C4D90B3" w14:textId="2B8AA38D"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096B90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68</w:t>
            </w:r>
          </w:p>
        </w:tc>
        <w:tc>
          <w:tcPr>
            <w:tcW w:w="1041" w:type="dxa"/>
            <w:tcBorders>
              <w:top w:val="nil"/>
              <w:left w:val="nil"/>
              <w:bottom w:val="single" w:sz="4" w:space="0" w:color="auto"/>
              <w:right w:val="single" w:sz="4" w:space="0" w:color="auto"/>
            </w:tcBorders>
            <w:shd w:val="clear" w:color="auto" w:fill="auto"/>
            <w:noWrap/>
            <w:vAlign w:val="bottom"/>
            <w:hideMark/>
          </w:tcPr>
          <w:p w14:paraId="11446E6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29.12104</w:t>
            </w:r>
          </w:p>
        </w:tc>
        <w:tc>
          <w:tcPr>
            <w:tcW w:w="1041" w:type="dxa"/>
            <w:tcBorders>
              <w:top w:val="nil"/>
              <w:left w:val="nil"/>
              <w:bottom w:val="single" w:sz="4" w:space="0" w:color="auto"/>
              <w:right w:val="single" w:sz="4" w:space="0" w:color="auto"/>
            </w:tcBorders>
            <w:shd w:val="clear" w:color="auto" w:fill="auto"/>
            <w:noWrap/>
            <w:vAlign w:val="bottom"/>
            <w:hideMark/>
          </w:tcPr>
          <w:p w14:paraId="094B1AE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153514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461F05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0B11F1C" w14:textId="4B34DCA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68</w:t>
            </w:r>
          </w:p>
        </w:tc>
        <w:tc>
          <w:tcPr>
            <w:tcW w:w="0" w:type="auto"/>
            <w:tcBorders>
              <w:top w:val="single" w:sz="4" w:space="0" w:color="auto"/>
              <w:left w:val="single" w:sz="4" w:space="0" w:color="auto"/>
              <w:bottom w:val="single" w:sz="4" w:space="0" w:color="auto"/>
              <w:right w:val="single" w:sz="4" w:space="0" w:color="auto"/>
            </w:tcBorders>
            <w:vAlign w:val="bottom"/>
          </w:tcPr>
          <w:p w14:paraId="26032235" w14:textId="460150C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11.24104</w:t>
            </w:r>
          </w:p>
        </w:tc>
        <w:tc>
          <w:tcPr>
            <w:tcW w:w="0" w:type="auto"/>
            <w:tcBorders>
              <w:top w:val="single" w:sz="4" w:space="0" w:color="auto"/>
              <w:left w:val="single" w:sz="4" w:space="0" w:color="auto"/>
              <w:bottom w:val="single" w:sz="4" w:space="0" w:color="auto"/>
              <w:right w:val="single" w:sz="4" w:space="0" w:color="auto"/>
            </w:tcBorders>
            <w:vAlign w:val="bottom"/>
          </w:tcPr>
          <w:p w14:paraId="61440519" w14:textId="3B859E6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9847E1E" w14:textId="101B2F7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AE70197" w14:textId="7DF88B5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90D8098" w14:textId="43079C9E"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6B4CFC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69</w:t>
            </w:r>
          </w:p>
        </w:tc>
        <w:tc>
          <w:tcPr>
            <w:tcW w:w="1041" w:type="dxa"/>
            <w:tcBorders>
              <w:top w:val="nil"/>
              <w:left w:val="nil"/>
              <w:bottom w:val="single" w:sz="4" w:space="0" w:color="auto"/>
              <w:right w:val="single" w:sz="4" w:space="0" w:color="auto"/>
            </w:tcBorders>
            <w:shd w:val="clear" w:color="auto" w:fill="auto"/>
            <w:noWrap/>
            <w:vAlign w:val="bottom"/>
            <w:hideMark/>
          </w:tcPr>
          <w:p w14:paraId="3193302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29.13455</w:t>
            </w:r>
          </w:p>
        </w:tc>
        <w:tc>
          <w:tcPr>
            <w:tcW w:w="1041" w:type="dxa"/>
            <w:tcBorders>
              <w:top w:val="nil"/>
              <w:left w:val="nil"/>
              <w:bottom w:val="single" w:sz="4" w:space="0" w:color="auto"/>
              <w:right w:val="single" w:sz="4" w:space="0" w:color="auto"/>
            </w:tcBorders>
            <w:shd w:val="clear" w:color="auto" w:fill="auto"/>
            <w:noWrap/>
            <w:vAlign w:val="bottom"/>
            <w:hideMark/>
          </w:tcPr>
          <w:p w14:paraId="76ABFAF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EC901D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0599DF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61042D3" w14:textId="53888D0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69</w:t>
            </w:r>
          </w:p>
        </w:tc>
        <w:tc>
          <w:tcPr>
            <w:tcW w:w="0" w:type="auto"/>
            <w:tcBorders>
              <w:top w:val="single" w:sz="4" w:space="0" w:color="auto"/>
              <w:left w:val="single" w:sz="4" w:space="0" w:color="auto"/>
              <w:bottom w:val="single" w:sz="4" w:space="0" w:color="auto"/>
              <w:right w:val="single" w:sz="4" w:space="0" w:color="auto"/>
            </w:tcBorders>
            <w:vAlign w:val="bottom"/>
          </w:tcPr>
          <w:p w14:paraId="08E061F0" w14:textId="3896B95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11.22302</w:t>
            </w:r>
          </w:p>
        </w:tc>
        <w:tc>
          <w:tcPr>
            <w:tcW w:w="0" w:type="auto"/>
            <w:tcBorders>
              <w:top w:val="single" w:sz="4" w:space="0" w:color="auto"/>
              <w:left w:val="single" w:sz="4" w:space="0" w:color="auto"/>
              <w:bottom w:val="single" w:sz="4" w:space="0" w:color="auto"/>
              <w:right w:val="single" w:sz="4" w:space="0" w:color="auto"/>
            </w:tcBorders>
            <w:vAlign w:val="bottom"/>
          </w:tcPr>
          <w:p w14:paraId="2319DA07" w14:textId="0950B46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1CE0DF8" w14:textId="78262BB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8FAAB40" w14:textId="6B68B45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62135A07" w14:textId="2ADB8749"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60B10B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70</w:t>
            </w:r>
          </w:p>
        </w:tc>
        <w:tc>
          <w:tcPr>
            <w:tcW w:w="1041" w:type="dxa"/>
            <w:tcBorders>
              <w:top w:val="nil"/>
              <w:left w:val="nil"/>
              <w:bottom w:val="single" w:sz="4" w:space="0" w:color="auto"/>
              <w:right w:val="single" w:sz="4" w:space="0" w:color="auto"/>
            </w:tcBorders>
            <w:shd w:val="clear" w:color="auto" w:fill="auto"/>
            <w:noWrap/>
            <w:vAlign w:val="bottom"/>
            <w:hideMark/>
          </w:tcPr>
          <w:p w14:paraId="118D6A5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29.14773</w:t>
            </w:r>
          </w:p>
        </w:tc>
        <w:tc>
          <w:tcPr>
            <w:tcW w:w="1041" w:type="dxa"/>
            <w:tcBorders>
              <w:top w:val="nil"/>
              <w:left w:val="nil"/>
              <w:bottom w:val="single" w:sz="4" w:space="0" w:color="auto"/>
              <w:right w:val="single" w:sz="4" w:space="0" w:color="auto"/>
            </w:tcBorders>
            <w:shd w:val="clear" w:color="auto" w:fill="auto"/>
            <w:noWrap/>
            <w:vAlign w:val="bottom"/>
            <w:hideMark/>
          </w:tcPr>
          <w:p w14:paraId="7934687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A994CB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61FEEA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2E1C3FA" w14:textId="64F968E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70</w:t>
            </w:r>
          </w:p>
        </w:tc>
        <w:tc>
          <w:tcPr>
            <w:tcW w:w="0" w:type="auto"/>
            <w:tcBorders>
              <w:top w:val="single" w:sz="4" w:space="0" w:color="auto"/>
              <w:left w:val="single" w:sz="4" w:space="0" w:color="auto"/>
              <w:bottom w:val="single" w:sz="4" w:space="0" w:color="auto"/>
              <w:right w:val="single" w:sz="4" w:space="0" w:color="auto"/>
            </w:tcBorders>
            <w:vAlign w:val="bottom"/>
          </w:tcPr>
          <w:p w14:paraId="6A281A18" w14:textId="4F397A6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11.20473</w:t>
            </w:r>
          </w:p>
        </w:tc>
        <w:tc>
          <w:tcPr>
            <w:tcW w:w="0" w:type="auto"/>
            <w:tcBorders>
              <w:top w:val="single" w:sz="4" w:space="0" w:color="auto"/>
              <w:left w:val="single" w:sz="4" w:space="0" w:color="auto"/>
              <w:bottom w:val="single" w:sz="4" w:space="0" w:color="auto"/>
              <w:right w:val="single" w:sz="4" w:space="0" w:color="auto"/>
            </w:tcBorders>
            <w:vAlign w:val="bottom"/>
          </w:tcPr>
          <w:p w14:paraId="1F7E077A" w14:textId="6B195BC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0F1975B" w14:textId="46E3523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F485534" w14:textId="19D4D46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069FCC3F" w14:textId="14E45805"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B71A4D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lastRenderedPageBreak/>
              <w:t>71</w:t>
            </w:r>
          </w:p>
        </w:tc>
        <w:tc>
          <w:tcPr>
            <w:tcW w:w="1041" w:type="dxa"/>
            <w:tcBorders>
              <w:top w:val="nil"/>
              <w:left w:val="nil"/>
              <w:bottom w:val="single" w:sz="4" w:space="0" w:color="auto"/>
              <w:right w:val="single" w:sz="4" w:space="0" w:color="auto"/>
            </w:tcBorders>
            <w:shd w:val="clear" w:color="auto" w:fill="auto"/>
            <w:noWrap/>
            <w:vAlign w:val="bottom"/>
            <w:hideMark/>
          </w:tcPr>
          <w:p w14:paraId="71CCE3CD"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29.16054</w:t>
            </w:r>
          </w:p>
        </w:tc>
        <w:tc>
          <w:tcPr>
            <w:tcW w:w="1041" w:type="dxa"/>
            <w:tcBorders>
              <w:top w:val="nil"/>
              <w:left w:val="nil"/>
              <w:bottom w:val="single" w:sz="4" w:space="0" w:color="auto"/>
              <w:right w:val="single" w:sz="4" w:space="0" w:color="auto"/>
            </w:tcBorders>
            <w:shd w:val="clear" w:color="auto" w:fill="auto"/>
            <w:noWrap/>
            <w:vAlign w:val="bottom"/>
            <w:hideMark/>
          </w:tcPr>
          <w:p w14:paraId="5C4C35A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2B3C73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5EFABD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71175EF" w14:textId="240039E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71</w:t>
            </w:r>
          </w:p>
        </w:tc>
        <w:tc>
          <w:tcPr>
            <w:tcW w:w="0" w:type="auto"/>
            <w:tcBorders>
              <w:top w:val="single" w:sz="4" w:space="0" w:color="auto"/>
              <w:left w:val="single" w:sz="4" w:space="0" w:color="auto"/>
              <w:bottom w:val="single" w:sz="4" w:space="0" w:color="auto"/>
              <w:right w:val="single" w:sz="4" w:space="0" w:color="auto"/>
            </w:tcBorders>
            <w:vAlign w:val="bottom"/>
          </w:tcPr>
          <w:p w14:paraId="13E61B8F" w14:textId="37B9DC4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11.18618</w:t>
            </w:r>
          </w:p>
        </w:tc>
        <w:tc>
          <w:tcPr>
            <w:tcW w:w="0" w:type="auto"/>
            <w:tcBorders>
              <w:top w:val="single" w:sz="4" w:space="0" w:color="auto"/>
              <w:left w:val="single" w:sz="4" w:space="0" w:color="auto"/>
              <w:bottom w:val="single" w:sz="4" w:space="0" w:color="auto"/>
              <w:right w:val="single" w:sz="4" w:space="0" w:color="auto"/>
            </w:tcBorders>
            <w:vAlign w:val="bottom"/>
          </w:tcPr>
          <w:p w14:paraId="7DBBE63B" w14:textId="7044AB0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C7C68DC" w14:textId="1562ACA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BCF8A7A" w14:textId="058531B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A6BE345" w14:textId="61D03CA6"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3B6B337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72</w:t>
            </w:r>
          </w:p>
        </w:tc>
        <w:tc>
          <w:tcPr>
            <w:tcW w:w="1041" w:type="dxa"/>
            <w:tcBorders>
              <w:top w:val="nil"/>
              <w:left w:val="nil"/>
              <w:bottom w:val="single" w:sz="4" w:space="0" w:color="auto"/>
              <w:right w:val="single" w:sz="4" w:space="0" w:color="auto"/>
            </w:tcBorders>
            <w:shd w:val="clear" w:color="auto" w:fill="auto"/>
            <w:noWrap/>
            <w:vAlign w:val="bottom"/>
            <w:hideMark/>
          </w:tcPr>
          <w:p w14:paraId="1AA297B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29.17294</w:t>
            </w:r>
          </w:p>
        </w:tc>
        <w:tc>
          <w:tcPr>
            <w:tcW w:w="1041" w:type="dxa"/>
            <w:tcBorders>
              <w:top w:val="nil"/>
              <w:left w:val="nil"/>
              <w:bottom w:val="single" w:sz="4" w:space="0" w:color="auto"/>
              <w:right w:val="single" w:sz="4" w:space="0" w:color="auto"/>
            </w:tcBorders>
            <w:shd w:val="clear" w:color="auto" w:fill="auto"/>
            <w:noWrap/>
            <w:vAlign w:val="bottom"/>
            <w:hideMark/>
          </w:tcPr>
          <w:p w14:paraId="6AA299B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AEF428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7D8922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CB394FC" w14:textId="0755D07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72</w:t>
            </w:r>
          </w:p>
        </w:tc>
        <w:tc>
          <w:tcPr>
            <w:tcW w:w="0" w:type="auto"/>
            <w:tcBorders>
              <w:top w:val="single" w:sz="4" w:space="0" w:color="auto"/>
              <w:left w:val="single" w:sz="4" w:space="0" w:color="auto"/>
              <w:bottom w:val="single" w:sz="4" w:space="0" w:color="auto"/>
              <w:right w:val="single" w:sz="4" w:space="0" w:color="auto"/>
            </w:tcBorders>
            <w:vAlign w:val="bottom"/>
          </w:tcPr>
          <w:p w14:paraId="60673181" w14:textId="022BA43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11.16734</w:t>
            </w:r>
          </w:p>
        </w:tc>
        <w:tc>
          <w:tcPr>
            <w:tcW w:w="0" w:type="auto"/>
            <w:tcBorders>
              <w:top w:val="single" w:sz="4" w:space="0" w:color="auto"/>
              <w:left w:val="single" w:sz="4" w:space="0" w:color="auto"/>
              <w:bottom w:val="single" w:sz="4" w:space="0" w:color="auto"/>
              <w:right w:val="single" w:sz="4" w:space="0" w:color="auto"/>
            </w:tcBorders>
            <w:vAlign w:val="bottom"/>
          </w:tcPr>
          <w:p w14:paraId="71E31746" w14:textId="5F47F89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000CA79" w14:textId="6719C46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964491E" w14:textId="62908FB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FE9A594" w14:textId="5EE53ED5"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7FAA6A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73</w:t>
            </w:r>
          </w:p>
        </w:tc>
        <w:tc>
          <w:tcPr>
            <w:tcW w:w="1041" w:type="dxa"/>
            <w:tcBorders>
              <w:top w:val="nil"/>
              <w:left w:val="nil"/>
              <w:bottom w:val="single" w:sz="4" w:space="0" w:color="auto"/>
              <w:right w:val="single" w:sz="4" w:space="0" w:color="auto"/>
            </w:tcBorders>
            <w:shd w:val="clear" w:color="auto" w:fill="auto"/>
            <w:noWrap/>
            <w:vAlign w:val="bottom"/>
            <w:hideMark/>
          </w:tcPr>
          <w:p w14:paraId="65D7632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29.18487</w:t>
            </w:r>
          </w:p>
        </w:tc>
        <w:tc>
          <w:tcPr>
            <w:tcW w:w="1041" w:type="dxa"/>
            <w:tcBorders>
              <w:top w:val="nil"/>
              <w:left w:val="nil"/>
              <w:bottom w:val="single" w:sz="4" w:space="0" w:color="auto"/>
              <w:right w:val="single" w:sz="4" w:space="0" w:color="auto"/>
            </w:tcBorders>
            <w:shd w:val="clear" w:color="auto" w:fill="auto"/>
            <w:noWrap/>
            <w:vAlign w:val="bottom"/>
            <w:hideMark/>
          </w:tcPr>
          <w:p w14:paraId="1303A1F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D694F8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C1DD7B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BA860CD" w14:textId="5A81FCE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73</w:t>
            </w:r>
          </w:p>
        </w:tc>
        <w:tc>
          <w:tcPr>
            <w:tcW w:w="0" w:type="auto"/>
            <w:tcBorders>
              <w:top w:val="single" w:sz="4" w:space="0" w:color="auto"/>
              <w:left w:val="single" w:sz="4" w:space="0" w:color="auto"/>
              <w:bottom w:val="single" w:sz="4" w:space="0" w:color="auto"/>
              <w:right w:val="single" w:sz="4" w:space="0" w:color="auto"/>
            </w:tcBorders>
            <w:vAlign w:val="bottom"/>
          </w:tcPr>
          <w:p w14:paraId="25964FC6" w14:textId="47D00D3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11.14821</w:t>
            </w:r>
          </w:p>
        </w:tc>
        <w:tc>
          <w:tcPr>
            <w:tcW w:w="0" w:type="auto"/>
            <w:tcBorders>
              <w:top w:val="single" w:sz="4" w:space="0" w:color="auto"/>
              <w:left w:val="single" w:sz="4" w:space="0" w:color="auto"/>
              <w:bottom w:val="single" w:sz="4" w:space="0" w:color="auto"/>
              <w:right w:val="single" w:sz="4" w:space="0" w:color="auto"/>
            </w:tcBorders>
            <w:vAlign w:val="bottom"/>
          </w:tcPr>
          <w:p w14:paraId="127F145B" w14:textId="13972AD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03CAE18" w14:textId="2953D86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2EF89B0" w14:textId="10A257F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3C41305" w14:textId="3F146E93"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18202A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74</w:t>
            </w:r>
          </w:p>
        </w:tc>
        <w:tc>
          <w:tcPr>
            <w:tcW w:w="1041" w:type="dxa"/>
            <w:tcBorders>
              <w:top w:val="nil"/>
              <w:left w:val="nil"/>
              <w:bottom w:val="single" w:sz="4" w:space="0" w:color="auto"/>
              <w:right w:val="single" w:sz="4" w:space="0" w:color="auto"/>
            </w:tcBorders>
            <w:shd w:val="clear" w:color="auto" w:fill="auto"/>
            <w:noWrap/>
            <w:vAlign w:val="bottom"/>
            <w:hideMark/>
          </w:tcPr>
          <w:p w14:paraId="73AC52A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29.19631</w:t>
            </w:r>
          </w:p>
        </w:tc>
        <w:tc>
          <w:tcPr>
            <w:tcW w:w="1041" w:type="dxa"/>
            <w:tcBorders>
              <w:top w:val="nil"/>
              <w:left w:val="nil"/>
              <w:bottom w:val="single" w:sz="4" w:space="0" w:color="auto"/>
              <w:right w:val="single" w:sz="4" w:space="0" w:color="auto"/>
            </w:tcBorders>
            <w:shd w:val="clear" w:color="auto" w:fill="auto"/>
            <w:noWrap/>
            <w:vAlign w:val="bottom"/>
            <w:hideMark/>
          </w:tcPr>
          <w:p w14:paraId="34EB9AE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DA3356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944E9A5"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DE2D5D2" w14:textId="78FBCA2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74</w:t>
            </w:r>
          </w:p>
        </w:tc>
        <w:tc>
          <w:tcPr>
            <w:tcW w:w="0" w:type="auto"/>
            <w:tcBorders>
              <w:top w:val="single" w:sz="4" w:space="0" w:color="auto"/>
              <w:left w:val="single" w:sz="4" w:space="0" w:color="auto"/>
              <w:bottom w:val="single" w:sz="4" w:space="0" w:color="auto"/>
              <w:right w:val="single" w:sz="4" w:space="0" w:color="auto"/>
            </w:tcBorders>
            <w:vAlign w:val="bottom"/>
          </w:tcPr>
          <w:p w14:paraId="523199A7" w14:textId="6E882A5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11.12878</w:t>
            </w:r>
          </w:p>
        </w:tc>
        <w:tc>
          <w:tcPr>
            <w:tcW w:w="0" w:type="auto"/>
            <w:tcBorders>
              <w:top w:val="single" w:sz="4" w:space="0" w:color="auto"/>
              <w:left w:val="single" w:sz="4" w:space="0" w:color="auto"/>
              <w:bottom w:val="single" w:sz="4" w:space="0" w:color="auto"/>
              <w:right w:val="single" w:sz="4" w:space="0" w:color="auto"/>
            </w:tcBorders>
            <w:vAlign w:val="bottom"/>
          </w:tcPr>
          <w:p w14:paraId="53E076A1" w14:textId="78CE221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533EBF5" w14:textId="16FF241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3EFFE4F" w14:textId="5517C4A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72CC5EE" w14:textId="0BDFBC52"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41A638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75</w:t>
            </w:r>
          </w:p>
        </w:tc>
        <w:tc>
          <w:tcPr>
            <w:tcW w:w="1041" w:type="dxa"/>
            <w:tcBorders>
              <w:top w:val="nil"/>
              <w:left w:val="nil"/>
              <w:bottom w:val="single" w:sz="4" w:space="0" w:color="auto"/>
              <w:right w:val="single" w:sz="4" w:space="0" w:color="auto"/>
            </w:tcBorders>
            <w:shd w:val="clear" w:color="auto" w:fill="auto"/>
            <w:noWrap/>
            <w:vAlign w:val="bottom"/>
            <w:hideMark/>
          </w:tcPr>
          <w:p w14:paraId="0368510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29.20721</w:t>
            </w:r>
          </w:p>
        </w:tc>
        <w:tc>
          <w:tcPr>
            <w:tcW w:w="1041" w:type="dxa"/>
            <w:tcBorders>
              <w:top w:val="nil"/>
              <w:left w:val="nil"/>
              <w:bottom w:val="single" w:sz="4" w:space="0" w:color="auto"/>
              <w:right w:val="single" w:sz="4" w:space="0" w:color="auto"/>
            </w:tcBorders>
            <w:shd w:val="clear" w:color="auto" w:fill="auto"/>
            <w:noWrap/>
            <w:vAlign w:val="bottom"/>
            <w:hideMark/>
          </w:tcPr>
          <w:p w14:paraId="53F8B15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6B7200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A53AD51"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148491E" w14:textId="30CA7CE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75</w:t>
            </w:r>
          </w:p>
        </w:tc>
        <w:tc>
          <w:tcPr>
            <w:tcW w:w="0" w:type="auto"/>
            <w:tcBorders>
              <w:top w:val="single" w:sz="4" w:space="0" w:color="auto"/>
              <w:left w:val="single" w:sz="4" w:space="0" w:color="auto"/>
              <w:bottom w:val="single" w:sz="4" w:space="0" w:color="auto"/>
              <w:right w:val="single" w:sz="4" w:space="0" w:color="auto"/>
            </w:tcBorders>
            <w:vAlign w:val="bottom"/>
          </w:tcPr>
          <w:p w14:paraId="6D29C7A2" w14:textId="6326C0B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11.10904</w:t>
            </w:r>
          </w:p>
        </w:tc>
        <w:tc>
          <w:tcPr>
            <w:tcW w:w="0" w:type="auto"/>
            <w:tcBorders>
              <w:top w:val="single" w:sz="4" w:space="0" w:color="auto"/>
              <w:left w:val="single" w:sz="4" w:space="0" w:color="auto"/>
              <w:bottom w:val="single" w:sz="4" w:space="0" w:color="auto"/>
              <w:right w:val="single" w:sz="4" w:space="0" w:color="auto"/>
            </w:tcBorders>
            <w:vAlign w:val="bottom"/>
          </w:tcPr>
          <w:p w14:paraId="76DC737B" w14:textId="60BD51E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247299A" w14:textId="59FAED3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F13AC6B" w14:textId="0A6A637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EF67316" w14:textId="2E75BC72"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4BB21C9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76</w:t>
            </w:r>
          </w:p>
        </w:tc>
        <w:tc>
          <w:tcPr>
            <w:tcW w:w="1041" w:type="dxa"/>
            <w:tcBorders>
              <w:top w:val="nil"/>
              <w:left w:val="nil"/>
              <w:bottom w:val="single" w:sz="4" w:space="0" w:color="auto"/>
              <w:right w:val="single" w:sz="4" w:space="0" w:color="auto"/>
            </w:tcBorders>
            <w:shd w:val="clear" w:color="auto" w:fill="auto"/>
            <w:noWrap/>
            <w:vAlign w:val="bottom"/>
            <w:hideMark/>
          </w:tcPr>
          <w:p w14:paraId="0AFED01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29.21754</w:t>
            </w:r>
          </w:p>
        </w:tc>
        <w:tc>
          <w:tcPr>
            <w:tcW w:w="1041" w:type="dxa"/>
            <w:tcBorders>
              <w:top w:val="nil"/>
              <w:left w:val="nil"/>
              <w:bottom w:val="single" w:sz="4" w:space="0" w:color="auto"/>
              <w:right w:val="single" w:sz="4" w:space="0" w:color="auto"/>
            </w:tcBorders>
            <w:shd w:val="clear" w:color="auto" w:fill="auto"/>
            <w:noWrap/>
            <w:vAlign w:val="bottom"/>
            <w:hideMark/>
          </w:tcPr>
          <w:p w14:paraId="6C823EB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BAD31C5"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E5B486E"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5CB2572" w14:textId="28478E5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76</w:t>
            </w:r>
          </w:p>
        </w:tc>
        <w:tc>
          <w:tcPr>
            <w:tcW w:w="0" w:type="auto"/>
            <w:tcBorders>
              <w:top w:val="single" w:sz="4" w:space="0" w:color="auto"/>
              <w:left w:val="single" w:sz="4" w:space="0" w:color="auto"/>
              <w:bottom w:val="single" w:sz="4" w:space="0" w:color="auto"/>
              <w:right w:val="single" w:sz="4" w:space="0" w:color="auto"/>
            </w:tcBorders>
            <w:vAlign w:val="bottom"/>
          </w:tcPr>
          <w:p w14:paraId="0D6883EC" w14:textId="5C2CDFC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11.08896</w:t>
            </w:r>
          </w:p>
        </w:tc>
        <w:tc>
          <w:tcPr>
            <w:tcW w:w="0" w:type="auto"/>
            <w:tcBorders>
              <w:top w:val="single" w:sz="4" w:space="0" w:color="auto"/>
              <w:left w:val="single" w:sz="4" w:space="0" w:color="auto"/>
              <w:bottom w:val="single" w:sz="4" w:space="0" w:color="auto"/>
              <w:right w:val="single" w:sz="4" w:space="0" w:color="auto"/>
            </w:tcBorders>
            <w:vAlign w:val="bottom"/>
          </w:tcPr>
          <w:p w14:paraId="7D99B1CC" w14:textId="40926B6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C46E0BD" w14:textId="4C30180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6286F6E" w14:textId="6C169FC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6D4BF511" w14:textId="3AFD84D1"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3FA9E5A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77</w:t>
            </w:r>
          </w:p>
        </w:tc>
        <w:tc>
          <w:tcPr>
            <w:tcW w:w="1041" w:type="dxa"/>
            <w:tcBorders>
              <w:top w:val="nil"/>
              <w:left w:val="nil"/>
              <w:bottom w:val="single" w:sz="4" w:space="0" w:color="auto"/>
              <w:right w:val="single" w:sz="4" w:space="0" w:color="auto"/>
            </w:tcBorders>
            <w:shd w:val="clear" w:color="auto" w:fill="auto"/>
            <w:noWrap/>
            <w:vAlign w:val="bottom"/>
            <w:hideMark/>
          </w:tcPr>
          <w:p w14:paraId="73DB857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29.22725</w:t>
            </w:r>
          </w:p>
        </w:tc>
        <w:tc>
          <w:tcPr>
            <w:tcW w:w="1041" w:type="dxa"/>
            <w:tcBorders>
              <w:top w:val="nil"/>
              <w:left w:val="nil"/>
              <w:bottom w:val="single" w:sz="4" w:space="0" w:color="auto"/>
              <w:right w:val="single" w:sz="4" w:space="0" w:color="auto"/>
            </w:tcBorders>
            <w:shd w:val="clear" w:color="auto" w:fill="auto"/>
            <w:noWrap/>
            <w:vAlign w:val="bottom"/>
            <w:hideMark/>
          </w:tcPr>
          <w:p w14:paraId="479C0B9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876305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92A780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ADD1DD1" w14:textId="5E81EBE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77</w:t>
            </w:r>
          </w:p>
        </w:tc>
        <w:tc>
          <w:tcPr>
            <w:tcW w:w="0" w:type="auto"/>
            <w:tcBorders>
              <w:top w:val="single" w:sz="4" w:space="0" w:color="auto"/>
              <w:left w:val="single" w:sz="4" w:space="0" w:color="auto"/>
              <w:bottom w:val="single" w:sz="4" w:space="0" w:color="auto"/>
              <w:right w:val="single" w:sz="4" w:space="0" w:color="auto"/>
            </w:tcBorders>
            <w:vAlign w:val="bottom"/>
          </w:tcPr>
          <w:p w14:paraId="7FCDB73C" w14:textId="3944EE5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11.06853</w:t>
            </w:r>
          </w:p>
        </w:tc>
        <w:tc>
          <w:tcPr>
            <w:tcW w:w="0" w:type="auto"/>
            <w:tcBorders>
              <w:top w:val="single" w:sz="4" w:space="0" w:color="auto"/>
              <w:left w:val="single" w:sz="4" w:space="0" w:color="auto"/>
              <w:bottom w:val="single" w:sz="4" w:space="0" w:color="auto"/>
              <w:right w:val="single" w:sz="4" w:space="0" w:color="auto"/>
            </w:tcBorders>
            <w:vAlign w:val="bottom"/>
          </w:tcPr>
          <w:p w14:paraId="11FB709C" w14:textId="24775FA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61BD53A" w14:textId="129CAB4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4D019FE" w14:textId="1F62E1E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BC4E289" w14:textId="2F8186CE"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6057A8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78</w:t>
            </w:r>
          </w:p>
        </w:tc>
        <w:tc>
          <w:tcPr>
            <w:tcW w:w="1041" w:type="dxa"/>
            <w:tcBorders>
              <w:top w:val="nil"/>
              <w:left w:val="nil"/>
              <w:bottom w:val="single" w:sz="4" w:space="0" w:color="auto"/>
              <w:right w:val="single" w:sz="4" w:space="0" w:color="auto"/>
            </w:tcBorders>
            <w:shd w:val="clear" w:color="auto" w:fill="auto"/>
            <w:noWrap/>
            <w:vAlign w:val="bottom"/>
            <w:hideMark/>
          </w:tcPr>
          <w:p w14:paraId="6B39349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29.23633</w:t>
            </w:r>
          </w:p>
        </w:tc>
        <w:tc>
          <w:tcPr>
            <w:tcW w:w="1041" w:type="dxa"/>
            <w:tcBorders>
              <w:top w:val="nil"/>
              <w:left w:val="nil"/>
              <w:bottom w:val="single" w:sz="4" w:space="0" w:color="auto"/>
              <w:right w:val="single" w:sz="4" w:space="0" w:color="auto"/>
            </w:tcBorders>
            <w:shd w:val="clear" w:color="auto" w:fill="auto"/>
            <w:noWrap/>
            <w:vAlign w:val="bottom"/>
            <w:hideMark/>
          </w:tcPr>
          <w:p w14:paraId="0CA2CE7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CD73D7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85CD0D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71D5A8A" w14:textId="40DAB85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78</w:t>
            </w:r>
          </w:p>
        </w:tc>
        <w:tc>
          <w:tcPr>
            <w:tcW w:w="0" w:type="auto"/>
            <w:tcBorders>
              <w:top w:val="single" w:sz="4" w:space="0" w:color="auto"/>
              <w:left w:val="single" w:sz="4" w:space="0" w:color="auto"/>
              <w:bottom w:val="single" w:sz="4" w:space="0" w:color="auto"/>
              <w:right w:val="single" w:sz="4" w:space="0" w:color="auto"/>
            </w:tcBorders>
            <w:vAlign w:val="bottom"/>
          </w:tcPr>
          <w:p w14:paraId="5C272178" w14:textId="21DE061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11.04773</w:t>
            </w:r>
          </w:p>
        </w:tc>
        <w:tc>
          <w:tcPr>
            <w:tcW w:w="0" w:type="auto"/>
            <w:tcBorders>
              <w:top w:val="single" w:sz="4" w:space="0" w:color="auto"/>
              <w:left w:val="single" w:sz="4" w:space="0" w:color="auto"/>
              <w:bottom w:val="single" w:sz="4" w:space="0" w:color="auto"/>
              <w:right w:val="single" w:sz="4" w:space="0" w:color="auto"/>
            </w:tcBorders>
            <w:vAlign w:val="bottom"/>
          </w:tcPr>
          <w:p w14:paraId="643BE16B" w14:textId="5D9D8F0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843A421" w14:textId="0085E3F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5FC732A" w14:textId="2B87CA2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0347E06" w14:textId="13624BCE"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3B33631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79</w:t>
            </w:r>
          </w:p>
        </w:tc>
        <w:tc>
          <w:tcPr>
            <w:tcW w:w="1041" w:type="dxa"/>
            <w:tcBorders>
              <w:top w:val="nil"/>
              <w:left w:val="nil"/>
              <w:bottom w:val="single" w:sz="4" w:space="0" w:color="auto"/>
              <w:right w:val="single" w:sz="4" w:space="0" w:color="auto"/>
            </w:tcBorders>
            <w:shd w:val="clear" w:color="auto" w:fill="auto"/>
            <w:noWrap/>
            <w:vAlign w:val="bottom"/>
            <w:hideMark/>
          </w:tcPr>
          <w:p w14:paraId="3D6DEBA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29.24473</w:t>
            </w:r>
          </w:p>
        </w:tc>
        <w:tc>
          <w:tcPr>
            <w:tcW w:w="1041" w:type="dxa"/>
            <w:tcBorders>
              <w:top w:val="nil"/>
              <w:left w:val="nil"/>
              <w:bottom w:val="single" w:sz="4" w:space="0" w:color="auto"/>
              <w:right w:val="single" w:sz="4" w:space="0" w:color="auto"/>
            </w:tcBorders>
            <w:shd w:val="clear" w:color="auto" w:fill="auto"/>
            <w:noWrap/>
            <w:vAlign w:val="bottom"/>
            <w:hideMark/>
          </w:tcPr>
          <w:p w14:paraId="3CF5841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1DA135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624E36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D02C776" w14:textId="102D45F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79</w:t>
            </w:r>
          </w:p>
        </w:tc>
        <w:tc>
          <w:tcPr>
            <w:tcW w:w="0" w:type="auto"/>
            <w:tcBorders>
              <w:top w:val="single" w:sz="4" w:space="0" w:color="auto"/>
              <w:left w:val="single" w:sz="4" w:space="0" w:color="auto"/>
              <w:bottom w:val="single" w:sz="4" w:space="0" w:color="auto"/>
              <w:right w:val="single" w:sz="4" w:space="0" w:color="auto"/>
            </w:tcBorders>
            <w:vAlign w:val="bottom"/>
          </w:tcPr>
          <w:p w14:paraId="2EAABCBE" w14:textId="33E2306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11.02653</w:t>
            </w:r>
          </w:p>
        </w:tc>
        <w:tc>
          <w:tcPr>
            <w:tcW w:w="0" w:type="auto"/>
            <w:tcBorders>
              <w:top w:val="single" w:sz="4" w:space="0" w:color="auto"/>
              <w:left w:val="single" w:sz="4" w:space="0" w:color="auto"/>
              <w:bottom w:val="single" w:sz="4" w:space="0" w:color="auto"/>
              <w:right w:val="single" w:sz="4" w:space="0" w:color="auto"/>
            </w:tcBorders>
            <w:vAlign w:val="bottom"/>
          </w:tcPr>
          <w:p w14:paraId="67179019" w14:textId="0768D70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E000F70" w14:textId="5C0E3D6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35CF4EF" w14:textId="295656A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589B25E" w14:textId="70484F3D"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8D367F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80</w:t>
            </w:r>
          </w:p>
        </w:tc>
        <w:tc>
          <w:tcPr>
            <w:tcW w:w="1041" w:type="dxa"/>
            <w:tcBorders>
              <w:top w:val="nil"/>
              <w:left w:val="nil"/>
              <w:bottom w:val="single" w:sz="4" w:space="0" w:color="auto"/>
              <w:right w:val="single" w:sz="4" w:space="0" w:color="auto"/>
            </w:tcBorders>
            <w:shd w:val="clear" w:color="auto" w:fill="auto"/>
            <w:noWrap/>
            <w:vAlign w:val="bottom"/>
            <w:hideMark/>
          </w:tcPr>
          <w:p w14:paraId="0148935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29.25245</w:t>
            </w:r>
          </w:p>
        </w:tc>
        <w:tc>
          <w:tcPr>
            <w:tcW w:w="1041" w:type="dxa"/>
            <w:tcBorders>
              <w:top w:val="nil"/>
              <w:left w:val="nil"/>
              <w:bottom w:val="single" w:sz="4" w:space="0" w:color="auto"/>
              <w:right w:val="single" w:sz="4" w:space="0" w:color="auto"/>
            </w:tcBorders>
            <w:shd w:val="clear" w:color="auto" w:fill="auto"/>
            <w:noWrap/>
            <w:vAlign w:val="bottom"/>
            <w:hideMark/>
          </w:tcPr>
          <w:p w14:paraId="584999A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A98206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91F6C4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114C4EF" w14:textId="3E622E7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80</w:t>
            </w:r>
          </w:p>
        </w:tc>
        <w:tc>
          <w:tcPr>
            <w:tcW w:w="0" w:type="auto"/>
            <w:tcBorders>
              <w:top w:val="single" w:sz="4" w:space="0" w:color="auto"/>
              <w:left w:val="single" w:sz="4" w:space="0" w:color="auto"/>
              <w:bottom w:val="single" w:sz="4" w:space="0" w:color="auto"/>
              <w:right w:val="single" w:sz="4" w:space="0" w:color="auto"/>
            </w:tcBorders>
            <w:vAlign w:val="bottom"/>
          </w:tcPr>
          <w:p w14:paraId="34D3BC59" w14:textId="579E3D5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11.00491</w:t>
            </w:r>
          </w:p>
        </w:tc>
        <w:tc>
          <w:tcPr>
            <w:tcW w:w="0" w:type="auto"/>
            <w:tcBorders>
              <w:top w:val="single" w:sz="4" w:space="0" w:color="auto"/>
              <w:left w:val="single" w:sz="4" w:space="0" w:color="auto"/>
              <w:bottom w:val="single" w:sz="4" w:space="0" w:color="auto"/>
              <w:right w:val="single" w:sz="4" w:space="0" w:color="auto"/>
            </w:tcBorders>
            <w:vAlign w:val="bottom"/>
          </w:tcPr>
          <w:p w14:paraId="39ED6CA9" w14:textId="6CA2FFF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46E706D" w14:textId="4442F27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BDBE80D" w14:textId="575C6E3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366FA16" w14:textId="0FFCE330"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E8C7A1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81</w:t>
            </w:r>
          </w:p>
        </w:tc>
        <w:tc>
          <w:tcPr>
            <w:tcW w:w="1041" w:type="dxa"/>
            <w:tcBorders>
              <w:top w:val="nil"/>
              <w:left w:val="nil"/>
              <w:bottom w:val="single" w:sz="4" w:space="0" w:color="auto"/>
              <w:right w:val="single" w:sz="4" w:space="0" w:color="auto"/>
            </w:tcBorders>
            <w:shd w:val="clear" w:color="auto" w:fill="auto"/>
            <w:noWrap/>
            <w:vAlign w:val="bottom"/>
            <w:hideMark/>
          </w:tcPr>
          <w:p w14:paraId="5E33C7A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29.25949</w:t>
            </w:r>
          </w:p>
        </w:tc>
        <w:tc>
          <w:tcPr>
            <w:tcW w:w="1041" w:type="dxa"/>
            <w:tcBorders>
              <w:top w:val="nil"/>
              <w:left w:val="nil"/>
              <w:bottom w:val="single" w:sz="4" w:space="0" w:color="auto"/>
              <w:right w:val="single" w:sz="4" w:space="0" w:color="auto"/>
            </w:tcBorders>
            <w:shd w:val="clear" w:color="auto" w:fill="auto"/>
            <w:noWrap/>
            <w:vAlign w:val="bottom"/>
            <w:hideMark/>
          </w:tcPr>
          <w:p w14:paraId="0380081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1C36F2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18C6E0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3A46C8B" w14:textId="4BBEE9D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81</w:t>
            </w:r>
          </w:p>
        </w:tc>
        <w:tc>
          <w:tcPr>
            <w:tcW w:w="0" w:type="auto"/>
            <w:tcBorders>
              <w:top w:val="single" w:sz="4" w:space="0" w:color="auto"/>
              <w:left w:val="single" w:sz="4" w:space="0" w:color="auto"/>
              <w:bottom w:val="single" w:sz="4" w:space="0" w:color="auto"/>
              <w:right w:val="single" w:sz="4" w:space="0" w:color="auto"/>
            </w:tcBorders>
            <w:vAlign w:val="bottom"/>
          </w:tcPr>
          <w:p w14:paraId="05E514F9" w14:textId="761EC46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10.98285</w:t>
            </w:r>
          </w:p>
        </w:tc>
        <w:tc>
          <w:tcPr>
            <w:tcW w:w="0" w:type="auto"/>
            <w:tcBorders>
              <w:top w:val="single" w:sz="4" w:space="0" w:color="auto"/>
              <w:left w:val="single" w:sz="4" w:space="0" w:color="auto"/>
              <w:bottom w:val="single" w:sz="4" w:space="0" w:color="auto"/>
              <w:right w:val="single" w:sz="4" w:space="0" w:color="auto"/>
            </w:tcBorders>
            <w:vAlign w:val="bottom"/>
          </w:tcPr>
          <w:p w14:paraId="40624D54" w14:textId="1560E28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63D6430" w14:textId="40DF49D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C3942A7" w14:textId="5121373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6D13AC3" w14:textId="02501EF6"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4094E02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82</w:t>
            </w:r>
          </w:p>
        </w:tc>
        <w:tc>
          <w:tcPr>
            <w:tcW w:w="1041" w:type="dxa"/>
            <w:tcBorders>
              <w:top w:val="nil"/>
              <w:left w:val="nil"/>
              <w:bottom w:val="single" w:sz="4" w:space="0" w:color="auto"/>
              <w:right w:val="single" w:sz="4" w:space="0" w:color="auto"/>
            </w:tcBorders>
            <w:shd w:val="clear" w:color="auto" w:fill="auto"/>
            <w:noWrap/>
            <w:vAlign w:val="bottom"/>
            <w:hideMark/>
          </w:tcPr>
          <w:p w14:paraId="2A6820E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29.26583</w:t>
            </w:r>
          </w:p>
        </w:tc>
        <w:tc>
          <w:tcPr>
            <w:tcW w:w="1041" w:type="dxa"/>
            <w:tcBorders>
              <w:top w:val="nil"/>
              <w:left w:val="nil"/>
              <w:bottom w:val="single" w:sz="4" w:space="0" w:color="auto"/>
              <w:right w:val="single" w:sz="4" w:space="0" w:color="auto"/>
            </w:tcBorders>
            <w:shd w:val="clear" w:color="auto" w:fill="auto"/>
            <w:noWrap/>
            <w:vAlign w:val="bottom"/>
            <w:hideMark/>
          </w:tcPr>
          <w:p w14:paraId="77C3AEA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9107AB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83F7DF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6C07F02" w14:textId="6BAF460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82</w:t>
            </w:r>
          </w:p>
        </w:tc>
        <w:tc>
          <w:tcPr>
            <w:tcW w:w="0" w:type="auto"/>
            <w:tcBorders>
              <w:top w:val="single" w:sz="4" w:space="0" w:color="auto"/>
              <w:left w:val="single" w:sz="4" w:space="0" w:color="auto"/>
              <w:bottom w:val="single" w:sz="4" w:space="0" w:color="auto"/>
              <w:right w:val="single" w:sz="4" w:space="0" w:color="auto"/>
            </w:tcBorders>
            <w:vAlign w:val="bottom"/>
          </w:tcPr>
          <w:p w14:paraId="31D5600C" w14:textId="3E1E3A9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10.96033</w:t>
            </w:r>
          </w:p>
        </w:tc>
        <w:tc>
          <w:tcPr>
            <w:tcW w:w="0" w:type="auto"/>
            <w:tcBorders>
              <w:top w:val="single" w:sz="4" w:space="0" w:color="auto"/>
              <w:left w:val="single" w:sz="4" w:space="0" w:color="auto"/>
              <w:bottom w:val="single" w:sz="4" w:space="0" w:color="auto"/>
              <w:right w:val="single" w:sz="4" w:space="0" w:color="auto"/>
            </w:tcBorders>
            <w:vAlign w:val="bottom"/>
          </w:tcPr>
          <w:p w14:paraId="61D2818D" w14:textId="28BB31D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3C0EC37" w14:textId="3073BD4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B32ECB1" w14:textId="633215A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219A9375" w14:textId="137589FA"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13C81B6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83</w:t>
            </w:r>
          </w:p>
        </w:tc>
        <w:tc>
          <w:tcPr>
            <w:tcW w:w="1041" w:type="dxa"/>
            <w:tcBorders>
              <w:top w:val="nil"/>
              <w:left w:val="nil"/>
              <w:bottom w:val="single" w:sz="4" w:space="0" w:color="auto"/>
              <w:right w:val="single" w:sz="4" w:space="0" w:color="auto"/>
            </w:tcBorders>
            <w:shd w:val="clear" w:color="auto" w:fill="auto"/>
            <w:noWrap/>
            <w:vAlign w:val="bottom"/>
            <w:hideMark/>
          </w:tcPr>
          <w:p w14:paraId="7ECF88E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29.27147</w:t>
            </w:r>
          </w:p>
        </w:tc>
        <w:tc>
          <w:tcPr>
            <w:tcW w:w="1041" w:type="dxa"/>
            <w:tcBorders>
              <w:top w:val="nil"/>
              <w:left w:val="nil"/>
              <w:bottom w:val="single" w:sz="4" w:space="0" w:color="auto"/>
              <w:right w:val="single" w:sz="4" w:space="0" w:color="auto"/>
            </w:tcBorders>
            <w:shd w:val="clear" w:color="auto" w:fill="auto"/>
            <w:noWrap/>
            <w:vAlign w:val="bottom"/>
            <w:hideMark/>
          </w:tcPr>
          <w:p w14:paraId="7AC4850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03109EE"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456D0F1"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F3AFB49" w14:textId="40391F6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83</w:t>
            </w:r>
          </w:p>
        </w:tc>
        <w:tc>
          <w:tcPr>
            <w:tcW w:w="0" w:type="auto"/>
            <w:tcBorders>
              <w:top w:val="single" w:sz="4" w:space="0" w:color="auto"/>
              <w:left w:val="single" w:sz="4" w:space="0" w:color="auto"/>
              <w:bottom w:val="single" w:sz="4" w:space="0" w:color="auto"/>
              <w:right w:val="single" w:sz="4" w:space="0" w:color="auto"/>
            </w:tcBorders>
            <w:vAlign w:val="bottom"/>
          </w:tcPr>
          <w:p w14:paraId="34C6F397" w14:textId="6A763F6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10.9373</w:t>
            </w:r>
          </w:p>
        </w:tc>
        <w:tc>
          <w:tcPr>
            <w:tcW w:w="0" w:type="auto"/>
            <w:tcBorders>
              <w:top w:val="single" w:sz="4" w:space="0" w:color="auto"/>
              <w:left w:val="single" w:sz="4" w:space="0" w:color="auto"/>
              <w:bottom w:val="single" w:sz="4" w:space="0" w:color="auto"/>
              <w:right w:val="single" w:sz="4" w:space="0" w:color="auto"/>
            </w:tcBorders>
            <w:vAlign w:val="bottom"/>
          </w:tcPr>
          <w:p w14:paraId="4F7BBA0D" w14:textId="556A565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89D6887" w14:textId="6B7F02D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9BFDAC9" w14:textId="029E18D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70EC59E0" w14:textId="062C3625"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4217A42E"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84</w:t>
            </w:r>
          </w:p>
        </w:tc>
        <w:tc>
          <w:tcPr>
            <w:tcW w:w="1041" w:type="dxa"/>
            <w:tcBorders>
              <w:top w:val="nil"/>
              <w:left w:val="nil"/>
              <w:bottom w:val="single" w:sz="4" w:space="0" w:color="auto"/>
              <w:right w:val="single" w:sz="4" w:space="0" w:color="auto"/>
            </w:tcBorders>
            <w:shd w:val="clear" w:color="auto" w:fill="auto"/>
            <w:noWrap/>
            <w:vAlign w:val="bottom"/>
            <w:hideMark/>
          </w:tcPr>
          <w:p w14:paraId="200246C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29.27648</w:t>
            </w:r>
          </w:p>
        </w:tc>
        <w:tc>
          <w:tcPr>
            <w:tcW w:w="1041" w:type="dxa"/>
            <w:tcBorders>
              <w:top w:val="nil"/>
              <w:left w:val="nil"/>
              <w:bottom w:val="single" w:sz="4" w:space="0" w:color="auto"/>
              <w:right w:val="single" w:sz="4" w:space="0" w:color="auto"/>
            </w:tcBorders>
            <w:shd w:val="clear" w:color="auto" w:fill="auto"/>
            <w:noWrap/>
            <w:vAlign w:val="bottom"/>
            <w:hideMark/>
          </w:tcPr>
          <w:p w14:paraId="1262713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59D85B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720D085"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925DFD7" w14:textId="6D0C371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84</w:t>
            </w:r>
          </w:p>
        </w:tc>
        <w:tc>
          <w:tcPr>
            <w:tcW w:w="0" w:type="auto"/>
            <w:tcBorders>
              <w:top w:val="single" w:sz="4" w:space="0" w:color="auto"/>
              <w:left w:val="single" w:sz="4" w:space="0" w:color="auto"/>
              <w:bottom w:val="single" w:sz="4" w:space="0" w:color="auto"/>
              <w:right w:val="single" w:sz="4" w:space="0" w:color="auto"/>
            </w:tcBorders>
            <w:vAlign w:val="bottom"/>
          </w:tcPr>
          <w:p w14:paraId="6D0926FE" w14:textId="08AA449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10.91374</w:t>
            </w:r>
          </w:p>
        </w:tc>
        <w:tc>
          <w:tcPr>
            <w:tcW w:w="0" w:type="auto"/>
            <w:tcBorders>
              <w:top w:val="single" w:sz="4" w:space="0" w:color="auto"/>
              <w:left w:val="single" w:sz="4" w:space="0" w:color="auto"/>
              <w:bottom w:val="single" w:sz="4" w:space="0" w:color="auto"/>
              <w:right w:val="single" w:sz="4" w:space="0" w:color="auto"/>
            </w:tcBorders>
            <w:vAlign w:val="bottom"/>
          </w:tcPr>
          <w:p w14:paraId="1329BE69" w14:textId="07157F5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37A776B" w14:textId="5EC3E2F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C442354" w14:textId="1BE6B87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7CCE3F12" w14:textId="7D401A9A"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3640E53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85</w:t>
            </w:r>
          </w:p>
        </w:tc>
        <w:tc>
          <w:tcPr>
            <w:tcW w:w="1041" w:type="dxa"/>
            <w:tcBorders>
              <w:top w:val="nil"/>
              <w:left w:val="nil"/>
              <w:bottom w:val="single" w:sz="4" w:space="0" w:color="auto"/>
              <w:right w:val="single" w:sz="4" w:space="0" w:color="auto"/>
            </w:tcBorders>
            <w:shd w:val="clear" w:color="auto" w:fill="auto"/>
            <w:noWrap/>
            <w:vAlign w:val="bottom"/>
            <w:hideMark/>
          </w:tcPr>
          <w:p w14:paraId="72A6CFD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29.28088</w:t>
            </w:r>
          </w:p>
        </w:tc>
        <w:tc>
          <w:tcPr>
            <w:tcW w:w="1041" w:type="dxa"/>
            <w:tcBorders>
              <w:top w:val="nil"/>
              <w:left w:val="nil"/>
              <w:bottom w:val="single" w:sz="4" w:space="0" w:color="auto"/>
              <w:right w:val="single" w:sz="4" w:space="0" w:color="auto"/>
            </w:tcBorders>
            <w:shd w:val="clear" w:color="auto" w:fill="auto"/>
            <w:noWrap/>
            <w:vAlign w:val="bottom"/>
            <w:hideMark/>
          </w:tcPr>
          <w:p w14:paraId="048048E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87A22B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093451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F497092" w14:textId="3A5D8072"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85</w:t>
            </w:r>
          </w:p>
        </w:tc>
        <w:tc>
          <w:tcPr>
            <w:tcW w:w="0" w:type="auto"/>
            <w:tcBorders>
              <w:top w:val="single" w:sz="4" w:space="0" w:color="auto"/>
              <w:left w:val="single" w:sz="4" w:space="0" w:color="auto"/>
              <w:bottom w:val="single" w:sz="4" w:space="0" w:color="auto"/>
              <w:right w:val="single" w:sz="4" w:space="0" w:color="auto"/>
            </w:tcBorders>
            <w:vAlign w:val="bottom"/>
          </w:tcPr>
          <w:p w14:paraId="5F7056CC" w14:textId="3015622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10.88963</w:t>
            </w:r>
          </w:p>
        </w:tc>
        <w:tc>
          <w:tcPr>
            <w:tcW w:w="0" w:type="auto"/>
            <w:tcBorders>
              <w:top w:val="single" w:sz="4" w:space="0" w:color="auto"/>
              <w:left w:val="single" w:sz="4" w:space="0" w:color="auto"/>
              <w:bottom w:val="single" w:sz="4" w:space="0" w:color="auto"/>
              <w:right w:val="single" w:sz="4" w:space="0" w:color="auto"/>
            </w:tcBorders>
            <w:vAlign w:val="bottom"/>
          </w:tcPr>
          <w:p w14:paraId="73BEAE11" w14:textId="3F62D8E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528B9D5" w14:textId="4E28810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66E23BB" w14:textId="02EB5C6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0419E3E9" w14:textId="1A441031"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F568CD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86</w:t>
            </w:r>
          </w:p>
        </w:tc>
        <w:tc>
          <w:tcPr>
            <w:tcW w:w="1041" w:type="dxa"/>
            <w:tcBorders>
              <w:top w:val="nil"/>
              <w:left w:val="nil"/>
              <w:bottom w:val="single" w:sz="4" w:space="0" w:color="auto"/>
              <w:right w:val="single" w:sz="4" w:space="0" w:color="auto"/>
            </w:tcBorders>
            <w:shd w:val="clear" w:color="auto" w:fill="auto"/>
            <w:noWrap/>
            <w:vAlign w:val="bottom"/>
            <w:hideMark/>
          </w:tcPr>
          <w:p w14:paraId="06655B1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29.28463</w:t>
            </w:r>
          </w:p>
        </w:tc>
        <w:tc>
          <w:tcPr>
            <w:tcW w:w="1041" w:type="dxa"/>
            <w:tcBorders>
              <w:top w:val="nil"/>
              <w:left w:val="nil"/>
              <w:bottom w:val="single" w:sz="4" w:space="0" w:color="auto"/>
              <w:right w:val="single" w:sz="4" w:space="0" w:color="auto"/>
            </w:tcBorders>
            <w:shd w:val="clear" w:color="auto" w:fill="auto"/>
            <w:noWrap/>
            <w:vAlign w:val="bottom"/>
            <w:hideMark/>
          </w:tcPr>
          <w:p w14:paraId="79642C1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2FB502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E3FE3F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02DF38E" w14:textId="1A690DB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86</w:t>
            </w:r>
          </w:p>
        </w:tc>
        <w:tc>
          <w:tcPr>
            <w:tcW w:w="0" w:type="auto"/>
            <w:tcBorders>
              <w:top w:val="single" w:sz="4" w:space="0" w:color="auto"/>
              <w:left w:val="single" w:sz="4" w:space="0" w:color="auto"/>
              <w:bottom w:val="single" w:sz="4" w:space="0" w:color="auto"/>
              <w:right w:val="single" w:sz="4" w:space="0" w:color="auto"/>
            </w:tcBorders>
            <w:vAlign w:val="bottom"/>
          </w:tcPr>
          <w:p w14:paraId="3DE57191" w14:textId="4B3F908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10.86492</w:t>
            </w:r>
          </w:p>
        </w:tc>
        <w:tc>
          <w:tcPr>
            <w:tcW w:w="0" w:type="auto"/>
            <w:tcBorders>
              <w:top w:val="single" w:sz="4" w:space="0" w:color="auto"/>
              <w:left w:val="single" w:sz="4" w:space="0" w:color="auto"/>
              <w:bottom w:val="single" w:sz="4" w:space="0" w:color="auto"/>
              <w:right w:val="single" w:sz="4" w:space="0" w:color="auto"/>
            </w:tcBorders>
            <w:vAlign w:val="bottom"/>
          </w:tcPr>
          <w:p w14:paraId="26429F7E" w14:textId="60975DB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4ED7A1D" w14:textId="29F3C9F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572A678" w14:textId="0897EC5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3857263" w14:textId="47517BE6"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0491F4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87</w:t>
            </w:r>
          </w:p>
        </w:tc>
        <w:tc>
          <w:tcPr>
            <w:tcW w:w="1041" w:type="dxa"/>
            <w:tcBorders>
              <w:top w:val="nil"/>
              <w:left w:val="nil"/>
              <w:bottom w:val="single" w:sz="4" w:space="0" w:color="auto"/>
              <w:right w:val="single" w:sz="4" w:space="0" w:color="auto"/>
            </w:tcBorders>
            <w:shd w:val="clear" w:color="auto" w:fill="auto"/>
            <w:noWrap/>
            <w:vAlign w:val="bottom"/>
            <w:hideMark/>
          </w:tcPr>
          <w:p w14:paraId="4043065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29.28774</w:t>
            </w:r>
          </w:p>
        </w:tc>
        <w:tc>
          <w:tcPr>
            <w:tcW w:w="1041" w:type="dxa"/>
            <w:tcBorders>
              <w:top w:val="nil"/>
              <w:left w:val="nil"/>
              <w:bottom w:val="single" w:sz="4" w:space="0" w:color="auto"/>
              <w:right w:val="single" w:sz="4" w:space="0" w:color="auto"/>
            </w:tcBorders>
            <w:shd w:val="clear" w:color="auto" w:fill="auto"/>
            <w:noWrap/>
            <w:vAlign w:val="bottom"/>
            <w:hideMark/>
          </w:tcPr>
          <w:p w14:paraId="6657467E"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D38388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0DD43F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C0B014C" w14:textId="248D0B4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87</w:t>
            </w:r>
          </w:p>
        </w:tc>
        <w:tc>
          <w:tcPr>
            <w:tcW w:w="0" w:type="auto"/>
            <w:tcBorders>
              <w:top w:val="single" w:sz="4" w:space="0" w:color="auto"/>
              <w:left w:val="single" w:sz="4" w:space="0" w:color="auto"/>
              <w:bottom w:val="single" w:sz="4" w:space="0" w:color="auto"/>
              <w:right w:val="single" w:sz="4" w:space="0" w:color="auto"/>
            </w:tcBorders>
            <w:vAlign w:val="bottom"/>
          </w:tcPr>
          <w:p w14:paraId="6D3D72CF" w14:textId="51F6743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10.8396</w:t>
            </w:r>
          </w:p>
        </w:tc>
        <w:tc>
          <w:tcPr>
            <w:tcW w:w="0" w:type="auto"/>
            <w:tcBorders>
              <w:top w:val="single" w:sz="4" w:space="0" w:color="auto"/>
              <w:left w:val="single" w:sz="4" w:space="0" w:color="auto"/>
              <w:bottom w:val="single" w:sz="4" w:space="0" w:color="auto"/>
              <w:right w:val="single" w:sz="4" w:space="0" w:color="auto"/>
            </w:tcBorders>
            <w:vAlign w:val="bottom"/>
          </w:tcPr>
          <w:p w14:paraId="696A63DC" w14:textId="76D6330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185E815" w14:textId="126FAE5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9253C73" w14:textId="617F242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C4509EE" w14:textId="6599E37F"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1820C0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88</w:t>
            </w:r>
          </w:p>
        </w:tc>
        <w:tc>
          <w:tcPr>
            <w:tcW w:w="1041" w:type="dxa"/>
            <w:tcBorders>
              <w:top w:val="nil"/>
              <w:left w:val="nil"/>
              <w:bottom w:val="single" w:sz="4" w:space="0" w:color="auto"/>
              <w:right w:val="single" w:sz="4" w:space="0" w:color="auto"/>
            </w:tcBorders>
            <w:shd w:val="clear" w:color="auto" w:fill="auto"/>
            <w:noWrap/>
            <w:vAlign w:val="bottom"/>
            <w:hideMark/>
          </w:tcPr>
          <w:p w14:paraId="1513DD4F"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29.29024</w:t>
            </w:r>
          </w:p>
        </w:tc>
        <w:tc>
          <w:tcPr>
            <w:tcW w:w="1041" w:type="dxa"/>
            <w:tcBorders>
              <w:top w:val="nil"/>
              <w:left w:val="nil"/>
              <w:bottom w:val="single" w:sz="4" w:space="0" w:color="auto"/>
              <w:right w:val="single" w:sz="4" w:space="0" w:color="auto"/>
            </w:tcBorders>
            <w:shd w:val="clear" w:color="auto" w:fill="auto"/>
            <w:noWrap/>
            <w:vAlign w:val="bottom"/>
            <w:hideMark/>
          </w:tcPr>
          <w:p w14:paraId="361DC9B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FD10751"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11275F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BB97359" w14:textId="5419556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88</w:t>
            </w:r>
          </w:p>
        </w:tc>
        <w:tc>
          <w:tcPr>
            <w:tcW w:w="0" w:type="auto"/>
            <w:tcBorders>
              <w:top w:val="single" w:sz="4" w:space="0" w:color="auto"/>
              <w:left w:val="single" w:sz="4" w:space="0" w:color="auto"/>
              <w:bottom w:val="single" w:sz="4" w:space="0" w:color="auto"/>
              <w:right w:val="single" w:sz="4" w:space="0" w:color="auto"/>
            </w:tcBorders>
            <w:vAlign w:val="bottom"/>
          </w:tcPr>
          <w:p w14:paraId="748B12F7" w14:textId="6AEE5F3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10.81363</w:t>
            </w:r>
          </w:p>
        </w:tc>
        <w:tc>
          <w:tcPr>
            <w:tcW w:w="0" w:type="auto"/>
            <w:tcBorders>
              <w:top w:val="single" w:sz="4" w:space="0" w:color="auto"/>
              <w:left w:val="single" w:sz="4" w:space="0" w:color="auto"/>
              <w:bottom w:val="single" w:sz="4" w:space="0" w:color="auto"/>
              <w:right w:val="single" w:sz="4" w:space="0" w:color="auto"/>
            </w:tcBorders>
            <w:vAlign w:val="bottom"/>
          </w:tcPr>
          <w:p w14:paraId="166394AE" w14:textId="55C83C3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54B8FF0" w14:textId="7DBAE57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EDD8A8F" w14:textId="0601FE1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9B23D35" w14:textId="157E905B"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3F9AD0F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89</w:t>
            </w:r>
          </w:p>
        </w:tc>
        <w:tc>
          <w:tcPr>
            <w:tcW w:w="1041" w:type="dxa"/>
            <w:tcBorders>
              <w:top w:val="nil"/>
              <w:left w:val="nil"/>
              <w:bottom w:val="single" w:sz="4" w:space="0" w:color="auto"/>
              <w:right w:val="single" w:sz="4" w:space="0" w:color="auto"/>
            </w:tcBorders>
            <w:shd w:val="clear" w:color="auto" w:fill="auto"/>
            <w:noWrap/>
            <w:vAlign w:val="bottom"/>
            <w:hideMark/>
          </w:tcPr>
          <w:p w14:paraId="314E9EEB"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29.29216</w:t>
            </w:r>
          </w:p>
        </w:tc>
        <w:tc>
          <w:tcPr>
            <w:tcW w:w="1041" w:type="dxa"/>
            <w:tcBorders>
              <w:top w:val="nil"/>
              <w:left w:val="nil"/>
              <w:bottom w:val="single" w:sz="4" w:space="0" w:color="auto"/>
              <w:right w:val="single" w:sz="4" w:space="0" w:color="auto"/>
            </w:tcBorders>
            <w:shd w:val="clear" w:color="auto" w:fill="auto"/>
            <w:noWrap/>
            <w:vAlign w:val="bottom"/>
            <w:hideMark/>
          </w:tcPr>
          <w:p w14:paraId="30337065"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06B900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982603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374A32A" w14:textId="6ACAFB0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89</w:t>
            </w:r>
          </w:p>
        </w:tc>
        <w:tc>
          <w:tcPr>
            <w:tcW w:w="0" w:type="auto"/>
            <w:tcBorders>
              <w:top w:val="single" w:sz="4" w:space="0" w:color="auto"/>
              <w:left w:val="single" w:sz="4" w:space="0" w:color="auto"/>
              <w:bottom w:val="single" w:sz="4" w:space="0" w:color="auto"/>
              <w:right w:val="single" w:sz="4" w:space="0" w:color="auto"/>
            </w:tcBorders>
            <w:vAlign w:val="bottom"/>
          </w:tcPr>
          <w:p w14:paraId="1CA44D43" w14:textId="080DD4A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10.78697</w:t>
            </w:r>
          </w:p>
        </w:tc>
        <w:tc>
          <w:tcPr>
            <w:tcW w:w="0" w:type="auto"/>
            <w:tcBorders>
              <w:top w:val="single" w:sz="4" w:space="0" w:color="auto"/>
              <w:left w:val="single" w:sz="4" w:space="0" w:color="auto"/>
              <w:bottom w:val="single" w:sz="4" w:space="0" w:color="auto"/>
              <w:right w:val="single" w:sz="4" w:space="0" w:color="auto"/>
            </w:tcBorders>
            <w:vAlign w:val="bottom"/>
          </w:tcPr>
          <w:p w14:paraId="6634D65C" w14:textId="15A4B81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4106B28" w14:textId="6B37B3A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4EB87F1" w14:textId="52F50C2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D1E2DB0" w14:textId="1DE0FED4"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5E2CD4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90</w:t>
            </w:r>
          </w:p>
        </w:tc>
        <w:tc>
          <w:tcPr>
            <w:tcW w:w="1041" w:type="dxa"/>
            <w:tcBorders>
              <w:top w:val="nil"/>
              <w:left w:val="nil"/>
              <w:bottom w:val="single" w:sz="4" w:space="0" w:color="auto"/>
              <w:right w:val="single" w:sz="4" w:space="0" w:color="auto"/>
            </w:tcBorders>
            <w:shd w:val="clear" w:color="auto" w:fill="auto"/>
            <w:noWrap/>
            <w:vAlign w:val="bottom"/>
            <w:hideMark/>
          </w:tcPr>
          <w:p w14:paraId="48EA116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29.29356</w:t>
            </w:r>
          </w:p>
        </w:tc>
        <w:tc>
          <w:tcPr>
            <w:tcW w:w="1041" w:type="dxa"/>
            <w:tcBorders>
              <w:top w:val="nil"/>
              <w:left w:val="nil"/>
              <w:bottom w:val="single" w:sz="4" w:space="0" w:color="auto"/>
              <w:right w:val="single" w:sz="4" w:space="0" w:color="auto"/>
            </w:tcBorders>
            <w:shd w:val="clear" w:color="auto" w:fill="auto"/>
            <w:noWrap/>
            <w:vAlign w:val="bottom"/>
            <w:hideMark/>
          </w:tcPr>
          <w:p w14:paraId="56A9A85A"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5AC770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45F752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B9CD4BE" w14:textId="3FA48DD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90</w:t>
            </w:r>
          </w:p>
        </w:tc>
        <w:tc>
          <w:tcPr>
            <w:tcW w:w="0" w:type="auto"/>
            <w:tcBorders>
              <w:top w:val="single" w:sz="4" w:space="0" w:color="auto"/>
              <w:left w:val="single" w:sz="4" w:space="0" w:color="auto"/>
              <w:bottom w:val="single" w:sz="4" w:space="0" w:color="auto"/>
              <w:right w:val="single" w:sz="4" w:space="0" w:color="auto"/>
            </w:tcBorders>
            <w:vAlign w:val="bottom"/>
          </w:tcPr>
          <w:p w14:paraId="2A9A730A" w14:textId="26E368B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10.75959</w:t>
            </w:r>
          </w:p>
        </w:tc>
        <w:tc>
          <w:tcPr>
            <w:tcW w:w="0" w:type="auto"/>
            <w:tcBorders>
              <w:top w:val="single" w:sz="4" w:space="0" w:color="auto"/>
              <w:left w:val="single" w:sz="4" w:space="0" w:color="auto"/>
              <w:bottom w:val="single" w:sz="4" w:space="0" w:color="auto"/>
              <w:right w:val="single" w:sz="4" w:space="0" w:color="auto"/>
            </w:tcBorders>
            <w:vAlign w:val="bottom"/>
          </w:tcPr>
          <w:p w14:paraId="023BFD56" w14:textId="7D354A5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2727048" w14:textId="0071A9E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B4A622A" w14:textId="238EA7C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42805879" w14:textId="32C6657E"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9CB8E9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91</w:t>
            </w:r>
          </w:p>
        </w:tc>
        <w:tc>
          <w:tcPr>
            <w:tcW w:w="1041" w:type="dxa"/>
            <w:tcBorders>
              <w:top w:val="nil"/>
              <w:left w:val="nil"/>
              <w:bottom w:val="single" w:sz="4" w:space="0" w:color="auto"/>
              <w:right w:val="single" w:sz="4" w:space="0" w:color="auto"/>
            </w:tcBorders>
            <w:shd w:val="clear" w:color="auto" w:fill="auto"/>
            <w:noWrap/>
            <w:vAlign w:val="bottom"/>
            <w:hideMark/>
          </w:tcPr>
          <w:p w14:paraId="4129B53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29.29447</w:t>
            </w:r>
          </w:p>
        </w:tc>
        <w:tc>
          <w:tcPr>
            <w:tcW w:w="1041" w:type="dxa"/>
            <w:tcBorders>
              <w:top w:val="nil"/>
              <w:left w:val="nil"/>
              <w:bottom w:val="single" w:sz="4" w:space="0" w:color="auto"/>
              <w:right w:val="single" w:sz="4" w:space="0" w:color="auto"/>
            </w:tcBorders>
            <w:shd w:val="clear" w:color="auto" w:fill="auto"/>
            <w:noWrap/>
            <w:vAlign w:val="bottom"/>
            <w:hideMark/>
          </w:tcPr>
          <w:p w14:paraId="78198C3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726062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8C6177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030519B" w14:textId="5354CCA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91</w:t>
            </w:r>
          </w:p>
        </w:tc>
        <w:tc>
          <w:tcPr>
            <w:tcW w:w="0" w:type="auto"/>
            <w:tcBorders>
              <w:top w:val="single" w:sz="4" w:space="0" w:color="auto"/>
              <w:left w:val="single" w:sz="4" w:space="0" w:color="auto"/>
              <w:bottom w:val="single" w:sz="4" w:space="0" w:color="auto"/>
              <w:right w:val="single" w:sz="4" w:space="0" w:color="auto"/>
            </w:tcBorders>
            <w:vAlign w:val="bottom"/>
          </w:tcPr>
          <w:p w14:paraId="58B75354" w14:textId="773B9AB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10.73146</w:t>
            </w:r>
          </w:p>
        </w:tc>
        <w:tc>
          <w:tcPr>
            <w:tcW w:w="0" w:type="auto"/>
            <w:tcBorders>
              <w:top w:val="single" w:sz="4" w:space="0" w:color="auto"/>
              <w:left w:val="single" w:sz="4" w:space="0" w:color="auto"/>
              <w:bottom w:val="single" w:sz="4" w:space="0" w:color="auto"/>
              <w:right w:val="single" w:sz="4" w:space="0" w:color="auto"/>
            </w:tcBorders>
            <w:vAlign w:val="bottom"/>
          </w:tcPr>
          <w:p w14:paraId="0C049F90" w14:textId="44ABA1A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86A1FEB" w14:textId="0765FDB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A575497" w14:textId="6EC2C16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4859559" w14:textId="40824C2F"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50CF0507"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92</w:t>
            </w:r>
          </w:p>
        </w:tc>
        <w:tc>
          <w:tcPr>
            <w:tcW w:w="1041" w:type="dxa"/>
            <w:tcBorders>
              <w:top w:val="nil"/>
              <w:left w:val="nil"/>
              <w:bottom w:val="single" w:sz="4" w:space="0" w:color="auto"/>
              <w:right w:val="single" w:sz="4" w:space="0" w:color="auto"/>
            </w:tcBorders>
            <w:shd w:val="clear" w:color="auto" w:fill="auto"/>
            <w:noWrap/>
            <w:vAlign w:val="bottom"/>
            <w:hideMark/>
          </w:tcPr>
          <w:p w14:paraId="3100CD0A"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29.29496</w:t>
            </w:r>
          </w:p>
        </w:tc>
        <w:tc>
          <w:tcPr>
            <w:tcW w:w="1041" w:type="dxa"/>
            <w:tcBorders>
              <w:top w:val="nil"/>
              <w:left w:val="nil"/>
              <w:bottom w:val="single" w:sz="4" w:space="0" w:color="auto"/>
              <w:right w:val="single" w:sz="4" w:space="0" w:color="auto"/>
            </w:tcBorders>
            <w:shd w:val="clear" w:color="auto" w:fill="auto"/>
            <w:noWrap/>
            <w:vAlign w:val="bottom"/>
            <w:hideMark/>
          </w:tcPr>
          <w:p w14:paraId="06C6B6E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0636D3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161EB1D"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1B170BA" w14:textId="0A661BB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92</w:t>
            </w:r>
          </w:p>
        </w:tc>
        <w:tc>
          <w:tcPr>
            <w:tcW w:w="0" w:type="auto"/>
            <w:tcBorders>
              <w:top w:val="single" w:sz="4" w:space="0" w:color="auto"/>
              <w:left w:val="single" w:sz="4" w:space="0" w:color="auto"/>
              <w:bottom w:val="single" w:sz="4" w:space="0" w:color="auto"/>
              <w:right w:val="single" w:sz="4" w:space="0" w:color="auto"/>
            </w:tcBorders>
            <w:vAlign w:val="bottom"/>
          </w:tcPr>
          <w:p w14:paraId="6F3E7E9D" w14:textId="0A42EDF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10.70255</w:t>
            </w:r>
          </w:p>
        </w:tc>
        <w:tc>
          <w:tcPr>
            <w:tcW w:w="0" w:type="auto"/>
            <w:tcBorders>
              <w:top w:val="single" w:sz="4" w:space="0" w:color="auto"/>
              <w:left w:val="single" w:sz="4" w:space="0" w:color="auto"/>
              <w:bottom w:val="single" w:sz="4" w:space="0" w:color="auto"/>
              <w:right w:val="single" w:sz="4" w:space="0" w:color="auto"/>
            </w:tcBorders>
            <w:vAlign w:val="bottom"/>
          </w:tcPr>
          <w:p w14:paraId="4B8C2E37" w14:textId="44AEE69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BD5E472" w14:textId="04D0A62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7A9DBE8" w14:textId="5383706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52802E1" w14:textId="747BDC68"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3BF3AB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93</w:t>
            </w:r>
          </w:p>
        </w:tc>
        <w:tc>
          <w:tcPr>
            <w:tcW w:w="1041" w:type="dxa"/>
            <w:tcBorders>
              <w:top w:val="nil"/>
              <w:left w:val="nil"/>
              <w:bottom w:val="single" w:sz="4" w:space="0" w:color="auto"/>
              <w:right w:val="single" w:sz="4" w:space="0" w:color="auto"/>
            </w:tcBorders>
            <w:shd w:val="clear" w:color="auto" w:fill="auto"/>
            <w:noWrap/>
            <w:vAlign w:val="bottom"/>
            <w:hideMark/>
          </w:tcPr>
          <w:p w14:paraId="5A3B7D7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29.29508</w:t>
            </w:r>
          </w:p>
        </w:tc>
        <w:tc>
          <w:tcPr>
            <w:tcW w:w="1041" w:type="dxa"/>
            <w:tcBorders>
              <w:top w:val="nil"/>
              <w:left w:val="nil"/>
              <w:bottom w:val="single" w:sz="4" w:space="0" w:color="auto"/>
              <w:right w:val="single" w:sz="4" w:space="0" w:color="auto"/>
            </w:tcBorders>
            <w:shd w:val="clear" w:color="auto" w:fill="auto"/>
            <w:noWrap/>
            <w:vAlign w:val="bottom"/>
            <w:hideMark/>
          </w:tcPr>
          <w:p w14:paraId="3748AD3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A2A34A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031E4E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EC37C70" w14:textId="4A29DB9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93</w:t>
            </w:r>
          </w:p>
        </w:tc>
        <w:tc>
          <w:tcPr>
            <w:tcW w:w="0" w:type="auto"/>
            <w:tcBorders>
              <w:top w:val="single" w:sz="4" w:space="0" w:color="auto"/>
              <w:left w:val="single" w:sz="4" w:space="0" w:color="auto"/>
              <w:bottom w:val="single" w:sz="4" w:space="0" w:color="auto"/>
              <w:right w:val="single" w:sz="4" w:space="0" w:color="auto"/>
            </w:tcBorders>
            <w:vAlign w:val="bottom"/>
          </w:tcPr>
          <w:p w14:paraId="3C89BBDD" w14:textId="42DA315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10.67281</w:t>
            </w:r>
          </w:p>
        </w:tc>
        <w:tc>
          <w:tcPr>
            <w:tcW w:w="0" w:type="auto"/>
            <w:tcBorders>
              <w:top w:val="single" w:sz="4" w:space="0" w:color="auto"/>
              <w:left w:val="single" w:sz="4" w:space="0" w:color="auto"/>
              <w:bottom w:val="single" w:sz="4" w:space="0" w:color="auto"/>
              <w:right w:val="single" w:sz="4" w:space="0" w:color="auto"/>
            </w:tcBorders>
            <w:vAlign w:val="bottom"/>
          </w:tcPr>
          <w:p w14:paraId="0AF8EBB3" w14:textId="47A35EE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A76E069" w14:textId="617D63C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D8BE055" w14:textId="226A375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6B67D7E2" w14:textId="5FD9E137"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7B03671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94</w:t>
            </w:r>
          </w:p>
        </w:tc>
        <w:tc>
          <w:tcPr>
            <w:tcW w:w="1041" w:type="dxa"/>
            <w:tcBorders>
              <w:top w:val="nil"/>
              <w:left w:val="nil"/>
              <w:bottom w:val="single" w:sz="4" w:space="0" w:color="auto"/>
              <w:right w:val="single" w:sz="4" w:space="0" w:color="auto"/>
            </w:tcBorders>
            <w:shd w:val="clear" w:color="auto" w:fill="auto"/>
            <w:noWrap/>
            <w:vAlign w:val="bottom"/>
            <w:hideMark/>
          </w:tcPr>
          <w:p w14:paraId="4C962EF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29.29493</w:t>
            </w:r>
          </w:p>
        </w:tc>
        <w:tc>
          <w:tcPr>
            <w:tcW w:w="1041" w:type="dxa"/>
            <w:tcBorders>
              <w:top w:val="nil"/>
              <w:left w:val="nil"/>
              <w:bottom w:val="single" w:sz="4" w:space="0" w:color="auto"/>
              <w:right w:val="single" w:sz="4" w:space="0" w:color="auto"/>
            </w:tcBorders>
            <w:shd w:val="clear" w:color="auto" w:fill="auto"/>
            <w:noWrap/>
            <w:vAlign w:val="bottom"/>
            <w:hideMark/>
          </w:tcPr>
          <w:p w14:paraId="3894F60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5AF2FC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CC8B8D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4A1E84D" w14:textId="4010271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94</w:t>
            </w:r>
          </w:p>
        </w:tc>
        <w:tc>
          <w:tcPr>
            <w:tcW w:w="0" w:type="auto"/>
            <w:tcBorders>
              <w:top w:val="single" w:sz="4" w:space="0" w:color="auto"/>
              <w:left w:val="single" w:sz="4" w:space="0" w:color="auto"/>
              <w:bottom w:val="single" w:sz="4" w:space="0" w:color="auto"/>
              <w:right w:val="single" w:sz="4" w:space="0" w:color="auto"/>
            </w:tcBorders>
            <w:vAlign w:val="bottom"/>
          </w:tcPr>
          <w:p w14:paraId="1259AC57" w14:textId="46B898E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10.64222</w:t>
            </w:r>
          </w:p>
        </w:tc>
        <w:tc>
          <w:tcPr>
            <w:tcW w:w="0" w:type="auto"/>
            <w:tcBorders>
              <w:top w:val="single" w:sz="4" w:space="0" w:color="auto"/>
              <w:left w:val="single" w:sz="4" w:space="0" w:color="auto"/>
              <w:bottom w:val="single" w:sz="4" w:space="0" w:color="auto"/>
              <w:right w:val="single" w:sz="4" w:space="0" w:color="auto"/>
            </w:tcBorders>
            <w:vAlign w:val="bottom"/>
          </w:tcPr>
          <w:p w14:paraId="15353B55" w14:textId="32CF10A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631E86C" w14:textId="4CBE2FE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3AE4815" w14:textId="37419AD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2ABF8D6" w14:textId="6ADD5090"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9D1F9E8"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95</w:t>
            </w:r>
          </w:p>
        </w:tc>
        <w:tc>
          <w:tcPr>
            <w:tcW w:w="1041" w:type="dxa"/>
            <w:tcBorders>
              <w:top w:val="nil"/>
              <w:left w:val="nil"/>
              <w:bottom w:val="single" w:sz="4" w:space="0" w:color="auto"/>
              <w:right w:val="single" w:sz="4" w:space="0" w:color="auto"/>
            </w:tcBorders>
            <w:shd w:val="clear" w:color="auto" w:fill="auto"/>
            <w:noWrap/>
            <w:vAlign w:val="bottom"/>
            <w:hideMark/>
          </w:tcPr>
          <w:p w14:paraId="576CF60C"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29.29457</w:t>
            </w:r>
          </w:p>
        </w:tc>
        <w:tc>
          <w:tcPr>
            <w:tcW w:w="1041" w:type="dxa"/>
            <w:tcBorders>
              <w:top w:val="nil"/>
              <w:left w:val="nil"/>
              <w:bottom w:val="single" w:sz="4" w:space="0" w:color="auto"/>
              <w:right w:val="single" w:sz="4" w:space="0" w:color="auto"/>
            </w:tcBorders>
            <w:shd w:val="clear" w:color="auto" w:fill="auto"/>
            <w:noWrap/>
            <w:vAlign w:val="bottom"/>
            <w:hideMark/>
          </w:tcPr>
          <w:p w14:paraId="0A28101E"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DFEF5A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922448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768A231" w14:textId="6363191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95</w:t>
            </w:r>
          </w:p>
        </w:tc>
        <w:tc>
          <w:tcPr>
            <w:tcW w:w="0" w:type="auto"/>
            <w:tcBorders>
              <w:top w:val="single" w:sz="4" w:space="0" w:color="auto"/>
              <w:left w:val="single" w:sz="4" w:space="0" w:color="auto"/>
              <w:bottom w:val="single" w:sz="4" w:space="0" w:color="auto"/>
              <w:right w:val="single" w:sz="4" w:space="0" w:color="auto"/>
            </w:tcBorders>
            <w:vAlign w:val="bottom"/>
          </w:tcPr>
          <w:p w14:paraId="142311A3" w14:textId="6BC7146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10.61072</w:t>
            </w:r>
          </w:p>
        </w:tc>
        <w:tc>
          <w:tcPr>
            <w:tcW w:w="0" w:type="auto"/>
            <w:tcBorders>
              <w:top w:val="single" w:sz="4" w:space="0" w:color="auto"/>
              <w:left w:val="single" w:sz="4" w:space="0" w:color="auto"/>
              <w:bottom w:val="single" w:sz="4" w:space="0" w:color="auto"/>
              <w:right w:val="single" w:sz="4" w:space="0" w:color="auto"/>
            </w:tcBorders>
            <w:vAlign w:val="bottom"/>
          </w:tcPr>
          <w:p w14:paraId="206859E8" w14:textId="4F67577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E4DDBE4" w14:textId="4A9431B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BF9A606" w14:textId="32455656"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1C855F8" w14:textId="290DF4F0"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0A760515"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96</w:t>
            </w:r>
          </w:p>
        </w:tc>
        <w:tc>
          <w:tcPr>
            <w:tcW w:w="1041" w:type="dxa"/>
            <w:tcBorders>
              <w:top w:val="nil"/>
              <w:left w:val="nil"/>
              <w:bottom w:val="single" w:sz="4" w:space="0" w:color="auto"/>
              <w:right w:val="single" w:sz="4" w:space="0" w:color="auto"/>
            </w:tcBorders>
            <w:shd w:val="clear" w:color="auto" w:fill="auto"/>
            <w:noWrap/>
            <w:vAlign w:val="bottom"/>
            <w:hideMark/>
          </w:tcPr>
          <w:p w14:paraId="6CADBA3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29.29408</w:t>
            </w:r>
          </w:p>
        </w:tc>
        <w:tc>
          <w:tcPr>
            <w:tcW w:w="1041" w:type="dxa"/>
            <w:tcBorders>
              <w:top w:val="nil"/>
              <w:left w:val="nil"/>
              <w:bottom w:val="single" w:sz="4" w:space="0" w:color="auto"/>
              <w:right w:val="single" w:sz="4" w:space="0" w:color="auto"/>
            </w:tcBorders>
            <w:shd w:val="clear" w:color="auto" w:fill="auto"/>
            <w:noWrap/>
            <w:vAlign w:val="bottom"/>
            <w:hideMark/>
          </w:tcPr>
          <w:p w14:paraId="5FCDA3AC"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F0CF9A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FD1E197"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77A70E9" w14:textId="4B77F08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96</w:t>
            </w:r>
          </w:p>
        </w:tc>
        <w:tc>
          <w:tcPr>
            <w:tcW w:w="0" w:type="auto"/>
            <w:tcBorders>
              <w:top w:val="single" w:sz="4" w:space="0" w:color="auto"/>
              <w:left w:val="single" w:sz="4" w:space="0" w:color="auto"/>
              <w:bottom w:val="single" w:sz="4" w:space="0" w:color="auto"/>
              <w:right w:val="single" w:sz="4" w:space="0" w:color="auto"/>
            </w:tcBorders>
            <w:vAlign w:val="bottom"/>
          </w:tcPr>
          <w:p w14:paraId="4F4A4654" w14:textId="5352475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10.57828</w:t>
            </w:r>
          </w:p>
        </w:tc>
        <w:tc>
          <w:tcPr>
            <w:tcW w:w="0" w:type="auto"/>
            <w:tcBorders>
              <w:top w:val="single" w:sz="4" w:space="0" w:color="auto"/>
              <w:left w:val="single" w:sz="4" w:space="0" w:color="auto"/>
              <w:bottom w:val="single" w:sz="4" w:space="0" w:color="auto"/>
              <w:right w:val="single" w:sz="4" w:space="0" w:color="auto"/>
            </w:tcBorders>
            <w:vAlign w:val="bottom"/>
          </w:tcPr>
          <w:p w14:paraId="6F78DA62" w14:textId="1687196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A5EC197" w14:textId="57E6BE5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0356531" w14:textId="4A1FF5DA"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9DA5708" w14:textId="47279086"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4D96C51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97</w:t>
            </w:r>
          </w:p>
        </w:tc>
        <w:tc>
          <w:tcPr>
            <w:tcW w:w="1041" w:type="dxa"/>
            <w:tcBorders>
              <w:top w:val="nil"/>
              <w:left w:val="nil"/>
              <w:bottom w:val="single" w:sz="4" w:space="0" w:color="auto"/>
              <w:right w:val="single" w:sz="4" w:space="0" w:color="auto"/>
            </w:tcBorders>
            <w:shd w:val="clear" w:color="auto" w:fill="auto"/>
            <w:noWrap/>
            <w:vAlign w:val="bottom"/>
            <w:hideMark/>
          </w:tcPr>
          <w:p w14:paraId="2C13CD76"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29.29357</w:t>
            </w:r>
          </w:p>
        </w:tc>
        <w:tc>
          <w:tcPr>
            <w:tcW w:w="1041" w:type="dxa"/>
            <w:tcBorders>
              <w:top w:val="nil"/>
              <w:left w:val="nil"/>
              <w:bottom w:val="single" w:sz="4" w:space="0" w:color="auto"/>
              <w:right w:val="single" w:sz="4" w:space="0" w:color="auto"/>
            </w:tcBorders>
            <w:shd w:val="clear" w:color="auto" w:fill="auto"/>
            <w:noWrap/>
            <w:vAlign w:val="bottom"/>
            <w:hideMark/>
          </w:tcPr>
          <w:p w14:paraId="0EBDF3F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846461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AFBD2FF"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3E046D6" w14:textId="599C84B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97</w:t>
            </w:r>
          </w:p>
        </w:tc>
        <w:tc>
          <w:tcPr>
            <w:tcW w:w="0" w:type="auto"/>
            <w:tcBorders>
              <w:top w:val="single" w:sz="4" w:space="0" w:color="auto"/>
              <w:left w:val="single" w:sz="4" w:space="0" w:color="auto"/>
              <w:bottom w:val="single" w:sz="4" w:space="0" w:color="auto"/>
              <w:right w:val="single" w:sz="4" w:space="0" w:color="auto"/>
            </w:tcBorders>
            <w:vAlign w:val="bottom"/>
          </w:tcPr>
          <w:p w14:paraId="5E0A57A2" w14:textId="649D8460"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10.54484</w:t>
            </w:r>
          </w:p>
        </w:tc>
        <w:tc>
          <w:tcPr>
            <w:tcW w:w="0" w:type="auto"/>
            <w:tcBorders>
              <w:top w:val="single" w:sz="4" w:space="0" w:color="auto"/>
              <w:left w:val="single" w:sz="4" w:space="0" w:color="auto"/>
              <w:bottom w:val="single" w:sz="4" w:space="0" w:color="auto"/>
              <w:right w:val="single" w:sz="4" w:space="0" w:color="auto"/>
            </w:tcBorders>
            <w:vAlign w:val="bottom"/>
          </w:tcPr>
          <w:p w14:paraId="4DD0BE2A" w14:textId="09EC53C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C1C22B4" w14:textId="4A56F1A1"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E6C3E3D" w14:textId="04807C64"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3750770E" w14:textId="5030C612"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684991F0"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98</w:t>
            </w:r>
          </w:p>
        </w:tc>
        <w:tc>
          <w:tcPr>
            <w:tcW w:w="1041" w:type="dxa"/>
            <w:tcBorders>
              <w:top w:val="nil"/>
              <w:left w:val="nil"/>
              <w:bottom w:val="single" w:sz="4" w:space="0" w:color="auto"/>
              <w:right w:val="single" w:sz="4" w:space="0" w:color="auto"/>
            </w:tcBorders>
            <w:shd w:val="clear" w:color="auto" w:fill="auto"/>
            <w:noWrap/>
            <w:vAlign w:val="bottom"/>
            <w:hideMark/>
          </w:tcPr>
          <w:p w14:paraId="6970A1B1"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29.29316</w:t>
            </w:r>
          </w:p>
        </w:tc>
        <w:tc>
          <w:tcPr>
            <w:tcW w:w="1041" w:type="dxa"/>
            <w:tcBorders>
              <w:top w:val="nil"/>
              <w:left w:val="nil"/>
              <w:bottom w:val="single" w:sz="4" w:space="0" w:color="auto"/>
              <w:right w:val="single" w:sz="4" w:space="0" w:color="auto"/>
            </w:tcBorders>
            <w:shd w:val="clear" w:color="auto" w:fill="auto"/>
            <w:noWrap/>
            <w:vAlign w:val="bottom"/>
            <w:hideMark/>
          </w:tcPr>
          <w:p w14:paraId="20F7E6A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1588F53"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D7F4A42"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A2B6DC9" w14:textId="262C9EF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98</w:t>
            </w:r>
          </w:p>
        </w:tc>
        <w:tc>
          <w:tcPr>
            <w:tcW w:w="0" w:type="auto"/>
            <w:tcBorders>
              <w:top w:val="single" w:sz="4" w:space="0" w:color="auto"/>
              <w:left w:val="single" w:sz="4" w:space="0" w:color="auto"/>
              <w:bottom w:val="single" w:sz="4" w:space="0" w:color="auto"/>
              <w:right w:val="single" w:sz="4" w:space="0" w:color="auto"/>
            </w:tcBorders>
            <w:vAlign w:val="bottom"/>
          </w:tcPr>
          <w:p w14:paraId="6F1FC2A2" w14:textId="18DB708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10.51035</w:t>
            </w:r>
          </w:p>
        </w:tc>
        <w:tc>
          <w:tcPr>
            <w:tcW w:w="0" w:type="auto"/>
            <w:tcBorders>
              <w:top w:val="single" w:sz="4" w:space="0" w:color="auto"/>
              <w:left w:val="single" w:sz="4" w:space="0" w:color="auto"/>
              <w:bottom w:val="single" w:sz="4" w:space="0" w:color="auto"/>
              <w:right w:val="single" w:sz="4" w:space="0" w:color="auto"/>
            </w:tcBorders>
            <w:vAlign w:val="bottom"/>
          </w:tcPr>
          <w:p w14:paraId="307AC28E" w14:textId="3578BC1E"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086853E" w14:textId="73D592E7"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3B29C8C" w14:textId="6371971C"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1C091FA2" w14:textId="17BEFC4B"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4F42CF4"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99</w:t>
            </w:r>
          </w:p>
        </w:tc>
        <w:tc>
          <w:tcPr>
            <w:tcW w:w="1041" w:type="dxa"/>
            <w:tcBorders>
              <w:top w:val="nil"/>
              <w:left w:val="nil"/>
              <w:bottom w:val="single" w:sz="4" w:space="0" w:color="auto"/>
              <w:right w:val="single" w:sz="4" w:space="0" w:color="auto"/>
            </w:tcBorders>
            <w:shd w:val="clear" w:color="auto" w:fill="auto"/>
            <w:noWrap/>
            <w:vAlign w:val="bottom"/>
            <w:hideMark/>
          </w:tcPr>
          <w:p w14:paraId="466D5073"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29.29296</w:t>
            </w:r>
          </w:p>
        </w:tc>
        <w:tc>
          <w:tcPr>
            <w:tcW w:w="1041" w:type="dxa"/>
            <w:tcBorders>
              <w:top w:val="nil"/>
              <w:left w:val="nil"/>
              <w:bottom w:val="single" w:sz="4" w:space="0" w:color="auto"/>
              <w:right w:val="single" w:sz="4" w:space="0" w:color="auto"/>
            </w:tcBorders>
            <w:shd w:val="clear" w:color="auto" w:fill="auto"/>
            <w:noWrap/>
            <w:vAlign w:val="bottom"/>
            <w:hideMark/>
          </w:tcPr>
          <w:p w14:paraId="6AB43460"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E4A3698"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01D3864"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4E18B09" w14:textId="0CBE3368"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99</w:t>
            </w:r>
          </w:p>
        </w:tc>
        <w:tc>
          <w:tcPr>
            <w:tcW w:w="0" w:type="auto"/>
            <w:tcBorders>
              <w:top w:val="single" w:sz="4" w:space="0" w:color="auto"/>
              <w:left w:val="single" w:sz="4" w:space="0" w:color="auto"/>
              <w:bottom w:val="single" w:sz="4" w:space="0" w:color="auto"/>
              <w:right w:val="single" w:sz="4" w:space="0" w:color="auto"/>
            </w:tcBorders>
            <w:vAlign w:val="bottom"/>
          </w:tcPr>
          <w:p w14:paraId="2B9F9E2E" w14:textId="77C6E3C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10.47475</w:t>
            </w:r>
          </w:p>
        </w:tc>
        <w:tc>
          <w:tcPr>
            <w:tcW w:w="0" w:type="auto"/>
            <w:tcBorders>
              <w:top w:val="single" w:sz="4" w:space="0" w:color="auto"/>
              <w:left w:val="single" w:sz="4" w:space="0" w:color="auto"/>
              <w:bottom w:val="single" w:sz="4" w:space="0" w:color="auto"/>
              <w:right w:val="single" w:sz="4" w:space="0" w:color="auto"/>
            </w:tcBorders>
            <w:vAlign w:val="bottom"/>
          </w:tcPr>
          <w:p w14:paraId="2584103F" w14:textId="241E83E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67009F1" w14:textId="41B6C03B"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33A4037" w14:textId="1AF981A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B9640A" w:rsidRPr="00B9640A" w14:paraId="58D8DC7B" w14:textId="70F0DFC7" w:rsidTr="000A0533">
        <w:trPr>
          <w:trHeight w:val="227"/>
        </w:trPr>
        <w:tc>
          <w:tcPr>
            <w:tcW w:w="1134" w:type="dxa"/>
            <w:tcBorders>
              <w:top w:val="nil"/>
              <w:left w:val="single" w:sz="4" w:space="0" w:color="auto"/>
              <w:bottom w:val="single" w:sz="4" w:space="0" w:color="auto"/>
              <w:right w:val="single" w:sz="4" w:space="0" w:color="auto"/>
            </w:tcBorders>
            <w:shd w:val="clear" w:color="auto" w:fill="auto"/>
            <w:noWrap/>
            <w:vAlign w:val="bottom"/>
            <w:hideMark/>
          </w:tcPr>
          <w:p w14:paraId="250F5262"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100</w:t>
            </w:r>
          </w:p>
        </w:tc>
        <w:tc>
          <w:tcPr>
            <w:tcW w:w="1041" w:type="dxa"/>
            <w:tcBorders>
              <w:top w:val="nil"/>
              <w:left w:val="nil"/>
              <w:bottom w:val="single" w:sz="4" w:space="0" w:color="auto"/>
              <w:right w:val="single" w:sz="4" w:space="0" w:color="auto"/>
            </w:tcBorders>
            <w:shd w:val="clear" w:color="auto" w:fill="auto"/>
            <w:noWrap/>
            <w:vAlign w:val="bottom"/>
            <w:hideMark/>
          </w:tcPr>
          <w:p w14:paraId="57D84CD9" w14:textId="77777777" w:rsidR="00B9640A" w:rsidRPr="00B9640A" w:rsidRDefault="00B9640A" w:rsidP="00B9640A">
            <w:pPr>
              <w:spacing w:after="0" w:line="240" w:lineRule="auto"/>
              <w:jc w:val="right"/>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29.29312</w:t>
            </w:r>
          </w:p>
        </w:tc>
        <w:tc>
          <w:tcPr>
            <w:tcW w:w="1041" w:type="dxa"/>
            <w:tcBorders>
              <w:top w:val="nil"/>
              <w:left w:val="nil"/>
              <w:bottom w:val="single" w:sz="4" w:space="0" w:color="auto"/>
              <w:right w:val="single" w:sz="4" w:space="0" w:color="auto"/>
            </w:tcBorders>
            <w:shd w:val="clear" w:color="auto" w:fill="auto"/>
            <w:noWrap/>
            <w:vAlign w:val="bottom"/>
            <w:hideMark/>
          </w:tcPr>
          <w:p w14:paraId="2008F31B"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2631739"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E7E92F6" w14:textId="77777777" w:rsidR="00B9640A" w:rsidRPr="00B9640A" w:rsidRDefault="00B9640A" w:rsidP="00B9640A">
            <w:pPr>
              <w:spacing w:after="0" w:line="240" w:lineRule="auto"/>
              <w:rPr>
                <w:rFonts w:ascii="Times New Roman" w:eastAsia="Times New Roman" w:hAnsi="Times New Roman" w:cs="Times New Roman"/>
                <w:color w:val="000000"/>
                <w:lang w:eastAsia="en-GB"/>
              </w:rPr>
            </w:pPr>
            <w:r w:rsidRPr="00B9640A">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3C5C0E3" w14:textId="19C4004F"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100</w:t>
            </w:r>
          </w:p>
        </w:tc>
        <w:tc>
          <w:tcPr>
            <w:tcW w:w="0" w:type="auto"/>
            <w:tcBorders>
              <w:top w:val="single" w:sz="4" w:space="0" w:color="auto"/>
              <w:left w:val="single" w:sz="4" w:space="0" w:color="auto"/>
              <w:bottom w:val="single" w:sz="4" w:space="0" w:color="auto"/>
              <w:right w:val="single" w:sz="4" w:space="0" w:color="auto"/>
            </w:tcBorders>
            <w:vAlign w:val="bottom"/>
          </w:tcPr>
          <w:p w14:paraId="3485BE60" w14:textId="0F4CA72D"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10.43796</w:t>
            </w:r>
          </w:p>
        </w:tc>
        <w:tc>
          <w:tcPr>
            <w:tcW w:w="0" w:type="auto"/>
            <w:tcBorders>
              <w:top w:val="single" w:sz="4" w:space="0" w:color="auto"/>
              <w:left w:val="single" w:sz="4" w:space="0" w:color="auto"/>
              <w:bottom w:val="single" w:sz="4" w:space="0" w:color="auto"/>
              <w:right w:val="single" w:sz="4" w:space="0" w:color="auto"/>
            </w:tcBorders>
            <w:vAlign w:val="bottom"/>
          </w:tcPr>
          <w:p w14:paraId="09E530A9" w14:textId="0AB61FF9"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8887752" w14:textId="07F556E5"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65659E8" w14:textId="6A1354F3" w:rsidR="00B9640A" w:rsidRPr="000A0533" w:rsidRDefault="00B9640A" w:rsidP="00B9640A">
            <w:pPr>
              <w:rPr>
                <w:rFonts w:ascii="Times New Roman" w:eastAsia="Times New Roman" w:hAnsi="Times New Roman" w:cs="Times New Roman"/>
                <w:lang w:eastAsia="en-GB"/>
              </w:rPr>
            </w:pPr>
            <w:r w:rsidRPr="000A0533">
              <w:rPr>
                <w:rFonts w:ascii="Times New Roman" w:hAnsi="Times New Roman" w:cs="Times New Roman"/>
                <w:color w:val="000000"/>
              </w:rPr>
              <w:t> </w:t>
            </w:r>
          </w:p>
        </w:tc>
      </w:tr>
    </w:tbl>
    <w:p w14:paraId="5F078ADE" w14:textId="77777777" w:rsidR="00B9640A" w:rsidRPr="00B9640A" w:rsidRDefault="00B9640A" w:rsidP="005A1351">
      <w:pPr>
        <w:rPr>
          <w:rFonts w:ascii="Times New Roman" w:hAnsi="Times New Roman" w:cs="Times New Roman"/>
        </w:rPr>
      </w:pPr>
    </w:p>
    <w:p w14:paraId="7B09F504" w14:textId="48099842" w:rsidR="00124629" w:rsidRDefault="00124629" w:rsidP="005A1351">
      <w:pPr>
        <w:rPr>
          <w:rFonts w:ascii="Times New Roman" w:hAnsi="Times New Roman" w:cs="Times New Roman"/>
          <w:b/>
          <w:bCs/>
          <w:u w:val="single"/>
        </w:rPr>
      </w:pPr>
    </w:p>
    <w:p w14:paraId="3322F4EB" w14:textId="5F1AA626" w:rsidR="00124629" w:rsidRDefault="00124629" w:rsidP="005A1351">
      <w:pPr>
        <w:rPr>
          <w:rFonts w:ascii="Times New Roman" w:hAnsi="Times New Roman" w:cs="Times New Roman"/>
          <w:b/>
          <w:bCs/>
          <w:u w:val="single"/>
        </w:rPr>
      </w:pPr>
    </w:p>
    <w:tbl>
      <w:tblPr>
        <w:tblStyle w:val="TableGrid"/>
        <w:tblW w:w="0" w:type="auto"/>
        <w:tblLook w:val="04A0" w:firstRow="1" w:lastRow="0" w:firstColumn="1" w:lastColumn="0" w:noHBand="0" w:noVBand="1"/>
      </w:tblPr>
      <w:tblGrid>
        <w:gridCol w:w="4508"/>
        <w:gridCol w:w="4508"/>
      </w:tblGrid>
      <w:tr w:rsidR="000A0533" w:rsidRPr="0080217C" w14:paraId="64E6B079" w14:textId="77777777" w:rsidTr="000A0533">
        <w:tc>
          <w:tcPr>
            <w:tcW w:w="4508" w:type="dxa"/>
          </w:tcPr>
          <w:p w14:paraId="76898A15" w14:textId="2868FF90" w:rsidR="000A0533" w:rsidRPr="0080217C" w:rsidRDefault="000A0533" w:rsidP="00BC09F6">
            <w:pPr>
              <w:pStyle w:val="Heading2"/>
              <w:outlineLvl w:val="1"/>
              <w:rPr>
                <w:rFonts w:ascii="Times New Roman" w:hAnsi="Times New Roman" w:cs="Times New Roman"/>
              </w:rPr>
            </w:pPr>
            <w:bookmarkStart w:id="115" w:name="_Toc39434757"/>
            <w:r w:rsidRPr="0080217C">
              <w:rPr>
                <w:rFonts w:ascii="Times New Roman" w:hAnsi="Times New Roman" w:cs="Times New Roman"/>
              </w:rPr>
              <w:t>Appendix- E Temperature</w:t>
            </w:r>
            <w:r w:rsidR="00F5026A" w:rsidRPr="0080217C">
              <w:rPr>
                <w:rFonts w:ascii="Times New Roman" w:hAnsi="Times New Roman" w:cs="Times New Roman"/>
              </w:rPr>
              <w:t xml:space="preserve"> (°C)</w:t>
            </w:r>
            <w:r w:rsidRPr="0080217C">
              <w:rPr>
                <w:rFonts w:ascii="Times New Roman" w:hAnsi="Times New Roman" w:cs="Times New Roman"/>
              </w:rPr>
              <w:t xml:space="preserve"> for Battery module: section 6.</w:t>
            </w:r>
            <w:r w:rsidR="006554A0" w:rsidRPr="0080217C">
              <w:rPr>
                <w:rFonts w:ascii="Times New Roman" w:hAnsi="Times New Roman" w:cs="Times New Roman"/>
              </w:rPr>
              <w:t>5</w:t>
            </w:r>
            <w:r w:rsidRPr="0080217C">
              <w:rPr>
                <w:rFonts w:ascii="Times New Roman" w:hAnsi="Times New Roman" w:cs="Times New Roman"/>
              </w:rPr>
              <w:t>.1</w:t>
            </w:r>
            <w:bookmarkEnd w:id="115"/>
          </w:p>
        </w:tc>
        <w:tc>
          <w:tcPr>
            <w:tcW w:w="4508" w:type="dxa"/>
          </w:tcPr>
          <w:p w14:paraId="15833075" w14:textId="0D2F754F" w:rsidR="000A0533" w:rsidRPr="0080217C" w:rsidRDefault="000A0533" w:rsidP="00BC09F6">
            <w:pPr>
              <w:pStyle w:val="Heading2"/>
              <w:outlineLvl w:val="1"/>
              <w:rPr>
                <w:rFonts w:ascii="Times New Roman" w:hAnsi="Times New Roman" w:cs="Times New Roman"/>
              </w:rPr>
            </w:pPr>
            <w:bookmarkStart w:id="116" w:name="_Toc39434758"/>
            <w:r w:rsidRPr="0080217C">
              <w:rPr>
                <w:rFonts w:ascii="Times New Roman" w:hAnsi="Times New Roman" w:cs="Times New Roman"/>
              </w:rPr>
              <w:t>Appendix-F Voltage</w:t>
            </w:r>
            <w:r w:rsidR="00F5026A" w:rsidRPr="0080217C">
              <w:rPr>
                <w:rFonts w:ascii="Times New Roman" w:hAnsi="Times New Roman" w:cs="Times New Roman"/>
              </w:rPr>
              <w:t xml:space="preserve"> (V)</w:t>
            </w:r>
            <w:r w:rsidRPr="0080217C">
              <w:rPr>
                <w:rFonts w:ascii="Times New Roman" w:hAnsi="Times New Roman" w:cs="Times New Roman"/>
              </w:rPr>
              <w:t xml:space="preserve"> drop for Battery module: section 6.</w:t>
            </w:r>
            <w:r w:rsidR="006554A0" w:rsidRPr="0080217C">
              <w:rPr>
                <w:rFonts w:ascii="Times New Roman" w:hAnsi="Times New Roman" w:cs="Times New Roman"/>
              </w:rPr>
              <w:t>5</w:t>
            </w:r>
            <w:r w:rsidRPr="0080217C">
              <w:rPr>
                <w:rFonts w:ascii="Times New Roman" w:hAnsi="Times New Roman" w:cs="Times New Roman"/>
              </w:rPr>
              <w:t>.2</w:t>
            </w:r>
            <w:bookmarkEnd w:id="116"/>
          </w:p>
        </w:tc>
      </w:tr>
    </w:tbl>
    <w:p w14:paraId="1C64E449" w14:textId="65968E3F" w:rsidR="00124629" w:rsidRPr="0080217C" w:rsidRDefault="00124629" w:rsidP="005A1351">
      <w:pPr>
        <w:rPr>
          <w:rFonts w:ascii="Times New Roman" w:hAnsi="Times New Roman" w:cs="Times New Roman"/>
        </w:rPr>
      </w:pPr>
    </w:p>
    <w:tbl>
      <w:tblPr>
        <w:tblW w:w="10031" w:type="dxa"/>
        <w:tblLook w:val="04A0" w:firstRow="1" w:lastRow="0" w:firstColumn="1" w:lastColumn="0" w:noHBand="0" w:noVBand="1"/>
      </w:tblPr>
      <w:tblGrid>
        <w:gridCol w:w="1067"/>
        <w:gridCol w:w="1041"/>
        <w:gridCol w:w="1041"/>
        <w:gridCol w:w="1041"/>
        <w:gridCol w:w="1041"/>
        <w:gridCol w:w="754"/>
        <w:gridCol w:w="1041"/>
        <w:gridCol w:w="1041"/>
        <w:gridCol w:w="1041"/>
        <w:gridCol w:w="1041"/>
      </w:tblGrid>
      <w:tr w:rsidR="000A0533" w:rsidRPr="000A0533" w14:paraId="587EC2FA" w14:textId="725F02EA" w:rsidTr="000A0533">
        <w:trPr>
          <w:trHeight w:val="301"/>
        </w:trPr>
        <w:tc>
          <w:tcPr>
            <w:tcW w:w="10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6A908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Time-steps</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6E37717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 C</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6008EE0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 C</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51A11A1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 C</w:t>
            </w:r>
          </w:p>
        </w:tc>
        <w:tc>
          <w:tcPr>
            <w:tcW w:w="1041" w:type="dxa"/>
            <w:tcBorders>
              <w:top w:val="single" w:sz="4" w:space="0" w:color="auto"/>
              <w:left w:val="nil"/>
              <w:bottom w:val="single" w:sz="4" w:space="0" w:color="auto"/>
              <w:right w:val="single" w:sz="4" w:space="0" w:color="auto"/>
            </w:tcBorders>
            <w:shd w:val="clear" w:color="auto" w:fill="auto"/>
            <w:noWrap/>
            <w:vAlign w:val="bottom"/>
            <w:hideMark/>
          </w:tcPr>
          <w:p w14:paraId="2C7325D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10 C</w:t>
            </w:r>
          </w:p>
        </w:tc>
        <w:tc>
          <w:tcPr>
            <w:tcW w:w="960" w:type="dxa"/>
            <w:tcBorders>
              <w:top w:val="single" w:sz="4" w:space="0" w:color="auto"/>
              <w:bottom w:val="single" w:sz="4" w:space="0" w:color="auto"/>
              <w:right w:val="single" w:sz="4" w:space="0" w:color="auto"/>
            </w:tcBorders>
            <w:vAlign w:val="bottom"/>
          </w:tcPr>
          <w:p w14:paraId="41FFB495" w14:textId="4318A79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Time-steps</w:t>
            </w:r>
          </w:p>
        </w:tc>
        <w:tc>
          <w:tcPr>
            <w:tcW w:w="960" w:type="dxa"/>
            <w:tcBorders>
              <w:top w:val="single" w:sz="4" w:space="0" w:color="auto"/>
              <w:left w:val="single" w:sz="4" w:space="0" w:color="auto"/>
              <w:bottom w:val="single" w:sz="4" w:space="0" w:color="auto"/>
              <w:right w:val="single" w:sz="4" w:space="0" w:color="auto"/>
            </w:tcBorders>
            <w:vAlign w:val="bottom"/>
          </w:tcPr>
          <w:p w14:paraId="09BF8F6D" w14:textId="23E354C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 C</w:t>
            </w:r>
          </w:p>
        </w:tc>
        <w:tc>
          <w:tcPr>
            <w:tcW w:w="960" w:type="dxa"/>
            <w:tcBorders>
              <w:top w:val="single" w:sz="4" w:space="0" w:color="auto"/>
              <w:left w:val="single" w:sz="4" w:space="0" w:color="auto"/>
              <w:bottom w:val="single" w:sz="4" w:space="0" w:color="auto"/>
              <w:right w:val="single" w:sz="4" w:space="0" w:color="auto"/>
            </w:tcBorders>
            <w:vAlign w:val="bottom"/>
          </w:tcPr>
          <w:p w14:paraId="14EDED2A" w14:textId="6338443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 C</w:t>
            </w:r>
          </w:p>
        </w:tc>
        <w:tc>
          <w:tcPr>
            <w:tcW w:w="960" w:type="dxa"/>
            <w:tcBorders>
              <w:top w:val="single" w:sz="4" w:space="0" w:color="auto"/>
              <w:left w:val="single" w:sz="4" w:space="0" w:color="auto"/>
              <w:bottom w:val="single" w:sz="4" w:space="0" w:color="auto"/>
              <w:right w:val="single" w:sz="4" w:space="0" w:color="auto"/>
            </w:tcBorders>
            <w:vAlign w:val="bottom"/>
          </w:tcPr>
          <w:p w14:paraId="06B03050" w14:textId="009DB75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 C</w:t>
            </w:r>
          </w:p>
        </w:tc>
        <w:tc>
          <w:tcPr>
            <w:tcW w:w="960" w:type="dxa"/>
            <w:tcBorders>
              <w:top w:val="single" w:sz="4" w:space="0" w:color="auto"/>
              <w:left w:val="single" w:sz="4" w:space="0" w:color="auto"/>
              <w:bottom w:val="single" w:sz="4" w:space="0" w:color="auto"/>
              <w:right w:val="single" w:sz="4" w:space="0" w:color="auto"/>
            </w:tcBorders>
            <w:vAlign w:val="bottom"/>
          </w:tcPr>
          <w:p w14:paraId="303A2E8D" w14:textId="3D904C4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 C</w:t>
            </w:r>
          </w:p>
        </w:tc>
      </w:tr>
      <w:tr w:rsidR="000A0533" w:rsidRPr="000A0533" w14:paraId="04BD4609" w14:textId="63CAB29B"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20ADAE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0</w:t>
            </w:r>
          </w:p>
        </w:tc>
        <w:tc>
          <w:tcPr>
            <w:tcW w:w="1041" w:type="dxa"/>
            <w:tcBorders>
              <w:top w:val="nil"/>
              <w:left w:val="nil"/>
              <w:bottom w:val="single" w:sz="4" w:space="0" w:color="auto"/>
              <w:right w:val="single" w:sz="4" w:space="0" w:color="auto"/>
            </w:tcBorders>
            <w:shd w:val="clear" w:color="auto" w:fill="auto"/>
            <w:noWrap/>
            <w:vAlign w:val="bottom"/>
            <w:hideMark/>
          </w:tcPr>
          <w:p w14:paraId="457D4B0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72B332D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5FB234E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52A450D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26.85</w:t>
            </w:r>
          </w:p>
        </w:tc>
        <w:tc>
          <w:tcPr>
            <w:tcW w:w="0" w:type="auto"/>
            <w:tcBorders>
              <w:top w:val="single" w:sz="4" w:space="0" w:color="auto"/>
              <w:bottom w:val="single" w:sz="4" w:space="0" w:color="auto"/>
              <w:right w:val="single" w:sz="4" w:space="0" w:color="auto"/>
            </w:tcBorders>
            <w:vAlign w:val="bottom"/>
          </w:tcPr>
          <w:p w14:paraId="7232CACF" w14:textId="0C9C619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0</w:t>
            </w:r>
          </w:p>
        </w:tc>
        <w:tc>
          <w:tcPr>
            <w:tcW w:w="0" w:type="auto"/>
            <w:tcBorders>
              <w:top w:val="single" w:sz="4" w:space="0" w:color="auto"/>
              <w:left w:val="single" w:sz="4" w:space="0" w:color="auto"/>
              <w:bottom w:val="single" w:sz="4" w:space="0" w:color="auto"/>
              <w:right w:val="single" w:sz="4" w:space="0" w:color="auto"/>
            </w:tcBorders>
            <w:vAlign w:val="bottom"/>
          </w:tcPr>
          <w:p w14:paraId="219B539F" w14:textId="66582B6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123.657</w:t>
            </w:r>
          </w:p>
        </w:tc>
        <w:tc>
          <w:tcPr>
            <w:tcW w:w="0" w:type="auto"/>
            <w:tcBorders>
              <w:top w:val="single" w:sz="4" w:space="0" w:color="auto"/>
              <w:left w:val="single" w:sz="4" w:space="0" w:color="auto"/>
              <w:bottom w:val="single" w:sz="4" w:space="0" w:color="auto"/>
              <w:right w:val="single" w:sz="4" w:space="0" w:color="auto"/>
            </w:tcBorders>
            <w:vAlign w:val="bottom"/>
          </w:tcPr>
          <w:p w14:paraId="5EE3CE4E" w14:textId="5F86EB6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123.657</w:t>
            </w:r>
          </w:p>
        </w:tc>
        <w:tc>
          <w:tcPr>
            <w:tcW w:w="0" w:type="auto"/>
            <w:tcBorders>
              <w:top w:val="single" w:sz="4" w:space="0" w:color="auto"/>
              <w:left w:val="single" w:sz="4" w:space="0" w:color="auto"/>
              <w:bottom w:val="single" w:sz="4" w:space="0" w:color="auto"/>
              <w:right w:val="single" w:sz="4" w:space="0" w:color="auto"/>
            </w:tcBorders>
            <w:vAlign w:val="bottom"/>
          </w:tcPr>
          <w:p w14:paraId="646E747B" w14:textId="5602DE4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123.657</w:t>
            </w:r>
          </w:p>
        </w:tc>
        <w:tc>
          <w:tcPr>
            <w:tcW w:w="0" w:type="auto"/>
            <w:tcBorders>
              <w:top w:val="single" w:sz="4" w:space="0" w:color="auto"/>
              <w:left w:val="single" w:sz="4" w:space="0" w:color="auto"/>
              <w:bottom w:val="single" w:sz="4" w:space="0" w:color="auto"/>
              <w:right w:val="single" w:sz="4" w:space="0" w:color="auto"/>
            </w:tcBorders>
            <w:vAlign w:val="bottom"/>
          </w:tcPr>
          <w:p w14:paraId="7C776CF8" w14:textId="4717667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123.657</w:t>
            </w:r>
          </w:p>
        </w:tc>
      </w:tr>
      <w:tr w:rsidR="000A0533" w:rsidRPr="000A0533" w14:paraId="046A53B3" w14:textId="67C4024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C346E2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w:t>
            </w:r>
          </w:p>
        </w:tc>
        <w:tc>
          <w:tcPr>
            <w:tcW w:w="1041" w:type="dxa"/>
            <w:tcBorders>
              <w:top w:val="nil"/>
              <w:left w:val="nil"/>
              <w:bottom w:val="single" w:sz="4" w:space="0" w:color="auto"/>
              <w:right w:val="single" w:sz="4" w:space="0" w:color="auto"/>
            </w:tcBorders>
            <w:shd w:val="clear" w:color="auto" w:fill="auto"/>
            <w:noWrap/>
            <w:vAlign w:val="bottom"/>
            <w:hideMark/>
          </w:tcPr>
          <w:p w14:paraId="3272D8C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7AF3725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6876F70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26.85</w:t>
            </w:r>
          </w:p>
        </w:tc>
        <w:tc>
          <w:tcPr>
            <w:tcW w:w="1041" w:type="dxa"/>
            <w:tcBorders>
              <w:top w:val="nil"/>
              <w:left w:val="nil"/>
              <w:bottom w:val="single" w:sz="4" w:space="0" w:color="auto"/>
              <w:right w:val="single" w:sz="4" w:space="0" w:color="auto"/>
            </w:tcBorders>
            <w:shd w:val="clear" w:color="auto" w:fill="auto"/>
            <w:noWrap/>
            <w:vAlign w:val="bottom"/>
            <w:hideMark/>
          </w:tcPr>
          <w:p w14:paraId="36EEDB9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26.85</w:t>
            </w:r>
          </w:p>
        </w:tc>
        <w:tc>
          <w:tcPr>
            <w:tcW w:w="0" w:type="auto"/>
            <w:tcBorders>
              <w:top w:val="single" w:sz="4" w:space="0" w:color="auto"/>
              <w:bottom w:val="single" w:sz="4" w:space="0" w:color="auto"/>
              <w:right w:val="single" w:sz="4" w:space="0" w:color="auto"/>
            </w:tcBorders>
            <w:vAlign w:val="bottom"/>
          </w:tcPr>
          <w:p w14:paraId="65977BEF" w14:textId="3599BD5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w:t>
            </w:r>
          </w:p>
        </w:tc>
        <w:tc>
          <w:tcPr>
            <w:tcW w:w="0" w:type="auto"/>
            <w:tcBorders>
              <w:top w:val="single" w:sz="4" w:space="0" w:color="auto"/>
              <w:left w:val="single" w:sz="4" w:space="0" w:color="auto"/>
              <w:bottom w:val="single" w:sz="4" w:space="0" w:color="auto"/>
              <w:right w:val="single" w:sz="4" w:space="0" w:color="auto"/>
            </w:tcBorders>
            <w:vAlign w:val="bottom"/>
          </w:tcPr>
          <w:p w14:paraId="7F7A777B" w14:textId="6601D42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118.5734</w:t>
            </w:r>
          </w:p>
        </w:tc>
        <w:tc>
          <w:tcPr>
            <w:tcW w:w="0" w:type="auto"/>
            <w:tcBorders>
              <w:top w:val="single" w:sz="4" w:space="0" w:color="auto"/>
              <w:left w:val="single" w:sz="4" w:space="0" w:color="auto"/>
              <w:bottom w:val="single" w:sz="4" w:space="0" w:color="auto"/>
              <w:right w:val="single" w:sz="4" w:space="0" w:color="auto"/>
            </w:tcBorders>
            <w:vAlign w:val="bottom"/>
          </w:tcPr>
          <w:p w14:paraId="1846ACF6" w14:textId="6F34A75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116.6499</w:t>
            </w:r>
          </w:p>
        </w:tc>
        <w:tc>
          <w:tcPr>
            <w:tcW w:w="0" w:type="auto"/>
            <w:tcBorders>
              <w:top w:val="single" w:sz="4" w:space="0" w:color="auto"/>
              <w:left w:val="single" w:sz="4" w:space="0" w:color="auto"/>
              <w:bottom w:val="single" w:sz="4" w:space="0" w:color="auto"/>
              <w:right w:val="single" w:sz="4" w:space="0" w:color="auto"/>
            </w:tcBorders>
            <w:vAlign w:val="bottom"/>
          </w:tcPr>
          <w:p w14:paraId="6A6615D5" w14:textId="5203D5B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114.7276</w:t>
            </w:r>
          </w:p>
        </w:tc>
        <w:tc>
          <w:tcPr>
            <w:tcW w:w="0" w:type="auto"/>
            <w:tcBorders>
              <w:top w:val="single" w:sz="4" w:space="0" w:color="auto"/>
              <w:left w:val="single" w:sz="4" w:space="0" w:color="auto"/>
              <w:bottom w:val="single" w:sz="4" w:space="0" w:color="auto"/>
              <w:right w:val="single" w:sz="4" w:space="0" w:color="auto"/>
            </w:tcBorders>
            <w:vAlign w:val="bottom"/>
          </w:tcPr>
          <w:p w14:paraId="69607C9F" w14:textId="782BDC0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109.9176</w:t>
            </w:r>
          </w:p>
        </w:tc>
      </w:tr>
      <w:tr w:rsidR="000A0533" w:rsidRPr="000A0533" w14:paraId="1FBE6374" w14:textId="45A4B1A3"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E199D7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w:t>
            </w:r>
          </w:p>
        </w:tc>
        <w:tc>
          <w:tcPr>
            <w:tcW w:w="1041" w:type="dxa"/>
            <w:tcBorders>
              <w:top w:val="nil"/>
              <w:left w:val="nil"/>
              <w:bottom w:val="single" w:sz="4" w:space="0" w:color="auto"/>
              <w:right w:val="single" w:sz="4" w:space="0" w:color="auto"/>
            </w:tcBorders>
            <w:shd w:val="clear" w:color="auto" w:fill="auto"/>
            <w:noWrap/>
            <w:vAlign w:val="bottom"/>
            <w:hideMark/>
          </w:tcPr>
          <w:p w14:paraId="37BADB3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27.02969</w:t>
            </w:r>
          </w:p>
        </w:tc>
        <w:tc>
          <w:tcPr>
            <w:tcW w:w="1041" w:type="dxa"/>
            <w:tcBorders>
              <w:top w:val="nil"/>
              <w:left w:val="nil"/>
              <w:bottom w:val="single" w:sz="4" w:space="0" w:color="auto"/>
              <w:right w:val="single" w:sz="4" w:space="0" w:color="auto"/>
            </w:tcBorders>
            <w:shd w:val="clear" w:color="auto" w:fill="auto"/>
            <w:noWrap/>
            <w:vAlign w:val="bottom"/>
            <w:hideMark/>
          </w:tcPr>
          <w:p w14:paraId="16787F8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27.62402</w:t>
            </w:r>
          </w:p>
        </w:tc>
        <w:tc>
          <w:tcPr>
            <w:tcW w:w="1041" w:type="dxa"/>
            <w:tcBorders>
              <w:top w:val="nil"/>
              <w:left w:val="nil"/>
              <w:bottom w:val="single" w:sz="4" w:space="0" w:color="auto"/>
              <w:right w:val="single" w:sz="4" w:space="0" w:color="auto"/>
            </w:tcBorders>
            <w:shd w:val="clear" w:color="auto" w:fill="auto"/>
            <w:noWrap/>
            <w:vAlign w:val="bottom"/>
            <w:hideMark/>
          </w:tcPr>
          <w:p w14:paraId="27C25BB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28.96754</w:t>
            </w:r>
          </w:p>
        </w:tc>
        <w:tc>
          <w:tcPr>
            <w:tcW w:w="1041" w:type="dxa"/>
            <w:tcBorders>
              <w:top w:val="nil"/>
              <w:left w:val="nil"/>
              <w:bottom w:val="single" w:sz="4" w:space="0" w:color="auto"/>
              <w:right w:val="single" w:sz="4" w:space="0" w:color="auto"/>
            </w:tcBorders>
            <w:shd w:val="clear" w:color="auto" w:fill="auto"/>
            <w:noWrap/>
            <w:vAlign w:val="bottom"/>
            <w:hideMark/>
          </w:tcPr>
          <w:p w14:paraId="6645D30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35.33797</w:t>
            </w:r>
          </w:p>
        </w:tc>
        <w:tc>
          <w:tcPr>
            <w:tcW w:w="0" w:type="auto"/>
            <w:tcBorders>
              <w:top w:val="single" w:sz="4" w:space="0" w:color="auto"/>
              <w:bottom w:val="single" w:sz="4" w:space="0" w:color="auto"/>
              <w:right w:val="single" w:sz="4" w:space="0" w:color="auto"/>
            </w:tcBorders>
            <w:vAlign w:val="bottom"/>
          </w:tcPr>
          <w:p w14:paraId="5A3FA3F0" w14:textId="3F25B62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w:t>
            </w:r>
          </w:p>
        </w:tc>
        <w:tc>
          <w:tcPr>
            <w:tcW w:w="0" w:type="auto"/>
            <w:tcBorders>
              <w:top w:val="single" w:sz="4" w:space="0" w:color="auto"/>
              <w:left w:val="single" w:sz="4" w:space="0" w:color="auto"/>
              <w:bottom w:val="single" w:sz="4" w:space="0" w:color="auto"/>
              <w:right w:val="single" w:sz="4" w:space="0" w:color="auto"/>
            </w:tcBorders>
            <w:vAlign w:val="bottom"/>
          </w:tcPr>
          <w:p w14:paraId="56811357" w14:textId="24C8FE5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118.3145</w:t>
            </w:r>
          </w:p>
        </w:tc>
        <w:tc>
          <w:tcPr>
            <w:tcW w:w="0" w:type="auto"/>
            <w:tcBorders>
              <w:top w:val="single" w:sz="4" w:space="0" w:color="auto"/>
              <w:left w:val="single" w:sz="4" w:space="0" w:color="auto"/>
              <w:bottom w:val="single" w:sz="4" w:space="0" w:color="auto"/>
              <w:right w:val="single" w:sz="4" w:space="0" w:color="auto"/>
            </w:tcBorders>
            <w:vAlign w:val="bottom"/>
          </w:tcPr>
          <w:p w14:paraId="30CFD2B0" w14:textId="4DD2D84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115.611</w:t>
            </w:r>
          </w:p>
        </w:tc>
        <w:tc>
          <w:tcPr>
            <w:tcW w:w="0" w:type="auto"/>
            <w:tcBorders>
              <w:top w:val="single" w:sz="4" w:space="0" w:color="auto"/>
              <w:left w:val="single" w:sz="4" w:space="0" w:color="auto"/>
              <w:bottom w:val="single" w:sz="4" w:space="0" w:color="auto"/>
              <w:right w:val="single" w:sz="4" w:space="0" w:color="auto"/>
            </w:tcBorders>
            <w:vAlign w:val="bottom"/>
          </w:tcPr>
          <w:p w14:paraId="2FD27ADD" w14:textId="2CBEFE5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112.603</w:t>
            </w:r>
          </w:p>
        </w:tc>
        <w:tc>
          <w:tcPr>
            <w:tcW w:w="0" w:type="auto"/>
            <w:tcBorders>
              <w:top w:val="single" w:sz="4" w:space="0" w:color="auto"/>
              <w:left w:val="single" w:sz="4" w:space="0" w:color="auto"/>
              <w:bottom w:val="single" w:sz="4" w:space="0" w:color="auto"/>
              <w:right w:val="single" w:sz="4" w:space="0" w:color="auto"/>
            </w:tcBorders>
            <w:vAlign w:val="bottom"/>
          </w:tcPr>
          <w:p w14:paraId="38C02A5B" w14:textId="3631444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104.4748</w:t>
            </w:r>
          </w:p>
        </w:tc>
      </w:tr>
      <w:tr w:rsidR="000A0533" w:rsidRPr="000A0533" w14:paraId="6EB3F019" w14:textId="1B1603E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5FA28C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w:t>
            </w:r>
          </w:p>
        </w:tc>
        <w:tc>
          <w:tcPr>
            <w:tcW w:w="1041" w:type="dxa"/>
            <w:tcBorders>
              <w:top w:val="nil"/>
              <w:left w:val="nil"/>
              <w:bottom w:val="single" w:sz="4" w:space="0" w:color="auto"/>
              <w:right w:val="single" w:sz="4" w:space="0" w:color="auto"/>
            </w:tcBorders>
            <w:shd w:val="clear" w:color="auto" w:fill="auto"/>
            <w:noWrap/>
            <w:vAlign w:val="bottom"/>
            <w:hideMark/>
          </w:tcPr>
          <w:p w14:paraId="48FBAA7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27.0878</w:t>
            </w:r>
          </w:p>
        </w:tc>
        <w:tc>
          <w:tcPr>
            <w:tcW w:w="1041" w:type="dxa"/>
            <w:tcBorders>
              <w:top w:val="nil"/>
              <w:left w:val="nil"/>
              <w:bottom w:val="single" w:sz="4" w:space="0" w:color="auto"/>
              <w:right w:val="single" w:sz="4" w:space="0" w:color="auto"/>
            </w:tcBorders>
            <w:shd w:val="clear" w:color="auto" w:fill="auto"/>
            <w:noWrap/>
            <w:vAlign w:val="bottom"/>
            <w:hideMark/>
          </w:tcPr>
          <w:p w14:paraId="79C6A1D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28.34026</w:t>
            </w:r>
          </w:p>
        </w:tc>
        <w:tc>
          <w:tcPr>
            <w:tcW w:w="1041" w:type="dxa"/>
            <w:tcBorders>
              <w:top w:val="nil"/>
              <w:left w:val="nil"/>
              <w:bottom w:val="single" w:sz="4" w:space="0" w:color="auto"/>
              <w:right w:val="single" w:sz="4" w:space="0" w:color="auto"/>
            </w:tcBorders>
            <w:shd w:val="clear" w:color="auto" w:fill="auto"/>
            <w:noWrap/>
            <w:vAlign w:val="bottom"/>
            <w:hideMark/>
          </w:tcPr>
          <w:p w14:paraId="543AB6E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31.08886</w:t>
            </w:r>
          </w:p>
        </w:tc>
        <w:tc>
          <w:tcPr>
            <w:tcW w:w="1041" w:type="dxa"/>
            <w:tcBorders>
              <w:top w:val="nil"/>
              <w:left w:val="nil"/>
              <w:bottom w:val="single" w:sz="4" w:space="0" w:color="auto"/>
              <w:right w:val="single" w:sz="4" w:space="0" w:color="auto"/>
            </w:tcBorders>
            <w:shd w:val="clear" w:color="auto" w:fill="auto"/>
            <w:noWrap/>
            <w:vAlign w:val="bottom"/>
            <w:hideMark/>
          </w:tcPr>
          <w:p w14:paraId="6B88806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44.70799</w:t>
            </w:r>
          </w:p>
        </w:tc>
        <w:tc>
          <w:tcPr>
            <w:tcW w:w="0" w:type="auto"/>
            <w:tcBorders>
              <w:top w:val="single" w:sz="4" w:space="0" w:color="auto"/>
              <w:bottom w:val="single" w:sz="4" w:space="0" w:color="auto"/>
              <w:right w:val="single" w:sz="4" w:space="0" w:color="auto"/>
            </w:tcBorders>
            <w:vAlign w:val="bottom"/>
          </w:tcPr>
          <w:p w14:paraId="369FBAA3" w14:textId="7FD4B27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w:t>
            </w:r>
          </w:p>
        </w:tc>
        <w:tc>
          <w:tcPr>
            <w:tcW w:w="0" w:type="auto"/>
            <w:tcBorders>
              <w:top w:val="single" w:sz="4" w:space="0" w:color="auto"/>
              <w:left w:val="single" w:sz="4" w:space="0" w:color="auto"/>
              <w:bottom w:val="single" w:sz="4" w:space="0" w:color="auto"/>
              <w:right w:val="single" w:sz="4" w:space="0" w:color="auto"/>
            </w:tcBorders>
            <w:vAlign w:val="bottom"/>
          </w:tcPr>
          <w:p w14:paraId="28C7C846" w14:textId="1DCFA40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118.0772</w:t>
            </w:r>
          </w:p>
        </w:tc>
        <w:tc>
          <w:tcPr>
            <w:tcW w:w="0" w:type="auto"/>
            <w:tcBorders>
              <w:top w:val="single" w:sz="4" w:space="0" w:color="auto"/>
              <w:left w:val="single" w:sz="4" w:space="0" w:color="auto"/>
              <w:bottom w:val="single" w:sz="4" w:space="0" w:color="auto"/>
              <w:right w:val="single" w:sz="4" w:space="0" w:color="auto"/>
            </w:tcBorders>
            <w:vAlign w:val="bottom"/>
          </w:tcPr>
          <w:p w14:paraId="135ADCBB" w14:textId="41D357F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114.675</w:t>
            </w:r>
          </w:p>
        </w:tc>
        <w:tc>
          <w:tcPr>
            <w:tcW w:w="0" w:type="auto"/>
            <w:tcBorders>
              <w:top w:val="single" w:sz="4" w:space="0" w:color="auto"/>
              <w:left w:val="single" w:sz="4" w:space="0" w:color="auto"/>
              <w:bottom w:val="single" w:sz="4" w:space="0" w:color="auto"/>
              <w:right w:val="single" w:sz="4" w:space="0" w:color="auto"/>
            </w:tcBorders>
            <w:vAlign w:val="bottom"/>
          </w:tcPr>
          <w:p w14:paraId="1FD2A75C" w14:textId="63E2488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110.8873</w:t>
            </w:r>
          </w:p>
        </w:tc>
        <w:tc>
          <w:tcPr>
            <w:tcW w:w="0" w:type="auto"/>
            <w:tcBorders>
              <w:top w:val="single" w:sz="4" w:space="0" w:color="auto"/>
              <w:left w:val="single" w:sz="4" w:space="0" w:color="auto"/>
              <w:bottom w:val="single" w:sz="4" w:space="0" w:color="auto"/>
              <w:right w:val="single" w:sz="4" w:space="0" w:color="auto"/>
            </w:tcBorders>
            <w:vAlign w:val="bottom"/>
          </w:tcPr>
          <w:p w14:paraId="6F6B3B74" w14:textId="7B05BD9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103.7536</w:t>
            </w:r>
          </w:p>
        </w:tc>
      </w:tr>
      <w:tr w:rsidR="000A0533" w:rsidRPr="000A0533" w14:paraId="617B4CA9" w14:textId="2647DD98"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080EDDE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w:t>
            </w:r>
          </w:p>
        </w:tc>
        <w:tc>
          <w:tcPr>
            <w:tcW w:w="1041" w:type="dxa"/>
            <w:tcBorders>
              <w:top w:val="nil"/>
              <w:left w:val="nil"/>
              <w:bottom w:val="single" w:sz="4" w:space="0" w:color="auto"/>
              <w:right w:val="single" w:sz="4" w:space="0" w:color="auto"/>
            </w:tcBorders>
            <w:shd w:val="clear" w:color="auto" w:fill="auto"/>
            <w:noWrap/>
            <w:vAlign w:val="bottom"/>
            <w:hideMark/>
          </w:tcPr>
          <w:p w14:paraId="3D63B34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27.14422</w:t>
            </w:r>
          </w:p>
        </w:tc>
        <w:tc>
          <w:tcPr>
            <w:tcW w:w="1041" w:type="dxa"/>
            <w:tcBorders>
              <w:top w:val="nil"/>
              <w:left w:val="nil"/>
              <w:bottom w:val="single" w:sz="4" w:space="0" w:color="auto"/>
              <w:right w:val="single" w:sz="4" w:space="0" w:color="auto"/>
            </w:tcBorders>
            <w:shd w:val="clear" w:color="auto" w:fill="auto"/>
            <w:noWrap/>
            <w:vAlign w:val="bottom"/>
            <w:hideMark/>
          </w:tcPr>
          <w:p w14:paraId="34E13B6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29.00146</w:t>
            </w:r>
          </w:p>
        </w:tc>
        <w:tc>
          <w:tcPr>
            <w:tcW w:w="1041" w:type="dxa"/>
            <w:tcBorders>
              <w:top w:val="nil"/>
              <w:left w:val="nil"/>
              <w:bottom w:val="single" w:sz="4" w:space="0" w:color="auto"/>
              <w:right w:val="single" w:sz="4" w:space="0" w:color="auto"/>
            </w:tcBorders>
            <w:shd w:val="clear" w:color="auto" w:fill="auto"/>
            <w:noWrap/>
            <w:vAlign w:val="bottom"/>
            <w:hideMark/>
          </w:tcPr>
          <w:p w14:paraId="3FB1AAE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33.08988</w:t>
            </w:r>
          </w:p>
        </w:tc>
        <w:tc>
          <w:tcPr>
            <w:tcW w:w="1041" w:type="dxa"/>
            <w:tcBorders>
              <w:top w:val="nil"/>
              <w:left w:val="nil"/>
              <w:bottom w:val="single" w:sz="4" w:space="0" w:color="auto"/>
              <w:right w:val="single" w:sz="4" w:space="0" w:color="auto"/>
            </w:tcBorders>
            <w:shd w:val="clear" w:color="auto" w:fill="auto"/>
            <w:noWrap/>
            <w:vAlign w:val="bottom"/>
            <w:hideMark/>
          </w:tcPr>
          <w:p w14:paraId="1DF52AE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52.90556</w:t>
            </w:r>
          </w:p>
        </w:tc>
        <w:tc>
          <w:tcPr>
            <w:tcW w:w="0" w:type="auto"/>
            <w:tcBorders>
              <w:top w:val="single" w:sz="4" w:space="0" w:color="auto"/>
              <w:bottom w:val="single" w:sz="4" w:space="0" w:color="auto"/>
              <w:right w:val="single" w:sz="4" w:space="0" w:color="auto"/>
            </w:tcBorders>
            <w:vAlign w:val="bottom"/>
          </w:tcPr>
          <w:p w14:paraId="2E0CD47B" w14:textId="6D5A63D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w:t>
            </w:r>
          </w:p>
        </w:tc>
        <w:tc>
          <w:tcPr>
            <w:tcW w:w="0" w:type="auto"/>
            <w:tcBorders>
              <w:top w:val="single" w:sz="4" w:space="0" w:color="auto"/>
              <w:left w:val="single" w:sz="4" w:space="0" w:color="auto"/>
              <w:bottom w:val="single" w:sz="4" w:space="0" w:color="auto"/>
              <w:right w:val="single" w:sz="4" w:space="0" w:color="auto"/>
            </w:tcBorders>
            <w:vAlign w:val="bottom"/>
          </w:tcPr>
          <w:p w14:paraId="3D40385E" w14:textId="3FB4E73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117.8447</w:t>
            </w:r>
          </w:p>
        </w:tc>
        <w:tc>
          <w:tcPr>
            <w:tcW w:w="0" w:type="auto"/>
            <w:tcBorders>
              <w:top w:val="single" w:sz="4" w:space="0" w:color="auto"/>
              <w:left w:val="single" w:sz="4" w:space="0" w:color="auto"/>
              <w:bottom w:val="single" w:sz="4" w:space="0" w:color="auto"/>
              <w:right w:val="single" w:sz="4" w:space="0" w:color="auto"/>
            </w:tcBorders>
            <w:vAlign w:val="bottom"/>
          </w:tcPr>
          <w:p w14:paraId="63BF4523" w14:textId="1A1777D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113.8292</w:t>
            </w:r>
          </w:p>
        </w:tc>
        <w:tc>
          <w:tcPr>
            <w:tcW w:w="0" w:type="auto"/>
            <w:tcBorders>
              <w:top w:val="single" w:sz="4" w:space="0" w:color="auto"/>
              <w:left w:val="single" w:sz="4" w:space="0" w:color="auto"/>
              <w:bottom w:val="single" w:sz="4" w:space="0" w:color="auto"/>
              <w:right w:val="single" w:sz="4" w:space="0" w:color="auto"/>
            </w:tcBorders>
            <w:vAlign w:val="bottom"/>
          </w:tcPr>
          <w:p w14:paraId="3BCC4B7F" w14:textId="115DF9F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109.7273</w:t>
            </w:r>
          </w:p>
        </w:tc>
        <w:tc>
          <w:tcPr>
            <w:tcW w:w="0" w:type="auto"/>
            <w:tcBorders>
              <w:top w:val="single" w:sz="4" w:space="0" w:color="auto"/>
              <w:left w:val="single" w:sz="4" w:space="0" w:color="auto"/>
              <w:bottom w:val="single" w:sz="4" w:space="0" w:color="auto"/>
              <w:right w:val="single" w:sz="4" w:space="0" w:color="auto"/>
            </w:tcBorders>
            <w:vAlign w:val="bottom"/>
          </w:tcPr>
          <w:p w14:paraId="277923AD" w14:textId="5D4AE6F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103.6685</w:t>
            </w:r>
          </w:p>
        </w:tc>
      </w:tr>
      <w:tr w:rsidR="000A0533" w:rsidRPr="000A0533" w14:paraId="4B9AEB4D" w14:textId="1D8BB66D"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238D57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w:t>
            </w:r>
          </w:p>
        </w:tc>
        <w:tc>
          <w:tcPr>
            <w:tcW w:w="1041" w:type="dxa"/>
            <w:tcBorders>
              <w:top w:val="nil"/>
              <w:left w:val="nil"/>
              <w:bottom w:val="single" w:sz="4" w:space="0" w:color="auto"/>
              <w:right w:val="single" w:sz="4" w:space="0" w:color="auto"/>
            </w:tcBorders>
            <w:shd w:val="clear" w:color="auto" w:fill="auto"/>
            <w:noWrap/>
            <w:vAlign w:val="bottom"/>
            <w:hideMark/>
          </w:tcPr>
          <w:p w14:paraId="69615F6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27.19918</w:t>
            </w:r>
          </w:p>
        </w:tc>
        <w:tc>
          <w:tcPr>
            <w:tcW w:w="1041" w:type="dxa"/>
            <w:tcBorders>
              <w:top w:val="nil"/>
              <w:left w:val="nil"/>
              <w:bottom w:val="single" w:sz="4" w:space="0" w:color="auto"/>
              <w:right w:val="single" w:sz="4" w:space="0" w:color="auto"/>
            </w:tcBorders>
            <w:shd w:val="clear" w:color="auto" w:fill="auto"/>
            <w:noWrap/>
            <w:vAlign w:val="bottom"/>
            <w:hideMark/>
          </w:tcPr>
          <w:p w14:paraId="5795452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29.64212</w:t>
            </w:r>
          </w:p>
        </w:tc>
        <w:tc>
          <w:tcPr>
            <w:tcW w:w="1041" w:type="dxa"/>
            <w:tcBorders>
              <w:top w:val="nil"/>
              <w:left w:val="nil"/>
              <w:bottom w:val="single" w:sz="4" w:space="0" w:color="auto"/>
              <w:right w:val="single" w:sz="4" w:space="0" w:color="auto"/>
            </w:tcBorders>
            <w:shd w:val="clear" w:color="auto" w:fill="auto"/>
            <w:noWrap/>
            <w:vAlign w:val="bottom"/>
            <w:hideMark/>
          </w:tcPr>
          <w:p w14:paraId="148B1AD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35.01769</w:t>
            </w:r>
          </w:p>
        </w:tc>
        <w:tc>
          <w:tcPr>
            <w:tcW w:w="1041" w:type="dxa"/>
            <w:tcBorders>
              <w:top w:val="nil"/>
              <w:left w:val="nil"/>
              <w:bottom w:val="single" w:sz="4" w:space="0" w:color="auto"/>
              <w:right w:val="single" w:sz="4" w:space="0" w:color="auto"/>
            </w:tcBorders>
            <w:shd w:val="clear" w:color="auto" w:fill="auto"/>
            <w:noWrap/>
            <w:vAlign w:val="bottom"/>
            <w:hideMark/>
          </w:tcPr>
          <w:p w14:paraId="3790DDD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59.44023</w:t>
            </w:r>
          </w:p>
        </w:tc>
        <w:tc>
          <w:tcPr>
            <w:tcW w:w="0" w:type="auto"/>
            <w:tcBorders>
              <w:top w:val="single" w:sz="4" w:space="0" w:color="auto"/>
              <w:bottom w:val="single" w:sz="4" w:space="0" w:color="auto"/>
              <w:right w:val="single" w:sz="4" w:space="0" w:color="auto"/>
            </w:tcBorders>
            <w:vAlign w:val="bottom"/>
          </w:tcPr>
          <w:p w14:paraId="13E23084" w14:textId="5EAB03C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w:t>
            </w:r>
          </w:p>
        </w:tc>
        <w:tc>
          <w:tcPr>
            <w:tcW w:w="0" w:type="auto"/>
            <w:tcBorders>
              <w:top w:val="single" w:sz="4" w:space="0" w:color="auto"/>
              <w:left w:val="single" w:sz="4" w:space="0" w:color="auto"/>
              <w:bottom w:val="single" w:sz="4" w:space="0" w:color="auto"/>
              <w:right w:val="single" w:sz="4" w:space="0" w:color="auto"/>
            </w:tcBorders>
            <w:vAlign w:val="bottom"/>
          </w:tcPr>
          <w:p w14:paraId="676C0547" w14:textId="61BDDC9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117.6162</w:t>
            </w:r>
          </w:p>
        </w:tc>
        <w:tc>
          <w:tcPr>
            <w:tcW w:w="0" w:type="auto"/>
            <w:tcBorders>
              <w:top w:val="single" w:sz="4" w:space="0" w:color="auto"/>
              <w:left w:val="single" w:sz="4" w:space="0" w:color="auto"/>
              <w:bottom w:val="single" w:sz="4" w:space="0" w:color="auto"/>
              <w:right w:val="single" w:sz="4" w:space="0" w:color="auto"/>
            </w:tcBorders>
            <w:vAlign w:val="bottom"/>
          </w:tcPr>
          <w:p w14:paraId="36136004" w14:textId="4BC35B4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113.1054</w:t>
            </w:r>
          </w:p>
        </w:tc>
        <w:tc>
          <w:tcPr>
            <w:tcW w:w="0" w:type="auto"/>
            <w:tcBorders>
              <w:top w:val="single" w:sz="4" w:space="0" w:color="auto"/>
              <w:left w:val="single" w:sz="4" w:space="0" w:color="auto"/>
              <w:bottom w:val="single" w:sz="4" w:space="0" w:color="auto"/>
              <w:right w:val="single" w:sz="4" w:space="0" w:color="auto"/>
            </w:tcBorders>
            <w:vAlign w:val="bottom"/>
          </w:tcPr>
          <w:p w14:paraId="20575086" w14:textId="209179E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109.0945</w:t>
            </w:r>
          </w:p>
        </w:tc>
        <w:tc>
          <w:tcPr>
            <w:tcW w:w="0" w:type="auto"/>
            <w:tcBorders>
              <w:top w:val="single" w:sz="4" w:space="0" w:color="auto"/>
              <w:left w:val="single" w:sz="4" w:space="0" w:color="auto"/>
              <w:bottom w:val="single" w:sz="4" w:space="0" w:color="auto"/>
              <w:right w:val="single" w:sz="4" w:space="0" w:color="auto"/>
            </w:tcBorders>
            <w:vAlign w:val="bottom"/>
          </w:tcPr>
          <w:p w14:paraId="50B8DAB4" w14:textId="07FE54D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103.0988</w:t>
            </w:r>
          </w:p>
        </w:tc>
      </w:tr>
      <w:tr w:rsidR="000A0533" w:rsidRPr="000A0533" w14:paraId="00D723BE" w14:textId="430A2967"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141C84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w:t>
            </w:r>
          </w:p>
        </w:tc>
        <w:tc>
          <w:tcPr>
            <w:tcW w:w="1041" w:type="dxa"/>
            <w:tcBorders>
              <w:top w:val="nil"/>
              <w:left w:val="nil"/>
              <w:bottom w:val="single" w:sz="4" w:space="0" w:color="auto"/>
              <w:right w:val="single" w:sz="4" w:space="0" w:color="auto"/>
            </w:tcBorders>
            <w:shd w:val="clear" w:color="auto" w:fill="auto"/>
            <w:noWrap/>
            <w:vAlign w:val="bottom"/>
            <w:hideMark/>
          </w:tcPr>
          <w:p w14:paraId="23AD4DC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27.25349</w:t>
            </w:r>
          </w:p>
        </w:tc>
        <w:tc>
          <w:tcPr>
            <w:tcW w:w="1041" w:type="dxa"/>
            <w:tcBorders>
              <w:top w:val="nil"/>
              <w:left w:val="nil"/>
              <w:bottom w:val="single" w:sz="4" w:space="0" w:color="auto"/>
              <w:right w:val="single" w:sz="4" w:space="0" w:color="auto"/>
            </w:tcBorders>
            <w:shd w:val="clear" w:color="auto" w:fill="auto"/>
            <w:noWrap/>
            <w:vAlign w:val="bottom"/>
            <w:hideMark/>
          </w:tcPr>
          <w:p w14:paraId="4A8E443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30.28649</w:t>
            </w:r>
          </w:p>
        </w:tc>
        <w:tc>
          <w:tcPr>
            <w:tcW w:w="1041" w:type="dxa"/>
            <w:tcBorders>
              <w:top w:val="nil"/>
              <w:left w:val="nil"/>
              <w:bottom w:val="single" w:sz="4" w:space="0" w:color="auto"/>
              <w:right w:val="single" w:sz="4" w:space="0" w:color="auto"/>
            </w:tcBorders>
            <w:shd w:val="clear" w:color="auto" w:fill="auto"/>
            <w:noWrap/>
            <w:vAlign w:val="bottom"/>
            <w:hideMark/>
          </w:tcPr>
          <w:p w14:paraId="4EDB687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36.83947</w:t>
            </w:r>
          </w:p>
        </w:tc>
        <w:tc>
          <w:tcPr>
            <w:tcW w:w="1041" w:type="dxa"/>
            <w:tcBorders>
              <w:top w:val="nil"/>
              <w:left w:val="nil"/>
              <w:bottom w:val="single" w:sz="4" w:space="0" w:color="auto"/>
              <w:right w:val="single" w:sz="4" w:space="0" w:color="auto"/>
            </w:tcBorders>
            <w:shd w:val="clear" w:color="auto" w:fill="auto"/>
            <w:noWrap/>
            <w:vAlign w:val="bottom"/>
            <w:hideMark/>
          </w:tcPr>
          <w:p w14:paraId="5243747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64.70875</w:t>
            </w:r>
          </w:p>
        </w:tc>
        <w:tc>
          <w:tcPr>
            <w:tcW w:w="0" w:type="auto"/>
            <w:tcBorders>
              <w:top w:val="single" w:sz="4" w:space="0" w:color="auto"/>
              <w:bottom w:val="single" w:sz="4" w:space="0" w:color="auto"/>
              <w:right w:val="single" w:sz="4" w:space="0" w:color="auto"/>
            </w:tcBorders>
            <w:vAlign w:val="bottom"/>
          </w:tcPr>
          <w:p w14:paraId="77E33812" w14:textId="7322CD0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w:t>
            </w:r>
          </w:p>
        </w:tc>
        <w:tc>
          <w:tcPr>
            <w:tcW w:w="0" w:type="auto"/>
            <w:tcBorders>
              <w:top w:val="single" w:sz="4" w:space="0" w:color="auto"/>
              <w:left w:val="single" w:sz="4" w:space="0" w:color="auto"/>
              <w:bottom w:val="single" w:sz="4" w:space="0" w:color="auto"/>
              <w:right w:val="single" w:sz="4" w:space="0" w:color="auto"/>
            </w:tcBorders>
            <w:vAlign w:val="bottom"/>
          </w:tcPr>
          <w:p w14:paraId="62EAFAB4" w14:textId="1921584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117.3923</w:t>
            </w:r>
          </w:p>
        </w:tc>
        <w:tc>
          <w:tcPr>
            <w:tcW w:w="0" w:type="auto"/>
            <w:tcBorders>
              <w:top w:val="single" w:sz="4" w:space="0" w:color="auto"/>
              <w:left w:val="single" w:sz="4" w:space="0" w:color="auto"/>
              <w:bottom w:val="single" w:sz="4" w:space="0" w:color="auto"/>
              <w:right w:val="single" w:sz="4" w:space="0" w:color="auto"/>
            </w:tcBorders>
            <w:vAlign w:val="bottom"/>
          </w:tcPr>
          <w:p w14:paraId="6BA0C872" w14:textId="2F4516B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112.5181</w:t>
            </w:r>
          </w:p>
        </w:tc>
        <w:tc>
          <w:tcPr>
            <w:tcW w:w="0" w:type="auto"/>
            <w:tcBorders>
              <w:top w:val="single" w:sz="4" w:space="0" w:color="auto"/>
              <w:left w:val="single" w:sz="4" w:space="0" w:color="auto"/>
              <w:bottom w:val="single" w:sz="4" w:space="0" w:color="auto"/>
              <w:right w:val="single" w:sz="4" w:space="0" w:color="auto"/>
            </w:tcBorders>
            <w:vAlign w:val="bottom"/>
          </w:tcPr>
          <w:p w14:paraId="12369D53" w14:textId="0885C37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108.7641</w:t>
            </w:r>
          </w:p>
        </w:tc>
        <w:tc>
          <w:tcPr>
            <w:tcW w:w="0" w:type="auto"/>
            <w:tcBorders>
              <w:top w:val="single" w:sz="4" w:space="0" w:color="auto"/>
              <w:left w:val="single" w:sz="4" w:space="0" w:color="auto"/>
              <w:bottom w:val="single" w:sz="4" w:space="0" w:color="auto"/>
              <w:right w:val="single" w:sz="4" w:space="0" w:color="auto"/>
            </w:tcBorders>
            <w:vAlign w:val="bottom"/>
          </w:tcPr>
          <w:p w14:paraId="543E3FCF" w14:textId="0EA8D40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103.0416</w:t>
            </w:r>
          </w:p>
        </w:tc>
      </w:tr>
      <w:tr w:rsidR="000A0533" w:rsidRPr="000A0533" w14:paraId="0BAECA9A" w14:textId="7DD9ABB5"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882D9D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w:t>
            </w:r>
          </w:p>
        </w:tc>
        <w:tc>
          <w:tcPr>
            <w:tcW w:w="1041" w:type="dxa"/>
            <w:tcBorders>
              <w:top w:val="nil"/>
              <w:left w:val="nil"/>
              <w:bottom w:val="single" w:sz="4" w:space="0" w:color="auto"/>
              <w:right w:val="single" w:sz="4" w:space="0" w:color="auto"/>
            </w:tcBorders>
            <w:shd w:val="clear" w:color="auto" w:fill="auto"/>
            <w:noWrap/>
            <w:vAlign w:val="bottom"/>
            <w:hideMark/>
          </w:tcPr>
          <w:p w14:paraId="2EEBA7D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27.30746</w:t>
            </w:r>
          </w:p>
        </w:tc>
        <w:tc>
          <w:tcPr>
            <w:tcW w:w="1041" w:type="dxa"/>
            <w:tcBorders>
              <w:top w:val="nil"/>
              <w:left w:val="nil"/>
              <w:bottom w:val="single" w:sz="4" w:space="0" w:color="auto"/>
              <w:right w:val="single" w:sz="4" w:space="0" w:color="auto"/>
            </w:tcBorders>
            <w:shd w:val="clear" w:color="auto" w:fill="auto"/>
            <w:noWrap/>
            <w:vAlign w:val="bottom"/>
            <w:hideMark/>
          </w:tcPr>
          <w:p w14:paraId="21935BF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30.92544</w:t>
            </w:r>
          </w:p>
        </w:tc>
        <w:tc>
          <w:tcPr>
            <w:tcW w:w="1041" w:type="dxa"/>
            <w:tcBorders>
              <w:top w:val="nil"/>
              <w:left w:val="nil"/>
              <w:bottom w:val="single" w:sz="4" w:space="0" w:color="auto"/>
              <w:right w:val="single" w:sz="4" w:space="0" w:color="auto"/>
            </w:tcBorders>
            <w:shd w:val="clear" w:color="auto" w:fill="auto"/>
            <w:noWrap/>
            <w:vAlign w:val="bottom"/>
            <w:hideMark/>
          </w:tcPr>
          <w:p w14:paraId="2D3B0F2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38.49906</w:t>
            </w:r>
          </w:p>
        </w:tc>
        <w:tc>
          <w:tcPr>
            <w:tcW w:w="1041" w:type="dxa"/>
            <w:tcBorders>
              <w:top w:val="nil"/>
              <w:left w:val="nil"/>
              <w:bottom w:val="single" w:sz="4" w:space="0" w:color="auto"/>
              <w:right w:val="single" w:sz="4" w:space="0" w:color="auto"/>
            </w:tcBorders>
            <w:shd w:val="clear" w:color="auto" w:fill="auto"/>
            <w:noWrap/>
            <w:vAlign w:val="bottom"/>
            <w:hideMark/>
          </w:tcPr>
          <w:p w14:paraId="4DC14CD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69.23552</w:t>
            </w:r>
          </w:p>
        </w:tc>
        <w:tc>
          <w:tcPr>
            <w:tcW w:w="0" w:type="auto"/>
            <w:tcBorders>
              <w:top w:val="single" w:sz="4" w:space="0" w:color="auto"/>
              <w:bottom w:val="single" w:sz="4" w:space="0" w:color="auto"/>
              <w:right w:val="single" w:sz="4" w:space="0" w:color="auto"/>
            </w:tcBorders>
            <w:vAlign w:val="bottom"/>
          </w:tcPr>
          <w:p w14:paraId="229D494C" w14:textId="7072126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w:t>
            </w:r>
          </w:p>
        </w:tc>
        <w:tc>
          <w:tcPr>
            <w:tcW w:w="0" w:type="auto"/>
            <w:tcBorders>
              <w:top w:val="single" w:sz="4" w:space="0" w:color="auto"/>
              <w:left w:val="single" w:sz="4" w:space="0" w:color="auto"/>
              <w:bottom w:val="single" w:sz="4" w:space="0" w:color="auto"/>
              <w:right w:val="single" w:sz="4" w:space="0" w:color="auto"/>
            </w:tcBorders>
            <w:vAlign w:val="bottom"/>
          </w:tcPr>
          <w:p w14:paraId="0711BCE8" w14:textId="6339D62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117.1732</w:t>
            </w:r>
          </w:p>
        </w:tc>
        <w:tc>
          <w:tcPr>
            <w:tcW w:w="0" w:type="auto"/>
            <w:tcBorders>
              <w:top w:val="single" w:sz="4" w:space="0" w:color="auto"/>
              <w:left w:val="single" w:sz="4" w:space="0" w:color="auto"/>
              <w:bottom w:val="single" w:sz="4" w:space="0" w:color="auto"/>
              <w:right w:val="single" w:sz="4" w:space="0" w:color="auto"/>
            </w:tcBorders>
            <w:vAlign w:val="bottom"/>
          </w:tcPr>
          <w:p w14:paraId="4E88D105" w14:textId="3CD8BDF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112.0572</w:t>
            </w:r>
          </w:p>
        </w:tc>
        <w:tc>
          <w:tcPr>
            <w:tcW w:w="0" w:type="auto"/>
            <w:tcBorders>
              <w:top w:val="single" w:sz="4" w:space="0" w:color="auto"/>
              <w:left w:val="single" w:sz="4" w:space="0" w:color="auto"/>
              <w:bottom w:val="single" w:sz="4" w:space="0" w:color="auto"/>
              <w:right w:val="single" w:sz="4" w:space="0" w:color="auto"/>
            </w:tcBorders>
            <w:vAlign w:val="bottom"/>
          </w:tcPr>
          <w:p w14:paraId="71C78441" w14:textId="61FD01A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108.5188</w:t>
            </w:r>
          </w:p>
        </w:tc>
        <w:tc>
          <w:tcPr>
            <w:tcW w:w="0" w:type="auto"/>
            <w:tcBorders>
              <w:top w:val="single" w:sz="4" w:space="0" w:color="auto"/>
              <w:left w:val="single" w:sz="4" w:space="0" w:color="auto"/>
              <w:bottom w:val="single" w:sz="4" w:space="0" w:color="auto"/>
              <w:right w:val="single" w:sz="4" w:space="0" w:color="auto"/>
            </w:tcBorders>
            <w:vAlign w:val="bottom"/>
          </w:tcPr>
          <w:p w14:paraId="0E29B0D8" w14:textId="42362C3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101.8393</w:t>
            </w:r>
          </w:p>
        </w:tc>
      </w:tr>
      <w:tr w:rsidR="000A0533" w:rsidRPr="000A0533" w14:paraId="24C72FAA" w14:textId="334B99DE"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B9F234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w:t>
            </w:r>
          </w:p>
        </w:tc>
        <w:tc>
          <w:tcPr>
            <w:tcW w:w="1041" w:type="dxa"/>
            <w:tcBorders>
              <w:top w:val="nil"/>
              <w:left w:val="nil"/>
              <w:bottom w:val="single" w:sz="4" w:space="0" w:color="auto"/>
              <w:right w:val="single" w:sz="4" w:space="0" w:color="auto"/>
            </w:tcBorders>
            <w:shd w:val="clear" w:color="auto" w:fill="auto"/>
            <w:noWrap/>
            <w:vAlign w:val="bottom"/>
            <w:hideMark/>
          </w:tcPr>
          <w:p w14:paraId="3319308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27.36127</w:t>
            </w:r>
          </w:p>
        </w:tc>
        <w:tc>
          <w:tcPr>
            <w:tcW w:w="1041" w:type="dxa"/>
            <w:tcBorders>
              <w:top w:val="nil"/>
              <w:left w:val="nil"/>
              <w:bottom w:val="single" w:sz="4" w:space="0" w:color="auto"/>
              <w:right w:val="single" w:sz="4" w:space="0" w:color="auto"/>
            </w:tcBorders>
            <w:shd w:val="clear" w:color="auto" w:fill="auto"/>
            <w:noWrap/>
            <w:vAlign w:val="bottom"/>
            <w:hideMark/>
          </w:tcPr>
          <w:p w14:paraId="6866E3A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31.54579</w:t>
            </w:r>
          </w:p>
        </w:tc>
        <w:tc>
          <w:tcPr>
            <w:tcW w:w="1041" w:type="dxa"/>
            <w:tcBorders>
              <w:top w:val="nil"/>
              <w:left w:val="nil"/>
              <w:bottom w:val="single" w:sz="4" w:space="0" w:color="auto"/>
              <w:right w:val="single" w:sz="4" w:space="0" w:color="auto"/>
            </w:tcBorders>
            <w:shd w:val="clear" w:color="auto" w:fill="auto"/>
            <w:noWrap/>
            <w:vAlign w:val="bottom"/>
            <w:hideMark/>
          </w:tcPr>
          <w:p w14:paraId="4E37BA1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39.9903</w:t>
            </w:r>
          </w:p>
        </w:tc>
        <w:tc>
          <w:tcPr>
            <w:tcW w:w="1041" w:type="dxa"/>
            <w:tcBorders>
              <w:top w:val="nil"/>
              <w:left w:val="nil"/>
              <w:bottom w:val="single" w:sz="4" w:space="0" w:color="auto"/>
              <w:right w:val="single" w:sz="4" w:space="0" w:color="auto"/>
            </w:tcBorders>
            <w:shd w:val="clear" w:color="auto" w:fill="auto"/>
            <w:noWrap/>
            <w:vAlign w:val="bottom"/>
            <w:hideMark/>
          </w:tcPr>
          <w:p w14:paraId="4AEA979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73.39847</w:t>
            </w:r>
          </w:p>
        </w:tc>
        <w:tc>
          <w:tcPr>
            <w:tcW w:w="0" w:type="auto"/>
            <w:tcBorders>
              <w:top w:val="single" w:sz="4" w:space="0" w:color="auto"/>
              <w:bottom w:val="single" w:sz="4" w:space="0" w:color="auto"/>
              <w:right w:val="single" w:sz="4" w:space="0" w:color="auto"/>
            </w:tcBorders>
            <w:vAlign w:val="bottom"/>
          </w:tcPr>
          <w:p w14:paraId="765AA998" w14:textId="78F80C7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w:t>
            </w:r>
          </w:p>
        </w:tc>
        <w:tc>
          <w:tcPr>
            <w:tcW w:w="0" w:type="auto"/>
            <w:tcBorders>
              <w:top w:val="single" w:sz="4" w:space="0" w:color="auto"/>
              <w:left w:val="single" w:sz="4" w:space="0" w:color="auto"/>
              <w:bottom w:val="single" w:sz="4" w:space="0" w:color="auto"/>
              <w:right w:val="single" w:sz="4" w:space="0" w:color="auto"/>
            </w:tcBorders>
            <w:vAlign w:val="bottom"/>
          </w:tcPr>
          <w:p w14:paraId="0F292528" w14:textId="5F03B9C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116.9595</w:t>
            </w:r>
          </w:p>
        </w:tc>
        <w:tc>
          <w:tcPr>
            <w:tcW w:w="0" w:type="auto"/>
            <w:tcBorders>
              <w:top w:val="single" w:sz="4" w:space="0" w:color="auto"/>
              <w:left w:val="single" w:sz="4" w:space="0" w:color="auto"/>
              <w:bottom w:val="single" w:sz="4" w:space="0" w:color="auto"/>
              <w:right w:val="single" w:sz="4" w:space="0" w:color="auto"/>
            </w:tcBorders>
            <w:vAlign w:val="bottom"/>
          </w:tcPr>
          <w:p w14:paraId="3883299A" w14:textId="2CFBD5B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111.695</w:t>
            </w:r>
          </w:p>
        </w:tc>
        <w:tc>
          <w:tcPr>
            <w:tcW w:w="0" w:type="auto"/>
            <w:tcBorders>
              <w:top w:val="single" w:sz="4" w:space="0" w:color="auto"/>
              <w:left w:val="single" w:sz="4" w:space="0" w:color="auto"/>
              <w:bottom w:val="single" w:sz="4" w:space="0" w:color="auto"/>
              <w:right w:val="single" w:sz="4" w:space="0" w:color="auto"/>
            </w:tcBorders>
            <w:vAlign w:val="bottom"/>
          </w:tcPr>
          <w:p w14:paraId="1ADFCA05" w14:textId="544200E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108.2329</w:t>
            </w:r>
          </w:p>
        </w:tc>
        <w:tc>
          <w:tcPr>
            <w:tcW w:w="0" w:type="auto"/>
            <w:tcBorders>
              <w:top w:val="single" w:sz="4" w:space="0" w:color="auto"/>
              <w:left w:val="single" w:sz="4" w:space="0" w:color="auto"/>
              <w:bottom w:val="single" w:sz="4" w:space="0" w:color="auto"/>
              <w:right w:val="single" w:sz="4" w:space="0" w:color="auto"/>
            </w:tcBorders>
            <w:vAlign w:val="bottom"/>
          </w:tcPr>
          <w:p w14:paraId="1655E9D3" w14:textId="032985B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100.5735</w:t>
            </w:r>
          </w:p>
        </w:tc>
      </w:tr>
      <w:tr w:rsidR="000A0533" w:rsidRPr="000A0533" w14:paraId="611787F1" w14:textId="6AFAC717"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087C472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w:t>
            </w:r>
          </w:p>
        </w:tc>
        <w:tc>
          <w:tcPr>
            <w:tcW w:w="1041" w:type="dxa"/>
            <w:tcBorders>
              <w:top w:val="nil"/>
              <w:left w:val="nil"/>
              <w:bottom w:val="single" w:sz="4" w:space="0" w:color="auto"/>
              <w:right w:val="single" w:sz="4" w:space="0" w:color="auto"/>
            </w:tcBorders>
            <w:shd w:val="clear" w:color="auto" w:fill="auto"/>
            <w:noWrap/>
            <w:vAlign w:val="bottom"/>
            <w:hideMark/>
          </w:tcPr>
          <w:p w14:paraId="22C1839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27.41499</w:t>
            </w:r>
          </w:p>
        </w:tc>
        <w:tc>
          <w:tcPr>
            <w:tcW w:w="1041" w:type="dxa"/>
            <w:tcBorders>
              <w:top w:val="nil"/>
              <w:left w:val="nil"/>
              <w:bottom w:val="single" w:sz="4" w:space="0" w:color="auto"/>
              <w:right w:val="single" w:sz="4" w:space="0" w:color="auto"/>
            </w:tcBorders>
            <w:shd w:val="clear" w:color="auto" w:fill="auto"/>
            <w:noWrap/>
            <w:vAlign w:val="bottom"/>
            <w:hideMark/>
          </w:tcPr>
          <w:p w14:paraId="74E155E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32.13707</w:t>
            </w:r>
          </w:p>
        </w:tc>
        <w:tc>
          <w:tcPr>
            <w:tcW w:w="1041" w:type="dxa"/>
            <w:tcBorders>
              <w:top w:val="nil"/>
              <w:left w:val="nil"/>
              <w:bottom w:val="single" w:sz="4" w:space="0" w:color="auto"/>
              <w:right w:val="single" w:sz="4" w:space="0" w:color="auto"/>
            </w:tcBorders>
            <w:shd w:val="clear" w:color="auto" w:fill="auto"/>
            <w:noWrap/>
            <w:vAlign w:val="bottom"/>
            <w:hideMark/>
          </w:tcPr>
          <w:p w14:paraId="03AA2F6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41.33667</w:t>
            </w:r>
          </w:p>
        </w:tc>
        <w:tc>
          <w:tcPr>
            <w:tcW w:w="1041" w:type="dxa"/>
            <w:tcBorders>
              <w:top w:val="nil"/>
              <w:left w:val="nil"/>
              <w:bottom w:val="single" w:sz="4" w:space="0" w:color="auto"/>
              <w:right w:val="single" w:sz="4" w:space="0" w:color="auto"/>
            </w:tcBorders>
            <w:shd w:val="clear" w:color="auto" w:fill="auto"/>
            <w:noWrap/>
            <w:vAlign w:val="bottom"/>
            <w:hideMark/>
          </w:tcPr>
          <w:p w14:paraId="32EA49A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77.18375</w:t>
            </w:r>
          </w:p>
        </w:tc>
        <w:tc>
          <w:tcPr>
            <w:tcW w:w="0" w:type="auto"/>
            <w:tcBorders>
              <w:top w:val="single" w:sz="4" w:space="0" w:color="auto"/>
              <w:bottom w:val="single" w:sz="4" w:space="0" w:color="auto"/>
              <w:right w:val="single" w:sz="4" w:space="0" w:color="auto"/>
            </w:tcBorders>
            <w:vAlign w:val="bottom"/>
          </w:tcPr>
          <w:p w14:paraId="31B4BDDC" w14:textId="5791C84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w:t>
            </w:r>
          </w:p>
        </w:tc>
        <w:tc>
          <w:tcPr>
            <w:tcW w:w="0" w:type="auto"/>
            <w:tcBorders>
              <w:top w:val="single" w:sz="4" w:space="0" w:color="auto"/>
              <w:left w:val="single" w:sz="4" w:space="0" w:color="auto"/>
              <w:bottom w:val="single" w:sz="4" w:space="0" w:color="auto"/>
              <w:right w:val="single" w:sz="4" w:space="0" w:color="auto"/>
            </w:tcBorders>
            <w:vAlign w:val="bottom"/>
          </w:tcPr>
          <w:p w14:paraId="7DE47F1A" w14:textId="0EBDF81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116.7515</w:t>
            </w:r>
          </w:p>
        </w:tc>
        <w:tc>
          <w:tcPr>
            <w:tcW w:w="0" w:type="auto"/>
            <w:tcBorders>
              <w:top w:val="single" w:sz="4" w:space="0" w:color="auto"/>
              <w:left w:val="single" w:sz="4" w:space="0" w:color="auto"/>
              <w:bottom w:val="single" w:sz="4" w:space="0" w:color="auto"/>
              <w:right w:val="single" w:sz="4" w:space="0" w:color="auto"/>
            </w:tcBorders>
            <w:vAlign w:val="bottom"/>
          </w:tcPr>
          <w:p w14:paraId="41ED1503" w14:textId="28E3FE4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111.3978</w:t>
            </w:r>
          </w:p>
        </w:tc>
        <w:tc>
          <w:tcPr>
            <w:tcW w:w="0" w:type="auto"/>
            <w:tcBorders>
              <w:top w:val="single" w:sz="4" w:space="0" w:color="auto"/>
              <w:left w:val="single" w:sz="4" w:space="0" w:color="auto"/>
              <w:bottom w:val="single" w:sz="4" w:space="0" w:color="auto"/>
              <w:right w:val="single" w:sz="4" w:space="0" w:color="auto"/>
            </w:tcBorders>
            <w:vAlign w:val="bottom"/>
          </w:tcPr>
          <w:p w14:paraId="3F4BE4A3" w14:textId="4D9D99F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107.853</w:t>
            </w:r>
          </w:p>
        </w:tc>
        <w:tc>
          <w:tcPr>
            <w:tcW w:w="0" w:type="auto"/>
            <w:tcBorders>
              <w:top w:val="single" w:sz="4" w:space="0" w:color="auto"/>
              <w:left w:val="single" w:sz="4" w:space="0" w:color="auto"/>
              <w:bottom w:val="single" w:sz="4" w:space="0" w:color="auto"/>
              <w:right w:val="single" w:sz="4" w:space="0" w:color="auto"/>
            </w:tcBorders>
            <w:vAlign w:val="bottom"/>
          </w:tcPr>
          <w:p w14:paraId="5D8F252B" w14:textId="3227915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99.37394</w:t>
            </w:r>
          </w:p>
        </w:tc>
      </w:tr>
      <w:tr w:rsidR="000A0533" w:rsidRPr="000A0533" w14:paraId="1F8EC8F4" w14:textId="32FF6177"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EC71C5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10</w:t>
            </w:r>
          </w:p>
        </w:tc>
        <w:tc>
          <w:tcPr>
            <w:tcW w:w="1041" w:type="dxa"/>
            <w:tcBorders>
              <w:top w:val="nil"/>
              <w:left w:val="nil"/>
              <w:bottom w:val="single" w:sz="4" w:space="0" w:color="auto"/>
              <w:right w:val="single" w:sz="4" w:space="0" w:color="auto"/>
            </w:tcBorders>
            <w:shd w:val="clear" w:color="auto" w:fill="auto"/>
            <w:noWrap/>
            <w:vAlign w:val="bottom"/>
            <w:hideMark/>
          </w:tcPr>
          <w:p w14:paraId="17961B4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27.46862</w:t>
            </w:r>
          </w:p>
        </w:tc>
        <w:tc>
          <w:tcPr>
            <w:tcW w:w="1041" w:type="dxa"/>
            <w:tcBorders>
              <w:top w:val="nil"/>
              <w:left w:val="nil"/>
              <w:bottom w:val="single" w:sz="4" w:space="0" w:color="auto"/>
              <w:right w:val="single" w:sz="4" w:space="0" w:color="auto"/>
            </w:tcBorders>
            <w:shd w:val="clear" w:color="auto" w:fill="auto"/>
            <w:noWrap/>
            <w:vAlign w:val="bottom"/>
            <w:hideMark/>
          </w:tcPr>
          <w:p w14:paraId="74A05F8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32.69362</w:t>
            </w:r>
          </w:p>
        </w:tc>
        <w:tc>
          <w:tcPr>
            <w:tcW w:w="1041" w:type="dxa"/>
            <w:tcBorders>
              <w:top w:val="nil"/>
              <w:left w:val="nil"/>
              <w:bottom w:val="single" w:sz="4" w:space="0" w:color="auto"/>
              <w:right w:val="single" w:sz="4" w:space="0" w:color="auto"/>
            </w:tcBorders>
            <w:shd w:val="clear" w:color="auto" w:fill="auto"/>
            <w:noWrap/>
            <w:vAlign w:val="bottom"/>
            <w:hideMark/>
          </w:tcPr>
          <w:p w14:paraId="477ECDB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42.57272</w:t>
            </w:r>
          </w:p>
        </w:tc>
        <w:tc>
          <w:tcPr>
            <w:tcW w:w="1041" w:type="dxa"/>
            <w:tcBorders>
              <w:top w:val="nil"/>
              <w:left w:val="nil"/>
              <w:bottom w:val="single" w:sz="4" w:space="0" w:color="auto"/>
              <w:right w:val="single" w:sz="4" w:space="0" w:color="auto"/>
            </w:tcBorders>
            <w:shd w:val="clear" w:color="auto" w:fill="auto"/>
            <w:noWrap/>
            <w:vAlign w:val="bottom"/>
            <w:hideMark/>
          </w:tcPr>
          <w:p w14:paraId="66A6942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80.13844</w:t>
            </w:r>
          </w:p>
        </w:tc>
        <w:tc>
          <w:tcPr>
            <w:tcW w:w="0" w:type="auto"/>
            <w:tcBorders>
              <w:top w:val="single" w:sz="4" w:space="0" w:color="auto"/>
              <w:bottom w:val="single" w:sz="4" w:space="0" w:color="auto"/>
              <w:right w:val="single" w:sz="4" w:space="0" w:color="auto"/>
            </w:tcBorders>
            <w:vAlign w:val="bottom"/>
          </w:tcPr>
          <w:p w14:paraId="0A4AE82D" w14:textId="29D28C6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w:t>
            </w:r>
          </w:p>
        </w:tc>
        <w:tc>
          <w:tcPr>
            <w:tcW w:w="0" w:type="auto"/>
            <w:tcBorders>
              <w:top w:val="single" w:sz="4" w:space="0" w:color="auto"/>
              <w:left w:val="single" w:sz="4" w:space="0" w:color="auto"/>
              <w:bottom w:val="single" w:sz="4" w:space="0" w:color="auto"/>
              <w:right w:val="single" w:sz="4" w:space="0" w:color="auto"/>
            </w:tcBorders>
            <w:vAlign w:val="bottom"/>
          </w:tcPr>
          <w:p w14:paraId="76B9C6EF" w14:textId="0D61FE2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116.5497</w:t>
            </w:r>
          </w:p>
        </w:tc>
        <w:tc>
          <w:tcPr>
            <w:tcW w:w="0" w:type="auto"/>
            <w:tcBorders>
              <w:top w:val="single" w:sz="4" w:space="0" w:color="auto"/>
              <w:left w:val="single" w:sz="4" w:space="0" w:color="auto"/>
              <w:bottom w:val="single" w:sz="4" w:space="0" w:color="auto"/>
              <w:right w:val="single" w:sz="4" w:space="0" w:color="auto"/>
            </w:tcBorders>
            <w:vAlign w:val="bottom"/>
          </w:tcPr>
          <w:p w14:paraId="5011AEB1" w14:textId="0360D04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111.1352</w:t>
            </w:r>
          </w:p>
        </w:tc>
        <w:tc>
          <w:tcPr>
            <w:tcW w:w="0" w:type="auto"/>
            <w:tcBorders>
              <w:top w:val="single" w:sz="4" w:space="0" w:color="auto"/>
              <w:left w:val="single" w:sz="4" w:space="0" w:color="auto"/>
              <w:bottom w:val="single" w:sz="4" w:space="0" w:color="auto"/>
              <w:right w:val="single" w:sz="4" w:space="0" w:color="auto"/>
            </w:tcBorders>
            <w:vAlign w:val="bottom"/>
          </w:tcPr>
          <w:p w14:paraId="51679D7B" w14:textId="3422012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107.3637</w:t>
            </w:r>
          </w:p>
        </w:tc>
        <w:tc>
          <w:tcPr>
            <w:tcW w:w="0" w:type="auto"/>
            <w:tcBorders>
              <w:top w:val="single" w:sz="4" w:space="0" w:color="auto"/>
              <w:left w:val="single" w:sz="4" w:space="0" w:color="auto"/>
              <w:bottom w:val="single" w:sz="4" w:space="0" w:color="auto"/>
              <w:right w:val="single" w:sz="4" w:space="0" w:color="auto"/>
            </w:tcBorders>
            <w:vAlign w:val="bottom"/>
          </w:tcPr>
          <w:p w14:paraId="0F116814" w14:textId="179380E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97.68384</w:t>
            </w:r>
          </w:p>
        </w:tc>
      </w:tr>
      <w:tr w:rsidR="000A0533" w:rsidRPr="000A0533" w14:paraId="2263196D" w14:textId="10C4CCD4"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3C00D3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11</w:t>
            </w:r>
          </w:p>
        </w:tc>
        <w:tc>
          <w:tcPr>
            <w:tcW w:w="1041" w:type="dxa"/>
            <w:tcBorders>
              <w:top w:val="nil"/>
              <w:left w:val="nil"/>
              <w:bottom w:val="single" w:sz="4" w:space="0" w:color="auto"/>
              <w:right w:val="single" w:sz="4" w:space="0" w:color="auto"/>
            </w:tcBorders>
            <w:shd w:val="clear" w:color="auto" w:fill="auto"/>
            <w:noWrap/>
            <w:vAlign w:val="bottom"/>
            <w:hideMark/>
          </w:tcPr>
          <w:p w14:paraId="39C8936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27.52214</w:t>
            </w:r>
          </w:p>
        </w:tc>
        <w:tc>
          <w:tcPr>
            <w:tcW w:w="1041" w:type="dxa"/>
            <w:tcBorders>
              <w:top w:val="nil"/>
              <w:left w:val="nil"/>
              <w:bottom w:val="single" w:sz="4" w:space="0" w:color="auto"/>
              <w:right w:val="single" w:sz="4" w:space="0" w:color="auto"/>
            </w:tcBorders>
            <w:shd w:val="clear" w:color="auto" w:fill="auto"/>
            <w:noWrap/>
            <w:vAlign w:val="bottom"/>
            <w:hideMark/>
          </w:tcPr>
          <w:p w14:paraId="5ECBEA1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33.21359</w:t>
            </w:r>
          </w:p>
        </w:tc>
        <w:tc>
          <w:tcPr>
            <w:tcW w:w="1041" w:type="dxa"/>
            <w:tcBorders>
              <w:top w:val="nil"/>
              <w:left w:val="nil"/>
              <w:bottom w:val="single" w:sz="4" w:space="0" w:color="auto"/>
              <w:right w:val="single" w:sz="4" w:space="0" w:color="auto"/>
            </w:tcBorders>
            <w:shd w:val="clear" w:color="auto" w:fill="auto"/>
            <w:noWrap/>
            <w:vAlign w:val="bottom"/>
            <w:hideMark/>
          </w:tcPr>
          <w:p w14:paraId="4FE0C1C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43.73227</w:t>
            </w:r>
          </w:p>
        </w:tc>
        <w:tc>
          <w:tcPr>
            <w:tcW w:w="1041" w:type="dxa"/>
            <w:tcBorders>
              <w:top w:val="nil"/>
              <w:left w:val="nil"/>
              <w:bottom w:val="single" w:sz="4" w:space="0" w:color="auto"/>
              <w:right w:val="single" w:sz="4" w:space="0" w:color="auto"/>
            </w:tcBorders>
            <w:shd w:val="clear" w:color="auto" w:fill="auto"/>
            <w:noWrap/>
            <w:vAlign w:val="bottom"/>
            <w:hideMark/>
          </w:tcPr>
          <w:p w14:paraId="7C77FE4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82.1953</w:t>
            </w:r>
          </w:p>
        </w:tc>
        <w:tc>
          <w:tcPr>
            <w:tcW w:w="0" w:type="auto"/>
            <w:tcBorders>
              <w:top w:val="single" w:sz="4" w:space="0" w:color="auto"/>
              <w:bottom w:val="single" w:sz="4" w:space="0" w:color="auto"/>
              <w:right w:val="single" w:sz="4" w:space="0" w:color="auto"/>
            </w:tcBorders>
            <w:vAlign w:val="bottom"/>
          </w:tcPr>
          <w:p w14:paraId="68F28940" w14:textId="2ABA816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w:t>
            </w:r>
          </w:p>
        </w:tc>
        <w:tc>
          <w:tcPr>
            <w:tcW w:w="0" w:type="auto"/>
            <w:tcBorders>
              <w:top w:val="single" w:sz="4" w:space="0" w:color="auto"/>
              <w:left w:val="single" w:sz="4" w:space="0" w:color="auto"/>
              <w:bottom w:val="single" w:sz="4" w:space="0" w:color="auto"/>
              <w:right w:val="single" w:sz="4" w:space="0" w:color="auto"/>
            </w:tcBorders>
            <w:vAlign w:val="bottom"/>
          </w:tcPr>
          <w:p w14:paraId="3B884AD8" w14:textId="5004252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116.3544</w:t>
            </w:r>
          </w:p>
        </w:tc>
        <w:tc>
          <w:tcPr>
            <w:tcW w:w="0" w:type="auto"/>
            <w:tcBorders>
              <w:top w:val="single" w:sz="4" w:space="0" w:color="auto"/>
              <w:left w:val="single" w:sz="4" w:space="0" w:color="auto"/>
              <w:bottom w:val="single" w:sz="4" w:space="0" w:color="auto"/>
              <w:right w:val="single" w:sz="4" w:space="0" w:color="auto"/>
            </w:tcBorders>
            <w:vAlign w:val="bottom"/>
          </w:tcPr>
          <w:p w14:paraId="76AC1E33" w14:textId="4A128BA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110.884</w:t>
            </w:r>
          </w:p>
        </w:tc>
        <w:tc>
          <w:tcPr>
            <w:tcW w:w="0" w:type="auto"/>
            <w:tcBorders>
              <w:top w:val="single" w:sz="4" w:space="0" w:color="auto"/>
              <w:left w:val="single" w:sz="4" w:space="0" w:color="auto"/>
              <w:bottom w:val="single" w:sz="4" w:space="0" w:color="auto"/>
              <w:right w:val="single" w:sz="4" w:space="0" w:color="auto"/>
            </w:tcBorders>
            <w:vAlign w:val="bottom"/>
          </w:tcPr>
          <w:p w14:paraId="440F93A5" w14:textId="448580B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106.7684</w:t>
            </w:r>
          </w:p>
        </w:tc>
        <w:tc>
          <w:tcPr>
            <w:tcW w:w="0" w:type="auto"/>
            <w:tcBorders>
              <w:top w:val="single" w:sz="4" w:space="0" w:color="auto"/>
              <w:left w:val="single" w:sz="4" w:space="0" w:color="auto"/>
              <w:bottom w:val="single" w:sz="4" w:space="0" w:color="auto"/>
              <w:right w:val="single" w:sz="4" w:space="0" w:color="auto"/>
            </w:tcBorders>
            <w:vAlign w:val="bottom"/>
          </w:tcPr>
          <w:p w14:paraId="24A00A5E" w14:textId="50A85CB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94.59842</w:t>
            </w:r>
          </w:p>
        </w:tc>
      </w:tr>
      <w:tr w:rsidR="000A0533" w:rsidRPr="000A0533" w14:paraId="016533EC" w14:textId="65F925E7"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ED33B7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12</w:t>
            </w:r>
          </w:p>
        </w:tc>
        <w:tc>
          <w:tcPr>
            <w:tcW w:w="1041" w:type="dxa"/>
            <w:tcBorders>
              <w:top w:val="nil"/>
              <w:left w:val="nil"/>
              <w:bottom w:val="single" w:sz="4" w:space="0" w:color="auto"/>
              <w:right w:val="single" w:sz="4" w:space="0" w:color="auto"/>
            </w:tcBorders>
            <w:shd w:val="clear" w:color="auto" w:fill="auto"/>
            <w:noWrap/>
            <w:vAlign w:val="bottom"/>
            <w:hideMark/>
          </w:tcPr>
          <w:p w14:paraId="189C5DE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27.57546</w:t>
            </w:r>
          </w:p>
        </w:tc>
        <w:tc>
          <w:tcPr>
            <w:tcW w:w="1041" w:type="dxa"/>
            <w:tcBorders>
              <w:top w:val="nil"/>
              <w:left w:val="nil"/>
              <w:bottom w:val="single" w:sz="4" w:space="0" w:color="auto"/>
              <w:right w:val="single" w:sz="4" w:space="0" w:color="auto"/>
            </w:tcBorders>
            <w:shd w:val="clear" w:color="auto" w:fill="auto"/>
            <w:noWrap/>
            <w:vAlign w:val="bottom"/>
            <w:hideMark/>
          </w:tcPr>
          <w:p w14:paraId="41CA55E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33.69851</w:t>
            </w:r>
          </w:p>
        </w:tc>
        <w:tc>
          <w:tcPr>
            <w:tcW w:w="1041" w:type="dxa"/>
            <w:tcBorders>
              <w:top w:val="nil"/>
              <w:left w:val="nil"/>
              <w:bottom w:val="single" w:sz="4" w:space="0" w:color="auto"/>
              <w:right w:val="single" w:sz="4" w:space="0" w:color="auto"/>
            </w:tcBorders>
            <w:shd w:val="clear" w:color="auto" w:fill="auto"/>
            <w:noWrap/>
            <w:vAlign w:val="bottom"/>
            <w:hideMark/>
          </w:tcPr>
          <w:p w14:paraId="0A4F797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44.84269</w:t>
            </w:r>
          </w:p>
        </w:tc>
        <w:tc>
          <w:tcPr>
            <w:tcW w:w="1041" w:type="dxa"/>
            <w:tcBorders>
              <w:top w:val="nil"/>
              <w:left w:val="nil"/>
              <w:bottom w:val="single" w:sz="4" w:space="0" w:color="auto"/>
              <w:right w:val="single" w:sz="4" w:space="0" w:color="auto"/>
            </w:tcBorders>
            <w:shd w:val="clear" w:color="auto" w:fill="auto"/>
            <w:noWrap/>
            <w:vAlign w:val="bottom"/>
            <w:hideMark/>
          </w:tcPr>
          <w:p w14:paraId="25F349D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84.18882</w:t>
            </w:r>
          </w:p>
        </w:tc>
        <w:tc>
          <w:tcPr>
            <w:tcW w:w="0" w:type="auto"/>
            <w:tcBorders>
              <w:top w:val="single" w:sz="4" w:space="0" w:color="auto"/>
              <w:bottom w:val="single" w:sz="4" w:space="0" w:color="auto"/>
              <w:right w:val="single" w:sz="4" w:space="0" w:color="auto"/>
            </w:tcBorders>
            <w:vAlign w:val="bottom"/>
          </w:tcPr>
          <w:p w14:paraId="222FF7D2" w14:textId="00CB70C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12</w:t>
            </w:r>
          </w:p>
        </w:tc>
        <w:tc>
          <w:tcPr>
            <w:tcW w:w="0" w:type="auto"/>
            <w:tcBorders>
              <w:top w:val="single" w:sz="4" w:space="0" w:color="auto"/>
              <w:left w:val="single" w:sz="4" w:space="0" w:color="auto"/>
              <w:bottom w:val="single" w:sz="4" w:space="0" w:color="auto"/>
              <w:right w:val="single" w:sz="4" w:space="0" w:color="auto"/>
            </w:tcBorders>
            <w:vAlign w:val="bottom"/>
          </w:tcPr>
          <w:p w14:paraId="2542F228" w14:textId="17B3423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116.1658</w:t>
            </w:r>
          </w:p>
        </w:tc>
        <w:tc>
          <w:tcPr>
            <w:tcW w:w="0" w:type="auto"/>
            <w:tcBorders>
              <w:top w:val="single" w:sz="4" w:space="0" w:color="auto"/>
              <w:left w:val="single" w:sz="4" w:space="0" w:color="auto"/>
              <w:bottom w:val="single" w:sz="4" w:space="0" w:color="auto"/>
              <w:right w:val="single" w:sz="4" w:space="0" w:color="auto"/>
            </w:tcBorders>
            <w:vAlign w:val="bottom"/>
          </w:tcPr>
          <w:p w14:paraId="1450AB38" w14:textId="5300E8D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110.6282</w:t>
            </w:r>
          </w:p>
        </w:tc>
        <w:tc>
          <w:tcPr>
            <w:tcW w:w="0" w:type="auto"/>
            <w:tcBorders>
              <w:top w:val="single" w:sz="4" w:space="0" w:color="auto"/>
              <w:left w:val="single" w:sz="4" w:space="0" w:color="auto"/>
              <w:bottom w:val="single" w:sz="4" w:space="0" w:color="auto"/>
              <w:right w:val="single" w:sz="4" w:space="0" w:color="auto"/>
            </w:tcBorders>
            <w:vAlign w:val="bottom"/>
          </w:tcPr>
          <w:p w14:paraId="75C55024" w14:textId="64F24F4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106.0821</w:t>
            </w:r>
          </w:p>
        </w:tc>
        <w:tc>
          <w:tcPr>
            <w:tcW w:w="0" w:type="auto"/>
            <w:tcBorders>
              <w:top w:val="single" w:sz="4" w:space="0" w:color="auto"/>
              <w:left w:val="single" w:sz="4" w:space="0" w:color="auto"/>
              <w:bottom w:val="single" w:sz="4" w:space="0" w:color="auto"/>
              <w:right w:val="single" w:sz="4" w:space="0" w:color="auto"/>
            </w:tcBorders>
            <w:vAlign w:val="bottom"/>
          </w:tcPr>
          <w:p w14:paraId="2DA07C40" w14:textId="3ED8F31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89.91</w:t>
            </w:r>
          </w:p>
        </w:tc>
      </w:tr>
      <w:tr w:rsidR="000A0533" w:rsidRPr="000A0533" w14:paraId="6B809F6D" w14:textId="23F1D8ED"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285A4A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13</w:t>
            </w:r>
          </w:p>
        </w:tc>
        <w:tc>
          <w:tcPr>
            <w:tcW w:w="1041" w:type="dxa"/>
            <w:tcBorders>
              <w:top w:val="nil"/>
              <w:left w:val="nil"/>
              <w:bottom w:val="single" w:sz="4" w:space="0" w:color="auto"/>
              <w:right w:val="single" w:sz="4" w:space="0" w:color="auto"/>
            </w:tcBorders>
            <w:shd w:val="clear" w:color="auto" w:fill="auto"/>
            <w:noWrap/>
            <w:vAlign w:val="bottom"/>
            <w:hideMark/>
          </w:tcPr>
          <w:p w14:paraId="7C0A4BD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27.62853</w:t>
            </w:r>
          </w:p>
        </w:tc>
        <w:tc>
          <w:tcPr>
            <w:tcW w:w="1041" w:type="dxa"/>
            <w:tcBorders>
              <w:top w:val="nil"/>
              <w:left w:val="nil"/>
              <w:bottom w:val="single" w:sz="4" w:space="0" w:color="auto"/>
              <w:right w:val="single" w:sz="4" w:space="0" w:color="auto"/>
            </w:tcBorders>
            <w:shd w:val="clear" w:color="auto" w:fill="auto"/>
            <w:noWrap/>
            <w:vAlign w:val="bottom"/>
            <w:hideMark/>
          </w:tcPr>
          <w:p w14:paraId="320BA2A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34.15188</w:t>
            </w:r>
          </w:p>
        </w:tc>
        <w:tc>
          <w:tcPr>
            <w:tcW w:w="1041" w:type="dxa"/>
            <w:tcBorders>
              <w:top w:val="nil"/>
              <w:left w:val="nil"/>
              <w:bottom w:val="single" w:sz="4" w:space="0" w:color="auto"/>
              <w:right w:val="single" w:sz="4" w:space="0" w:color="auto"/>
            </w:tcBorders>
            <w:shd w:val="clear" w:color="auto" w:fill="auto"/>
            <w:noWrap/>
            <w:vAlign w:val="bottom"/>
            <w:hideMark/>
          </w:tcPr>
          <w:p w14:paraId="036AA29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45.92285</w:t>
            </w:r>
          </w:p>
        </w:tc>
        <w:tc>
          <w:tcPr>
            <w:tcW w:w="1041" w:type="dxa"/>
            <w:tcBorders>
              <w:top w:val="nil"/>
              <w:left w:val="nil"/>
              <w:bottom w:val="single" w:sz="4" w:space="0" w:color="auto"/>
              <w:right w:val="single" w:sz="4" w:space="0" w:color="auto"/>
            </w:tcBorders>
            <w:shd w:val="clear" w:color="auto" w:fill="auto"/>
            <w:noWrap/>
            <w:vAlign w:val="bottom"/>
            <w:hideMark/>
          </w:tcPr>
          <w:p w14:paraId="2CEBC21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01BB858" w14:textId="5B94082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13</w:t>
            </w:r>
          </w:p>
        </w:tc>
        <w:tc>
          <w:tcPr>
            <w:tcW w:w="0" w:type="auto"/>
            <w:tcBorders>
              <w:top w:val="single" w:sz="4" w:space="0" w:color="auto"/>
              <w:left w:val="single" w:sz="4" w:space="0" w:color="auto"/>
              <w:bottom w:val="single" w:sz="4" w:space="0" w:color="auto"/>
              <w:right w:val="single" w:sz="4" w:space="0" w:color="auto"/>
            </w:tcBorders>
            <w:vAlign w:val="bottom"/>
          </w:tcPr>
          <w:p w14:paraId="127BBCF2" w14:textId="59096FB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115.9841</w:t>
            </w:r>
          </w:p>
        </w:tc>
        <w:tc>
          <w:tcPr>
            <w:tcW w:w="0" w:type="auto"/>
            <w:tcBorders>
              <w:top w:val="single" w:sz="4" w:space="0" w:color="auto"/>
              <w:left w:val="single" w:sz="4" w:space="0" w:color="auto"/>
              <w:bottom w:val="single" w:sz="4" w:space="0" w:color="auto"/>
              <w:right w:val="single" w:sz="4" w:space="0" w:color="auto"/>
            </w:tcBorders>
            <w:vAlign w:val="bottom"/>
          </w:tcPr>
          <w:p w14:paraId="300C5380" w14:textId="5A10D95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110.3573</w:t>
            </w:r>
          </w:p>
        </w:tc>
        <w:tc>
          <w:tcPr>
            <w:tcW w:w="0" w:type="auto"/>
            <w:tcBorders>
              <w:top w:val="single" w:sz="4" w:space="0" w:color="auto"/>
              <w:left w:val="single" w:sz="4" w:space="0" w:color="auto"/>
              <w:bottom w:val="single" w:sz="4" w:space="0" w:color="auto"/>
              <w:right w:val="single" w:sz="4" w:space="0" w:color="auto"/>
            </w:tcBorders>
            <w:vAlign w:val="bottom"/>
          </w:tcPr>
          <w:p w14:paraId="63EC2931" w14:textId="536EA81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105.3312</w:t>
            </w:r>
          </w:p>
        </w:tc>
        <w:tc>
          <w:tcPr>
            <w:tcW w:w="0" w:type="auto"/>
            <w:tcBorders>
              <w:top w:val="single" w:sz="4" w:space="0" w:color="auto"/>
              <w:left w:val="single" w:sz="4" w:space="0" w:color="auto"/>
              <w:bottom w:val="single" w:sz="4" w:space="0" w:color="auto"/>
              <w:right w:val="single" w:sz="4" w:space="0" w:color="auto"/>
            </w:tcBorders>
            <w:vAlign w:val="bottom"/>
          </w:tcPr>
          <w:p w14:paraId="75F538E1" w14:textId="57341B4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3A12380" w14:textId="05075C39"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070FA9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14</w:t>
            </w:r>
          </w:p>
        </w:tc>
        <w:tc>
          <w:tcPr>
            <w:tcW w:w="1041" w:type="dxa"/>
            <w:tcBorders>
              <w:top w:val="nil"/>
              <w:left w:val="nil"/>
              <w:bottom w:val="single" w:sz="4" w:space="0" w:color="auto"/>
              <w:right w:val="single" w:sz="4" w:space="0" w:color="auto"/>
            </w:tcBorders>
            <w:shd w:val="clear" w:color="auto" w:fill="auto"/>
            <w:noWrap/>
            <w:vAlign w:val="bottom"/>
            <w:hideMark/>
          </w:tcPr>
          <w:p w14:paraId="494AD64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27.68124</w:t>
            </w:r>
          </w:p>
        </w:tc>
        <w:tc>
          <w:tcPr>
            <w:tcW w:w="1041" w:type="dxa"/>
            <w:tcBorders>
              <w:top w:val="nil"/>
              <w:left w:val="nil"/>
              <w:bottom w:val="single" w:sz="4" w:space="0" w:color="auto"/>
              <w:right w:val="single" w:sz="4" w:space="0" w:color="auto"/>
            </w:tcBorders>
            <w:shd w:val="clear" w:color="auto" w:fill="auto"/>
            <w:noWrap/>
            <w:vAlign w:val="bottom"/>
            <w:hideMark/>
          </w:tcPr>
          <w:p w14:paraId="570AACE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34.57806</w:t>
            </w:r>
          </w:p>
        </w:tc>
        <w:tc>
          <w:tcPr>
            <w:tcW w:w="1041" w:type="dxa"/>
            <w:tcBorders>
              <w:top w:val="nil"/>
              <w:left w:val="nil"/>
              <w:bottom w:val="single" w:sz="4" w:space="0" w:color="auto"/>
              <w:right w:val="single" w:sz="4" w:space="0" w:color="auto"/>
            </w:tcBorders>
            <w:shd w:val="clear" w:color="auto" w:fill="auto"/>
            <w:noWrap/>
            <w:vAlign w:val="bottom"/>
            <w:hideMark/>
          </w:tcPr>
          <w:p w14:paraId="4F979DE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46.97979</w:t>
            </w:r>
          </w:p>
        </w:tc>
        <w:tc>
          <w:tcPr>
            <w:tcW w:w="1041" w:type="dxa"/>
            <w:tcBorders>
              <w:top w:val="nil"/>
              <w:left w:val="nil"/>
              <w:bottom w:val="single" w:sz="4" w:space="0" w:color="auto"/>
              <w:right w:val="single" w:sz="4" w:space="0" w:color="auto"/>
            </w:tcBorders>
            <w:shd w:val="clear" w:color="auto" w:fill="auto"/>
            <w:noWrap/>
            <w:vAlign w:val="bottom"/>
            <w:hideMark/>
          </w:tcPr>
          <w:p w14:paraId="0690FF5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66999A1" w14:textId="00D3443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14</w:t>
            </w:r>
          </w:p>
        </w:tc>
        <w:tc>
          <w:tcPr>
            <w:tcW w:w="0" w:type="auto"/>
            <w:tcBorders>
              <w:top w:val="single" w:sz="4" w:space="0" w:color="auto"/>
              <w:left w:val="single" w:sz="4" w:space="0" w:color="auto"/>
              <w:bottom w:val="single" w:sz="4" w:space="0" w:color="auto"/>
              <w:right w:val="single" w:sz="4" w:space="0" w:color="auto"/>
            </w:tcBorders>
            <w:vAlign w:val="bottom"/>
          </w:tcPr>
          <w:p w14:paraId="1C375B54" w14:textId="43EBF4C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115.8094</w:t>
            </w:r>
          </w:p>
        </w:tc>
        <w:tc>
          <w:tcPr>
            <w:tcW w:w="0" w:type="auto"/>
            <w:tcBorders>
              <w:top w:val="single" w:sz="4" w:space="0" w:color="auto"/>
              <w:left w:val="single" w:sz="4" w:space="0" w:color="auto"/>
              <w:bottom w:val="single" w:sz="4" w:space="0" w:color="auto"/>
              <w:right w:val="single" w:sz="4" w:space="0" w:color="auto"/>
            </w:tcBorders>
            <w:vAlign w:val="bottom"/>
          </w:tcPr>
          <w:p w14:paraId="12B774F1" w14:textId="4E1A3C2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110.065</w:t>
            </w:r>
          </w:p>
        </w:tc>
        <w:tc>
          <w:tcPr>
            <w:tcW w:w="0" w:type="auto"/>
            <w:tcBorders>
              <w:top w:val="single" w:sz="4" w:space="0" w:color="auto"/>
              <w:left w:val="single" w:sz="4" w:space="0" w:color="auto"/>
              <w:bottom w:val="single" w:sz="4" w:space="0" w:color="auto"/>
              <w:right w:val="single" w:sz="4" w:space="0" w:color="auto"/>
            </w:tcBorders>
            <w:vAlign w:val="bottom"/>
          </w:tcPr>
          <w:p w14:paraId="230E09B5" w14:textId="5F81880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104.5492</w:t>
            </w:r>
          </w:p>
        </w:tc>
        <w:tc>
          <w:tcPr>
            <w:tcW w:w="0" w:type="auto"/>
            <w:tcBorders>
              <w:top w:val="single" w:sz="4" w:space="0" w:color="auto"/>
              <w:left w:val="single" w:sz="4" w:space="0" w:color="auto"/>
              <w:bottom w:val="single" w:sz="4" w:space="0" w:color="auto"/>
              <w:right w:val="single" w:sz="4" w:space="0" w:color="auto"/>
            </w:tcBorders>
            <w:vAlign w:val="bottom"/>
          </w:tcPr>
          <w:p w14:paraId="6C973B85" w14:textId="074BECF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EDEECFD" w14:textId="06CEFF67"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7DB860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15</w:t>
            </w:r>
          </w:p>
        </w:tc>
        <w:tc>
          <w:tcPr>
            <w:tcW w:w="1041" w:type="dxa"/>
            <w:tcBorders>
              <w:top w:val="nil"/>
              <w:left w:val="nil"/>
              <w:bottom w:val="single" w:sz="4" w:space="0" w:color="auto"/>
              <w:right w:val="single" w:sz="4" w:space="0" w:color="auto"/>
            </w:tcBorders>
            <w:shd w:val="clear" w:color="auto" w:fill="auto"/>
            <w:noWrap/>
            <w:vAlign w:val="bottom"/>
            <w:hideMark/>
          </w:tcPr>
          <w:p w14:paraId="1BB1413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27.73348</w:t>
            </w:r>
          </w:p>
        </w:tc>
        <w:tc>
          <w:tcPr>
            <w:tcW w:w="1041" w:type="dxa"/>
            <w:tcBorders>
              <w:top w:val="nil"/>
              <w:left w:val="nil"/>
              <w:bottom w:val="single" w:sz="4" w:space="0" w:color="auto"/>
              <w:right w:val="single" w:sz="4" w:space="0" w:color="auto"/>
            </w:tcBorders>
            <w:shd w:val="clear" w:color="auto" w:fill="auto"/>
            <w:noWrap/>
            <w:vAlign w:val="bottom"/>
            <w:hideMark/>
          </w:tcPr>
          <w:p w14:paraId="7A1F94D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34.98198</w:t>
            </w:r>
          </w:p>
        </w:tc>
        <w:tc>
          <w:tcPr>
            <w:tcW w:w="1041" w:type="dxa"/>
            <w:tcBorders>
              <w:top w:val="nil"/>
              <w:left w:val="nil"/>
              <w:bottom w:val="single" w:sz="4" w:space="0" w:color="auto"/>
              <w:right w:val="single" w:sz="4" w:space="0" w:color="auto"/>
            </w:tcBorders>
            <w:shd w:val="clear" w:color="auto" w:fill="auto"/>
            <w:noWrap/>
            <w:vAlign w:val="bottom"/>
            <w:hideMark/>
          </w:tcPr>
          <w:p w14:paraId="289D452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48.00469</w:t>
            </w:r>
          </w:p>
        </w:tc>
        <w:tc>
          <w:tcPr>
            <w:tcW w:w="1041" w:type="dxa"/>
            <w:tcBorders>
              <w:top w:val="nil"/>
              <w:left w:val="nil"/>
              <w:bottom w:val="single" w:sz="4" w:space="0" w:color="auto"/>
              <w:right w:val="single" w:sz="4" w:space="0" w:color="auto"/>
            </w:tcBorders>
            <w:shd w:val="clear" w:color="auto" w:fill="auto"/>
            <w:noWrap/>
            <w:vAlign w:val="bottom"/>
            <w:hideMark/>
          </w:tcPr>
          <w:p w14:paraId="3473F08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E28B7F5" w14:textId="36C8B96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15</w:t>
            </w:r>
          </w:p>
        </w:tc>
        <w:tc>
          <w:tcPr>
            <w:tcW w:w="0" w:type="auto"/>
            <w:tcBorders>
              <w:top w:val="single" w:sz="4" w:space="0" w:color="auto"/>
              <w:left w:val="single" w:sz="4" w:space="0" w:color="auto"/>
              <w:bottom w:val="single" w:sz="4" w:space="0" w:color="auto"/>
              <w:right w:val="single" w:sz="4" w:space="0" w:color="auto"/>
            </w:tcBorders>
            <w:vAlign w:val="bottom"/>
          </w:tcPr>
          <w:p w14:paraId="0B260BEC" w14:textId="4D7DCEE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115.6415</w:t>
            </w:r>
          </w:p>
        </w:tc>
        <w:tc>
          <w:tcPr>
            <w:tcW w:w="0" w:type="auto"/>
            <w:tcBorders>
              <w:top w:val="single" w:sz="4" w:space="0" w:color="auto"/>
              <w:left w:val="single" w:sz="4" w:space="0" w:color="auto"/>
              <w:bottom w:val="single" w:sz="4" w:space="0" w:color="auto"/>
              <w:right w:val="single" w:sz="4" w:space="0" w:color="auto"/>
            </w:tcBorders>
            <w:vAlign w:val="bottom"/>
          </w:tcPr>
          <w:p w14:paraId="4DA40F03" w14:textId="6E76707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109.7474</w:t>
            </w:r>
          </w:p>
        </w:tc>
        <w:tc>
          <w:tcPr>
            <w:tcW w:w="0" w:type="auto"/>
            <w:tcBorders>
              <w:top w:val="single" w:sz="4" w:space="0" w:color="auto"/>
              <w:left w:val="single" w:sz="4" w:space="0" w:color="auto"/>
              <w:bottom w:val="single" w:sz="4" w:space="0" w:color="auto"/>
              <w:right w:val="single" w:sz="4" w:space="0" w:color="auto"/>
            </w:tcBorders>
            <w:vAlign w:val="bottom"/>
          </w:tcPr>
          <w:p w14:paraId="29E0BB5C" w14:textId="50C67B0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103.7655</w:t>
            </w:r>
          </w:p>
        </w:tc>
        <w:tc>
          <w:tcPr>
            <w:tcW w:w="0" w:type="auto"/>
            <w:tcBorders>
              <w:top w:val="single" w:sz="4" w:space="0" w:color="auto"/>
              <w:left w:val="single" w:sz="4" w:space="0" w:color="auto"/>
              <w:bottom w:val="single" w:sz="4" w:space="0" w:color="auto"/>
              <w:right w:val="single" w:sz="4" w:space="0" w:color="auto"/>
            </w:tcBorders>
            <w:vAlign w:val="bottom"/>
          </w:tcPr>
          <w:p w14:paraId="2D808706" w14:textId="696B5D2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2EDED23" w14:textId="56E1097D"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9369B7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16</w:t>
            </w:r>
          </w:p>
        </w:tc>
        <w:tc>
          <w:tcPr>
            <w:tcW w:w="1041" w:type="dxa"/>
            <w:tcBorders>
              <w:top w:val="nil"/>
              <w:left w:val="nil"/>
              <w:bottom w:val="single" w:sz="4" w:space="0" w:color="auto"/>
              <w:right w:val="single" w:sz="4" w:space="0" w:color="auto"/>
            </w:tcBorders>
            <w:shd w:val="clear" w:color="auto" w:fill="auto"/>
            <w:noWrap/>
            <w:vAlign w:val="bottom"/>
            <w:hideMark/>
          </w:tcPr>
          <w:p w14:paraId="2EF74A9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27.78515</w:t>
            </w:r>
          </w:p>
        </w:tc>
        <w:tc>
          <w:tcPr>
            <w:tcW w:w="1041" w:type="dxa"/>
            <w:tcBorders>
              <w:top w:val="nil"/>
              <w:left w:val="nil"/>
              <w:bottom w:val="single" w:sz="4" w:space="0" w:color="auto"/>
              <w:right w:val="single" w:sz="4" w:space="0" w:color="auto"/>
            </w:tcBorders>
            <w:shd w:val="clear" w:color="auto" w:fill="auto"/>
            <w:noWrap/>
            <w:vAlign w:val="bottom"/>
            <w:hideMark/>
          </w:tcPr>
          <w:p w14:paraId="5FF4A62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35.36782</w:t>
            </w:r>
          </w:p>
        </w:tc>
        <w:tc>
          <w:tcPr>
            <w:tcW w:w="1041" w:type="dxa"/>
            <w:tcBorders>
              <w:top w:val="nil"/>
              <w:left w:val="nil"/>
              <w:bottom w:val="single" w:sz="4" w:space="0" w:color="auto"/>
              <w:right w:val="single" w:sz="4" w:space="0" w:color="auto"/>
            </w:tcBorders>
            <w:shd w:val="clear" w:color="auto" w:fill="auto"/>
            <w:noWrap/>
            <w:vAlign w:val="bottom"/>
            <w:hideMark/>
          </w:tcPr>
          <w:p w14:paraId="4797A56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48.97583</w:t>
            </w:r>
          </w:p>
        </w:tc>
        <w:tc>
          <w:tcPr>
            <w:tcW w:w="1041" w:type="dxa"/>
            <w:tcBorders>
              <w:top w:val="nil"/>
              <w:left w:val="nil"/>
              <w:bottom w:val="single" w:sz="4" w:space="0" w:color="auto"/>
              <w:right w:val="single" w:sz="4" w:space="0" w:color="auto"/>
            </w:tcBorders>
            <w:shd w:val="clear" w:color="auto" w:fill="auto"/>
            <w:noWrap/>
            <w:vAlign w:val="bottom"/>
            <w:hideMark/>
          </w:tcPr>
          <w:p w14:paraId="1FB020F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235F155" w14:textId="7806816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16</w:t>
            </w:r>
          </w:p>
        </w:tc>
        <w:tc>
          <w:tcPr>
            <w:tcW w:w="0" w:type="auto"/>
            <w:tcBorders>
              <w:top w:val="single" w:sz="4" w:space="0" w:color="auto"/>
              <w:left w:val="single" w:sz="4" w:space="0" w:color="auto"/>
              <w:bottom w:val="single" w:sz="4" w:space="0" w:color="auto"/>
              <w:right w:val="single" w:sz="4" w:space="0" w:color="auto"/>
            </w:tcBorders>
            <w:vAlign w:val="bottom"/>
          </w:tcPr>
          <w:p w14:paraId="3A77F317" w14:textId="2CA0881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115.4803</w:t>
            </w:r>
          </w:p>
        </w:tc>
        <w:tc>
          <w:tcPr>
            <w:tcW w:w="0" w:type="auto"/>
            <w:tcBorders>
              <w:top w:val="single" w:sz="4" w:space="0" w:color="auto"/>
              <w:left w:val="single" w:sz="4" w:space="0" w:color="auto"/>
              <w:bottom w:val="single" w:sz="4" w:space="0" w:color="auto"/>
              <w:right w:val="single" w:sz="4" w:space="0" w:color="auto"/>
            </w:tcBorders>
            <w:vAlign w:val="bottom"/>
          </w:tcPr>
          <w:p w14:paraId="26B58F73" w14:textId="2590E10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109.4026</w:t>
            </w:r>
          </w:p>
        </w:tc>
        <w:tc>
          <w:tcPr>
            <w:tcW w:w="0" w:type="auto"/>
            <w:tcBorders>
              <w:top w:val="single" w:sz="4" w:space="0" w:color="auto"/>
              <w:left w:val="single" w:sz="4" w:space="0" w:color="auto"/>
              <w:bottom w:val="single" w:sz="4" w:space="0" w:color="auto"/>
              <w:right w:val="single" w:sz="4" w:space="0" w:color="auto"/>
            </w:tcBorders>
            <w:vAlign w:val="bottom"/>
          </w:tcPr>
          <w:p w14:paraId="1E4CFD4E" w14:textId="4216604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102.9867</w:t>
            </w:r>
          </w:p>
        </w:tc>
        <w:tc>
          <w:tcPr>
            <w:tcW w:w="0" w:type="auto"/>
            <w:tcBorders>
              <w:top w:val="single" w:sz="4" w:space="0" w:color="auto"/>
              <w:left w:val="single" w:sz="4" w:space="0" w:color="auto"/>
              <w:bottom w:val="single" w:sz="4" w:space="0" w:color="auto"/>
              <w:right w:val="single" w:sz="4" w:space="0" w:color="auto"/>
            </w:tcBorders>
            <w:vAlign w:val="bottom"/>
          </w:tcPr>
          <w:p w14:paraId="0A9E5A9A" w14:textId="6F78523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396917E" w14:textId="75F7F52E"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3CAF3B2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17</w:t>
            </w:r>
          </w:p>
        </w:tc>
        <w:tc>
          <w:tcPr>
            <w:tcW w:w="1041" w:type="dxa"/>
            <w:tcBorders>
              <w:top w:val="nil"/>
              <w:left w:val="nil"/>
              <w:bottom w:val="single" w:sz="4" w:space="0" w:color="auto"/>
              <w:right w:val="single" w:sz="4" w:space="0" w:color="auto"/>
            </w:tcBorders>
            <w:shd w:val="clear" w:color="auto" w:fill="auto"/>
            <w:noWrap/>
            <w:vAlign w:val="bottom"/>
            <w:hideMark/>
          </w:tcPr>
          <w:p w14:paraId="297CD5B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27.83613</w:t>
            </w:r>
          </w:p>
        </w:tc>
        <w:tc>
          <w:tcPr>
            <w:tcW w:w="1041" w:type="dxa"/>
            <w:tcBorders>
              <w:top w:val="nil"/>
              <w:left w:val="nil"/>
              <w:bottom w:val="single" w:sz="4" w:space="0" w:color="auto"/>
              <w:right w:val="single" w:sz="4" w:space="0" w:color="auto"/>
            </w:tcBorders>
            <w:shd w:val="clear" w:color="auto" w:fill="auto"/>
            <w:noWrap/>
            <w:vAlign w:val="bottom"/>
            <w:hideMark/>
          </w:tcPr>
          <w:p w14:paraId="351F3D5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35.73982</w:t>
            </w:r>
          </w:p>
        </w:tc>
        <w:tc>
          <w:tcPr>
            <w:tcW w:w="1041" w:type="dxa"/>
            <w:tcBorders>
              <w:top w:val="nil"/>
              <w:left w:val="nil"/>
              <w:bottom w:val="single" w:sz="4" w:space="0" w:color="auto"/>
              <w:right w:val="single" w:sz="4" w:space="0" w:color="auto"/>
            </w:tcBorders>
            <w:shd w:val="clear" w:color="auto" w:fill="auto"/>
            <w:noWrap/>
            <w:vAlign w:val="bottom"/>
            <w:hideMark/>
          </w:tcPr>
          <w:p w14:paraId="0A823D5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49.86312</w:t>
            </w:r>
          </w:p>
        </w:tc>
        <w:tc>
          <w:tcPr>
            <w:tcW w:w="1041" w:type="dxa"/>
            <w:tcBorders>
              <w:top w:val="nil"/>
              <w:left w:val="nil"/>
              <w:bottom w:val="single" w:sz="4" w:space="0" w:color="auto"/>
              <w:right w:val="single" w:sz="4" w:space="0" w:color="auto"/>
            </w:tcBorders>
            <w:shd w:val="clear" w:color="auto" w:fill="auto"/>
            <w:noWrap/>
            <w:vAlign w:val="bottom"/>
            <w:hideMark/>
          </w:tcPr>
          <w:p w14:paraId="417794D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485CBD7" w14:textId="6CD38A9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17</w:t>
            </w:r>
          </w:p>
        </w:tc>
        <w:tc>
          <w:tcPr>
            <w:tcW w:w="0" w:type="auto"/>
            <w:tcBorders>
              <w:top w:val="single" w:sz="4" w:space="0" w:color="auto"/>
              <w:left w:val="single" w:sz="4" w:space="0" w:color="auto"/>
              <w:bottom w:val="single" w:sz="4" w:space="0" w:color="auto"/>
              <w:right w:val="single" w:sz="4" w:space="0" w:color="auto"/>
            </w:tcBorders>
            <w:vAlign w:val="bottom"/>
          </w:tcPr>
          <w:p w14:paraId="5BE9C0C2" w14:textId="0A77A94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115.3256</w:t>
            </w:r>
          </w:p>
        </w:tc>
        <w:tc>
          <w:tcPr>
            <w:tcW w:w="0" w:type="auto"/>
            <w:tcBorders>
              <w:top w:val="single" w:sz="4" w:space="0" w:color="auto"/>
              <w:left w:val="single" w:sz="4" w:space="0" w:color="auto"/>
              <w:bottom w:val="single" w:sz="4" w:space="0" w:color="auto"/>
              <w:right w:val="single" w:sz="4" w:space="0" w:color="auto"/>
            </w:tcBorders>
            <w:vAlign w:val="bottom"/>
          </w:tcPr>
          <w:p w14:paraId="3194C186" w14:textId="2BA4EEA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109.0296</w:t>
            </w:r>
          </w:p>
        </w:tc>
        <w:tc>
          <w:tcPr>
            <w:tcW w:w="0" w:type="auto"/>
            <w:tcBorders>
              <w:top w:val="single" w:sz="4" w:space="0" w:color="auto"/>
              <w:left w:val="single" w:sz="4" w:space="0" w:color="auto"/>
              <w:bottom w:val="single" w:sz="4" w:space="0" w:color="auto"/>
              <w:right w:val="single" w:sz="4" w:space="0" w:color="auto"/>
            </w:tcBorders>
            <w:vAlign w:val="bottom"/>
          </w:tcPr>
          <w:p w14:paraId="32D0EC80" w14:textId="7164D79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102.181</w:t>
            </w:r>
          </w:p>
        </w:tc>
        <w:tc>
          <w:tcPr>
            <w:tcW w:w="0" w:type="auto"/>
            <w:tcBorders>
              <w:top w:val="single" w:sz="4" w:space="0" w:color="auto"/>
              <w:left w:val="single" w:sz="4" w:space="0" w:color="auto"/>
              <w:bottom w:val="single" w:sz="4" w:space="0" w:color="auto"/>
              <w:right w:val="single" w:sz="4" w:space="0" w:color="auto"/>
            </w:tcBorders>
            <w:vAlign w:val="bottom"/>
          </w:tcPr>
          <w:p w14:paraId="140DB488" w14:textId="44B04C1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382CB960" w14:textId="3A6324A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25852E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18</w:t>
            </w:r>
          </w:p>
        </w:tc>
        <w:tc>
          <w:tcPr>
            <w:tcW w:w="1041" w:type="dxa"/>
            <w:tcBorders>
              <w:top w:val="nil"/>
              <w:left w:val="nil"/>
              <w:bottom w:val="single" w:sz="4" w:space="0" w:color="auto"/>
              <w:right w:val="single" w:sz="4" w:space="0" w:color="auto"/>
            </w:tcBorders>
            <w:shd w:val="clear" w:color="auto" w:fill="auto"/>
            <w:noWrap/>
            <w:vAlign w:val="bottom"/>
            <w:hideMark/>
          </w:tcPr>
          <w:p w14:paraId="7170863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27.88631</w:t>
            </w:r>
          </w:p>
        </w:tc>
        <w:tc>
          <w:tcPr>
            <w:tcW w:w="1041" w:type="dxa"/>
            <w:tcBorders>
              <w:top w:val="nil"/>
              <w:left w:val="nil"/>
              <w:bottom w:val="single" w:sz="4" w:space="0" w:color="auto"/>
              <w:right w:val="single" w:sz="4" w:space="0" w:color="auto"/>
            </w:tcBorders>
            <w:shd w:val="clear" w:color="auto" w:fill="auto"/>
            <w:noWrap/>
            <w:vAlign w:val="bottom"/>
            <w:hideMark/>
          </w:tcPr>
          <w:p w14:paraId="04D9A4D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36.10126</w:t>
            </w:r>
          </w:p>
        </w:tc>
        <w:tc>
          <w:tcPr>
            <w:tcW w:w="1041" w:type="dxa"/>
            <w:tcBorders>
              <w:top w:val="nil"/>
              <w:left w:val="nil"/>
              <w:bottom w:val="single" w:sz="4" w:space="0" w:color="auto"/>
              <w:right w:val="single" w:sz="4" w:space="0" w:color="auto"/>
            </w:tcBorders>
            <w:shd w:val="clear" w:color="auto" w:fill="auto"/>
            <w:noWrap/>
            <w:vAlign w:val="bottom"/>
            <w:hideMark/>
          </w:tcPr>
          <w:p w14:paraId="2C9613F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50.64029</w:t>
            </w:r>
          </w:p>
        </w:tc>
        <w:tc>
          <w:tcPr>
            <w:tcW w:w="1041" w:type="dxa"/>
            <w:tcBorders>
              <w:top w:val="nil"/>
              <w:left w:val="nil"/>
              <w:bottom w:val="single" w:sz="4" w:space="0" w:color="auto"/>
              <w:right w:val="single" w:sz="4" w:space="0" w:color="auto"/>
            </w:tcBorders>
            <w:shd w:val="clear" w:color="auto" w:fill="auto"/>
            <w:noWrap/>
            <w:vAlign w:val="bottom"/>
            <w:hideMark/>
          </w:tcPr>
          <w:p w14:paraId="1487C8B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8812961" w14:textId="2CA841F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18</w:t>
            </w:r>
          </w:p>
        </w:tc>
        <w:tc>
          <w:tcPr>
            <w:tcW w:w="0" w:type="auto"/>
            <w:tcBorders>
              <w:top w:val="single" w:sz="4" w:space="0" w:color="auto"/>
              <w:left w:val="single" w:sz="4" w:space="0" w:color="auto"/>
              <w:bottom w:val="single" w:sz="4" w:space="0" w:color="auto"/>
              <w:right w:val="single" w:sz="4" w:space="0" w:color="auto"/>
            </w:tcBorders>
            <w:vAlign w:val="bottom"/>
          </w:tcPr>
          <w:p w14:paraId="5E1D2F80" w14:textId="4DF8A63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115.1769</w:t>
            </w:r>
          </w:p>
        </w:tc>
        <w:tc>
          <w:tcPr>
            <w:tcW w:w="0" w:type="auto"/>
            <w:tcBorders>
              <w:top w:val="single" w:sz="4" w:space="0" w:color="auto"/>
              <w:left w:val="single" w:sz="4" w:space="0" w:color="auto"/>
              <w:bottom w:val="single" w:sz="4" w:space="0" w:color="auto"/>
              <w:right w:val="single" w:sz="4" w:space="0" w:color="auto"/>
            </w:tcBorders>
            <w:vAlign w:val="bottom"/>
          </w:tcPr>
          <w:p w14:paraId="20B4235C" w14:textId="570D1F8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108.6289</w:t>
            </w:r>
          </w:p>
        </w:tc>
        <w:tc>
          <w:tcPr>
            <w:tcW w:w="0" w:type="auto"/>
            <w:tcBorders>
              <w:top w:val="single" w:sz="4" w:space="0" w:color="auto"/>
              <w:left w:val="single" w:sz="4" w:space="0" w:color="auto"/>
              <w:bottom w:val="single" w:sz="4" w:space="0" w:color="auto"/>
              <w:right w:val="single" w:sz="4" w:space="0" w:color="auto"/>
            </w:tcBorders>
            <w:vAlign w:val="bottom"/>
          </w:tcPr>
          <w:p w14:paraId="39BD3C71" w14:textId="2D7FB44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101.281</w:t>
            </w:r>
          </w:p>
        </w:tc>
        <w:tc>
          <w:tcPr>
            <w:tcW w:w="0" w:type="auto"/>
            <w:tcBorders>
              <w:top w:val="single" w:sz="4" w:space="0" w:color="auto"/>
              <w:left w:val="single" w:sz="4" w:space="0" w:color="auto"/>
              <w:bottom w:val="single" w:sz="4" w:space="0" w:color="auto"/>
              <w:right w:val="single" w:sz="4" w:space="0" w:color="auto"/>
            </w:tcBorders>
            <w:vAlign w:val="bottom"/>
          </w:tcPr>
          <w:p w14:paraId="2BC4817C" w14:textId="17338B5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7006F0C6" w14:textId="2F746A8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6D072F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19</w:t>
            </w:r>
          </w:p>
        </w:tc>
        <w:tc>
          <w:tcPr>
            <w:tcW w:w="1041" w:type="dxa"/>
            <w:tcBorders>
              <w:top w:val="nil"/>
              <w:left w:val="nil"/>
              <w:bottom w:val="single" w:sz="4" w:space="0" w:color="auto"/>
              <w:right w:val="single" w:sz="4" w:space="0" w:color="auto"/>
            </w:tcBorders>
            <w:shd w:val="clear" w:color="auto" w:fill="auto"/>
            <w:noWrap/>
            <w:vAlign w:val="bottom"/>
            <w:hideMark/>
          </w:tcPr>
          <w:p w14:paraId="25D828F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27.93559</w:t>
            </w:r>
          </w:p>
        </w:tc>
        <w:tc>
          <w:tcPr>
            <w:tcW w:w="1041" w:type="dxa"/>
            <w:tcBorders>
              <w:top w:val="nil"/>
              <w:left w:val="nil"/>
              <w:bottom w:val="single" w:sz="4" w:space="0" w:color="auto"/>
              <w:right w:val="single" w:sz="4" w:space="0" w:color="auto"/>
            </w:tcBorders>
            <w:shd w:val="clear" w:color="auto" w:fill="auto"/>
            <w:noWrap/>
            <w:vAlign w:val="bottom"/>
            <w:hideMark/>
          </w:tcPr>
          <w:p w14:paraId="70A7F8B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36.45508</w:t>
            </w:r>
          </w:p>
        </w:tc>
        <w:tc>
          <w:tcPr>
            <w:tcW w:w="1041" w:type="dxa"/>
            <w:tcBorders>
              <w:top w:val="nil"/>
              <w:left w:val="nil"/>
              <w:bottom w:val="single" w:sz="4" w:space="0" w:color="auto"/>
              <w:right w:val="single" w:sz="4" w:space="0" w:color="auto"/>
            </w:tcBorders>
            <w:shd w:val="clear" w:color="auto" w:fill="auto"/>
            <w:noWrap/>
            <w:vAlign w:val="bottom"/>
            <w:hideMark/>
          </w:tcPr>
          <w:p w14:paraId="76FCBF9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51.30151</w:t>
            </w:r>
          </w:p>
        </w:tc>
        <w:tc>
          <w:tcPr>
            <w:tcW w:w="1041" w:type="dxa"/>
            <w:tcBorders>
              <w:top w:val="nil"/>
              <w:left w:val="nil"/>
              <w:bottom w:val="single" w:sz="4" w:space="0" w:color="auto"/>
              <w:right w:val="single" w:sz="4" w:space="0" w:color="auto"/>
            </w:tcBorders>
            <w:shd w:val="clear" w:color="auto" w:fill="auto"/>
            <w:noWrap/>
            <w:vAlign w:val="bottom"/>
            <w:hideMark/>
          </w:tcPr>
          <w:p w14:paraId="5950137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026CD07" w14:textId="4048864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19</w:t>
            </w:r>
          </w:p>
        </w:tc>
        <w:tc>
          <w:tcPr>
            <w:tcW w:w="0" w:type="auto"/>
            <w:tcBorders>
              <w:top w:val="single" w:sz="4" w:space="0" w:color="auto"/>
              <w:left w:val="single" w:sz="4" w:space="0" w:color="auto"/>
              <w:bottom w:val="single" w:sz="4" w:space="0" w:color="auto"/>
              <w:right w:val="single" w:sz="4" w:space="0" w:color="auto"/>
            </w:tcBorders>
            <w:vAlign w:val="bottom"/>
          </w:tcPr>
          <w:p w14:paraId="0B944A2E" w14:textId="3954443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115.034</w:t>
            </w:r>
          </w:p>
        </w:tc>
        <w:tc>
          <w:tcPr>
            <w:tcW w:w="0" w:type="auto"/>
            <w:tcBorders>
              <w:top w:val="single" w:sz="4" w:space="0" w:color="auto"/>
              <w:left w:val="single" w:sz="4" w:space="0" w:color="auto"/>
              <w:bottom w:val="single" w:sz="4" w:space="0" w:color="auto"/>
              <w:right w:val="single" w:sz="4" w:space="0" w:color="auto"/>
            </w:tcBorders>
            <w:vAlign w:val="bottom"/>
          </w:tcPr>
          <w:p w14:paraId="52EE88DF" w14:textId="70C98D1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108.2019</w:t>
            </w:r>
          </w:p>
        </w:tc>
        <w:tc>
          <w:tcPr>
            <w:tcW w:w="0" w:type="auto"/>
            <w:tcBorders>
              <w:top w:val="single" w:sz="4" w:space="0" w:color="auto"/>
              <w:left w:val="single" w:sz="4" w:space="0" w:color="auto"/>
              <w:bottom w:val="single" w:sz="4" w:space="0" w:color="auto"/>
              <w:right w:val="single" w:sz="4" w:space="0" w:color="auto"/>
            </w:tcBorders>
            <w:vAlign w:val="bottom"/>
          </w:tcPr>
          <w:p w14:paraId="2405BBC3" w14:textId="7F37153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100.2002</w:t>
            </w:r>
          </w:p>
        </w:tc>
        <w:tc>
          <w:tcPr>
            <w:tcW w:w="0" w:type="auto"/>
            <w:tcBorders>
              <w:top w:val="single" w:sz="4" w:space="0" w:color="auto"/>
              <w:left w:val="single" w:sz="4" w:space="0" w:color="auto"/>
              <w:bottom w:val="single" w:sz="4" w:space="0" w:color="auto"/>
              <w:right w:val="single" w:sz="4" w:space="0" w:color="auto"/>
            </w:tcBorders>
            <w:vAlign w:val="bottom"/>
          </w:tcPr>
          <w:p w14:paraId="0B00FF23" w14:textId="7F35685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5964F0D" w14:textId="3EF0ECEF"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54FDF8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20</w:t>
            </w:r>
          </w:p>
        </w:tc>
        <w:tc>
          <w:tcPr>
            <w:tcW w:w="1041" w:type="dxa"/>
            <w:tcBorders>
              <w:top w:val="nil"/>
              <w:left w:val="nil"/>
              <w:bottom w:val="single" w:sz="4" w:space="0" w:color="auto"/>
              <w:right w:val="single" w:sz="4" w:space="0" w:color="auto"/>
            </w:tcBorders>
            <w:shd w:val="clear" w:color="auto" w:fill="auto"/>
            <w:noWrap/>
            <w:vAlign w:val="bottom"/>
            <w:hideMark/>
          </w:tcPr>
          <w:p w14:paraId="743E303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27.98386</w:t>
            </w:r>
          </w:p>
        </w:tc>
        <w:tc>
          <w:tcPr>
            <w:tcW w:w="1041" w:type="dxa"/>
            <w:tcBorders>
              <w:top w:val="nil"/>
              <w:left w:val="nil"/>
              <w:bottom w:val="single" w:sz="4" w:space="0" w:color="auto"/>
              <w:right w:val="single" w:sz="4" w:space="0" w:color="auto"/>
            </w:tcBorders>
            <w:shd w:val="clear" w:color="auto" w:fill="auto"/>
            <w:noWrap/>
            <w:vAlign w:val="bottom"/>
            <w:hideMark/>
          </w:tcPr>
          <w:p w14:paraId="10CC1AA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36.80313</w:t>
            </w:r>
          </w:p>
        </w:tc>
        <w:tc>
          <w:tcPr>
            <w:tcW w:w="1041" w:type="dxa"/>
            <w:tcBorders>
              <w:top w:val="nil"/>
              <w:left w:val="nil"/>
              <w:bottom w:val="single" w:sz="4" w:space="0" w:color="auto"/>
              <w:right w:val="single" w:sz="4" w:space="0" w:color="auto"/>
            </w:tcBorders>
            <w:shd w:val="clear" w:color="auto" w:fill="auto"/>
            <w:noWrap/>
            <w:vAlign w:val="bottom"/>
            <w:hideMark/>
          </w:tcPr>
          <w:p w14:paraId="0127318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51.86873</w:t>
            </w:r>
          </w:p>
        </w:tc>
        <w:tc>
          <w:tcPr>
            <w:tcW w:w="1041" w:type="dxa"/>
            <w:tcBorders>
              <w:top w:val="nil"/>
              <w:left w:val="nil"/>
              <w:bottom w:val="single" w:sz="4" w:space="0" w:color="auto"/>
              <w:right w:val="single" w:sz="4" w:space="0" w:color="auto"/>
            </w:tcBorders>
            <w:shd w:val="clear" w:color="auto" w:fill="auto"/>
            <w:noWrap/>
            <w:vAlign w:val="bottom"/>
            <w:hideMark/>
          </w:tcPr>
          <w:p w14:paraId="57A44FC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BBE5521" w14:textId="441E700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20</w:t>
            </w:r>
          </w:p>
        </w:tc>
        <w:tc>
          <w:tcPr>
            <w:tcW w:w="0" w:type="auto"/>
            <w:tcBorders>
              <w:top w:val="single" w:sz="4" w:space="0" w:color="auto"/>
              <w:left w:val="single" w:sz="4" w:space="0" w:color="auto"/>
              <w:bottom w:val="single" w:sz="4" w:space="0" w:color="auto"/>
              <w:right w:val="single" w:sz="4" w:space="0" w:color="auto"/>
            </w:tcBorders>
            <w:vAlign w:val="bottom"/>
          </w:tcPr>
          <w:p w14:paraId="0FD4B7B2" w14:textId="5EBC5E7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114.8963</w:t>
            </w:r>
          </w:p>
        </w:tc>
        <w:tc>
          <w:tcPr>
            <w:tcW w:w="0" w:type="auto"/>
            <w:tcBorders>
              <w:top w:val="single" w:sz="4" w:space="0" w:color="auto"/>
              <w:left w:val="single" w:sz="4" w:space="0" w:color="auto"/>
              <w:bottom w:val="single" w:sz="4" w:space="0" w:color="auto"/>
              <w:right w:val="single" w:sz="4" w:space="0" w:color="auto"/>
            </w:tcBorders>
            <w:vAlign w:val="bottom"/>
          </w:tcPr>
          <w:p w14:paraId="6E97DFEF" w14:textId="7B819FB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107.7511</w:t>
            </w:r>
          </w:p>
        </w:tc>
        <w:tc>
          <w:tcPr>
            <w:tcW w:w="0" w:type="auto"/>
            <w:tcBorders>
              <w:top w:val="single" w:sz="4" w:space="0" w:color="auto"/>
              <w:left w:val="single" w:sz="4" w:space="0" w:color="auto"/>
              <w:bottom w:val="single" w:sz="4" w:space="0" w:color="auto"/>
              <w:right w:val="single" w:sz="4" w:space="0" w:color="auto"/>
            </w:tcBorders>
            <w:vAlign w:val="bottom"/>
          </w:tcPr>
          <w:p w14:paraId="5376BD79" w14:textId="36DA676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98.84073</w:t>
            </w:r>
          </w:p>
        </w:tc>
        <w:tc>
          <w:tcPr>
            <w:tcW w:w="0" w:type="auto"/>
            <w:tcBorders>
              <w:top w:val="single" w:sz="4" w:space="0" w:color="auto"/>
              <w:left w:val="single" w:sz="4" w:space="0" w:color="auto"/>
              <w:bottom w:val="single" w:sz="4" w:space="0" w:color="auto"/>
              <w:right w:val="single" w:sz="4" w:space="0" w:color="auto"/>
            </w:tcBorders>
            <w:vAlign w:val="bottom"/>
          </w:tcPr>
          <w:p w14:paraId="0D4FA94C" w14:textId="73BD045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66795A41" w14:textId="355BC94E"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02639A6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21</w:t>
            </w:r>
          </w:p>
        </w:tc>
        <w:tc>
          <w:tcPr>
            <w:tcW w:w="1041" w:type="dxa"/>
            <w:tcBorders>
              <w:top w:val="nil"/>
              <w:left w:val="nil"/>
              <w:bottom w:val="single" w:sz="4" w:space="0" w:color="auto"/>
              <w:right w:val="single" w:sz="4" w:space="0" w:color="auto"/>
            </w:tcBorders>
            <w:shd w:val="clear" w:color="auto" w:fill="auto"/>
            <w:noWrap/>
            <w:vAlign w:val="bottom"/>
            <w:hideMark/>
          </w:tcPr>
          <w:p w14:paraId="42269AB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28.03104</w:t>
            </w:r>
          </w:p>
        </w:tc>
        <w:tc>
          <w:tcPr>
            <w:tcW w:w="1041" w:type="dxa"/>
            <w:tcBorders>
              <w:top w:val="nil"/>
              <w:left w:val="nil"/>
              <w:bottom w:val="single" w:sz="4" w:space="0" w:color="auto"/>
              <w:right w:val="single" w:sz="4" w:space="0" w:color="auto"/>
            </w:tcBorders>
            <w:shd w:val="clear" w:color="auto" w:fill="auto"/>
            <w:noWrap/>
            <w:vAlign w:val="bottom"/>
            <w:hideMark/>
          </w:tcPr>
          <w:p w14:paraId="5E0919C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37.1463</w:t>
            </w:r>
          </w:p>
        </w:tc>
        <w:tc>
          <w:tcPr>
            <w:tcW w:w="1041" w:type="dxa"/>
            <w:tcBorders>
              <w:top w:val="nil"/>
              <w:left w:val="nil"/>
              <w:bottom w:val="single" w:sz="4" w:space="0" w:color="auto"/>
              <w:right w:val="single" w:sz="4" w:space="0" w:color="auto"/>
            </w:tcBorders>
            <w:shd w:val="clear" w:color="auto" w:fill="auto"/>
            <w:noWrap/>
            <w:vAlign w:val="bottom"/>
            <w:hideMark/>
          </w:tcPr>
          <w:p w14:paraId="1E2F790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52.39167</w:t>
            </w:r>
          </w:p>
        </w:tc>
        <w:tc>
          <w:tcPr>
            <w:tcW w:w="1041" w:type="dxa"/>
            <w:tcBorders>
              <w:top w:val="nil"/>
              <w:left w:val="nil"/>
              <w:bottom w:val="single" w:sz="4" w:space="0" w:color="auto"/>
              <w:right w:val="single" w:sz="4" w:space="0" w:color="auto"/>
            </w:tcBorders>
            <w:shd w:val="clear" w:color="auto" w:fill="auto"/>
            <w:noWrap/>
            <w:vAlign w:val="bottom"/>
            <w:hideMark/>
          </w:tcPr>
          <w:p w14:paraId="1E4209A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D469792" w14:textId="3326D33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21</w:t>
            </w:r>
          </w:p>
        </w:tc>
        <w:tc>
          <w:tcPr>
            <w:tcW w:w="0" w:type="auto"/>
            <w:tcBorders>
              <w:top w:val="single" w:sz="4" w:space="0" w:color="auto"/>
              <w:left w:val="single" w:sz="4" w:space="0" w:color="auto"/>
              <w:bottom w:val="single" w:sz="4" w:space="0" w:color="auto"/>
              <w:right w:val="single" w:sz="4" w:space="0" w:color="auto"/>
            </w:tcBorders>
            <w:vAlign w:val="bottom"/>
          </w:tcPr>
          <w:p w14:paraId="38317489" w14:textId="7380A4F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114.7634</w:t>
            </w:r>
          </w:p>
        </w:tc>
        <w:tc>
          <w:tcPr>
            <w:tcW w:w="0" w:type="auto"/>
            <w:tcBorders>
              <w:top w:val="single" w:sz="4" w:space="0" w:color="auto"/>
              <w:left w:val="single" w:sz="4" w:space="0" w:color="auto"/>
              <w:bottom w:val="single" w:sz="4" w:space="0" w:color="auto"/>
              <w:right w:val="single" w:sz="4" w:space="0" w:color="auto"/>
            </w:tcBorders>
            <w:vAlign w:val="bottom"/>
          </w:tcPr>
          <w:p w14:paraId="5C5083F5" w14:textId="2944767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107.2803</w:t>
            </w:r>
          </w:p>
        </w:tc>
        <w:tc>
          <w:tcPr>
            <w:tcW w:w="0" w:type="auto"/>
            <w:tcBorders>
              <w:top w:val="single" w:sz="4" w:space="0" w:color="auto"/>
              <w:left w:val="single" w:sz="4" w:space="0" w:color="auto"/>
              <w:bottom w:val="single" w:sz="4" w:space="0" w:color="auto"/>
              <w:right w:val="single" w:sz="4" w:space="0" w:color="auto"/>
            </w:tcBorders>
            <w:vAlign w:val="bottom"/>
          </w:tcPr>
          <w:p w14:paraId="17E34631" w14:textId="4282511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97.06574</w:t>
            </w:r>
          </w:p>
        </w:tc>
        <w:tc>
          <w:tcPr>
            <w:tcW w:w="0" w:type="auto"/>
            <w:tcBorders>
              <w:top w:val="single" w:sz="4" w:space="0" w:color="auto"/>
              <w:left w:val="single" w:sz="4" w:space="0" w:color="auto"/>
              <w:bottom w:val="single" w:sz="4" w:space="0" w:color="auto"/>
              <w:right w:val="single" w:sz="4" w:space="0" w:color="auto"/>
            </w:tcBorders>
            <w:vAlign w:val="bottom"/>
          </w:tcPr>
          <w:p w14:paraId="050886C4" w14:textId="1C6D6AE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D2E36FA" w14:textId="2CAAABFC"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88862D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22</w:t>
            </w:r>
          </w:p>
        </w:tc>
        <w:tc>
          <w:tcPr>
            <w:tcW w:w="1041" w:type="dxa"/>
            <w:tcBorders>
              <w:top w:val="nil"/>
              <w:left w:val="nil"/>
              <w:bottom w:val="single" w:sz="4" w:space="0" w:color="auto"/>
              <w:right w:val="single" w:sz="4" w:space="0" w:color="auto"/>
            </w:tcBorders>
            <w:shd w:val="clear" w:color="auto" w:fill="auto"/>
            <w:noWrap/>
            <w:vAlign w:val="bottom"/>
            <w:hideMark/>
          </w:tcPr>
          <w:p w14:paraId="03452CF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28.07705</w:t>
            </w:r>
          </w:p>
        </w:tc>
        <w:tc>
          <w:tcPr>
            <w:tcW w:w="1041" w:type="dxa"/>
            <w:tcBorders>
              <w:top w:val="nil"/>
              <w:left w:val="nil"/>
              <w:bottom w:val="single" w:sz="4" w:space="0" w:color="auto"/>
              <w:right w:val="single" w:sz="4" w:space="0" w:color="auto"/>
            </w:tcBorders>
            <w:shd w:val="clear" w:color="auto" w:fill="auto"/>
            <w:noWrap/>
            <w:vAlign w:val="bottom"/>
            <w:hideMark/>
          </w:tcPr>
          <w:p w14:paraId="0FDB15E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37.48453</w:t>
            </w:r>
          </w:p>
        </w:tc>
        <w:tc>
          <w:tcPr>
            <w:tcW w:w="1041" w:type="dxa"/>
            <w:tcBorders>
              <w:top w:val="nil"/>
              <w:left w:val="nil"/>
              <w:bottom w:val="single" w:sz="4" w:space="0" w:color="auto"/>
              <w:right w:val="single" w:sz="4" w:space="0" w:color="auto"/>
            </w:tcBorders>
            <w:shd w:val="clear" w:color="auto" w:fill="auto"/>
            <w:noWrap/>
            <w:vAlign w:val="bottom"/>
            <w:hideMark/>
          </w:tcPr>
          <w:p w14:paraId="62E37F9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52.94723</w:t>
            </w:r>
          </w:p>
        </w:tc>
        <w:tc>
          <w:tcPr>
            <w:tcW w:w="1041" w:type="dxa"/>
            <w:tcBorders>
              <w:top w:val="nil"/>
              <w:left w:val="nil"/>
              <w:bottom w:val="single" w:sz="4" w:space="0" w:color="auto"/>
              <w:right w:val="single" w:sz="4" w:space="0" w:color="auto"/>
            </w:tcBorders>
            <w:shd w:val="clear" w:color="auto" w:fill="auto"/>
            <w:noWrap/>
            <w:vAlign w:val="bottom"/>
            <w:hideMark/>
          </w:tcPr>
          <w:p w14:paraId="4CA33B7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A949F64" w14:textId="3F19EBD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22</w:t>
            </w:r>
          </w:p>
        </w:tc>
        <w:tc>
          <w:tcPr>
            <w:tcW w:w="0" w:type="auto"/>
            <w:tcBorders>
              <w:top w:val="single" w:sz="4" w:space="0" w:color="auto"/>
              <w:left w:val="single" w:sz="4" w:space="0" w:color="auto"/>
              <w:bottom w:val="single" w:sz="4" w:space="0" w:color="auto"/>
              <w:right w:val="single" w:sz="4" w:space="0" w:color="auto"/>
            </w:tcBorders>
            <w:vAlign w:val="bottom"/>
          </w:tcPr>
          <w:p w14:paraId="22B385B0" w14:textId="607A622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114.6347</w:t>
            </w:r>
          </w:p>
        </w:tc>
        <w:tc>
          <w:tcPr>
            <w:tcW w:w="0" w:type="auto"/>
            <w:tcBorders>
              <w:top w:val="single" w:sz="4" w:space="0" w:color="auto"/>
              <w:left w:val="single" w:sz="4" w:space="0" w:color="auto"/>
              <w:bottom w:val="single" w:sz="4" w:space="0" w:color="auto"/>
              <w:right w:val="single" w:sz="4" w:space="0" w:color="auto"/>
            </w:tcBorders>
            <w:vAlign w:val="bottom"/>
          </w:tcPr>
          <w:p w14:paraId="5C1C79EB" w14:textId="5213C54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106.7938</w:t>
            </w:r>
          </w:p>
        </w:tc>
        <w:tc>
          <w:tcPr>
            <w:tcW w:w="0" w:type="auto"/>
            <w:tcBorders>
              <w:top w:val="single" w:sz="4" w:space="0" w:color="auto"/>
              <w:left w:val="single" w:sz="4" w:space="0" w:color="auto"/>
              <w:bottom w:val="single" w:sz="4" w:space="0" w:color="auto"/>
              <w:right w:val="single" w:sz="4" w:space="0" w:color="auto"/>
            </w:tcBorders>
            <w:vAlign w:val="bottom"/>
          </w:tcPr>
          <w:p w14:paraId="4B7E0310" w14:textId="5B8462E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94.55968</w:t>
            </w:r>
          </w:p>
        </w:tc>
        <w:tc>
          <w:tcPr>
            <w:tcW w:w="0" w:type="auto"/>
            <w:tcBorders>
              <w:top w:val="single" w:sz="4" w:space="0" w:color="auto"/>
              <w:left w:val="single" w:sz="4" w:space="0" w:color="auto"/>
              <w:bottom w:val="single" w:sz="4" w:space="0" w:color="auto"/>
              <w:right w:val="single" w:sz="4" w:space="0" w:color="auto"/>
            </w:tcBorders>
            <w:vAlign w:val="bottom"/>
          </w:tcPr>
          <w:p w14:paraId="3C485CB9" w14:textId="00D3FD0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BE59B11" w14:textId="5F9EFB10"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0FFE55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23</w:t>
            </w:r>
          </w:p>
        </w:tc>
        <w:tc>
          <w:tcPr>
            <w:tcW w:w="1041" w:type="dxa"/>
            <w:tcBorders>
              <w:top w:val="nil"/>
              <w:left w:val="nil"/>
              <w:bottom w:val="single" w:sz="4" w:space="0" w:color="auto"/>
              <w:right w:val="single" w:sz="4" w:space="0" w:color="auto"/>
            </w:tcBorders>
            <w:shd w:val="clear" w:color="auto" w:fill="auto"/>
            <w:noWrap/>
            <w:vAlign w:val="bottom"/>
            <w:hideMark/>
          </w:tcPr>
          <w:p w14:paraId="540F2B1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28.12182</w:t>
            </w:r>
          </w:p>
        </w:tc>
        <w:tc>
          <w:tcPr>
            <w:tcW w:w="1041" w:type="dxa"/>
            <w:tcBorders>
              <w:top w:val="nil"/>
              <w:left w:val="nil"/>
              <w:bottom w:val="single" w:sz="4" w:space="0" w:color="auto"/>
              <w:right w:val="single" w:sz="4" w:space="0" w:color="auto"/>
            </w:tcBorders>
            <w:shd w:val="clear" w:color="auto" w:fill="auto"/>
            <w:noWrap/>
            <w:vAlign w:val="bottom"/>
            <w:hideMark/>
          </w:tcPr>
          <w:p w14:paraId="64F56A1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37.81651</w:t>
            </w:r>
          </w:p>
        </w:tc>
        <w:tc>
          <w:tcPr>
            <w:tcW w:w="1041" w:type="dxa"/>
            <w:tcBorders>
              <w:top w:val="nil"/>
              <w:left w:val="nil"/>
              <w:bottom w:val="single" w:sz="4" w:space="0" w:color="auto"/>
              <w:right w:val="single" w:sz="4" w:space="0" w:color="auto"/>
            </w:tcBorders>
            <w:shd w:val="clear" w:color="auto" w:fill="auto"/>
            <w:noWrap/>
            <w:vAlign w:val="bottom"/>
            <w:hideMark/>
          </w:tcPr>
          <w:p w14:paraId="35F513C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53.66068</w:t>
            </w:r>
          </w:p>
        </w:tc>
        <w:tc>
          <w:tcPr>
            <w:tcW w:w="1041" w:type="dxa"/>
            <w:tcBorders>
              <w:top w:val="nil"/>
              <w:left w:val="nil"/>
              <w:bottom w:val="single" w:sz="4" w:space="0" w:color="auto"/>
              <w:right w:val="single" w:sz="4" w:space="0" w:color="auto"/>
            </w:tcBorders>
            <w:shd w:val="clear" w:color="auto" w:fill="auto"/>
            <w:noWrap/>
            <w:vAlign w:val="bottom"/>
            <w:hideMark/>
          </w:tcPr>
          <w:p w14:paraId="1603D3E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11288E0" w14:textId="14B3F46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23</w:t>
            </w:r>
          </w:p>
        </w:tc>
        <w:tc>
          <w:tcPr>
            <w:tcW w:w="0" w:type="auto"/>
            <w:tcBorders>
              <w:top w:val="single" w:sz="4" w:space="0" w:color="auto"/>
              <w:left w:val="single" w:sz="4" w:space="0" w:color="auto"/>
              <w:bottom w:val="single" w:sz="4" w:space="0" w:color="auto"/>
              <w:right w:val="single" w:sz="4" w:space="0" w:color="auto"/>
            </w:tcBorders>
            <w:vAlign w:val="bottom"/>
          </w:tcPr>
          <w:p w14:paraId="6F19EC8A" w14:textId="56B460D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114.5098</w:t>
            </w:r>
          </w:p>
        </w:tc>
        <w:tc>
          <w:tcPr>
            <w:tcW w:w="0" w:type="auto"/>
            <w:tcBorders>
              <w:top w:val="single" w:sz="4" w:space="0" w:color="auto"/>
              <w:left w:val="single" w:sz="4" w:space="0" w:color="auto"/>
              <w:bottom w:val="single" w:sz="4" w:space="0" w:color="auto"/>
              <w:right w:val="single" w:sz="4" w:space="0" w:color="auto"/>
            </w:tcBorders>
            <w:vAlign w:val="bottom"/>
          </w:tcPr>
          <w:p w14:paraId="50944B04" w14:textId="60F5271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106.2958</w:t>
            </w:r>
          </w:p>
        </w:tc>
        <w:tc>
          <w:tcPr>
            <w:tcW w:w="0" w:type="auto"/>
            <w:tcBorders>
              <w:top w:val="single" w:sz="4" w:space="0" w:color="auto"/>
              <w:left w:val="single" w:sz="4" w:space="0" w:color="auto"/>
              <w:bottom w:val="single" w:sz="4" w:space="0" w:color="auto"/>
              <w:right w:val="single" w:sz="4" w:space="0" w:color="auto"/>
            </w:tcBorders>
            <w:vAlign w:val="bottom"/>
          </w:tcPr>
          <w:p w14:paraId="640EAD0C" w14:textId="37E9CCF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89.97121</w:t>
            </w:r>
          </w:p>
        </w:tc>
        <w:tc>
          <w:tcPr>
            <w:tcW w:w="0" w:type="auto"/>
            <w:tcBorders>
              <w:top w:val="single" w:sz="4" w:space="0" w:color="auto"/>
              <w:left w:val="single" w:sz="4" w:space="0" w:color="auto"/>
              <w:bottom w:val="single" w:sz="4" w:space="0" w:color="auto"/>
              <w:right w:val="single" w:sz="4" w:space="0" w:color="auto"/>
            </w:tcBorders>
            <w:vAlign w:val="bottom"/>
          </w:tcPr>
          <w:p w14:paraId="221181F9" w14:textId="1F69D6C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074006E" w14:textId="3A60A9F1"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27A939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24</w:t>
            </w:r>
          </w:p>
        </w:tc>
        <w:tc>
          <w:tcPr>
            <w:tcW w:w="1041" w:type="dxa"/>
            <w:tcBorders>
              <w:top w:val="nil"/>
              <w:left w:val="nil"/>
              <w:bottom w:val="single" w:sz="4" w:space="0" w:color="auto"/>
              <w:right w:val="single" w:sz="4" w:space="0" w:color="auto"/>
            </w:tcBorders>
            <w:shd w:val="clear" w:color="auto" w:fill="auto"/>
            <w:noWrap/>
            <w:vAlign w:val="bottom"/>
            <w:hideMark/>
          </w:tcPr>
          <w:p w14:paraId="537D25C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28.1653</w:t>
            </w:r>
          </w:p>
        </w:tc>
        <w:tc>
          <w:tcPr>
            <w:tcW w:w="1041" w:type="dxa"/>
            <w:tcBorders>
              <w:top w:val="nil"/>
              <w:left w:val="nil"/>
              <w:bottom w:val="single" w:sz="4" w:space="0" w:color="auto"/>
              <w:right w:val="single" w:sz="4" w:space="0" w:color="auto"/>
            </w:tcBorders>
            <w:shd w:val="clear" w:color="auto" w:fill="auto"/>
            <w:noWrap/>
            <w:vAlign w:val="bottom"/>
            <w:hideMark/>
          </w:tcPr>
          <w:p w14:paraId="032025C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38.13976</w:t>
            </w:r>
          </w:p>
        </w:tc>
        <w:tc>
          <w:tcPr>
            <w:tcW w:w="1041" w:type="dxa"/>
            <w:tcBorders>
              <w:top w:val="nil"/>
              <w:left w:val="nil"/>
              <w:bottom w:val="single" w:sz="4" w:space="0" w:color="auto"/>
              <w:right w:val="single" w:sz="4" w:space="0" w:color="auto"/>
            </w:tcBorders>
            <w:shd w:val="clear" w:color="auto" w:fill="auto"/>
            <w:noWrap/>
            <w:vAlign w:val="bottom"/>
            <w:hideMark/>
          </w:tcPr>
          <w:p w14:paraId="03562A4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B9F7C6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96457BF" w14:textId="0A52B96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24</w:t>
            </w:r>
          </w:p>
        </w:tc>
        <w:tc>
          <w:tcPr>
            <w:tcW w:w="0" w:type="auto"/>
            <w:tcBorders>
              <w:top w:val="single" w:sz="4" w:space="0" w:color="auto"/>
              <w:left w:val="single" w:sz="4" w:space="0" w:color="auto"/>
              <w:bottom w:val="single" w:sz="4" w:space="0" w:color="auto"/>
              <w:right w:val="single" w:sz="4" w:space="0" w:color="auto"/>
            </w:tcBorders>
            <w:vAlign w:val="bottom"/>
          </w:tcPr>
          <w:p w14:paraId="09870206" w14:textId="229EC47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114.3883</w:t>
            </w:r>
          </w:p>
        </w:tc>
        <w:tc>
          <w:tcPr>
            <w:tcW w:w="0" w:type="auto"/>
            <w:tcBorders>
              <w:top w:val="single" w:sz="4" w:space="0" w:color="auto"/>
              <w:left w:val="single" w:sz="4" w:space="0" w:color="auto"/>
              <w:bottom w:val="single" w:sz="4" w:space="0" w:color="auto"/>
              <w:right w:val="single" w:sz="4" w:space="0" w:color="auto"/>
            </w:tcBorders>
            <w:vAlign w:val="bottom"/>
          </w:tcPr>
          <w:p w14:paraId="1B65462C" w14:textId="3FE2BC6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105.7895</w:t>
            </w:r>
          </w:p>
        </w:tc>
        <w:tc>
          <w:tcPr>
            <w:tcW w:w="0" w:type="auto"/>
            <w:tcBorders>
              <w:top w:val="single" w:sz="4" w:space="0" w:color="auto"/>
              <w:left w:val="single" w:sz="4" w:space="0" w:color="auto"/>
              <w:bottom w:val="single" w:sz="4" w:space="0" w:color="auto"/>
              <w:right w:val="single" w:sz="4" w:space="0" w:color="auto"/>
            </w:tcBorders>
            <w:vAlign w:val="bottom"/>
          </w:tcPr>
          <w:p w14:paraId="1741BCFC" w14:textId="786197D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FFBCF76" w14:textId="530B4C0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CF7E8F4" w14:textId="73708D78"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0D414D1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lastRenderedPageBreak/>
              <w:t>25</w:t>
            </w:r>
          </w:p>
        </w:tc>
        <w:tc>
          <w:tcPr>
            <w:tcW w:w="1041" w:type="dxa"/>
            <w:tcBorders>
              <w:top w:val="nil"/>
              <w:left w:val="nil"/>
              <w:bottom w:val="single" w:sz="4" w:space="0" w:color="auto"/>
              <w:right w:val="single" w:sz="4" w:space="0" w:color="auto"/>
            </w:tcBorders>
            <w:shd w:val="clear" w:color="auto" w:fill="auto"/>
            <w:noWrap/>
            <w:vAlign w:val="bottom"/>
            <w:hideMark/>
          </w:tcPr>
          <w:p w14:paraId="1D368A4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28.20744</w:t>
            </w:r>
          </w:p>
        </w:tc>
        <w:tc>
          <w:tcPr>
            <w:tcW w:w="1041" w:type="dxa"/>
            <w:tcBorders>
              <w:top w:val="nil"/>
              <w:left w:val="nil"/>
              <w:bottom w:val="single" w:sz="4" w:space="0" w:color="auto"/>
              <w:right w:val="single" w:sz="4" w:space="0" w:color="auto"/>
            </w:tcBorders>
            <w:shd w:val="clear" w:color="auto" w:fill="auto"/>
            <w:noWrap/>
            <w:vAlign w:val="bottom"/>
            <w:hideMark/>
          </w:tcPr>
          <w:p w14:paraId="5062838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38.45087</w:t>
            </w:r>
          </w:p>
        </w:tc>
        <w:tc>
          <w:tcPr>
            <w:tcW w:w="1041" w:type="dxa"/>
            <w:tcBorders>
              <w:top w:val="nil"/>
              <w:left w:val="nil"/>
              <w:bottom w:val="single" w:sz="4" w:space="0" w:color="auto"/>
              <w:right w:val="single" w:sz="4" w:space="0" w:color="auto"/>
            </w:tcBorders>
            <w:shd w:val="clear" w:color="auto" w:fill="auto"/>
            <w:noWrap/>
            <w:vAlign w:val="bottom"/>
            <w:hideMark/>
          </w:tcPr>
          <w:p w14:paraId="6E5BC5E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1C4FBA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FF02822" w14:textId="4279DD1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25</w:t>
            </w:r>
          </w:p>
        </w:tc>
        <w:tc>
          <w:tcPr>
            <w:tcW w:w="0" w:type="auto"/>
            <w:tcBorders>
              <w:top w:val="single" w:sz="4" w:space="0" w:color="auto"/>
              <w:left w:val="single" w:sz="4" w:space="0" w:color="auto"/>
              <w:bottom w:val="single" w:sz="4" w:space="0" w:color="auto"/>
              <w:right w:val="single" w:sz="4" w:space="0" w:color="auto"/>
            </w:tcBorders>
            <w:vAlign w:val="bottom"/>
          </w:tcPr>
          <w:p w14:paraId="7B407DC9" w14:textId="5822BD2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114.2695</w:t>
            </w:r>
          </w:p>
        </w:tc>
        <w:tc>
          <w:tcPr>
            <w:tcW w:w="0" w:type="auto"/>
            <w:tcBorders>
              <w:top w:val="single" w:sz="4" w:space="0" w:color="auto"/>
              <w:left w:val="single" w:sz="4" w:space="0" w:color="auto"/>
              <w:bottom w:val="single" w:sz="4" w:space="0" w:color="auto"/>
              <w:right w:val="single" w:sz="4" w:space="0" w:color="auto"/>
            </w:tcBorders>
            <w:vAlign w:val="bottom"/>
          </w:tcPr>
          <w:p w14:paraId="74267543" w14:textId="47C045A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105.2757</w:t>
            </w:r>
          </w:p>
        </w:tc>
        <w:tc>
          <w:tcPr>
            <w:tcW w:w="0" w:type="auto"/>
            <w:tcBorders>
              <w:top w:val="single" w:sz="4" w:space="0" w:color="auto"/>
              <w:left w:val="single" w:sz="4" w:space="0" w:color="auto"/>
              <w:bottom w:val="single" w:sz="4" w:space="0" w:color="auto"/>
              <w:right w:val="single" w:sz="4" w:space="0" w:color="auto"/>
            </w:tcBorders>
            <w:vAlign w:val="bottom"/>
          </w:tcPr>
          <w:p w14:paraId="026D8541" w14:textId="363E185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E9DB01B" w14:textId="0738FD0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0516C2E" w14:textId="304ECDB4"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DB0889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26</w:t>
            </w:r>
          </w:p>
        </w:tc>
        <w:tc>
          <w:tcPr>
            <w:tcW w:w="1041" w:type="dxa"/>
            <w:tcBorders>
              <w:top w:val="nil"/>
              <w:left w:val="nil"/>
              <w:bottom w:val="single" w:sz="4" w:space="0" w:color="auto"/>
              <w:right w:val="single" w:sz="4" w:space="0" w:color="auto"/>
            </w:tcBorders>
            <w:shd w:val="clear" w:color="auto" w:fill="auto"/>
            <w:noWrap/>
            <w:vAlign w:val="bottom"/>
            <w:hideMark/>
          </w:tcPr>
          <w:p w14:paraId="187512A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28.24824</w:t>
            </w:r>
          </w:p>
        </w:tc>
        <w:tc>
          <w:tcPr>
            <w:tcW w:w="1041" w:type="dxa"/>
            <w:tcBorders>
              <w:top w:val="nil"/>
              <w:left w:val="nil"/>
              <w:bottom w:val="single" w:sz="4" w:space="0" w:color="auto"/>
              <w:right w:val="single" w:sz="4" w:space="0" w:color="auto"/>
            </w:tcBorders>
            <w:shd w:val="clear" w:color="auto" w:fill="auto"/>
            <w:noWrap/>
            <w:vAlign w:val="bottom"/>
            <w:hideMark/>
          </w:tcPr>
          <w:p w14:paraId="5E59459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38.74581</w:t>
            </w:r>
          </w:p>
        </w:tc>
        <w:tc>
          <w:tcPr>
            <w:tcW w:w="1041" w:type="dxa"/>
            <w:tcBorders>
              <w:top w:val="nil"/>
              <w:left w:val="nil"/>
              <w:bottom w:val="single" w:sz="4" w:space="0" w:color="auto"/>
              <w:right w:val="single" w:sz="4" w:space="0" w:color="auto"/>
            </w:tcBorders>
            <w:shd w:val="clear" w:color="auto" w:fill="auto"/>
            <w:noWrap/>
            <w:vAlign w:val="bottom"/>
            <w:hideMark/>
          </w:tcPr>
          <w:p w14:paraId="21CEAEA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10F3AD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A365106" w14:textId="148CFF8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26</w:t>
            </w:r>
          </w:p>
        </w:tc>
        <w:tc>
          <w:tcPr>
            <w:tcW w:w="0" w:type="auto"/>
            <w:tcBorders>
              <w:top w:val="single" w:sz="4" w:space="0" w:color="auto"/>
              <w:left w:val="single" w:sz="4" w:space="0" w:color="auto"/>
              <w:bottom w:val="single" w:sz="4" w:space="0" w:color="auto"/>
              <w:right w:val="single" w:sz="4" w:space="0" w:color="auto"/>
            </w:tcBorders>
            <w:vAlign w:val="bottom"/>
          </w:tcPr>
          <w:p w14:paraId="70CF3CD3" w14:textId="0033C42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114.1532</w:t>
            </w:r>
          </w:p>
        </w:tc>
        <w:tc>
          <w:tcPr>
            <w:tcW w:w="0" w:type="auto"/>
            <w:tcBorders>
              <w:top w:val="single" w:sz="4" w:space="0" w:color="auto"/>
              <w:left w:val="single" w:sz="4" w:space="0" w:color="auto"/>
              <w:bottom w:val="single" w:sz="4" w:space="0" w:color="auto"/>
              <w:right w:val="single" w:sz="4" w:space="0" w:color="auto"/>
            </w:tcBorders>
            <w:vAlign w:val="bottom"/>
          </w:tcPr>
          <w:p w14:paraId="595D6F33" w14:textId="5CF9959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104.7517</w:t>
            </w:r>
          </w:p>
        </w:tc>
        <w:tc>
          <w:tcPr>
            <w:tcW w:w="0" w:type="auto"/>
            <w:tcBorders>
              <w:top w:val="single" w:sz="4" w:space="0" w:color="auto"/>
              <w:left w:val="single" w:sz="4" w:space="0" w:color="auto"/>
              <w:bottom w:val="single" w:sz="4" w:space="0" w:color="auto"/>
              <w:right w:val="single" w:sz="4" w:space="0" w:color="auto"/>
            </w:tcBorders>
            <w:vAlign w:val="bottom"/>
          </w:tcPr>
          <w:p w14:paraId="707FDDCD" w14:textId="6DEB9D6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46CFF59" w14:textId="0301D2A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FD49FA6" w14:textId="77FB3BE3"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EAFCFE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27</w:t>
            </w:r>
          </w:p>
        </w:tc>
        <w:tc>
          <w:tcPr>
            <w:tcW w:w="1041" w:type="dxa"/>
            <w:tcBorders>
              <w:top w:val="nil"/>
              <w:left w:val="nil"/>
              <w:bottom w:val="single" w:sz="4" w:space="0" w:color="auto"/>
              <w:right w:val="single" w:sz="4" w:space="0" w:color="auto"/>
            </w:tcBorders>
            <w:shd w:val="clear" w:color="auto" w:fill="auto"/>
            <w:noWrap/>
            <w:vAlign w:val="bottom"/>
            <w:hideMark/>
          </w:tcPr>
          <w:p w14:paraId="59C82E7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28.28764</w:t>
            </w:r>
          </w:p>
        </w:tc>
        <w:tc>
          <w:tcPr>
            <w:tcW w:w="1041" w:type="dxa"/>
            <w:tcBorders>
              <w:top w:val="nil"/>
              <w:left w:val="nil"/>
              <w:bottom w:val="single" w:sz="4" w:space="0" w:color="auto"/>
              <w:right w:val="single" w:sz="4" w:space="0" w:color="auto"/>
            </w:tcBorders>
            <w:shd w:val="clear" w:color="auto" w:fill="auto"/>
            <w:noWrap/>
            <w:vAlign w:val="bottom"/>
            <w:hideMark/>
          </w:tcPr>
          <w:p w14:paraId="6FAC02C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39.02066</w:t>
            </w:r>
          </w:p>
        </w:tc>
        <w:tc>
          <w:tcPr>
            <w:tcW w:w="1041" w:type="dxa"/>
            <w:tcBorders>
              <w:top w:val="nil"/>
              <w:left w:val="nil"/>
              <w:bottom w:val="single" w:sz="4" w:space="0" w:color="auto"/>
              <w:right w:val="single" w:sz="4" w:space="0" w:color="auto"/>
            </w:tcBorders>
            <w:shd w:val="clear" w:color="auto" w:fill="auto"/>
            <w:noWrap/>
            <w:vAlign w:val="bottom"/>
            <w:hideMark/>
          </w:tcPr>
          <w:p w14:paraId="34F404F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06FE5E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C3570E5" w14:textId="2B0B60A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27</w:t>
            </w:r>
          </w:p>
        </w:tc>
        <w:tc>
          <w:tcPr>
            <w:tcW w:w="0" w:type="auto"/>
            <w:tcBorders>
              <w:top w:val="single" w:sz="4" w:space="0" w:color="auto"/>
              <w:left w:val="single" w:sz="4" w:space="0" w:color="auto"/>
              <w:bottom w:val="single" w:sz="4" w:space="0" w:color="auto"/>
              <w:right w:val="single" w:sz="4" w:space="0" w:color="auto"/>
            </w:tcBorders>
            <w:vAlign w:val="bottom"/>
          </w:tcPr>
          <w:p w14:paraId="2938F4A8" w14:textId="6E86D4C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114.0388</w:t>
            </w:r>
          </w:p>
        </w:tc>
        <w:tc>
          <w:tcPr>
            <w:tcW w:w="0" w:type="auto"/>
            <w:tcBorders>
              <w:top w:val="single" w:sz="4" w:space="0" w:color="auto"/>
              <w:left w:val="single" w:sz="4" w:space="0" w:color="auto"/>
              <w:bottom w:val="single" w:sz="4" w:space="0" w:color="auto"/>
              <w:right w:val="single" w:sz="4" w:space="0" w:color="auto"/>
            </w:tcBorders>
            <w:vAlign w:val="bottom"/>
          </w:tcPr>
          <w:p w14:paraId="090EA76D" w14:textId="459DE3C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104.2111</w:t>
            </w:r>
          </w:p>
        </w:tc>
        <w:tc>
          <w:tcPr>
            <w:tcW w:w="0" w:type="auto"/>
            <w:tcBorders>
              <w:top w:val="single" w:sz="4" w:space="0" w:color="auto"/>
              <w:left w:val="single" w:sz="4" w:space="0" w:color="auto"/>
              <w:bottom w:val="single" w:sz="4" w:space="0" w:color="auto"/>
              <w:right w:val="single" w:sz="4" w:space="0" w:color="auto"/>
            </w:tcBorders>
            <w:vAlign w:val="bottom"/>
          </w:tcPr>
          <w:p w14:paraId="1239C4A3" w14:textId="553760E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D3951FE" w14:textId="488DF03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57B6021" w14:textId="084617F9"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0AFD620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w:t>
            </w:r>
          </w:p>
        </w:tc>
        <w:tc>
          <w:tcPr>
            <w:tcW w:w="1041" w:type="dxa"/>
            <w:tcBorders>
              <w:top w:val="nil"/>
              <w:left w:val="nil"/>
              <w:bottom w:val="single" w:sz="4" w:space="0" w:color="auto"/>
              <w:right w:val="single" w:sz="4" w:space="0" w:color="auto"/>
            </w:tcBorders>
            <w:shd w:val="clear" w:color="auto" w:fill="auto"/>
            <w:noWrap/>
            <w:vAlign w:val="bottom"/>
            <w:hideMark/>
          </w:tcPr>
          <w:p w14:paraId="35A634E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28.32566</w:t>
            </w:r>
          </w:p>
        </w:tc>
        <w:tc>
          <w:tcPr>
            <w:tcW w:w="1041" w:type="dxa"/>
            <w:tcBorders>
              <w:top w:val="nil"/>
              <w:left w:val="nil"/>
              <w:bottom w:val="single" w:sz="4" w:space="0" w:color="auto"/>
              <w:right w:val="single" w:sz="4" w:space="0" w:color="auto"/>
            </w:tcBorders>
            <w:shd w:val="clear" w:color="auto" w:fill="auto"/>
            <w:noWrap/>
            <w:vAlign w:val="bottom"/>
            <w:hideMark/>
          </w:tcPr>
          <w:p w14:paraId="4449638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39.27218</w:t>
            </w:r>
          </w:p>
        </w:tc>
        <w:tc>
          <w:tcPr>
            <w:tcW w:w="1041" w:type="dxa"/>
            <w:tcBorders>
              <w:top w:val="nil"/>
              <w:left w:val="nil"/>
              <w:bottom w:val="single" w:sz="4" w:space="0" w:color="auto"/>
              <w:right w:val="single" w:sz="4" w:space="0" w:color="auto"/>
            </w:tcBorders>
            <w:shd w:val="clear" w:color="auto" w:fill="auto"/>
            <w:noWrap/>
            <w:vAlign w:val="bottom"/>
            <w:hideMark/>
          </w:tcPr>
          <w:p w14:paraId="4E7B2BE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650D15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4126DB3" w14:textId="0C3BB8B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28</w:t>
            </w:r>
          </w:p>
        </w:tc>
        <w:tc>
          <w:tcPr>
            <w:tcW w:w="0" w:type="auto"/>
            <w:tcBorders>
              <w:top w:val="single" w:sz="4" w:space="0" w:color="auto"/>
              <w:left w:val="single" w:sz="4" w:space="0" w:color="auto"/>
              <w:bottom w:val="single" w:sz="4" w:space="0" w:color="auto"/>
              <w:right w:val="single" w:sz="4" w:space="0" w:color="auto"/>
            </w:tcBorders>
            <w:vAlign w:val="bottom"/>
          </w:tcPr>
          <w:p w14:paraId="52070F05" w14:textId="6A29C5E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113.9261</w:t>
            </w:r>
          </w:p>
        </w:tc>
        <w:tc>
          <w:tcPr>
            <w:tcW w:w="0" w:type="auto"/>
            <w:tcBorders>
              <w:top w:val="single" w:sz="4" w:space="0" w:color="auto"/>
              <w:left w:val="single" w:sz="4" w:space="0" w:color="auto"/>
              <w:bottom w:val="single" w:sz="4" w:space="0" w:color="auto"/>
              <w:right w:val="single" w:sz="4" w:space="0" w:color="auto"/>
            </w:tcBorders>
            <w:vAlign w:val="bottom"/>
          </w:tcPr>
          <w:p w14:paraId="73D805FC" w14:textId="5F9A1A1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103.6436</w:t>
            </w:r>
          </w:p>
        </w:tc>
        <w:tc>
          <w:tcPr>
            <w:tcW w:w="0" w:type="auto"/>
            <w:tcBorders>
              <w:top w:val="single" w:sz="4" w:space="0" w:color="auto"/>
              <w:left w:val="single" w:sz="4" w:space="0" w:color="auto"/>
              <w:bottom w:val="single" w:sz="4" w:space="0" w:color="auto"/>
              <w:right w:val="single" w:sz="4" w:space="0" w:color="auto"/>
            </w:tcBorders>
            <w:vAlign w:val="bottom"/>
          </w:tcPr>
          <w:p w14:paraId="416A8637" w14:textId="35E6CE4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EABB496" w14:textId="728433E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7EFFDBD8" w14:textId="54C9563A"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92398F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w:t>
            </w:r>
          </w:p>
        </w:tc>
        <w:tc>
          <w:tcPr>
            <w:tcW w:w="1041" w:type="dxa"/>
            <w:tcBorders>
              <w:top w:val="nil"/>
              <w:left w:val="nil"/>
              <w:bottom w:val="single" w:sz="4" w:space="0" w:color="auto"/>
              <w:right w:val="single" w:sz="4" w:space="0" w:color="auto"/>
            </w:tcBorders>
            <w:shd w:val="clear" w:color="auto" w:fill="auto"/>
            <w:noWrap/>
            <w:vAlign w:val="bottom"/>
            <w:hideMark/>
          </w:tcPr>
          <w:p w14:paraId="55AF564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28.3623</w:t>
            </w:r>
          </w:p>
        </w:tc>
        <w:tc>
          <w:tcPr>
            <w:tcW w:w="1041" w:type="dxa"/>
            <w:tcBorders>
              <w:top w:val="nil"/>
              <w:left w:val="nil"/>
              <w:bottom w:val="single" w:sz="4" w:space="0" w:color="auto"/>
              <w:right w:val="single" w:sz="4" w:space="0" w:color="auto"/>
            </w:tcBorders>
            <w:shd w:val="clear" w:color="auto" w:fill="auto"/>
            <w:noWrap/>
            <w:vAlign w:val="bottom"/>
            <w:hideMark/>
          </w:tcPr>
          <w:p w14:paraId="428DBDE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39.49861</w:t>
            </w:r>
          </w:p>
        </w:tc>
        <w:tc>
          <w:tcPr>
            <w:tcW w:w="1041" w:type="dxa"/>
            <w:tcBorders>
              <w:top w:val="nil"/>
              <w:left w:val="nil"/>
              <w:bottom w:val="single" w:sz="4" w:space="0" w:color="auto"/>
              <w:right w:val="single" w:sz="4" w:space="0" w:color="auto"/>
            </w:tcBorders>
            <w:shd w:val="clear" w:color="auto" w:fill="auto"/>
            <w:noWrap/>
            <w:vAlign w:val="bottom"/>
            <w:hideMark/>
          </w:tcPr>
          <w:p w14:paraId="52BA43A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EC1E1C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AFDD965" w14:textId="1919903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29</w:t>
            </w:r>
          </w:p>
        </w:tc>
        <w:tc>
          <w:tcPr>
            <w:tcW w:w="0" w:type="auto"/>
            <w:tcBorders>
              <w:top w:val="single" w:sz="4" w:space="0" w:color="auto"/>
              <w:left w:val="single" w:sz="4" w:space="0" w:color="auto"/>
              <w:bottom w:val="single" w:sz="4" w:space="0" w:color="auto"/>
              <w:right w:val="single" w:sz="4" w:space="0" w:color="auto"/>
            </w:tcBorders>
            <w:vAlign w:val="bottom"/>
          </w:tcPr>
          <w:p w14:paraId="0789C7DE" w14:textId="04BDF8D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113.8146</w:t>
            </w:r>
          </w:p>
        </w:tc>
        <w:tc>
          <w:tcPr>
            <w:tcW w:w="0" w:type="auto"/>
            <w:tcBorders>
              <w:top w:val="single" w:sz="4" w:space="0" w:color="auto"/>
              <w:left w:val="single" w:sz="4" w:space="0" w:color="auto"/>
              <w:bottom w:val="single" w:sz="4" w:space="0" w:color="auto"/>
              <w:right w:val="single" w:sz="4" w:space="0" w:color="auto"/>
            </w:tcBorders>
            <w:vAlign w:val="bottom"/>
          </w:tcPr>
          <w:p w14:paraId="4BC550C3" w14:textId="0700947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103.0365</w:t>
            </w:r>
          </w:p>
        </w:tc>
        <w:tc>
          <w:tcPr>
            <w:tcW w:w="0" w:type="auto"/>
            <w:tcBorders>
              <w:top w:val="single" w:sz="4" w:space="0" w:color="auto"/>
              <w:left w:val="single" w:sz="4" w:space="0" w:color="auto"/>
              <w:bottom w:val="single" w:sz="4" w:space="0" w:color="auto"/>
              <w:right w:val="single" w:sz="4" w:space="0" w:color="auto"/>
            </w:tcBorders>
            <w:vAlign w:val="bottom"/>
          </w:tcPr>
          <w:p w14:paraId="6BB81CC2" w14:textId="3C4D82A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134291A" w14:textId="049B566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6A93F068" w14:textId="564E9DA9"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38A1E90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30</w:t>
            </w:r>
          </w:p>
        </w:tc>
        <w:tc>
          <w:tcPr>
            <w:tcW w:w="1041" w:type="dxa"/>
            <w:tcBorders>
              <w:top w:val="nil"/>
              <w:left w:val="nil"/>
              <w:bottom w:val="single" w:sz="4" w:space="0" w:color="auto"/>
              <w:right w:val="single" w:sz="4" w:space="0" w:color="auto"/>
            </w:tcBorders>
            <w:shd w:val="clear" w:color="auto" w:fill="auto"/>
            <w:noWrap/>
            <w:vAlign w:val="bottom"/>
            <w:hideMark/>
          </w:tcPr>
          <w:p w14:paraId="3675794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28.39758</w:t>
            </w:r>
          </w:p>
        </w:tc>
        <w:tc>
          <w:tcPr>
            <w:tcW w:w="1041" w:type="dxa"/>
            <w:tcBorders>
              <w:top w:val="nil"/>
              <w:left w:val="nil"/>
              <w:bottom w:val="single" w:sz="4" w:space="0" w:color="auto"/>
              <w:right w:val="single" w:sz="4" w:space="0" w:color="auto"/>
            </w:tcBorders>
            <w:shd w:val="clear" w:color="auto" w:fill="auto"/>
            <w:noWrap/>
            <w:vAlign w:val="bottom"/>
            <w:hideMark/>
          </w:tcPr>
          <w:p w14:paraId="53B95F9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39.69998</w:t>
            </w:r>
          </w:p>
        </w:tc>
        <w:tc>
          <w:tcPr>
            <w:tcW w:w="1041" w:type="dxa"/>
            <w:tcBorders>
              <w:top w:val="nil"/>
              <w:left w:val="nil"/>
              <w:bottom w:val="single" w:sz="4" w:space="0" w:color="auto"/>
              <w:right w:val="single" w:sz="4" w:space="0" w:color="auto"/>
            </w:tcBorders>
            <w:shd w:val="clear" w:color="auto" w:fill="auto"/>
            <w:noWrap/>
            <w:vAlign w:val="bottom"/>
            <w:hideMark/>
          </w:tcPr>
          <w:p w14:paraId="09943D4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6FFB373"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10339FB" w14:textId="05EA4BE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30</w:t>
            </w:r>
          </w:p>
        </w:tc>
        <w:tc>
          <w:tcPr>
            <w:tcW w:w="0" w:type="auto"/>
            <w:tcBorders>
              <w:top w:val="single" w:sz="4" w:space="0" w:color="auto"/>
              <w:left w:val="single" w:sz="4" w:space="0" w:color="auto"/>
              <w:bottom w:val="single" w:sz="4" w:space="0" w:color="auto"/>
              <w:right w:val="single" w:sz="4" w:space="0" w:color="auto"/>
            </w:tcBorders>
            <w:vAlign w:val="bottom"/>
          </w:tcPr>
          <w:p w14:paraId="13D42701" w14:textId="086D9BD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113.7041</w:t>
            </w:r>
          </w:p>
        </w:tc>
        <w:tc>
          <w:tcPr>
            <w:tcW w:w="0" w:type="auto"/>
            <w:tcBorders>
              <w:top w:val="single" w:sz="4" w:space="0" w:color="auto"/>
              <w:left w:val="single" w:sz="4" w:space="0" w:color="auto"/>
              <w:bottom w:val="single" w:sz="4" w:space="0" w:color="auto"/>
              <w:right w:val="single" w:sz="4" w:space="0" w:color="auto"/>
            </w:tcBorders>
            <w:vAlign w:val="bottom"/>
          </w:tcPr>
          <w:p w14:paraId="4CE91C84" w14:textId="6FFFEA7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102.375</w:t>
            </w:r>
          </w:p>
        </w:tc>
        <w:tc>
          <w:tcPr>
            <w:tcW w:w="0" w:type="auto"/>
            <w:tcBorders>
              <w:top w:val="single" w:sz="4" w:space="0" w:color="auto"/>
              <w:left w:val="single" w:sz="4" w:space="0" w:color="auto"/>
              <w:bottom w:val="single" w:sz="4" w:space="0" w:color="auto"/>
              <w:right w:val="single" w:sz="4" w:space="0" w:color="auto"/>
            </w:tcBorders>
            <w:vAlign w:val="bottom"/>
          </w:tcPr>
          <w:p w14:paraId="25F7D4EA" w14:textId="47D3620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FAFCA22" w14:textId="13655FD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7CD588D" w14:textId="3319BFA0"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87AB75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31</w:t>
            </w:r>
          </w:p>
        </w:tc>
        <w:tc>
          <w:tcPr>
            <w:tcW w:w="1041" w:type="dxa"/>
            <w:tcBorders>
              <w:top w:val="nil"/>
              <w:left w:val="nil"/>
              <w:bottom w:val="single" w:sz="4" w:space="0" w:color="auto"/>
              <w:right w:val="single" w:sz="4" w:space="0" w:color="auto"/>
            </w:tcBorders>
            <w:shd w:val="clear" w:color="auto" w:fill="auto"/>
            <w:noWrap/>
            <w:vAlign w:val="bottom"/>
            <w:hideMark/>
          </w:tcPr>
          <w:p w14:paraId="26D99F7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28.43151</w:t>
            </w:r>
          </w:p>
        </w:tc>
        <w:tc>
          <w:tcPr>
            <w:tcW w:w="1041" w:type="dxa"/>
            <w:tcBorders>
              <w:top w:val="nil"/>
              <w:left w:val="nil"/>
              <w:bottom w:val="single" w:sz="4" w:space="0" w:color="auto"/>
              <w:right w:val="single" w:sz="4" w:space="0" w:color="auto"/>
            </w:tcBorders>
            <w:shd w:val="clear" w:color="auto" w:fill="auto"/>
            <w:noWrap/>
            <w:vAlign w:val="bottom"/>
            <w:hideMark/>
          </w:tcPr>
          <w:p w14:paraId="05C6630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39.87911</w:t>
            </w:r>
          </w:p>
        </w:tc>
        <w:tc>
          <w:tcPr>
            <w:tcW w:w="1041" w:type="dxa"/>
            <w:tcBorders>
              <w:top w:val="nil"/>
              <w:left w:val="nil"/>
              <w:bottom w:val="single" w:sz="4" w:space="0" w:color="auto"/>
              <w:right w:val="single" w:sz="4" w:space="0" w:color="auto"/>
            </w:tcBorders>
            <w:shd w:val="clear" w:color="auto" w:fill="auto"/>
            <w:noWrap/>
            <w:vAlign w:val="bottom"/>
            <w:hideMark/>
          </w:tcPr>
          <w:p w14:paraId="26D2E1F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334487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DD929C6" w14:textId="36FDDC8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31</w:t>
            </w:r>
          </w:p>
        </w:tc>
        <w:tc>
          <w:tcPr>
            <w:tcW w:w="0" w:type="auto"/>
            <w:tcBorders>
              <w:top w:val="single" w:sz="4" w:space="0" w:color="auto"/>
              <w:left w:val="single" w:sz="4" w:space="0" w:color="auto"/>
              <w:bottom w:val="single" w:sz="4" w:space="0" w:color="auto"/>
              <w:right w:val="single" w:sz="4" w:space="0" w:color="auto"/>
            </w:tcBorders>
            <w:vAlign w:val="bottom"/>
          </w:tcPr>
          <w:p w14:paraId="0F248A2B" w14:textId="4402A9E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113.5942</w:t>
            </w:r>
          </w:p>
        </w:tc>
        <w:tc>
          <w:tcPr>
            <w:tcW w:w="0" w:type="auto"/>
            <w:tcBorders>
              <w:top w:val="single" w:sz="4" w:space="0" w:color="auto"/>
              <w:left w:val="single" w:sz="4" w:space="0" w:color="auto"/>
              <w:bottom w:val="single" w:sz="4" w:space="0" w:color="auto"/>
              <w:right w:val="single" w:sz="4" w:space="0" w:color="auto"/>
            </w:tcBorders>
            <w:vAlign w:val="bottom"/>
          </w:tcPr>
          <w:p w14:paraId="07D54334" w14:textId="353D8C0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101.6436</w:t>
            </w:r>
          </w:p>
        </w:tc>
        <w:tc>
          <w:tcPr>
            <w:tcW w:w="0" w:type="auto"/>
            <w:tcBorders>
              <w:top w:val="single" w:sz="4" w:space="0" w:color="auto"/>
              <w:left w:val="single" w:sz="4" w:space="0" w:color="auto"/>
              <w:bottom w:val="single" w:sz="4" w:space="0" w:color="auto"/>
              <w:right w:val="single" w:sz="4" w:space="0" w:color="auto"/>
            </w:tcBorders>
            <w:vAlign w:val="bottom"/>
          </w:tcPr>
          <w:p w14:paraId="1B7FE27B" w14:textId="153141A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4205231" w14:textId="1DB0997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6567E1AB" w14:textId="1AFBE5AA"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BCABFB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32</w:t>
            </w:r>
          </w:p>
        </w:tc>
        <w:tc>
          <w:tcPr>
            <w:tcW w:w="1041" w:type="dxa"/>
            <w:tcBorders>
              <w:top w:val="nil"/>
              <w:left w:val="nil"/>
              <w:bottom w:val="single" w:sz="4" w:space="0" w:color="auto"/>
              <w:right w:val="single" w:sz="4" w:space="0" w:color="auto"/>
            </w:tcBorders>
            <w:shd w:val="clear" w:color="auto" w:fill="auto"/>
            <w:noWrap/>
            <w:vAlign w:val="bottom"/>
            <w:hideMark/>
          </w:tcPr>
          <w:p w14:paraId="5C2A8E1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28.46412</w:t>
            </w:r>
          </w:p>
        </w:tc>
        <w:tc>
          <w:tcPr>
            <w:tcW w:w="1041" w:type="dxa"/>
            <w:tcBorders>
              <w:top w:val="nil"/>
              <w:left w:val="nil"/>
              <w:bottom w:val="single" w:sz="4" w:space="0" w:color="auto"/>
              <w:right w:val="single" w:sz="4" w:space="0" w:color="auto"/>
            </w:tcBorders>
            <w:shd w:val="clear" w:color="auto" w:fill="auto"/>
            <w:noWrap/>
            <w:vAlign w:val="bottom"/>
            <w:hideMark/>
          </w:tcPr>
          <w:p w14:paraId="6798F9C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40.04035</w:t>
            </w:r>
          </w:p>
        </w:tc>
        <w:tc>
          <w:tcPr>
            <w:tcW w:w="1041" w:type="dxa"/>
            <w:tcBorders>
              <w:top w:val="nil"/>
              <w:left w:val="nil"/>
              <w:bottom w:val="single" w:sz="4" w:space="0" w:color="auto"/>
              <w:right w:val="single" w:sz="4" w:space="0" w:color="auto"/>
            </w:tcBorders>
            <w:shd w:val="clear" w:color="auto" w:fill="auto"/>
            <w:noWrap/>
            <w:vAlign w:val="bottom"/>
            <w:hideMark/>
          </w:tcPr>
          <w:p w14:paraId="72B2BB0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DBCF74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CA65B29" w14:textId="30FC8B6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32</w:t>
            </w:r>
          </w:p>
        </w:tc>
        <w:tc>
          <w:tcPr>
            <w:tcW w:w="0" w:type="auto"/>
            <w:tcBorders>
              <w:top w:val="single" w:sz="4" w:space="0" w:color="auto"/>
              <w:left w:val="single" w:sz="4" w:space="0" w:color="auto"/>
              <w:bottom w:val="single" w:sz="4" w:space="0" w:color="auto"/>
              <w:right w:val="single" w:sz="4" w:space="0" w:color="auto"/>
            </w:tcBorders>
            <w:vAlign w:val="bottom"/>
          </w:tcPr>
          <w:p w14:paraId="25041AC6" w14:textId="637C35C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113.4847</w:t>
            </w:r>
          </w:p>
        </w:tc>
        <w:tc>
          <w:tcPr>
            <w:tcW w:w="0" w:type="auto"/>
            <w:tcBorders>
              <w:top w:val="single" w:sz="4" w:space="0" w:color="auto"/>
              <w:left w:val="single" w:sz="4" w:space="0" w:color="auto"/>
              <w:bottom w:val="single" w:sz="4" w:space="0" w:color="auto"/>
              <w:right w:val="single" w:sz="4" w:space="0" w:color="auto"/>
            </w:tcBorders>
            <w:vAlign w:val="bottom"/>
          </w:tcPr>
          <w:p w14:paraId="2983E078" w14:textId="2F27BA7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100.8254</w:t>
            </w:r>
          </w:p>
        </w:tc>
        <w:tc>
          <w:tcPr>
            <w:tcW w:w="0" w:type="auto"/>
            <w:tcBorders>
              <w:top w:val="single" w:sz="4" w:space="0" w:color="auto"/>
              <w:left w:val="single" w:sz="4" w:space="0" w:color="auto"/>
              <w:bottom w:val="single" w:sz="4" w:space="0" w:color="auto"/>
              <w:right w:val="single" w:sz="4" w:space="0" w:color="auto"/>
            </w:tcBorders>
            <w:vAlign w:val="bottom"/>
          </w:tcPr>
          <w:p w14:paraId="43471A75" w14:textId="2229DA7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9CEE38E" w14:textId="3AAE387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BF28CAC" w14:textId="48B9A43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D494CC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33</w:t>
            </w:r>
          </w:p>
        </w:tc>
        <w:tc>
          <w:tcPr>
            <w:tcW w:w="1041" w:type="dxa"/>
            <w:tcBorders>
              <w:top w:val="nil"/>
              <w:left w:val="nil"/>
              <w:bottom w:val="single" w:sz="4" w:space="0" w:color="auto"/>
              <w:right w:val="single" w:sz="4" w:space="0" w:color="auto"/>
            </w:tcBorders>
            <w:shd w:val="clear" w:color="auto" w:fill="auto"/>
            <w:noWrap/>
            <w:vAlign w:val="bottom"/>
            <w:hideMark/>
          </w:tcPr>
          <w:p w14:paraId="6012C76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28.49546</w:t>
            </w:r>
          </w:p>
        </w:tc>
        <w:tc>
          <w:tcPr>
            <w:tcW w:w="1041" w:type="dxa"/>
            <w:tcBorders>
              <w:top w:val="nil"/>
              <w:left w:val="nil"/>
              <w:bottom w:val="single" w:sz="4" w:space="0" w:color="auto"/>
              <w:right w:val="single" w:sz="4" w:space="0" w:color="auto"/>
            </w:tcBorders>
            <w:shd w:val="clear" w:color="auto" w:fill="auto"/>
            <w:noWrap/>
            <w:vAlign w:val="bottom"/>
            <w:hideMark/>
          </w:tcPr>
          <w:p w14:paraId="4B78B03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40.1908</w:t>
            </w:r>
          </w:p>
        </w:tc>
        <w:tc>
          <w:tcPr>
            <w:tcW w:w="1041" w:type="dxa"/>
            <w:tcBorders>
              <w:top w:val="nil"/>
              <w:left w:val="nil"/>
              <w:bottom w:val="single" w:sz="4" w:space="0" w:color="auto"/>
              <w:right w:val="single" w:sz="4" w:space="0" w:color="auto"/>
            </w:tcBorders>
            <w:shd w:val="clear" w:color="auto" w:fill="auto"/>
            <w:noWrap/>
            <w:vAlign w:val="bottom"/>
            <w:hideMark/>
          </w:tcPr>
          <w:p w14:paraId="700CA96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0CBF7E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4DCE004" w14:textId="4340A6A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33</w:t>
            </w:r>
          </w:p>
        </w:tc>
        <w:tc>
          <w:tcPr>
            <w:tcW w:w="0" w:type="auto"/>
            <w:tcBorders>
              <w:top w:val="single" w:sz="4" w:space="0" w:color="auto"/>
              <w:left w:val="single" w:sz="4" w:space="0" w:color="auto"/>
              <w:bottom w:val="single" w:sz="4" w:space="0" w:color="auto"/>
              <w:right w:val="single" w:sz="4" w:space="0" w:color="auto"/>
            </w:tcBorders>
            <w:vAlign w:val="bottom"/>
          </w:tcPr>
          <w:p w14:paraId="788AC8B9" w14:textId="224685B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113.3754</w:t>
            </w:r>
          </w:p>
        </w:tc>
        <w:tc>
          <w:tcPr>
            <w:tcW w:w="0" w:type="auto"/>
            <w:tcBorders>
              <w:top w:val="single" w:sz="4" w:space="0" w:color="auto"/>
              <w:left w:val="single" w:sz="4" w:space="0" w:color="auto"/>
              <w:bottom w:val="single" w:sz="4" w:space="0" w:color="auto"/>
              <w:right w:val="single" w:sz="4" w:space="0" w:color="auto"/>
            </w:tcBorders>
            <w:vAlign w:val="bottom"/>
          </w:tcPr>
          <w:p w14:paraId="7F436826" w14:textId="0684EC5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99.90033</w:t>
            </w:r>
          </w:p>
        </w:tc>
        <w:tc>
          <w:tcPr>
            <w:tcW w:w="0" w:type="auto"/>
            <w:tcBorders>
              <w:top w:val="single" w:sz="4" w:space="0" w:color="auto"/>
              <w:left w:val="single" w:sz="4" w:space="0" w:color="auto"/>
              <w:bottom w:val="single" w:sz="4" w:space="0" w:color="auto"/>
              <w:right w:val="single" w:sz="4" w:space="0" w:color="auto"/>
            </w:tcBorders>
            <w:vAlign w:val="bottom"/>
          </w:tcPr>
          <w:p w14:paraId="57FF7F40" w14:textId="346C83A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FC1A76B" w14:textId="4204602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7C9366A" w14:textId="3CE9D658"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30B72F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34</w:t>
            </w:r>
          </w:p>
        </w:tc>
        <w:tc>
          <w:tcPr>
            <w:tcW w:w="1041" w:type="dxa"/>
            <w:tcBorders>
              <w:top w:val="nil"/>
              <w:left w:val="nil"/>
              <w:bottom w:val="single" w:sz="4" w:space="0" w:color="auto"/>
              <w:right w:val="single" w:sz="4" w:space="0" w:color="auto"/>
            </w:tcBorders>
            <w:shd w:val="clear" w:color="auto" w:fill="auto"/>
            <w:noWrap/>
            <w:vAlign w:val="bottom"/>
            <w:hideMark/>
          </w:tcPr>
          <w:p w14:paraId="2945FDF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28.52555</w:t>
            </w:r>
          </w:p>
        </w:tc>
        <w:tc>
          <w:tcPr>
            <w:tcW w:w="1041" w:type="dxa"/>
            <w:tcBorders>
              <w:top w:val="nil"/>
              <w:left w:val="nil"/>
              <w:bottom w:val="single" w:sz="4" w:space="0" w:color="auto"/>
              <w:right w:val="single" w:sz="4" w:space="0" w:color="auto"/>
            </w:tcBorders>
            <w:shd w:val="clear" w:color="auto" w:fill="auto"/>
            <w:noWrap/>
            <w:vAlign w:val="bottom"/>
            <w:hideMark/>
          </w:tcPr>
          <w:p w14:paraId="7D2DBCB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40.33878</w:t>
            </w:r>
          </w:p>
        </w:tc>
        <w:tc>
          <w:tcPr>
            <w:tcW w:w="1041" w:type="dxa"/>
            <w:tcBorders>
              <w:top w:val="nil"/>
              <w:left w:val="nil"/>
              <w:bottom w:val="single" w:sz="4" w:space="0" w:color="auto"/>
              <w:right w:val="single" w:sz="4" w:space="0" w:color="auto"/>
            </w:tcBorders>
            <w:shd w:val="clear" w:color="auto" w:fill="auto"/>
            <w:noWrap/>
            <w:vAlign w:val="bottom"/>
            <w:hideMark/>
          </w:tcPr>
          <w:p w14:paraId="5EAD57E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B110A6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1D0B273" w14:textId="43CD316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34</w:t>
            </w:r>
          </w:p>
        </w:tc>
        <w:tc>
          <w:tcPr>
            <w:tcW w:w="0" w:type="auto"/>
            <w:tcBorders>
              <w:top w:val="single" w:sz="4" w:space="0" w:color="auto"/>
              <w:left w:val="single" w:sz="4" w:space="0" w:color="auto"/>
              <w:bottom w:val="single" w:sz="4" w:space="0" w:color="auto"/>
              <w:right w:val="single" w:sz="4" w:space="0" w:color="auto"/>
            </w:tcBorders>
            <w:vAlign w:val="bottom"/>
          </w:tcPr>
          <w:p w14:paraId="6E5AE6BA" w14:textId="31ECF70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113.2661</w:t>
            </w:r>
          </w:p>
        </w:tc>
        <w:tc>
          <w:tcPr>
            <w:tcW w:w="0" w:type="auto"/>
            <w:tcBorders>
              <w:top w:val="single" w:sz="4" w:space="0" w:color="auto"/>
              <w:left w:val="single" w:sz="4" w:space="0" w:color="auto"/>
              <w:bottom w:val="single" w:sz="4" w:space="0" w:color="auto"/>
              <w:right w:val="single" w:sz="4" w:space="0" w:color="auto"/>
            </w:tcBorders>
            <w:vAlign w:val="bottom"/>
          </w:tcPr>
          <w:p w14:paraId="30525EA3" w14:textId="6ACD099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98.84145</w:t>
            </w:r>
          </w:p>
        </w:tc>
        <w:tc>
          <w:tcPr>
            <w:tcW w:w="0" w:type="auto"/>
            <w:tcBorders>
              <w:top w:val="single" w:sz="4" w:space="0" w:color="auto"/>
              <w:left w:val="single" w:sz="4" w:space="0" w:color="auto"/>
              <w:bottom w:val="single" w:sz="4" w:space="0" w:color="auto"/>
              <w:right w:val="single" w:sz="4" w:space="0" w:color="auto"/>
            </w:tcBorders>
            <w:vAlign w:val="bottom"/>
          </w:tcPr>
          <w:p w14:paraId="630570CC" w14:textId="56F5444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2C53D4A" w14:textId="1A49965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92E7C9C" w14:textId="141937B6"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D3932F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35</w:t>
            </w:r>
          </w:p>
        </w:tc>
        <w:tc>
          <w:tcPr>
            <w:tcW w:w="1041" w:type="dxa"/>
            <w:tcBorders>
              <w:top w:val="nil"/>
              <w:left w:val="nil"/>
              <w:bottom w:val="single" w:sz="4" w:space="0" w:color="auto"/>
              <w:right w:val="single" w:sz="4" w:space="0" w:color="auto"/>
            </w:tcBorders>
            <w:shd w:val="clear" w:color="auto" w:fill="auto"/>
            <w:noWrap/>
            <w:vAlign w:val="bottom"/>
            <w:hideMark/>
          </w:tcPr>
          <w:p w14:paraId="3663DE0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28.55445</w:t>
            </w:r>
          </w:p>
        </w:tc>
        <w:tc>
          <w:tcPr>
            <w:tcW w:w="1041" w:type="dxa"/>
            <w:tcBorders>
              <w:top w:val="nil"/>
              <w:left w:val="nil"/>
              <w:bottom w:val="single" w:sz="4" w:space="0" w:color="auto"/>
              <w:right w:val="single" w:sz="4" w:space="0" w:color="auto"/>
            </w:tcBorders>
            <w:shd w:val="clear" w:color="auto" w:fill="auto"/>
            <w:noWrap/>
            <w:vAlign w:val="bottom"/>
            <w:hideMark/>
          </w:tcPr>
          <w:p w14:paraId="30499F4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40.4954</w:t>
            </w:r>
          </w:p>
        </w:tc>
        <w:tc>
          <w:tcPr>
            <w:tcW w:w="1041" w:type="dxa"/>
            <w:tcBorders>
              <w:top w:val="nil"/>
              <w:left w:val="nil"/>
              <w:bottom w:val="single" w:sz="4" w:space="0" w:color="auto"/>
              <w:right w:val="single" w:sz="4" w:space="0" w:color="auto"/>
            </w:tcBorders>
            <w:shd w:val="clear" w:color="auto" w:fill="auto"/>
            <w:noWrap/>
            <w:vAlign w:val="bottom"/>
            <w:hideMark/>
          </w:tcPr>
          <w:p w14:paraId="136FBCB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0A65C4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67B0C1F" w14:textId="6D8E165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35</w:t>
            </w:r>
          </w:p>
        </w:tc>
        <w:tc>
          <w:tcPr>
            <w:tcW w:w="0" w:type="auto"/>
            <w:tcBorders>
              <w:top w:val="single" w:sz="4" w:space="0" w:color="auto"/>
              <w:left w:val="single" w:sz="4" w:space="0" w:color="auto"/>
              <w:bottom w:val="single" w:sz="4" w:space="0" w:color="auto"/>
              <w:right w:val="single" w:sz="4" w:space="0" w:color="auto"/>
            </w:tcBorders>
            <w:vAlign w:val="bottom"/>
          </w:tcPr>
          <w:p w14:paraId="598CD448" w14:textId="7EFC1B9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113.1564</w:t>
            </w:r>
          </w:p>
        </w:tc>
        <w:tc>
          <w:tcPr>
            <w:tcW w:w="0" w:type="auto"/>
            <w:tcBorders>
              <w:top w:val="single" w:sz="4" w:space="0" w:color="auto"/>
              <w:left w:val="single" w:sz="4" w:space="0" w:color="auto"/>
              <w:bottom w:val="single" w:sz="4" w:space="0" w:color="auto"/>
              <w:right w:val="single" w:sz="4" w:space="0" w:color="auto"/>
            </w:tcBorders>
            <w:vAlign w:val="bottom"/>
          </w:tcPr>
          <w:p w14:paraId="0AB8B1E4" w14:textId="28BB3FC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97.60391</w:t>
            </w:r>
          </w:p>
        </w:tc>
        <w:tc>
          <w:tcPr>
            <w:tcW w:w="0" w:type="auto"/>
            <w:tcBorders>
              <w:top w:val="single" w:sz="4" w:space="0" w:color="auto"/>
              <w:left w:val="single" w:sz="4" w:space="0" w:color="auto"/>
              <w:bottom w:val="single" w:sz="4" w:space="0" w:color="auto"/>
              <w:right w:val="single" w:sz="4" w:space="0" w:color="auto"/>
            </w:tcBorders>
            <w:vAlign w:val="bottom"/>
          </w:tcPr>
          <w:p w14:paraId="6A8D223C" w14:textId="328B947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36750A8" w14:textId="2FCC19F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D755854" w14:textId="440BCB34"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76F59B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36</w:t>
            </w:r>
          </w:p>
        </w:tc>
        <w:tc>
          <w:tcPr>
            <w:tcW w:w="1041" w:type="dxa"/>
            <w:tcBorders>
              <w:top w:val="nil"/>
              <w:left w:val="nil"/>
              <w:bottom w:val="single" w:sz="4" w:space="0" w:color="auto"/>
              <w:right w:val="single" w:sz="4" w:space="0" w:color="auto"/>
            </w:tcBorders>
            <w:shd w:val="clear" w:color="auto" w:fill="auto"/>
            <w:noWrap/>
            <w:vAlign w:val="bottom"/>
            <w:hideMark/>
          </w:tcPr>
          <w:p w14:paraId="25D0C02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28.58219</w:t>
            </w:r>
          </w:p>
        </w:tc>
        <w:tc>
          <w:tcPr>
            <w:tcW w:w="1041" w:type="dxa"/>
            <w:tcBorders>
              <w:top w:val="nil"/>
              <w:left w:val="nil"/>
              <w:bottom w:val="single" w:sz="4" w:space="0" w:color="auto"/>
              <w:right w:val="single" w:sz="4" w:space="0" w:color="auto"/>
            </w:tcBorders>
            <w:shd w:val="clear" w:color="auto" w:fill="auto"/>
            <w:noWrap/>
            <w:vAlign w:val="bottom"/>
            <w:hideMark/>
          </w:tcPr>
          <w:p w14:paraId="546884B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40.67666</w:t>
            </w:r>
          </w:p>
        </w:tc>
        <w:tc>
          <w:tcPr>
            <w:tcW w:w="1041" w:type="dxa"/>
            <w:tcBorders>
              <w:top w:val="nil"/>
              <w:left w:val="nil"/>
              <w:bottom w:val="single" w:sz="4" w:space="0" w:color="auto"/>
              <w:right w:val="single" w:sz="4" w:space="0" w:color="auto"/>
            </w:tcBorders>
            <w:shd w:val="clear" w:color="auto" w:fill="auto"/>
            <w:noWrap/>
            <w:vAlign w:val="bottom"/>
            <w:hideMark/>
          </w:tcPr>
          <w:p w14:paraId="48B9281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242F31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37F5A84" w14:textId="728077A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36</w:t>
            </w:r>
          </w:p>
        </w:tc>
        <w:tc>
          <w:tcPr>
            <w:tcW w:w="0" w:type="auto"/>
            <w:tcBorders>
              <w:top w:val="single" w:sz="4" w:space="0" w:color="auto"/>
              <w:left w:val="single" w:sz="4" w:space="0" w:color="auto"/>
              <w:bottom w:val="single" w:sz="4" w:space="0" w:color="auto"/>
              <w:right w:val="single" w:sz="4" w:space="0" w:color="auto"/>
            </w:tcBorders>
            <w:vAlign w:val="bottom"/>
          </w:tcPr>
          <w:p w14:paraId="17C03E84" w14:textId="457A629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113.0464</w:t>
            </w:r>
          </w:p>
        </w:tc>
        <w:tc>
          <w:tcPr>
            <w:tcW w:w="0" w:type="auto"/>
            <w:tcBorders>
              <w:top w:val="single" w:sz="4" w:space="0" w:color="auto"/>
              <w:left w:val="single" w:sz="4" w:space="0" w:color="auto"/>
              <w:bottom w:val="single" w:sz="4" w:space="0" w:color="auto"/>
              <w:right w:val="single" w:sz="4" w:space="0" w:color="auto"/>
            </w:tcBorders>
            <w:vAlign w:val="bottom"/>
          </w:tcPr>
          <w:p w14:paraId="452B0926" w14:textId="0324DB2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96.09767</w:t>
            </w:r>
          </w:p>
        </w:tc>
        <w:tc>
          <w:tcPr>
            <w:tcW w:w="0" w:type="auto"/>
            <w:tcBorders>
              <w:top w:val="single" w:sz="4" w:space="0" w:color="auto"/>
              <w:left w:val="single" w:sz="4" w:space="0" w:color="auto"/>
              <w:bottom w:val="single" w:sz="4" w:space="0" w:color="auto"/>
              <w:right w:val="single" w:sz="4" w:space="0" w:color="auto"/>
            </w:tcBorders>
            <w:vAlign w:val="bottom"/>
          </w:tcPr>
          <w:p w14:paraId="1F0ABD51" w14:textId="37F825A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A0D7CFA" w14:textId="45C98A9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3D3974FD" w14:textId="5FD72E5A"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9CA829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37</w:t>
            </w:r>
          </w:p>
        </w:tc>
        <w:tc>
          <w:tcPr>
            <w:tcW w:w="1041" w:type="dxa"/>
            <w:tcBorders>
              <w:top w:val="nil"/>
              <w:left w:val="nil"/>
              <w:bottom w:val="single" w:sz="4" w:space="0" w:color="auto"/>
              <w:right w:val="single" w:sz="4" w:space="0" w:color="auto"/>
            </w:tcBorders>
            <w:shd w:val="clear" w:color="auto" w:fill="auto"/>
            <w:noWrap/>
            <w:vAlign w:val="bottom"/>
            <w:hideMark/>
          </w:tcPr>
          <w:p w14:paraId="6900667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28.60883</w:t>
            </w:r>
          </w:p>
        </w:tc>
        <w:tc>
          <w:tcPr>
            <w:tcW w:w="1041" w:type="dxa"/>
            <w:tcBorders>
              <w:top w:val="nil"/>
              <w:left w:val="nil"/>
              <w:bottom w:val="single" w:sz="4" w:space="0" w:color="auto"/>
              <w:right w:val="single" w:sz="4" w:space="0" w:color="auto"/>
            </w:tcBorders>
            <w:shd w:val="clear" w:color="auto" w:fill="auto"/>
            <w:noWrap/>
            <w:vAlign w:val="bottom"/>
            <w:hideMark/>
          </w:tcPr>
          <w:p w14:paraId="4F67E96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40.90908</w:t>
            </w:r>
          </w:p>
        </w:tc>
        <w:tc>
          <w:tcPr>
            <w:tcW w:w="1041" w:type="dxa"/>
            <w:tcBorders>
              <w:top w:val="nil"/>
              <w:left w:val="nil"/>
              <w:bottom w:val="single" w:sz="4" w:space="0" w:color="auto"/>
              <w:right w:val="single" w:sz="4" w:space="0" w:color="auto"/>
            </w:tcBorders>
            <w:shd w:val="clear" w:color="auto" w:fill="auto"/>
            <w:noWrap/>
            <w:vAlign w:val="bottom"/>
            <w:hideMark/>
          </w:tcPr>
          <w:p w14:paraId="6072E0A6"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221294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D1A2EED" w14:textId="4D2621E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37</w:t>
            </w:r>
          </w:p>
        </w:tc>
        <w:tc>
          <w:tcPr>
            <w:tcW w:w="0" w:type="auto"/>
            <w:tcBorders>
              <w:top w:val="single" w:sz="4" w:space="0" w:color="auto"/>
              <w:left w:val="single" w:sz="4" w:space="0" w:color="auto"/>
              <w:bottom w:val="single" w:sz="4" w:space="0" w:color="auto"/>
              <w:right w:val="single" w:sz="4" w:space="0" w:color="auto"/>
            </w:tcBorders>
            <w:vAlign w:val="bottom"/>
          </w:tcPr>
          <w:p w14:paraId="50871A15" w14:textId="4AEF188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112.9357</w:t>
            </w:r>
          </w:p>
        </w:tc>
        <w:tc>
          <w:tcPr>
            <w:tcW w:w="0" w:type="auto"/>
            <w:tcBorders>
              <w:top w:val="single" w:sz="4" w:space="0" w:color="auto"/>
              <w:left w:val="single" w:sz="4" w:space="0" w:color="auto"/>
              <w:bottom w:val="single" w:sz="4" w:space="0" w:color="auto"/>
              <w:right w:val="single" w:sz="4" w:space="0" w:color="auto"/>
            </w:tcBorders>
            <w:vAlign w:val="bottom"/>
          </w:tcPr>
          <w:p w14:paraId="6A006541" w14:textId="518C875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94.09045</w:t>
            </w:r>
          </w:p>
        </w:tc>
        <w:tc>
          <w:tcPr>
            <w:tcW w:w="0" w:type="auto"/>
            <w:tcBorders>
              <w:top w:val="single" w:sz="4" w:space="0" w:color="auto"/>
              <w:left w:val="single" w:sz="4" w:space="0" w:color="auto"/>
              <w:bottom w:val="single" w:sz="4" w:space="0" w:color="auto"/>
              <w:right w:val="single" w:sz="4" w:space="0" w:color="auto"/>
            </w:tcBorders>
            <w:vAlign w:val="bottom"/>
          </w:tcPr>
          <w:p w14:paraId="2C394F59" w14:textId="173143C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DA5CFEA" w14:textId="580269C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67972FE8" w14:textId="6FA10FD8"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049F2D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38</w:t>
            </w:r>
          </w:p>
        </w:tc>
        <w:tc>
          <w:tcPr>
            <w:tcW w:w="1041" w:type="dxa"/>
            <w:tcBorders>
              <w:top w:val="nil"/>
              <w:left w:val="nil"/>
              <w:bottom w:val="single" w:sz="4" w:space="0" w:color="auto"/>
              <w:right w:val="single" w:sz="4" w:space="0" w:color="auto"/>
            </w:tcBorders>
            <w:shd w:val="clear" w:color="auto" w:fill="auto"/>
            <w:noWrap/>
            <w:vAlign w:val="bottom"/>
            <w:hideMark/>
          </w:tcPr>
          <w:p w14:paraId="0FF5EF4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28.63443</w:t>
            </w:r>
          </w:p>
        </w:tc>
        <w:tc>
          <w:tcPr>
            <w:tcW w:w="1041" w:type="dxa"/>
            <w:tcBorders>
              <w:top w:val="nil"/>
              <w:left w:val="nil"/>
              <w:bottom w:val="single" w:sz="4" w:space="0" w:color="auto"/>
              <w:right w:val="single" w:sz="4" w:space="0" w:color="auto"/>
            </w:tcBorders>
            <w:shd w:val="clear" w:color="auto" w:fill="auto"/>
            <w:noWrap/>
            <w:vAlign w:val="bottom"/>
            <w:hideMark/>
          </w:tcPr>
          <w:p w14:paraId="68E97A7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41.25189</w:t>
            </w:r>
          </w:p>
        </w:tc>
        <w:tc>
          <w:tcPr>
            <w:tcW w:w="1041" w:type="dxa"/>
            <w:tcBorders>
              <w:top w:val="nil"/>
              <w:left w:val="nil"/>
              <w:bottom w:val="single" w:sz="4" w:space="0" w:color="auto"/>
              <w:right w:val="single" w:sz="4" w:space="0" w:color="auto"/>
            </w:tcBorders>
            <w:shd w:val="clear" w:color="auto" w:fill="auto"/>
            <w:noWrap/>
            <w:vAlign w:val="bottom"/>
            <w:hideMark/>
          </w:tcPr>
          <w:p w14:paraId="600B205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5E5451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0E9CAC8" w14:textId="4923012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38</w:t>
            </w:r>
          </w:p>
        </w:tc>
        <w:tc>
          <w:tcPr>
            <w:tcW w:w="0" w:type="auto"/>
            <w:tcBorders>
              <w:top w:val="single" w:sz="4" w:space="0" w:color="auto"/>
              <w:left w:val="single" w:sz="4" w:space="0" w:color="auto"/>
              <w:bottom w:val="single" w:sz="4" w:space="0" w:color="auto"/>
              <w:right w:val="single" w:sz="4" w:space="0" w:color="auto"/>
            </w:tcBorders>
            <w:vAlign w:val="bottom"/>
          </w:tcPr>
          <w:p w14:paraId="74151120" w14:textId="5EEFD6E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112.8242</w:t>
            </w:r>
          </w:p>
        </w:tc>
        <w:tc>
          <w:tcPr>
            <w:tcW w:w="0" w:type="auto"/>
            <w:tcBorders>
              <w:top w:val="single" w:sz="4" w:space="0" w:color="auto"/>
              <w:left w:val="single" w:sz="4" w:space="0" w:color="auto"/>
              <w:bottom w:val="single" w:sz="4" w:space="0" w:color="auto"/>
              <w:right w:val="single" w:sz="4" w:space="0" w:color="auto"/>
            </w:tcBorders>
            <w:vAlign w:val="bottom"/>
          </w:tcPr>
          <w:p w14:paraId="673EFAD9" w14:textId="3213924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90.70458</w:t>
            </w:r>
          </w:p>
        </w:tc>
        <w:tc>
          <w:tcPr>
            <w:tcW w:w="0" w:type="auto"/>
            <w:tcBorders>
              <w:top w:val="single" w:sz="4" w:space="0" w:color="auto"/>
              <w:left w:val="single" w:sz="4" w:space="0" w:color="auto"/>
              <w:bottom w:val="single" w:sz="4" w:space="0" w:color="auto"/>
              <w:right w:val="single" w:sz="4" w:space="0" w:color="auto"/>
            </w:tcBorders>
            <w:vAlign w:val="bottom"/>
          </w:tcPr>
          <w:p w14:paraId="762A4B58" w14:textId="33DEFF5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F995A1E" w14:textId="0CF66EC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B78950F" w14:textId="65043DF3"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E15C0D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39</w:t>
            </w:r>
          </w:p>
        </w:tc>
        <w:tc>
          <w:tcPr>
            <w:tcW w:w="1041" w:type="dxa"/>
            <w:tcBorders>
              <w:top w:val="nil"/>
              <w:left w:val="nil"/>
              <w:bottom w:val="single" w:sz="4" w:space="0" w:color="auto"/>
              <w:right w:val="single" w:sz="4" w:space="0" w:color="auto"/>
            </w:tcBorders>
            <w:shd w:val="clear" w:color="auto" w:fill="auto"/>
            <w:noWrap/>
            <w:vAlign w:val="bottom"/>
            <w:hideMark/>
          </w:tcPr>
          <w:p w14:paraId="139468C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28.65903</w:t>
            </w:r>
          </w:p>
        </w:tc>
        <w:tc>
          <w:tcPr>
            <w:tcW w:w="1041" w:type="dxa"/>
            <w:tcBorders>
              <w:top w:val="nil"/>
              <w:left w:val="nil"/>
              <w:bottom w:val="single" w:sz="4" w:space="0" w:color="auto"/>
              <w:right w:val="single" w:sz="4" w:space="0" w:color="auto"/>
            </w:tcBorders>
            <w:shd w:val="clear" w:color="auto" w:fill="auto"/>
            <w:noWrap/>
            <w:vAlign w:val="bottom"/>
            <w:hideMark/>
          </w:tcPr>
          <w:p w14:paraId="3F845E4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420B3C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59E0D8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EC990EE" w14:textId="5152AEC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39</w:t>
            </w:r>
          </w:p>
        </w:tc>
        <w:tc>
          <w:tcPr>
            <w:tcW w:w="0" w:type="auto"/>
            <w:tcBorders>
              <w:top w:val="single" w:sz="4" w:space="0" w:color="auto"/>
              <w:left w:val="single" w:sz="4" w:space="0" w:color="auto"/>
              <w:bottom w:val="single" w:sz="4" w:space="0" w:color="auto"/>
              <w:right w:val="single" w:sz="4" w:space="0" w:color="auto"/>
            </w:tcBorders>
            <w:vAlign w:val="bottom"/>
          </w:tcPr>
          <w:p w14:paraId="45C9EBC1" w14:textId="6C08ADC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112.7119</w:t>
            </w:r>
          </w:p>
        </w:tc>
        <w:tc>
          <w:tcPr>
            <w:tcW w:w="0" w:type="auto"/>
            <w:tcBorders>
              <w:top w:val="single" w:sz="4" w:space="0" w:color="auto"/>
              <w:left w:val="single" w:sz="4" w:space="0" w:color="auto"/>
              <w:bottom w:val="single" w:sz="4" w:space="0" w:color="auto"/>
              <w:right w:val="single" w:sz="4" w:space="0" w:color="auto"/>
            </w:tcBorders>
            <w:vAlign w:val="bottom"/>
          </w:tcPr>
          <w:p w14:paraId="6E66172A" w14:textId="23FFEFF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D938E1B" w14:textId="2CA642A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0BF98B9" w14:textId="0158E68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DDF08C2" w14:textId="4A90904D"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BFB24B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40</w:t>
            </w:r>
          </w:p>
        </w:tc>
        <w:tc>
          <w:tcPr>
            <w:tcW w:w="1041" w:type="dxa"/>
            <w:tcBorders>
              <w:top w:val="nil"/>
              <w:left w:val="nil"/>
              <w:bottom w:val="single" w:sz="4" w:space="0" w:color="auto"/>
              <w:right w:val="single" w:sz="4" w:space="0" w:color="auto"/>
            </w:tcBorders>
            <w:shd w:val="clear" w:color="auto" w:fill="auto"/>
            <w:noWrap/>
            <w:vAlign w:val="bottom"/>
            <w:hideMark/>
          </w:tcPr>
          <w:p w14:paraId="6CBC1FC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28.68269</w:t>
            </w:r>
          </w:p>
        </w:tc>
        <w:tc>
          <w:tcPr>
            <w:tcW w:w="1041" w:type="dxa"/>
            <w:tcBorders>
              <w:top w:val="nil"/>
              <w:left w:val="nil"/>
              <w:bottom w:val="single" w:sz="4" w:space="0" w:color="auto"/>
              <w:right w:val="single" w:sz="4" w:space="0" w:color="auto"/>
            </w:tcBorders>
            <w:shd w:val="clear" w:color="auto" w:fill="auto"/>
            <w:noWrap/>
            <w:vAlign w:val="bottom"/>
            <w:hideMark/>
          </w:tcPr>
          <w:p w14:paraId="081CD29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4C8B477"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2C0147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6FCA9D9" w14:textId="69BB217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40</w:t>
            </w:r>
          </w:p>
        </w:tc>
        <w:tc>
          <w:tcPr>
            <w:tcW w:w="0" w:type="auto"/>
            <w:tcBorders>
              <w:top w:val="single" w:sz="4" w:space="0" w:color="auto"/>
              <w:left w:val="single" w:sz="4" w:space="0" w:color="auto"/>
              <w:bottom w:val="single" w:sz="4" w:space="0" w:color="auto"/>
              <w:right w:val="single" w:sz="4" w:space="0" w:color="auto"/>
            </w:tcBorders>
            <w:vAlign w:val="bottom"/>
          </w:tcPr>
          <w:p w14:paraId="460CC0E6" w14:textId="4AFFBFB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112.5985</w:t>
            </w:r>
          </w:p>
        </w:tc>
        <w:tc>
          <w:tcPr>
            <w:tcW w:w="0" w:type="auto"/>
            <w:tcBorders>
              <w:top w:val="single" w:sz="4" w:space="0" w:color="auto"/>
              <w:left w:val="single" w:sz="4" w:space="0" w:color="auto"/>
              <w:bottom w:val="single" w:sz="4" w:space="0" w:color="auto"/>
              <w:right w:val="single" w:sz="4" w:space="0" w:color="auto"/>
            </w:tcBorders>
            <w:vAlign w:val="bottom"/>
          </w:tcPr>
          <w:p w14:paraId="725113F0" w14:textId="506A1E5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B76DCF8" w14:textId="121A505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A07D676" w14:textId="1689BD1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6C1014B" w14:textId="3D27721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05FABE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41</w:t>
            </w:r>
          </w:p>
        </w:tc>
        <w:tc>
          <w:tcPr>
            <w:tcW w:w="1041" w:type="dxa"/>
            <w:tcBorders>
              <w:top w:val="nil"/>
              <w:left w:val="nil"/>
              <w:bottom w:val="single" w:sz="4" w:space="0" w:color="auto"/>
              <w:right w:val="single" w:sz="4" w:space="0" w:color="auto"/>
            </w:tcBorders>
            <w:shd w:val="clear" w:color="auto" w:fill="auto"/>
            <w:noWrap/>
            <w:vAlign w:val="bottom"/>
            <w:hideMark/>
          </w:tcPr>
          <w:p w14:paraId="31539EC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28.70546</w:t>
            </w:r>
          </w:p>
        </w:tc>
        <w:tc>
          <w:tcPr>
            <w:tcW w:w="1041" w:type="dxa"/>
            <w:tcBorders>
              <w:top w:val="nil"/>
              <w:left w:val="nil"/>
              <w:bottom w:val="single" w:sz="4" w:space="0" w:color="auto"/>
              <w:right w:val="single" w:sz="4" w:space="0" w:color="auto"/>
            </w:tcBorders>
            <w:shd w:val="clear" w:color="auto" w:fill="auto"/>
            <w:noWrap/>
            <w:vAlign w:val="bottom"/>
            <w:hideMark/>
          </w:tcPr>
          <w:p w14:paraId="70001A67"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F01CBE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2F7C80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D4FF328" w14:textId="539FDF9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41</w:t>
            </w:r>
          </w:p>
        </w:tc>
        <w:tc>
          <w:tcPr>
            <w:tcW w:w="0" w:type="auto"/>
            <w:tcBorders>
              <w:top w:val="single" w:sz="4" w:space="0" w:color="auto"/>
              <w:left w:val="single" w:sz="4" w:space="0" w:color="auto"/>
              <w:bottom w:val="single" w:sz="4" w:space="0" w:color="auto"/>
              <w:right w:val="single" w:sz="4" w:space="0" w:color="auto"/>
            </w:tcBorders>
            <w:vAlign w:val="bottom"/>
          </w:tcPr>
          <w:p w14:paraId="6F301E78" w14:textId="3752417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112.4839</w:t>
            </w:r>
          </w:p>
        </w:tc>
        <w:tc>
          <w:tcPr>
            <w:tcW w:w="0" w:type="auto"/>
            <w:tcBorders>
              <w:top w:val="single" w:sz="4" w:space="0" w:color="auto"/>
              <w:left w:val="single" w:sz="4" w:space="0" w:color="auto"/>
              <w:bottom w:val="single" w:sz="4" w:space="0" w:color="auto"/>
              <w:right w:val="single" w:sz="4" w:space="0" w:color="auto"/>
            </w:tcBorders>
            <w:vAlign w:val="bottom"/>
          </w:tcPr>
          <w:p w14:paraId="240DD2BD" w14:textId="69A6F56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15A5AED" w14:textId="45217BE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25F0DC4" w14:textId="309C61E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E4ACD62" w14:textId="7A64D233"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55B6AC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42</w:t>
            </w:r>
          </w:p>
        </w:tc>
        <w:tc>
          <w:tcPr>
            <w:tcW w:w="1041" w:type="dxa"/>
            <w:tcBorders>
              <w:top w:val="nil"/>
              <w:left w:val="nil"/>
              <w:bottom w:val="single" w:sz="4" w:space="0" w:color="auto"/>
              <w:right w:val="single" w:sz="4" w:space="0" w:color="auto"/>
            </w:tcBorders>
            <w:shd w:val="clear" w:color="auto" w:fill="auto"/>
            <w:noWrap/>
            <w:vAlign w:val="bottom"/>
            <w:hideMark/>
          </w:tcPr>
          <w:p w14:paraId="4F1CD1B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28.7274</w:t>
            </w:r>
          </w:p>
        </w:tc>
        <w:tc>
          <w:tcPr>
            <w:tcW w:w="1041" w:type="dxa"/>
            <w:tcBorders>
              <w:top w:val="nil"/>
              <w:left w:val="nil"/>
              <w:bottom w:val="single" w:sz="4" w:space="0" w:color="auto"/>
              <w:right w:val="single" w:sz="4" w:space="0" w:color="auto"/>
            </w:tcBorders>
            <w:shd w:val="clear" w:color="auto" w:fill="auto"/>
            <w:noWrap/>
            <w:vAlign w:val="bottom"/>
            <w:hideMark/>
          </w:tcPr>
          <w:p w14:paraId="1FA5A5D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0D896A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01770B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8E0F554" w14:textId="6CCC234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42</w:t>
            </w:r>
          </w:p>
        </w:tc>
        <w:tc>
          <w:tcPr>
            <w:tcW w:w="0" w:type="auto"/>
            <w:tcBorders>
              <w:top w:val="single" w:sz="4" w:space="0" w:color="auto"/>
              <w:left w:val="single" w:sz="4" w:space="0" w:color="auto"/>
              <w:bottom w:val="single" w:sz="4" w:space="0" w:color="auto"/>
              <w:right w:val="single" w:sz="4" w:space="0" w:color="auto"/>
            </w:tcBorders>
            <w:vAlign w:val="bottom"/>
          </w:tcPr>
          <w:p w14:paraId="3930424D" w14:textId="6E71990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112.368</w:t>
            </w:r>
          </w:p>
        </w:tc>
        <w:tc>
          <w:tcPr>
            <w:tcW w:w="0" w:type="auto"/>
            <w:tcBorders>
              <w:top w:val="single" w:sz="4" w:space="0" w:color="auto"/>
              <w:left w:val="single" w:sz="4" w:space="0" w:color="auto"/>
              <w:bottom w:val="single" w:sz="4" w:space="0" w:color="auto"/>
              <w:right w:val="single" w:sz="4" w:space="0" w:color="auto"/>
            </w:tcBorders>
            <w:vAlign w:val="bottom"/>
          </w:tcPr>
          <w:p w14:paraId="0B6C52F3" w14:textId="1707A94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5B6F8FC" w14:textId="1BF61AF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77ACB0A" w14:textId="4B75D14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745F992F" w14:textId="01EA25DA"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36B5D9F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43</w:t>
            </w:r>
          </w:p>
        </w:tc>
        <w:tc>
          <w:tcPr>
            <w:tcW w:w="1041" w:type="dxa"/>
            <w:tcBorders>
              <w:top w:val="nil"/>
              <w:left w:val="nil"/>
              <w:bottom w:val="single" w:sz="4" w:space="0" w:color="auto"/>
              <w:right w:val="single" w:sz="4" w:space="0" w:color="auto"/>
            </w:tcBorders>
            <w:shd w:val="clear" w:color="auto" w:fill="auto"/>
            <w:noWrap/>
            <w:vAlign w:val="bottom"/>
            <w:hideMark/>
          </w:tcPr>
          <w:p w14:paraId="79784E3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28.74856</w:t>
            </w:r>
          </w:p>
        </w:tc>
        <w:tc>
          <w:tcPr>
            <w:tcW w:w="1041" w:type="dxa"/>
            <w:tcBorders>
              <w:top w:val="nil"/>
              <w:left w:val="nil"/>
              <w:bottom w:val="single" w:sz="4" w:space="0" w:color="auto"/>
              <w:right w:val="single" w:sz="4" w:space="0" w:color="auto"/>
            </w:tcBorders>
            <w:shd w:val="clear" w:color="auto" w:fill="auto"/>
            <w:noWrap/>
            <w:vAlign w:val="bottom"/>
            <w:hideMark/>
          </w:tcPr>
          <w:p w14:paraId="175CB01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9DCAA7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1855D7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EBAD13F" w14:textId="68A0328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43</w:t>
            </w:r>
          </w:p>
        </w:tc>
        <w:tc>
          <w:tcPr>
            <w:tcW w:w="0" w:type="auto"/>
            <w:tcBorders>
              <w:top w:val="single" w:sz="4" w:space="0" w:color="auto"/>
              <w:left w:val="single" w:sz="4" w:space="0" w:color="auto"/>
              <w:bottom w:val="single" w:sz="4" w:space="0" w:color="auto"/>
              <w:right w:val="single" w:sz="4" w:space="0" w:color="auto"/>
            </w:tcBorders>
            <w:vAlign w:val="bottom"/>
          </w:tcPr>
          <w:p w14:paraId="2FFA2872" w14:textId="64BF199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112.2508</w:t>
            </w:r>
          </w:p>
        </w:tc>
        <w:tc>
          <w:tcPr>
            <w:tcW w:w="0" w:type="auto"/>
            <w:tcBorders>
              <w:top w:val="single" w:sz="4" w:space="0" w:color="auto"/>
              <w:left w:val="single" w:sz="4" w:space="0" w:color="auto"/>
              <w:bottom w:val="single" w:sz="4" w:space="0" w:color="auto"/>
              <w:right w:val="single" w:sz="4" w:space="0" w:color="auto"/>
            </w:tcBorders>
            <w:vAlign w:val="bottom"/>
          </w:tcPr>
          <w:p w14:paraId="2AEE5DA1" w14:textId="1244B62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58AB684" w14:textId="710DC8C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588B54E" w14:textId="38DC010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2A3B519" w14:textId="6B209D98"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284A30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44</w:t>
            </w:r>
          </w:p>
        </w:tc>
        <w:tc>
          <w:tcPr>
            <w:tcW w:w="1041" w:type="dxa"/>
            <w:tcBorders>
              <w:top w:val="nil"/>
              <w:left w:val="nil"/>
              <w:bottom w:val="single" w:sz="4" w:space="0" w:color="auto"/>
              <w:right w:val="single" w:sz="4" w:space="0" w:color="auto"/>
            </w:tcBorders>
            <w:shd w:val="clear" w:color="auto" w:fill="auto"/>
            <w:noWrap/>
            <w:vAlign w:val="bottom"/>
            <w:hideMark/>
          </w:tcPr>
          <w:p w14:paraId="056FFC3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28.769</w:t>
            </w:r>
          </w:p>
        </w:tc>
        <w:tc>
          <w:tcPr>
            <w:tcW w:w="1041" w:type="dxa"/>
            <w:tcBorders>
              <w:top w:val="nil"/>
              <w:left w:val="nil"/>
              <w:bottom w:val="single" w:sz="4" w:space="0" w:color="auto"/>
              <w:right w:val="single" w:sz="4" w:space="0" w:color="auto"/>
            </w:tcBorders>
            <w:shd w:val="clear" w:color="auto" w:fill="auto"/>
            <w:noWrap/>
            <w:vAlign w:val="bottom"/>
            <w:hideMark/>
          </w:tcPr>
          <w:p w14:paraId="342BC9A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EE41FA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09F198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D4ABC90" w14:textId="5D7CA58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44</w:t>
            </w:r>
          </w:p>
        </w:tc>
        <w:tc>
          <w:tcPr>
            <w:tcW w:w="0" w:type="auto"/>
            <w:tcBorders>
              <w:top w:val="single" w:sz="4" w:space="0" w:color="auto"/>
              <w:left w:val="single" w:sz="4" w:space="0" w:color="auto"/>
              <w:bottom w:val="single" w:sz="4" w:space="0" w:color="auto"/>
              <w:right w:val="single" w:sz="4" w:space="0" w:color="auto"/>
            </w:tcBorders>
            <w:vAlign w:val="bottom"/>
          </w:tcPr>
          <w:p w14:paraId="1730D355" w14:textId="11E6BFC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112.132</w:t>
            </w:r>
          </w:p>
        </w:tc>
        <w:tc>
          <w:tcPr>
            <w:tcW w:w="0" w:type="auto"/>
            <w:tcBorders>
              <w:top w:val="single" w:sz="4" w:space="0" w:color="auto"/>
              <w:left w:val="single" w:sz="4" w:space="0" w:color="auto"/>
              <w:bottom w:val="single" w:sz="4" w:space="0" w:color="auto"/>
              <w:right w:val="single" w:sz="4" w:space="0" w:color="auto"/>
            </w:tcBorders>
            <w:vAlign w:val="bottom"/>
          </w:tcPr>
          <w:p w14:paraId="47281063" w14:textId="5C56F9D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7097BC1" w14:textId="0FBADBA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1DD9A7D" w14:textId="0E89AB3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7A206E3D" w14:textId="527A98D3"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D67647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45</w:t>
            </w:r>
          </w:p>
        </w:tc>
        <w:tc>
          <w:tcPr>
            <w:tcW w:w="1041" w:type="dxa"/>
            <w:tcBorders>
              <w:top w:val="nil"/>
              <w:left w:val="nil"/>
              <w:bottom w:val="single" w:sz="4" w:space="0" w:color="auto"/>
              <w:right w:val="single" w:sz="4" w:space="0" w:color="auto"/>
            </w:tcBorders>
            <w:shd w:val="clear" w:color="auto" w:fill="auto"/>
            <w:noWrap/>
            <w:vAlign w:val="bottom"/>
            <w:hideMark/>
          </w:tcPr>
          <w:p w14:paraId="3286D22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28.78878</w:t>
            </w:r>
          </w:p>
        </w:tc>
        <w:tc>
          <w:tcPr>
            <w:tcW w:w="1041" w:type="dxa"/>
            <w:tcBorders>
              <w:top w:val="nil"/>
              <w:left w:val="nil"/>
              <w:bottom w:val="single" w:sz="4" w:space="0" w:color="auto"/>
              <w:right w:val="single" w:sz="4" w:space="0" w:color="auto"/>
            </w:tcBorders>
            <w:shd w:val="clear" w:color="auto" w:fill="auto"/>
            <w:noWrap/>
            <w:vAlign w:val="bottom"/>
            <w:hideMark/>
          </w:tcPr>
          <w:p w14:paraId="7939B5D3"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60169A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F3FB57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445BECD" w14:textId="376CCCE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45</w:t>
            </w:r>
          </w:p>
        </w:tc>
        <w:tc>
          <w:tcPr>
            <w:tcW w:w="0" w:type="auto"/>
            <w:tcBorders>
              <w:top w:val="single" w:sz="4" w:space="0" w:color="auto"/>
              <w:left w:val="single" w:sz="4" w:space="0" w:color="auto"/>
              <w:bottom w:val="single" w:sz="4" w:space="0" w:color="auto"/>
              <w:right w:val="single" w:sz="4" w:space="0" w:color="auto"/>
            </w:tcBorders>
            <w:vAlign w:val="bottom"/>
          </w:tcPr>
          <w:p w14:paraId="42B5AABF" w14:textId="63FEC1D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112.0116</w:t>
            </w:r>
          </w:p>
        </w:tc>
        <w:tc>
          <w:tcPr>
            <w:tcW w:w="0" w:type="auto"/>
            <w:tcBorders>
              <w:top w:val="single" w:sz="4" w:space="0" w:color="auto"/>
              <w:left w:val="single" w:sz="4" w:space="0" w:color="auto"/>
              <w:bottom w:val="single" w:sz="4" w:space="0" w:color="auto"/>
              <w:right w:val="single" w:sz="4" w:space="0" w:color="auto"/>
            </w:tcBorders>
            <w:vAlign w:val="bottom"/>
          </w:tcPr>
          <w:p w14:paraId="4E6426EB" w14:textId="3F6041B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335F4C9" w14:textId="6AC5915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7FCC70A" w14:textId="3865DFF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B0223B4" w14:textId="374D0DDF"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932115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46</w:t>
            </w:r>
          </w:p>
        </w:tc>
        <w:tc>
          <w:tcPr>
            <w:tcW w:w="1041" w:type="dxa"/>
            <w:tcBorders>
              <w:top w:val="nil"/>
              <w:left w:val="nil"/>
              <w:bottom w:val="single" w:sz="4" w:space="0" w:color="auto"/>
              <w:right w:val="single" w:sz="4" w:space="0" w:color="auto"/>
            </w:tcBorders>
            <w:shd w:val="clear" w:color="auto" w:fill="auto"/>
            <w:noWrap/>
            <w:vAlign w:val="bottom"/>
            <w:hideMark/>
          </w:tcPr>
          <w:p w14:paraId="20D1430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28.80793</w:t>
            </w:r>
          </w:p>
        </w:tc>
        <w:tc>
          <w:tcPr>
            <w:tcW w:w="1041" w:type="dxa"/>
            <w:tcBorders>
              <w:top w:val="nil"/>
              <w:left w:val="nil"/>
              <w:bottom w:val="single" w:sz="4" w:space="0" w:color="auto"/>
              <w:right w:val="single" w:sz="4" w:space="0" w:color="auto"/>
            </w:tcBorders>
            <w:shd w:val="clear" w:color="auto" w:fill="auto"/>
            <w:noWrap/>
            <w:vAlign w:val="bottom"/>
            <w:hideMark/>
          </w:tcPr>
          <w:p w14:paraId="170625E3"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1E838F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4DE9B8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219FE61" w14:textId="64D2C40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46</w:t>
            </w:r>
          </w:p>
        </w:tc>
        <w:tc>
          <w:tcPr>
            <w:tcW w:w="0" w:type="auto"/>
            <w:tcBorders>
              <w:top w:val="single" w:sz="4" w:space="0" w:color="auto"/>
              <w:left w:val="single" w:sz="4" w:space="0" w:color="auto"/>
              <w:bottom w:val="single" w:sz="4" w:space="0" w:color="auto"/>
              <w:right w:val="single" w:sz="4" w:space="0" w:color="auto"/>
            </w:tcBorders>
            <w:vAlign w:val="bottom"/>
          </w:tcPr>
          <w:p w14:paraId="5A4084F6" w14:textId="04B79D8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111.8895</w:t>
            </w:r>
          </w:p>
        </w:tc>
        <w:tc>
          <w:tcPr>
            <w:tcW w:w="0" w:type="auto"/>
            <w:tcBorders>
              <w:top w:val="single" w:sz="4" w:space="0" w:color="auto"/>
              <w:left w:val="single" w:sz="4" w:space="0" w:color="auto"/>
              <w:bottom w:val="single" w:sz="4" w:space="0" w:color="auto"/>
              <w:right w:val="single" w:sz="4" w:space="0" w:color="auto"/>
            </w:tcBorders>
            <w:vAlign w:val="bottom"/>
          </w:tcPr>
          <w:p w14:paraId="7839B445" w14:textId="132250F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8C5B247" w14:textId="26887A7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3552755" w14:textId="5CCF925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F5544EE" w14:textId="222E8673"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C205BB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47</w:t>
            </w:r>
          </w:p>
        </w:tc>
        <w:tc>
          <w:tcPr>
            <w:tcW w:w="1041" w:type="dxa"/>
            <w:tcBorders>
              <w:top w:val="nil"/>
              <w:left w:val="nil"/>
              <w:bottom w:val="single" w:sz="4" w:space="0" w:color="auto"/>
              <w:right w:val="single" w:sz="4" w:space="0" w:color="auto"/>
            </w:tcBorders>
            <w:shd w:val="clear" w:color="auto" w:fill="auto"/>
            <w:noWrap/>
            <w:vAlign w:val="bottom"/>
            <w:hideMark/>
          </w:tcPr>
          <w:p w14:paraId="306ABB6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28.82651</w:t>
            </w:r>
          </w:p>
        </w:tc>
        <w:tc>
          <w:tcPr>
            <w:tcW w:w="1041" w:type="dxa"/>
            <w:tcBorders>
              <w:top w:val="nil"/>
              <w:left w:val="nil"/>
              <w:bottom w:val="single" w:sz="4" w:space="0" w:color="auto"/>
              <w:right w:val="single" w:sz="4" w:space="0" w:color="auto"/>
            </w:tcBorders>
            <w:shd w:val="clear" w:color="auto" w:fill="auto"/>
            <w:noWrap/>
            <w:vAlign w:val="bottom"/>
            <w:hideMark/>
          </w:tcPr>
          <w:p w14:paraId="09A4C62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15358B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57EDF9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DE8B800" w14:textId="4E46E40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47</w:t>
            </w:r>
          </w:p>
        </w:tc>
        <w:tc>
          <w:tcPr>
            <w:tcW w:w="0" w:type="auto"/>
            <w:tcBorders>
              <w:top w:val="single" w:sz="4" w:space="0" w:color="auto"/>
              <w:left w:val="single" w:sz="4" w:space="0" w:color="auto"/>
              <w:bottom w:val="single" w:sz="4" w:space="0" w:color="auto"/>
              <w:right w:val="single" w:sz="4" w:space="0" w:color="auto"/>
            </w:tcBorders>
            <w:vAlign w:val="bottom"/>
          </w:tcPr>
          <w:p w14:paraId="13E7CA1E" w14:textId="10A7E20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111.7657</w:t>
            </w:r>
          </w:p>
        </w:tc>
        <w:tc>
          <w:tcPr>
            <w:tcW w:w="0" w:type="auto"/>
            <w:tcBorders>
              <w:top w:val="single" w:sz="4" w:space="0" w:color="auto"/>
              <w:left w:val="single" w:sz="4" w:space="0" w:color="auto"/>
              <w:bottom w:val="single" w:sz="4" w:space="0" w:color="auto"/>
              <w:right w:val="single" w:sz="4" w:space="0" w:color="auto"/>
            </w:tcBorders>
            <w:vAlign w:val="bottom"/>
          </w:tcPr>
          <w:p w14:paraId="3E41ACF3" w14:textId="1397D4F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894CE20" w14:textId="42D1726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FB49862" w14:textId="781DAFA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7F3B8911" w14:textId="25E79CC4"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5422F7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48</w:t>
            </w:r>
          </w:p>
        </w:tc>
        <w:tc>
          <w:tcPr>
            <w:tcW w:w="1041" w:type="dxa"/>
            <w:tcBorders>
              <w:top w:val="nil"/>
              <w:left w:val="nil"/>
              <w:bottom w:val="single" w:sz="4" w:space="0" w:color="auto"/>
              <w:right w:val="single" w:sz="4" w:space="0" w:color="auto"/>
            </w:tcBorders>
            <w:shd w:val="clear" w:color="auto" w:fill="auto"/>
            <w:noWrap/>
            <w:vAlign w:val="bottom"/>
            <w:hideMark/>
          </w:tcPr>
          <w:p w14:paraId="072382E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28.84457</w:t>
            </w:r>
          </w:p>
        </w:tc>
        <w:tc>
          <w:tcPr>
            <w:tcW w:w="1041" w:type="dxa"/>
            <w:tcBorders>
              <w:top w:val="nil"/>
              <w:left w:val="nil"/>
              <w:bottom w:val="single" w:sz="4" w:space="0" w:color="auto"/>
              <w:right w:val="single" w:sz="4" w:space="0" w:color="auto"/>
            </w:tcBorders>
            <w:shd w:val="clear" w:color="auto" w:fill="auto"/>
            <w:noWrap/>
            <w:vAlign w:val="bottom"/>
            <w:hideMark/>
          </w:tcPr>
          <w:p w14:paraId="7861CB3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ABE852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A07FB2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175C69F" w14:textId="3206B7E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48</w:t>
            </w:r>
          </w:p>
        </w:tc>
        <w:tc>
          <w:tcPr>
            <w:tcW w:w="0" w:type="auto"/>
            <w:tcBorders>
              <w:top w:val="single" w:sz="4" w:space="0" w:color="auto"/>
              <w:left w:val="single" w:sz="4" w:space="0" w:color="auto"/>
              <w:bottom w:val="single" w:sz="4" w:space="0" w:color="auto"/>
              <w:right w:val="single" w:sz="4" w:space="0" w:color="auto"/>
            </w:tcBorders>
            <w:vAlign w:val="bottom"/>
          </w:tcPr>
          <w:p w14:paraId="5E519D2C" w14:textId="46CA6B6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111.64</w:t>
            </w:r>
          </w:p>
        </w:tc>
        <w:tc>
          <w:tcPr>
            <w:tcW w:w="0" w:type="auto"/>
            <w:tcBorders>
              <w:top w:val="single" w:sz="4" w:space="0" w:color="auto"/>
              <w:left w:val="single" w:sz="4" w:space="0" w:color="auto"/>
              <w:bottom w:val="single" w:sz="4" w:space="0" w:color="auto"/>
              <w:right w:val="single" w:sz="4" w:space="0" w:color="auto"/>
            </w:tcBorders>
            <w:vAlign w:val="bottom"/>
          </w:tcPr>
          <w:p w14:paraId="7C0791E6" w14:textId="5E86BDE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9751A7E" w14:textId="7231552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C862A04" w14:textId="699CEFD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ADF1342" w14:textId="44AA0550"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A06595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49</w:t>
            </w:r>
          </w:p>
        </w:tc>
        <w:tc>
          <w:tcPr>
            <w:tcW w:w="1041" w:type="dxa"/>
            <w:tcBorders>
              <w:top w:val="nil"/>
              <w:left w:val="nil"/>
              <w:bottom w:val="single" w:sz="4" w:space="0" w:color="auto"/>
              <w:right w:val="single" w:sz="4" w:space="0" w:color="auto"/>
            </w:tcBorders>
            <w:shd w:val="clear" w:color="auto" w:fill="auto"/>
            <w:noWrap/>
            <w:vAlign w:val="bottom"/>
            <w:hideMark/>
          </w:tcPr>
          <w:p w14:paraId="509D7A4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28.86215</w:t>
            </w:r>
          </w:p>
        </w:tc>
        <w:tc>
          <w:tcPr>
            <w:tcW w:w="1041" w:type="dxa"/>
            <w:tcBorders>
              <w:top w:val="nil"/>
              <w:left w:val="nil"/>
              <w:bottom w:val="single" w:sz="4" w:space="0" w:color="auto"/>
              <w:right w:val="single" w:sz="4" w:space="0" w:color="auto"/>
            </w:tcBorders>
            <w:shd w:val="clear" w:color="auto" w:fill="auto"/>
            <w:noWrap/>
            <w:vAlign w:val="bottom"/>
            <w:hideMark/>
          </w:tcPr>
          <w:p w14:paraId="4468C75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2B339E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0C0433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99AB1B8" w14:textId="672D469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49</w:t>
            </w:r>
          </w:p>
        </w:tc>
        <w:tc>
          <w:tcPr>
            <w:tcW w:w="0" w:type="auto"/>
            <w:tcBorders>
              <w:top w:val="single" w:sz="4" w:space="0" w:color="auto"/>
              <w:left w:val="single" w:sz="4" w:space="0" w:color="auto"/>
              <w:bottom w:val="single" w:sz="4" w:space="0" w:color="auto"/>
              <w:right w:val="single" w:sz="4" w:space="0" w:color="auto"/>
            </w:tcBorders>
            <w:vAlign w:val="bottom"/>
          </w:tcPr>
          <w:p w14:paraId="4EA0A9A6" w14:textId="4EFA7DA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111.5123</w:t>
            </w:r>
          </w:p>
        </w:tc>
        <w:tc>
          <w:tcPr>
            <w:tcW w:w="0" w:type="auto"/>
            <w:tcBorders>
              <w:top w:val="single" w:sz="4" w:space="0" w:color="auto"/>
              <w:left w:val="single" w:sz="4" w:space="0" w:color="auto"/>
              <w:bottom w:val="single" w:sz="4" w:space="0" w:color="auto"/>
              <w:right w:val="single" w:sz="4" w:space="0" w:color="auto"/>
            </w:tcBorders>
            <w:vAlign w:val="bottom"/>
          </w:tcPr>
          <w:p w14:paraId="04991BED" w14:textId="7AB3453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0D105AE" w14:textId="4A73F94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DD388A0" w14:textId="5E2EAA4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E5E7A5C" w14:textId="3F463F74"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3AF2B50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50</w:t>
            </w:r>
          </w:p>
        </w:tc>
        <w:tc>
          <w:tcPr>
            <w:tcW w:w="1041" w:type="dxa"/>
            <w:tcBorders>
              <w:top w:val="nil"/>
              <w:left w:val="nil"/>
              <w:bottom w:val="single" w:sz="4" w:space="0" w:color="auto"/>
              <w:right w:val="single" w:sz="4" w:space="0" w:color="auto"/>
            </w:tcBorders>
            <w:shd w:val="clear" w:color="auto" w:fill="auto"/>
            <w:noWrap/>
            <w:vAlign w:val="bottom"/>
            <w:hideMark/>
          </w:tcPr>
          <w:p w14:paraId="0C169BA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28.8793</w:t>
            </w:r>
          </w:p>
        </w:tc>
        <w:tc>
          <w:tcPr>
            <w:tcW w:w="1041" w:type="dxa"/>
            <w:tcBorders>
              <w:top w:val="nil"/>
              <w:left w:val="nil"/>
              <w:bottom w:val="single" w:sz="4" w:space="0" w:color="auto"/>
              <w:right w:val="single" w:sz="4" w:space="0" w:color="auto"/>
            </w:tcBorders>
            <w:shd w:val="clear" w:color="auto" w:fill="auto"/>
            <w:noWrap/>
            <w:vAlign w:val="bottom"/>
            <w:hideMark/>
          </w:tcPr>
          <w:p w14:paraId="5A5E9A5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A54677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312AC0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4FD15B1" w14:textId="04C9F8D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50</w:t>
            </w:r>
          </w:p>
        </w:tc>
        <w:tc>
          <w:tcPr>
            <w:tcW w:w="0" w:type="auto"/>
            <w:tcBorders>
              <w:top w:val="single" w:sz="4" w:space="0" w:color="auto"/>
              <w:left w:val="single" w:sz="4" w:space="0" w:color="auto"/>
              <w:bottom w:val="single" w:sz="4" w:space="0" w:color="auto"/>
              <w:right w:val="single" w:sz="4" w:space="0" w:color="auto"/>
            </w:tcBorders>
            <w:vAlign w:val="bottom"/>
          </w:tcPr>
          <w:p w14:paraId="7C35E4E3" w14:textId="535D3BC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111.3826</w:t>
            </w:r>
          </w:p>
        </w:tc>
        <w:tc>
          <w:tcPr>
            <w:tcW w:w="0" w:type="auto"/>
            <w:tcBorders>
              <w:top w:val="single" w:sz="4" w:space="0" w:color="auto"/>
              <w:left w:val="single" w:sz="4" w:space="0" w:color="auto"/>
              <w:bottom w:val="single" w:sz="4" w:space="0" w:color="auto"/>
              <w:right w:val="single" w:sz="4" w:space="0" w:color="auto"/>
            </w:tcBorders>
            <w:vAlign w:val="bottom"/>
          </w:tcPr>
          <w:p w14:paraId="3A9AE482" w14:textId="3ACC41E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33D156F" w14:textId="4908FC4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96C24BB" w14:textId="78C2326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1D4753F" w14:textId="4D15D0F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988F1E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51</w:t>
            </w:r>
          </w:p>
        </w:tc>
        <w:tc>
          <w:tcPr>
            <w:tcW w:w="1041" w:type="dxa"/>
            <w:tcBorders>
              <w:top w:val="nil"/>
              <w:left w:val="nil"/>
              <w:bottom w:val="single" w:sz="4" w:space="0" w:color="auto"/>
              <w:right w:val="single" w:sz="4" w:space="0" w:color="auto"/>
            </w:tcBorders>
            <w:shd w:val="clear" w:color="auto" w:fill="auto"/>
            <w:noWrap/>
            <w:vAlign w:val="bottom"/>
            <w:hideMark/>
          </w:tcPr>
          <w:p w14:paraId="35B482D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28.89607</w:t>
            </w:r>
          </w:p>
        </w:tc>
        <w:tc>
          <w:tcPr>
            <w:tcW w:w="1041" w:type="dxa"/>
            <w:tcBorders>
              <w:top w:val="nil"/>
              <w:left w:val="nil"/>
              <w:bottom w:val="single" w:sz="4" w:space="0" w:color="auto"/>
              <w:right w:val="single" w:sz="4" w:space="0" w:color="auto"/>
            </w:tcBorders>
            <w:shd w:val="clear" w:color="auto" w:fill="auto"/>
            <w:noWrap/>
            <w:vAlign w:val="bottom"/>
            <w:hideMark/>
          </w:tcPr>
          <w:p w14:paraId="690BF866"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B4544C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B6CA3C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8FDC13C" w14:textId="2DD9805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51</w:t>
            </w:r>
          </w:p>
        </w:tc>
        <w:tc>
          <w:tcPr>
            <w:tcW w:w="0" w:type="auto"/>
            <w:tcBorders>
              <w:top w:val="single" w:sz="4" w:space="0" w:color="auto"/>
              <w:left w:val="single" w:sz="4" w:space="0" w:color="auto"/>
              <w:bottom w:val="single" w:sz="4" w:space="0" w:color="auto"/>
              <w:right w:val="single" w:sz="4" w:space="0" w:color="auto"/>
            </w:tcBorders>
            <w:vAlign w:val="bottom"/>
          </w:tcPr>
          <w:p w14:paraId="19EAF52A" w14:textId="0C1DF84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111.2509</w:t>
            </w:r>
          </w:p>
        </w:tc>
        <w:tc>
          <w:tcPr>
            <w:tcW w:w="0" w:type="auto"/>
            <w:tcBorders>
              <w:top w:val="single" w:sz="4" w:space="0" w:color="auto"/>
              <w:left w:val="single" w:sz="4" w:space="0" w:color="auto"/>
              <w:bottom w:val="single" w:sz="4" w:space="0" w:color="auto"/>
              <w:right w:val="single" w:sz="4" w:space="0" w:color="auto"/>
            </w:tcBorders>
            <w:vAlign w:val="bottom"/>
          </w:tcPr>
          <w:p w14:paraId="65CC01FB" w14:textId="74C99D3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E74DD16" w14:textId="75A2463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4528C34" w14:textId="6D6D6F9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7B2FC6A9" w14:textId="1A5F078B"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EA2A4E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52</w:t>
            </w:r>
          </w:p>
        </w:tc>
        <w:tc>
          <w:tcPr>
            <w:tcW w:w="1041" w:type="dxa"/>
            <w:tcBorders>
              <w:top w:val="nil"/>
              <w:left w:val="nil"/>
              <w:bottom w:val="single" w:sz="4" w:space="0" w:color="auto"/>
              <w:right w:val="single" w:sz="4" w:space="0" w:color="auto"/>
            </w:tcBorders>
            <w:shd w:val="clear" w:color="auto" w:fill="auto"/>
            <w:noWrap/>
            <w:vAlign w:val="bottom"/>
            <w:hideMark/>
          </w:tcPr>
          <w:p w14:paraId="609D733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28.91247</w:t>
            </w:r>
          </w:p>
        </w:tc>
        <w:tc>
          <w:tcPr>
            <w:tcW w:w="1041" w:type="dxa"/>
            <w:tcBorders>
              <w:top w:val="nil"/>
              <w:left w:val="nil"/>
              <w:bottom w:val="single" w:sz="4" w:space="0" w:color="auto"/>
              <w:right w:val="single" w:sz="4" w:space="0" w:color="auto"/>
            </w:tcBorders>
            <w:shd w:val="clear" w:color="auto" w:fill="auto"/>
            <w:noWrap/>
            <w:vAlign w:val="bottom"/>
            <w:hideMark/>
          </w:tcPr>
          <w:p w14:paraId="135A908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4683D3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E00AE6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AB11392" w14:textId="6EA978C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52</w:t>
            </w:r>
          </w:p>
        </w:tc>
        <w:tc>
          <w:tcPr>
            <w:tcW w:w="0" w:type="auto"/>
            <w:tcBorders>
              <w:top w:val="single" w:sz="4" w:space="0" w:color="auto"/>
              <w:left w:val="single" w:sz="4" w:space="0" w:color="auto"/>
              <w:bottom w:val="single" w:sz="4" w:space="0" w:color="auto"/>
              <w:right w:val="single" w:sz="4" w:space="0" w:color="auto"/>
            </w:tcBorders>
            <w:vAlign w:val="bottom"/>
          </w:tcPr>
          <w:p w14:paraId="0648AB19" w14:textId="768B33C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111.117</w:t>
            </w:r>
          </w:p>
        </w:tc>
        <w:tc>
          <w:tcPr>
            <w:tcW w:w="0" w:type="auto"/>
            <w:tcBorders>
              <w:top w:val="single" w:sz="4" w:space="0" w:color="auto"/>
              <w:left w:val="single" w:sz="4" w:space="0" w:color="auto"/>
              <w:bottom w:val="single" w:sz="4" w:space="0" w:color="auto"/>
              <w:right w:val="single" w:sz="4" w:space="0" w:color="auto"/>
            </w:tcBorders>
            <w:vAlign w:val="bottom"/>
          </w:tcPr>
          <w:p w14:paraId="2CD89681" w14:textId="554EFA4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C12A417" w14:textId="51E4D95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22DB5EF" w14:textId="53731DD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3A529076" w14:textId="024BF01D"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2E53D6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53</w:t>
            </w:r>
          </w:p>
        </w:tc>
        <w:tc>
          <w:tcPr>
            <w:tcW w:w="1041" w:type="dxa"/>
            <w:tcBorders>
              <w:top w:val="nil"/>
              <w:left w:val="nil"/>
              <w:bottom w:val="single" w:sz="4" w:space="0" w:color="auto"/>
              <w:right w:val="single" w:sz="4" w:space="0" w:color="auto"/>
            </w:tcBorders>
            <w:shd w:val="clear" w:color="auto" w:fill="auto"/>
            <w:noWrap/>
            <w:vAlign w:val="bottom"/>
            <w:hideMark/>
          </w:tcPr>
          <w:p w14:paraId="5F71639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28.92855</w:t>
            </w:r>
          </w:p>
        </w:tc>
        <w:tc>
          <w:tcPr>
            <w:tcW w:w="1041" w:type="dxa"/>
            <w:tcBorders>
              <w:top w:val="nil"/>
              <w:left w:val="nil"/>
              <w:bottom w:val="single" w:sz="4" w:space="0" w:color="auto"/>
              <w:right w:val="single" w:sz="4" w:space="0" w:color="auto"/>
            </w:tcBorders>
            <w:shd w:val="clear" w:color="auto" w:fill="auto"/>
            <w:noWrap/>
            <w:vAlign w:val="bottom"/>
            <w:hideMark/>
          </w:tcPr>
          <w:p w14:paraId="1C05B913"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299C9F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0E7090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6472E73" w14:textId="3EA197F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53</w:t>
            </w:r>
          </w:p>
        </w:tc>
        <w:tc>
          <w:tcPr>
            <w:tcW w:w="0" w:type="auto"/>
            <w:tcBorders>
              <w:top w:val="single" w:sz="4" w:space="0" w:color="auto"/>
              <w:left w:val="single" w:sz="4" w:space="0" w:color="auto"/>
              <w:bottom w:val="single" w:sz="4" w:space="0" w:color="auto"/>
              <w:right w:val="single" w:sz="4" w:space="0" w:color="auto"/>
            </w:tcBorders>
            <w:vAlign w:val="bottom"/>
          </w:tcPr>
          <w:p w14:paraId="63CDC82C" w14:textId="584FBED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110.9809</w:t>
            </w:r>
          </w:p>
        </w:tc>
        <w:tc>
          <w:tcPr>
            <w:tcW w:w="0" w:type="auto"/>
            <w:tcBorders>
              <w:top w:val="single" w:sz="4" w:space="0" w:color="auto"/>
              <w:left w:val="single" w:sz="4" w:space="0" w:color="auto"/>
              <w:bottom w:val="single" w:sz="4" w:space="0" w:color="auto"/>
              <w:right w:val="single" w:sz="4" w:space="0" w:color="auto"/>
            </w:tcBorders>
            <w:vAlign w:val="bottom"/>
          </w:tcPr>
          <w:p w14:paraId="68851B05" w14:textId="0659FFD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56A8341" w14:textId="45B9005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23A38CA" w14:textId="654E377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D7C2CA2" w14:textId="04B366E5"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0C7CD1D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54</w:t>
            </w:r>
          </w:p>
        </w:tc>
        <w:tc>
          <w:tcPr>
            <w:tcW w:w="1041" w:type="dxa"/>
            <w:tcBorders>
              <w:top w:val="nil"/>
              <w:left w:val="nil"/>
              <w:bottom w:val="single" w:sz="4" w:space="0" w:color="auto"/>
              <w:right w:val="single" w:sz="4" w:space="0" w:color="auto"/>
            </w:tcBorders>
            <w:shd w:val="clear" w:color="auto" w:fill="auto"/>
            <w:noWrap/>
            <w:vAlign w:val="bottom"/>
            <w:hideMark/>
          </w:tcPr>
          <w:p w14:paraId="2B8A00C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28.94436</w:t>
            </w:r>
          </w:p>
        </w:tc>
        <w:tc>
          <w:tcPr>
            <w:tcW w:w="1041" w:type="dxa"/>
            <w:tcBorders>
              <w:top w:val="nil"/>
              <w:left w:val="nil"/>
              <w:bottom w:val="single" w:sz="4" w:space="0" w:color="auto"/>
              <w:right w:val="single" w:sz="4" w:space="0" w:color="auto"/>
            </w:tcBorders>
            <w:shd w:val="clear" w:color="auto" w:fill="auto"/>
            <w:noWrap/>
            <w:vAlign w:val="bottom"/>
            <w:hideMark/>
          </w:tcPr>
          <w:p w14:paraId="684D124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FC255C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D60968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17F004F" w14:textId="165E197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54</w:t>
            </w:r>
          </w:p>
        </w:tc>
        <w:tc>
          <w:tcPr>
            <w:tcW w:w="0" w:type="auto"/>
            <w:tcBorders>
              <w:top w:val="single" w:sz="4" w:space="0" w:color="auto"/>
              <w:left w:val="single" w:sz="4" w:space="0" w:color="auto"/>
              <w:bottom w:val="single" w:sz="4" w:space="0" w:color="auto"/>
              <w:right w:val="single" w:sz="4" w:space="0" w:color="auto"/>
            </w:tcBorders>
            <w:vAlign w:val="bottom"/>
          </w:tcPr>
          <w:p w14:paraId="303BBB7B" w14:textId="3302BC7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110.8426</w:t>
            </w:r>
          </w:p>
        </w:tc>
        <w:tc>
          <w:tcPr>
            <w:tcW w:w="0" w:type="auto"/>
            <w:tcBorders>
              <w:top w:val="single" w:sz="4" w:space="0" w:color="auto"/>
              <w:left w:val="single" w:sz="4" w:space="0" w:color="auto"/>
              <w:bottom w:val="single" w:sz="4" w:space="0" w:color="auto"/>
              <w:right w:val="single" w:sz="4" w:space="0" w:color="auto"/>
            </w:tcBorders>
            <w:vAlign w:val="bottom"/>
          </w:tcPr>
          <w:p w14:paraId="7E941CFF" w14:textId="0B053F2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3294F23" w14:textId="63559DA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2CDA5CB" w14:textId="668DF69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DFD1D23" w14:textId="6F3AFB44"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FC9306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55</w:t>
            </w:r>
          </w:p>
        </w:tc>
        <w:tc>
          <w:tcPr>
            <w:tcW w:w="1041" w:type="dxa"/>
            <w:tcBorders>
              <w:top w:val="nil"/>
              <w:left w:val="nil"/>
              <w:bottom w:val="single" w:sz="4" w:space="0" w:color="auto"/>
              <w:right w:val="single" w:sz="4" w:space="0" w:color="auto"/>
            </w:tcBorders>
            <w:shd w:val="clear" w:color="auto" w:fill="auto"/>
            <w:noWrap/>
            <w:vAlign w:val="bottom"/>
            <w:hideMark/>
          </w:tcPr>
          <w:p w14:paraId="545281F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28.9599</w:t>
            </w:r>
          </w:p>
        </w:tc>
        <w:tc>
          <w:tcPr>
            <w:tcW w:w="1041" w:type="dxa"/>
            <w:tcBorders>
              <w:top w:val="nil"/>
              <w:left w:val="nil"/>
              <w:bottom w:val="single" w:sz="4" w:space="0" w:color="auto"/>
              <w:right w:val="single" w:sz="4" w:space="0" w:color="auto"/>
            </w:tcBorders>
            <w:shd w:val="clear" w:color="auto" w:fill="auto"/>
            <w:noWrap/>
            <w:vAlign w:val="bottom"/>
            <w:hideMark/>
          </w:tcPr>
          <w:p w14:paraId="7C508A16"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8CE7863"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3ED345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4C640CF" w14:textId="715AA89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55</w:t>
            </w:r>
          </w:p>
        </w:tc>
        <w:tc>
          <w:tcPr>
            <w:tcW w:w="0" w:type="auto"/>
            <w:tcBorders>
              <w:top w:val="single" w:sz="4" w:space="0" w:color="auto"/>
              <w:left w:val="single" w:sz="4" w:space="0" w:color="auto"/>
              <w:bottom w:val="single" w:sz="4" w:space="0" w:color="auto"/>
              <w:right w:val="single" w:sz="4" w:space="0" w:color="auto"/>
            </w:tcBorders>
            <w:vAlign w:val="bottom"/>
          </w:tcPr>
          <w:p w14:paraId="04B12EA1" w14:textId="3E0365C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110.702</w:t>
            </w:r>
          </w:p>
        </w:tc>
        <w:tc>
          <w:tcPr>
            <w:tcW w:w="0" w:type="auto"/>
            <w:tcBorders>
              <w:top w:val="single" w:sz="4" w:space="0" w:color="auto"/>
              <w:left w:val="single" w:sz="4" w:space="0" w:color="auto"/>
              <w:bottom w:val="single" w:sz="4" w:space="0" w:color="auto"/>
              <w:right w:val="single" w:sz="4" w:space="0" w:color="auto"/>
            </w:tcBorders>
            <w:vAlign w:val="bottom"/>
          </w:tcPr>
          <w:p w14:paraId="1C567968" w14:textId="2365508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C7C56FC" w14:textId="00CE0EF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921D0F9" w14:textId="7C21437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6EA4034B" w14:textId="23252FDA"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253780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lastRenderedPageBreak/>
              <w:t>56</w:t>
            </w:r>
          </w:p>
        </w:tc>
        <w:tc>
          <w:tcPr>
            <w:tcW w:w="1041" w:type="dxa"/>
            <w:tcBorders>
              <w:top w:val="nil"/>
              <w:left w:val="nil"/>
              <w:bottom w:val="single" w:sz="4" w:space="0" w:color="auto"/>
              <w:right w:val="single" w:sz="4" w:space="0" w:color="auto"/>
            </w:tcBorders>
            <w:shd w:val="clear" w:color="auto" w:fill="auto"/>
            <w:noWrap/>
            <w:vAlign w:val="bottom"/>
            <w:hideMark/>
          </w:tcPr>
          <w:p w14:paraId="27311DE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28.97523</w:t>
            </w:r>
          </w:p>
        </w:tc>
        <w:tc>
          <w:tcPr>
            <w:tcW w:w="1041" w:type="dxa"/>
            <w:tcBorders>
              <w:top w:val="nil"/>
              <w:left w:val="nil"/>
              <w:bottom w:val="single" w:sz="4" w:space="0" w:color="auto"/>
              <w:right w:val="single" w:sz="4" w:space="0" w:color="auto"/>
            </w:tcBorders>
            <w:shd w:val="clear" w:color="auto" w:fill="auto"/>
            <w:noWrap/>
            <w:vAlign w:val="bottom"/>
            <w:hideMark/>
          </w:tcPr>
          <w:p w14:paraId="225513F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4EAC30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D49433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4A98F7E" w14:textId="7B98860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56</w:t>
            </w:r>
          </w:p>
        </w:tc>
        <w:tc>
          <w:tcPr>
            <w:tcW w:w="0" w:type="auto"/>
            <w:tcBorders>
              <w:top w:val="single" w:sz="4" w:space="0" w:color="auto"/>
              <w:left w:val="single" w:sz="4" w:space="0" w:color="auto"/>
              <w:bottom w:val="single" w:sz="4" w:space="0" w:color="auto"/>
              <w:right w:val="single" w:sz="4" w:space="0" w:color="auto"/>
            </w:tcBorders>
            <w:vAlign w:val="bottom"/>
          </w:tcPr>
          <w:p w14:paraId="57F2B1AF" w14:textId="25599F8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110.5592</w:t>
            </w:r>
          </w:p>
        </w:tc>
        <w:tc>
          <w:tcPr>
            <w:tcW w:w="0" w:type="auto"/>
            <w:tcBorders>
              <w:top w:val="single" w:sz="4" w:space="0" w:color="auto"/>
              <w:left w:val="single" w:sz="4" w:space="0" w:color="auto"/>
              <w:bottom w:val="single" w:sz="4" w:space="0" w:color="auto"/>
              <w:right w:val="single" w:sz="4" w:space="0" w:color="auto"/>
            </w:tcBorders>
            <w:vAlign w:val="bottom"/>
          </w:tcPr>
          <w:p w14:paraId="14976968" w14:textId="7A496BF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FB384AA" w14:textId="6DC0850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4F524FA" w14:textId="0DBB44E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856347B" w14:textId="644F9ED8"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51F598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57</w:t>
            </w:r>
          </w:p>
        </w:tc>
        <w:tc>
          <w:tcPr>
            <w:tcW w:w="1041" w:type="dxa"/>
            <w:tcBorders>
              <w:top w:val="nil"/>
              <w:left w:val="nil"/>
              <w:bottom w:val="single" w:sz="4" w:space="0" w:color="auto"/>
              <w:right w:val="single" w:sz="4" w:space="0" w:color="auto"/>
            </w:tcBorders>
            <w:shd w:val="clear" w:color="auto" w:fill="auto"/>
            <w:noWrap/>
            <w:vAlign w:val="bottom"/>
            <w:hideMark/>
          </w:tcPr>
          <w:p w14:paraId="3EBB08B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28.99034</w:t>
            </w:r>
          </w:p>
        </w:tc>
        <w:tc>
          <w:tcPr>
            <w:tcW w:w="1041" w:type="dxa"/>
            <w:tcBorders>
              <w:top w:val="nil"/>
              <w:left w:val="nil"/>
              <w:bottom w:val="single" w:sz="4" w:space="0" w:color="auto"/>
              <w:right w:val="single" w:sz="4" w:space="0" w:color="auto"/>
            </w:tcBorders>
            <w:shd w:val="clear" w:color="auto" w:fill="auto"/>
            <w:noWrap/>
            <w:vAlign w:val="bottom"/>
            <w:hideMark/>
          </w:tcPr>
          <w:p w14:paraId="284AC29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7187186"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FC80AE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D8DBC81" w14:textId="1B66DB7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57</w:t>
            </w:r>
          </w:p>
        </w:tc>
        <w:tc>
          <w:tcPr>
            <w:tcW w:w="0" w:type="auto"/>
            <w:tcBorders>
              <w:top w:val="single" w:sz="4" w:space="0" w:color="auto"/>
              <w:left w:val="single" w:sz="4" w:space="0" w:color="auto"/>
              <w:bottom w:val="single" w:sz="4" w:space="0" w:color="auto"/>
              <w:right w:val="single" w:sz="4" w:space="0" w:color="auto"/>
            </w:tcBorders>
            <w:vAlign w:val="bottom"/>
          </w:tcPr>
          <w:p w14:paraId="21857A41" w14:textId="53FD2C3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110.4139</w:t>
            </w:r>
          </w:p>
        </w:tc>
        <w:tc>
          <w:tcPr>
            <w:tcW w:w="0" w:type="auto"/>
            <w:tcBorders>
              <w:top w:val="single" w:sz="4" w:space="0" w:color="auto"/>
              <w:left w:val="single" w:sz="4" w:space="0" w:color="auto"/>
              <w:bottom w:val="single" w:sz="4" w:space="0" w:color="auto"/>
              <w:right w:val="single" w:sz="4" w:space="0" w:color="auto"/>
            </w:tcBorders>
            <w:vAlign w:val="bottom"/>
          </w:tcPr>
          <w:p w14:paraId="18AFDDD7" w14:textId="3295C2E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DDE4CDC" w14:textId="3662BCA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4375FE6" w14:textId="04EB6CD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703538E" w14:textId="56BB53B7"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3E2804E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58</w:t>
            </w:r>
          </w:p>
        </w:tc>
        <w:tc>
          <w:tcPr>
            <w:tcW w:w="1041" w:type="dxa"/>
            <w:tcBorders>
              <w:top w:val="nil"/>
              <w:left w:val="nil"/>
              <w:bottom w:val="single" w:sz="4" w:space="0" w:color="auto"/>
              <w:right w:val="single" w:sz="4" w:space="0" w:color="auto"/>
            </w:tcBorders>
            <w:shd w:val="clear" w:color="auto" w:fill="auto"/>
            <w:noWrap/>
            <w:vAlign w:val="bottom"/>
            <w:hideMark/>
          </w:tcPr>
          <w:p w14:paraId="205046C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29.00526</w:t>
            </w:r>
          </w:p>
        </w:tc>
        <w:tc>
          <w:tcPr>
            <w:tcW w:w="1041" w:type="dxa"/>
            <w:tcBorders>
              <w:top w:val="nil"/>
              <w:left w:val="nil"/>
              <w:bottom w:val="single" w:sz="4" w:space="0" w:color="auto"/>
              <w:right w:val="single" w:sz="4" w:space="0" w:color="auto"/>
            </w:tcBorders>
            <w:shd w:val="clear" w:color="auto" w:fill="auto"/>
            <w:noWrap/>
            <w:vAlign w:val="bottom"/>
            <w:hideMark/>
          </w:tcPr>
          <w:p w14:paraId="42B79FE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97F0EF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A6D87E6"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B8764A0" w14:textId="360870E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58</w:t>
            </w:r>
          </w:p>
        </w:tc>
        <w:tc>
          <w:tcPr>
            <w:tcW w:w="0" w:type="auto"/>
            <w:tcBorders>
              <w:top w:val="single" w:sz="4" w:space="0" w:color="auto"/>
              <w:left w:val="single" w:sz="4" w:space="0" w:color="auto"/>
              <w:bottom w:val="single" w:sz="4" w:space="0" w:color="auto"/>
              <w:right w:val="single" w:sz="4" w:space="0" w:color="auto"/>
            </w:tcBorders>
            <w:vAlign w:val="bottom"/>
          </w:tcPr>
          <w:p w14:paraId="442C4376" w14:textId="7CE0C5D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110.2664</w:t>
            </w:r>
          </w:p>
        </w:tc>
        <w:tc>
          <w:tcPr>
            <w:tcW w:w="0" w:type="auto"/>
            <w:tcBorders>
              <w:top w:val="single" w:sz="4" w:space="0" w:color="auto"/>
              <w:left w:val="single" w:sz="4" w:space="0" w:color="auto"/>
              <w:bottom w:val="single" w:sz="4" w:space="0" w:color="auto"/>
              <w:right w:val="single" w:sz="4" w:space="0" w:color="auto"/>
            </w:tcBorders>
            <w:vAlign w:val="bottom"/>
          </w:tcPr>
          <w:p w14:paraId="7124F116" w14:textId="56133E4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141D66C" w14:textId="3B48C37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5CBC9C5" w14:textId="71809E3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8B44620" w14:textId="6E42EEA9"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5A92F9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59</w:t>
            </w:r>
          </w:p>
        </w:tc>
        <w:tc>
          <w:tcPr>
            <w:tcW w:w="1041" w:type="dxa"/>
            <w:tcBorders>
              <w:top w:val="nil"/>
              <w:left w:val="nil"/>
              <w:bottom w:val="single" w:sz="4" w:space="0" w:color="auto"/>
              <w:right w:val="single" w:sz="4" w:space="0" w:color="auto"/>
            </w:tcBorders>
            <w:shd w:val="clear" w:color="auto" w:fill="auto"/>
            <w:noWrap/>
            <w:vAlign w:val="bottom"/>
            <w:hideMark/>
          </w:tcPr>
          <w:p w14:paraId="7694DA1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29.02001</w:t>
            </w:r>
          </w:p>
        </w:tc>
        <w:tc>
          <w:tcPr>
            <w:tcW w:w="1041" w:type="dxa"/>
            <w:tcBorders>
              <w:top w:val="nil"/>
              <w:left w:val="nil"/>
              <w:bottom w:val="single" w:sz="4" w:space="0" w:color="auto"/>
              <w:right w:val="single" w:sz="4" w:space="0" w:color="auto"/>
            </w:tcBorders>
            <w:shd w:val="clear" w:color="auto" w:fill="auto"/>
            <w:noWrap/>
            <w:vAlign w:val="bottom"/>
            <w:hideMark/>
          </w:tcPr>
          <w:p w14:paraId="477EF9B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D3EFA8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41F1D5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8CAB046" w14:textId="0BBF74A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59</w:t>
            </w:r>
          </w:p>
        </w:tc>
        <w:tc>
          <w:tcPr>
            <w:tcW w:w="0" w:type="auto"/>
            <w:tcBorders>
              <w:top w:val="single" w:sz="4" w:space="0" w:color="auto"/>
              <w:left w:val="single" w:sz="4" w:space="0" w:color="auto"/>
              <w:bottom w:val="single" w:sz="4" w:space="0" w:color="auto"/>
              <w:right w:val="single" w:sz="4" w:space="0" w:color="auto"/>
            </w:tcBorders>
            <w:vAlign w:val="bottom"/>
          </w:tcPr>
          <w:p w14:paraId="32D9300B" w14:textId="4AEA96E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110.1164</w:t>
            </w:r>
          </w:p>
        </w:tc>
        <w:tc>
          <w:tcPr>
            <w:tcW w:w="0" w:type="auto"/>
            <w:tcBorders>
              <w:top w:val="single" w:sz="4" w:space="0" w:color="auto"/>
              <w:left w:val="single" w:sz="4" w:space="0" w:color="auto"/>
              <w:bottom w:val="single" w:sz="4" w:space="0" w:color="auto"/>
              <w:right w:val="single" w:sz="4" w:space="0" w:color="auto"/>
            </w:tcBorders>
            <w:vAlign w:val="bottom"/>
          </w:tcPr>
          <w:p w14:paraId="5114DBD4" w14:textId="24AB5E1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84238F2" w14:textId="5D45EAE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F8F6918" w14:textId="5E51897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667FC08A" w14:textId="79147DFD"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6F31F1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60</w:t>
            </w:r>
          </w:p>
        </w:tc>
        <w:tc>
          <w:tcPr>
            <w:tcW w:w="1041" w:type="dxa"/>
            <w:tcBorders>
              <w:top w:val="nil"/>
              <w:left w:val="nil"/>
              <w:bottom w:val="single" w:sz="4" w:space="0" w:color="auto"/>
              <w:right w:val="single" w:sz="4" w:space="0" w:color="auto"/>
            </w:tcBorders>
            <w:shd w:val="clear" w:color="auto" w:fill="auto"/>
            <w:noWrap/>
            <w:vAlign w:val="bottom"/>
            <w:hideMark/>
          </w:tcPr>
          <w:p w14:paraId="07FC19D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29.03459</w:t>
            </w:r>
          </w:p>
        </w:tc>
        <w:tc>
          <w:tcPr>
            <w:tcW w:w="1041" w:type="dxa"/>
            <w:tcBorders>
              <w:top w:val="nil"/>
              <w:left w:val="nil"/>
              <w:bottom w:val="single" w:sz="4" w:space="0" w:color="auto"/>
              <w:right w:val="single" w:sz="4" w:space="0" w:color="auto"/>
            </w:tcBorders>
            <w:shd w:val="clear" w:color="auto" w:fill="auto"/>
            <w:noWrap/>
            <w:vAlign w:val="bottom"/>
            <w:hideMark/>
          </w:tcPr>
          <w:p w14:paraId="6D78CD5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E6B245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F5E7A1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2323D3C" w14:textId="243B8D5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60</w:t>
            </w:r>
          </w:p>
        </w:tc>
        <w:tc>
          <w:tcPr>
            <w:tcW w:w="0" w:type="auto"/>
            <w:tcBorders>
              <w:top w:val="single" w:sz="4" w:space="0" w:color="auto"/>
              <w:left w:val="single" w:sz="4" w:space="0" w:color="auto"/>
              <w:bottom w:val="single" w:sz="4" w:space="0" w:color="auto"/>
              <w:right w:val="single" w:sz="4" w:space="0" w:color="auto"/>
            </w:tcBorders>
            <w:vAlign w:val="bottom"/>
          </w:tcPr>
          <w:p w14:paraId="7C63F70B" w14:textId="1BA96C4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109.9641</w:t>
            </w:r>
          </w:p>
        </w:tc>
        <w:tc>
          <w:tcPr>
            <w:tcW w:w="0" w:type="auto"/>
            <w:tcBorders>
              <w:top w:val="single" w:sz="4" w:space="0" w:color="auto"/>
              <w:left w:val="single" w:sz="4" w:space="0" w:color="auto"/>
              <w:bottom w:val="single" w:sz="4" w:space="0" w:color="auto"/>
              <w:right w:val="single" w:sz="4" w:space="0" w:color="auto"/>
            </w:tcBorders>
            <w:vAlign w:val="bottom"/>
          </w:tcPr>
          <w:p w14:paraId="22094F71" w14:textId="4DAC232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A3971FF" w14:textId="5FCC976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8D73C92" w14:textId="46DA4D1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0DEA15B" w14:textId="3FCD894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E0A60D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61</w:t>
            </w:r>
          </w:p>
        </w:tc>
        <w:tc>
          <w:tcPr>
            <w:tcW w:w="1041" w:type="dxa"/>
            <w:tcBorders>
              <w:top w:val="nil"/>
              <w:left w:val="nil"/>
              <w:bottom w:val="single" w:sz="4" w:space="0" w:color="auto"/>
              <w:right w:val="single" w:sz="4" w:space="0" w:color="auto"/>
            </w:tcBorders>
            <w:shd w:val="clear" w:color="auto" w:fill="auto"/>
            <w:noWrap/>
            <w:vAlign w:val="bottom"/>
            <w:hideMark/>
          </w:tcPr>
          <w:p w14:paraId="7F32423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29.04902</w:t>
            </w:r>
          </w:p>
        </w:tc>
        <w:tc>
          <w:tcPr>
            <w:tcW w:w="1041" w:type="dxa"/>
            <w:tcBorders>
              <w:top w:val="nil"/>
              <w:left w:val="nil"/>
              <w:bottom w:val="single" w:sz="4" w:space="0" w:color="auto"/>
              <w:right w:val="single" w:sz="4" w:space="0" w:color="auto"/>
            </w:tcBorders>
            <w:shd w:val="clear" w:color="auto" w:fill="auto"/>
            <w:noWrap/>
            <w:vAlign w:val="bottom"/>
            <w:hideMark/>
          </w:tcPr>
          <w:p w14:paraId="4622381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9CE2ED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5E86E5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B179180" w14:textId="0F8AC62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61</w:t>
            </w:r>
          </w:p>
        </w:tc>
        <w:tc>
          <w:tcPr>
            <w:tcW w:w="0" w:type="auto"/>
            <w:tcBorders>
              <w:top w:val="single" w:sz="4" w:space="0" w:color="auto"/>
              <w:left w:val="single" w:sz="4" w:space="0" w:color="auto"/>
              <w:bottom w:val="single" w:sz="4" w:space="0" w:color="auto"/>
              <w:right w:val="single" w:sz="4" w:space="0" w:color="auto"/>
            </w:tcBorders>
            <w:vAlign w:val="bottom"/>
          </w:tcPr>
          <w:p w14:paraId="6235C43F" w14:textId="59E0BCE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109.8094</w:t>
            </w:r>
          </w:p>
        </w:tc>
        <w:tc>
          <w:tcPr>
            <w:tcW w:w="0" w:type="auto"/>
            <w:tcBorders>
              <w:top w:val="single" w:sz="4" w:space="0" w:color="auto"/>
              <w:left w:val="single" w:sz="4" w:space="0" w:color="auto"/>
              <w:bottom w:val="single" w:sz="4" w:space="0" w:color="auto"/>
              <w:right w:val="single" w:sz="4" w:space="0" w:color="auto"/>
            </w:tcBorders>
            <w:vAlign w:val="bottom"/>
          </w:tcPr>
          <w:p w14:paraId="43B6A28B" w14:textId="1DBCCC7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086796C" w14:textId="6EFD523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1ED16A6" w14:textId="0748D9E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EA68079" w14:textId="10DC7AEB"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7E0E30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62</w:t>
            </w:r>
          </w:p>
        </w:tc>
        <w:tc>
          <w:tcPr>
            <w:tcW w:w="1041" w:type="dxa"/>
            <w:tcBorders>
              <w:top w:val="nil"/>
              <w:left w:val="nil"/>
              <w:bottom w:val="single" w:sz="4" w:space="0" w:color="auto"/>
              <w:right w:val="single" w:sz="4" w:space="0" w:color="auto"/>
            </w:tcBorders>
            <w:shd w:val="clear" w:color="auto" w:fill="auto"/>
            <w:noWrap/>
            <w:vAlign w:val="bottom"/>
            <w:hideMark/>
          </w:tcPr>
          <w:p w14:paraId="297305A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29.0633</w:t>
            </w:r>
          </w:p>
        </w:tc>
        <w:tc>
          <w:tcPr>
            <w:tcW w:w="1041" w:type="dxa"/>
            <w:tcBorders>
              <w:top w:val="nil"/>
              <w:left w:val="nil"/>
              <w:bottom w:val="single" w:sz="4" w:space="0" w:color="auto"/>
              <w:right w:val="single" w:sz="4" w:space="0" w:color="auto"/>
            </w:tcBorders>
            <w:shd w:val="clear" w:color="auto" w:fill="auto"/>
            <w:noWrap/>
            <w:vAlign w:val="bottom"/>
            <w:hideMark/>
          </w:tcPr>
          <w:p w14:paraId="3CAD67C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3743F3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DAB45E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564307B" w14:textId="75B8D68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62</w:t>
            </w:r>
          </w:p>
        </w:tc>
        <w:tc>
          <w:tcPr>
            <w:tcW w:w="0" w:type="auto"/>
            <w:tcBorders>
              <w:top w:val="single" w:sz="4" w:space="0" w:color="auto"/>
              <w:left w:val="single" w:sz="4" w:space="0" w:color="auto"/>
              <w:bottom w:val="single" w:sz="4" w:space="0" w:color="auto"/>
              <w:right w:val="single" w:sz="4" w:space="0" w:color="auto"/>
            </w:tcBorders>
            <w:vAlign w:val="bottom"/>
          </w:tcPr>
          <w:p w14:paraId="1FA4D7D8" w14:textId="4F0B475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109.6522</w:t>
            </w:r>
          </w:p>
        </w:tc>
        <w:tc>
          <w:tcPr>
            <w:tcW w:w="0" w:type="auto"/>
            <w:tcBorders>
              <w:top w:val="single" w:sz="4" w:space="0" w:color="auto"/>
              <w:left w:val="single" w:sz="4" w:space="0" w:color="auto"/>
              <w:bottom w:val="single" w:sz="4" w:space="0" w:color="auto"/>
              <w:right w:val="single" w:sz="4" w:space="0" w:color="auto"/>
            </w:tcBorders>
            <w:vAlign w:val="bottom"/>
          </w:tcPr>
          <w:p w14:paraId="11F9485F" w14:textId="7EBBF0D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35A2241" w14:textId="0B14A44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3E0E4DD" w14:textId="31EF2F0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044C4BC" w14:textId="3FEB12D4"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49B60A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63</w:t>
            </w:r>
          </w:p>
        </w:tc>
        <w:tc>
          <w:tcPr>
            <w:tcW w:w="1041" w:type="dxa"/>
            <w:tcBorders>
              <w:top w:val="nil"/>
              <w:left w:val="nil"/>
              <w:bottom w:val="single" w:sz="4" w:space="0" w:color="auto"/>
              <w:right w:val="single" w:sz="4" w:space="0" w:color="auto"/>
            </w:tcBorders>
            <w:shd w:val="clear" w:color="auto" w:fill="auto"/>
            <w:noWrap/>
            <w:vAlign w:val="bottom"/>
            <w:hideMark/>
          </w:tcPr>
          <w:p w14:paraId="17D8819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29.07742</w:t>
            </w:r>
          </w:p>
        </w:tc>
        <w:tc>
          <w:tcPr>
            <w:tcW w:w="1041" w:type="dxa"/>
            <w:tcBorders>
              <w:top w:val="nil"/>
              <w:left w:val="nil"/>
              <w:bottom w:val="single" w:sz="4" w:space="0" w:color="auto"/>
              <w:right w:val="single" w:sz="4" w:space="0" w:color="auto"/>
            </w:tcBorders>
            <w:shd w:val="clear" w:color="auto" w:fill="auto"/>
            <w:noWrap/>
            <w:vAlign w:val="bottom"/>
            <w:hideMark/>
          </w:tcPr>
          <w:p w14:paraId="67F09FA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5289D3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222E8A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83E2436" w14:textId="6C04274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63</w:t>
            </w:r>
          </w:p>
        </w:tc>
        <w:tc>
          <w:tcPr>
            <w:tcW w:w="0" w:type="auto"/>
            <w:tcBorders>
              <w:top w:val="single" w:sz="4" w:space="0" w:color="auto"/>
              <w:left w:val="single" w:sz="4" w:space="0" w:color="auto"/>
              <w:bottom w:val="single" w:sz="4" w:space="0" w:color="auto"/>
              <w:right w:val="single" w:sz="4" w:space="0" w:color="auto"/>
            </w:tcBorders>
            <w:vAlign w:val="bottom"/>
          </w:tcPr>
          <w:p w14:paraId="42FFF340" w14:textId="76643FD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109.4927</w:t>
            </w:r>
          </w:p>
        </w:tc>
        <w:tc>
          <w:tcPr>
            <w:tcW w:w="0" w:type="auto"/>
            <w:tcBorders>
              <w:top w:val="single" w:sz="4" w:space="0" w:color="auto"/>
              <w:left w:val="single" w:sz="4" w:space="0" w:color="auto"/>
              <w:bottom w:val="single" w:sz="4" w:space="0" w:color="auto"/>
              <w:right w:val="single" w:sz="4" w:space="0" w:color="auto"/>
            </w:tcBorders>
            <w:vAlign w:val="bottom"/>
          </w:tcPr>
          <w:p w14:paraId="7023AA99" w14:textId="7EF1DB9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354B34F" w14:textId="1F83256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36F9DC4" w14:textId="053D99C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6EF9EFC" w14:textId="2741798E"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093C274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64</w:t>
            </w:r>
          </w:p>
        </w:tc>
        <w:tc>
          <w:tcPr>
            <w:tcW w:w="1041" w:type="dxa"/>
            <w:tcBorders>
              <w:top w:val="nil"/>
              <w:left w:val="nil"/>
              <w:bottom w:val="single" w:sz="4" w:space="0" w:color="auto"/>
              <w:right w:val="single" w:sz="4" w:space="0" w:color="auto"/>
            </w:tcBorders>
            <w:shd w:val="clear" w:color="auto" w:fill="auto"/>
            <w:noWrap/>
            <w:vAlign w:val="bottom"/>
            <w:hideMark/>
          </w:tcPr>
          <w:p w14:paraId="63BAC2F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29.09138</w:t>
            </w:r>
          </w:p>
        </w:tc>
        <w:tc>
          <w:tcPr>
            <w:tcW w:w="1041" w:type="dxa"/>
            <w:tcBorders>
              <w:top w:val="nil"/>
              <w:left w:val="nil"/>
              <w:bottom w:val="single" w:sz="4" w:space="0" w:color="auto"/>
              <w:right w:val="single" w:sz="4" w:space="0" w:color="auto"/>
            </w:tcBorders>
            <w:shd w:val="clear" w:color="auto" w:fill="auto"/>
            <w:noWrap/>
            <w:vAlign w:val="bottom"/>
            <w:hideMark/>
          </w:tcPr>
          <w:p w14:paraId="0ED6CCE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17FC32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D6FD94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5E105A5" w14:textId="6B17A2C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64</w:t>
            </w:r>
          </w:p>
        </w:tc>
        <w:tc>
          <w:tcPr>
            <w:tcW w:w="0" w:type="auto"/>
            <w:tcBorders>
              <w:top w:val="single" w:sz="4" w:space="0" w:color="auto"/>
              <w:left w:val="single" w:sz="4" w:space="0" w:color="auto"/>
              <w:bottom w:val="single" w:sz="4" w:space="0" w:color="auto"/>
              <w:right w:val="single" w:sz="4" w:space="0" w:color="auto"/>
            </w:tcBorders>
            <w:vAlign w:val="bottom"/>
          </w:tcPr>
          <w:p w14:paraId="74A2423C" w14:textId="04CBF69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109.3308</w:t>
            </w:r>
          </w:p>
        </w:tc>
        <w:tc>
          <w:tcPr>
            <w:tcW w:w="0" w:type="auto"/>
            <w:tcBorders>
              <w:top w:val="single" w:sz="4" w:space="0" w:color="auto"/>
              <w:left w:val="single" w:sz="4" w:space="0" w:color="auto"/>
              <w:bottom w:val="single" w:sz="4" w:space="0" w:color="auto"/>
              <w:right w:val="single" w:sz="4" w:space="0" w:color="auto"/>
            </w:tcBorders>
            <w:vAlign w:val="bottom"/>
          </w:tcPr>
          <w:p w14:paraId="0FD3F9F3" w14:textId="1FBF0FE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228A662" w14:textId="7FD150E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C83E5E6" w14:textId="1C1A8FA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3C42792" w14:textId="4205E7BD"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1B2FEE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65</w:t>
            </w:r>
          </w:p>
        </w:tc>
        <w:tc>
          <w:tcPr>
            <w:tcW w:w="1041" w:type="dxa"/>
            <w:tcBorders>
              <w:top w:val="nil"/>
              <w:left w:val="nil"/>
              <w:bottom w:val="single" w:sz="4" w:space="0" w:color="auto"/>
              <w:right w:val="single" w:sz="4" w:space="0" w:color="auto"/>
            </w:tcBorders>
            <w:shd w:val="clear" w:color="auto" w:fill="auto"/>
            <w:noWrap/>
            <w:vAlign w:val="bottom"/>
            <w:hideMark/>
          </w:tcPr>
          <w:p w14:paraId="7AE9466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29.10517</w:t>
            </w:r>
          </w:p>
        </w:tc>
        <w:tc>
          <w:tcPr>
            <w:tcW w:w="1041" w:type="dxa"/>
            <w:tcBorders>
              <w:top w:val="nil"/>
              <w:left w:val="nil"/>
              <w:bottom w:val="single" w:sz="4" w:space="0" w:color="auto"/>
              <w:right w:val="single" w:sz="4" w:space="0" w:color="auto"/>
            </w:tcBorders>
            <w:shd w:val="clear" w:color="auto" w:fill="auto"/>
            <w:noWrap/>
            <w:vAlign w:val="bottom"/>
            <w:hideMark/>
          </w:tcPr>
          <w:p w14:paraId="623E7B5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20D983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E94210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79810FA" w14:textId="27F749D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65</w:t>
            </w:r>
          </w:p>
        </w:tc>
        <w:tc>
          <w:tcPr>
            <w:tcW w:w="0" w:type="auto"/>
            <w:tcBorders>
              <w:top w:val="single" w:sz="4" w:space="0" w:color="auto"/>
              <w:left w:val="single" w:sz="4" w:space="0" w:color="auto"/>
              <w:bottom w:val="single" w:sz="4" w:space="0" w:color="auto"/>
              <w:right w:val="single" w:sz="4" w:space="0" w:color="auto"/>
            </w:tcBorders>
            <w:vAlign w:val="bottom"/>
          </w:tcPr>
          <w:p w14:paraId="1FD0466D" w14:textId="54D8DDA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109.1664</w:t>
            </w:r>
          </w:p>
        </w:tc>
        <w:tc>
          <w:tcPr>
            <w:tcW w:w="0" w:type="auto"/>
            <w:tcBorders>
              <w:top w:val="single" w:sz="4" w:space="0" w:color="auto"/>
              <w:left w:val="single" w:sz="4" w:space="0" w:color="auto"/>
              <w:bottom w:val="single" w:sz="4" w:space="0" w:color="auto"/>
              <w:right w:val="single" w:sz="4" w:space="0" w:color="auto"/>
            </w:tcBorders>
            <w:vAlign w:val="bottom"/>
          </w:tcPr>
          <w:p w14:paraId="142A83F7" w14:textId="1EBD198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E154F55" w14:textId="578833A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29136FC" w14:textId="1F32FDB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CEDBD27" w14:textId="023D149B"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72EC29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66</w:t>
            </w:r>
          </w:p>
        </w:tc>
        <w:tc>
          <w:tcPr>
            <w:tcW w:w="1041" w:type="dxa"/>
            <w:tcBorders>
              <w:top w:val="nil"/>
              <w:left w:val="nil"/>
              <w:bottom w:val="single" w:sz="4" w:space="0" w:color="auto"/>
              <w:right w:val="single" w:sz="4" w:space="0" w:color="auto"/>
            </w:tcBorders>
            <w:shd w:val="clear" w:color="auto" w:fill="auto"/>
            <w:noWrap/>
            <w:vAlign w:val="bottom"/>
            <w:hideMark/>
          </w:tcPr>
          <w:p w14:paraId="77EBD75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29.11878</w:t>
            </w:r>
          </w:p>
        </w:tc>
        <w:tc>
          <w:tcPr>
            <w:tcW w:w="1041" w:type="dxa"/>
            <w:tcBorders>
              <w:top w:val="nil"/>
              <w:left w:val="nil"/>
              <w:bottom w:val="single" w:sz="4" w:space="0" w:color="auto"/>
              <w:right w:val="single" w:sz="4" w:space="0" w:color="auto"/>
            </w:tcBorders>
            <w:shd w:val="clear" w:color="auto" w:fill="auto"/>
            <w:noWrap/>
            <w:vAlign w:val="bottom"/>
            <w:hideMark/>
          </w:tcPr>
          <w:p w14:paraId="2DB0550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0BAF1A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ED5035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C4C22B8" w14:textId="604D4E2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66</w:t>
            </w:r>
          </w:p>
        </w:tc>
        <w:tc>
          <w:tcPr>
            <w:tcW w:w="0" w:type="auto"/>
            <w:tcBorders>
              <w:top w:val="single" w:sz="4" w:space="0" w:color="auto"/>
              <w:left w:val="single" w:sz="4" w:space="0" w:color="auto"/>
              <w:bottom w:val="single" w:sz="4" w:space="0" w:color="auto"/>
              <w:right w:val="single" w:sz="4" w:space="0" w:color="auto"/>
            </w:tcBorders>
            <w:vAlign w:val="bottom"/>
          </w:tcPr>
          <w:p w14:paraId="0FDCF7B1" w14:textId="10BB9C1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108.9997</w:t>
            </w:r>
          </w:p>
        </w:tc>
        <w:tc>
          <w:tcPr>
            <w:tcW w:w="0" w:type="auto"/>
            <w:tcBorders>
              <w:top w:val="single" w:sz="4" w:space="0" w:color="auto"/>
              <w:left w:val="single" w:sz="4" w:space="0" w:color="auto"/>
              <w:bottom w:val="single" w:sz="4" w:space="0" w:color="auto"/>
              <w:right w:val="single" w:sz="4" w:space="0" w:color="auto"/>
            </w:tcBorders>
            <w:vAlign w:val="bottom"/>
          </w:tcPr>
          <w:p w14:paraId="2B16FBAC" w14:textId="0860C0A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BC1BC12" w14:textId="02CAADE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258B610" w14:textId="347DCFA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7FE521AD" w14:textId="599432FA"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77E62F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67</w:t>
            </w:r>
          </w:p>
        </w:tc>
        <w:tc>
          <w:tcPr>
            <w:tcW w:w="1041" w:type="dxa"/>
            <w:tcBorders>
              <w:top w:val="nil"/>
              <w:left w:val="nil"/>
              <w:bottom w:val="single" w:sz="4" w:space="0" w:color="auto"/>
              <w:right w:val="single" w:sz="4" w:space="0" w:color="auto"/>
            </w:tcBorders>
            <w:shd w:val="clear" w:color="auto" w:fill="auto"/>
            <w:noWrap/>
            <w:vAlign w:val="bottom"/>
            <w:hideMark/>
          </w:tcPr>
          <w:p w14:paraId="26A6DFB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29.13217</w:t>
            </w:r>
          </w:p>
        </w:tc>
        <w:tc>
          <w:tcPr>
            <w:tcW w:w="1041" w:type="dxa"/>
            <w:tcBorders>
              <w:top w:val="nil"/>
              <w:left w:val="nil"/>
              <w:bottom w:val="single" w:sz="4" w:space="0" w:color="auto"/>
              <w:right w:val="single" w:sz="4" w:space="0" w:color="auto"/>
            </w:tcBorders>
            <w:shd w:val="clear" w:color="auto" w:fill="auto"/>
            <w:noWrap/>
            <w:vAlign w:val="bottom"/>
            <w:hideMark/>
          </w:tcPr>
          <w:p w14:paraId="6AE053D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AFDC82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4F3969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5749496" w14:textId="365A0D1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67</w:t>
            </w:r>
          </w:p>
        </w:tc>
        <w:tc>
          <w:tcPr>
            <w:tcW w:w="0" w:type="auto"/>
            <w:tcBorders>
              <w:top w:val="single" w:sz="4" w:space="0" w:color="auto"/>
              <w:left w:val="single" w:sz="4" w:space="0" w:color="auto"/>
              <w:bottom w:val="single" w:sz="4" w:space="0" w:color="auto"/>
              <w:right w:val="single" w:sz="4" w:space="0" w:color="auto"/>
            </w:tcBorders>
            <w:vAlign w:val="bottom"/>
          </w:tcPr>
          <w:p w14:paraId="04750A53" w14:textId="37B5083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108.8304</w:t>
            </w:r>
          </w:p>
        </w:tc>
        <w:tc>
          <w:tcPr>
            <w:tcW w:w="0" w:type="auto"/>
            <w:tcBorders>
              <w:top w:val="single" w:sz="4" w:space="0" w:color="auto"/>
              <w:left w:val="single" w:sz="4" w:space="0" w:color="auto"/>
              <w:bottom w:val="single" w:sz="4" w:space="0" w:color="auto"/>
              <w:right w:val="single" w:sz="4" w:space="0" w:color="auto"/>
            </w:tcBorders>
            <w:vAlign w:val="bottom"/>
          </w:tcPr>
          <w:p w14:paraId="1919BEBD" w14:textId="37081BA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BB70F10" w14:textId="4D1A16C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8C98759" w14:textId="7CE7EDA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3B15D7C" w14:textId="68965147"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449EF9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68</w:t>
            </w:r>
          </w:p>
        </w:tc>
        <w:tc>
          <w:tcPr>
            <w:tcW w:w="1041" w:type="dxa"/>
            <w:tcBorders>
              <w:top w:val="nil"/>
              <w:left w:val="nil"/>
              <w:bottom w:val="single" w:sz="4" w:space="0" w:color="auto"/>
              <w:right w:val="single" w:sz="4" w:space="0" w:color="auto"/>
            </w:tcBorders>
            <w:shd w:val="clear" w:color="auto" w:fill="auto"/>
            <w:noWrap/>
            <w:vAlign w:val="bottom"/>
            <w:hideMark/>
          </w:tcPr>
          <w:p w14:paraId="73797CE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29.14535</w:t>
            </w:r>
          </w:p>
        </w:tc>
        <w:tc>
          <w:tcPr>
            <w:tcW w:w="1041" w:type="dxa"/>
            <w:tcBorders>
              <w:top w:val="nil"/>
              <w:left w:val="nil"/>
              <w:bottom w:val="single" w:sz="4" w:space="0" w:color="auto"/>
              <w:right w:val="single" w:sz="4" w:space="0" w:color="auto"/>
            </w:tcBorders>
            <w:shd w:val="clear" w:color="auto" w:fill="auto"/>
            <w:noWrap/>
            <w:vAlign w:val="bottom"/>
            <w:hideMark/>
          </w:tcPr>
          <w:p w14:paraId="16B965D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1858EB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BC22FD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9B8F0A0" w14:textId="3433776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68</w:t>
            </w:r>
          </w:p>
        </w:tc>
        <w:tc>
          <w:tcPr>
            <w:tcW w:w="0" w:type="auto"/>
            <w:tcBorders>
              <w:top w:val="single" w:sz="4" w:space="0" w:color="auto"/>
              <w:left w:val="single" w:sz="4" w:space="0" w:color="auto"/>
              <w:bottom w:val="single" w:sz="4" w:space="0" w:color="auto"/>
              <w:right w:val="single" w:sz="4" w:space="0" w:color="auto"/>
            </w:tcBorders>
            <w:vAlign w:val="bottom"/>
          </w:tcPr>
          <w:p w14:paraId="76F4102D" w14:textId="3577EEA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108.6587</w:t>
            </w:r>
          </w:p>
        </w:tc>
        <w:tc>
          <w:tcPr>
            <w:tcW w:w="0" w:type="auto"/>
            <w:tcBorders>
              <w:top w:val="single" w:sz="4" w:space="0" w:color="auto"/>
              <w:left w:val="single" w:sz="4" w:space="0" w:color="auto"/>
              <w:bottom w:val="single" w:sz="4" w:space="0" w:color="auto"/>
              <w:right w:val="single" w:sz="4" w:space="0" w:color="auto"/>
            </w:tcBorders>
            <w:vAlign w:val="bottom"/>
          </w:tcPr>
          <w:p w14:paraId="0C1D7753" w14:textId="550A4BE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177710F" w14:textId="070F170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E393859" w14:textId="68F3BBF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363128B7" w14:textId="697ECAB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065C41D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69</w:t>
            </w:r>
          </w:p>
        </w:tc>
        <w:tc>
          <w:tcPr>
            <w:tcW w:w="1041" w:type="dxa"/>
            <w:tcBorders>
              <w:top w:val="nil"/>
              <w:left w:val="nil"/>
              <w:bottom w:val="single" w:sz="4" w:space="0" w:color="auto"/>
              <w:right w:val="single" w:sz="4" w:space="0" w:color="auto"/>
            </w:tcBorders>
            <w:shd w:val="clear" w:color="auto" w:fill="auto"/>
            <w:noWrap/>
            <w:vAlign w:val="bottom"/>
            <w:hideMark/>
          </w:tcPr>
          <w:p w14:paraId="1C571FF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29.15827</w:t>
            </w:r>
          </w:p>
        </w:tc>
        <w:tc>
          <w:tcPr>
            <w:tcW w:w="1041" w:type="dxa"/>
            <w:tcBorders>
              <w:top w:val="nil"/>
              <w:left w:val="nil"/>
              <w:bottom w:val="single" w:sz="4" w:space="0" w:color="auto"/>
              <w:right w:val="single" w:sz="4" w:space="0" w:color="auto"/>
            </w:tcBorders>
            <w:shd w:val="clear" w:color="auto" w:fill="auto"/>
            <w:noWrap/>
            <w:vAlign w:val="bottom"/>
            <w:hideMark/>
          </w:tcPr>
          <w:p w14:paraId="5571089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C62560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38A281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032F1F2" w14:textId="0885488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69</w:t>
            </w:r>
          </w:p>
        </w:tc>
        <w:tc>
          <w:tcPr>
            <w:tcW w:w="0" w:type="auto"/>
            <w:tcBorders>
              <w:top w:val="single" w:sz="4" w:space="0" w:color="auto"/>
              <w:left w:val="single" w:sz="4" w:space="0" w:color="auto"/>
              <w:bottom w:val="single" w:sz="4" w:space="0" w:color="auto"/>
              <w:right w:val="single" w:sz="4" w:space="0" w:color="auto"/>
            </w:tcBorders>
            <w:vAlign w:val="bottom"/>
          </w:tcPr>
          <w:p w14:paraId="7D789E3D" w14:textId="7C3C708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108.4845</w:t>
            </w:r>
          </w:p>
        </w:tc>
        <w:tc>
          <w:tcPr>
            <w:tcW w:w="0" w:type="auto"/>
            <w:tcBorders>
              <w:top w:val="single" w:sz="4" w:space="0" w:color="auto"/>
              <w:left w:val="single" w:sz="4" w:space="0" w:color="auto"/>
              <w:bottom w:val="single" w:sz="4" w:space="0" w:color="auto"/>
              <w:right w:val="single" w:sz="4" w:space="0" w:color="auto"/>
            </w:tcBorders>
            <w:vAlign w:val="bottom"/>
          </w:tcPr>
          <w:p w14:paraId="175B7563" w14:textId="35B502A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AB307BF" w14:textId="7C34330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13CE761" w14:textId="7997B79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C690F5C" w14:textId="4C6B007C"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6F3C1F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70</w:t>
            </w:r>
          </w:p>
        </w:tc>
        <w:tc>
          <w:tcPr>
            <w:tcW w:w="1041" w:type="dxa"/>
            <w:tcBorders>
              <w:top w:val="nil"/>
              <w:left w:val="nil"/>
              <w:bottom w:val="single" w:sz="4" w:space="0" w:color="auto"/>
              <w:right w:val="single" w:sz="4" w:space="0" w:color="auto"/>
            </w:tcBorders>
            <w:shd w:val="clear" w:color="auto" w:fill="auto"/>
            <w:noWrap/>
            <w:vAlign w:val="bottom"/>
            <w:hideMark/>
          </w:tcPr>
          <w:p w14:paraId="2064A6C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29.17092</w:t>
            </w:r>
          </w:p>
        </w:tc>
        <w:tc>
          <w:tcPr>
            <w:tcW w:w="1041" w:type="dxa"/>
            <w:tcBorders>
              <w:top w:val="nil"/>
              <w:left w:val="nil"/>
              <w:bottom w:val="single" w:sz="4" w:space="0" w:color="auto"/>
              <w:right w:val="single" w:sz="4" w:space="0" w:color="auto"/>
            </w:tcBorders>
            <w:shd w:val="clear" w:color="auto" w:fill="auto"/>
            <w:noWrap/>
            <w:vAlign w:val="bottom"/>
            <w:hideMark/>
          </w:tcPr>
          <w:p w14:paraId="505FD54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786A1C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2F7EDC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FFE6CCA" w14:textId="0B71FFC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70</w:t>
            </w:r>
          </w:p>
        </w:tc>
        <w:tc>
          <w:tcPr>
            <w:tcW w:w="0" w:type="auto"/>
            <w:tcBorders>
              <w:top w:val="single" w:sz="4" w:space="0" w:color="auto"/>
              <w:left w:val="single" w:sz="4" w:space="0" w:color="auto"/>
              <w:bottom w:val="single" w:sz="4" w:space="0" w:color="auto"/>
              <w:right w:val="single" w:sz="4" w:space="0" w:color="auto"/>
            </w:tcBorders>
            <w:vAlign w:val="bottom"/>
          </w:tcPr>
          <w:p w14:paraId="1EA04FC3" w14:textId="2F6E481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108.3078</w:t>
            </w:r>
          </w:p>
        </w:tc>
        <w:tc>
          <w:tcPr>
            <w:tcW w:w="0" w:type="auto"/>
            <w:tcBorders>
              <w:top w:val="single" w:sz="4" w:space="0" w:color="auto"/>
              <w:left w:val="single" w:sz="4" w:space="0" w:color="auto"/>
              <w:bottom w:val="single" w:sz="4" w:space="0" w:color="auto"/>
              <w:right w:val="single" w:sz="4" w:space="0" w:color="auto"/>
            </w:tcBorders>
            <w:vAlign w:val="bottom"/>
          </w:tcPr>
          <w:p w14:paraId="07209F2B" w14:textId="34D0692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986F85C" w14:textId="3A5FE6D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9F29CB1" w14:textId="0C27E43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7257F1DA" w14:textId="716A82C4"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357EF4C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71</w:t>
            </w:r>
          </w:p>
        </w:tc>
        <w:tc>
          <w:tcPr>
            <w:tcW w:w="1041" w:type="dxa"/>
            <w:tcBorders>
              <w:top w:val="nil"/>
              <w:left w:val="nil"/>
              <w:bottom w:val="single" w:sz="4" w:space="0" w:color="auto"/>
              <w:right w:val="single" w:sz="4" w:space="0" w:color="auto"/>
            </w:tcBorders>
            <w:shd w:val="clear" w:color="auto" w:fill="auto"/>
            <w:noWrap/>
            <w:vAlign w:val="bottom"/>
            <w:hideMark/>
          </w:tcPr>
          <w:p w14:paraId="6280F3D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29.18325</w:t>
            </w:r>
          </w:p>
        </w:tc>
        <w:tc>
          <w:tcPr>
            <w:tcW w:w="1041" w:type="dxa"/>
            <w:tcBorders>
              <w:top w:val="nil"/>
              <w:left w:val="nil"/>
              <w:bottom w:val="single" w:sz="4" w:space="0" w:color="auto"/>
              <w:right w:val="single" w:sz="4" w:space="0" w:color="auto"/>
            </w:tcBorders>
            <w:shd w:val="clear" w:color="auto" w:fill="auto"/>
            <w:noWrap/>
            <w:vAlign w:val="bottom"/>
            <w:hideMark/>
          </w:tcPr>
          <w:p w14:paraId="0816995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605F84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E126276"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E279E47" w14:textId="47E12AF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71</w:t>
            </w:r>
          </w:p>
        </w:tc>
        <w:tc>
          <w:tcPr>
            <w:tcW w:w="0" w:type="auto"/>
            <w:tcBorders>
              <w:top w:val="single" w:sz="4" w:space="0" w:color="auto"/>
              <w:left w:val="single" w:sz="4" w:space="0" w:color="auto"/>
              <w:bottom w:val="single" w:sz="4" w:space="0" w:color="auto"/>
              <w:right w:val="single" w:sz="4" w:space="0" w:color="auto"/>
            </w:tcBorders>
            <w:vAlign w:val="bottom"/>
          </w:tcPr>
          <w:p w14:paraId="70EFD40B" w14:textId="243AEDE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108.1284</w:t>
            </w:r>
          </w:p>
        </w:tc>
        <w:tc>
          <w:tcPr>
            <w:tcW w:w="0" w:type="auto"/>
            <w:tcBorders>
              <w:top w:val="single" w:sz="4" w:space="0" w:color="auto"/>
              <w:left w:val="single" w:sz="4" w:space="0" w:color="auto"/>
              <w:bottom w:val="single" w:sz="4" w:space="0" w:color="auto"/>
              <w:right w:val="single" w:sz="4" w:space="0" w:color="auto"/>
            </w:tcBorders>
            <w:vAlign w:val="bottom"/>
          </w:tcPr>
          <w:p w14:paraId="3BA6AA6C" w14:textId="03C6518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3E4D7F7" w14:textId="6A33476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D3DD354" w14:textId="4C46B7D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B12C5F4" w14:textId="5008B91B"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32E61FB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72</w:t>
            </w:r>
          </w:p>
        </w:tc>
        <w:tc>
          <w:tcPr>
            <w:tcW w:w="1041" w:type="dxa"/>
            <w:tcBorders>
              <w:top w:val="nil"/>
              <w:left w:val="nil"/>
              <w:bottom w:val="single" w:sz="4" w:space="0" w:color="auto"/>
              <w:right w:val="single" w:sz="4" w:space="0" w:color="auto"/>
            </w:tcBorders>
            <w:shd w:val="clear" w:color="auto" w:fill="auto"/>
            <w:noWrap/>
            <w:vAlign w:val="bottom"/>
            <w:hideMark/>
          </w:tcPr>
          <w:p w14:paraId="415CBD6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29.19524</w:t>
            </w:r>
          </w:p>
        </w:tc>
        <w:tc>
          <w:tcPr>
            <w:tcW w:w="1041" w:type="dxa"/>
            <w:tcBorders>
              <w:top w:val="nil"/>
              <w:left w:val="nil"/>
              <w:bottom w:val="single" w:sz="4" w:space="0" w:color="auto"/>
              <w:right w:val="single" w:sz="4" w:space="0" w:color="auto"/>
            </w:tcBorders>
            <w:shd w:val="clear" w:color="auto" w:fill="auto"/>
            <w:noWrap/>
            <w:vAlign w:val="bottom"/>
            <w:hideMark/>
          </w:tcPr>
          <w:p w14:paraId="1DDBCCA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447C6A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09D3BF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9B22B81" w14:textId="3AD7669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72</w:t>
            </w:r>
          </w:p>
        </w:tc>
        <w:tc>
          <w:tcPr>
            <w:tcW w:w="0" w:type="auto"/>
            <w:tcBorders>
              <w:top w:val="single" w:sz="4" w:space="0" w:color="auto"/>
              <w:left w:val="single" w:sz="4" w:space="0" w:color="auto"/>
              <w:bottom w:val="single" w:sz="4" w:space="0" w:color="auto"/>
              <w:right w:val="single" w:sz="4" w:space="0" w:color="auto"/>
            </w:tcBorders>
            <w:vAlign w:val="bottom"/>
          </w:tcPr>
          <w:p w14:paraId="433BE6E1" w14:textId="74871EB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107.9463</w:t>
            </w:r>
          </w:p>
        </w:tc>
        <w:tc>
          <w:tcPr>
            <w:tcW w:w="0" w:type="auto"/>
            <w:tcBorders>
              <w:top w:val="single" w:sz="4" w:space="0" w:color="auto"/>
              <w:left w:val="single" w:sz="4" w:space="0" w:color="auto"/>
              <w:bottom w:val="single" w:sz="4" w:space="0" w:color="auto"/>
              <w:right w:val="single" w:sz="4" w:space="0" w:color="auto"/>
            </w:tcBorders>
            <w:vAlign w:val="bottom"/>
          </w:tcPr>
          <w:p w14:paraId="6C1518AE" w14:textId="7EB35D3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060CE57" w14:textId="420B693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CD88E4A" w14:textId="4AD0F87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DFFFC98" w14:textId="4DD7D221"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A40FD3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73</w:t>
            </w:r>
          </w:p>
        </w:tc>
        <w:tc>
          <w:tcPr>
            <w:tcW w:w="1041" w:type="dxa"/>
            <w:tcBorders>
              <w:top w:val="nil"/>
              <w:left w:val="nil"/>
              <w:bottom w:val="single" w:sz="4" w:space="0" w:color="auto"/>
              <w:right w:val="single" w:sz="4" w:space="0" w:color="auto"/>
            </w:tcBorders>
            <w:shd w:val="clear" w:color="auto" w:fill="auto"/>
            <w:noWrap/>
            <w:vAlign w:val="bottom"/>
            <w:hideMark/>
          </w:tcPr>
          <w:p w14:paraId="1A3E8C6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29.20686</w:t>
            </w:r>
          </w:p>
        </w:tc>
        <w:tc>
          <w:tcPr>
            <w:tcW w:w="1041" w:type="dxa"/>
            <w:tcBorders>
              <w:top w:val="nil"/>
              <w:left w:val="nil"/>
              <w:bottom w:val="single" w:sz="4" w:space="0" w:color="auto"/>
              <w:right w:val="single" w:sz="4" w:space="0" w:color="auto"/>
            </w:tcBorders>
            <w:shd w:val="clear" w:color="auto" w:fill="auto"/>
            <w:noWrap/>
            <w:vAlign w:val="bottom"/>
            <w:hideMark/>
          </w:tcPr>
          <w:p w14:paraId="6C9C52E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42671A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1E374A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BA515FA" w14:textId="7C1D601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73</w:t>
            </w:r>
          </w:p>
        </w:tc>
        <w:tc>
          <w:tcPr>
            <w:tcW w:w="0" w:type="auto"/>
            <w:tcBorders>
              <w:top w:val="single" w:sz="4" w:space="0" w:color="auto"/>
              <w:left w:val="single" w:sz="4" w:space="0" w:color="auto"/>
              <w:bottom w:val="single" w:sz="4" w:space="0" w:color="auto"/>
              <w:right w:val="single" w:sz="4" w:space="0" w:color="auto"/>
            </w:tcBorders>
            <w:vAlign w:val="bottom"/>
          </w:tcPr>
          <w:p w14:paraId="3748F76E" w14:textId="0DFBEA4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107.7614</w:t>
            </w:r>
          </w:p>
        </w:tc>
        <w:tc>
          <w:tcPr>
            <w:tcW w:w="0" w:type="auto"/>
            <w:tcBorders>
              <w:top w:val="single" w:sz="4" w:space="0" w:color="auto"/>
              <w:left w:val="single" w:sz="4" w:space="0" w:color="auto"/>
              <w:bottom w:val="single" w:sz="4" w:space="0" w:color="auto"/>
              <w:right w:val="single" w:sz="4" w:space="0" w:color="auto"/>
            </w:tcBorders>
            <w:vAlign w:val="bottom"/>
          </w:tcPr>
          <w:p w14:paraId="0549081D" w14:textId="1456BDB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DC8E925" w14:textId="5EB90A3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FA51B83" w14:textId="7BC9E00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E4F5859" w14:textId="0AA47D0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08A34B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74</w:t>
            </w:r>
          </w:p>
        </w:tc>
        <w:tc>
          <w:tcPr>
            <w:tcW w:w="1041" w:type="dxa"/>
            <w:tcBorders>
              <w:top w:val="nil"/>
              <w:left w:val="nil"/>
              <w:bottom w:val="single" w:sz="4" w:space="0" w:color="auto"/>
              <w:right w:val="single" w:sz="4" w:space="0" w:color="auto"/>
            </w:tcBorders>
            <w:shd w:val="clear" w:color="auto" w:fill="auto"/>
            <w:noWrap/>
            <w:vAlign w:val="bottom"/>
            <w:hideMark/>
          </w:tcPr>
          <w:p w14:paraId="11149CE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29.21807</w:t>
            </w:r>
          </w:p>
        </w:tc>
        <w:tc>
          <w:tcPr>
            <w:tcW w:w="1041" w:type="dxa"/>
            <w:tcBorders>
              <w:top w:val="nil"/>
              <w:left w:val="nil"/>
              <w:bottom w:val="single" w:sz="4" w:space="0" w:color="auto"/>
              <w:right w:val="single" w:sz="4" w:space="0" w:color="auto"/>
            </w:tcBorders>
            <w:shd w:val="clear" w:color="auto" w:fill="auto"/>
            <w:noWrap/>
            <w:vAlign w:val="bottom"/>
            <w:hideMark/>
          </w:tcPr>
          <w:p w14:paraId="5ED5317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3D8C99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EB9F09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35C70FE" w14:textId="4455224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74</w:t>
            </w:r>
          </w:p>
        </w:tc>
        <w:tc>
          <w:tcPr>
            <w:tcW w:w="0" w:type="auto"/>
            <w:tcBorders>
              <w:top w:val="single" w:sz="4" w:space="0" w:color="auto"/>
              <w:left w:val="single" w:sz="4" w:space="0" w:color="auto"/>
              <w:bottom w:val="single" w:sz="4" w:space="0" w:color="auto"/>
              <w:right w:val="single" w:sz="4" w:space="0" w:color="auto"/>
            </w:tcBorders>
            <w:vAlign w:val="bottom"/>
          </w:tcPr>
          <w:p w14:paraId="6C67B41C" w14:textId="1111EE9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107.5736</w:t>
            </w:r>
          </w:p>
        </w:tc>
        <w:tc>
          <w:tcPr>
            <w:tcW w:w="0" w:type="auto"/>
            <w:tcBorders>
              <w:top w:val="single" w:sz="4" w:space="0" w:color="auto"/>
              <w:left w:val="single" w:sz="4" w:space="0" w:color="auto"/>
              <w:bottom w:val="single" w:sz="4" w:space="0" w:color="auto"/>
              <w:right w:val="single" w:sz="4" w:space="0" w:color="auto"/>
            </w:tcBorders>
            <w:vAlign w:val="bottom"/>
          </w:tcPr>
          <w:p w14:paraId="61758F54" w14:textId="77FAF20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6087EC7" w14:textId="71246C0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EF47C66" w14:textId="1D5064A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0B069E1" w14:textId="3032A2CD"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4FD2E7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75</w:t>
            </w:r>
          </w:p>
        </w:tc>
        <w:tc>
          <w:tcPr>
            <w:tcW w:w="1041" w:type="dxa"/>
            <w:tcBorders>
              <w:top w:val="nil"/>
              <w:left w:val="nil"/>
              <w:bottom w:val="single" w:sz="4" w:space="0" w:color="auto"/>
              <w:right w:val="single" w:sz="4" w:space="0" w:color="auto"/>
            </w:tcBorders>
            <w:shd w:val="clear" w:color="auto" w:fill="auto"/>
            <w:noWrap/>
            <w:vAlign w:val="bottom"/>
            <w:hideMark/>
          </w:tcPr>
          <w:p w14:paraId="1FEC66C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29.22883</w:t>
            </w:r>
          </w:p>
        </w:tc>
        <w:tc>
          <w:tcPr>
            <w:tcW w:w="1041" w:type="dxa"/>
            <w:tcBorders>
              <w:top w:val="nil"/>
              <w:left w:val="nil"/>
              <w:bottom w:val="single" w:sz="4" w:space="0" w:color="auto"/>
              <w:right w:val="single" w:sz="4" w:space="0" w:color="auto"/>
            </w:tcBorders>
            <w:shd w:val="clear" w:color="auto" w:fill="auto"/>
            <w:noWrap/>
            <w:vAlign w:val="bottom"/>
            <w:hideMark/>
          </w:tcPr>
          <w:p w14:paraId="4B30523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7CFB57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672799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19C7288" w14:textId="423EAC4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75</w:t>
            </w:r>
          </w:p>
        </w:tc>
        <w:tc>
          <w:tcPr>
            <w:tcW w:w="0" w:type="auto"/>
            <w:tcBorders>
              <w:top w:val="single" w:sz="4" w:space="0" w:color="auto"/>
              <w:left w:val="single" w:sz="4" w:space="0" w:color="auto"/>
              <w:bottom w:val="single" w:sz="4" w:space="0" w:color="auto"/>
              <w:right w:val="single" w:sz="4" w:space="0" w:color="auto"/>
            </w:tcBorders>
            <w:vAlign w:val="bottom"/>
          </w:tcPr>
          <w:p w14:paraId="09E2A001" w14:textId="7964E8E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107.3827</w:t>
            </w:r>
          </w:p>
        </w:tc>
        <w:tc>
          <w:tcPr>
            <w:tcW w:w="0" w:type="auto"/>
            <w:tcBorders>
              <w:top w:val="single" w:sz="4" w:space="0" w:color="auto"/>
              <w:left w:val="single" w:sz="4" w:space="0" w:color="auto"/>
              <w:bottom w:val="single" w:sz="4" w:space="0" w:color="auto"/>
              <w:right w:val="single" w:sz="4" w:space="0" w:color="auto"/>
            </w:tcBorders>
            <w:vAlign w:val="bottom"/>
          </w:tcPr>
          <w:p w14:paraId="5620FC9C" w14:textId="2F46D09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A87D9FE" w14:textId="4ABCE40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8C2BFA3" w14:textId="4B84E31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3ED5D470" w14:textId="4407ED0D"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ADAC18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76</w:t>
            </w:r>
          </w:p>
        </w:tc>
        <w:tc>
          <w:tcPr>
            <w:tcW w:w="1041" w:type="dxa"/>
            <w:tcBorders>
              <w:top w:val="nil"/>
              <w:left w:val="nil"/>
              <w:bottom w:val="single" w:sz="4" w:space="0" w:color="auto"/>
              <w:right w:val="single" w:sz="4" w:space="0" w:color="auto"/>
            </w:tcBorders>
            <w:shd w:val="clear" w:color="auto" w:fill="auto"/>
            <w:noWrap/>
            <w:vAlign w:val="bottom"/>
            <w:hideMark/>
          </w:tcPr>
          <w:p w14:paraId="453ECA8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29.23911</w:t>
            </w:r>
          </w:p>
        </w:tc>
        <w:tc>
          <w:tcPr>
            <w:tcW w:w="1041" w:type="dxa"/>
            <w:tcBorders>
              <w:top w:val="nil"/>
              <w:left w:val="nil"/>
              <w:bottom w:val="single" w:sz="4" w:space="0" w:color="auto"/>
              <w:right w:val="single" w:sz="4" w:space="0" w:color="auto"/>
            </w:tcBorders>
            <w:shd w:val="clear" w:color="auto" w:fill="auto"/>
            <w:noWrap/>
            <w:vAlign w:val="bottom"/>
            <w:hideMark/>
          </w:tcPr>
          <w:p w14:paraId="14ED8F1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8982A17"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093BD67"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F1DD872" w14:textId="1DE98EA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76</w:t>
            </w:r>
          </w:p>
        </w:tc>
        <w:tc>
          <w:tcPr>
            <w:tcW w:w="0" w:type="auto"/>
            <w:tcBorders>
              <w:top w:val="single" w:sz="4" w:space="0" w:color="auto"/>
              <w:left w:val="single" w:sz="4" w:space="0" w:color="auto"/>
              <w:bottom w:val="single" w:sz="4" w:space="0" w:color="auto"/>
              <w:right w:val="single" w:sz="4" w:space="0" w:color="auto"/>
            </w:tcBorders>
            <w:vAlign w:val="bottom"/>
          </w:tcPr>
          <w:p w14:paraId="37058D9E" w14:textId="2411C36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107.1886</w:t>
            </w:r>
          </w:p>
        </w:tc>
        <w:tc>
          <w:tcPr>
            <w:tcW w:w="0" w:type="auto"/>
            <w:tcBorders>
              <w:top w:val="single" w:sz="4" w:space="0" w:color="auto"/>
              <w:left w:val="single" w:sz="4" w:space="0" w:color="auto"/>
              <w:bottom w:val="single" w:sz="4" w:space="0" w:color="auto"/>
              <w:right w:val="single" w:sz="4" w:space="0" w:color="auto"/>
            </w:tcBorders>
            <w:vAlign w:val="bottom"/>
          </w:tcPr>
          <w:p w14:paraId="6B16B825" w14:textId="58831FF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1A343CC" w14:textId="396EFC4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F6CD9BA" w14:textId="71D0578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33B54AAD" w14:textId="60BAB0EE"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C43931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77</w:t>
            </w:r>
          </w:p>
        </w:tc>
        <w:tc>
          <w:tcPr>
            <w:tcW w:w="1041" w:type="dxa"/>
            <w:tcBorders>
              <w:top w:val="nil"/>
              <w:left w:val="nil"/>
              <w:bottom w:val="single" w:sz="4" w:space="0" w:color="auto"/>
              <w:right w:val="single" w:sz="4" w:space="0" w:color="auto"/>
            </w:tcBorders>
            <w:shd w:val="clear" w:color="auto" w:fill="auto"/>
            <w:noWrap/>
            <w:vAlign w:val="bottom"/>
            <w:hideMark/>
          </w:tcPr>
          <w:p w14:paraId="376FE7A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29.24889</w:t>
            </w:r>
          </w:p>
        </w:tc>
        <w:tc>
          <w:tcPr>
            <w:tcW w:w="1041" w:type="dxa"/>
            <w:tcBorders>
              <w:top w:val="nil"/>
              <w:left w:val="nil"/>
              <w:bottom w:val="single" w:sz="4" w:space="0" w:color="auto"/>
              <w:right w:val="single" w:sz="4" w:space="0" w:color="auto"/>
            </w:tcBorders>
            <w:shd w:val="clear" w:color="auto" w:fill="auto"/>
            <w:noWrap/>
            <w:vAlign w:val="bottom"/>
            <w:hideMark/>
          </w:tcPr>
          <w:p w14:paraId="5B17A266"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4BE18F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BD19E5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5228109" w14:textId="48E89A6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77</w:t>
            </w:r>
          </w:p>
        </w:tc>
        <w:tc>
          <w:tcPr>
            <w:tcW w:w="0" w:type="auto"/>
            <w:tcBorders>
              <w:top w:val="single" w:sz="4" w:space="0" w:color="auto"/>
              <w:left w:val="single" w:sz="4" w:space="0" w:color="auto"/>
              <w:bottom w:val="single" w:sz="4" w:space="0" w:color="auto"/>
              <w:right w:val="single" w:sz="4" w:space="0" w:color="auto"/>
            </w:tcBorders>
            <w:vAlign w:val="bottom"/>
          </w:tcPr>
          <w:p w14:paraId="47BD29A9" w14:textId="1E778E0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106.9911</w:t>
            </w:r>
          </w:p>
        </w:tc>
        <w:tc>
          <w:tcPr>
            <w:tcW w:w="0" w:type="auto"/>
            <w:tcBorders>
              <w:top w:val="single" w:sz="4" w:space="0" w:color="auto"/>
              <w:left w:val="single" w:sz="4" w:space="0" w:color="auto"/>
              <w:bottom w:val="single" w:sz="4" w:space="0" w:color="auto"/>
              <w:right w:val="single" w:sz="4" w:space="0" w:color="auto"/>
            </w:tcBorders>
            <w:vAlign w:val="bottom"/>
          </w:tcPr>
          <w:p w14:paraId="3EF407BE" w14:textId="6B904FA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2D9EB93" w14:textId="1A4C7A7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D2F414A" w14:textId="03039F2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3D99A6A1" w14:textId="3CFE1055"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CFE901C"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78</w:t>
            </w:r>
          </w:p>
        </w:tc>
        <w:tc>
          <w:tcPr>
            <w:tcW w:w="1041" w:type="dxa"/>
            <w:tcBorders>
              <w:top w:val="nil"/>
              <w:left w:val="nil"/>
              <w:bottom w:val="single" w:sz="4" w:space="0" w:color="auto"/>
              <w:right w:val="single" w:sz="4" w:space="0" w:color="auto"/>
            </w:tcBorders>
            <w:shd w:val="clear" w:color="auto" w:fill="auto"/>
            <w:noWrap/>
            <w:vAlign w:val="bottom"/>
            <w:hideMark/>
          </w:tcPr>
          <w:p w14:paraId="5CEB640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29.25812</w:t>
            </w:r>
          </w:p>
        </w:tc>
        <w:tc>
          <w:tcPr>
            <w:tcW w:w="1041" w:type="dxa"/>
            <w:tcBorders>
              <w:top w:val="nil"/>
              <w:left w:val="nil"/>
              <w:bottom w:val="single" w:sz="4" w:space="0" w:color="auto"/>
              <w:right w:val="single" w:sz="4" w:space="0" w:color="auto"/>
            </w:tcBorders>
            <w:shd w:val="clear" w:color="auto" w:fill="auto"/>
            <w:noWrap/>
            <w:vAlign w:val="bottom"/>
            <w:hideMark/>
          </w:tcPr>
          <w:p w14:paraId="4D6942E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A394487"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206E55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9C5734E" w14:textId="12E5AC1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78</w:t>
            </w:r>
          </w:p>
        </w:tc>
        <w:tc>
          <w:tcPr>
            <w:tcW w:w="0" w:type="auto"/>
            <w:tcBorders>
              <w:top w:val="single" w:sz="4" w:space="0" w:color="auto"/>
              <w:left w:val="single" w:sz="4" w:space="0" w:color="auto"/>
              <w:bottom w:val="single" w:sz="4" w:space="0" w:color="auto"/>
              <w:right w:val="single" w:sz="4" w:space="0" w:color="auto"/>
            </w:tcBorders>
            <w:vAlign w:val="bottom"/>
          </w:tcPr>
          <w:p w14:paraId="26E573CB" w14:textId="1008BDD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106.79</w:t>
            </w:r>
          </w:p>
        </w:tc>
        <w:tc>
          <w:tcPr>
            <w:tcW w:w="0" w:type="auto"/>
            <w:tcBorders>
              <w:top w:val="single" w:sz="4" w:space="0" w:color="auto"/>
              <w:left w:val="single" w:sz="4" w:space="0" w:color="auto"/>
              <w:bottom w:val="single" w:sz="4" w:space="0" w:color="auto"/>
              <w:right w:val="single" w:sz="4" w:space="0" w:color="auto"/>
            </w:tcBorders>
            <w:vAlign w:val="bottom"/>
          </w:tcPr>
          <w:p w14:paraId="4B980158" w14:textId="3A668FE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1787B91" w14:textId="0BAB8BB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629210D" w14:textId="4F1C2D3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AC6D48B" w14:textId="07009917"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A9A4EC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79</w:t>
            </w:r>
          </w:p>
        </w:tc>
        <w:tc>
          <w:tcPr>
            <w:tcW w:w="1041" w:type="dxa"/>
            <w:tcBorders>
              <w:top w:val="nil"/>
              <w:left w:val="nil"/>
              <w:bottom w:val="single" w:sz="4" w:space="0" w:color="auto"/>
              <w:right w:val="single" w:sz="4" w:space="0" w:color="auto"/>
            </w:tcBorders>
            <w:shd w:val="clear" w:color="auto" w:fill="auto"/>
            <w:noWrap/>
            <w:vAlign w:val="bottom"/>
            <w:hideMark/>
          </w:tcPr>
          <w:p w14:paraId="1CCCC511"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29.26679</w:t>
            </w:r>
          </w:p>
        </w:tc>
        <w:tc>
          <w:tcPr>
            <w:tcW w:w="1041" w:type="dxa"/>
            <w:tcBorders>
              <w:top w:val="nil"/>
              <w:left w:val="nil"/>
              <w:bottom w:val="single" w:sz="4" w:space="0" w:color="auto"/>
              <w:right w:val="single" w:sz="4" w:space="0" w:color="auto"/>
            </w:tcBorders>
            <w:shd w:val="clear" w:color="auto" w:fill="auto"/>
            <w:noWrap/>
            <w:vAlign w:val="bottom"/>
            <w:hideMark/>
          </w:tcPr>
          <w:p w14:paraId="76B0ED6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C9136A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9EB812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CFDBA9B" w14:textId="3E96634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79</w:t>
            </w:r>
          </w:p>
        </w:tc>
        <w:tc>
          <w:tcPr>
            <w:tcW w:w="0" w:type="auto"/>
            <w:tcBorders>
              <w:top w:val="single" w:sz="4" w:space="0" w:color="auto"/>
              <w:left w:val="single" w:sz="4" w:space="0" w:color="auto"/>
              <w:bottom w:val="single" w:sz="4" w:space="0" w:color="auto"/>
              <w:right w:val="single" w:sz="4" w:space="0" w:color="auto"/>
            </w:tcBorders>
            <w:vAlign w:val="bottom"/>
          </w:tcPr>
          <w:p w14:paraId="6CECAF70" w14:textId="2A6AB6F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106.5851</w:t>
            </w:r>
          </w:p>
        </w:tc>
        <w:tc>
          <w:tcPr>
            <w:tcW w:w="0" w:type="auto"/>
            <w:tcBorders>
              <w:top w:val="single" w:sz="4" w:space="0" w:color="auto"/>
              <w:left w:val="single" w:sz="4" w:space="0" w:color="auto"/>
              <w:bottom w:val="single" w:sz="4" w:space="0" w:color="auto"/>
              <w:right w:val="single" w:sz="4" w:space="0" w:color="auto"/>
            </w:tcBorders>
            <w:vAlign w:val="bottom"/>
          </w:tcPr>
          <w:p w14:paraId="4F134171" w14:textId="5AFAE3D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0C2594E" w14:textId="6603D0C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AE8C33A" w14:textId="3B6E219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CAB2EC8" w14:textId="0B0A6A08"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08D4996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80</w:t>
            </w:r>
          </w:p>
        </w:tc>
        <w:tc>
          <w:tcPr>
            <w:tcW w:w="1041" w:type="dxa"/>
            <w:tcBorders>
              <w:top w:val="nil"/>
              <w:left w:val="nil"/>
              <w:bottom w:val="single" w:sz="4" w:space="0" w:color="auto"/>
              <w:right w:val="single" w:sz="4" w:space="0" w:color="auto"/>
            </w:tcBorders>
            <w:shd w:val="clear" w:color="auto" w:fill="auto"/>
            <w:noWrap/>
            <w:vAlign w:val="bottom"/>
            <w:hideMark/>
          </w:tcPr>
          <w:p w14:paraId="5F0D29F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29.27486</w:t>
            </w:r>
          </w:p>
        </w:tc>
        <w:tc>
          <w:tcPr>
            <w:tcW w:w="1041" w:type="dxa"/>
            <w:tcBorders>
              <w:top w:val="nil"/>
              <w:left w:val="nil"/>
              <w:bottom w:val="single" w:sz="4" w:space="0" w:color="auto"/>
              <w:right w:val="single" w:sz="4" w:space="0" w:color="auto"/>
            </w:tcBorders>
            <w:shd w:val="clear" w:color="auto" w:fill="auto"/>
            <w:noWrap/>
            <w:vAlign w:val="bottom"/>
            <w:hideMark/>
          </w:tcPr>
          <w:p w14:paraId="171052C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84593C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0425B0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9926AC8" w14:textId="2E3956A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80</w:t>
            </w:r>
          </w:p>
        </w:tc>
        <w:tc>
          <w:tcPr>
            <w:tcW w:w="0" w:type="auto"/>
            <w:tcBorders>
              <w:top w:val="single" w:sz="4" w:space="0" w:color="auto"/>
              <w:left w:val="single" w:sz="4" w:space="0" w:color="auto"/>
              <w:bottom w:val="single" w:sz="4" w:space="0" w:color="auto"/>
              <w:right w:val="single" w:sz="4" w:space="0" w:color="auto"/>
            </w:tcBorders>
            <w:vAlign w:val="bottom"/>
          </w:tcPr>
          <w:p w14:paraId="71174522" w14:textId="68BD2EF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106.3762</w:t>
            </w:r>
          </w:p>
        </w:tc>
        <w:tc>
          <w:tcPr>
            <w:tcW w:w="0" w:type="auto"/>
            <w:tcBorders>
              <w:top w:val="single" w:sz="4" w:space="0" w:color="auto"/>
              <w:left w:val="single" w:sz="4" w:space="0" w:color="auto"/>
              <w:bottom w:val="single" w:sz="4" w:space="0" w:color="auto"/>
              <w:right w:val="single" w:sz="4" w:space="0" w:color="auto"/>
            </w:tcBorders>
            <w:vAlign w:val="bottom"/>
          </w:tcPr>
          <w:p w14:paraId="24C41853" w14:textId="3CBF705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1E5DC15" w14:textId="1746167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A38C063" w14:textId="76D9CBE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3F31E555" w14:textId="1C6FEE27"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E2E5F3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81</w:t>
            </w:r>
          </w:p>
        </w:tc>
        <w:tc>
          <w:tcPr>
            <w:tcW w:w="1041" w:type="dxa"/>
            <w:tcBorders>
              <w:top w:val="nil"/>
              <w:left w:val="nil"/>
              <w:bottom w:val="single" w:sz="4" w:space="0" w:color="auto"/>
              <w:right w:val="single" w:sz="4" w:space="0" w:color="auto"/>
            </w:tcBorders>
            <w:shd w:val="clear" w:color="auto" w:fill="auto"/>
            <w:noWrap/>
            <w:vAlign w:val="bottom"/>
            <w:hideMark/>
          </w:tcPr>
          <w:p w14:paraId="04076912"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29.28233</w:t>
            </w:r>
          </w:p>
        </w:tc>
        <w:tc>
          <w:tcPr>
            <w:tcW w:w="1041" w:type="dxa"/>
            <w:tcBorders>
              <w:top w:val="nil"/>
              <w:left w:val="nil"/>
              <w:bottom w:val="single" w:sz="4" w:space="0" w:color="auto"/>
              <w:right w:val="single" w:sz="4" w:space="0" w:color="auto"/>
            </w:tcBorders>
            <w:shd w:val="clear" w:color="auto" w:fill="auto"/>
            <w:noWrap/>
            <w:vAlign w:val="bottom"/>
            <w:hideMark/>
          </w:tcPr>
          <w:p w14:paraId="2B5691E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3285E3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EB3B4F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D101F9E" w14:textId="5951315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81</w:t>
            </w:r>
          </w:p>
        </w:tc>
        <w:tc>
          <w:tcPr>
            <w:tcW w:w="0" w:type="auto"/>
            <w:tcBorders>
              <w:top w:val="single" w:sz="4" w:space="0" w:color="auto"/>
              <w:left w:val="single" w:sz="4" w:space="0" w:color="auto"/>
              <w:bottom w:val="single" w:sz="4" w:space="0" w:color="auto"/>
              <w:right w:val="single" w:sz="4" w:space="0" w:color="auto"/>
            </w:tcBorders>
            <w:vAlign w:val="bottom"/>
          </w:tcPr>
          <w:p w14:paraId="3E99B4E2" w14:textId="1ADE7F2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106.1629</w:t>
            </w:r>
          </w:p>
        </w:tc>
        <w:tc>
          <w:tcPr>
            <w:tcW w:w="0" w:type="auto"/>
            <w:tcBorders>
              <w:top w:val="single" w:sz="4" w:space="0" w:color="auto"/>
              <w:left w:val="single" w:sz="4" w:space="0" w:color="auto"/>
              <w:bottom w:val="single" w:sz="4" w:space="0" w:color="auto"/>
              <w:right w:val="single" w:sz="4" w:space="0" w:color="auto"/>
            </w:tcBorders>
            <w:vAlign w:val="bottom"/>
          </w:tcPr>
          <w:p w14:paraId="29BD1CB1" w14:textId="64C06C2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7027CEE" w14:textId="4503145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57F8D02" w14:textId="222F986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3ACB1C6" w14:textId="16F6A8F9"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837CEE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82</w:t>
            </w:r>
          </w:p>
        </w:tc>
        <w:tc>
          <w:tcPr>
            <w:tcW w:w="1041" w:type="dxa"/>
            <w:tcBorders>
              <w:top w:val="nil"/>
              <w:left w:val="nil"/>
              <w:bottom w:val="single" w:sz="4" w:space="0" w:color="auto"/>
              <w:right w:val="single" w:sz="4" w:space="0" w:color="auto"/>
            </w:tcBorders>
            <w:shd w:val="clear" w:color="auto" w:fill="auto"/>
            <w:noWrap/>
            <w:vAlign w:val="bottom"/>
            <w:hideMark/>
          </w:tcPr>
          <w:p w14:paraId="1009A31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29.28917</w:t>
            </w:r>
          </w:p>
        </w:tc>
        <w:tc>
          <w:tcPr>
            <w:tcW w:w="1041" w:type="dxa"/>
            <w:tcBorders>
              <w:top w:val="nil"/>
              <w:left w:val="nil"/>
              <w:bottom w:val="single" w:sz="4" w:space="0" w:color="auto"/>
              <w:right w:val="single" w:sz="4" w:space="0" w:color="auto"/>
            </w:tcBorders>
            <w:shd w:val="clear" w:color="auto" w:fill="auto"/>
            <w:noWrap/>
            <w:vAlign w:val="bottom"/>
            <w:hideMark/>
          </w:tcPr>
          <w:p w14:paraId="5CC2E9F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C97B567"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316FB2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FBD0E1C" w14:textId="432B198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82</w:t>
            </w:r>
          </w:p>
        </w:tc>
        <w:tc>
          <w:tcPr>
            <w:tcW w:w="0" w:type="auto"/>
            <w:tcBorders>
              <w:top w:val="single" w:sz="4" w:space="0" w:color="auto"/>
              <w:left w:val="single" w:sz="4" w:space="0" w:color="auto"/>
              <w:bottom w:val="single" w:sz="4" w:space="0" w:color="auto"/>
              <w:right w:val="single" w:sz="4" w:space="0" w:color="auto"/>
            </w:tcBorders>
            <w:vAlign w:val="bottom"/>
          </w:tcPr>
          <w:p w14:paraId="62D2FDBE" w14:textId="6780271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105.9452</w:t>
            </w:r>
          </w:p>
        </w:tc>
        <w:tc>
          <w:tcPr>
            <w:tcW w:w="0" w:type="auto"/>
            <w:tcBorders>
              <w:top w:val="single" w:sz="4" w:space="0" w:color="auto"/>
              <w:left w:val="single" w:sz="4" w:space="0" w:color="auto"/>
              <w:bottom w:val="single" w:sz="4" w:space="0" w:color="auto"/>
              <w:right w:val="single" w:sz="4" w:space="0" w:color="auto"/>
            </w:tcBorders>
            <w:vAlign w:val="bottom"/>
          </w:tcPr>
          <w:p w14:paraId="535D5D5B" w14:textId="3A677FC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FD34526" w14:textId="2F9DF5D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7109B86" w14:textId="59EE3A2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3DE65A3E" w14:textId="233A220B"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32CC6C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83</w:t>
            </w:r>
          </w:p>
        </w:tc>
        <w:tc>
          <w:tcPr>
            <w:tcW w:w="1041" w:type="dxa"/>
            <w:tcBorders>
              <w:top w:val="nil"/>
              <w:left w:val="nil"/>
              <w:bottom w:val="single" w:sz="4" w:space="0" w:color="auto"/>
              <w:right w:val="single" w:sz="4" w:space="0" w:color="auto"/>
            </w:tcBorders>
            <w:shd w:val="clear" w:color="auto" w:fill="auto"/>
            <w:noWrap/>
            <w:vAlign w:val="bottom"/>
            <w:hideMark/>
          </w:tcPr>
          <w:p w14:paraId="77D2B5E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29.29537</w:t>
            </w:r>
          </w:p>
        </w:tc>
        <w:tc>
          <w:tcPr>
            <w:tcW w:w="1041" w:type="dxa"/>
            <w:tcBorders>
              <w:top w:val="nil"/>
              <w:left w:val="nil"/>
              <w:bottom w:val="single" w:sz="4" w:space="0" w:color="auto"/>
              <w:right w:val="single" w:sz="4" w:space="0" w:color="auto"/>
            </w:tcBorders>
            <w:shd w:val="clear" w:color="auto" w:fill="auto"/>
            <w:noWrap/>
            <w:vAlign w:val="bottom"/>
            <w:hideMark/>
          </w:tcPr>
          <w:p w14:paraId="699A4C0B"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F64211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F55E95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838D019" w14:textId="5B828E0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83</w:t>
            </w:r>
          </w:p>
        </w:tc>
        <w:tc>
          <w:tcPr>
            <w:tcW w:w="0" w:type="auto"/>
            <w:tcBorders>
              <w:top w:val="single" w:sz="4" w:space="0" w:color="auto"/>
              <w:left w:val="single" w:sz="4" w:space="0" w:color="auto"/>
              <w:bottom w:val="single" w:sz="4" w:space="0" w:color="auto"/>
              <w:right w:val="single" w:sz="4" w:space="0" w:color="auto"/>
            </w:tcBorders>
            <w:vAlign w:val="bottom"/>
          </w:tcPr>
          <w:p w14:paraId="0694093B" w14:textId="3A8F6DD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105.7226</w:t>
            </w:r>
          </w:p>
        </w:tc>
        <w:tc>
          <w:tcPr>
            <w:tcW w:w="0" w:type="auto"/>
            <w:tcBorders>
              <w:top w:val="single" w:sz="4" w:space="0" w:color="auto"/>
              <w:left w:val="single" w:sz="4" w:space="0" w:color="auto"/>
              <w:bottom w:val="single" w:sz="4" w:space="0" w:color="auto"/>
              <w:right w:val="single" w:sz="4" w:space="0" w:color="auto"/>
            </w:tcBorders>
            <w:vAlign w:val="bottom"/>
          </w:tcPr>
          <w:p w14:paraId="7832CE1C" w14:textId="2B75E65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019F26B" w14:textId="6513510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E75E298" w14:textId="3118722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449AC03" w14:textId="11E11320"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920E4F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84</w:t>
            </w:r>
          </w:p>
        </w:tc>
        <w:tc>
          <w:tcPr>
            <w:tcW w:w="1041" w:type="dxa"/>
            <w:tcBorders>
              <w:top w:val="nil"/>
              <w:left w:val="nil"/>
              <w:bottom w:val="single" w:sz="4" w:space="0" w:color="auto"/>
              <w:right w:val="single" w:sz="4" w:space="0" w:color="auto"/>
            </w:tcBorders>
            <w:shd w:val="clear" w:color="auto" w:fill="auto"/>
            <w:noWrap/>
            <w:vAlign w:val="bottom"/>
            <w:hideMark/>
          </w:tcPr>
          <w:p w14:paraId="0DFD063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29.30092</w:t>
            </w:r>
          </w:p>
        </w:tc>
        <w:tc>
          <w:tcPr>
            <w:tcW w:w="1041" w:type="dxa"/>
            <w:tcBorders>
              <w:top w:val="nil"/>
              <w:left w:val="nil"/>
              <w:bottom w:val="single" w:sz="4" w:space="0" w:color="auto"/>
              <w:right w:val="single" w:sz="4" w:space="0" w:color="auto"/>
            </w:tcBorders>
            <w:shd w:val="clear" w:color="auto" w:fill="auto"/>
            <w:noWrap/>
            <w:vAlign w:val="bottom"/>
            <w:hideMark/>
          </w:tcPr>
          <w:p w14:paraId="3EE52D93"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9122AF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4906C89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2A75FE3" w14:textId="0645DE5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84</w:t>
            </w:r>
          </w:p>
        </w:tc>
        <w:tc>
          <w:tcPr>
            <w:tcW w:w="0" w:type="auto"/>
            <w:tcBorders>
              <w:top w:val="single" w:sz="4" w:space="0" w:color="auto"/>
              <w:left w:val="single" w:sz="4" w:space="0" w:color="auto"/>
              <w:bottom w:val="single" w:sz="4" w:space="0" w:color="auto"/>
              <w:right w:val="single" w:sz="4" w:space="0" w:color="auto"/>
            </w:tcBorders>
            <w:vAlign w:val="bottom"/>
          </w:tcPr>
          <w:p w14:paraId="6A162FD9" w14:textId="416FE21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105.4948</w:t>
            </w:r>
          </w:p>
        </w:tc>
        <w:tc>
          <w:tcPr>
            <w:tcW w:w="0" w:type="auto"/>
            <w:tcBorders>
              <w:top w:val="single" w:sz="4" w:space="0" w:color="auto"/>
              <w:left w:val="single" w:sz="4" w:space="0" w:color="auto"/>
              <w:bottom w:val="single" w:sz="4" w:space="0" w:color="auto"/>
              <w:right w:val="single" w:sz="4" w:space="0" w:color="auto"/>
            </w:tcBorders>
            <w:vAlign w:val="bottom"/>
          </w:tcPr>
          <w:p w14:paraId="7036945D" w14:textId="7C41331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8E6A047" w14:textId="6C51F60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29FC498" w14:textId="1F589AB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158F6EA" w14:textId="2533A05E"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3958A530"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85</w:t>
            </w:r>
          </w:p>
        </w:tc>
        <w:tc>
          <w:tcPr>
            <w:tcW w:w="1041" w:type="dxa"/>
            <w:tcBorders>
              <w:top w:val="nil"/>
              <w:left w:val="nil"/>
              <w:bottom w:val="single" w:sz="4" w:space="0" w:color="auto"/>
              <w:right w:val="single" w:sz="4" w:space="0" w:color="auto"/>
            </w:tcBorders>
            <w:shd w:val="clear" w:color="auto" w:fill="auto"/>
            <w:noWrap/>
            <w:vAlign w:val="bottom"/>
            <w:hideMark/>
          </w:tcPr>
          <w:p w14:paraId="18C601D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29.30584</w:t>
            </w:r>
          </w:p>
        </w:tc>
        <w:tc>
          <w:tcPr>
            <w:tcW w:w="1041" w:type="dxa"/>
            <w:tcBorders>
              <w:top w:val="nil"/>
              <w:left w:val="nil"/>
              <w:bottom w:val="single" w:sz="4" w:space="0" w:color="auto"/>
              <w:right w:val="single" w:sz="4" w:space="0" w:color="auto"/>
            </w:tcBorders>
            <w:shd w:val="clear" w:color="auto" w:fill="auto"/>
            <w:noWrap/>
            <w:vAlign w:val="bottom"/>
            <w:hideMark/>
          </w:tcPr>
          <w:p w14:paraId="7F40B7E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0DBA787"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5B6D01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89BF9BC" w14:textId="4DE9CEE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85</w:t>
            </w:r>
          </w:p>
        </w:tc>
        <w:tc>
          <w:tcPr>
            <w:tcW w:w="0" w:type="auto"/>
            <w:tcBorders>
              <w:top w:val="single" w:sz="4" w:space="0" w:color="auto"/>
              <w:left w:val="single" w:sz="4" w:space="0" w:color="auto"/>
              <w:bottom w:val="single" w:sz="4" w:space="0" w:color="auto"/>
              <w:right w:val="single" w:sz="4" w:space="0" w:color="auto"/>
            </w:tcBorders>
            <w:vAlign w:val="bottom"/>
          </w:tcPr>
          <w:p w14:paraId="22C874FE" w14:textId="1DB2A3F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105.2617</w:t>
            </w:r>
          </w:p>
        </w:tc>
        <w:tc>
          <w:tcPr>
            <w:tcW w:w="0" w:type="auto"/>
            <w:tcBorders>
              <w:top w:val="single" w:sz="4" w:space="0" w:color="auto"/>
              <w:left w:val="single" w:sz="4" w:space="0" w:color="auto"/>
              <w:bottom w:val="single" w:sz="4" w:space="0" w:color="auto"/>
              <w:right w:val="single" w:sz="4" w:space="0" w:color="auto"/>
            </w:tcBorders>
            <w:vAlign w:val="bottom"/>
          </w:tcPr>
          <w:p w14:paraId="7F3D09FD" w14:textId="6949423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3B52751" w14:textId="3A7D87F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7B24ABC" w14:textId="7CD564E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A73507E" w14:textId="218D7DF0"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0D05479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86</w:t>
            </w:r>
          </w:p>
        </w:tc>
        <w:tc>
          <w:tcPr>
            <w:tcW w:w="1041" w:type="dxa"/>
            <w:tcBorders>
              <w:top w:val="nil"/>
              <w:left w:val="nil"/>
              <w:bottom w:val="single" w:sz="4" w:space="0" w:color="auto"/>
              <w:right w:val="single" w:sz="4" w:space="0" w:color="auto"/>
            </w:tcBorders>
            <w:shd w:val="clear" w:color="auto" w:fill="auto"/>
            <w:noWrap/>
            <w:vAlign w:val="bottom"/>
            <w:hideMark/>
          </w:tcPr>
          <w:p w14:paraId="1E97A0B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29.31012</w:t>
            </w:r>
          </w:p>
        </w:tc>
        <w:tc>
          <w:tcPr>
            <w:tcW w:w="1041" w:type="dxa"/>
            <w:tcBorders>
              <w:top w:val="nil"/>
              <w:left w:val="nil"/>
              <w:bottom w:val="single" w:sz="4" w:space="0" w:color="auto"/>
              <w:right w:val="single" w:sz="4" w:space="0" w:color="auto"/>
            </w:tcBorders>
            <w:shd w:val="clear" w:color="auto" w:fill="auto"/>
            <w:noWrap/>
            <w:vAlign w:val="bottom"/>
            <w:hideMark/>
          </w:tcPr>
          <w:p w14:paraId="39FCEC1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6FADC6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0E5C996"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C252FB0" w14:textId="6311C06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86</w:t>
            </w:r>
          </w:p>
        </w:tc>
        <w:tc>
          <w:tcPr>
            <w:tcW w:w="0" w:type="auto"/>
            <w:tcBorders>
              <w:top w:val="single" w:sz="4" w:space="0" w:color="auto"/>
              <w:left w:val="single" w:sz="4" w:space="0" w:color="auto"/>
              <w:bottom w:val="single" w:sz="4" w:space="0" w:color="auto"/>
              <w:right w:val="single" w:sz="4" w:space="0" w:color="auto"/>
            </w:tcBorders>
            <w:vAlign w:val="bottom"/>
          </w:tcPr>
          <w:p w14:paraId="49A34210" w14:textId="3B0ECD9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105.0229</w:t>
            </w:r>
          </w:p>
        </w:tc>
        <w:tc>
          <w:tcPr>
            <w:tcW w:w="0" w:type="auto"/>
            <w:tcBorders>
              <w:top w:val="single" w:sz="4" w:space="0" w:color="auto"/>
              <w:left w:val="single" w:sz="4" w:space="0" w:color="auto"/>
              <w:bottom w:val="single" w:sz="4" w:space="0" w:color="auto"/>
              <w:right w:val="single" w:sz="4" w:space="0" w:color="auto"/>
            </w:tcBorders>
            <w:vAlign w:val="bottom"/>
          </w:tcPr>
          <w:p w14:paraId="172A3276" w14:textId="41F2E19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8DE99C1" w14:textId="1DC54AB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EBD667E" w14:textId="34D0987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63443F52" w14:textId="4176C1DC"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4E3B2C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lastRenderedPageBreak/>
              <w:t>87</w:t>
            </w:r>
          </w:p>
        </w:tc>
        <w:tc>
          <w:tcPr>
            <w:tcW w:w="1041" w:type="dxa"/>
            <w:tcBorders>
              <w:top w:val="nil"/>
              <w:left w:val="nil"/>
              <w:bottom w:val="single" w:sz="4" w:space="0" w:color="auto"/>
              <w:right w:val="single" w:sz="4" w:space="0" w:color="auto"/>
            </w:tcBorders>
            <w:shd w:val="clear" w:color="auto" w:fill="auto"/>
            <w:noWrap/>
            <w:vAlign w:val="bottom"/>
            <w:hideMark/>
          </w:tcPr>
          <w:p w14:paraId="3E4FA28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29.31378</w:t>
            </w:r>
          </w:p>
        </w:tc>
        <w:tc>
          <w:tcPr>
            <w:tcW w:w="1041" w:type="dxa"/>
            <w:tcBorders>
              <w:top w:val="nil"/>
              <w:left w:val="nil"/>
              <w:bottom w:val="single" w:sz="4" w:space="0" w:color="auto"/>
              <w:right w:val="single" w:sz="4" w:space="0" w:color="auto"/>
            </w:tcBorders>
            <w:shd w:val="clear" w:color="auto" w:fill="auto"/>
            <w:noWrap/>
            <w:vAlign w:val="bottom"/>
            <w:hideMark/>
          </w:tcPr>
          <w:p w14:paraId="101A6A56"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06E2A8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D633DB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03F7F595" w14:textId="251EFC0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87</w:t>
            </w:r>
          </w:p>
        </w:tc>
        <w:tc>
          <w:tcPr>
            <w:tcW w:w="0" w:type="auto"/>
            <w:tcBorders>
              <w:top w:val="single" w:sz="4" w:space="0" w:color="auto"/>
              <w:left w:val="single" w:sz="4" w:space="0" w:color="auto"/>
              <w:bottom w:val="single" w:sz="4" w:space="0" w:color="auto"/>
              <w:right w:val="single" w:sz="4" w:space="0" w:color="auto"/>
            </w:tcBorders>
            <w:vAlign w:val="bottom"/>
          </w:tcPr>
          <w:p w14:paraId="5A9514BE" w14:textId="30B7176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104.7782</w:t>
            </w:r>
          </w:p>
        </w:tc>
        <w:tc>
          <w:tcPr>
            <w:tcW w:w="0" w:type="auto"/>
            <w:tcBorders>
              <w:top w:val="single" w:sz="4" w:space="0" w:color="auto"/>
              <w:left w:val="single" w:sz="4" w:space="0" w:color="auto"/>
              <w:bottom w:val="single" w:sz="4" w:space="0" w:color="auto"/>
              <w:right w:val="single" w:sz="4" w:space="0" w:color="auto"/>
            </w:tcBorders>
            <w:vAlign w:val="bottom"/>
          </w:tcPr>
          <w:p w14:paraId="24499F08" w14:textId="7B0A484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766BFDC" w14:textId="54838E8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7BDB3F79" w14:textId="5600B16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A51EF61" w14:textId="73A3AC9D"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C3E078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88</w:t>
            </w:r>
          </w:p>
        </w:tc>
        <w:tc>
          <w:tcPr>
            <w:tcW w:w="1041" w:type="dxa"/>
            <w:tcBorders>
              <w:top w:val="nil"/>
              <w:left w:val="nil"/>
              <w:bottom w:val="single" w:sz="4" w:space="0" w:color="auto"/>
              <w:right w:val="single" w:sz="4" w:space="0" w:color="auto"/>
            </w:tcBorders>
            <w:shd w:val="clear" w:color="auto" w:fill="auto"/>
            <w:noWrap/>
            <w:vAlign w:val="bottom"/>
            <w:hideMark/>
          </w:tcPr>
          <w:p w14:paraId="02B39E9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29.31683</w:t>
            </w:r>
          </w:p>
        </w:tc>
        <w:tc>
          <w:tcPr>
            <w:tcW w:w="1041" w:type="dxa"/>
            <w:tcBorders>
              <w:top w:val="nil"/>
              <w:left w:val="nil"/>
              <w:bottom w:val="single" w:sz="4" w:space="0" w:color="auto"/>
              <w:right w:val="single" w:sz="4" w:space="0" w:color="auto"/>
            </w:tcBorders>
            <w:shd w:val="clear" w:color="auto" w:fill="auto"/>
            <w:noWrap/>
            <w:vAlign w:val="bottom"/>
            <w:hideMark/>
          </w:tcPr>
          <w:p w14:paraId="3FD894F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2D7E72D"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FCCAE9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921F333" w14:textId="5DD4A9D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88</w:t>
            </w:r>
          </w:p>
        </w:tc>
        <w:tc>
          <w:tcPr>
            <w:tcW w:w="0" w:type="auto"/>
            <w:tcBorders>
              <w:top w:val="single" w:sz="4" w:space="0" w:color="auto"/>
              <w:left w:val="single" w:sz="4" w:space="0" w:color="auto"/>
              <w:bottom w:val="single" w:sz="4" w:space="0" w:color="auto"/>
              <w:right w:val="single" w:sz="4" w:space="0" w:color="auto"/>
            </w:tcBorders>
            <w:vAlign w:val="bottom"/>
          </w:tcPr>
          <w:p w14:paraId="567BE895" w14:textId="42858B0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104.5271</w:t>
            </w:r>
          </w:p>
        </w:tc>
        <w:tc>
          <w:tcPr>
            <w:tcW w:w="0" w:type="auto"/>
            <w:tcBorders>
              <w:top w:val="single" w:sz="4" w:space="0" w:color="auto"/>
              <w:left w:val="single" w:sz="4" w:space="0" w:color="auto"/>
              <w:bottom w:val="single" w:sz="4" w:space="0" w:color="auto"/>
              <w:right w:val="single" w:sz="4" w:space="0" w:color="auto"/>
            </w:tcBorders>
            <w:vAlign w:val="bottom"/>
          </w:tcPr>
          <w:p w14:paraId="6A967C09" w14:textId="1834770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A21524B" w14:textId="2FC6D9F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B5EC5BC" w14:textId="7AA5198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4D05B21" w14:textId="2AD0EB05"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44593BFF"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89</w:t>
            </w:r>
          </w:p>
        </w:tc>
        <w:tc>
          <w:tcPr>
            <w:tcW w:w="1041" w:type="dxa"/>
            <w:tcBorders>
              <w:top w:val="nil"/>
              <w:left w:val="nil"/>
              <w:bottom w:val="single" w:sz="4" w:space="0" w:color="auto"/>
              <w:right w:val="single" w:sz="4" w:space="0" w:color="auto"/>
            </w:tcBorders>
            <w:shd w:val="clear" w:color="auto" w:fill="auto"/>
            <w:noWrap/>
            <w:vAlign w:val="bottom"/>
            <w:hideMark/>
          </w:tcPr>
          <w:p w14:paraId="2E5F84B9"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29.3193</w:t>
            </w:r>
          </w:p>
        </w:tc>
        <w:tc>
          <w:tcPr>
            <w:tcW w:w="1041" w:type="dxa"/>
            <w:tcBorders>
              <w:top w:val="nil"/>
              <w:left w:val="nil"/>
              <w:bottom w:val="single" w:sz="4" w:space="0" w:color="auto"/>
              <w:right w:val="single" w:sz="4" w:space="0" w:color="auto"/>
            </w:tcBorders>
            <w:shd w:val="clear" w:color="auto" w:fill="auto"/>
            <w:noWrap/>
            <w:vAlign w:val="bottom"/>
            <w:hideMark/>
          </w:tcPr>
          <w:p w14:paraId="217373F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533AA0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A0DF72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BD4E148" w14:textId="45AFFDB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89</w:t>
            </w:r>
          </w:p>
        </w:tc>
        <w:tc>
          <w:tcPr>
            <w:tcW w:w="0" w:type="auto"/>
            <w:tcBorders>
              <w:top w:val="single" w:sz="4" w:space="0" w:color="auto"/>
              <w:left w:val="single" w:sz="4" w:space="0" w:color="auto"/>
              <w:bottom w:val="single" w:sz="4" w:space="0" w:color="auto"/>
              <w:right w:val="single" w:sz="4" w:space="0" w:color="auto"/>
            </w:tcBorders>
            <w:vAlign w:val="bottom"/>
          </w:tcPr>
          <w:p w14:paraId="20D33F0E" w14:textId="0BA5A07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104.2694</w:t>
            </w:r>
          </w:p>
        </w:tc>
        <w:tc>
          <w:tcPr>
            <w:tcW w:w="0" w:type="auto"/>
            <w:tcBorders>
              <w:top w:val="single" w:sz="4" w:space="0" w:color="auto"/>
              <w:left w:val="single" w:sz="4" w:space="0" w:color="auto"/>
              <w:bottom w:val="single" w:sz="4" w:space="0" w:color="auto"/>
              <w:right w:val="single" w:sz="4" w:space="0" w:color="auto"/>
            </w:tcBorders>
            <w:vAlign w:val="bottom"/>
          </w:tcPr>
          <w:p w14:paraId="6326C2E4" w14:textId="6C09AB2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10F979E" w14:textId="49F8D52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E386CBB" w14:textId="6A164A7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64C9841" w14:textId="743325B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5844DC6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90</w:t>
            </w:r>
          </w:p>
        </w:tc>
        <w:tc>
          <w:tcPr>
            <w:tcW w:w="1041" w:type="dxa"/>
            <w:tcBorders>
              <w:top w:val="nil"/>
              <w:left w:val="nil"/>
              <w:bottom w:val="single" w:sz="4" w:space="0" w:color="auto"/>
              <w:right w:val="single" w:sz="4" w:space="0" w:color="auto"/>
            </w:tcBorders>
            <w:shd w:val="clear" w:color="auto" w:fill="auto"/>
            <w:noWrap/>
            <w:vAlign w:val="bottom"/>
            <w:hideMark/>
          </w:tcPr>
          <w:p w14:paraId="64C825F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29.32123</w:t>
            </w:r>
          </w:p>
        </w:tc>
        <w:tc>
          <w:tcPr>
            <w:tcW w:w="1041" w:type="dxa"/>
            <w:tcBorders>
              <w:top w:val="nil"/>
              <w:left w:val="nil"/>
              <w:bottom w:val="single" w:sz="4" w:space="0" w:color="auto"/>
              <w:right w:val="single" w:sz="4" w:space="0" w:color="auto"/>
            </w:tcBorders>
            <w:shd w:val="clear" w:color="auto" w:fill="auto"/>
            <w:noWrap/>
            <w:vAlign w:val="bottom"/>
            <w:hideMark/>
          </w:tcPr>
          <w:p w14:paraId="6D659107"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C79B5F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1447EC9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93A0A88" w14:textId="308E0D3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90</w:t>
            </w:r>
          </w:p>
        </w:tc>
        <w:tc>
          <w:tcPr>
            <w:tcW w:w="0" w:type="auto"/>
            <w:tcBorders>
              <w:top w:val="single" w:sz="4" w:space="0" w:color="auto"/>
              <w:left w:val="single" w:sz="4" w:space="0" w:color="auto"/>
              <w:bottom w:val="single" w:sz="4" w:space="0" w:color="auto"/>
              <w:right w:val="single" w:sz="4" w:space="0" w:color="auto"/>
            </w:tcBorders>
            <w:vAlign w:val="bottom"/>
          </w:tcPr>
          <w:p w14:paraId="72B300C2" w14:textId="549CADB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104.0047</w:t>
            </w:r>
          </w:p>
        </w:tc>
        <w:tc>
          <w:tcPr>
            <w:tcW w:w="0" w:type="auto"/>
            <w:tcBorders>
              <w:top w:val="single" w:sz="4" w:space="0" w:color="auto"/>
              <w:left w:val="single" w:sz="4" w:space="0" w:color="auto"/>
              <w:bottom w:val="single" w:sz="4" w:space="0" w:color="auto"/>
              <w:right w:val="single" w:sz="4" w:space="0" w:color="auto"/>
            </w:tcBorders>
            <w:vAlign w:val="bottom"/>
          </w:tcPr>
          <w:p w14:paraId="58310E42" w14:textId="19C1706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CFCD683" w14:textId="2D01928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ABE45F1" w14:textId="305F3BF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13B848BC" w14:textId="508BE398"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379B3F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91</w:t>
            </w:r>
          </w:p>
        </w:tc>
        <w:tc>
          <w:tcPr>
            <w:tcW w:w="1041" w:type="dxa"/>
            <w:tcBorders>
              <w:top w:val="nil"/>
              <w:left w:val="nil"/>
              <w:bottom w:val="single" w:sz="4" w:space="0" w:color="auto"/>
              <w:right w:val="single" w:sz="4" w:space="0" w:color="auto"/>
            </w:tcBorders>
            <w:shd w:val="clear" w:color="auto" w:fill="auto"/>
            <w:noWrap/>
            <w:vAlign w:val="bottom"/>
            <w:hideMark/>
          </w:tcPr>
          <w:p w14:paraId="4EF9764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29.32263</w:t>
            </w:r>
          </w:p>
        </w:tc>
        <w:tc>
          <w:tcPr>
            <w:tcW w:w="1041" w:type="dxa"/>
            <w:tcBorders>
              <w:top w:val="nil"/>
              <w:left w:val="nil"/>
              <w:bottom w:val="single" w:sz="4" w:space="0" w:color="auto"/>
              <w:right w:val="single" w:sz="4" w:space="0" w:color="auto"/>
            </w:tcBorders>
            <w:shd w:val="clear" w:color="auto" w:fill="auto"/>
            <w:noWrap/>
            <w:vAlign w:val="bottom"/>
            <w:hideMark/>
          </w:tcPr>
          <w:p w14:paraId="533B451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3D5EE7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12997F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1A723E6" w14:textId="130D49D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91</w:t>
            </w:r>
          </w:p>
        </w:tc>
        <w:tc>
          <w:tcPr>
            <w:tcW w:w="0" w:type="auto"/>
            <w:tcBorders>
              <w:top w:val="single" w:sz="4" w:space="0" w:color="auto"/>
              <w:left w:val="single" w:sz="4" w:space="0" w:color="auto"/>
              <w:bottom w:val="single" w:sz="4" w:space="0" w:color="auto"/>
              <w:right w:val="single" w:sz="4" w:space="0" w:color="auto"/>
            </w:tcBorders>
            <w:vAlign w:val="bottom"/>
          </w:tcPr>
          <w:p w14:paraId="2418F4B1" w14:textId="7FD6FDE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103.7328</w:t>
            </w:r>
          </w:p>
        </w:tc>
        <w:tc>
          <w:tcPr>
            <w:tcW w:w="0" w:type="auto"/>
            <w:tcBorders>
              <w:top w:val="single" w:sz="4" w:space="0" w:color="auto"/>
              <w:left w:val="single" w:sz="4" w:space="0" w:color="auto"/>
              <w:bottom w:val="single" w:sz="4" w:space="0" w:color="auto"/>
              <w:right w:val="single" w:sz="4" w:space="0" w:color="auto"/>
            </w:tcBorders>
            <w:vAlign w:val="bottom"/>
          </w:tcPr>
          <w:p w14:paraId="6C6FDE60" w14:textId="75D721E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AB2EBEF" w14:textId="593C10A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D11E865" w14:textId="7057B50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288EEAE" w14:textId="6FC7B523"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FCB11E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92</w:t>
            </w:r>
          </w:p>
        </w:tc>
        <w:tc>
          <w:tcPr>
            <w:tcW w:w="1041" w:type="dxa"/>
            <w:tcBorders>
              <w:top w:val="nil"/>
              <w:left w:val="nil"/>
              <w:bottom w:val="single" w:sz="4" w:space="0" w:color="auto"/>
              <w:right w:val="single" w:sz="4" w:space="0" w:color="auto"/>
            </w:tcBorders>
            <w:shd w:val="clear" w:color="auto" w:fill="auto"/>
            <w:noWrap/>
            <w:vAlign w:val="bottom"/>
            <w:hideMark/>
          </w:tcPr>
          <w:p w14:paraId="4C7A1724"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29.32357</w:t>
            </w:r>
          </w:p>
        </w:tc>
        <w:tc>
          <w:tcPr>
            <w:tcW w:w="1041" w:type="dxa"/>
            <w:tcBorders>
              <w:top w:val="nil"/>
              <w:left w:val="nil"/>
              <w:bottom w:val="single" w:sz="4" w:space="0" w:color="auto"/>
              <w:right w:val="single" w:sz="4" w:space="0" w:color="auto"/>
            </w:tcBorders>
            <w:shd w:val="clear" w:color="auto" w:fill="auto"/>
            <w:noWrap/>
            <w:vAlign w:val="bottom"/>
            <w:hideMark/>
          </w:tcPr>
          <w:p w14:paraId="02D6AC9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0A75DD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2FC7E42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5B7CEE88" w14:textId="62B3AAA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92</w:t>
            </w:r>
          </w:p>
        </w:tc>
        <w:tc>
          <w:tcPr>
            <w:tcW w:w="0" w:type="auto"/>
            <w:tcBorders>
              <w:top w:val="single" w:sz="4" w:space="0" w:color="auto"/>
              <w:left w:val="single" w:sz="4" w:space="0" w:color="auto"/>
              <w:bottom w:val="single" w:sz="4" w:space="0" w:color="auto"/>
              <w:right w:val="single" w:sz="4" w:space="0" w:color="auto"/>
            </w:tcBorders>
            <w:vAlign w:val="bottom"/>
          </w:tcPr>
          <w:p w14:paraId="62D7CA1F" w14:textId="21A6154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103.4534</w:t>
            </w:r>
          </w:p>
        </w:tc>
        <w:tc>
          <w:tcPr>
            <w:tcW w:w="0" w:type="auto"/>
            <w:tcBorders>
              <w:top w:val="single" w:sz="4" w:space="0" w:color="auto"/>
              <w:left w:val="single" w:sz="4" w:space="0" w:color="auto"/>
              <w:bottom w:val="single" w:sz="4" w:space="0" w:color="auto"/>
              <w:right w:val="single" w:sz="4" w:space="0" w:color="auto"/>
            </w:tcBorders>
            <w:vAlign w:val="bottom"/>
          </w:tcPr>
          <w:p w14:paraId="0B71E4A0" w14:textId="7B8ABAA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B5C8E0A" w14:textId="14286B0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8C1ED27" w14:textId="6D9F69E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F667404" w14:textId="17AF7647"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A393E3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93</w:t>
            </w:r>
          </w:p>
        </w:tc>
        <w:tc>
          <w:tcPr>
            <w:tcW w:w="1041" w:type="dxa"/>
            <w:tcBorders>
              <w:top w:val="nil"/>
              <w:left w:val="nil"/>
              <w:bottom w:val="single" w:sz="4" w:space="0" w:color="auto"/>
              <w:right w:val="single" w:sz="4" w:space="0" w:color="auto"/>
            </w:tcBorders>
            <w:shd w:val="clear" w:color="auto" w:fill="auto"/>
            <w:noWrap/>
            <w:vAlign w:val="bottom"/>
            <w:hideMark/>
          </w:tcPr>
          <w:p w14:paraId="0114EAF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29.32409</w:t>
            </w:r>
          </w:p>
        </w:tc>
        <w:tc>
          <w:tcPr>
            <w:tcW w:w="1041" w:type="dxa"/>
            <w:tcBorders>
              <w:top w:val="nil"/>
              <w:left w:val="nil"/>
              <w:bottom w:val="single" w:sz="4" w:space="0" w:color="auto"/>
              <w:right w:val="single" w:sz="4" w:space="0" w:color="auto"/>
            </w:tcBorders>
            <w:shd w:val="clear" w:color="auto" w:fill="auto"/>
            <w:noWrap/>
            <w:vAlign w:val="bottom"/>
            <w:hideMark/>
          </w:tcPr>
          <w:p w14:paraId="1A869DEF"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965A70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BC493CA"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415938DE" w14:textId="2D237D6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93</w:t>
            </w:r>
          </w:p>
        </w:tc>
        <w:tc>
          <w:tcPr>
            <w:tcW w:w="0" w:type="auto"/>
            <w:tcBorders>
              <w:top w:val="single" w:sz="4" w:space="0" w:color="auto"/>
              <w:left w:val="single" w:sz="4" w:space="0" w:color="auto"/>
              <w:bottom w:val="single" w:sz="4" w:space="0" w:color="auto"/>
              <w:right w:val="single" w:sz="4" w:space="0" w:color="auto"/>
            </w:tcBorders>
            <w:vAlign w:val="bottom"/>
          </w:tcPr>
          <w:p w14:paraId="16E76389" w14:textId="458E536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103.1659</w:t>
            </w:r>
          </w:p>
        </w:tc>
        <w:tc>
          <w:tcPr>
            <w:tcW w:w="0" w:type="auto"/>
            <w:tcBorders>
              <w:top w:val="single" w:sz="4" w:space="0" w:color="auto"/>
              <w:left w:val="single" w:sz="4" w:space="0" w:color="auto"/>
              <w:bottom w:val="single" w:sz="4" w:space="0" w:color="auto"/>
              <w:right w:val="single" w:sz="4" w:space="0" w:color="auto"/>
            </w:tcBorders>
            <w:vAlign w:val="bottom"/>
          </w:tcPr>
          <w:p w14:paraId="45E22BCD" w14:textId="0022436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0B737AF" w14:textId="3D7F931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FDFF0BD" w14:textId="623BA63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4CCF0E47" w14:textId="256361D2"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687D89CE"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94</w:t>
            </w:r>
          </w:p>
        </w:tc>
        <w:tc>
          <w:tcPr>
            <w:tcW w:w="1041" w:type="dxa"/>
            <w:tcBorders>
              <w:top w:val="nil"/>
              <w:left w:val="nil"/>
              <w:bottom w:val="single" w:sz="4" w:space="0" w:color="auto"/>
              <w:right w:val="single" w:sz="4" w:space="0" w:color="auto"/>
            </w:tcBorders>
            <w:shd w:val="clear" w:color="auto" w:fill="auto"/>
            <w:noWrap/>
            <w:vAlign w:val="bottom"/>
            <w:hideMark/>
          </w:tcPr>
          <w:p w14:paraId="331C813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29.32424</w:t>
            </w:r>
          </w:p>
        </w:tc>
        <w:tc>
          <w:tcPr>
            <w:tcW w:w="1041" w:type="dxa"/>
            <w:tcBorders>
              <w:top w:val="nil"/>
              <w:left w:val="nil"/>
              <w:bottom w:val="single" w:sz="4" w:space="0" w:color="auto"/>
              <w:right w:val="single" w:sz="4" w:space="0" w:color="auto"/>
            </w:tcBorders>
            <w:shd w:val="clear" w:color="auto" w:fill="auto"/>
            <w:noWrap/>
            <w:vAlign w:val="bottom"/>
            <w:hideMark/>
          </w:tcPr>
          <w:p w14:paraId="6795417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3FC639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4849182"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0AC7BB8" w14:textId="537D51F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94</w:t>
            </w:r>
          </w:p>
        </w:tc>
        <w:tc>
          <w:tcPr>
            <w:tcW w:w="0" w:type="auto"/>
            <w:tcBorders>
              <w:top w:val="single" w:sz="4" w:space="0" w:color="auto"/>
              <w:left w:val="single" w:sz="4" w:space="0" w:color="auto"/>
              <w:bottom w:val="single" w:sz="4" w:space="0" w:color="auto"/>
              <w:right w:val="single" w:sz="4" w:space="0" w:color="auto"/>
            </w:tcBorders>
            <w:vAlign w:val="bottom"/>
          </w:tcPr>
          <w:p w14:paraId="24133828" w14:textId="09BF41D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102.8701</w:t>
            </w:r>
          </w:p>
        </w:tc>
        <w:tc>
          <w:tcPr>
            <w:tcW w:w="0" w:type="auto"/>
            <w:tcBorders>
              <w:top w:val="single" w:sz="4" w:space="0" w:color="auto"/>
              <w:left w:val="single" w:sz="4" w:space="0" w:color="auto"/>
              <w:bottom w:val="single" w:sz="4" w:space="0" w:color="auto"/>
              <w:right w:val="single" w:sz="4" w:space="0" w:color="auto"/>
            </w:tcBorders>
            <w:vAlign w:val="bottom"/>
          </w:tcPr>
          <w:p w14:paraId="105E292E" w14:textId="094D69F0"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75E8A9A" w14:textId="79E5E2B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0F7F4F6" w14:textId="03369D9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AC36515" w14:textId="61482B94"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3E63A2C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95</w:t>
            </w:r>
          </w:p>
        </w:tc>
        <w:tc>
          <w:tcPr>
            <w:tcW w:w="1041" w:type="dxa"/>
            <w:tcBorders>
              <w:top w:val="nil"/>
              <w:left w:val="nil"/>
              <w:bottom w:val="single" w:sz="4" w:space="0" w:color="auto"/>
              <w:right w:val="single" w:sz="4" w:space="0" w:color="auto"/>
            </w:tcBorders>
            <w:shd w:val="clear" w:color="auto" w:fill="auto"/>
            <w:noWrap/>
            <w:vAlign w:val="bottom"/>
            <w:hideMark/>
          </w:tcPr>
          <w:p w14:paraId="0F682567"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29.32409</w:t>
            </w:r>
          </w:p>
        </w:tc>
        <w:tc>
          <w:tcPr>
            <w:tcW w:w="1041" w:type="dxa"/>
            <w:tcBorders>
              <w:top w:val="nil"/>
              <w:left w:val="nil"/>
              <w:bottom w:val="single" w:sz="4" w:space="0" w:color="auto"/>
              <w:right w:val="single" w:sz="4" w:space="0" w:color="auto"/>
            </w:tcBorders>
            <w:shd w:val="clear" w:color="auto" w:fill="auto"/>
            <w:noWrap/>
            <w:vAlign w:val="bottom"/>
            <w:hideMark/>
          </w:tcPr>
          <w:p w14:paraId="296F9EF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A32F6B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02FF47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28BCAD6D" w14:textId="65F2154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95</w:t>
            </w:r>
          </w:p>
        </w:tc>
        <w:tc>
          <w:tcPr>
            <w:tcW w:w="0" w:type="auto"/>
            <w:tcBorders>
              <w:top w:val="single" w:sz="4" w:space="0" w:color="auto"/>
              <w:left w:val="single" w:sz="4" w:space="0" w:color="auto"/>
              <w:bottom w:val="single" w:sz="4" w:space="0" w:color="auto"/>
              <w:right w:val="single" w:sz="4" w:space="0" w:color="auto"/>
            </w:tcBorders>
            <w:vAlign w:val="bottom"/>
          </w:tcPr>
          <w:p w14:paraId="69560536" w14:textId="1326C7B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102.5657</w:t>
            </w:r>
          </w:p>
        </w:tc>
        <w:tc>
          <w:tcPr>
            <w:tcW w:w="0" w:type="auto"/>
            <w:tcBorders>
              <w:top w:val="single" w:sz="4" w:space="0" w:color="auto"/>
              <w:left w:val="single" w:sz="4" w:space="0" w:color="auto"/>
              <w:bottom w:val="single" w:sz="4" w:space="0" w:color="auto"/>
              <w:right w:val="single" w:sz="4" w:space="0" w:color="auto"/>
            </w:tcBorders>
            <w:vAlign w:val="bottom"/>
          </w:tcPr>
          <w:p w14:paraId="2412E7EC" w14:textId="51C8948A"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04581384" w14:textId="16F762E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1F16D12" w14:textId="2B99F98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2812B9DB" w14:textId="4D079AEC"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1509B245"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96</w:t>
            </w:r>
          </w:p>
        </w:tc>
        <w:tc>
          <w:tcPr>
            <w:tcW w:w="1041" w:type="dxa"/>
            <w:tcBorders>
              <w:top w:val="nil"/>
              <w:left w:val="nil"/>
              <w:bottom w:val="single" w:sz="4" w:space="0" w:color="auto"/>
              <w:right w:val="single" w:sz="4" w:space="0" w:color="auto"/>
            </w:tcBorders>
            <w:shd w:val="clear" w:color="auto" w:fill="auto"/>
            <w:noWrap/>
            <w:vAlign w:val="bottom"/>
            <w:hideMark/>
          </w:tcPr>
          <w:p w14:paraId="3008BA2A"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29.3237</w:t>
            </w:r>
          </w:p>
        </w:tc>
        <w:tc>
          <w:tcPr>
            <w:tcW w:w="1041" w:type="dxa"/>
            <w:tcBorders>
              <w:top w:val="nil"/>
              <w:left w:val="nil"/>
              <w:bottom w:val="single" w:sz="4" w:space="0" w:color="auto"/>
              <w:right w:val="single" w:sz="4" w:space="0" w:color="auto"/>
            </w:tcBorders>
            <w:shd w:val="clear" w:color="auto" w:fill="auto"/>
            <w:noWrap/>
            <w:vAlign w:val="bottom"/>
            <w:hideMark/>
          </w:tcPr>
          <w:p w14:paraId="59DAA078"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34AF2D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D51D985"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7CF1D83" w14:textId="37475229"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96</w:t>
            </w:r>
          </w:p>
        </w:tc>
        <w:tc>
          <w:tcPr>
            <w:tcW w:w="0" w:type="auto"/>
            <w:tcBorders>
              <w:top w:val="single" w:sz="4" w:space="0" w:color="auto"/>
              <w:left w:val="single" w:sz="4" w:space="0" w:color="auto"/>
              <w:bottom w:val="single" w:sz="4" w:space="0" w:color="auto"/>
              <w:right w:val="single" w:sz="4" w:space="0" w:color="auto"/>
            </w:tcBorders>
            <w:vAlign w:val="bottom"/>
          </w:tcPr>
          <w:p w14:paraId="1FABF2E6" w14:textId="4627AEB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102.252</w:t>
            </w:r>
          </w:p>
        </w:tc>
        <w:tc>
          <w:tcPr>
            <w:tcW w:w="0" w:type="auto"/>
            <w:tcBorders>
              <w:top w:val="single" w:sz="4" w:space="0" w:color="auto"/>
              <w:left w:val="single" w:sz="4" w:space="0" w:color="auto"/>
              <w:bottom w:val="single" w:sz="4" w:space="0" w:color="auto"/>
              <w:right w:val="single" w:sz="4" w:space="0" w:color="auto"/>
            </w:tcBorders>
            <w:vAlign w:val="bottom"/>
          </w:tcPr>
          <w:p w14:paraId="22921FE6" w14:textId="7B6732D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5ADE72D3" w14:textId="41166C6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2E7F24E" w14:textId="144A5111"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5F2867C5" w14:textId="0214A6E3"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170C7A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97</w:t>
            </w:r>
          </w:p>
        </w:tc>
        <w:tc>
          <w:tcPr>
            <w:tcW w:w="1041" w:type="dxa"/>
            <w:tcBorders>
              <w:top w:val="nil"/>
              <w:left w:val="nil"/>
              <w:bottom w:val="single" w:sz="4" w:space="0" w:color="auto"/>
              <w:right w:val="single" w:sz="4" w:space="0" w:color="auto"/>
            </w:tcBorders>
            <w:shd w:val="clear" w:color="auto" w:fill="auto"/>
            <w:noWrap/>
            <w:vAlign w:val="bottom"/>
            <w:hideMark/>
          </w:tcPr>
          <w:p w14:paraId="0EA8E568"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29.32318</w:t>
            </w:r>
          </w:p>
        </w:tc>
        <w:tc>
          <w:tcPr>
            <w:tcW w:w="1041" w:type="dxa"/>
            <w:tcBorders>
              <w:top w:val="nil"/>
              <w:left w:val="nil"/>
              <w:bottom w:val="single" w:sz="4" w:space="0" w:color="auto"/>
              <w:right w:val="single" w:sz="4" w:space="0" w:color="auto"/>
            </w:tcBorders>
            <w:shd w:val="clear" w:color="auto" w:fill="auto"/>
            <w:noWrap/>
            <w:vAlign w:val="bottom"/>
            <w:hideMark/>
          </w:tcPr>
          <w:p w14:paraId="00758B0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863EAA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C2EEC3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6D52FE4C" w14:textId="6575471C"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97</w:t>
            </w:r>
          </w:p>
        </w:tc>
        <w:tc>
          <w:tcPr>
            <w:tcW w:w="0" w:type="auto"/>
            <w:tcBorders>
              <w:top w:val="single" w:sz="4" w:space="0" w:color="auto"/>
              <w:left w:val="single" w:sz="4" w:space="0" w:color="auto"/>
              <w:bottom w:val="single" w:sz="4" w:space="0" w:color="auto"/>
              <w:right w:val="single" w:sz="4" w:space="0" w:color="auto"/>
            </w:tcBorders>
            <w:vAlign w:val="bottom"/>
          </w:tcPr>
          <w:p w14:paraId="23F28D6B" w14:textId="5F35FAA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101.9288</w:t>
            </w:r>
          </w:p>
        </w:tc>
        <w:tc>
          <w:tcPr>
            <w:tcW w:w="0" w:type="auto"/>
            <w:tcBorders>
              <w:top w:val="single" w:sz="4" w:space="0" w:color="auto"/>
              <w:left w:val="single" w:sz="4" w:space="0" w:color="auto"/>
              <w:bottom w:val="single" w:sz="4" w:space="0" w:color="auto"/>
              <w:right w:val="single" w:sz="4" w:space="0" w:color="auto"/>
            </w:tcBorders>
            <w:vAlign w:val="bottom"/>
          </w:tcPr>
          <w:p w14:paraId="2B280A54" w14:textId="34DEA234"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A2104CB" w14:textId="5C01792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1FC1B624" w14:textId="3F92E72D"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4883C03" w14:textId="01BB80CB"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2C21EB8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98</w:t>
            </w:r>
          </w:p>
        </w:tc>
        <w:tc>
          <w:tcPr>
            <w:tcW w:w="1041" w:type="dxa"/>
            <w:tcBorders>
              <w:top w:val="nil"/>
              <w:left w:val="nil"/>
              <w:bottom w:val="single" w:sz="4" w:space="0" w:color="auto"/>
              <w:right w:val="single" w:sz="4" w:space="0" w:color="auto"/>
            </w:tcBorders>
            <w:shd w:val="clear" w:color="auto" w:fill="auto"/>
            <w:noWrap/>
            <w:vAlign w:val="bottom"/>
            <w:hideMark/>
          </w:tcPr>
          <w:p w14:paraId="2C55504B"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29.32258</w:t>
            </w:r>
          </w:p>
        </w:tc>
        <w:tc>
          <w:tcPr>
            <w:tcW w:w="1041" w:type="dxa"/>
            <w:tcBorders>
              <w:top w:val="nil"/>
              <w:left w:val="nil"/>
              <w:bottom w:val="single" w:sz="4" w:space="0" w:color="auto"/>
              <w:right w:val="single" w:sz="4" w:space="0" w:color="auto"/>
            </w:tcBorders>
            <w:shd w:val="clear" w:color="auto" w:fill="auto"/>
            <w:noWrap/>
            <w:vAlign w:val="bottom"/>
            <w:hideMark/>
          </w:tcPr>
          <w:p w14:paraId="5FF61434"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E71E940"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730E3EB3"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11489E40" w14:textId="2B96013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98</w:t>
            </w:r>
          </w:p>
        </w:tc>
        <w:tc>
          <w:tcPr>
            <w:tcW w:w="0" w:type="auto"/>
            <w:tcBorders>
              <w:top w:val="single" w:sz="4" w:space="0" w:color="auto"/>
              <w:left w:val="single" w:sz="4" w:space="0" w:color="auto"/>
              <w:bottom w:val="single" w:sz="4" w:space="0" w:color="auto"/>
              <w:right w:val="single" w:sz="4" w:space="0" w:color="auto"/>
            </w:tcBorders>
            <w:vAlign w:val="bottom"/>
          </w:tcPr>
          <w:p w14:paraId="29EBC110" w14:textId="34BA6916"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101.5954</w:t>
            </w:r>
          </w:p>
        </w:tc>
        <w:tc>
          <w:tcPr>
            <w:tcW w:w="0" w:type="auto"/>
            <w:tcBorders>
              <w:top w:val="single" w:sz="4" w:space="0" w:color="auto"/>
              <w:left w:val="single" w:sz="4" w:space="0" w:color="auto"/>
              <w:bottom w:val="single" w:sz="4" w:space="0" w:color="auto"/>
              <w:right w:val="single" w:sz="4" w:space="0" w:color="auto"/>
            </w:tcBorders>
            <w:vAlign w:val="bottom"/>
          </w:tcPr>
          <w:p w14:paraId="545A5C0D" w14:textId="6E5E485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98A4560" w14:textId="320AC35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389447DF" w14:textId="61F3E8C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0C1435AE" w14:textId="6536A2F0"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972F09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99</w:t>
            </w:r>
          </w:p>
        </w:tc>
        <w:tc>
          <w:tcPr>
            <w:tcW w:w="1041" w:type="dxa"/>
            <w:tcBorders>
              <w:top w:val="nil"/>
              <w:left w:val="nil"/>
              <w:bottom w:val="single" w:sz="4" w:space="0" w:color="auto"/>
              <w:right w:val="single" w:sz="4" w:space="0" w:color="auto"/>
            </w:tcBorders>
            <w:shd w:val="clear" w:color="auto" w:fill="auto"/>
            <w:noWrap/>
            <w:vAlign w:val="bottom"/>
            <w:hideMark/>
          </w:tcPr>
          <w:p w14:paraId="4985B9B6"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29.322</w:t>
            </w:r>
          </w:p>
        </w:tc>
        <w:tc>
          <w:tcPr>
            <w:tcW w:w="1041" w:type="dxa"/>
            <w:tcBorders>
              <w:top w:val="nil"/>
              <w:left w:val="nil"/>
              <w:bottom w:val="single" w:sz="4" w:space="0" w:color="auto"/>
              <w:right w:val="single" w:sz="4" w:space="0" w:color="auto"/>
            </w:tcBorders>
            <w:shd w:val="clear" w:color="auto" w:fill="auto"/>
            <w:noWrap/>
            <w:vAlign w:val="bottom"/>
            <w:hideMark/>
          </w:tcPr>
          <w:p w14:paraId="2A324C91"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66B01B29"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0D0ECE7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7C15C04E" w14:textId="04D1485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99</w:t>
            </w:r>
          </w:p>
        </w:tc>
        <w:tc>
          <w:tcPr>
            <w:tcW w:w="0" w:type="auto"/>
            <w:tcBorders>
              <w:top w:val="single" w:sz="4" w:space="0" w:color="auto"/>
              <w:left w:val="single" w:sz="4" w:space="0" w:color="auto"/>
              <w:bottom w:val="single" w:sz="4" w:space="0" w:color="auto"/>
              <w:right w:val="single" w:sz="4" w:space="0" w:color="auto"/>
            </w:tcBorders>
            <w:vAlign w:val="bottom"/>
          </w:tcPr>
          <w:p w14:paraId="697F587C" w14:textId="6BD04688"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101.2513</w:t>
            </w:r>
          </w:p>
        </w:tc>
        <w:tc>
          <w:tcPr>
            <w:tcW w:w="0" w:type="auto"/>
            <w:tcBorders>
              <w:top w:val="single" w:sz="4" w:space="0" w:color="auto"/>
              <w:left w:val="single" w:sz="4" w:space="0" w:color="auto"/>
              <w:bottom w:val="single" w:sz="4" w:space="0" w:color="auto"/>
              <w:right w:val="single" w:sz="4" w:space="0" w:color="auto"/>
            </w:tcBorders>
            <w:vAlign w:val="bottom"/>
          </w:tcPr>
          <w:p w14:paraId="55727978" w14:textId="302EB9F5"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23AAC411" w14:textId="0BA0AAD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93080FD" w14:textId="2DC7EFB3"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r w:rsidR="000A0533" w:rsidRPr="000A0533" w14:paraId="6CD97376" w14:textId="6A4372D4" w:rsidTr="000A0533">
        <w:trPr>
          <w:trHeight w:val="301"/>
        </w:trPr>
        <w:tc>
          <w:tcPr>
            <w:tcW w:w="1067" w:type="dxa"/>
            <w:tcBorders>
              <w:top w:val="nil"/>
              <w:left w:val="single" w:sz="4" w:space="0" w:color="auto"/>
              <w:bottom w:val="single" w:sz="4" w:space="0" w:color="auto"/>
              <w:right w:val="single" w:sz="4" w:space="0" w:color="auto"/>
            </w:tcBorders>
            <w:shd w:val="clear" w:color="auto" w:fill="auto"/>
            <w:noWrap/>
            <w:vAlign w:val="bottom"/>
            <w:hideMark/>
          </w:tcPr>
          <w:p w14:paraId="7E5C0463"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100</w:t>
            </w:r>
          </w:p>
        </w:tc>
        <w:tc>
          <w:tcPr>
            <w:tcW w:w="1041" w:type="dxa"/>
            <w:tcBorders>
              <w:top w:val="nil"/>
              <w:left w:val="nil"/>
              <w:bottom w:val="single" w:sz="4" w:space="0" w:color="auto"/>
              <w:right w:val="single" w:sz="4" w:space="0" w:color="auto"/>
            </w:tcBorders>
            <w:shd w:val="clear" w:color="auto" w:fill="auto"/>
            <w:noWrap/>
            <w:vAlign w:val="bottom"/>
            <w:hideMark/>
          </w:tcPr>
          <w:p w14:paraId="2B21424D" w14:textId="77777777" w:rsidR="000A0533" w:rsidRPr="000A0533" w:rsidRDefault="000A0533" w:rsidP="000A0533">
            <w:pPr>
              <w:spacing w:after="0" w:line="240" w:lineRule="auto"/>
              <w:jc w:val="right"/>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29.3216</w:t>
            </w:r>
          </w:p>
        </w:tc>
        <w:tc>
          <w:tcPr>
            <w:tcW w:w="1041" w:type="dxa"/>
            <w:tcBorders>
              <w:top w:val="nil"/>
              <w:left w:val="nil"/>
              <w:bottom w:val="single" w:sz="4" w:space="0" w:color="auto"/>
              <w:right w:val="single" w:sz="4" w:space="0" w:color="auto"/>
            </w:tcBorders>
            <w:shd w:val="clear" w:color="auto" w:fill="auto"/>
            <w:noWrap/>
            <w:vAlign w:val="bottom"/>
            <w:hideMark/>
          </w:tcPr>
          <w:p w14:paraId="35F95306"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38F2D8DC"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1041" w:type="dxa"/>
            <w:tcBorders>
              <w:top w:val="nil"/>
              <w:left w:val="nil"/>
              <w:bottom w:val="single" w:sz="4" w:space="0" w:color="auto"/>
              <w:right w:val="single" w:sz="4" w:space="0" w:color="auto"/>
            </w:tcBorders>
            <w:shd w:val="clear" w:color="auto" w:fill="auto"/>
            <w:noWrap/>
            <w:vAlign w:val="bottom"/>
            <w:hideMark/>
          </w:tcPr>
          <w:p w14:paraId="577634EE" w14:textId="77777777" w:rsidR="000A0533" w:rsidRPr="000A0533" w:rsidRDefault="000A0533" w:rsidP="000A0533">
            <w:pPr>
              <w:spacing w:after="0" w:line="240" w:lineRule="auto"/>
              <w:rPr>
                <w:rFonts w:ascii="Times New Roman" w:eastAsia="Times New Roman" w:hAnsi="Times New Roman" w:cs="Times New Roman"/>
                <w:color w:val="000000"/>
                <w:lang w:eastAsia="en-GB"/>
              </w:rPr>
            </w:pPr>
            <w:r w:rsidRPr="000A0533">
              <w:rPr>
                <w:rFonts w:ascii="Times New Roman" w:eastAsia="Times New Roman" w:hAnsi="Times New Roman" w:cs="Times New Roman"/>
                <w:color w:val="000000"/>
                <w:lang w:eastAsia="en-GB"/>
              </w:rPr>
              <w:t> </w:t>
            </w:r>
          </w:p>
        </w:tc>
        <w:tc>
          <w:tcPr>
            <w:tcW w:w="0" w:type="auto"/>
            <w:tcBorders>
              <w:top w:val="single" w:sz="4" w:space="0" w:color="auto"/>
              <w:bottom w:val="single" w:sz="4" w:space="0" w:color="auto"/>
              <w:right w:val="single" w:sz="4" w:space="0" w:color="auto"/>
            </w:tcBorders>
            <w:vAlign w:val="bottom"/>
          </w:tcPr>
          <w:p w14:paraId="38990FD3" w14:textId="128A4A0E"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100</w:t>
            </w:r>
          </w:p>
        </w:tc>
        <w:tc>
          <w:tcPr>
            <w:tcW w:w="0" w:type="auto"/>
            <w:tcBorders>
              <w:top w:val="single" w:sz="4" w:space="0" w:color="auto"/>
              <w:left w:val="single" w:sz="4" w:space="0" w:color="auto"/>
              <w:bottom w:val="single" w:sz="4" w:space="0" w:color="auto"/>
              <w:right w:val="single" w:sz="4" w:space="0" w:color="auto"/>
            </w:tcBorders>
            <w:vAlign w:val="bottom"/>
          </w:tcPr>
          <w:p w14:paraId="6300DF34" w14:textId="5E47A3FF"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100.8956</w:t>
            </w:r>
          </w:p>
        </w:tc>
        <w:tc>
          <w:tcPr>
            <w:tcW w:w="0" w:type="auto"/>
            <w:tcBorders>
              <w:top w:val="single" w:sz="4" w:space="0" w:color="auto"/>
              <w:left w:val="single" w:sz="4" w:space="0" w:color="auto"/>
              <w:bottom w:val="single" w:sz="4" w:space="0" w:color="auto"/>
              <w:right w:val="single" w:sz="4" w:space="0" w:color="auto"/>
            </w:tcBorders>
            <w:vAlign w:val="bottom"/>
          </w:tcPr>
          <w:p w14:paraId="337FA7A8" w14:textId="7D6B4E37"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434FA2BC" w14:textId="18A4995B"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c>
          <w:tcPr>
            <w:tcW w:w="0" w:type="auto"/>
            <w:tcBorders>
              <w:top w:val="single" w:sz="4" w:space="0" w:color="auto"/>
              <w:left w:val="single" w:sz="4" w:space="0" w:color="auto"/>
              <w:bottom w:val="single" w:sz="4" w:space="0" w:color="auto"/>
              <w:right w:val="single" w:sz="4" w:space="0" w:color="auto"/>
            </w:tcBorders>
            <w:vAlign w:val="bottom"/>
          </w:tcPr>
          <w:p w14:paraId="6122E3CE" w14:textId="7D9BF7D2" w:rsidR="000A0533" w:rsidRPr="000A0533" w:rsidRDefault="000A0533" w:rsidP="000A0533">
            <w:pPr>
              <w:rPr>
                <w:rFonts w:ascii="Times New Roman" w:eastAsia="Times New Roman" w:hAnsi="Times New Roman" w:cs="Times New Roman"/>
                <w:lang w:eastAsia="en-GB"/>
              </w:rPr>
            </w:pPr>
            <w:r w:rsidRPr="000A0533">
              <w:rPr>
                <w:rFonts w:ascii="Times New Roman" w:hAnsi="Times New Roman" w:cs="Times New Roman"/>
                <w:color w:val="000000"/>
              </w:rPr>
              <w:t> </w:t>
            </w:r>
          </w:p>
        </w:tc>
      </w:tr>
    </w:tbl>
    <w:p w14:paraId="2D5C9A65" w14:textId="6A11F6AE" w:rsidR="00BB50C8" w:rsidRDefault="00BB50C8" w:rsidP="005A1351">
      <w:pPr>
        <w:rPr>
          <w:rFonts w:ascii="Times New Roman" w:hAnsi="Times New Roman" w:cs="Times New Roman"/>
        </w:rPr>
      </w:pPr>
    </w:p>
    <w:p w14:paraId="4E316D24" w14:textId="5934E88D" w:rsidR="00BB50C8" w:rsidRDefault="00BB50C8" w:rsidP="005A1351">
      <w:pPr>
        <w:rPr>
          <w:rFonts w:ascii="Times New Roman" w:hAnsi="Times New Roman" w:cs="Times New Roman"/>
        </w:rPr>
      </w:pPr>
    </w:p>
    <w:p w14:paraId="5DCA4755" w14:textId="71B2E678" w:rsidR="00BB50C8" w:rsidRDefault="00BB50C8" w:rsidP="005A1351">
      <w:pPr>
        <w:rPr>
          <w:rFonts w:ascii="Times New Roman" w:hAnsi="Times New Roman" w:cs="Times New Roman"/>
        </w:rPr>
      </w:pPr>
    </w:p>
    <w:p w14:paraId="774072CA" w14:textId="44B9FE48" w:rsidR="00BB50C8" w:rsidRDefault="00BB50C8" w:rsidP="005A1351">
      <w:pPr>
        <w:rPr>
          <w:rFonts w:ascii="Times New Roman" w:hAnsi="Times New Roman" w:cs="Times New Roman"/>
        </w:rPr>
      </w:pPr>
    </w:p>
    <w:p w14:paraId="2E5CE5BA" w14:textId="69FC2A05" w:rsidR="00BB50C8" w:rsidRDefault="00BB50C8" w:rsidP="005A1351">
      <w:pPr>
        <w:rPr>
          <w:rFonts w:ascii="Times New Roman" w:hAnsi="Times New Roman" w:cs="Times New Roman"/>
        </w:rPr>
      </w:pPr>
    </w:p>
    <w:p w14:paraId="09E4FCDA" w14:textId="73C78FB4" w:rsidR="00BB50C8" w:rsidRDefault="00BB50C8" w:rsidP="005A1351">
      <w:pPr>
        <w:rPr>
          <w:rFonts w:ascii="Times New Roman" w:hAnsi="Times New Roman" w:cs="Times New Roman"/>
        </w:rPr>
      </w:pPr>
    </w:p>
    <w:p w14:paraId="49E0EB52" w14:textId="462C1AE7" w:rsidR="00BB50C8" w:rsidRDefault="00BB50C8" w:rsidP="005A1351">
      <w:pPr>
        <w:rPr>
          <w:rFonts w:ascii="Times New Roman" w:hAnsi="Times New Roman" w:cs="Times New Roman"/>
        </w:rPr>
      </w:pPr>
    </w:p>
    <w:p w14:paraId="2510F1ED" w14:textId="7085827D" w:rsidR="00BB50C8" w:rsidRDefault="00BB50C8" w:rsidP="005A1351">
      <w:pPr>
        <w:rPr>
          <w:rFonts w:ascii="Times New Roman" w:hAnsi="Times New Roman" w:cs="Times New Roman"/>
        </w:rPr>
      </w:pPr>
    </w:p>
    <w:p w14:paraId="4CEBE74D" w14:textId="0522D8F1" w:rsidR="00BB50C8" w:rsidRDefault="00BB50C8" w:rsidP="005A1351">
      <w:pPr>
        <w:rPr>
          <w:rFonts w:ascii="Times New Roman" w:hAnsi="Times New Roman" w:cs="Times New Roman"/>
        </w:rPr>
      </w:pPr>
    </w:p>
    <w:p w14:paraId="24E94F79" w14:textId="7031122C" w:rsidR="00BB50C8" w:rsidRDefault="00BB50C8" w:rsidP="005A1351">
      <w:pPr>
        <w:rPr>
          <w:rFonts w:ascii="Times New Roman" w:hAnsi="Times New Roman" w:cs="Times New Roman"/>
        </w:rPr>
      </w:pPr>
    </w:p>
    <w:p w14:paraId="25931826" w14:textId="26A6D542" w:rsidR="00BB50C8" w:rsidRDefault="00BB50C8" w:rsidP="005A1351">
      <w:pPr>
        <w:rPr>
          <w:rFonts w:ascii="Times New Roman" w:hAnsi="Times New Roman" w:cs="Times New Roman"/>
        </w:rPr>
      </w:pPr>
    </w:p>
    <w:p w14:paraId="69501CA4" w14:textId="4F6F07CD" w:rsidR="00BB50C8" w:rsidRDefault="00BB50C8" w:rsidP="005A1351">
      <w:pPr>
        <w:rPr>
          <w:rFonts w:ascii="Times New Roman" w:hAnsi="Times New Roman" w:cs="Times New Roman"/>
        </w:rPr>
      </w:pPr>
    </w:p>
    <w:p w14:paraId="718B28A0" w14:textId="17C17CA8" w:rsidR="00BB50C8" w:rsidRDefault="00BB50C8" w:rsidP="005A1351">
      <w:pPr>
        <w:rPr>
          <w:rFonts w:ascii="Times New Roman" w:hAnsi="Times New Roman" w:cs="Times New Roman"/>
        </w:rPr>
      </w:pPr>
    </w:p>
    <w:p w14:paraId="74D7F69F" w14:textId="13919563" w:rsidR="00BB50C8" w:rsidRDefault="00BB50C8" w:rsidP="005A1351">
      <w:pPr>
        <w:rPr>
          <w:rFonts w:ascii="Times New Roman" w:hAnsi="Times New Roman" w:cs="Times New Roman"/>
        </w:rPr>
      </w:pPr>
    </w:p>
    <w:p w14:paraId="531CAF89" w14:textId="024D2599" w:rsidR="00BB50C8" w:rsidRDefault="00BB50C8" w:rsidP="005A1351">
      <w:pPr>
        <w:rPr>
          <w:rFonts w:ascii="Times New Roman" w:hAnsi="Times New Roman" w:cs="Times New Roman"/>
        </w:rPr>
      </w:pPr>
    </w:p>
    <w:p w14:paraId="64A8210B" w14:textId="48FF6EBE" w:rsidR="00BB50C8" w:rsidRDefault="00BB50C8" w:rsidP="005A1351">
      <w:pPr>
        <w:rPr>
          <w:rFonts w:ascii="Times New Roman" w:hAnsi="Times New Roman" w:cs="Times New Roman"/>
        </w:rPr>
      </w:pPr>
    </w:p>
    <w:p w14:paraId="0A48542E" w14:textId="5EAD9E88" w:rsidR="00BB50C8" w:rsidRDefault="00BB50C8" w:rsidP="005A1351">
      <w:pPr>
        <w:rPr>
          <w:rFonts w:ascii="Times New Roman" w:hAnsi="Times New Roman" w:cs="Times New Roman"/>
        </w:rPr>
      </w:pPr>
    </w:p>
    <w:p w14:paraId="45A7BEEB" w14:textId="1D65AA21" w:rsidR="00BB50C8" w:rsidRDefault="00BB50C8" w:rsidP="005A1351">
      <w:pPr>
        <w:rPr>
          <w:rFonts w:ascii="Times New Roman" w:hAnsi="Times New Roman" w:cs="Times New Roman"/>
        </w:rPr>
      </w:pPr>
    </w:p>
    <w:p w14:paraId="603C7241" w14:textId="77777777" w:rsidR="00BB50C8" w:rsidRPr="000A0533" w:rsidRDefault="00BB50C8" w:rsidP="005A1351">
      <w:pPr>
        <w:rPr>
          <w:rFonts w:ascii="Times New Roman" w:hAnsi="Times New Roman" w:cs="Times New Roman"/>
        </w:rPr>
      </w:pPr>
    </w:p>
    <w:p w14:paraId="53E6E4FB" w14:textId="4562B76D" w:rsidR="00BB50C8" w:rsidRPr="0080217C" w:rsidRDefault="005E4446" w:rsidP="00BB50C8">
      <w:pPr>
        <w:pStyle w:val="Heading2"/>
        <w:rPr>
          <w:rFonts w:ascii="Times New Roman" w:hAnsi="Times New Roman" w:cs="Times New Roman"/>
        </w:rPr>
      </w:pPr>
      <w:bookmarkStart w:id="117" w:name="_Toc39434759"/>
      <w:r w:rsidRPr="0080217C">
        <w:rPr>
          <w:rFonts w:ascii="Times New Roman" w:hAnsi="Times New Roman" w:cs="Times New Roman"/>
        </w:rPr>
        <w:t>Appendix- G Simulation result of Heat generation (W .m</w:t>
      </w:r>
      <w:r w:rsidRPr="0080217C">
        <w:rPr>
          <w:rFonts w:ascii="Times New Roman" w:hAnsi="Times New Roman" w:cs="Times New Roman"/>
          <w:vertAlign w:val="superscript"/>
        </w:rPr>
        <w:t>-3</w:t>
      </w:r>
      <w:r w:rsidRPr="0080217C">
        <w:rPr>
          <w:rFonts w:ascii="Times New Roman" w:hAnsi="Times New Roman" w:cs="Times New Roman"/>
        </w:rPr>
        <w:t xml:space="preserve">) </w:t>
      </w:r>
      <w:r w:rsidR="00BB50C8" w:rsidRPr="0080217C">
        <w:rPr>
          <w:rFonts w:ascii="Times New Roman" w:hAnsi="Times New Roman" w:cs="Times New Roman"/>
        </w:rPr>
        <w:t xml:space="preserve">for </w:t>
      </w:r>
      <w:r w:rsidRPr="0080217C">
        <w:rPr>
          <w:rFonts w:ascii="Times New Roman" w:hAnsi="Times New Roman" w:cs="Times New Roman"/>
        </w:rPr>
        <w:t>section 6.</w:t>
      </w:r>
      <w:r w:rsidR="006554A0" w:rsidRPr="0080217C">
        <w:rPr>
          <w:rFonts w:ascii="Times New Roman" w:hAnsi="Times New Roman" w:cs="Times New Roman"/>
        </w:rPr>
        <w:t>6</w:t>
      </w:r>
      <w:bookmarkEnd w:id="117"/>
    </w:p>
    <w:p w14:paraId="10280344" w14:textId="77777777" w:rsidR="00BB50C8" w:rsidRPr="00BB50C8" w:rsidRDefault="00BB50C8" w:rsidP="00BB50C8"/>
    <w:p w14:paraId="3F575A82" w14:textId="6E2B3ED5" w:rsidR="005E4446" w:rsidRDefault="00BB50C8" w:rsidP="005A1351">
      <w:pPr>
        <w:rPr>
          <w:noProof/>
        </w:rPr>
      </w:pPr>
      <w:r>
        <w:rPr>
          <w:noProof/>
        </w:rPr>
        <w:drawing>
          <wp:inline distT="0" distB="0" distL="0" distR="0" wp14:anchorId="141C1ABE" wp14:editId="7B079D52">
            <wp:extent cx="5485765" cy="5305425"/>
            <wp:effectExtent l="0" t="0" r="635" b="952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35947" t="25674" r="25820" b="21666"/>
                    <a:stretch/>
                  </pic:blipFill>
                  <pic:spPr bwMode="auto">
                    <a:xfrm>
                      <a:off x="0" y="0"/>
                      <a:ext cx="5527775" cy="5346054"/>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B50C8" w14:paraId="3F0B863E" w14:textId="77777777" w:rsidTr="00F972DA">
        <w:tc>
          <w:tcPr>
            <w:tcW w:w="9016" w:type="dxa"/>
          </w:tcPr>
          <w:p w14:paraId="00F48128" w14:textId="6361FAE8" w:rsidR="00BB50C8" w:rsidRPr="00BB50C8" w:rsidRDefault="00BB50C8" w:rsidP="00BB50C8">
            <w:pPr>
              <w:jc w:val="center"/>
              <w:rPr>
                <w:rFonts w:ascii="Times New Roman" w:hAnsi="Times New Roman" w:cs="Times New Roman"/>
                <w:noProof/>
              </w:rPr>
            </w:pPr>
            <w:r>
              <w:rPr>
                <w:rFonts w:ascii="Times New Roman" w:hAnsi="Times New Roman" w:cs="Times New Roman"/>
                <w:noProof/>
              </w:rPr>
              <w:t xml:space="preserve">1 C single cell </w:t>
            </w:r>
          </w:p>
        </w:tc>
      </w:tr>
    </w:tbl>
    <w:p w14:paraId="0C166EE3" w14:textId="53A8B788" w:rsidR="00BB50C8" w:rsidRDefault="00BB50C8" w:rsidP="005A1351">
      <w:pPr>
        <w:rPr>
          <w:noProof/>
        </w:rPr>
      </w:pPr>
    </w:p>
    <w:p w14:paraId="0A95B7AC" w14:textId="77777777" w:rsidR="00BB50C8" w:rsidRDefault="00BB50C8" w:rsidP="005A1351">
      <w:pPr>
        <w:rPr>
          <w:noProof/>
        </w:rPr>
      </w:pPr>
    </w:p>
    <w:p w14:paraId="00A68A80" w14:textId="77777777" w:rsidR="00BB50C8" w:rsidRDefault="00BB50C8" w:rsidP="005A1351">
      <w:pPr>
        <w:rPr>
          <w:noProof/>
        </w:rPr>
      </w:pPr>
    </w:p>
    <w:p w14:paraId="09FF547D" w14:textId="57F4AE3C" w:rsidR="00124629" w:rsidRDefault="006C223A" w:rsidP="005A1351">
      <w:pPr>
        <w:rPr>
          <w:rFonts w:ascii="Times New Roman" w:hAnsi="Times New Roman" w:cs="Times New Roman"/>
          <w:b/>
          <w:bCs/>
          <w:u w:val="single"/>
        </w:rPr>
      </w:pPr>
      <w:r>
        <w:rPr>
          <w:noProof/>
        </w:rPr>
        <w:lastRenderedPageBreak/>
        <w:drawing>
          <wp:inline distT="0" distB="0" distL="0" distR="0" wp14:anchorId="74B80E4B" wp14:editId="79E6E0F9">
            <wp:extent cx="5152390" cy="41910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31225" t="25577" r="36168" b="22643"/>
                    <a:stretch/>
                  </pic:blipFill>
                  <pic:spPr bwMode="auto">
                    <a:xfrm>
                      <a:off x="0" y="0"/>
                      <a:ext cx="5271028" cy="4287501"/>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26E7B" w14:paraId="154BD6CF" w14:textId="77777777" w:rsidTr="00F972DA">
        <w:tc>
          <w:tcPr>
            <w:tcW w:w="9016" w:type="dxa"/>
          </w:tcPr>
          <w:p w14:paraId="7F41AB0C" w14:textId="2062B3A7" w:rsidR="00F26E7B" w:rsidRDefault="00F26E7B" w:rsidP="00F26E7B">
            <w:pPr>
              <w:jc w:val="center"/>
              <w:rPr>
                <w:rFonts w:ascii="Times New Roman" w:hAnsi="Times New Roman" w:cs="Times New Roman"/>
              </w:rPr>
            </w:pPr>
            <w:r>
              <w:rPr>
                <w:rFonts w:ascii="Times New Roman" w:hAnsi="Times New Roman" w:cs="Times New Roman"/>
              </w:rPr>
              <w:t>3 C single cell</w:t>
            </w:r>
          </w:p>
        </w:tc>
      </w:tr>
    </w:tbl>
    <w:p w14:paraId="24496A98" w14:textId="2F8B06D0" w:rsidR="00124629" w:rsidRDefault="00124629" w:rsidP="005A1351">
      <w:pPr>
        <w:rPr>
          <w:rFonts w:ascii="Times New Roman" w:hAnsi="Times New Roman" w:cs="Times New Roman"/>
          <w:b/>
          <w:bCs/>
          <w:u w:val="single"/>
        </w:rPr>
      </w:pPr>
    </w:p>
    <w:p w14:paraId="039118E2" w14:textId="7899B369" w:rsidR="00124629" w:rsidRDefault="00F26E7B" w:rsidP="005A1351">
      <w:pPr>
        <w:rPr>
          <w:rFonts w:ascii="Times New Roman" w:hAnsi="Times New Roman" w:cs="Times New Roman"/>
          <w:b/>
          <w:bCs/>
          <w:u w:val="single"/>
        </w:rPr>
      </w:pPr>
      <w:r>
        <w:rPr>
          <w:noProof/>
        </w:rPr>
        <w:drawing>
          <wp:inline distT="0" distB="0" distL="0" distR="0" wp14:anchorId="2FC34178" wp14:editId="6BC1A159">
            <wp:extent cx="5067300" cy="334327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30911" t="25159" r="29371" b="21456"/>
                    <a:stretch/>
                  </pic:blipFill>
                  <pic:spPr bwMode="auto">
                    <a:xfrm>
                      <a:off x="0" y="0"/>
                      <a:ext cx="5067300" cy="334327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605B7" w14:paraId="3A752F4A" w14:textId="77777777" w:rsidTr="00F972DA">
        <w:tc>
          <w:tcPr>
            <w:tcW w:w="9016" w:type="dxa"/>
          </w:tcPr>
          <w:p w14:paraId="7CD2B4F6" w14:textId="55DFB6F3" w:rsidR="005605B7" w:rsidRPr="005605B7" w:rsidRDefault="005605B7" w:rsidP="005605B7">
            <w:pPr>
              <w:jc w:val="center"/>
              <w:rPr>
                <w:rFonts w:ascii="Times New Roman" w:hAnsi="Times New Roman" w:cs="Times New Roman"/>
              </w:rPr>
            </w:pPr>
            <w:r>
              <w:rPr>
                <w:rFonts w:ascii="Times New Roman" w:hAnsi="Times New Roman" w:cs="Times New Roman"/>
              </w:rPr>
              <w:t xml:space="preserve">5 C single cell </w:t>
            </w:r>
          </w:p>
        </w:tc>
      </w:tr>
    </w:tbl>
    <w:p w14:paraId="3B84B530" w14:textId="77777777" w:rsidR="005605B7" w:rsidRDefault="005605B7" w:rsidP="005A1351">
      <w:pPr>
        <w:rPr>
          <w:rFonts w:ascii="Times New Roman" w:hAnsi="Times New Roman" w:cs="Times New Roman"/>
          <w:b/>
          <w:bCs/>
          <w:u w:val="single"/>
        </w:rPr>
      </w:pPr>
    </w:p>
    <w:p w14:paraId="0DB8EC82" w14:textId="12E1E4E9" w:rsidR="006C223A" w:rsidRDefault="006C223A" w:rsidP="005A1351">
      <w:pPr>
        <w:rPr>
          <w:noProof/>
        </w:rPr>
      </w:pPr>
    </w:p>
    <w:p w14:paraId="35438673" w14:textId="70747D81" w:rsidR="00124629" w:rsidRPr="006C223A" w:rsidRDefault="006C223A" w:rsidP="005A1351">
      <w:pPr>
        <w:rPr>
          <w:rFonts w:ascii="Times New Roman" w:hAnsi="Times New Roman" w:cs="Times New Roman"/>
        </w:rPr>
      </w:pPr>
      <w:r>
        <w:rPr>
          <w:noProof/>
        </w:rPr>
        <w:lastRenderedPageBreak/>
        <w:drawing>
          <wp:inline distT="0" distB="0" distL="0" distR="0" wp14:anchorId="3371720E" wp14:editId="599CD565">
            <wp:extent cx="4962525" cy="3171825"/>
            <wp:effectExtent l="0" t="0" r="9525"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36062" t="25159" r="28207" b="22683"/>
                    <a:stretch/>
                  </pic:blipFill>
                  <pic:spPr bwMode="auto">
                    <a:xfrm>
                      <a:off x="0" y="0"/>
                      <a:ext cx="4962525" cy="317182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92"/>
      </w:tblGrid>
      <w:tr w:rsidR="005605B7" w14:paraId="17504D2A" w14:textId="77777777" w:rsidTr="00F972DA">
        <w:trPr>
          <w:trHeight w:val="253"/>
        </w:trPr>
        <w:tc>
          <w:tcPr>
            <w:tcW w:w="7592" w:type="dxa"/>
          </w:tcPr>
          <w:p w14:paraId="7FC3D85C" w14:textId="40806C41" w:rsidR="005605B7" w:rsidRPr="006C223A" w:rsidRDefault="005605B7" w:rsidP="006C223A">
            <w:pPr>
              <w:jc w:val="center"/>
              <w:rPr>
                <w:rFonts w:ascii="Times New Roman" w:hAnsi="Times New Roman" w:cs="Times New Roman"/>
              </w:rPr>
            </w:pPr>
            <w:r>
              <w:rPr>
                <w:rFonts w:ascii="Times New Roman" w:hAnsi="Times New Roman" w:cs="Times New Roman"/>
              </w:rPr>
              <w:t>10 C single cell</w:t>
            </w:r>
          </w:p>
        </w:tc>
      </w:tr>
    </w:tbl>
    <w:p w14:paraId="1386C609" w14:textId="34681486" w:rsidR="00124629" w:rsidRDefault="00124629" w:rsidP="005A1351">
      <w:pPr>
        <w:rPr>
          <w:rFonts w:ascii="Times New Roman" w:hAnsi="Times New Roman" w:cs="Times New Roman"/>
          <w:b/>
          <w:bCs/>
          <w:u w:val="single"/>
        </w:rPr>
      </w:pPr>
    </w:p>
    <w:p w14:paraId="5E36590B" w14:textId="0E662B82" w:rsidR="00037B4D" w:rsidRDefault="00F972DA" w:rsidP="005A1351">
      <w:pPr>
        <w:rPr>
          <w:noProof/>
        </w:rPr>
      </w:pPr>
      <w:r>
        <w:rPr>
          <w:noProof/>
        </w:rPr>
        <w:drawing>
          <wp:inline distT="0" distB="0" distL="0" distR="0" wp14:anchorId="7627D6A7" wp14:editId="62DB33FC">
            <wp:extent cx="5210175" cy="3200400"/>
            <wp:effectExtent l="0" t="0" r="952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31076" t="25159" r="40007" b="21763"/>
                    <a:stretch/>
                  </pic:blipFill>
                  <pic:spPr bwMode="auto">
                    <a:xfrm>
                      <a:off x="0" y="0"/>
                      <a:ext cx="5210175" cy="3200400"/>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972DA" w14:paraId="50F85E3A" w14:textId="77777777" w:rsidTr="00F972DA">
        <w:tc>
          <w:tcPr>
            <w:tcW w:w="9016" w:type="dxa"/>
          </w:tcPr>
          <w:p w14:paraId="63F1DEAC" w14:textId="700A4D70" w:rsidR="00F972DA" w:rsidRPr="00F972DA" w:rsidRDefault="00F972DA" w:rsidP="00F972DA">
            <w:pPr>
              <w:jc w:val="center"/>
              <w:rPr>
                <w:rFonts w:ascii="Times New Roman" w:hAnsi="Times New Roman" w:cs="Times New Roman"/>
                <w:noProof/>
              </w:rPr>
            </w:pPr>
            <w:r>
              <w:rPr>
                <w:rFonts w:ascii="Times New Roman" w:hAnsi="Times New Roman" w:cs="Times New Roman"/>
                <w:noProof/>
              </w:rPr>
              <w:t>1 C Group of cells</w:t>
            </w:r>
          </w:p>
        </w:tc>
      </w:tr>
    </w:tbl>
    <w:p w14:paraId="009FCF5B" w14:textId="77777777" w:rsidR="00F972DA" w:rsidRDefault="00F972DA" w:rsidP="005A1351">
      <w:pPr>
        <w:rPr>
          <w:noProof/>
        </w:rPr>
      </w:pPr>
    </w:p>
    <w:p w14:paraId="2AB444C6" w14:textId="53CEC6A4" w:rsidR="006C223A" w:rsidRDefault="00037B4D" w:rsidP="005A1351">
      <w:pPr>
        <w:rPr>
          <w:noProof/>
        </w:rPr>
      </w:pPr>
      <w:r>
        <w:rPr>
          <w:noProof/>
        </w:rPr>
        <w:lastRenderedPageBreak/>
        <w:drawing>
          <wp:inline distT="0" distB="0" distL="0" distR="0" wp14:anchorId="09B51B6F" wp14:editId="1CD29854">
            <wp:extent cx="5010150" cy="312420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35897" t="26079" r="40172" b="22070"/>
                    <a:stretch/>
                  </pic:blipFill>
                  <pic:spPr bwMode="auto">
                    <a:xfrm>
                      <a:off x="0" y="0"/>
                      <a:ext cx="5010150" cy="3124200"/>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972DA" w14:paraId="11A14236" w14:textId="77777777" w:rsidTr="00F972DA">
        <w:tc>
          <w:tcPr>
            <w:tcW w:w="9016" w:type="dxa"/>
          </w:tcPr>
          <w:p w14:paraId="3AACC8D4" w14:textId="592CABA9" w:rsidR="00F972DA" w:rsidRPr="00F972DA" w:rsidRDefault="00F972DA" w:rsidP="00F972DA">
            <w:pPr>
              <w:jc w:val="center"/>
              <w:rPr>
                <w:rFonts w:ascii="Times New Roman" w:hAnsi="Times New Roman" w:cs="Times New Roman"/>
              </w:rPr>
            </w:pPr>
            <w:r>
              <w:rPr>
                <w:rFonts w:ascii="Times New Roman" w:hAnsi="Times New Roman" w:cs="Times New Roman"/>
              </w:rPr>
              <w:t>3 C Group of cells</w:t>
            </w:r>
          </w:p>
        </w:tc>
      </w:tr>
    </w:tbl>
    <w:p w14:paraId="17E81693" w14:textId="35ADD4ED" w:rsidR="00124629" w:rsidRDefault="00124629" w:rsidP="005A1351">
      <w:pPr>
        <w:rPr>
          <w:rFonts w:ascii="Times New Roman" w:hAnsi="Times New Roman" w:cs="Times New Roman"/>
          <w:b/>
          <w:bCs/>
          <w:u w:val="single"/>
        </w:rPr>
      </w:pPr>
    </w:p>
    <w:p w14:paraId="644F5B1B" w14:textId="03F1809B" w:rsidR="00037B4D" w:rsidRDefault="00093B38" w:rsidP="005A1351">
      <w:pPr>
        <w:rPr>
          <w:noProof/>
        </w:rPr>
      </w:pPr>
      <w:r>
        <w:rPr>
          <w:noProof/>
        </w:rPr>
        <w:drawing>
          <wp:inline distT="0" distB="0" distL="0" distR="0" wp14:anchorId="3E1C1516" wp14:editId="2B91658C">
            <wp:extent cx="4994031" cy="312928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30745" t="25773" r="36849" b="22683"/>
                    <a:stretch/>
                  </pic:blipFill>
                  <pic:spPr bwMode="auto">
                    <a:xfrm>
                      <a:off x="0" y="0"/>
                      <a:ext cx="5047396" cy="3162719"/>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93B38" w14:paraId="2D8CB60B" w14:textId="77777777" w:rsidTr="00093B38">
        <w:tc>
          <w:tcPr>
            <w:tcW w:w="9016" w:type="dxa"/>
          </w:tcPr>
          <w:p w14:paraId="4A43FEA4" w14:textId="50A8BDA7" w:rsidR="00093B38" w:rsidRPr="00093B38" w:rsidRDefault="00093B38" w:rsidP="00093B38">
            <w:pPr>
              <w:jc w:val="center"/>
              <w:rPr>
                <w:rFonts w:ascii="Times New Roman" w:hAnsi="Times New Roman" w:cs="Times New Roman"/>
                <w:noProof/>
              </w:rPr>
            </w:pPr>
            <w:r>
              <w:rPr>
                <w:rFonts w:ascii="Times New Roman" w:hAnsi="Times New Roman" w:cs="Times New Roman"/>
                <w:noProof/>
              </w:rPr>
              <w:t>5 C Group of cells</w:t>
            </w:r>
          </w:p>
        </w:tc>
      </w:tr>
    </w:tbl>
    <w:p w14:paraId="62DF7E7E" w14:textId="77777777" w:rsidR="00093B38" w:rsidRDefault="00093B38" w:rsidP="005A1351">
      <w:pPr>
        <w:rPr>
          <w:noProof/>
        </w:rPr>
      </w:pPr>
    </w:p>
    <w:p w14:paraId="68CE6A07" w14:textId="31FA4F8C" w:rsidR="00037B4D" w:rsidRPr="00037B4D" w:rsidRDefault="00037B4D" w:rsidP="005A1351">
      <w:pPr>
        <w:rPr>
          <w:noProof/>
        </w:rPr>
      </w:pPr>
      <w:r>
        <w:rPr>
          <w:noProof/>
        </w:rPr>
        <w:lastRenderedPageBreak/>
        <w:drawing>
          <wp:inline distT="0" distB="0" distL="0" distR="0" wp14:anchorId="146BBBB0" wp14:editId="670D70B8">
            <wp:extent cx="4818185" cy="3085901"/>
            <wp:effectExtent l="0" t="0" r="1905" b="63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35896" t="25772" r="29870" b="21763"/>
                    <a:stretch/>
                  </pic:blipFill>
                  <pic:spPr bwMode="auto">
                    <a:xfrm>
                      <a:off x="0" y="0"/>
                      <a:ext cx="4846795" cy="3104225"/>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93B38" w14:paraId="06EB911D" w14:textId="77777777" w:rsidTr="00093B38">
        <w:tc>
          <w:tcPr>
            <w:tcW w:w="9016" w:type="dxa"/>
          </w:tcPr>
          <w:p w14:paraId="18E0E630" w14:textId="149C4CB8" w:rsidR="00093B38" w:rsidRPr="00093B38" w:rsidRDefault="00093B38" w:rsidP="00093B38">
            <w:pPr>
              <w:jc w:val="center"/>
              <w:rPr>
                <w:rFonts w:ascii="Times New Roman" w:hAnsi="Times New Roman" w:cs="Times New Roman"/>
                <w:noProof/>
              </w:rPr>
            </w:pPr>
            <w:r>
              <w:rPr>
                <w:rFonts w:ascii="Times New Roman" w:hAnsi="Times New Roman" w:cs="Times New Roman"/>
                <w:noProof/>
              </w:rPr>
              <w:t>10 C Group of cells</w:t>
            </w:r>
          </w:p>
        </w:tc>
      </w:tr>
    </w:tbl>
    <w:p w14:paraId="1F2BE2E8" w14:textId="77777777" w:rsidR="00755282" w:rsidRDefault="00755282" w:rsidP="005A1351">
      <w:pPr>
        <w:rPr>
          <w:noProof/>
        </w:rPr>
      </w:pPr>
    </w:p>
    <w:p w14:paraId="3260AF8E" w14:textId="3383C4EE" w:rsidR="00093B38" w:rsidRDefault="00755282" w:rsidP="005A1351">
      <w:pPr>
        <w:rPr>
          <w:rFonts w:ascii="Times New Roman" w:hAnsi="Times New Roman" w:cs="Times New Roman"/>
          <w:b/>
          <w:bCs/>
          <w:u w:val="single"/>
        </w:rPr>
      </w:pPr>
      <w:r>
        <w:rPr>
          <w:noProof/>
        </w:rPr>
        <w:drawing>
          <wp:inline distT="0" distB="0" distL="0" distR="0" wp14:anchorId="461A5D5C" wp14:editId="259DD868">
            <wp:extent cx="4535688" cy="2822330"/>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31196" t="25475" r="37621" b="21987"/>
                    <a:stretch/>
                  </pic:blipFill>
                  <pic:spPr bwMode="auto">
                    <a:xfrm>
                      <a:off x="0" y="0"/>
                      <a:ext cx="4641543" cy="2888198"/>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93B38" w14:paraId="377C9B58" w14:textId="77777777" w:rsidTr="00093B38">
        <w:tc>
          <w:tcPr>
            <w:tcW w:w="9016" w:type="dxa"/>
          </w:tcPr>
          <w:p w14:paraId="02C41595" w14:textId="0D8287C5" w:rsidR="00093B38" w:rsidRDefault="00093B38" w:rsidP="00093B38">
            <w:pPr>
              <w:jc w:val="center"/>
              <w:rPr>
                <w:rFonts w:ascii="Times New Roman" w:hAnsi="Times New Roman" w:cs="Times New Roman"/>
              </w:rPr>
            </w:pPr>
            <w:r>
              <w:rPr>
                <w:rFonts w:ascii="Times New Roman" w:hAnsi="Times New Roman" w:cs="Times New Roman"/>
              </w:rPr>
              <w:t>1 C battery module</w:t>
            </w:r>
          </w:p>
        </w:tc>
      </w:tr>
    </w:tbl>
    <w:p w14:paraId="6126AC4F" w14:textId="77777777" w:rsidR="00093B38" w:rsidRPr="00093B38" w:rsidRDefault="00093B38" w:rsidP="005A1351">
      <w:pPr>
        <w:rPr>
          <w:rFonts w:ascii="Times New Roman" w:hAnsi="Times New Roman" w:cs="Times New Roman"/>
        </w:rPr>
      </w:pPr>
    </w:p>
    <w:p w14:paraId="36B5D5A6" w14:textId="72E7CA4D" w:rsidR="00755282" w:rsidRPr="00093B38" w:rsidRDefault="00755282" w:rsidP="005A1351">
      <w:pPr>
        <w:rPr>
          <w:rFonts w:ascii="Times New Roman" w:hAnsi="Times New Roman" w:cs="Times New Roman"/>
          <w:b/>
          <w:bCs/>
          <w:u w:val="single"/>
        </w:rPr>
      </w:pPr>
      <w:r>
        <w:rPr>
          <w:noProof/>
        </w:rPr>
        <w:lastRenderedPageBreak/>
        <w:drawing>
          <wp:inline distT="0" distB="0" distL="0" distR="0" wp14:anchorId="2CD240BE" wp14:editId="5A3A4E6A">
            <wp:extent cx="4474845" cy="2778369"/>
            <wp:effectExtent l="0" t="0" r="1905" b="317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35653" t="25474" r="30847" b="21987"/>
                    <a:stretch/>
                  </pic:blipFill>
                  <pic:spPr bwMode="auto">
                    <a:xfrm>
                      <a:off x="0" y="0"/>
                      <a:ext cx="4557172" cy="2829484"/>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E7886" w14:paraId="060847E8" w14:textId="77777777" w:rsidTr="009E7886">
        <w:tc>
          <w:tcPr>
            <w:tcW w:w="9016" w:type="dxa"/>
          </w:tcPr>
          <w:p w14:paraId="398A3461" w14:textId="611DEE1F" w:rsidR="009E7886" w:rsidRPr="009E7886" w:rsidRDefault="009E7886" w:rsidP="009E7886">
            <w:pPr>
              <w:jc w:val="center"/>
              <w:rPr>
                <w:rFonts w:ascii="Times New Roman" w:hAnsi="Times New Roman" w:cs="Times New Roman"/>
                <w:noProof/>
              </w:rPr>
            </w:pPr>
            <w:r>
              <w:rPr>
                <w:rFonts w:ascii="Times New Roman" w:hAnsi="Times New Roman" w:cs="Times New Roman"/>
                <w:noProof/>
              </w:rPr>
              <w:t>3 C Battery module</w:t>
            </w:r>
          </w:p>
        </w:tc>
      </w:tr>
    </w:tbl>
    <w:p w14:paraId="1C33C696" w14:textId="77777777" w:rsidR="00755282" w:rsidRDefault="00755282" w:rsidP="005A1351">
      <w:pPr>
        <w:rPr>
          <w:rFonts w:ascii="Times New Roman" w:hAnsi="Times New Roman" w:cs="Times New Roman"/>
        </w:rPr>
      </w:pPr>
    </w:p>
    <w:p w14:paraId="5EEAA0B0" w14:textId="6A235787" w:rsidR="009E7886" w:rsidRDefault="00755282" w:rsidP="005A1351">
      <w:pPr>
        <w:rPr>
          <w:rFonts w:ascii="Times New Roman" w:hAnsi="Times New Roman" w:cs="Times New Roman"/>
        </w:rPr>
      </w:pPr>
      <w:r>
        <w:rPr>
          <w:noProof/>
        </w:rPr>
        <w:drawing>
          <wp:inline distT="0" distB="0" distL="0" distR="0" wp14:anchorId="7906080D" wp14:editId="0E4236FB">
            <wp:extent cx="4526603" cy="3094892"/>
            <wp:effectExtent l="0" t="0" r="762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35953" t="25480" r="33997" b="21191"/>
                    <a:stretch/>
                  </pic:blipFill>
                  <pic:spPr bwMode="auto">
                    <a:xfrm>
                      <a:off x="0" y="0"/>
                      <a:ext cx="4628393" cy="3164487"/>
                    </a:xfrm>
                    <a:prstGeom prst="rect">
                      <a:avLst/>
                    </a:prstGeom>
                    <a:ln>
                      <a:noFill/>
                    </a:ln>
                    <a:extLst>
                      <a:ext uri="{53640926-AAD7-44D8-BBD7-CCE9431645EC}">
                        <a14:shadowObscured xmlns:a14="http://schemas.microsoft.com/office/drawing/2010/main"/>
                      </a:ext>
                    </a:extLst>
                  </pic:spPr>
                </pic:pic>
              </a:graphicData>
            </a:graphic>
          </wp:inline>
        </w:drawing>
      </w:r>
      <w:r w:rsidR="009B2063" w:rsidRPr="005A1351">
        <w:rPr>
          <w:rFonts w:ascii="Times New Roman" w:hAnsi="Times New Roman" w:cs="Times New Roman"/>
        </w:rPr>
        <w:t xml:space="preserve">  </w:t>
      </w:r>
      <w:r w:rsidR="00446842" w:rsidRPr="005A1351">
        <w:rPr>
          <w:rFonts w:ascii="Times New Roman" w:hAnsi="Times New Roman" w:cs="Times New Roman"/>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E7886" w14:paraId="45559BC7" w14:textId="77777777" w:rsidTr="009E7886">
        <w:tc>
          <w:tcPr>
            <w:tcW w:w="9016" w:type="dxa"/>
          </w:tcPr>
          <w:p w14:paraId="1B9F3233" w14:textId="4D9F9BC8" w:rsidR="009E7886" w:rsidRDefault="009E7886" w:rsidP="009E7886">
            <w:pPr>
              <w:jc w:val="center"/>
              <w:rPr>
                <w:rFonts w:ascii="Times New Roman" w:hAnsi="Times New Roman" w:cs="Times New Roman"/>
              </w:rPr>
            </w:pPr>
            <w:r>
              <w:rPr>
                <w:rFonts w:ascii="Times New Roman" w:hAnsi="Times New Roman" w:cs="Times New Roman"/>
              </w:rPr>
              <w:t>5 C Battery module</w:t>
            </w:r>
          </w:p>
        </w:tc>
      </w:tr>
    </w:tbl>
    <w:p w14:paraId="68E1BCD8" w14:textId="77777777" w:rsidR="009E7886" w:rsidRDefault="009E7886" w:rsidP="005A1351">
      <w:pPr>
        <w:rPr>
          <w:rFonts w:ascii="Times New Roman" w:hAnsi="Times New Roman" w:cs="Times New Roman"/>
        </w:rPr>
      </w:pPr>
    </w:p>
    <w:p w14:paraId="40264744" w14:textId="36470DD6" w:rsidR="0076516F" w:rsidRDefault="00755282" w:rsidP="005A1351">
      <w:pPr>
        <w:rPr>
          <w:rFonts w:ascii="Times New Roman" w:hAnsi="Times New Roman" w:cs="Times New Roman"/>
        </w:rPr>
      </w:pPr>
      <w:r>
        <w:rPr>
          <w:noProof/>
        </w:rPr>
        <w:lastRenderedPageBreak/>
        <w:drawing>
          <wp:inline distT="0" distB="0" distL="0" distR="0" wp14:anchorId="5CB0837C" wp14:editId="5ACAA98E">
            <wp:extent cx="5292969" cy="4500880"/>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srcRect l="35943" t="25474" r="36310" b="22518"/>
                    <a:stretch/>
                  </pic:blipFill>
                  <pic:spPr bwMode="auto">
                    <a:xfrm>
                      <a:off x="0" y="0"/>
                      <a:ext cx="5390050" cy="4583433"/>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E7886" w14:paraId="2F840D86" w14:textId="77777777" w:rsidTr="009E7886">
        <w:tc>
          <w:tcPr>
            <w:tcW w:w="9016" w:type="dxa"/>
          </w:tcPr>
          <w:p w14:paraId="5BAA4E20" w14:textId="4E75B963" w:rsidR="009E7886" w:rsidRDefault="009E7886" w:rsidP="009E7886">
            <w:pPr>
              <w:jc w:val="center"/>
              <w:rPr>
                <w:rFonts w:ascii="Times New Roman" w:hAnsi="Times New Roman" w:cs="Times New Roman"/>
                <w:noProof/>
              </w:rPr>
            </w:pPr>
            <w:r>
              <w:rPr>
                <w:rFonts w:ascii="Times New Roman" w:hAnsi="Times New Roman" w:cs="Times New Roman"/>
                <w:noProof/>
              </w:rPr>
              <w:t>10 C Battery module</w:t>
            </w:r>
          </w:p>
        </w:tc>
      </w:tr>
    </w:tbl>
    <w:p w14:paraId="304EF882" w14:textId="1555E16F" w:rsidR="00755282" w:rsidRDefault="00755282" w:rsidP="005A1351">
      <w:pPr>
        <w:rPr>
          <w:rFonts w:ascii="Times New Roman" w:hAnsi="Times New Roman" w:cs="Times New Roman"/>
          <w:noProof/>
        </w:rPr>
      </w:pPr>
    </w:p>
    <w:p w14:paraId="1AB62A54" w14:textId="5982AB89" w:rsidR="009E7886" w:rsidRDefault="009E7886" w:rsidP="005A1351">
      <w:pPr>
        <w:rPr>
          <w:rFonts w:ascii="Times New Roman" w:hAnsi="Times New Roman" w:cs="Times New Roman"/>
          <w:noProof/>
        </w:rPr>
      </w:pPr>
    </w:p>
    <w:p w14:paraId="04FB8A81" w14:textId="6F7DF969" w:rsidR="009E7886" w:rsidRDefault="009E7886" w:rsidP="005A1351">
      <w:pPr>
        <w:rPr>
          <w:rFonts w:ascii="Times New Roman" w:hAnsi="Times New Roman" w:cs="Times New Roman"/>
          <w:noProof/>
        </w:rPr>
      </w:pPr>
    </w:p>
    <w:p w14:paraId="4ED61EC4" w14:textId="4B9D71F1" w:rsidR="009E7886" w:rsidRDefault="009E7886" w:rsidP="005A1351">
      <w:pPr>
        <w:rPr>
          <w:rFonts w:ascii="Times New Roman" w:hAnsi="Times New Roman" w:cs="Times New Roman"/>
          <w:noProof/>
        </w:rPr>
      </w:pPr>
    </w:p>
    <w:p w14:paraId="7229140C" w14:textId="1C24CBCE" w:rsidR="009E7886" w:rsidRDefault="009E7886" w:rsidP="005A1351">
      <w:pPr>
        <w:rPr>
          <w:rFonts w:ascii="Times New Roman" w:hAnsi="Times New Roman" w:cs="Times New Roman"/>
          <w:noProof/>
        </w:rPr>
      </w:pPr>
    </w:p>
    <w:p w14:paraId="4AAB5E5A" w14:textId="644BD1E0" w:rsidR="009E7886" w:rsidRDefault="009E7886" w:rsidP="005A1351">
      <w:pPr>
        <w:rPr>
          <w:rFonts w:ascii="Times New Roman" w:hAnsi="Times New Roman" w:cs="Times New Roman"/>
          <w:noProof/>
        </w:rPr>
      </w:pPr>
    </w:p>
    <w:p w14:paraId="4BBF7177" w14:textId="6E9F8101" w:rsidR="009E7886" w:rsidRDefault="009E7886" w:rsidP="005A1351">
      <w:pPr>
        <w:rPr>
          <w:rFonts w:ascii="Times New Roman" w:hAnsi="Times New Roman" w:cs="Times New Roman"/>
          <w:noProof/>
        </w:rPr>
      </w:pPr>
    </w:p>
    <w:p w14:paraId="7824F7F3" w14:textId="5700E5DF" w:rsidR="009E7886" w:rsidRDefault="009E7886" w:rsidP="005A1351">
      <w:pPr>
        <w:rPr>
          <w:rFonts w:ascii="Times New Roman" w:hAnsi="Times New Roman" w:cs="Times New Roman"/>
          <w:noProof/>
        </w:rPr>
      </w:pPr>
    </w:p>
    <w:p w14:paraId="587F92C6" w14:textId="787BC71F" w:rsidR="009E7886" w:rsidRDefault="009E7886" w:rsidP="005A1351">
      <w:pPr>
        <w:rPr>
          <w:rFonts w:ascii="Times New Roman" w:hAnsi="Times New Roman" w:cs="Times New Roman"/>
          <w:noProof/>
        </w:rPr>
      </w:pPr>
    </w:p>
    <w:p w14:paraId="3F92F81B" w14:textId="64AC447F" w:rsidR="009E7886" w:rsidRDefault="009E7886" w:rsidP="005A1351">
      <w:pPr>
        <w:rPr>
          <w:rFonts w:ascii="Times New Roman" w:hAnsi="Times New Roman" w:cs="Times New Roman"/>
          <w:noProof/>
        </w:rPr>
      </w:pPr>
    </w:p>
    <w:p w14:paraId="3FCCA0B1" w14:textId="1706467B" w:rsidR="009E7886" w:rsidRDefault="009E7886" w:rsidP="005A1351">
      <w:pPr>
        <w:rPr>
          <w:rFonts w:ascii="Times New Roman" w:hAnsi="Times New Roman" w:cs="Times New Roman"/>
          <w:noProof/>
        </w:rPr>
      </w:pPr>
    </w:p>
    <w:p w14:paraId="66CAA390" w14:textId="2CC238EB" w:rsidR="009E7886" w:rsidRDefault="009E7886" w:rsidP="005A1351">
      <w:pPr>
        <w:rPr>
          <w:rFonts w:ascii="Times New Roman" w:hAnsi="Times New Roman" w:cs="Times New Roman"/>
          <w:noProof/>
        </w:rPr>
      </w:pPr>
    </w:p>
    <w:p w14:paraId="320E63BE" w14:textId="61669ADA" w:rsidR="009E7886" w:rsidRDefault="009E7886" w:rsidP="005A1351">
      <w:pPr>
        <w:rPr>
          <w:rFonts w:ascii="Times New Roman" w:hAnsi="Times New Roman" w:cs="Times New Roman"/>
          <w:noProof/>
        </w:rPr>
      </w:pPr>
    </w:p>
    <w:p w14:paraId="384F83D9" w14:textId="77777777" w:rsidR="009E7886" w:rsidRPr="009E7886" w:rsidRDefault="009E7886" w:rsidP="005A1351">
      <w:pPr>
        <w:rPr>
          <w:rFonts w:ascii="Times New Roman" w:hAnsi="Times New Roman" w:cs="Times New Roman"/>
          <w:noProof/>
        </w:rPr>
      </w:pPr>
    </w:p>
    <w:p w14:paraId="239A9038" w14:textId="77777777" w:rsidR="00CF24ED" w:rsidRPr="0080217C" w:rsidRDefault="00CF24ED" w:rsidP="002B542F">
      <w:pPr>
        <w:pStyle w:val="Heading2"/>
        <w:rPr>
          <w:rFonts w:ascii="Times New Roman" w:hAnsi="Times New Roman" w:cs="Times New Roman"/>
          <w:noProof/>
        </w:rPr>
      </w:pPr>
      <w:bookmarkStart w:id="118" w:name="_Toc39434760"/>
      <w:r w:rsidRPr="0080217C">
        <w:rPr>
          <w:rFonts w:ascii="Times New Roman" w:hAnsi="Times New Roman" w:cs="Times New Roman"/>
          <w:noProof/>
        </w:rPr>
        <w:lastRenderedPageBreak/>
        <w:t>Appendix- H Temperature for cooling plate 10 C group of cells: section 7.2</w:t>
      </w:r>
      <w:bookmarkEnd w:id="118"/>
    </w:p>
    <w:tbl>
      <w:tblPr>
        <w:tblW w:w="59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48"/>
        <w:gridCol w:w="3543"/>
      </w:tblGrid>
      <w:tr w:rsidR="00CF24ED" w:rsidRPr="00CF24ED" w14:paraId="5836A8A0" w14:textId="77777777" w:rsidTr="009E7886">
        <w:trPr>
          <w:trHeight w:val="304"/>
        </w:trPr>
        <w:tc>
          <w:tcPr>
            <w:tcW w:w="2448" w:type="dxa"/>
            <w:shd w:val="clear" w:color="auto" w:fill="auto"/>
            <w:noWrap/>
            <w:vAlign w:val="bottom"/>
            <w:hideMark/>
          </w:tcPr>
          <w:p w14:paraId="14F2B30F" w14:textId="5BC359AB" w:rsidR="00CF24ED" w:rsidRPr="00CF24ED" w:rsidRDefault="00CF24ED" w:rsidP="00CF24ED">
            <w:pPr>
              <w:spacing w:after="0" w:line="240" w:lineRule="auto"/>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Time (min</w:t>
            </w:r>
            <w:r w:rsidR="009E7886">
              <w:rPr>
                <w:rFonts w:ascii="Times New Roman" w:eastAsia="Times New Roman" w:hAnsi="Times New Roman" w:cs="Times New Roman"/>
                <w:color w:val="000000"/>
                <w:lang w:eastAsia="en-GB"/>
              </w:rPr>
              <w:t>utes</w:t>
            </w:r>
            <w:r w:rsidRPr="00CF24ED">
              <w:rPr>
                <w:rFonts w:ascii="Times New Roman" w:eastAsia="Times New Roman" w:hAnsi="Times New Roman" w:cs="Times New Roman"/>
                <w:color w:val="000000"/>
                <w:lang w:eastAsia="en-GB"/>
              </w:rPr>
              <w:t>)</w:t>
            </w:r>
          </w:p>
        </w:tc>
        <w:tc>
          <w:tcPr>
            <w:tcW w:w="3543" w:type="dxa"/>
            <w:shd w:val="clear" w:color="auto" w:fill="auto"/>
            <w:noWrap/>
            <w:vAlign w:val="bottom"/>
            <w:hideMark/>
          </w:tcPr>
          <w:p w14:paraId="3DCC0DB5" w14:textId="77777777" w:rsidR="00CF24ED" w:rsidRPr="00CF24ED" w:rsidRDefault="00CF24ED" w:rsidP="00CF24ED">
            <w:pPr>
              <w:spacing w:after="0" w:line="240" w:lineRule="auto"/>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Temperature (</w:t>
            </w:r>
            <w:r w:rsidRPr="00CF24ED">
              <w:rPr>
                <w:rFonts w:ascii="Calibri" w:eastAsia="Times New Roman" w:hAnsi="Calibri" w:cs="Times New Roman"/>
                <w:color w:val="000000"/>
                <w:lang w:eastAsia="en-GB"/>
              </w:rPr>
              <w:t>°</w:t>
            </w:r>
            <w:r w:rsidRPr="00CF24ED">
              <w:rPr>
                <w:rFonts w:ascii="Times New Roman" w:eastAsia="Times New Roman" w:hAnsi="Times New Roman" w:cs="Times New Roman"/>
                <w:color w:val="000000"/>
                <w:lang w:eastAsia="en-GB"/>
              </w:rPr>
              <w:t>C) With cooling 10 C</w:t>
            </w:r>
          </w:p>
        </w:tc>
      </w:tr>
      <w:tr w:rsidR="00CF24ED" w:rsidRPr="00CF24ED" w14:paraId="6767CD99" w14:textId="77777777" w:rsidTr="009E7886">
        <w:trPr>
          <w:trHeight w:val="304"/>
        </w:trPr>
        <w:tc>
          <w:tcPr>
            <w:tcW w:w="2448" w:type="dxa"/>
            <w:shd w:val="clear" w:color="auto" w:fill="auto"/>
            <w:noWrap/>
            <w:vAlign w:val="bottom"/>
            <w:hideMark/>
          </w:tcPr>
          <w:p w14:paraId="43EFF417"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0</w:t>
            </w:r>
          </w:p>
        </w:tc>
        <w:tc>
          <w:tcPr>
            <w:tcW w:w="3543" w:type="dxa"/>
            <w:shd w:val="clear" w:color="auto" w:fill="auto"/>
            <w:noWrap/>
            <w:vAlign w:val="bottom"/>
            <w:hideMark/>
          </w:tcPr>
          <w:p w14:paraId="6773FAC2"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26.85</w:t>
            </w:r>
          </w:p>
        </w:tc>
      </w:tr>
      <w:tr w:rsidR="00CF24ED" w:rsidRPr="00CF24ED" w14:paraId="3176248C" w14:textId="77777777" w:rsidTr="009E7886">
        <w:trPr>
          <w:trHeight w:val="304"/>
        </w:trPr>
        <w:tc>
          <w:tcPr>
            <w:tcW w:w="2448" w:type="dxa"/>
            <w:shd w:val="clear" w:color="auto" w:fill="auto"/>
            <w:noWrap/>
            <w:vAlign w:val="bottom"/>
            <w:hideMark/>
          </w:tcPr>
          <w:p w14:paraId="144760B8"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0.5</w:t>
            </w:r>
          </w:p>
        </w:tc>
        <w:tc>
          <w:tcPr>
            <w:tcW w:w="3543" w:type="dxa"/>
            <w:shd w:val="clear" w:color="auto" w:fill="auto"/>
            <w:noWrap/>
            <w:vAlign w:val="bottom"/>
            <w:hideMark/>
          </w:tcPr>
          <w:p w14:paraId="1156292C"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26.85</w:t>
            </w:r>
          </w:p>
        </w:tc>
      </w:tr>
      <w:tr w:rsidR="00CF24ED" w:rsidRPr="00CF24ED" w14:paraId="10348DAB" w14:textId="77777777" w:rsidTr="009E7886">
        <w:trPr>
          <w:trHeight w:val="304"/>
        </w:trPr>
        <w:tc>
          <w:tcPr>
            <w:tcW w:w="2448" w:type="dxa"/>
            <w:shd w:val="clear" w:color="auto" w:fill="auto"/>
            <w:noWrap/>
            <w:vAlign w:val="bottom"/>
            <w:hideMark/>
          </w:tcPr>
          <w:p w14:paraId="1C64E51B"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1</w:t>
            </w:r>
          </w:p>
        </w:tc>
        <w:tc>
          <w:tcPr>
            <w:tcW w:w="3543" w:type="dxa"/>
            <w:shd w:val="clear" w:color="auto" w:fill="auto"/>
            <w:noWrap/>
            <w:vAlign w:val="bottom"/>
            <w:hideMark/>
          </w:tcPr>
          <w:p w14:paraId="65B5F2E8"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28.73834812</w:t>
            </w:r>
          </w:p>
        </w:tc>
      </w:tr>
      <w:tr w:rsidR="00CF24ED" w:rsidRPr="00CF24ED" w14:paraId="4B284B36" w14:textId="77777777" w:rsidTr="009E7886">
        <w:trPr>
          <w:trHeight w:val="304"/>
        </w:trPr>
        <w:tc>
          <w:tcPr>
            <w:tcW w:w="2448" w:type="dxa"/>
            <w:shd w:val="clear" w:color="auto" w:fill="auto"/>
            <w:noWrap/>
            <w:vAlign w:val="bottom"/>
            <w:hideMark/>
          </w:tcPr>
          <w:p w14:paraId="4B2B955D"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1.5</w:t>
            </w:r>
          </w:p>
        </w:tc>
        <w:tc>
          <w:tcPr>
            <w:tcW w:w="3543" w:type="dxa"/>
            <w:shd w:val="clear" w:color="auto" w:fill="auto"/>
            <w:noWrap/>
            <w:vAlign w:val="bottom"/>
            <w:hideMark/>
          </w:tcPr>
          <w:p w14:paraId="620DEC1F"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29.57599151</w:t>
            </w:r>
          </w:p>
        </w:tc>
      </w:tr>
      <w:tr w:rsidR="00CF24ED" w:rsidRPr="00CF24ED" w14:paraId="6FA80EB3" w14:textId="77777777" w:rsidTr="009E7886">
        <w:trPr>
          <w:trHeight w:val="304"/>
        </w:trPr>
        <w:tc>
          <w:tcPr>
            <w:tcW w:w="2448" w:type="dxa"/>
            <w:shd w:val="clear" w:color="auto" w:fill="auto"/>
            <w:noWrap/>
            <w:vAlign w:val="bottom"/>
            <w:hideMark/>
          </w:tcPr>
          <w:p w14:paraId="63DA2A4F"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2</w:t>
            </w:r>
          </w:p>
        </w:tc>
        <w:tc>
          <w:tcPr>
            <w:tcW w:w="3543" w:type="dxa"/>
            <w:shd w:val="clear" w:color="auto" w:fill="auto"/>
            <w:noWrap/>
            <w:vAlign w:val="bottom"/>
            <w:hideMark/>
          </w:tcPr>
          <w:p w14:paraId="439614C8"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30.20712308</w:t>
            </w:r>
          </w:p>
        </w:tc>
      </w:tr>
      <w:tr w:rsidR="00CF24ED" w:rsidRPr="00CF24ED" w14:paraId="7DBB0EBB" w14:textId="77777777" w:rsidTr="009E7886">
        <w:trPr>
          <w:trHeight w:val="304"/>
        </w:trPr>
        <w:tc>
          <w:tcPr>
            <w:tcW w:w="2448" w:type="dxa"/>
            <w:shd w:val="clear" w:color="auto" w:fill="auto"/>
            <w:noWrap/>
            <w:vAlign w:val="bottom"/>
            <w:hideMark/>
          </w:tcPr>
          <w:p w14:paraId="1D48E543"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2.5</w:t>
            </w:r>
          </w:p>
        </w:tc>
        <w:tc>
          <w:tcPr>
            <w:tcW w:w="3543" w:type="dxa"/>
            <w:shd w:val="clear" w:color="auto" w:fill="auto"/>
            <w:noWrap/>
            <w:vAlign w:val="bottom"/>
            <w:hideMark/>
          </w:tcPr>
          <w:p w14:paraId="108FF51D"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30.21361044</w:t>
            </w:r>
          </w:p>
        </w:tc>
      </w:tr>
      <w:tr w:rsidR="00CF24ED" w:rsidRPr="00CF24ED" w14:paraId="1655E932" w14:textId="77777777" w:rsidTr="009E7886">
        <w:trPr>
          <w:trHeight w:val="304"/>
        </w:trPr>
        <w:tc>
          <w:tcPr>
            <w:tcW w:w="2448" w:type="dxa"/>
            <w:shd w:val="clear" w:color="auto" w:fill="auto"/>
            <w:noWrap/>
            <w:vAlign w:val="bottom"/>
            <w:hideMark/>
          </w:tcPr>
          <w:p w14:paraId="0C311ACA"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w:t>
            </w:r>
          </w:p>
        </w:tc>
        <w:tc>
          <w:tcPr>
            <w:tcW w:w="3543" w:type="dxa"/>
            <w:shd w:val="clear" w:color="auto" w:fill="auto"/>
            <w:noWrap/>
            <w:vAlign w:val="bottom"/>
            <w:hideMark/>
          </w:tcPr>
          <w:p w14:paraId="52DD7ECA"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30.10896528</w:t>
            </w:r>
          </w:p>
        </w:tc>
      </w:tr>
      <w:tr w:rsidR="00CF24ED" w:rsidRPr="00CF24ED" w14:paraId="29B6D89D" w14:textId="77777777" w:rsidTr="009E7886">
        <w:trPr>
          <w:trHeight w:val="304"/>
        </w:trPr>
        <w:tc>
          <w:tcPr>
            <w:tcW w:w="2448" w:type="dxa"/>
            <w:shd w:val="clear" w:color="auto" w:fill="auto"/>
            <w:noWrap/>
            <w:vAlign w:val="bottom"/>
            <w:hideMark/>
          </w:tcPr>
          <w:p w14:paraId="78DFE685"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3.5</w:t>
            </w:r>
          </w:p>
        </w:tc>
        <w:tc>
          <w:tcPr>
            <w:tcW w:w="3543" w:type="dxa"/>
            <w:shd w:val="clear" w:color="auto" w:fill="auto"/>
            <w:noWrap/>
            <w:vAlign w:val="bottom"/>
            <w:hideMark/>
          </w:tcPr>
          <w:p w14:paraId="409B87D5"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30.10535279</w:t>
            </w:r>
          </w:p>
        </w:tc>
      </w:tr>
      <w:tr w:rsidR="00CF24ED" w:rsidRPr="00CF24ED" w14:paraId="28F62368" w14:textId="77777777" w:rsidTr="009E7886">
        <w:trPr>
          <w:trHeight w:val="304"/>
        </w:trPr>
        <w:tc>
          <w:tcPr>
            <w:tcW w:w="2448" w:type="dxa"/>
            <w:shd w:val="clear" w:color="auto" w:fill="auto"/>
            <w:noWrap/>
            <w:vAlign w:val="bottom"/>
            <w:hideMark/>
          </w:tcPr>
          <w:p w14:paraId="66A0B787"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4</w:t>
            </w:r>
          </w:p>
        </w:tc>
        <w:tc>
          <w:tcPr>
            <w:tcW w:w="3543" w:type="dxa"/>
            <w:shd w:val="clear" w:color="auto" w:fill="auto"/>
            <w:noWrap/>
            <w:vAlign w:val="bottom"/>
            <w:hideMark/>
          </w:tcPr>
          <w:p w14:paraId="3EADB499"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30.22743913</w:t>
            </w:r>
          </w:p>
        </w:tc>
      </w:tr>
      <w:tr w:rsidR="00CF24ED" w:rsidRPr="00CF24ED" w14:paraId="6E06EF03" w14:textId="77777777" w:rsidTr="009E7886">
        <w:trPr>
          <w:trHeight w:val="304"/>
        </w:trPr>
        <w:tc>
          <w:tcPr>
            <w:tcW w:w="2448" w:type="dxa"/>
            <w:shd w:val="clear" w:color="auto" w:fill="auto"/>
            <w:noWrap/>
            <w:vAlign w:val="bottom"/>
            <w:hideMark/>
          </w:tcPr>
          <w:p w14:paraId="05B90DBF"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4.5</w:t>
            </w:r>
          </w:p>
        </w:tc>
        <w:tc>
          <w:tcPr>
            <w:tcW w:w="3543" w:type="dxa"/>
            <w:shd w:val="clear" w:color="auto" w:fill="auto"/>
            <w:noWrap/>
            <w:vAlign w:val="bottom"/>
            <w:hideMark/>
          </w:tcPr>
          <w:p w14:paraId="27511E5F"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30.34647579</w:t>
            </w:r>
          </w:p>
        </w:tc>
      </w:tr>
      <w:tr w:rsidR="00CF24ED" w:rsidRPr="00CF24ED" w14:paraId="5C94B544" w14:textId="77777777" w:rsidTr="009E7886">
        <w:trPr>
          <w:trHeight w:val="304"/>
        </w:trPr>
        <w:tc>
          <w:tcPr>
            <w:tcW w:w="2448" w:type="dxa"/>
            <w:shd w:val="clear" w:color="auto" w:fill="auto"/>
            <w:noWrap/>
            <w:vAlign w:val="bottom"/>
            <w:hideMark/>
          </w:tcPr>
          <w:p w14:paraId="1B0C3164"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5</w:t>
            </w:r>
          </w:p>
        </w:tc>
        <w:tc>
          <w:tcPr>
            <w:tcW w:w="3543" w:type="dxa"/>
            <w:shd w:val="clear" w:color="auto" w:fill="auto"/>
            <w:noWrap/>
            <w:vAlign w:val="bottom"/>
            <w:hideMark/>
          </w:tcPr>
          <w:p w14:paraId="3DCF8100"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30.41818502</w:t>
            </w:r>
          </w:p>
        </w:tc>
      </w:tr>
      <w:tr w:rsidR="00CF24ED" w:rsidRPr="00CF24ED" w14:paraId="55DF318A" w14:textId="77777777" w:rsidTr="009E7886">
        <w:trPr>
          <w:trHeight w:val="304"/>
        </w:trPr>
        <w:tc>
          <w:tcPr>
            <w:tcW w:w="2448" w:type="dxa"/>
            <w:shd w:val="clear" w:color="auto" w:fill="auto"/>
            <w:noWrap/>
            <w:vAlign w:val="bottom"/>
            <w:hideMark/>
          </w:tcPr>
          <w:p w14:paraId="4FFACA7E"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5.5</w:t>
            </w:r>
          </w:p>
        </w:tc>
        <w:tc>
          <w:tcPr>
            <w:tcW w:w="3543" w:type="dxa"/>
            <w:shd w:val="clear" w:color="auto" w:fill="auto"/>
            <w:noWrap/>
            <w:vAlign w:val="bottom"/>
            <w:hideMark/>
          </w:tcPr>
          <w:p w14:paraId="633726FA"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30.25915496</w:t>
            </w:r>
          </w:p>
        </w:tc>
      </w:tr>
      <w:tr w:rsidR="00CF24ED" w:rsidRPr="00CF24ED" w14:paraId="43E6D013" w14:textId="77777777" w:rsidTr="009E7886">
        <w:trPr>
          <w:trHeight w:val="304"/>
        </w:trPr>
        <w:tc>
          <w:tcPr>
            <w:tcW w:w="2448" w:type="dxa"/>
            <w:shd w:val="clear" w:color="auto" w:fill="auto"/>
            <w:noWrap/>
            <w:vAlign w:val="bottom"/>
            <w:hideMark/>
          </w:tcPr>
          <w:p w14:paraId="6E7C6A79"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6</w:t>
            </w:r>
          </w:p>
        </w:tc>
        <w:tc>
          <w:tcPr>
            <w:tcW w:w="3543" w:type="dxa"/>
            <w:shd w:val="clear" w:color="auto" w:fill="auto"/>
            <w:noWrap/>
            <w:vAlign w:val="bottom"/>
            <w:hideMark/>
          </w:tcPr>
          <w:p w14:paraId="360DA103" w14:textId="77777777" w:rsidR="00CF24ED" w:rsidRPr="00CF24ED" w:rsidRDefault="00CF24ED" w:rsidP="009E7886">
            <w:pPr>
              <w:spacing w:after="0" w:line="240" w:lineRule="auto"/>
              <w:jc w:val="center"/>
              <w:rPr>
                <w:rFonts w:ascii="Times New Roman" w:eastAsia="Times New Roman" w:hAnsi="Times New Roman" w:cs="Times New Roman"/>
                <w:color w:val="000000"/>
                <w:lang w:eastAsia="en-GB"/>
              </w:rPr>
            </w:pPr>
            <w:r w:rsidRPr="00CF24ED">
              <w:rPr>
                <w:rFonts w:ascii="Times New Roman" w:eastAsia="Times New Roman" w:hAnsi="Times New Roman" w:cs="Times New Roman"/>
                <w:color w:val="000000"/>
                <w:lang w:eastAsia="en-GB"/>
              </w:rPr>
              <w:t>30.21688261</w:t>
            </w:r>
          </w:p>
        </w:tc>
      </w:tr>
    </w:tbl>
    <w:p w14:paraId="18AE1776" w14:textId="515777C5" w:rsidR="00CF24ED" w:rsidRPr="00CF24ED" w:rsidRDefault="00CF24ED" w:rsidP="005A1351">
      <w:pPr>
        <w:rPr>
          <w:rFonts w:ascii="Times New Roman" w:hAnsi="Times New Roman" w:cs="Times New Roman"/>
          <w:noProof/>
        </w:rPr>
      </w:pPr>
      <w:r>
        <w:rPr>
          <w:rFonts w:ascii="Times New Roman" w:hAnsi="Times New Roman" w:cs="Times New Roman"/>
          <w:noProof/>
        </w:rPr>
        <w:t xml:space="preserve"> </w:t>
      </w:r>
    </w:p>
    <w:p w14:paraId="4B66FDA1" w14:textId="0090D433" w:rsidR="00755282" w:rsidRPr="005A1351" w:rsidRDefault="00755282" w:rsidP="005A1351">
      <w:pPr>
        <w:rPr>
          <w:rFonts w:ascii="Times New Roman" w:hAnsi="Times New Roman" w:cs="Times New Roman"/>
        </w:rPr>
      </w:pPr>
    </w:p>
    <w:sectPr w:rsidR="00755282" w:rsidRPr="005A1351" w:rsidSect="006F44C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51F52C" w14:textId="77777777" w:rsidR="00100933" w:rsidRDefault="00100933" w:rsidP="00B5063E">
      <w:pPr>
        <w:spacing w:after="0" w:line="240" w:lineRule="auto"/>
      </w:pPr>
      <w:r>
        <w:separator/>
      </w:r>
    </w:p>
  </w:endnote>
  <w:endnote w:type="continuationSeparator" w:id="0">
    <w:p w14:paraId="56ACC9C5" w14:textId="77777777" w:rsidR="00100933" w:rsidRDefault="00100933" w:rsidP="00B50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3ds">
    <w:panose1 w:val="02000503020000020004"/>
    <w:charset w:val="00"/>
    <w:family w:val="auto"/>
    <w:pitch w:val="variable"/>
    <w:sig w:usb0="A00000AF" w:usb1="4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552860" w14:textId="13CE7851" w:rsidR="00732A05" w:rsidRDefault="00732A05">
    <w:pPr>
      <w:pStyle w:val="Footer"/>
      <w:jc w:val="right"/>
    </w:pPr>
  </w:p>
  <w:p w14:paraId="1D4D989B" w14:textId="77777777" w:rsidR="00732A05" w:rsidRDefault="00732A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4406823"/>
      <w:docPartObj>
        <w:docPartGallery w:val="Page Numbers (Bottom of Page)"/>
        <w:docPartUnique/>
      </w:docPartObj>
    </w:sdtPr>
    <w:sdtEndPr>
      <w:rPr>
        <w:noProof/>
      </w:rPr>
    </w:sdtEndPr>
    <w:sdtContent>
      <w:p w14:paraId="198B2AAC" w14:textId="51E8CCB5" w:rsidR="006F44C3" w:rsidRDefault="006F44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54962F" w14:textId="77777777" w:rsidR="00732A05" w:rsidRDefault="00732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3E3585" w14:textId="77777777" w:rsidR="00100933" w:rsidRDefault="00100933" w:rsidP="00B5063E">
      <w:pPr>
        <w:spacing w:after="0" w:line="240" w:lineRule="auto"/>
      </w:pPr>
      <w:r>
        <w:separator/>
      </w:r>
    </w:p>
  </w:footnote>
  <w:footnote w:type="continuationSeparator" w:id="0">
    <w:p w14:paraId="4FFC39DC" w14:textId="77777777" w:rsidR="00100933" w:rsidRDefault="00100933" w:rsidP="00B506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2F7C0D"/>
    <w:multiLevelType w:val="hybridMultilevel"/>
    <w:tmpl w:val="D66C696E"/>
    <w:lvl w:ilvl="0" w:tplc="3746C6FC">
      <w:start w:val="1"/>
      <w:numFmt w:val="decimal"/>
      <w:lvlText w:val="%1."/>
      <w:lvlJc w:val="left"/>
      <w:pPr>
        <w:ind w:left="36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37078E"/>
    <w:multiLevelType w:val="multilevel"/>
    <w:tmpl w:val="C6240B8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7D47961"/>
    <w:multiLevelType w:val="hybridMultilevel"/>
    <w:tmpl w:val="846EF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F125D1"/>
    <w:multiLevelType w:val="hybridMultilevel"/>
    <w:tmpl w:val="DCD2241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097E5639"/>
    <w:multiLevelType w:val="hybridMultilevel"/>
    <w:tmpl w:val="12E06D9E"/>
    <w:lvl w:ilvl="0" w:tplc="B13A7890">
      <w:start w:val="1"/>
      <w:numFmt w:val="decimal"/>
      <w:lvlText w:val="%1."/>
      <w:lvlJc w:val="left"/>
      <w:pPr>
        <w:ind w:left="644" w:hanging="360"/>
      </w:pPr>
      <w:rPr>
        <w:rFonts w:eastAsiaTheme="minorHAnsi" w:hint="default"/>
        <w:sz w:val="22"/>
        <w:szCs w:val="22"/>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5" w15:restartNumberingAfterBreak="0">
    <w:nsid w:val="0F2238DD"/>
    <w:multiLevelType w:val="hybridMultilevel"/>
    <w:tmpl w:val="272AC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E116F3"/>
    <w:multiLevelType w:val="hybridMultilevel"/>
    <w:tmpl w:val="AAF4C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325D64"/>
    <w:multiLevelType w:val="hybridMultilevel"/>
    <w:tmpl w:val="776E3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B204D2"/>
    <w:multiLevelType w:val="hybridMultilevel"/>
    <w:tmpl w:val="4E3011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3482242A"/>
    <w:multiLevelType w:val="hybridMultilevel"/>
    <w:tmpl w:val="49803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2C1AC8"/>
    <w:multiLevelType w:val="hybridMultilevel"/>
    <w:tmpl w:val="6B4237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2F5E6E"/>
    <w:multiLevelType w:val="hybridMultilevel"/>
    <w:tmpl w:val="D750B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225FC3"/>
    <w:multiLevelType w:val="hybridMultilevel"/>
    <w:tmpl w:val="E796E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9C7551"/>
    <w:multiLevelType w:val="hybridMultilevel"/>
    <w:tmpl w:val="D1842B72"/>
    <w:lvl w:ilvl="0" w:tplc="ECB8E0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5F65592"/>
    <w:multiLevelType w:val="hybridMultilevel"/>
    <w:tmpl w:val="4BD2356A"/>
    <w:lvl w:ilvl="0" w:tplc="08090005">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6A965795"/>
    <w:multiLevelType w:val="multilevel"/>
    <w:tmpl w:val="8A66ED1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8E655B4"/>
    <w:multiLevelType w:val="hybridMultilevel"/>
    <w:tmpl w:val="279AB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2"/>
  </w:num>
  <w:num w:numId="3">
    <w:abstractNumId w:val="7"/>
  </w:num>
  <w:num w:numId="4">
    <w:abstractNumId w:val="11"/>
  </w:num>
  <w:num w:numId="5">
    <w:abstractNumId w:val="3"/>
  </w:num>
  <w:num w:numId="6">
    <w:abstractNumId w:val="14"/>
  </w:num>
  <w:num w:numId="7">
    <w:abstractNumId w:val="5"/>
  </w:num>
  <w:num w:numId="8">
    <w:abstractNumId w:val="12"/>
  </w:num>
  <w:num w:numId="9">
    <w:abstractNumId w:val="4"/>
  </w:num>
  <w:num w:numId="10">
    <w:abstractNumId w:val="6"/>
  </w:num>
  <w:num w:numId="11">
    <w:abstractNumId w:val="13"/>
  </w:num>
  <w:num w:numId="12">
    <w:abstractNumId w:val="0"/>
  </w:num>
  <w:num w:numId="13">
    <w:abstractNumId w:val="9"/>
  </w:num>
  <w:num w:numId="14">
    <w:abstractNumId w:val="10"/>
  </w:num>
  <w:num w:numId="15">
    <w:abstractNumId w:val="1"/>
  </w:num>
  <w:num w:numId="16">
    <w:abstractNumId w:val="15"/>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16F"/>
    <w:rsid w:val="000011EE"/>
    <w:rsid w:val="00003006"/>
    <w:rsid w:val="00004C2C"/>
    <w:rsid w:val="00004DD2"/>
    <w:rsid w:val="00004E04"/>
    <w:rsid w:val="00005C0C"/>
    <w:rsid w:val="0001115C"/>
    <w:rsid w:val="00015572"/>
    <w:rsid w:val="00017EE8"/>
    <w:rsid w:val="00032758"/>
    <w:rsid w:val="0003765D"/>
    <w:rsid w:val="00037B4D"/>
    <w:rsid w:val="00042566"/>
    <w:rsid w:val="00051A61"/>
    <w:rsid w:val="000607BF"/>
    <w:rsid w:val="00062B6A"/>
    <w:rsid w:val="000660CC"/>
    <w:rsid w:val="00070535"/>
    <w:rsid w:val="00073ACD"/>
    <w:rsid w:val="00073DC2"/>
    <w:rsid w:val="00074A5E"/>
    <w:rsid w:val="00074F26"/>
    <w:rsid w:val="00083E9E"/>
    <w:rsid w:val="00091157"/>
    <w:rsid w:val="00091274"/>
    <w:rsid w:val="0009127C"/>
    <w:rsid w:val="00093B38"/>
    <w:rsid w:val="000A0533"/>
    <w:rsid w:val="000A26A5"/>
    <w:rsid w:val="000A2FC5"/>
    <w:rsid w:val="000A41FD"/>
    <w:rsid w:val="000A53F7"/>
    <w:rsid w:val="000A66F4"/>
    <w:rsid w:val="000A6D07"/>
    <w:rsid w:val="000B29A0"/>
    <w:rsid w:val="000B33D1"/>
    <w:rsid w:val="000C2D8D"/>
    <w:rsid w:val="000C2E61"/>
    <w:rsid w:val="000C3AFA"/>
    <w:rsid w:val="000C6130"/>
    <w:rsid w:val="000C78F1"/>
    <w:rsid w:val="000D0BCA"/>
    <w:rsid w:val="000D1786"/>
    <w:rsid w:val="000D4F87"/>
    <w:rsid w:val="000E3719"/>
    <w:rsid w:val="000E429E"/>
    <w:rsid w:val="000E4BF4"/>
    <w:rsid w:val="000E5A27"/>
    <w:rsid w:val="000E7CCD"/>
    <w:rsid w:val="000F30D8"/>
    <w:rsid w:val="000F6D7D"/>
    <w:rsid w:val="00100933"/>
    <w:rsid w:val="001062E6"/>
    <w:rsid w:val="00112139"/>
    <w:rsid w:val="001155DC"/>
    <w:rsid w:val="0011574B"/>
    <w:rsid w:val="0011575F"/>
    <w:rsid w:val="001163C9"/>
    <w:rsid w:val="00121322"/>
    <w:rsid w:val="001231D4"/>
    <w:rsid w:val="00123B6B"/>
    <w:rsid w:val="0012406F"/>
    <w:rsid w:val="00124629"/>
    <w:rsid w:val="00126C7B"/>
    <w:rsid w:val="0014040E"/>
    <w:rsid w:val="00142E12"/>
    <w:rsid w:val="00145F72"/>
    <w:rsid w:val="00152B61"/>
    <w:rsid w:val="00157114"/>
    <w:rsid w:val="00157AE6"/>
    <w:rsid w:val="0017004C"/>
    <w:rsid w:val="00171998"/>
    <w:rsid w:val="001726DE"/>
    <w:rsid w:val="00172986"/>
    <w:rsid w:val="00181A76"/>
    <w:rsid w:val="00185865"/>
    <w:rsid w:val="00185A1A"/>
    <w:rsid w:val="001932C9"/>
    <w:rsid w:val="001B0479"/>
    <w:rsid w:val="001B6C76"/>
    <w:rsid w:val="001C249E"/>
    <w:rsid w:val="001C3C3E"/>
    <w:rsid w:val="001C7431"/>
    <w:rsid w:val="001C7AB1"/>
    <w:rsid w:val="001D3F46"/>
    <w:rsid w:val="001E00EB"/>
    <w:rsid w:val="001E3085"/>
    <w:rsid w:val="001E4ADC"/>
    <w:rsid w:val="001F40AC"/>
    <w:rsid w:val="001F699C"/>
    <w:rsid w:val="001F7053"/>
    <w:rsid w:val="002048DC"/>
    <w:rsid w:val="00207338"/>
    <w:rsid w:val="002129F9"/>
    <w:rsid w:val="002154D6"/>
    <w:rsid w:val="0022120A"/>
    <w:rsid w:val="00221983"/>
    <w:rsid w:val="00222196"/>
    <w:rsid w:val="002241A3"/>
    <w:rsid w:val="00224F03"/>
    <w:rsid w:val="00230ACA"/>
    <w:rsid w:val="00233183"/>
    <w:rsid w:val="00236AAC"/>
    <w:rsid w:val="00237EEE"/>
    <w:rsid w:val="00246E1E"/>
    <w:rsid w:val="00251674"/>
    <w:rsid w:val="002536C4"/>
    <w:rsid w:val="00253F5D"/>
    <w:rsid w:val="00254699"/>
    <w:rsid w:val="002547CA"/>
    <w:rsid w:val="00257651"/>
    <w:rsid w:val="00257AAB"/>
    <w:rsid w:val="002603E7"/>
    <w:rsid w:val="002622A2"/>
    <w:rsid w:val="00265116"/>
    <w:rsid w:val="002711AA"/>
    <w:rsid w:val="00273B25"/>
    <w:rsid w:val="00273C6B"/>
    <w:rsid w:val="00277421"/>
    <w:rsid w:val="0028018A"/>
    <w:rsid w:val="0028327F"/>
    <w:rsid w:val="002976B6"/>
    <w:rsid w:val="002A19AA"/>
    <w:rsid w:val="002A2EE2"/>
    <w:rsid w:val="002A40E1"/>
    <w:rsid w:val="002A4964"/>
    <w:rsid w:val="002B542F"/>
    <w:rsid w:val="002B5BAF"/>
    <w:rsid w:val="002B5BBA"/>
    <w:rsid w:val="002B6015"/>
    <w:rsid w:val="002C0664"/>
    <w:rsid w:val="002C483F"/>
    <w:rsid w:val="002C763F"/>
    <w:rsid w:val="002D5B45"/>
    <w:rsid w:val="002D632F"/>
    <w:rsid w:val="002E14E8"/>
    <w:rsid w:val="002E2D7F"/>
    <w:rsid w:val="002E558B"/>
    <w:rsid w:val="002E60E5"/>
    <w:rsid w:val="002E6FB4"/>
    <w:rsid w:val="002E72E4"/>
    <w:rsid w:val="002F01A0"/>
    <w:rsid w:val="002F361B"/>
    <w:rsid w:val="002F3648"/>
    <w:rsid w:val="002F4D00"/>
    <w:rsid w:val="002F651A"/>
    <w:rsid w:val="003022FB"/>
    <w:rsid w:val="00304931"/>
    <w:rsid w:val="00307C66"/>
    <w:rsid w:val="00307CDE"/>
    <w:rsid w:val="00310506"/>
    <w:rsid w:val="00311C43"/>
    <w:rsid w:val="0031678F"/>
    <w:rsid w:val="00320E7E"/>
    <w:rsid w:val="00321C06"/>
    <w:rsid w:val="003316DE"/>
    <w:rsid w:val="003423D1"/>
    <w:rsid w:val="00343303"/>
    <w:rsid w:val="0034479B"/>
    <w:rsid w:val="00346F7F"/>
    <w:rsid w:val="00353536"/>
    <w:rsid w:val="00355951"/>
    <w:rsid w:val="00360046"/>
    <w:rsid w:val="0036372C"/>
    <w:rsid w:val="00370014"/>
    <w:rsid w:val="003705E9"/>
    <w:rsid w:val="00376515"/>
    <w:rsid w:val="0037767C"/>
    <w:rsid w:val="00377FF9"/>
    <w:rsid w:val="003807A1"/>
    <w:rsid w:val="0038283F"/>
    <w:rsid w:val="00382D12"/>
    <w:rsid w:val="00386169"/>
    <w:rsid w:val="0038751A"/>
    <w:rsid w:val="00391BD1"/>
    <w:rsid w:val="003940AF"/>
    <w:rsid w:val="003A35B5"/>
    <w:rsid w:val="003B087C"/>
    <w:rsid w:val="003B0EF6"/>
    <w:rsid w:val="003B69C4"/>
    <w:rsid w:val="003C1DB3"/>
    <w:rsid w:val="003C2B11"/>
    <w:rsid w:val="003D0A72"/>
    <w:rsid w:val="003D5EF0"/>
    <w:rsid w:val="003D63EE"/>
    <w:rsid w:val="00404601"/>
    <w:rsid w:val="00411332"/>
    <w:rsid w:val="00411811"/>
    <w:rsid w:val="00415DE8"/>
    <w:rsid w:val="00417668"/>
    <w:rsid w:val="00422558"/>
    <w:rsid w:val="00424695"/>
    <w:rsid w:val="00425A02"/>
    <w:rsid w:val="00426B44"/>
    <w:rsid w:val="00426DB8"/>
    <w:rsid w:val="00442318"/>
    <w:rsid w:val="00442A6A"/>
    <w:rsid w:val="00446842"/>
    <w:rsid w:val="00447C7D"/>
    <w:rsid w:val="00451F5A"/>
    <w:rsid w:val="00453E85"/>
    <w:rsid w:val="00457DCD"/>
    <w:rsid w:val="00462D16"/>
    <w:rsid w:val="0046668B"/>
    <w:rsid w:val="00466D1F"/>
    <w:rsid w:val="00467901"/>
    <w:rsid w:val="00470219"/>
    <w:rsid w:val="004732E6"/>
    <w:rsid w:val="004749FA"/>
    <w:rsid w:val="00481780"/>
    <w:rsid w:val="0048306B"/>
    <w:rsid w:val="0048701A"/>
    <w:rsid w:val="0048742E"/>
    <w:rsid w:val="004924FA"/>
    <w:rsid w:val="0049588A"/>
    <w:rsid w:val="00495BDC"/>
    <w:rsid w:val="00497AA6"/>
    <w:rsid w:val="004A0653"/>
    <w:rsid w:val="004A15BB"/>
    <w:rsid w:val="004A2236"/>
    <w:rsid w:val="004A76BD"/>
    <w:rsid w:val="004B0FAC"/>
    <w:rsid w:val="004B1122"/>
    <w:rsid w:val="004B11F9"/>
    <w:rsid w:val="004B344A"/>
    <w:rsid w:val="004B5F3E"/>
    <w:rsid w:val="004C2520"/>
    <w:rsid w:val="004C5CA8"/>
    <w:rsid w:val="004D09E7"/>
    <w:rsid w:val="004D39AF"/>
    <w:rsid w:val="004D43B5"/>
    <w:rsid w:val="004D480C"/>
    <w:rsid w:val="004D709B"/>
    <w:rsid w:val="004E6FB5"/>
    <w:rsid w:val="004E7B5F"/>
    <w:rsid w:val="004F192F"/>
    <w:rsid w:val="004F53F5"/>
    <w:rsid w:val="004F6A0A"/>
    <w:rsid w:val="00500FAE"/>
    <w:rsid w:val="0050325C"/>
    <w:rsid w:val="005061A1"/>
    <w:rsid w:val="00513769"/>
    <w:rsid w:val="005156D9"/>
    <w:rsid w:val="00515A92"/>
    <w:rsid w:val="00515BD5"/>
    <w:rsid w:val="005163AB"/>
    <w:rsid w:val="00516468"/>
    <w:rsid w:val="00522393"/>
    <w:rsid w:val="005365FF"/>
    <w:rsid w:val="00540DE1"/>
    <w:rsid w:val="00542F49"/>
    <w:rsid w:val="00545E7D"/>
    <w:rsid w:val="005464C7"/>
    <w:rsid w:val="00551032"/>
    <w:rsid w:val="00551338"/>
    <w:rsid w:val="0055229F"/>
    <w:rsid w:val="005540AE"/>
    <w:rsid w:val="00557BB0"/>
    <w:rsid w:val="005605B7"/>
    <w:rsid w:val="00560F24"/>
    <w:rsid w:val="00562673"/>
    <w:rsid w:val="00562712"/>
    <w:rsid w:val="0056496F"/>
    <w:rsid w:val="0056536A"/>
    <w:rsid w:val="005739B7"/>
    <w:rsid w:val="00577108"/>
    <w:rsid w:val="005801C9"/>
    <w:rsid w:val="0058372C"/>
    <w:rsid w:val="00584184"/>
    <w:rsid w:val="00584596"/>
    <w:rsid w:val="00591820"/>
    <w:rsid w:val="00596CE1"/>
    <w:rsid w:val="00597FFD"/>
    <w:rsid w:val="005A1351"/>
    <w:rsid w:val="005A1B48"/>
    <w:rsid w:val="005B0807"/>
    <w:rsid w:val="005B103A"/>
    <w:rsid w:val="005B3316"/>
    <w:rsid w:val="005B476E"/>
    <w:rsid w:val="005B521A"/>
    <w:rsid w:val="005C14BC"/>
    <w:rsid w:val="005C1984"/>
    <w:rsid w:val="005C1C05"/>
    <w:rsid w:val="005C2377"/>
    <w:rsid w:val="005C460F"/>
    <w:rsid w:val="005D48BA"/>
    <w:rsid w:val="005D684B"/>
    <w:rsid w:val="005D68CB"/>
    <w:rsid w:val="005E3665"/>
    <w:rsid w:val="005E4446"/>
    <w:rsid w:val="005E5BF4"/>
    <w:rsid w:val="005E67B7"/>
    <w:rsid w:val="005F7C35"/>
    <w:rsid w:val="00602DA3"/>
    <w:rsid w:val="0060495C"/>
    <w:rsid w:val="0060606B"/>
    <w:rsid w:val="00610A6A"/>
    <w:rsid w:val="00611B65"/>
    <w:rsid w:val="00612874"/>
    <w:rsid w:val="0061292A"/>
    <w:rsid w:val="00613F47"/>
    <w:rsid w:val="00617582"/>
    <w:rsid w:val="00620BD6"/>
    <w:rsid w:val="00620FCB"/>
    <w:rsid w:val="00624DDC"/>
    <w:rsid w:val="00630072"/>
    <w:rsid w:val="00633300"/>
    <w:rsid w:val="00653D39"/>
    <w:rsid w:val="006541CD"/>
    <w:rsid w:val="006554A0"/>
    <w:rsid w:val="00657AC7"/>
    <w:rsid w:val="0066063B"/>
    <w:rsid w:val="0066548F"/>
    <w:rsid w:val="00671EEE"/>
    <w:rsid w:val="00677C61"/>
    <w:rsid w:val="00681C7B"/>
    <w:rsid w:val="00684B2E"/>
    <w:rsid w:val="00687668"/>
    <w:rsid w:val="0069279F"/>
    <w:rsid w:val="00694AD1"/>
    <w:rsid w:val="006A1405"/>
    <w:rsid w:val="006B0130"/>
    <w:rsid w:val="006B0996"/>
    <w:rsid w:val="006C223A"/>
    <w:rsid w:val="006C2E62"/>
    <w:rsid w:val="006C44A0"/>
    <w:rsid w:val="006D783C"/>
    <w:rsid w:val="006F27E7"/>
    <w:rsid w:val="006F3287"/>
    <w:rsid w:val="006F3F1D"/>
    <w:rsid w:val="006F44C3"/>
    <w:rsid w:val="00703BC6"/>
    <w:rsid w:val="007040D2"/>
    <w:rsid w:val="00707AD8"/>
    <w:rsid w:val="007121AC"/>
    <w:rsid w:val="00713CAB"/>
    <w:rsid w:val="00717346"/>
    <w:rsid w:val="00720309"/>
    <w:rsid w:val="007214F5"/>
    <w:rsid w:val="00724948"/>
    <w:rsid w:val="007249B8"/>
    <w:rsid w:val="00731714"/>
    <w:rsid w:val="00732A05"/>
    <w:rsid w:val="00733269"/>
    <w:rsid w:val="00740BBC"/>
    <w:rsid w:val="007432AF"/>
    <w:rsid w:val="007445A6"/>
    <w:rsid w:val="00746D56"/>
    <w:rsid w:val="007515E3"/>
    <w:rsid w:val="007535CE"/>
    <w:rsid w:val="00753C0A"/>
    <w:rsid w:val="00755282"/>
    <w:rsid w:val="00757244"/>
    <w:rsid w:val="00762C40"/>
    <w:rsid w:val="00764196"/>
    <w:rsid w:val="007643C7"/>
    <w:rsid w:val="0076516F"/>
    <w:rsid w:val="00771254"/>
    <w:rsid w:val="00771D9D"/>
    <w:rsid w:val="00774D17"/>
    <w:rsid w:val="007757E2"/>
    <w:rsid w:val="00782E83"/>
    <w:rsid w:val="00786216"/>
    <w:rsid w:val="007862F8"/>
    <w:rsid w:val="007926B9"/>
    <w:rsid w:val="007A2644"/>
    <w:rsid w:val="007A36B6"/>
    <w:rsid w:val="007B11DE"/>
    <w:rsid w:val="007B1B7A"/>
    <w:rsid w:val="007B38EA"/>
    <w:rsid w:val="007B5C48"/>
    <w:rsid w:val="007B5D53"/>
    <w:rsid w:val="007B7FD1"/>
    <w:rsid w:val="007C24B5"/>
    <w:rsid w:val="007C7AF7"/>
    <w:rsid w:val="007D0130"/>
    <w:rsid w:val="007D10B3"/>
    <w:rsid w:val="007E0D6E"/>
    <w:rsid w:val="007E72D4"/>
    <w:rsid w:val="007F5E64"/>
    <w:rsid w:val="007F6887"/>
    <w:rsid w:val="007F7224"/>
    <w:rsid w:val="00800A5F"/>
    <w:rsid w:val="00800EBF"/>
    <w:rsid w:val="0080217C"/>
    <w:rsid w:val="00804465"/>
    <w:rsid w:val="0081771C"/>
    <w:rsid w:val="008257C9"/>
    <w:rsid w:val="008258C9"/>
    <w:rsid w:val="00830E6D"/>
    <w:rsid w:val="008356C5"/>
    <w:rsid w:val="00840EE6"/>
    <w:rsid w:val="0084261D"/>
    <w:rsid w:val="0084269B"/>
    <w:rsid w:val="0084683A"/>
    <w:rsid w:val="00851409"/>
    <w:rsid w:val="00852943"/>
    <w:rsid w:val="008572AC"/>
    <w:rsid w:val="008614E9"/>
    <w:rsid w:val="00863AC8"/>
    <w:rsid w:val="008716DA"/>
    <w:rsid w:val="00875D58"/>
    <w:rsid w:val="00875FC2"/>
    <w:rsid w:val="00877C55"/>
    <w:rsid w:val="008825ED"/>
    <w:rsid w:val="00885498"/>
    <w:rsid w:val="00886654"/>
    <w:rsid w:val="00890E63"/>
    <w:rsid w:val="00891B92"/>
    <w:rsid w:val="00892C63"/>
    <w:rsid w:val="00892D04"/>
    <w:rsid w:val="00894FAA"/>
    <w:rsid w:val="008A3BC5"/>
    <w:rsid w:val="008A3D94"/>
    <w:rsid w:val="008B7F78"/>
    <w:rsid w:val="008C5299"/>
    <w:rsid w:val="008D3759"/>
    <w:rsid w:val="008E6992"/>
    <w:rsid w:val="008F15F6"/>
    <w:rsid w:val="008F2361"/>
    <w:rsid w:val="008F3ABF"/>
    <w:rsid w:val="009000E9"/>
    <w:rsid w:val="00902A76"/>
    <w:rsid w:val="009052CE"/>
    <w:rsid w:val="00906CAA"/>
    <w:rsid w:val="00910C5E"/>
    <w:rsid w:val="00911E93"/>
    <w:rsid w:val="0091706D"/>
    <w:rsid w:val="00917F54"/>
    <w:rsid w:val="00920744"/>
    <w:rsid w:val="00923BD1"/>
    <w:rsid w:val="00930A27"/>
    <w:rsid w:val="00940DA5"/>
    <w:rsid w:val="00941249"/>
    <w:rsid w:val="00945205"/>
    <w:rsid w:val="00947512"/>
    <w:rsid w:val="00952FA8"/>
    <w:rsid w:val="0096359D"/>
    <w:rsid w:val="009641DB"/>
    <w:rsid w:val="00965AFB"/>
    <w:rsid w:val="0096735C"/>
    <w:rsid w:val="00973D51"/>
    <w:rsid w:val="00975F1B"/>
    <w:rsid w:val="00980F0F"/>
    <w:rsid w:val="00990A46"/>
    <w:rsid w:val="00990F4B"/>
    <w:rsid w:val="0099127B"/>
    <w:rsid w:val="009918FF"/>
    <w:rsid w:val="00993362"/>
    <w:rsid w:val="009973A3"/>
    <w:rsid w:val="009A2576"/>
    <w:rsid w:val="009B2063"/>
    <w:rsid w:val="009B5D15"/>
    <w:rsid w:val="009B71A3"/>
    <w:rsid w:val="009B72E7"/>
    <w:rsid w:val="009C4A8B"/>
    <w:rsid w:val="009D1C15"/>
    <w:rsid w:val="009D5135"/>
    <w:rsid w:val="009D6802"/>
    <w:rsid w:val="009E276F"/>
    <w:rsid w:val="009E6DB7"/>
    <w:rsid w:val="009E7886"/>
    <w:rsid w:val="009F0160"/>
    <w:rsid w:val="009F1C8E"/>
    <w:rsid w:val="009F3197"/>
    <w:rsid w:val="009F7542"/>
    <w:rsid w:val="00A019BD"/>
    <w:rsid w:val="00A01F77"/>
    <w:rsid w:val="00A025B3"/>
    <w:rsid w:val="00A02A0E"/>
    <w:rsid w:val="00A0306A"/>
    <w:rsid w:val="00A078BC"/>
    <w:rsid w:val="00A108DB"/>
    <w:rsid w:val="00A1488B"/>
    <w:rsid w:val="00A1752F"/>
    <w:rsid w:val="00A21C73"/>
    <w:rsid w:val="00A22894"/>
    <w:rsid w:val="00A264FE"/>
    <w:rsid w:val="00A2669C"/>
    <w:rsid w:val="00A356E0"/>
    <w:rsid w:val="00A46C8C"/>
    <w:rsid w:val="00A50F4F"/>
    <w:rsid w:val="00A55CFD"/>
    <w:rsid w:val="00A57831"/>
    <w:rsid w:val="00A57E96"/>
    <w:rsid w:val="00A609E3"/>
    <w:rsid w:val="00A66150"/>
    <w:rsid w:val="00A66B65"/>
    <w:rsid w:val="00A67FF9"/>
    <w:rsid w:val="00A71763"/>
    <w:rsid w:val="00A72C40"/>
    <w:rsid w:val="00A7370F"/>
    <w:rsid w:val="00A774F4"/>
    <w:rsid w:val="00A839B1"/>
    <w:rsid w:val="00A92AF0"/>
    <w:rsid w:val="00A93A00"/>
    <w:rsid w:val="00A93DC5"/>
    <w:rsid w:val="00A964E9"/>
    <w:rsid w:val="00A96BC4"/>
    <w:rsid w:val="00AA2CFF"/>
    <w:rsid w:val="00AA4743"/>
    <w:rsid w:val="00AA78B7"/>
    <w:rsid w:val="00AB0844"/>
    <w:rsid w:val="00AB1753"/>
    <w:rsid w:val="00AB1B8F"/>
    <w:rsid w:val="00AB1F4A"/>
    <w:rsid w:val="00AB22B8"/>
    <w:rsid w:val="00AB5C04"/>
    <w:rsid w:val="00AB65C5"/>
    <w:rsid w:val="00AB7B4E"/>
    <w:rsid w:val="00AC3552"/>
    <w:rsid w:val="00AC5EF8"/>
    <w:rsid w:val="00AC5F2E"/>
    <w:rsid w:val="00AD030E"/>
    <w:rsid w:val="00AD3E75"/>
    <w:rsid w:val="00AD7B67"/>
    <w:rsid w:val="00AE2CA6"/>
    <w:rsid w:val="00AE3C79"/>
    <w:rsid w:val="00AE7813"/>
    <w:rsid w:val="00AF2BBF"/>
    <w:rsid w:val="00B17F17"/>
    <w:rsid w:val="00B26863"/>
    <w:rsid w:val="00B30A6F"/>
    <w:rsid w:val="00B310CA"/>
    <w:rsid w:val="00B3409F"/>
    <w:rsid w:val="00B36315"/>
    <w:rsid w:val="00B40CC8"/>
    <w:rsid w:val="00B443CF"/>
    <w:rsid w:val="00B4519C"/>
    <w:rsid w:val="00B455F7"/>
    <w:rsid w:val="00B46B6A"/>
    <w:rsid w:val="00B5063E"/>
    <w:rsid w:val="00B54750"/>
    <w:rsid w:val="00B551FB"/>
    <w:rsid w:val="00B56E39"/>
    <w:rsid w:val="00B57F10"/>
    <w:rsid w:val="00B62483"/>
    <w:rsid w:val="00B62C04"/>
    <w:rsid w:val="00B634B9"/>
    <w:rsid w:val="00B649D6"/>
    <w:rsid w:val="00B66767"/>
    <w:rsid w:val="00B7019E"/>
    <w:rsid w:val="00B70C4B"/>
    <w:rsid w:val="00B71BA5"/>
    <w:rsid w:val="00B875BC"/>
    <w:rsid w:val="00B93923"/>
    <w:rsid w:val="00B95362"/>
    <w:rsid w:val="00B9640A"/>
    <w:rsid w:val="00B96FE7"/>
    <w:rsid w:val="00BA0FF1"/>
    <w:rsid w:val="00BA5158"/>
    <w:rsid w:val="00BB078E"/>
    <w:rsid w:val="00BB0A6E"/>
    <w:rsid w:val="00BB1C0B"/>
    <w:rsid w:val="00BB23FE"/>
    <w:rsid w:val="00BB3B2D"/>
    <w:rsid w:val="00BB50C8"/>
    <w:rsid w:val="00BB71CC"/>
    <w:rsid w:val="00BC08F0"/>
    <w:rsid w:val="00BC09F6"/>
    <w:rsid w:val="00BC1A91"/>
    <w:rsid w:val="00BD4FA7"/>
    <w:rsid w:val="00BE0619"/>
    <w:rsid w:val="00BE08C7"/>
    <w:rsid w:val="00BE3B3C"/>
    <w:rsid w:val="00BE4966"/>
    <w:rsid w:val="00BF0A1B"/>
    <w:rsid w:val="00BF6854"/>
    <w:rsid w:val="00C01197"/>
    <w:rsid w:val="00C011D4"/>
    <w:rsid w:val="00C049EF"/>
    <w:rsid w:val="00C11E15"/>
    <w:rsid w:val="00C23EE2"/>
    <w:rsid w:val="00C265DB"/>
    <w:rsid w:val="00C27673"/>
    <w:rsid w:val="00C310F7"/>
    <w:rsid w:val="00C32065"/>
    <w:rsid w:val="00C350A4"/>
    <w:rsid w:val="00C415BB"/>
    <w:rsid w:val="00C42F4B"/>
    <w:rsid w:val="00C45370"/>
    <w:rsid w:val="00C5134F"/>
    <w:rsid w:val="00C531E3"/>
    <w:rsid w:val="00C574CA"/>
    <w:rsid w:val="00C620A1"/>
    <w:rsid w:val="00C6272B"/>
    <w:rsid w:val="00C6449B"/>
    <w:rsid w:val="00C737FB"/>
    <w:rsid w:val="00C76279"/>
    <w:rsid w:val="00C768B8"/>
    <w:rsid w:val="00C84BBF"/>
    <w:rsid w:val="00C84DF1"/>
    <w:rsid w:val="00C904E5"/>
    <w:rsid w:val="00C92655"/>
    <w:rsid w:val="00C964C8"/>
    <w:rsid w:val="00C97672"/>
    <w:rsid w:val="00CA096A"/>
    <w:rsid w:val="00CA13A0"/>
    <w:rsid w:val="00CA1DAF"/>
    <w:rsid w:val="00CA75C4"/>
    <w:rsid w:val="00CA7E19"/>
    <w:rsid w:val="00CB0EA9"/>
    <w:rsid w:val="00CB5981"/>
    <w:rsid w:val="00CC2706"/>
    <w:rsid w:val="00CC5C50"/>
    <w:rsid w:val="00CD070D"/>
    <w:rsid w:val="00CD37A4"/>
    <w:rsid w:val="00CD4A13"/>
    <w:rsid w:val="00CD524B"/>
    <w:rsid w:val="00CE6CBC"/>
    <w:rsid w:val="00CF07BE"/>
    <w:rsid w:val="00CF187F"/>
    <w:rsid w:val="00CF18CD"/>
    <w:rsid w:val="00CF24ED"/>
    <w:rsid w:val="00CF256A"/>
    <w:rsid w:val="00CF2921"/>
    <w:rsid w:val="00CF4002"/>
    <w:rsid w:val="00CF7F6E"/>
    <w:rsid w:val="00D01C0F"/>
    <w:rsid w:val="00D05E69"/>
    <w:rsid w:val="00D234C6"/>
    <w:rsid w:val="00D2674D"/>
    <w:rsid w:val="00D26E34"/>
    <w:rsid w:val="00D35F48"/>
    <w:rsid w:val="00D36143"/>
    <w:rsid w:val="00D3763B"/>
    <w:rsid w:val="00D43268"/>
    <w:rsid w:val="00D43979"/>
    <w:rsid w:val="00D5309D"/>
    <w:rsid w:val="00D578FE"/>
    <w:rsid w:val="00D65842"/>
    <w:rsid w:val="00D70631"/>
    <w:rsid w:val="00D70908"/>
    <w:rsid w:val="00D75B89"/>
    <w:rsid w:val="00D76AFB"/>
    <w:rsid w:val="00D829BC"/>
    <w:rsid w:val="00D8459E"/>
    <w:rsid w:val="00D97284"/>
    <w:rsid w:val="00DA257B"/>
    <w:rsid w:val="00DA2F75"/>
    <w:rsid w:val="00DA38E6"/>
    <w:rsid w:val="00DA7A7B"/>
    <w:rsid w:val="00DB155B"/>
    <w:rsid w:val="00DB75AB"/>
    <w:rsid w:val="00DC04ED"/>
    <w:rsid w:val="00DC1694"/>
    <w:rsid w:val="00DC374C"/>
    <w:rsid w:val="00DC48AB"/>
    <w:rsid w:val="00DC583D"/>
    <w:rsid w:val="00DD05AC"/>
    <w:rsid w:val="00DD09D7"/>
    <w:rsid w:val="00DD11F3"/>
    <w:rsid w:val="00DD3BBD"/>
    <w:rsid w:val="00DD6DA9"/>
    <w:rsid w:val="00DE4731"/>
    <w:rsid w:val="00DF1C57"/>
    <w:rsid w:val="00DF347A"/>
    <w:rsid w:val="00DF4743"/>
    <w:rsid w:val="00E00397"/>
    <w:rsid w:val="00E02B11"/>
    <w:rsid w:val="00E059CD"/>
    <w:rsid w:val="00E07A24"/>
    <w:rsid w:val="00E11B66"/>
    <w:rsid w:val="00E143CB"/>
    <w:rsid w:val="00E167A3"/>
    <w:rsid w:val="00E20F08"/>
    <w:rsid w:val="00E2342F"/>
    <w:rsid w:val="00E2653F"/>
    <w:rsid w:val="00E26790"/>
    <w:rsid w:val="00E30422"/>
    <w:rsid w:val="00E32799"/>
    <w:rsid w:val="00E34C7F"/>
    <w:rsid w:val="00E350ED"/>
    <w:rsid w:val="00E377A9"/>
    <w:rsid w:val="00E40297"/>
    <w:rsid w:val="00E52E7B"/>
    <w:rsid w:val="00E65253"/>
    <w:rsid w:val="00E701B1"/>
    <w:rsid w:val="00E70ABB"/>
    <w:rsid w:val="00E715A8"/>
    <w:rsid w:val="00E816C3"/>
    <w:rsid w:val="00E82B62"/>
    <w:rsid w:val="00E8498E"/>
    <w:rsid w:val="00E86485"/>
    <w:rsid w:val="00E957C5"/>
    <w:rsid w:val="00E96C56"/>
    <w:rsid w:val="00EA0E23"/>
    <w:rsid w:val="00EA249A"/>
    <w:rsid w:val="00EA3901"/>
    <w:rsid w:val="00EB2532"/>
    <w:rsid w:val="00EB3465"/>
    <w:rsid w:val="00EB3A27"/>
    <w:rsid w:val="00EB46D6"/>
    <w:rsid w:val="00EB52FE"/>
    <w:rsid w:val="00EC00AB"/>
    <w:rsid w:val="00EC5DBD"/>
    <w:rsid w:val="00ED0832"/>
    <w:rsid w:val="00ED0DC3"/>
    <w:rsid w:val="00ED5995"/>
    <w:rsid w:val="00EE1E07"/>
    <w:rsid w:val="00EE277E"/>
    <w:rsid w:val="00EE2D1C"/>
    <w:rsid w:val="00EE37C8"/>
    <w:rsid w:val="00EF108B"/>
    <w:rsid w:val="00EF6238"/>
    <w:rsid w:val="00EF6351"/>
    <w:rsid w:val="00F01301"/>
    <w:rsid w:val="00F054ED"/>
    <w:rsid w:val="00F07B6C"/>
    <w:rsid w:val="00F07C62"/>
    <w:rsid w:val="00F07D95"/>
    <w:rsid w:val="00F115A6"/>
    <w:rsid w:val="00F12656"/>
    <w:rsid w:val="00F22F0C"/>
    <w:rsid w:val="00F26E7B"/>
    <w:rsid w:val="00F324EA"/>
    <w:rsid w:val="00F3625D"/>
    <w:rsid w:val="00F36CC0"/>
    <w:rsid w:val="00F36D6C"/>
    <w:rsid w:val="00F42E74"/>
    <w:rsid w:val="00F5026A"/>
    <w:rsid w:val="00F510F1"/>
    <w:rsid w:val="00F52D77"/>
    <w:rsid w:val="00F5468E"/>
    <w:rsid w:val="00F608E3"/>
    <w:rsid w:val="00F63370"/>
    <w:rsid w:val="00F64DE0"/>
    <w:rsid w:val="00F66184"/>
    <w:rsid w:val="00F711D5"/>
    <w:rsid w:val="00F80BD0"/>
    <w:rsid w:val="00F817FC"/>
    <w:rsid w:val="00F83D74"/>
    <w:rsid w:val="00F900D6"/>
    <w:rsid w:val="00F90AF3"/>
    <w:rsid w:val="00F96655"/>
    <w:rsid w:val="00F97019"/>
    <w:rsid w:val="00F972DA"/>
    <w:rsid w:val="00FA738A"/>
    <w:rsid w:val="00FB10B7"/>
    <w:rsid w:val="00FB23B7"/>
    <w:rsid w:val="00FB2C31"/>
    <w:rsid w:val="00FB4388"/>
    <w:rsid w:val="00FB58DF"/>
    <w:rsid w:val="00FB6B7E"/>
    <w:rsid w:val="00FC01FF"/>
    <w:rsid w:val="00FC0741"/>
    <w:rsid w:val="00FC0C4B"/>
    <w:rsid w:val="00FC26E8"/>
    <w:rsid w:val="00FC4D46"/>
    <w:rsid w:val="00FC4F61"/>
    <w:rsid w:val="00FC7E57"/>
    <w:rsid w:val="00FD0E05"/>
    <w:rsid w:val="00FD23C6"/>
    <w:rsid w:val="00FE51FE"/>
    <w:rsid w:val="00FF2089"/>
    <w:rsid w:val="00FF5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9CEE56"/>
  <w15:chartTrackingRefBased/>
  <w15:docId w15:val="{97381B26-3BEF-425E-8848-D90A9CE45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F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06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E06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4D46"/>
    <w:pPr>
      <w:ind w:left="720"/>
      <w:contextualSpacing/>
    </w:pPr>
  </w:style>
  <w:style w:type="paragraph" w:customStyle="1" w:styleId="heading">
    <w:name w:val="heading"/>
    <w:link w:val="headingChar"/>
    <w:rsid w:val="00124629"/>
    <w:pPr>
      <w:widowControl w:val="0"/>
      <w:suppressAutoHyphens/>
      <w:spacing w:before="240" w:after="120" w:line="240" w:lineRule="auto"/>
    </w:pPr>
    <w:rPr>
      <w:rFonts w:ascii="Times New Roman" w:eastAsia="Times New Roman" w:hAnsi="Times New Roman" w:cs="Times New Roman"/>
      <w:color w:val="00000A"/>
      <w:kern w:val="1"/>
      <w:sz w:val="20"/>
      <w:szCs w:val="20"/>
      <w:lang w:eastAsia="en-GB"/>
    </w:rPr>
  </w:style>
  <w:style w:type="character" w:customStyle="1" w:styleId="headingChar">
    <w:name w:val="heading Char"/>
    <w:link w:val="heading"/>
    <w:rsid w:val="00124629"/>
    <w:rPr>
      <w:rFonts w:ascii="Times New Roman" w:eastAsia="Times New Roman" w:hAnsi="Times New Roman" w:cs="Times New Roman"/>
      <w:color w:val="00000A"/>
      <w:kern w:val="1"/>
      <w:sz w:val="20"/>
      <w:szCs w:val="20"/>
      <w:lang w:eastAsia="en-GB"/>
    </w:rPr>
  </w:style>
  <w:style w:type="character" w:styleId="PlaceholderText">
    <w:name w:val="Placeholder Text"/>
    <w:basedOn w:val="DefaultParagraphFont"/>
    <w:uiPriority w:val="99"/>
    <w:semiHidden/>
    <w:rsid w:val="00AB0844"/>
    <w:rPr>
      <w:color w:val="808080"/>
    </w:rPr>
  </w:style>
  <w:style w:type="paragraph" w:customStyle="1" w:styleId="DecimalAligned">
    <w:name w:val="Decimal Aligned"/>
    <w:basedOn w:val="Normal"/>
    <w:uiPriority w:val="40"/>
    <w:qFormat/>
    <w:rsid w:val="00EF108B"/>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EF108B"/>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EF108B"/>
    <w:rPr>
      <w:rFonts w:eastAsiaTheme="minorEastAsia" w:cs="Times New Roman"/>
      <w:sz w:val="20"/>
      <w:szCs w:val="20"/>
      <w:lang w:val="en-US"/>
    </w:rPr>
  </w:style>
  <w:style w:type="character" w:styleId="SubtleEmphasis">
    <w:name w:val="Subtle Emphasis"/>
    <w:basedOn w:val="DefaultParagraphFont"/>
    <w:uiPriority w:val="19"/>
    <w:qFormat/>
    <w:rsid w:val="00EF108B"/>
    <w:rPr>
      <w:i/>
      <w:iCs/>
    </w:rPr>
  </w:style>
  <w:style w:type="table" w:styleId="LightShading-Accent1">
    <w:name w:val="Light Shading Accent 1"/>
    <w:basedOn w:val="TableNormal"/>
    <w:uiPriority w:val="60"/>
    <w:rsid w:val="00EF108B"/>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TableGrid">
    <w:name w:val="Table Grid"/>
    <w:basedOn w:val="TableNormal"/>
    <w:uiPriority w:val="39"/>
    <w:rsid w:val="00051A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B04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17F5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E061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E0619"/>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004DD2"/>
  </w:style>
  <w:style w:type="paragraph" w:styleId="TOCHeading">
    <w:name w:val="TOC Heading"/>
    <w:basedOn w:val="Heading1"/>
    <w:next w:val="Normal"/>
    <w:uiPriority w:val="39"/>
    <w:unhideWhenUsed/>
    <w:qFormat/>
    <w:rsid w:val="00251674"/>
    <w:pPr>
      <w:outlineLvl w:val="9"/>
    </w:pPr>
    <w:rPr>
      <w:lang w:val="en-US"/>
    </w:rPr>
  </w:style>
  <w:style w:type="paragraph" w:styleId="TOC1">
    <w:name w:val="toc 1"/>
    <w:basedOn w:val="Normal"/>
    <w:next w:val="Normal"/>
    <w:autoRedefine/>
    <w:uiPriority w:val="39"/>
    <w:unhideWhenUsed/>
    <w:rsid w:val="00251674"/>
    <w:pPr>
      <w:spacing w:after="100"/>
    </w:pPr>
  </w:style>
  <w:style w:type="paragraph" w:styleId="TOC2">
    <w:name w:val="toc 2"/>
    <w:basedOn w:val="Normal"/>
    <w:next w:val="Normal"/>
    <w:autoRedefine/>
    <w:uiPriority w:val="39"/>
    <w:unhideWhenUsed/>
    <w:rsid w:val="00251674"/>
    <w:pPr>
      <w:spacing w:after="100"/>
      <w:ind w:left="220"/>
    </w:pPr>
  </w:style>
  <w:style w:type="paragraph" w:styleId="TOC3">
    <w:name w:val="toc 3"/>
    <w:basedOn w:val="Normal"/>
    <w:next w:val="Normal"/>
    <w:autoRedefine/>
    <w:uiPriority w:val="39"/>
    <w:unhideWhenUsed/>
    <w:rsid w:val="00251674"/>
    <w:pPr>
      <w:spacing w:after="100"/>
      <w:ind w:left="440"/>
    </w:pPr>
  </w:style>
  <w:style w:type="character" w:styleId="Hyperlink">
    <w:name w:val="Hyperlink"/>
    <w:basedOn w:val="DefaultParagraphFont"/>
    <w:uiPriority w:val="99"/>
    <w:unhideWhenUsed/>
    <w:rsid w:val="00251674"/>
    <w:rPr>
      <w:color w:val="0563C1" w:themeColor="hyperlink"/>
      <w:u w:val="single"/>
    </w:rPr>
  </w:style>
  <w:style w:type="paragraph" w:styleId="Caption">
    <w:name w:val="caption"/>
    <w:basedOn w:val="Normal"/>
    <w:next w:val="Normal"/>
    <w:uiPriority w:val="35"/>
    <w:unhideWhenUsed/>
    <w:qFormat/>
    <w:rsid w:val="004E6FB5"/>
    <w:pPr>
      <w:spacing w:after="200" w:line="240" w:lineRule="auto"/>
    </w:pPr>
    <w:rPr>
      <w:rFonts w:ascii="Times New Roman" w:hAnsi="Times New Roman"/>
      <w:iCs/>
      <w:color w:val="000000" w:themeColor="text1"/>
      <w:szCs w:val="18"/>
    </w:rPr>
  </w:style>
  <w:style w:type="paragraph" w:styleId="TableofFigures">
    <w:name w:val="table of figures"/>
    <w:basedOn w:val="Normal"/>
    <w:next w:val="Normal"/>
    <w:uiPriority w:val="99"/>
    <w:unhideWhenUsed/>
    <w:rsid w:val="00DD11F3"/>
    <w:pPr>
      <w:spacing w:after="0"/>
    </w:pPr>
    <w:rPr>
      <w:rFonts w:ascii="Times New Roman" w:hAnsi="Times New Roman"/>
    </w:rPr>
  </w:style>
  <w:style w:type="paragraph" w:styleId="Header">
    <w:name w:val="header"/>
    <w:basedOn w:val="Normal"/>
    <w:link w:val="HeaderChar"/>
    <w:uiPriority w:val="99"/>
    <w:unhideWhenUsed/>
    <w:rsid w:val="00B506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63E"/>
  </w:style>
  <w:style w:type="paragraph" w:styleId="Footer">
    <w:name w:val="footer"/>
    <w:basedOn w:val="Normal"/>
    <w:link w:val="FooterChar"/>
    <w:uiPriority w:val="99"/>
    <w:unhideWhenUsed/>
    <w:rsid w:val="00B506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6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72931">
      <w:bodyDiv w:val="1"/>
      <w:marLeft w:val="0"/>
      <w:marRight w:val="0"/>
      <w:marTop w:val="0"/>
      <w:marBottom w:val="0"/>
      <w:divBdr>
        <w:top w:val="none" w:sz="0" w:space="0" w:color="auto"/>
        <w:left w:val="none" w:sz="0" w:space="0" w:color="auto"/>
        <w:bottom w:val="none" w:sz="0" w:space="0" w:color="auto"/>
        <w:right w:val="none" w:sz="0" w:space="0" w:color="auto"/>
      </w:divBdr>
    </w:div>
    <w:div w:id="16588749">
      <w:bodyDiv w:val="1"/>
      <w:marLeft w:val="0"/>
      <w:marRight w:val="0"/>
      <w:marTop w:val="0"/>
      <w:marBottom w:val="0"/>
      <w:divBdr>
        <w:top w:val="none" w:sz="0" w:space="0" w:color="auto"/>
        <w:left w:val="none" w:sz="0" w:space="0" w:color="auto"/>
        <w:bottom w:val="none" w:sz="0" w:space="0" w:color="auto"/>
        <w:right w:val="none" w:sz="0" w:space="0" w:color="auto"/>
      </w:divBdr>
    </w:div>
    <w:div w:id="18430953">
      <w:bodyDiv w:val="1"/>
      <w:marLeft w:val="0"/>
      <w:marRight w:val="0"/>
      <w:marTop w:val="0"/>
      <w:marBottom w:val="0"/>
      <w:divBdr>
        <w:top w:val="none" w:sz="0" w:space="0" w:color="auto"/>
        <w:left w:val="none" w:sz="0" w:space="0" w:color="auto"/>
        <w:bottom w:val="none" w:sz="0" w:space="0" w:color="auto"/>
        <w:right w:val="none" w:sz="0" w:space="0" w:color="auto"/>
      </w:divBdr>
    </w:div>
    <w:div w:id="20250918">
      <w:bodyDiv w:val="1"/>
      <w:marLeft w:val="0"/>
      <w:marRight w:val="0"/>
      <w:marTop w:val="0"/>
      <w:marBottom w:val="0"/>
      <w:divBdr>
        <w:top w:val="none" w:sz="0" w:space="0" w:color="auto"/>
        <w:left w:val="none" w:sz="0" w:space="0" w:color="auto"/>
        <w:bottom w:val="none" w:sz="0" w:space="0" w:color="auto"/>
        <w:right w:val="none" w:sz="0" w:space="0" w:color="auto"/>
      </w:divBdr>
    </w:div>
    <w:div w:id="21707771">
      <w:bodyDiv w:val="1"/>
      <w:marLeft w:val="0"/>
      <w:marRight w:val="0"/>
      <w:marTop w:val="0"/>
      <w:marBottom w:val="0"/>
      <w:divBdr>
        <w:top w:val="none" w:sz="0" w:space="0" w:color="auto"/>
        <w:left w:val="none" w:sz="0" w:space="0" w:color="auto"/>
        <w:bottom w:val="none" w:sz="0" w:space="0" w:color="auto"/>
        <w:right w:val="none" w:sz="0" w:space="0" w:color="auto"/>
      </w:divBdr>
    </w:div>
    <w:div w:id="24183606">
      <w:bodyDiv w:val="1"/>
      <w:marLeft w:val="0"/>
      <w:marRight w:val="0"/>
      <w:marTop w:val="0"/>
      <w:marBottom w:val="0"/>
      <w:divBdr>
        <w:top w:val="none" w:sz="0" w:space="0" w:color="auto"/>
        <w:left w:val="none" w:sz="0" w:space="0" w:color="auto"/>
        <w:bottom w:val="none" w:sz="0" w:space="0" w:color="auto"/>
        <w:right w:val="none" w:sz="0" w:space="0" w:color="auto"/>
      </w:divBdr>
    </w:div>
    <w:div w:id="32387388">
      <w:bodyDiv w:val="1"/>
      <w:marLeft w:val="0"/>
      <w:marRight w:val="0"/>
      <w:marTop w:val="0"/>
      <w:marBottom w:val="0"/>
      <w:divBdr>
        <w:top w:val="none" w:sz="0" w:space="0" w:color="auto"/>
        <w:left w:val="none" w:sz="0" w:space="0" w:color="auto"/>
        <w:bottom w:val="none" w:sz="0" w:space="0" w:color="auto"/>
        <w:right w:val="none" w:sz="0" w:space="0" w:color="auto"/>
      </w:divBdr>
    </w:div>
    <w:div w:id="40904034">
      <w:bodyDiv w:val="1"/>
      <w:marLeft w:val="0"/>
      <w:marRight w:val="0"/>
      <w:marTop w:val="0"/>
      <w:marBottom w:val="0"/>
      <w:divBdr>
        <w:top w:val="none" w:sz="0" w:space="0" w:color="auto"/>
        <w:left w:val="none" w:sz="0" w:space="0" w:color="auto"/>
        <w:bottom w:val="none" w:sz="0" w:space="0" w:color="auto"/>
        <w:right w:val="none" w:sz="0" w:space="0" w:color="auto"/>
      </w:divBdr>
    </w:div>
    <w:div w:id="45640275">
      <w:bodyDiv w:val="1"/>
      <w:marLeft w:val="0"/>
      <w:marRight w:val="0"/>
      <w:marTop w:val="0"/>
      <w:marBottom w:val="0"/>
      <w:divBdr>
        <w:top w:val="none" w:sz="0" w:space="0" w:color="auto"/>
        <w:left w:val="none" w:sz="0" w:space="0" w:color="auto"/>
        <w:bottom w:val="none" w:sz="0" w:space="0" w:color="auto"/>
        <w:right w:val="none" w:sz="0" w:space="0" w:color="auto"/>
      </w:divBdr>
    </w:div>
    <w:div w:id="51775976">
      <w:bodyDiv w:val="1"/>
      <w:marLeft w:val="0"/>
      <w:marRight w:val="0"/>
      <w:marTop w:val="0"/>
      <w:marBottom w:val="0"/>
      <w:divBdr>
        <w:top w:val="none" w:sz="0" w:space="0" w:color="auto"/>
        <w:left w:val="none" w:sz="0" w:space="0" w:color="auto"/>
        <w:bottom w:val="none" w:sz="0" w:space="0" w:color="auto"/>
        <w:right w:val="none" w:sz="0" w:space="0" w:color="auto"/>
      </w:divBdr>
    </w:div>
    <w:div w:id="52896703">
      <w:bodyDiv w:val="1"/>
      <w:marLeft w:val="0"/>
      <w:marRight w:val="0"/>
      <w:marTop w:val="0"/>
      <w:marBottom w:val="0"/>
      <w:divBdr>
        <w:top w:val="none" w:sz="0" w:space="0" w:color="auto"/>
        <w:left w:val="none" w:sz="0" w:space="0" w:color="auto"/>
        <w:bottom w:val="none" w:sz="0" w:space="0" w:color="auto"/>
        <w:right w:val="none" w:sz="0" w:space="0" w:color="auto"/>
      </w:divBdr>
    </w:div>
    <w:div w:id="61562390">
      <w:bodyDiv w:val="1"/>
      <w:marLeft w:val="0"/>
      <w:marRight w:val="0"/>
      <w:marTop w:val="0"/>
      <w:marBottom w:val="0"/>
      <w:divBdr>
        <w:top w:val="none" w:sz="0" w:space="0" w:color="auto"/>
        <w:left w:val="none" w:sz="0" w:space="0" w:color="auto"/>
        <w:bottom w:val="none" w:sz="0" w:space="0" w:color="auto"/>
        <w:right w:val="none" w:sz="0" w:space="0" w:color="auto"/>
      </w:divBdr>
    </w:div>
    <w:div w:id="62920369">
      <w:bodyDiv w:val="1"/>
      <w:marLeft w:val="0"/>
      <w:marRight w:val="0"/>
      <w:marTop w:val="0"/>
      <w:marBottom w:val="0"/>
      <w:divBdr>
        <w:top w:val="none" w:sz="0" w:space="0" w:color="auto"/>
        <w:left w:val="none" w:sz="0" w:space="0" w:color="auto"/>
        <w:bottom w:val="none" w:sz="0" w:space="0" w:color="auto"/>
        <w:right w:val="none" w:sz="0" w:space="0" w:color="auto"/>
      </w:divBdr>
    </w:div>
    <w:div w:id="64569622">
      <w:bodyDiv w:val="1"/>
      <w:marLeft w:val="0"/>
      <w:marRight w:val="0"/>
      <w:marTop w:val="0"/>
      <w:marBottom w:val="0"/>
      <w:divBdr>
        <w:top w:val="none" w:sz="0" w:space="0" w:color="auto"/>
        <w:left w:val="none" w:sz="0" w:space="0" w:color="auto"/>
        <w:bottom w:val="none" w:sz="0" w:space="0" w:color="auto"/>
        <w:right w:val="none" w:sz="0" w:space="0" w:color="auto"/>
      </w:divBdr>
    </w:div>
    <w:div w:id="77139113">
      <w:bodyDiv w:val="1"/>
      <w:marLeft w:val="0"/>
      <w:marRight w:val="0"/>
      <w:marTop w:val="0"/>
      <w:marBottom w:val="0"/>
      <w:divBdr>
        <w:top w:val="none" w:sz="0" w:space="0" w:color="auto"/>
        <w:left w:val="none" w:sz="0" w:space="0" w:color="auto"/>
        <w:bottom w:val="none" w:sz="0" w:space="0" w:color="auto"/>
        <w:right w:val="none" w:sz="0" w:space="0" w:color="auto"/>
      </w:divBdr>
    </w:div>
    <w:div w:id="79066217">
      <w:bodyDiv w:val="1"/>
      <w:marLeft w:val="0"/>
      <w:marRight w:val="0"/>
      <w:marTop w:val="0"/>
      <w:marBottom w:val="0"/>
      <w:divBdr>
        <w:top w:val="none" w:sz="0" w:space="0" w:color="auto"/>
        <w:left w:val="none" w:sz="0" w:space="0" w:color="auto"/>
        <w:bottom w:val="none" w:sz="0" w:space="0" w:color="auto"/>
        <w:right w:val="none" w:sz="0" w:space="0" w:color="auto"/>
      </w:divBdr>
    </w:div>
    <w:div w:id="99029305">
      <w:bodyDiv w:val="1"/>
      <w:marLeft w:val="0"/>
      <w:marRight w:val="0"/>
      <w:marTop w:val="0"/>
      <w:marBottom w:val="0"/>
      <w:divBdr>
        <w:top w:val="none" w:sz="0" w:space="0" w:color="auto"/>
        <w:left w:val="none" w:sz="0" w:space="0" w:color="auto"/>
        <w:bottom w:val="none" w:sz="0" w:space="0" w:color="auto"/>
        <w:right w:val="none" w:sz="0" w:space="0" w:color="auto"/>
      </w:divBdr>
    </w:div>
    <w:div w:id="103430583">
      <w:bodyDiv w:val="1"/>
      <w:marLeft w:val="0"/>
      <w:marRight w:val="0"/>
      <w:marTop w:val="0"/>
      <w:marBottom w:val="0"/>
      <w:divBdr>
        <w:top w:val="none" w:sz="0" w:space="0" w:color="auto"/>
        <w:left w:val="none" w:sz="0" w:space="0" w:color="auto"/>
        <w:bottom w:val="none" w:sz="0" w:space="0" w:color="auto"/>
        <w:right w:val="none" w:sz="0" w:space="0" w:color="auto"/>
      </w:divBdr>
    </w:div>
    <w:div w:id="106898346">
      <w:bodyDiv w:val="1"/>
      <w:marLeft w:val="0"/>
      <w:marRight w:val="0"/>
      <w:marTop w:val="0"/>
      <w:marBottom w:val="0"/>
      <w:divBdr>
        <w:top w:val="none" w:sz="0" w:space="0" w:color="auto"/>
        <w:left w:val="none" w:sz="0" w:space="0" w:color="auto"/>
        <w:bottom w:val="none" w:sz="0" w:space="0" w:color="auto"/>
        <w:right w:val="none" w:sz="0" w:space="0" w:color="auto"/>
      </w:divBdr>
    </w:div>
    <w:div w:id="108476293">
      <w:bodyDiv w:val="1"/>
      <w:marLeft w:val="0"/>
      <w:marRight w:val="0"/>
      <w:marTop w:val="0"/>
      <w:marBottom w:val="0"/>
      <w:divBdr>
        <w:top w:val="none" w:sz="0" w:space="0" w:color="auto"/>
        <w:left w:val="none" w:sz="0" w:space="0" w:color="auto"/>
        <w:bottom w:val="none" w:sz="0" w:space="0" w:color="auto"/>
        <w:right w:val="none" w:sz="0" w:space="0" w:color="auto"/>
      </w:divBdr>
    </w:div>
    <w:div w:id="109129775">
      <w:bodyDiv w:val="1"/>
      <w:marLeft w:val="0"/>
      <w:marRight w:val="0"/>
      <w:marTop w:val="0"/>
      <w:marBottom w:val="0"/>
      <w:divBdr>
        <w:top w:val="none" w:sz="0" w:space="0" w:color="auto"/>
        <w:left w:val="none" w:sz="0" w:space="0" w:color="auto"/>
        <w:bottom w:val="none" w:sz="0" w:space="0" w:color="auto"/>
        <w:right w:val="none" w:sz="0" w:space="0" w:color="auto"/>
      </w:divBdr>
    </w:div>
    <w:div w:id="115149160">
      <w:bodyDiv w:val="1"/>
      <w:marLeft w:val="0"/>
      <w:marRight w:val="0"/>
      <w:marTop w:val="0"/>
      <w:marBottom w:val="0"/>
      <w:divBdr>
        <w:top w:val="none" w:sz="0" w:space="0" w:color="auto"/>
        <w:left w:val="none" w:sz="0" w:space="0" w:color="auto"/>
        <w:bottom w:val="none" w:sz="0" w:space="0" w:color="auto"/>
        <w:right w:val="none" w:sz="0" w:space="0" w:color="auto"/>
      </w:divBdr>
    </w:div>
    <w:div w:id="117920081">
      <w:bodyDiv w:val="1"/>
      <w:marLeft w:val="0"/>
      <w:marRight w:val="0"/>
      <w:marTop w:val="0"/>
      <w:marBottom w:val="0"/>
      <w:divBdr>
        <w:top w:val="none" w:sz="0" w:space="0" w:color="auto"/>
        <w:left w:val="none" w:sz="0" w:space="0" w:color="auto"/>
        <w:bottom w:val="none" w:sz="0" w:space="0" w:color="auto"/>
        <w:right w:val="none" w:sz="0" w:space="0" w:color="auto"/>
      </w:divBdr>
    </w:div>
    <w:div w:id="118768693">
      <w:bodyDiv w:val="1"/>
      <w:marLeft w:val="0"/>
      <w:marRight w:val="0"/>
      <w:marTop w:val="0"/>
      <w:marBottom w:val="0"/>
      <w:divBdr>
        <w:top w:val="none" w:sz="0" w:space="0" w:color="auto"/>
        <w:left w:val="none" w:sz="0" w:space="0" w:color="auto"/>
        <w:bottom w:val="none" w:sz="0" w:space="0" w:color="auto"/>
        <w:right w:val="none" w:sz="0" w:space="0" w:color="auto"/>
      </w:divBdr>
    </w:div>
    <w:div w:id="119765071">
      <w:bodyDiv w:val="1"/>
      <w:marLeft w:val="0"/>
      <w:marRight w:val="0"/>
      <w:marTop w:val="0"/>
      <w:marBottom w:val="0"/>
      <w:divBdr>
        <w:top w:val="none" w:sz="0" w:space="0" w:color="auto"/>
        <w:left w:val="none" w:sz="0" w:space="0" w:color="auto"/>
        <w:bottom w:val="none" w:sz="0" w:space="0" w:color="auto"/>
        <w:right w:val="none" w:sz="0" w:space="0" w:color="auto"/>
      </w:divBdr>
    </w:div>
    <w:div w:id="119887982">
      <w:bodyDiv w:val="1"/>
      <w:marLeft w:val="0"/>
      <w:marRight w:val="0"/>
      <w:marTop w:val="0"/>
      <w:marBottom w:val="0"/>
      <w:divBdr>
        <w:top w:val="none" w:sz="0" w:space="0" w:color="auto"/>
        <w:left w:val="none" w:sz="0" w:space="0" w:color="auto"/>
        <w:bottom w:val="none" w:sz="0" w:space="0" w:color="auto"/>
        <w:right w:val="none" w:sz="0" w:space="0" w:color="auto"/>
      </w:divBdr>
    </w:div>
    <w:div w:id="120224797">
      <w:bodyDiv w:val="1"/>
      <w:marLeft w:val="0"/>
      <w:marRight w:val="0"/>
      <w:marTop w:val="0"/>
      <w:marBottom w:val="0"/>
      <w:divBdr>
        <w:top w:val="none" w:sz="0" w:space="0" w:color="auto"/>
        <w:left w:val="none" w:sz="0" w:space="0" w:color="auto"/>
        <w:bottom w:val="none" w:sz="0" w:space="0" w:color="auto"/>
        <w:right w:val="none" w:sz="0" w:space="0" w:color="auto"/>
      </w:divBdr>
    </w:div>
    <w:div w:id="121769122">
      <w:bodyDiv w:val="1"/>
      <w:marLeft w:val="0"/>
      <w:marRight w:val="0"/>
      <w:marTop w:val="0"/>
      <w:marBottom w:val="0"/>
      <w:divBdr>
        <w:top w:val="none" w:sz="0" w:space="0" w:color="auto"/>
        <w:left w:val="none" w:sz="0" w:space="0" w:color="auto"/>
        <w:bottom w:val="none" w:sz="0" w:space="0" w:color="auto"/>
        <w:right w:val="none" w:sz="0" w:space="0" w:color="auto"/>
      </w:divBdr>
    </w:div>
    <w:div w:id="125054588">
      <w:bodyDiv w:val="1"/>
      <w:marLeft w:val="0"/>
      <w:marRight w:val="0"/>
      <w:marTop w:val="0"/>
      <w:marBottom w:val="0"/>
      <w:divBdr>
        <w:top w:val="none" w:sz="0" w:space="0" w:color="auto"/>
        <w:left w:val="none" w:sz="0" w:space="0" w:color="auto"/>
        <w:bottom w:val="none" w:sz="0" w:space="0" w:color="auto"/>
        <w:right w:val="none" w:sz="0" w:space="0" w:color="auto"/>
      </w:divBdr>
    </w:div>
    <w:div w:id="126289539">
      <w:bodyDiv w:val="1"/>
      <w:marLeft w:val="0"/>
      <w:marRight w:val="0"/>
      <w:marTop w:val="0"/>
      <w:marBottom w:val="0"/>
      <w:divBdr>
        <w:top w:val="none" w:sz="0" w:space="0" w:color="auto"/>
        <w:left w:val="none" w:sz="0" w:space="0" w:color="auto"/>
        <w:bottom w:val="none" w:sz="0" w:space="0" w:color="auto"/>
        <w:right w:val="none" w:sz="0" w:space="0" w:color="auto"/>
      </w:divBdr>
    </w:div>
    <w:div w:id="126747297">
      <w:bodyDiv w:val="1"/>
      <w:marLeft w:val="0"/>
      <w:marRight w:val="0"/>
      <w:marTop w:val="0"/>
      <w:marBottom w:val="0"/>
      <w:divBdr>
        <w:top w:val="none" w:sz="0" w:space="0" w:color="auto"/>
        <w:left w:val="none" w:sz="0" w:space="0" w:color="auto"/>
        <w:bottom w:val="none" w:sz="0" w:space="0" w:color="auto"/>
        <w:right w:val="none" w:sz="0" w:space="0" w:color="auto"/>
      </w:divBdr>
    </w:div>
    <w:div w:id="126969718">
      <w:bodyDiv w:val="1"/>
      <w:marLeft w:val="0"/>
      <w:marRight w:val="0"/>
      <w:marTop w:val="0"/>
      <w:marBottom w:val="0"/>
      <w:divBdr>
        <w:top w:val="none" w:sz="0" w:space="0" w:color="auto"/>
        <w:left w:val="none" w:sz="0" w:space="0" w:color="auto"/>
        <w:bottom w:val="none" w:sz="0" w:space="0" w:color="auto"/>
        <w:right w:val="none" w:sz="0" w:space="0" w:color="auto"/>
      </w:divBdr>
    </w:div>
    <w:div w:id="130296671">
      <w:bodyDiv w:val="1"/>
      <w:marLeft w:val="0"/>
      <w:marRight w:val="0"/>
      <w:marTop w:val="0"/>
      <w:marBottom w:val="0"/>
      <w:divBdr>
        <w:top w:val="none" w:sz="0" w:space="0" w:color="auto"/>
        <w:left w:val="none" w:sz="0" w:space="0" w:color="auto"/>
        <w:bottom w:val="none" w:sz="0" w:space="0" w:color="auto"/>
        <w:right w:val="none" w:sz="0" w:space="0" w:color="auto"/>
      </w:divBdr>
    </w:div>
    <w:div w:id="138109613">
      <w:bodyDiv w:val="1"/>
      <w:marLeft w:val="0"/>
      <w:marRight w:val="0"/>
      <w:marTop w:val="0"/>
      <w:marBottom w:val="0"/>
      <w:divBdr>
        <w:top w:val="none" w:sz="0" w:space="0" w:color="auto"/>
        <w:left w:val="none" w:sz="0" w:space="0" w:color="auto"/>
        <w:bottom w:val="none" w:sz="0" w:space="0" w:color="auto"/>
        <w:right w:val="none" w:sz="0" w:space="0" w:color="auto"/>
      </w:divBdr>
    </w:div>
    <w:div w:id="138498082">
      <w:bodyDiv w:val="1"/>
      <w:marLeft w:val="0"/>
      <w:marRight w:val="0"/>
      <w:marTop w:val="0"/>
      <w:marBottom w:val="0"/>
      <w:divBdr>
        <w:top w:val="none" w:sz="0" w:space="0" w:color="auto"/>
        <w:left w:val="none" w:sz="0" w:space="0" w:color="auto"/>
        <w:bottom w:val="none" w:sz="0" w:space="0" w:color="auto"/>
        <w:right w:val="none" w:sz="0" w:space="0" w:color="auto"/>
      </w:divBdr>
    </w:div>
    <w:div w:id="141124370">
      <w:bodyDiv w:val="1"/>
      <w:marLeft w:val="0"/>
      <w:marRight w:val="0"/>
      <w:marTop w:val="0"/>
      <w:marBottom w:val="0"/>
      <w:divBdr>
        <w:top w:val="none" w:sz="0" w:space="0" w:color="auto"/>
        <w:left w:val="none" w:sz="0" w:space="0" w:color="auto"/>
        <w:bottom w:val="none" w:sz="0" w:space="0" w:color="auto"/>
        <w:right w:val="none" w:sz="0" w:space="0" w:color="auto"/>
      </w:divBdr>
    </w:div>
    <w:div w:id="143088679">
      <w:bodyDiv w:val="1"/>
      <w:marLeft w:val="0"/>
      <w:marRight w:val="0"/>
      <w:marTop w:val="0"/>
      <w:marBottom w:val="0"/>
      <w:divBdr>
        <w:top w:val="none" w:sz="0" w:space="0" w:color="auto"/>
        <w:left w:val="none" w:sz="0" w:space="0" w:color="auto"/>
        <w:bottom w:val="none" w:sz="0" w:space="0" w:color="auto"/>
        <w:right w:val="none" w:sz="0" w:space="0" w:color="auto"/>
      </w:divBdr>
    </w:div>
    <w:div w:id="146214746">
      <w:bodyDiv w:val="1"/>
      <w:marLeft w:val="0"/>
      <w:marRight w:val="0"/>
      <w:marTop w:val="0"/>
      <w:marBottom w:val="0"/>
      <w:divBdr>
        <w:top w:val="none" w:sz="0" w:space="0" w:color="auto"/>
        <w:left w:val="none" w:sz="0" w:space="0" w:color="auto"/>
        <w:bottom w:val="none" w:sz="0" w:space="0" w:color="auto"/>
        <w:right w:val="none" w:sz="0" w:space="0" w:color="auto"/>
      </w:divBdr>
    </w:div>
    <w:div w:id="150561903">
      <w:bodyDiv w:val="1"/>
      <w:marLeft w:val="0"/>
      <w:marRight w:val="0"/>
      <w:marTop w:val="0"/>
      <w:marBottom w:val="0"/>
      <w:divBdr>
        <w:top w:val="none" w:sz="0" w:space="0" w:color="auto"/>
        <w:left w:val="none" w:sz="0" w:space="0" w:color="auto"/>
        <w:bottom w:val="none" w:sz="0" w:space="0" w:color="auto"/>
        <w:right w:val="none" w:sz="0" w:space="0" w:color="auto"/>
      </w:divBdr>
    </w:div>
    <w:div w:id="150760398">
      <w:bodyDiv w:val="1"/>
      <w:marLeft w:val="0"/>
      <w:marRight w:val="0"/>
      <w:marTop w:val="0"/>
      <w:marBottom w:val="0"/>
      <w:divBdr>
        <w:top w:val="none" w:sz="0" w:space="0" w:color="auto"/>
        <w:left w:val="none" w:sz="0" w:space="0" w:color="auto"/>
        <w:bottom w:val="none" w:sz="0" w:space="0" w:color="auto"/>
        <w:right w:val="none" w:sz="0" w:space="0" w:color="auto"/>
      </w:divBdr>
    </w:div>
    <w:div w:id="151721720">
      <w:bodyDiv w:val="1"/>
      <w:marLeft w:val="0"/>
      <w:marRight w:val="0"/>
      <w:marTop w:val="0"/>
      <w:marBottom w:val="0"/>
      <w:divBdr>
        <w:top w:val="none" w:sz="0" w:space="0" w:color="auto"/>
        <w:left w:val="none" w:sz="0" w:space="0" w:color="auto"/>
        <w:bottom w:val="none" w:sz="0" w:space="0" w:color="auto"/>
        <w:right w:val="none" w:sz="0" w:space="0" w:color="auto"/>
      </w:divBdr>
    </w:div>
    <w:div w:id="151724630">
      <w:bodyDiv w:val="1"/>
      <w:marLeft w:val="0"/>
      <w:marRight w:val="0"/>
      <w:marTop w:val="0"/>
      <w:marBottom w:val="0"/>
      <w:divBdr>
        <w:top w:val="none" w:sz="0" w:space="0" w:color="auto"/>
        <w:left w:val="none" w:sz="0" w:space="0" w:color="auto"/>
        <w:bottom w:val="none" w:sz="0" w:space="0" w:color="auto"/>
        <w:right w:val="none" w:sz="0" w:space="0" w:color="auto"/>
      </w:divBdr>
    </w:div>
    <w:div w:id="152643519">
      <w:bodyDiv w:val="1"/>
      <w:marLeft w:val="0"/>
      <w:marRight w:val="0"/>
      <w:marTop w:val="0"/>
      <w:marBottom w:val="0"/>
      <w:divBdr>
        <w:top w:val="none" w:sz="0" w:space="0" w:color="auto"/>
        <w:left w:val="none" w:sz="0" w:space="0" w:color="auto"/>
        <w:bottom w:val="none" w:sz="0" w:space="0" w:color="auto"/>
        <w:right w:val="none" w:sz="0" w:space="0" w:color="auto"/>
      </w:divBdr>
    </w:div>
    <w:div w:id="155731795">
      <w:bodyDiv w:val="1"/>
      <w:marLeft w:val="0"/>
      <w:marRight w:val="0"/>
      <w:marTop w:val="0"/>
      <w:marBottom w:val="0"/>
      <w:divBdr>
        <w:top w:val="none" w:sz="0" w:space="0" w:color="auto"/>
        <w:left w:val="none" w:sz="0" w:space="0" w:color="auto"/>
        <w:bottom w:val="none" w:sz="0" w:space="0" w:color="auto"/>
        <w:right w:val="none" w:sz="0" w:space="0" w:color="auto"/>
      </w:divBdr>
    </w:div>
    <w:div w:id="162286568">
      <w:bodyDiv w:val="1"/>
      <w:marLeft w:val="0"/>
      <w:marRight w:val="0"/>
      <w:marTop w:val="0"/>
      <w:marBottom w:val="0"/>
      <w:divBdr>
        <w:top w:val="none" w:sz="0" w:space="0" w:color="auto"/>
        <w:left w:val="none" w:sz="0" w:space="0" w:color="auto"/>
        <w:bottom w:val="none" w:sz="0" w:space="0" w:color="auto"/>
        <w:right w:val="none" w:sz="0" w:space="0" w:color="auto"/>
      </w:divBdr>
    </w:div>
    <w:div w:id="166597844">
      <w:bodyDiv w:val="1"/>
      <w:marLeft w:val="0"/>
      <w:marRight w:val="0"/>
      <w:marTop w:val="0"/>
      <w:marBottom w:val="0"/>
      <w:divBdr>
        <w:top w:val="none" w:sz="0" w:space="0" w:color="auto"/>
        <w:left w:val="none" w:sz="0" w:space="0" w:color="auto"/>
        <w:bottom w:val="none" w:sz="0" w:space="0" w:color="auto"/>
        <w:right w:val="none" w:sz="0" w:space="0" w:color="auto"/>
      </w:divBdr>
    </w:div>
    <w:div w:id="166794263">
      <w:bodyDiv w:val="1"/>
      <w:marLeft w:val="0"/>
      <w:marRight w:val="0"/>
      <w:marTop w:val="0"/>
      <w:marBottom w:val="0"/>
      <w:divBdr>
        <w:top w:val="none" w:sz="0" w:space="0" w:color="auto"/>
        <w:left w:val="none" w:sz="0" w:space="0" w:color="auto"/>
        <w:bottom w:val="none" w:sz="0" w:space="0" w:color="auto"/>
        <w:right w:val="none" w:sz="0" w:space="0" w:color="auto"/>
      </w:divBdr>
    </w:div>
    <w:div w:id="167529178">
      <w:bodyDiv w:val="1"/>
      <w:marLeft w:val="0"/>
      <w:marRight w:val="0"/>
      <w:marTop w:val="0"/>
      <w:marBottom w:val="0"/>
      <w:divBdr>
        <w:top w:val="none" w:sz="0" w:space="0" w:color="auto"/>
        <w:left w:val="none" w:sz="0" w:space="0" w:color="auto"/>
        <w:bottom w:val="none" w:sz="0" w:space="0" w:color="auto"/>
        <w:right w:val="none" w:sz="0" w:space="0" w:color="auto"/>
      </w:divBdr>
    </w:div>
    <w:div w:id="174005297">
      <w:bodyDiv w:val="1"/>
      <w:marLeft w:val="0"/>
      <w:marRight w:val="0"/>
      <w:marTop w:val="0"/>
      <w:marBottom w:val="0"/>
      <w:divBdr>
        <w:top w:val="none" w:sz="0" w:space="0" w:color="auto"/>
        <w:left w:val="none" w:sz="0" w:space="0" w:color="auto"/>
        <w:bottom w:val="none" w:sz="0" w:space="0" w:color="auto"/>
        <w:right w:val="none" w:sz="0" w:space="0" w:color="auto"/>
      </w:divBdr>
    </w:div>
    <w:div w:id="177933061">
      <w:bodyDiv w:val="1"/>
      <w:marLeft w:val="0"/>
      <w:marRight w:val="0"/>
      <w:marTop w:val="0"/>
      <w:marBottom w:val="0"/>
      <w:divBdr>
        <w:top w:val="none" w:sz="0" w:space="0" w:color="auto"/>
        <w:left w:val="none" w:sz="0" w:space="0" w:color="auto"/>
        <w:bottom w:val="none" w:sz="0" w:space="0" w:color="auto"/>
        <w:right w:val="none" w:sz="0" w:space="0" w:color="auto"/>
      </w:divBdr>
    </w:div>
    <w:div w:id="179009620">
      <w:bodyDiv w:val="1"/>
      <w:marLeft w:val="0"/>
      <w:marRight w:val="0"/>
      <w:marTop w:val="0"/>
      <w:marBottom w:val="0"/>
      <w:divBdr>
        <w:top w:val="none" w:sz="0" w:space="0" w:color="auto"/>
        <w:left w:val="none" w:sz="0" w:space="0" w:color="auto"/>
        <w:bottom w:val="none" w:sz="0" w:space="0" w:color="auto"/>
        <w:right w:val="none" w:sz="0" w:space="0" w:color="auto"/>
      </w:divBdr>
    </w:div>
    <w:div w:id="179591996">
      <w:bodyDiv w:val="1"/>
      <w:marLeft w:val="0"/>
      <w:marRight w:val="0"/>
      <w:marTop w:val="0"/>
      <w:marBottom w:val="0"/>
      <w:divBdr>
        <w:top w:val="none" w:sz="0" w:space="0" w:color="auto"/>
        <w:left w:val="none" w:sz="0" w:space="0" w:color="auto"/>
        <w:bottom w:val="none" w:sz="0" w:space="0" w:color="auto"/>
        <w:right w:val="none" w:sz="0" w:space="0" w:color="auto"/>
      </w:divBdr>
    </w:div>
    <w:div w:id="186452726">
      <w:bodyDiv w:val="1"/>
      <w:marLeft w:val="0"/>
      <w:marRight w:val="0"/>
      <w:marTop w:val="0"/>
      <w:marBottom w:val="0"/>
      <w:divBdr>
        <w:top w:val="none" w:sz="0" w:space="0" w:color="auto"/>
        <w:left w:val="none" w:sz="0" w:space="0" w:color="auto"/>
        <w:bottom w:val="none" w:sz="0" w:space="0" w:color="auto"/>
        <w:right w:val="none" w:sz="0" w:space="0" w:color="auto"/>
      </w:divBdr>
    </w:div>
    <w:div w:id="200018440">
      <w:bodyDiv w:val="1"/>
      <w:marLeft w:val="0"/>
      <w:marRight w:val="0"/>
      <w:marTop w:val="0"/>
      <w:marBottom w:val="0"/>
      <w:divBdr>
        <w:top w:val="none" w:sz="0" w:space="0" w:color="auto"/>
        <w:left w:val="none" w:sz="0" w:space="0" w:color="auto"/>
        <w:bottom w:val="none" w:sz="0" w:space="0" w:color="auto"/>
        <w:right w:val="none" w:sz="0" w:space="0" w:color="auto"/>
      </w:divBdr>
    </w:div>
    <w:div w:id="202864036">
      <w:bodyDiv w:val="1"/>
      <w:marLeft w:val="0"/>
      <w:marRight w:val="0"/>
      <w:marTop w:val="0"/>
      <w:marBottom w:val="0"/>
      <w:divBdr>
        <w:top w:val="none" w:sz="0" w:space="0" w:color="auto"/>
        <w:left w:val="none" w:sz="0" w:space="0" w:color="auto"/>
        <w:bottom w:val="none" w:sz="0" w:space="0" w:color="auto"/>
        <w:right w:val="none" w:sz="0" w:space="0" w:color="auto"/>
      </w:divBdr>
    </w:div>
    <w:div w:id="208802937">
      <w:bodyDiv w:val="1"/>
      <w:marLeft w:val="0"/>
      <w:marRight w:val="0"/>
      <w:marTop w:val="0"/>
      <w:marBottom w:val="0"/>
      <w:divBdr>
        <w:top w:val="none" w:sz="0" w:space="0" w:color="auto"/>
        <w:left w:val="none" w:sz="0" w:space="0" w:color="auto"/>
        <w:bottom w:val="none" w:sz="0" w:space="0" w:color="auto"/>
        <w:right w:val="none" w:sz="0" w:space="0" w:color="auto"/>
      </w:divBdr>
    </w:div>
    <w:div w:id="215509881">
      <w:bodyDiv w:val="1"/>
      <w:marLeft w:val="0"/>
      <w:marRight w:val="0"/>
      <w:marTop w:val="0"/>
      <w:marBottom w:val="0"/>
      <w:divBdr>
        <w:top w:val="none" w:sz="0" w:space="0" w:color="auto"/>
        <w:left w:val="none" w:sz="0" w:space="0" w:color="auto"/>
        <w:bottom w:val="none" w:sz="0" w:space="0" w:color="auto"/>
        <w:right w:val="none" w:sz="0" w:space="0" w:color="auto"/>
      </w:divBdr>
    </w:div>
    <w:div w:id="217016496">
      <w:bodyDiv w:val="1"/>
      <w:marLeft w:val="0"/>
      <w:marRight w:val="0"/>
      <w:marTop w:val="0"/>
      <w:marBottom w:val="0"/>
      <w:divBdr>
        <w:top w:val="none" w:sz="0" w:space="0" w:color="auto"/>
        <w:left w:val="none" w:sz="0" w:space="0" w:color="auto"/>
        <w:bottom w:val="none" w:sz="0" w:space="0" w:color="auto"/>
        <w:right w:val="none" w:sz="0" w:space="0" w:color="auto"/>
      </w:divBdr>
    </w:div>
    <w:div w:id="229770938">
      <w:bodyDiv w:val="1"/>
      <w:marLeft w:val="0"/>
      <w:marRight w:val="0"/>
      <w:marTop w:val="0"/>
      <w:marBottom w:val="0"/>
      <w:divBdr>
        <w:top w:val="none" w:sz="0" w:space="0" w:color="auto"/>
        <w:left w:val="none" w:sz="0" w:space="0" w:color="auto"/>
        <w:bottom w:val="none" w:sz="0" w:space="0" w:color="auto"/>
        <w:right w:val="none" w:sz="0" w:space="0" w:color="auto"/>
      </w:divBdr>
    </w:div>
    <w:div w:id="230702009">
      <w:bodyDiv w:val="1"/>
      <w:marLeft w:val="0"/>
      <w:marRight w:val="0"/>
      <w:marTop w:val="0"/>
      <w:marBottom w:val="0"/>
      <w:divBdr>
        <w:top w:val="none" w:sz="0" w:space="0" w:color="auto"/>
        <w:left w:val="none" w:sz="0" w:space="0" w:color="auto"/>
        <w:bottom w:val="none" w:sz="0" w:space="0" w:color="auto"/>
        <w:right w:val="none" w:sz="0" w:space="0" w:color="auto"/>
      </w:divBdr>
    </w:div>
    <w:div w:id="232399179">
      <w:bodyDiv w:val="1"/>
      <w:marLeft w:val="0"/>
      <w:marRight w:val="0"/>
      <w:marTop w:val="0"/>
      <w:marBottom w:val="0"/>
      <w:divBdr>
        <w:top w:val="none" w:sz="0" w:space="0" w:color="auto"/>
        <w:left w:val="none" w:sz="0" w:space="0" w:color="auto"/>
        <w:bottom w:val="none" w:sz="0" w:space="0" w:color="auto"/>
        <w:right w:val="none" w:sz="0" w:space="0" w:color="auto"/>
      </w:divBdr>
    </w:div>
    <w:div w:id="240140189">
      <w:bodyDiv w:val="1"/>
      <w:marLeft w:val="0"/>
      <w:marRight w:val="0"/>
      <w:marTop w:val="0"/>
      <w:marBottom w:val="0"/>
      <w:divBdr>
        <w:top w:val="none" w:sz="0" w:space="0" w:color="auto"/>
        <w:left w:val="none" w:sz="0" w:space="0" w:color="auto"/>
        <w:bottom w:val="none" w:sz="0" w:space="0" w:color="auto"/>
        <w:right w:val="none" w:sz="0" w:space="0" w:color="auto"/>
      </w:divBdr>
    </w:div>
    <w:div w:id="243808733">
      <w:bodyDiv w:val="1"/>
      <w:marLeft w:val="0"/>
      <w:marRight w:val="0"/>
      <w:marTop w:val="0"/>
      <w:marBottom w:val="0"/>
      <w:divBdr>
        <w:top w:val="none" w:sz="0" w:space="0" w:color="auto"/>
        <w:left w:val="none" w:sz="0" w:space="0" w:color="auto"/>
        <w:bottom w:val="none" w:sz="0" w:space="0" w:color="auto"/>
        <w:right w:val="none" w:sz="0" w:space="0" w:color="auto"/>
      </w:divBdr>
    </w:div>
    <w:div w:id="261305126">
      <w:bodyDiv w:val="1"/>
      <w:marLeft w:val="0"/>
      <w:marRight w:val="0"/>
      <w:marTop w:val="0"/>
      <w:marBottom w:val="0"/>
      <w:divBdr>
        <w:top w:val="none" w:sz="0" w:space="0" w:color="auto"/>
        <w:left w:val="none" w:sz="0" w:space="0" w:color="auto"/>
        <w:bottom w:val="none" w:sz="0" w:space="0" w:color="auto"/>
        <w:right w:val="none" w:sz="0" w:space="0" w:color="auto"/>
      </w:divBdr>
    </w:div>
    <w:div w:id="261450213">
      <w:bodyDiv w:val="1"/>
      <w:marLeft w:val="0"/>
      <w:marRight w:val="0"/>
      <w:marTop w:val="0"/>
      <w:marBottom w:val="0"/>
      <w:divBdr>
        <w:top w:val="none" w:sz="0" w:space="0" w:color="auto"/>
        <w:left w:val="none" w:sz="0" w:space="0" w:color="auto"/>
        <w:bottom w:val="none" w:sz="0" w:space="0" w:color="auto"/>
        <w:right w:val="none" w:sz="0" w:space="0" w:color="auto"/>
      </w:divBdr>
    </w:div>
    <w:div w:id="268128505">
      <w:bodyDiv w:val="1"/>
      <w:marLeft w:val="0"/>
      <w:marRight w:val="0"/>
      <w:marTop w:val="0"/>
      <w:marBottom w:val="0"/>
      <w:divBdr>
        <w:top w:val="none" w:sz="0" w:space="0" w:color="auto"/>
        <w:left w:val="none" w:sz="0" w:space="0" w:color="auto"/>
        <w:bottom w:val="none" w:sz="0" w:space="0" w:color="auto"/>
        <w:right w:val="none" w:sz="0" w:space="0" w:color="auto"/>
      </w:divBdr>
    </w:div>
    <w:div w:id="268318434">
      <w:bodyDiv w:val="1"/>
      <w:marLeft w:val="0"/>
      <w:marRight w:val="0"/>
      <w:marTop w:val="0"/>
      <w:marBottom w:val="0"/>
      <w:divBdr>
        <w:top w:val="none" w:sz="0" w:space="0" w:color="auto"/>
        <w:left w:val="none" w:sz="0" w:space="0" w:color="auto"/>
        <w:bottom w:val="none" w:sz="0" w:space="0" w:color="auto"/>
        <w:right w:val="none" w:sz="0" w:space="0" w:color="auto"/>
      </w:divBdr>
    </w:div>
    <w:div w:id="270087795">
      <w:bodyDiv w:val="1"/>
      <w:marLeft w:val="0"/>
      <w:marRight w:val="0"/>
      <w:marTop w:val="0"/>
      <w:marBottom w:val="0"/>
      <w:divBdr>
        <w:top w:val="none" w:sz="0" w:space="0" w:color="auto"/>
        <w:left w:val="none" w:sz="0" w:space="0" w:color="auto"/>
        <w:bottom w:val="none" w:sz="0" w:space="0" w:color="auto"/>
        <w:right w:val="none" w:sz="0" w:space="0" w:color="auto"/>
      </w:divBdr>
    </w:div>
    <w:div w:id="275716632">
      <w:bodyDiv w:val="1"/>
      <w:marLeft w:val="0"/>
      <w:marRight w:val="0"/>
      <w:marTop w:val="0"/>
      <w:marBottom w:val="0"/>
      <w:divBdr>
        <w:top w:val="none" w:sz="0" w:space="0" w:color="auto"/>
        <w:left w:val="none" w:sz="0" w:space="0" w:color="auto"/>
        <w:bottom w:val="none" w:sz="0" w:space="0" w:color="auto"/>
        <w:right w:val="none" w:sz="0" w:space="0" w:color="auto"/>
      </w:divBdr>
    </w:div>
    <w:div w:id="287126840">
      <w:bodyDiv w:val="1"/>
      <w:marLeft w:val="0"/>
      <w:marRight w:val="0"/>
      <w:marTop w:val="0"/>
      <w:marBottom w:val="0"/>
      <w:divBdr>
        <w:top w:val="none" w:sz="0" w:space="0" w:color="auto"/>
        <w:left w:val="none" w:sz="0" w:space="0" w:color="auto"/>
        <w:bottom w:val="none" w:sz="0" w:space="0" w:color="auto"/>
        <w:right w:val="none" w:sz="0" w:space="0" w:color="auto"/>
      </w:divBdr>
    </w:div>
    <w:div w:id="290596018">
      <w:bodyDiv w:val="1"/>
      <w:marLeft w:val="0"/>
      <w:marRight w:val="0"/>
      <w:marTop w:val="0"/>
      <w:marBottom w:val="0"/>
      <w:divBdr>
        <w:top w:val="none" w:sz="0" w:space="0" w:color="auto"/>
        <w:left w:val="none" w:sz="0" w:space="0" w:color="auto"/>
        <w:bottom w:val="none" w:sz="0" w:space="0" w:color="auto"/>
        <w:right w:val="none" w:sz="0" w:space="0" w:color="auto"/>
      </w:divBdr>
    </w:div>
    <w:div w:id="296765587">
      <w:bodyDiv w:val="1"/>
      <w:marLeft w:val="0"/>
      <w:marRight w:val="0"/>
      <w:marTop w:val="0"/>
      <w:marBottom w:val="0"/>
      <w:divBdr>
        <w:top w:val="none" w:sz="0" w:space="0" w:color="auto"/>
        <w:left w:val="none" w:sz="0" w:space="0" w:color="auto"/>
        <w:bottom w:val="none" w:sz="0" w:space="0" w:color="auto"/>
        <w:right w:val="none" w:sz="0" w:space="0" w:color="auto"/>
      </w:divBdr>
    </w:div>
    <w:div w:id="299383073">
      <w:bodyDiv w:val="1"/>
      <w:marLeft w:val="0"/>
      <w:marRight w:val="0"/>
      <w:marTop w:val="0"/>
      <w:marBottom w:val="0"/>
      <w:divBdr>
        <w:top w:val="none" w:sz="0" w:space="0" w:color="auto"/>
        <w:left w:val="none" w:sz="0" w:space="0" w:color="auto"/>
        <w:bottom w:val="none" w:sz="0" w:space="0" w:color="auto"/>
        <w:right w:val="none" w:sz="0" w:space="0" w:color="auto"/>
      </w:divBdr>
    </w:div>
    <w:div w:id="301010745">
      <w:bodyDiv w:val="1"/>
      <w:marLeft w:val="0"/>
      <w:marRight w:val="0"/>
      <w:marTop w:val="0"/>
      <w:marBottom w:val="0"/>
      <w:divBdr>
        <w:top w:val="none" w:sz="0" w:space="0" w:color="auto"/>
        <w:left w:val="none" w:sz="0" w:space="0" w:color="auto"/>
        <w:bottom w:val="none" w:sz="0" w:space="0" w:color="auto"/>
        <w:right w:val="none" w:sz="0" w:space="0" w:color="auto"/>
      </w:divBdr>
    </w:div>
    <w:div w:id="309479810">
      <w:bodyDiv w:val="1"/>
      <w:marLeft w:val="0"/>
      <w:marRight w:val="0"/>
      <w:marTop w:val="0"/>
      <w:marBottom w:val="0"/>
      <w:divBdr>
        <w:top w:val="none" w:sz="0" w:space="0" w:color="auto"/>
        <w:left w:val="none" w:sz="0" w:space="0" w:color="auto"/>
        <w:bottom w:val="none" w:sz="0" w:space="0" w:color="auto"/>
        <w:right w:val="none" w:sz="0" w:space="0" w:color="auto"/>
      </w:divBdr>
    </w:div>
    <w:div w:id="320735215">
      <w:bodyDiv w:val="1"/>
      <w:marLeft w:val="0"/>
      <w:marRight w:val="0"/>
      <w:marTop w:val="0"/>
      <w:marBottom w:val="0"/>
      <w:divBdr>
        <w:top w:val="none" w:sz="0" w:space="0" w:color="auto"/>
        <w:left w:val="none" w:sz="0" w:space="0" w:color="auto"/>
        <w:bottom w:val="none" w:sz="0" w:space="0" w:color="auto"/>
        <w:right w:val="none" w:sz="0" w:space="0" w:color="auto"/>
      </w:divBdr>
    </w:div>
    <w:div w:id="323553690">
      <w:bodyDiv w:val="1"/>
      <w:marLeft w:val="0"/>
      <w:marRight w:val="0"/>
      <w:marTop w:val="0"/>
      <w:marBottom w:val="0"/>
      <w:divBdr>
        <w:top w:val="none" w:sz="0" w:space="0" w:color="auto"/>
        <w:left w:val="none" w:sz="0" w:space="0" w:color="auto"/>
        <w:bottom w:val="none" w:sz="0" w:space="0" w:color="auto"/>
        <w:right w:val="none" w:sz="0" w:space="0" w:color="auto"/>
      </w:divBdr>
    </w:div>
    <w:div w:id="336150285">
      <w:bodyDiv w:val="1"/>
      <w:marLeft w:val="0"/>
      <w:marRight w:val="0"/>
      <w:marTop w:val="0"/>
      <w:marBottom w:val="0"/>
      <w:divBdr>
        <w:top w:val="none" w:sz="0" w:space="0" w:color="auto"/>
        <w:left w:val="none" w:sz="0" w:space="0" w:color="auto"/>
        <w:bottom w:val="none" w:sz="0" w:space="0" w:color="auto"/>
        <w:right w:val="none" w:sz="0" w:space="0" w:color="auto"/>
      </w:divBdr>
    </w:div>
    <w:div w:id="341585956">
      <w:bodyDiv w:val="1"/>
      <w:marLeft w:val="0"/>
      <w:marRight w:val="0"/>
      <w:marTop w:val="0"/>
      <w:marBottom w:val="0"/>
      <w:divBdr>
        <w:top w:val="none" w:sz="0" w:space="0" w:color="auto"/>
        <w:left w:val="none" w:sz="0" w:space="0" w:color="auto"/>
        <w:bottom w:val="none" w:sz="0" w:space="0" w:color="auto"/>
        <w:right w:val="none" w:sz="0" w:space="0" w:color="auto"/>
      </w:divBdr>
    </w:div>
    <w:div w:id="349111940">
      <w:bodyDiv w:val="1"/>
      <w:marLeft w:val="0"/>
      <w:marRight w:val="0"/>
      <w:marTop w:val="0"/>
      <w:marBottom w:val="0"/>
      <w:divBdr>
        <w:top w:val="none" w:sz="0" w:space="0" w:color="auto"/>
        <w:left w:val="none" w:sz="0" w:space="0" w:color="auto"/>
        <w:bottom w:val="none" w:sz="0" w:space="0" w:color="auto"/>
        <w:right w:val="none" w:sz="0" w:space="0" w:color="auto"/>
      </w:divBdr>
    </w:div>
    <w:div w:id="355498991">
      <w:bodyDiv w:val="1"/>
      <w:marLeft w:val="0"/>
      <w:marRight w:val="0"/>
      <w:marTop w:val="0"/>
      <w:marBottom w:val="0"/>
      <w:divBdr>
        <w:top w:val="none" w:sz="0" w:space="0" w:color="auto"/>
        <w:left w:val="none" w:sz="0" w:space="0" w:color="auto"/>
        <w:bottom w:val="none" w:sz="0" w:space="0" w:color="auto"/>
        <w:right w:val="none" w:sz="0" w:space="0" w:color="auto"/>
      </w:divBdr>
    </w:div>
    <w:div w:id="379329776">
      <w:bodyDiv w:val="1"/>
      <w:marLeft w:val="0"/>
      <w:marRight w:val="0"/>
      <w:marTop w:val="0"/>
      <w:marBottom w:val="0"/>
      <w:divBdr>
        <w:top w:val="none" w:sz="0" w:space="0" w:color="auto"/>
        <w:left w:val="none" w:sz="0" w:space="0" w:color="auto"/>
        <w:bottom w:val="none" w:sz="0" w:space="0" w:color="auto"/>
        <w:right w:val="none" w:sz="0" w:space="0" w:color="auto"/>
      </w:divBdr>
    </w:div>
    <w:div w:id="381373380">
      <w:bodyDiv w:val="1"/>
      <w:marLeft w:val="0"/>
      <w:marRight w:val="0"/>
      <w:marTop w:val="0"/>
      <w:marBottom w:val="0"/>
      <w:divBdr>
        <w:top w:val="none" w:sz="0" w:space="0" w:color="auto"/>
        <w:left w:val="none" w:sz="0" w:space="0" w:color="auto"/>
        <w:bottom w:val="none" w:sz="0" w:space="0" w:color="auto"/>
        <w:right w:val="none" w:sz="0" w:space="0" w:color="auto"/>
      </w:divBdr>
    </w:div>
    <w:div w:id="389420533">
      <w:bodyDiv w:val="1"/>
      <w:marLeft w:val="0"/>
      <w:marRight w:val="0"/>
      <w:marTop w:val="0"/>
      <w:marBottom w:val="0"/>
      <w:divBdr>
        <w:top w:val="none" w:sz="0" w:space="0" w:color="auto"/>
        <w:left w:val="none" w:sz="0" w:space="0" w:color="auto"/>
        <w:bottom w:val="none" w:sz="0" w:space="0" w:color="auto"/>
        <w:right w:val="none" w:sz="0" w:space="0" w:color="auto"/>
      </w:divBdr>
    </w:div>
    <w:div w:id="391657753">
      <w:bodyDiv w:val="1"/>
      <w:marLeft w:val="0"/>
      <w:marRight w:val="0"/>
      <w:marTop w:val="0"/>
      <w:marBottom w:val="0"/>
      <w:divBdr>
        <w:top w:val="none" w:sz="0" w:space="0" w:color="auto"/>
        <w:left w:val="none" w:sz="0" w:space="0" w:color="auto"/>
        <w:bottom w:val="none" w:sz="0" w:space="0" w:color="auto"/>
        <w:right w:val="none" w:sz="0" w:space="0" w:color="auto"/>
      </w:divBdr>
    </w:div>
    <w:div w:id="393435617">
      <w:bodyDiv w:val="1"/>
      <w:marLeft w:val="0"/>
      <w:marRight w:val="0"/>
      <w:marTop w:val="0"/>
      <w:marBottom w:val="0"/>
      <w:divBdr>
        <w:top w:val="none" w:sz="0" w:space="0" w:color="auto"/>
        <w:left w:val="none" w:sz="0" w:space="0" w:color="auto"/>
        <w:bottom w:val="none" w:sz="0" w:space="0" w:color="auto"/>
        <w:right w:val="none" w:sz="0" w:space="0" w:color="auto"/>
      </w:divBdr>
    </w:div>
    <w:div w:id="400950351">
      <w:bodyDiv w:val="1"/>
      <w:marLeft w:val="0"/>
      <w:marRight w:val="0"/>
      <w:marTop w:val="0"/>
      <w:marBottom w:val="0"/>
      <w:divBdr>
        <w:top w:val="none" w:sz="0" w:space="0" w:color="auto"/>
        <w:left w:val="none" w:sz="0" w:space="0" w:color="auto"/>
        <w:bottom w:val="none" w:sz="0" w:space="0" w:color="auto"/>
        <w:right w:val="none" w:sz="0" w:space="0" w:color="auto"/>
      </w:divBdr>
    </w:div>
    <w:div w:id="411465211">
      <w:bodyDiv w:val="1"/>
      <w:marLeft w:val="0"/>
      <w:marRight w:val="0"/>
      <w:marTop w:val="0"/>
      <w:marBottom w:val="0"/>
      <w:divBdr>
        <w:top w:val="none" w:sz="0" w:space="0" w:color="auto"/>
        <w:left w:val="none" w:sz="0" w:space="0" w:color="auto"/>
        <w:bottom w:val="none" w:sz="0" w:space="0" w:color="auto"/>
        <w:right w:val="none" w:sz="0" w:space="0" w:color="auto"/>
      </w:divBdr>
    </w:div>
    <w:div w:id="412166136">
      <w:bodyDiv w:val="1"/>
      <w:marLeft w:val="0"/>
      <w:marRight w:val="0"/>
      <w:marTop w:val="0"/>
      <w:marBottom w:val="0"/>
      <w:divBdr>
        <w:top w:val="none" w:sz="0" w:space="0" w:color="auto"/>
        <w:left w:val="none" w:sz="0" w:space="0" w:color="auto"/>
        <w:bottom w:val="none" w:sz="0" w:space="0" w:color="auto"/>
        <w:right w:val="none" w:sz="0" w:space="0" w:color="auto"/>
      </w:divBdr>
    </w:div>
    <w:div w:id="419447521">
      <w:bodyDiv w:val="1"/>
      <w:marLeft w:val="0"/>
      <w:marRight w:val="0"/>
      <w:marTop w:val="0"/>
      <w:marBottom w:val="0"/>
      <w:divBdr>
        <w:top w:val="none" w:sz="0" w:space="0" w:color="auto"/>
        <w:left w:val="none" w:sz="0" w:space="0" w:color="auto"/>
        <w:bottom w:val="none" w:sz="0" w:space="0" w:color="auto"/>
        <w:right w:val="none" w:sz="0" w:space="0" w:color="auto"/>
      </w:divBdr>
    </w:div>
    <w:div w:id="420683354">
      <w:bodyDiv w:val="1"/>
      <w:marLeft w:val="0"/>
      <w:marRight w:val="0"/>
      <w:marTop w:val="0"/>
      <w:marBottom w:val="0"/>
      <w:divBdr>
        <w:top w:val="none" w:sz="0" w:space="0" w:color="auto"/>
        <w:left w:val="none" w:sz="0" w:space="0" w:color="auto"/>
        <w:bottom w:val="none" w:sz="0" w:space="0" w:color="auto"/>
        <w:right w:val="none" w:sz="0" w:space="0" w:color="auto"/>
      </w:divBdr>
    </w:div>
    <w:div w:id="422263212">
      <w:bodyDiv w:val="1"/>
      <w:marLeft w:val="0"/>
      <w:marRight w:val="0"/>
      <w:marTop w:val="0"/>
      <w:marBottom w:val="0"/>
      <w:divBdr>
        <w:top w:val="none" w:sz="0" w:space="0" w:color="auto"/>
        <w:left w:val="none" w:sz="0" w:space="0" w:color="auto"/>
        <w:bottom w:val="none" w:sz="0" w:space="0" w:color="auto"/>
        <w:right w:val="none" w:sz="0" w:space="0" w:color="auto"/>
      </w:divBdr>
    </w:div>
    <w:div w:id="433987397">
      <w:bodyDiv w:val="1"/>
      <w:marLeft w:val="0"/>
      <w:marRight w:val="0"/>
      <w:marTop w:val="0"/>
      <w:marBottom w:val="0"/>
      <w:divBdr>
        <w:top w:val="none" w:sz="0" w:space="0" w:color="auto"/>
        <w:left w:val="none" w:sz="0" w:space="0" w:color="auto"/>
        <w:bottom w:val="none" w:sz="0" w:space="0" w:color="auto"/>
        <w:right w:val="none" w:sz="0" w:space="0" w:color="auto"/>
      </w:divBdr>
    </w:div>
    <w:div w:id="438138212">
      <w:bodyDiv w:val="1"/>
      <w:marLeft w:val="0"/>
      <w:marRight w:val="0"/>
      <w:marTop w:val="0"/>
      <w:marBottom w:val="0"/>
      <w:divBdr>
        <w:top w:val="none" w:sz="0" w:space="0" w:color="auto"/>
        <w:left w:val="none" w:sz="0" w:space="0" w:color="auto"/>
        <w:bottom w:val="none" w:sz="0" w:space="0" w:color="auto"/>
        <w:right w:val="none" w:sz="0" w:space="0" w:color="auto"/>
      </w:divBdr>
    </w:div>
    <w:div w:id="439492748">
      <w:bodyDiv w:val="1"/>
      <w:marLeft w:val="0"/>
      <w:marRight w:val="0"/>
      <w:marTop w:val="0"/>
      <w:marBottom w:val="0"/>
      <w:divBdr>
        <w:top w:val="none" w:sz="0" w:space="0" w:color="auto"/>
        <w:left w:val="none" w:sz="0" w:space="0" w:color="auto"/>
        <w:bottom w:val="none" w:sz="0" w:space="0" w:color="auto"/>
        <w:right w:val="none" w:sz="0" w:space="0" w:color="auto"/>
      </w:divBdr>
    </w:div>
    <w:div w:id="460004672">
      <w:bodyDiv w:val="1"/>
      <w:marLeft w:val="0"/>
      <w:marRight w:val="0"/>
      <w:marTop w:val="0"/>
      <w:marBottom w:val="0"/>
      <w:divBdr>
        <w:top w:val="none" w:sz="0" w:space="0" w:color="auto"/>
        <w:left w:val="none" w:sz="0" w:space="0" w:color="auto"/>
        <w:bottom w:val="none" w:sz="0" w:space="0" w:color="auto"/>
        <w:right w:val="none" w:sz="0" w:space="0" w:color="auto"/>
      </w:divBdr>
    </w:div>
    <w:div w:id="467821709">
      <w:bodyDiv w:val="1"/>
      <w:marLeft w:val="0"/>
      <w:marRight w:val="0"/>
      <w:marTop w:val="0"/>
      <w:marBottom w:val="0"/>
      <w:divBdr>
        <w:top w:val="none" w:sz="0" w:space="0" w:color="auto"/>
        <w:left w:val="none" w:sz="0" w:space="0" w:color="auto"/>
        <w:bottom w:val="none" w:sz="0" w:space="0" w:color="auto"/>
        <w:right w:val="none" w:sz="0" w:space="0" w:color="auto"/>
      </w:divBdr>
    </w:div>
    <w:div w:id="471677068">
      <w:bodyDiv w:val="1"/>
      <w:marLeft w:val="0"/>
      <w:marRight w:val="0"/>
      <w:marTop w:val="0"/>
      <w:marBottom w:val="0"/>
      <w:divBdr>
        <w:top w:val="none" w:sz="0" w:space="0" w:color="auto"/>
        <w:left w:val="none" w:sz="0" w:space="0" w:color="auto"/>
        <w:bottom w:val="none" w:sz="0" w:space="0" w:color="auto"/>
        <w:right w:val="none" w:sz="0" w:space="0" w:color="auto"/>
      </w:divBdr>
    </w:div>
    <w:div w:id="479806628">
      <w:bodyDiv w:val="1"/>
      <w:marLeft w:val="0"/>
      <w:marRight w:val="0"/>
      <w:marTop w:val="0"/>
      <w:marBottom w:val="0"/>
      <w:divBdr>
        <w:top w:val="none" w:sz="0" w:space="0" w:color="auto"/>
        <w:left w:val="none" w:sz="0" w:space="0" w:color="auto"/>
        <w:bottom w:val="none" w:sz="0" w:space="0" w:color="auto"/>
        <w:right w:val="none" w:sz="0" w:space="0" w:color="auto"/>
      </w:divBdr>
    </w:div>
    <w:div w:id="480392590">
      <w:bodyDiv w:val="1"/>
      <w:marLeft w:val="0"/>
      <w:marRight w:val="0"/>
      <w:marTop w:val="0"/>
      <w:marBottom w:val="0"/>
      <w:divBdr>
        <w:top w:val="none" w:sz="0" w:space="0" w:color="auto"/>
        <w:left w:val="none" w:sz="0" w:space="0" w:color="auto"/>
        <w:bottom w:val="none" w:sz="0" w:space="0" w:color="auto"/>
        <w:right w:val="none" w:sz="0" w:space="0" w:color="auto"/>
      </w:divBdr>
    </w:div>
    <w:div w:id="480854500">
      <w:bodyDiv w:val="1"/>
      <w:marLeft w:val="0"/>
      <w:marRight w:val="0"/>
      <w:marTop w:val="0"/>
      <w:marBottom w:val="0"/>
      <w:divBdr>
        <w:top w:val="none" w:sz="0" w:space="0" w:color="auto"/>
        <w:left w:val="none" w:sz="0" w:space="0" w:color="auto"/>
        <w:bottom w:val="none" w:sz="0" w:space="0" w:color="auto"/>
        <w:right w:val="none" w:sz="0" w:space="0" w:color="auto"/>
      </w:divBdr>
    </w:div>
    <w:div w:id="483207453">
      <w:bodyDiv w:val="1"/>
      <w:marLeft w:val="0"/>
      <w:marRight w:val="0"/>
      <w:marTop w:val="0"/>
      <w:marBottom w:val="0"/>
      <w:divBdr>
        <w:top w:val="none" w:sz="0" w:space="0" w:color="auto"/>
        <w:left w:val="none" w:sz="0" w:space="0" w:color="auto"/>
        <w:bottom w:val="none" w:sz="0" w:space="0" w:color="auto"/>
        <w:right w:val="none" w:sz="0" w:space="0" w:color="auto"/>
      </w:divBdr>
    </w:div>
    <w:div w:id="486016655">
      <w:bodyDiv w:val="1"/>
      <w:marLeft w:val="0"/>
      <w:marRight w:val="0"/>
      <w:marTop w:val="0"/>
      <w:marBottom w:val="0"/>
      <w:divBdr>
        <w:top w:val="none" w:sz="0" w:space="0" w:color="auto"/>
        <w:left w:val="none" w:sz="0" w:space="0" w:color="auto"/>
        <w:bottom w:val="none" w:sz="0" w:space="0" w:color="auto"/>
        <w:right w:val="none" w:sz="0" w:space="0" w:color="auto"/>
      </w:divBdr>
    </w:div>
    <w:div w:id="490876470">
      <w:bodyDiv w:val="1"/>
      <w:marLeft w:val="0"/>
      <w:marRight w:val="0"/>
      <w:marTop w:val="0"/>
      <w:marBottom w:val="0"/>
      <w:divBdr>
        <w:top w:val="none" w:sz="0" w:space="0" w:color="auto"/>
        <w:left w:val="none" w:sz="0" w:space="0" w:color="auto"/>
        <w:bottom w:val="none" w:sz="0" w:space="0" w:color="auto"/>
        <w:right w:val="none" w:sz="0" w:space="0" w:color="auto"/>
      </w:divBdr>
    </w:div>
    <w:div w:id="493957567">
      <w:bodyDiv w:val="1"/>
      <w:marLeft w:val="0"/>
      <w:marRight w:val="0"/>
      <w:marTop w:val="0"/>
      <w:marBottom w:val="0"/>
      <w:divBdr>
        <w:top w:val="none" w:sz="0" w:space="0" w:color="auto"/>
        <w:left w:val="none" w:sz="0" w:space="0" w:color="auto"/>
        <w:bottom w:val="none" w:sz="0" w:space="0" w:color="auto"/>
        <w:right w:val="none" w:sz="0" w:space="0" w:color="auto"/>
      </w:divBdr>
    </w:div>
    <w:div w:id="496463863">
      <w:bodyDiv w:val="1"/>
      <w:marLeft w:val="0"/>
      <w:marRight w:val="0"/>
      <w:marTop w:val="0"/>
      <w:marBottom w:val="0"/>
      <w:divBdr>
        <w:top w:val="none" w:sz="0" w:space="0" w:color="auto"/>
        <w:left w:val="none" w:sz="0" w:space="0" w:color="auto"/>
        <w:bottom w:val="none" w:sz="0" w:space="0" w:color="auto"/>
        <w:right w:val="none" w:sz="0" w:space="0" w:color="auto"/>
      </w:divBdr>
    </w:div>
    <w:div w:id="497117055">
      <w:bodyDiv w:val="1"/>
      <w:marLeft w:val="0"/>
      <w:marRight w:val="0"/>
      <w:marTop w:val="0"/>
      <w:marBottom w:val="0"/>
      <w:divBdr>
        <w:top w:val="none" w:sz="0" w:space="0" w:color="auto"/>
        <w:left w:val="none" w:sz="0" w:space="0" w:color="auto"/>
        <w:bottom w:val="none" w:sz="0" w:space="0" w:color="auto"/>
        <w:right w:val="none" w:sz="0" w:space="0" w:color="auto"/>
      </w:divBdr>
    </w:div>
    <w:div w:id="503473290">
      <w:bodyDiv w:val="1"/>
      <w:marLeft w:val="0"/>
      <w:marRight w:val="0"/>
      <w:marTop w:val="0"/>
      <w:marBottom w:val="0"/>
      <w:divBdr>
        <w:top w:val="none" w:sz="0" w:space="0" w:color="auto"/>
        <w:left w:val="none" w:sz="0" w:space="0" w:color="auto"/>
        <w:bottom w:val="none" w:sz="0" w:space="0" w:color="auto"/>
        <w:right w:val="none" w:sz="0" w:space="0" w:color="auto"/>
      </w:divBdr>
    </w:div>
    <w:div w:id="505753581">
      <w:bodyDiv w:val="1"/>
      <w:marLeft w:val="0"/>
      <w:marRight w:val="0"/>
      <w:marTop w:val="0"/>
      <w:marBottom w:val="0"/>
      <w:divBdr>
        <w:top w:val="none" w:sz="0" w:space="0" w:color="auto"/>
        <w:left w:val="none" w:sz="0" w:space="0" w:color="auto"/>
        <w:bottom w:val="none" w:sz="0" w:space="0" w:color="auto"/>
        <w:right w:val="none" w:sz="0" w:space="0" w:color="auto"/>
      </w:divBdr>
    </w:div>
    <w:div w:id="507792282">
      <w:bodyDiv w:val="1"/>
      <w:marLeft w:val="0"/>
      <w:marRight w:val="0"/>
      <w:marTop w:val="0"/>
      <w:marBottom w:val="0"/>
      <w:divBdr>
        <w:top w:val="none" w:sz="0" w:space="0" w:color="auto"/>
        <w:left w:val="none" w:sz="0" w:space="0" w:color="auto"/>
        <w:bottom w:val="none" w:sz="0" w:space="0" w:color="auto"/>
        <w:right w:val="none" w:sz="0" w:space="0" w:color="auto"/>
      </w:divBdr>
    </w:div>
    <w:div w:id="509418732">
      <w:bodyDiv w:val="1"/>
      <w:marLeft w:val="0"/>
      <w:marRight w:val="0"/>
      <w:marTop w:val="0"/>
      <w:marBottom w:val="0"/>
      <w:divBdr>
        <w:top w:val="none" w:sz="0" w:space="0" w:color="auto"/>
        <w:left w:val="none" w:sz="0" w:space="0" w:color="auto"/>
        <w:bottom w:val="none" w:sz="0" w:space="0" w:color="auto"/>
        <w:right w:val="none" w:sz="0" w:space="0" w:color="auto"/>
      </w:divBdr>
    </w:div>
    <w:div w:id="510873825">
      <w:bodyDiv w:val="1"/>
      <w:marLeft w:val="0"/>
      <w:marRight w:val="0"/>
      <w:marTop w:val="0"/>
      <w:marBottom w:val="0"/>
      <w:divBdr>
        <w:top w:val="none" w:sz="0" w:space="0" w:color="auto"/>
        <w:left w:val="none" w:sz="0" w:space="0" w:color="auto"/>
        <w:bottom w:val="none" w:sz="0" w:space="0" w:color="auto"/>
        <w:right w:val="none" w:sz="0" w:space="0" w:color="auto"/>
      </w:divBdr>
    </w:div>
    <w:div w:id="516192594">
      <w:bodyDiv w:val="1"/>
      <w:marLeft w:val="0"/>
      <w:marRight w:val="0"/>
      <w:marTop w:val="0"/>
      <w:marBottom w:val="0"/>
      <w:divBdr>
        <w:top w:val="none" w:sz="0" w:space="0" w:color="auto"/>
        <w:left w:val="none" w:sz="0" w:space="0" w:color="auto"/>
        <w:bottom w:val="none" w:sz="0" w:space="0" w:color="auto"/>
        <w:right w:val="none" w:sz="0" w:space="0" w:color="auto"/>
      </w:divBdr>
    </w:div>
    <w:div w:id="520509659">
      <w:bodyDiv w:val="1"/>
      <w:marLeft w:val="0"/>
      <w:marRight w:val="0"/>
      <w:marTop w:val="0"/>
      <w:marBottom w:val="0"/>
      <w:divBdr>
        <w:top w:val="none" w:sz="0" w:space="0" w:color="auto"/>
        <w:left w:val="none" w:sz="0" w:space="0" w:color="auto"/>
        <w:bottom w:val="none" w:sz="0" w:space="0" w:color="auto"/>
        <w:right w:val="none" w:sz="0" w:space="0" w:color="auto"/>
      </w:divBdr>
    </w:div>
    <w:div w:id="540551459">
      <w:bodyDiv w:val="1"/>
      <w:marLeft w:val="0"/>
      <w:marRight w:val="0"/>
      <w:marTop w:val="0"/>
      <w:marBottom w:val="0"/>
      <w:divBdr>
        <w:top w:val="none" w:sz="0" w:space="0" w:color="auto"/>
        <w:left w:val="none" w:sz="0" w:space="0" w:color="auto"/>
        <w:bottom w:val="none" w:sz="0" w:space="0" w:color="auto"/>
        <w:right w:val="none" w:sz="0" w:space="0" w:color="auto"/>
      </w:divBdr>
    </w:div>
    <w:div w:id="547035318">
      <w:bodyDiv w:val="1"/>
      <w:marLeft w:val="0"/>
      <w:marRight w:val="0"/>
      <w:marTop w:val="0"/>
      <w:marBottom w:val="0"/>
      <w:divBdr>
        <w:top w:val="none" w:sz="0" w:space="0" w:color="auto"/>
        <w:left w:val="none" w:sz="0" w:space="0" w:color="auto"/>
        <w:bottom w:val="none" w:sz="0" w:space="0" w:color="auto"/>
        <w:right w:val="none" w:sz="0" w:space="0" w:color="auto"/>
      </w:divBdr>
    </w:div>
    <w:div w:id="548154925">
      <w:bodyDiv w:val="1"/>
      <w:marLeft w:val="0"/>
      <w:marRight w:val="0"/>
      <w:marTop w:val="0"/>
      <w:marBottom w:val="0"/>
      <w:divBdr>
        <w:top w:val="none" w:sz="0" w:space="0" w:color="auto"/>
        <w:left w:val="none" w:sz="0" w:space="0" w:color="auto"/>
        <w:bottom w:val="none" w:sz="0" w:space="0" w:color="auto"/>
        <w:right w:val="none" w:sz="0" w:space="0" w:color="auto"/>
      </w:divBdr>
    </w:div>
    <w:div w:id="554703077">
      <w:bodyDiv w:val="1"/>
      <w:marLeft w:val="0"/>
      <w:marRight w:val="0"/>
      <w:marTop w:val="0"/>
      <w:marBottom w:val="0"/>
      <w:divBdr>
        <w:top w:val="none" w:sz="0" w:space="0" w:color="auto"/>
        <w:left w:val="none" w:sz="0" w:space="0" w:color="auto"/>
        <w:bottom w:val="none" w:sz="0" w:space="0" w:color="auto"/>
        <w:right w:val="none" w:sz="0" w:space="0" w:color="auto"/>
      </w:divBdr>
    </w:div>
    <w:div w:id="556669417">
      <w:bodyDiv w:val="1"/>
      <w:marLeft w:val="0"/>
      <w:marRight w:val="0"/>
      <w:marTop w:val="0"/>
      <w:marBottom w:val="0"/>
      <w:divBdr>
        <w:top w:val="none" w:sz="0" w:space="0" w:color="auto"/>
        <w:left w:val="none" w:sz="0" w:space="0" w:color="auto"/>
        <w:bottom w:val="none" w:sz="0" w:space="0" w:color="auto"/>
        <w:right w:val="none" w:sz="0" w:space="0" w:color="auto"/>
      </w:divBdr>
    </w:div>
    <w:div w:id="560747458">
      <w:bodyDiv w:val="1"/>
      <w:marLeft w:val="0"/>
      <w:marRight w:val="0"/>
      <w:marTop w:val="0"/>
      <w:marBottom w:val="0"/>
      <w:divBdr>
        <w:top w:val="none" w:sz="0" w:space="0" w:color="auto"/>
        <w:left w:val="none" w:sz="0" w:space="0" w:color="auto"/>
        <w:bottom w:val="none" w:sz="0" w:space="0" w:color="auto"/>
        <w:right w:val="none" w:sz="0" w:space="0" w:color="auto"/>
      </w:divBdr>
    </w:div>
    <w:div w:id="563416453">
      <w:bodyDiv w:val="1"/>
      <w:marLeft w:val="0"/>
      <w:marRight w:val="0"/>
      <w:marTop w:val="0"/>
      <w:marBottom w:val="0"/>
      <w:divBdr>
        <w:top w:val="none" w:sz="0" w:space="0" w:color="auto"/>
        <w:left w:val="none" w:sz="0" w:space="0" w:color="auto"/>
        <w:bottom w:val="none" w:sz="0" w:space="0" w:color="auto"/>
        <w:right w:val="none" w:sz="0" w:space="0" w:color="auto"/>
      </w:divBdr>
    </w:div>
    <w:div w:id="563686980">
      <w:bodyDiv w:val="1"/>
      <w:marLeft w:val="0"/>
      <w:marRight w:val="0"/>
      <w:marTop w:val="0"/>
      <w:marBottom w:val="0"/>
      <w:divBdr>
        <w:top w:val="none" w:sz="0" w:space="0" w:color="auto"/>
        <w:left w:val="none" w:sz="0" w:space="0" w:color="auto"/>
        <w:bottom w:val="none" w:sz="0" w:space="0" w:color="auto"/>
        <w:right w:val="none" w:sz="0" w:space="0" w:color="auto"/>
      </w:divBdr>
    </w:div>
    <w:div w:id="567113661">
      <w:bodyDiv w:val="1"/>
      <w:marLeft w:val="0"/>
      <w:marRight w:val="0"/>
      <w:marTop w:val="0"/>
      <w:marBottom w:val="0"/>
      <w:divBdr>
        <w:top w:val="none" w:sz="0" w:space="0" w:color="auto"/>
        <w:left w:val="none" w:sz="0" w:space="0" w:color="auto"/>
        <w:bottom w:val="none" w:sz="0" w:space="0" w:color="auto"/>
        <w:right w:val="none" w:sz="0" w:space="0" w:color="auto"/>
      </w:divBdr>
    </w:div>
    <w:div w:id="567573350">
      <w:bodyDiv w:val="1"/>
      <w:marLeft w:val="0"/>
      <w:marRight w:val="0"/>
      <w:marTop w:val="0"/>
      <w:marBottom w:val="0"/>
      <w:divBdr>
        <w:top w:val="none" w:sz="0" w:space="0" w:color="auto"/>
        <w:left w:val="none" w:sz="0" w:space="0" w:color="auto"/>
        <w:bottom w:val="none" w:sz="0" w:space="0" w:color="auto"/>
        <w:right w:val="none" w:sz="0" w:space="0" w:color="auto"/>
      </w:divBdr>
    </w:div>
    <w:div w:id="568687250">
      <w:bodyDiv w:val="1"/>
      <w:marLeft w:val="0"/>
      <w:marRight w:val="0"/>
      <w:marTop w:val="0"/>
      <w:marBottom w:val="0"/>
      <w:divBdr>
        <w:top w:val="none" w:sz="0" w:space="0" w:color="auto"/>
        <w:left w:val="none" w:sz="0" w:space="0" w:color="auto"/>
        <w:bottom w:val="none" w:sz="0" w:space="0" w:color="auto"/>
        <w:right w:val="none" w:sz="0" w:space="0" w:color="auto"/>
      </w:divBdr>
    </w:div>
    <w:div w:id="571355284">
      <w:bodyDiv w:val="1"/>
      <w:marLeft w:val="0"/>
      <w:marRight w:val="0"/>
      <w:marTop w:val="0"/>
      <w:marBottom w:val="0"/>
      <w:divBdr>
        <w:top w:val="none" w:sz="0" w:space="0" w:color="auto"/>
        <w:left w:val="none" w:sz="0" w:space="0" w:color="auto"/>
        <w:bottom w:val="none" w:sz="0" w:space="0" w:color="auto"/>
        <w:right w:val="none" w:sz="0" w:space="0" w:color="auto"/>
      </w:divBdr>
    </w:div>
    <w:div w:id="573440095">
      <w:bodyDiv w:val="1"/>
      <w:marLeft w:val="0"/>
      <w:marRight w:val="0"/>
      <w:marTop w:val="0"/>
      <w:marBottom w:val="0"/>
      <w:divBdr>
        <w:top w:val="none" w:sz="0" w:space="0" w:color="auto"/>
        <w:left w:val="none" w:sz="0" w:space="0" w:color="auto"/>
        <w:bottom w:val="none" w:sz="0" w:space="0" w:color="auto"/>
        <w:right w:val="none" w:sz="0" w:space="0" w:color="auto"/>
      </w:divBdr>
    </w:div>
    <w:div w:id="595671391">
      <w:bodyDiv w:val="1"/>
      <w:marLeft w:val="0"/>
      <w:marRight w:val="0"/>
      <w:marTop w:val="0"/>
      <w:marBottom w:val="0"/>
      <w:divBdr>
        <w:top w:val="none" w:sz="0" w:space="0" w:color="auto"/>
        <w:left w:val="none" w:sz="0" w:space="0" w:color="auto"/>
        <w:bottom w:val="none" w:sz="0" w:space="0" w:color="auto"/>
        <w:right w:val="none" w:sz="0" w:space="0" w:color="auto"/>
      </w:divBdr>
    </w:div>
    <w:div w:id="608321958">
      <w:bodyDiv w:val="1"/>
      <w:marLeft w:val="0"/>
      <w:marRight w:val="0"/>
      <w:marTop w:val="0"/>
      <w:marBottom w:val="0"/>
      <w:divBdr>
        <w:top w:val="none" w:sz="0" w:space="0" w:color="auto"/>
        <w:left w:val="none" w:sz="0" w:space="0" w:color="auto"/>
        <w:bottom w:val="none" w:sz="0" w:space="0" w:color="auto"/>
        <w:right w:val="none" w:sz="0" w:space="0" w:color="auto"/>
      </w:divBdr>
    </w:div>
    <w:div w:id="608781029">
      <w:bodyDiv w:val="1"/>
      <w:marLeft w:val="0"/>
      <w:marRight w:val="0"/>
      <w:marTop w:val="0"/>
      <w:marBottom w:val="0"/>
      <w:divBdr>
        <w:top w:val="none" w:sz="0" w:space="0" w:color="auto"/>
        <w:left w:val="none" w:sz="0" w:space="0" w:color="auto"/>
        <w:bottom w:val="none" w:sz="0" w:space="0" w:color="auto"/>
        <w:right w:val="none" w:sz="0" w:space="0" w:color="auto"/>
      </w:divBdr>
    </w:div>
    <w:div w:id="610285385">
      <w:bodyDiv w:val="1"/>
      <w:marLeft w:val="0"/>
      <w:marRight w:val="0"/>
      <w:marTop w:val="0"/>
      <w:marBottom w:val="0"/>
      <w:divBdr>
        <w:top w:val="none" w:sz="0" w:space="0" w:color="auto"/>
        <w:left w:val="none" w:sz="0" w:space="0" w:color="auto"/>
        <w:bottom w:val="none" w:sz="0" w:space="0" w:color="auto"/>
        <w:right w:val="none" w:sz="0" w:space="0" w:color="auto"/>
      </w:divBdr>
    </w:div>
    <w:div w:id="611933444">
      <w:bodyDiv w:val="1"/>
      <w:marLeft w:val="0"/>
      <w:marRight w:val="0"/>
      <w:marTop w:val="0"/>
      <w:marBottom w:val="0"/>
      <w:divBdr>
        <w:top w:val="none" w:sz="0" w:space="0" w:color="auto"/>
        <w:left w:val="none" w:sz="0" w:space="0" w:color="auto"/>
        <w:bottom w:val="none" w:sz="0" w:space="0" w:color="auto"/>
        <w:right w:val="none" w:sz="0" w:space="0" w:color="auto"/>
      </w:divBdr>
    </w:div>
    <w:div w:id="612252641">
      <w:bodyDiv w:val="1"/>
      <w:marLeft w:val="0"/>
      <w:marRight w:val="0"/>
      <w:marTop w:val="0"/>
      <w:marBottom w:val="0"/>
      <w:divBdr>
        <w:top w:val="none" w:sz="0" w:space="0" w:color="auto"/>
        <w:left w:val="none" w:sz="0" w:space="0" w:color="auto"/>
        <w:bottom w:val="none" w:sz="0" w:space="0" w:color="auto"/>
        <w:right w:val="none" w:sz="0" w:space="0" w:color="auto"/>
      </w:divBdr>
    </w:div>
    <w:div w:id="613753490">
      <w:bodyDiv w:val="1"/>
      <w:marLeft w:val="0"/>
      <w:marRight w:val="0"/>
      <w:marTop w:val="0"/>
      <w:marBottom w:val="0"/>
      <w:divBdr>
        <w:top w:val="none" w:sz="0" w:space="0" w:color="auto"/>
        <w:left w:val="none" w:sz="0" w:space="0" w:color="auto"/>
        <w:bottom w:val="none" w:sz="0" w:space="0" w:color="auto"/>
        <w:right w:val="none" w:sz="0" w:space="0" w:color="auto"/>
      </w:divBdr>
    </w:div>
    <w:div w:id="621571109">
      <w:bodyDiv w:val="1"/>
      <w:marLeft w:val="0"/>
      <w:marRight w:val="0"/>
      <w:marTop w:val="0"/>
      <w:marBottom w:val="0"/>
      <w:divBdr>
        <w:top w:val="none" w:sz="0" w:space="0" w:color="auto"/>
        <w:left w:val="none" w:sz="0" w:space="0" w:color="auto"/>
        <w:bottom w:val="none" w:sz="0" w:space="0" w:color="auto"/>
        <w:right w:val="none" w:sz="0" w:space="0" w:color="auto"/>
      </w:divBdr>
    </w:div>
    <w:div w:id="633752931">
      <w:bodyDiv w:val="1"/>
      <w:marLeft w:val="0"/>
      <w:marRight w:val="0"/>
      <w:marTop w:val="0"/>
      <w:marBottom w:val="0"/>
      <w:divBdr>
        <w:top w:val="none" w:sz="0" w:space="0" w:color="auto"/>
        <w:left w:val="none" w:sz="0" w:space="0" w:color="auto"/>
        <w:bottom w:val="none" w:sz="0" w:space="0" w:color="auto"/>
        <w:right w:val="none" w:sz="0" w:space="0" w:color="auto"/>
      </w:divBdr>
    </w:div>
    <w:div w:id="638799587">
      <w:bodyDiv w:val="1"/>
      <w:marLeft w:val="0"/>
      <w:marRight w:val="0"/>
      <w:marTop w:val="0"/>
      <w:marBottom w:val="0"/>
      <w:divBdr>
        <w:top w:val="none" w:sz="0" w:space="0" w:color="auto"/>
        <w:left w:val="none" w:sz="0" w:space="0" w:color="auto"/>
        <w:bottom w:val="none" w:sz="0" w:space="0" w:color="auto"/>
        <w:right w:val="none" w:sz="0" w:space="0" w:color="auto"/>
      </w:divBdr>
    </w:div>
    <w:div w:id="639726178">
      <w:bodyDiv w:val="1"/>
      <w:marLeft w:val="0"/>
      <w:marRight w:val="0"/>
      <w:marTop w:val="0"/>
      <w:marBottom w:val="0"/>
      <w:divBdr>
        <w:top w:val="none" w:sz="0" w:space="0" w:color="auto"/>
        <w:left w:val="none" w:sz="0" w:space="0" w:color="auto"/>
        <w:bottom w:val="none" w:sz="0" w:space="0" w:color="auto"/>
        <w:right w:val="none" w:sz="0" w:space="0" w:color="auto"/>
      </w:divBdr>
    </w:div>
    <w:div w:id="646520843">
      <w:bodyDiv w:val="1"/>
      <w:marLeft w:val="0"/>
      <w:marRight w:val="0"/>
      <w:marTop w:val="0"/>
      <w:marBottom w:val="0"/>
      <w:divBdr>
        <w:top w:val="none" w:sz="0" w:space="0" w:color="auto"/>
        <w:left w:val="none" w:sz="0" w:space="0" w:color="auto"/>
        <w:bottom w:val="none" w:sz="0" w:space="0" w:color="auto"/>
        <w:right w:val="none" w:sz="0" w:space="0" w:color="auto"/>
      </w:divBdr>
    </w:div>
    <w:div w:id="661393730">
      <w:bodyDiv w:val="1"/>
      <w:marLeft w:val="0"/>
      <w:marRight w:val="0"/>
      <w:marTop w:val="0"/>
      <w:marBottom w:val="0"/>
      <w:divBdr>
        <w:top w:val="none" w:sz="0" w:space="0" w:color="auto"/>
        <w:left w:val="none" w:sz="0" w:space="0" w:color="auto"/>
        <w:bottom w:val="none" w:sz="0" w:space="0" w:color="auto"/>
        <w:right w:val="none" w:sz="0" w:space="0" w:color="auto"/>
      </w:divBdr>
    </w:div>
    <w:div w:id="662321575">
      <w:bodyDiv w:val="1"/>
      <w:marLeft w:val="0"/>
      <w:marRight w:val="0"/>
      <w:marTop w:val="0"/>
      <w:marBottom w:val="0"/>
      <w:divBdr>
        <w:top w:val="none" w:sz="0" w:space="0" w:color="auto"/>
        <w:left w:val="none" w:sz="0" w:space="0" w:color="auto"/>
        <w:bottom w:val="none" w:sz="0" w:space="0" w:color="auto"/>
        <w:right w:val="none" w:sz="0" w:space="0" w:color="auto"/>
      </w:divBdr>
    </w:div>
    <w:div w:id="663974151">
      <w:bodyDiv w:val="1"/>
      <w:marLeft w:val="0"/>
      <w:marRight w:val="0"/>
      <w:marTop w:val="0"/>
      <w:marBottom w:val="0"/>
      <w:divBdr>
        <w:top w:val="none" w:sz="0" w:space="0" w:color="auto"/>
        <w:left w:val="none" w:sz="0" w:space="0" w:color="auto"/>
        <w:bottom w:val="none" w:sz="0" w:space="0" w:color="auto"/>
        <w:right w:val="none" w:sz="0" w:space="0" w:color="auto"/>
      </w:divBdr>
    </w:div>
    <w:div w:id="665011587">
      <w:bodyDiv w:val="1"/>
      <w:marLeft w:val="0"/>
      <w:marRight w:val="0"/>
      <w:marTop w:val="0"/>
      <w:marBottom w:val="0"/>
      <w:divBdr>
        <w:top w:val="none" w:sz="0" w:space="0" w:color="auto"/>
        <w:left w:val="none" w:sz="0" w:space="0" w:color="auto"/>
        <w:bottom w:val="none" w:sz="0" w:space="0" w:color="auto"/>
        <w:right w:val="none" w:sz="0" w:space="0" w:color="auto"/>
      </w:divBdr>
    </w:div>
    <w:div w:id="666131781">
      <w:bodyDiv w:val="1"/>
      <w:marLeft w:val="0"/>
      <w:marRight w:val="0"/>
      <w:marTop w:val="0"/>
      <w:marBottom w:val="0"/>
      <w:divBdr>
        <w:top w:val="none" w:sz="0" w:space="0" w:color="auto"/>
        <w:left w:val="none" w:sz="0" w:space="0" w:color="auto"/>
        <w:bottom w:val="none" w:sz="0" w:space="0" w:color="auto"/>
        <w:right w:val="none" w:sz="0" w:space="0" w:color="auto"/>
      </w:divBdr>
    </w:div>
    <w:div w:id="666247216">
      <w:bodyDiv w:val="1"/>
      <w:marLeft w:val="0"/>
      <w:marRight w:val="0"/>
      <w:marTop w:val="0"/>
      <w:marBottom w:val="0"/>
      <w:divBdr>
        <w:top w:val="none" w:sz="0" w:space="0" w:color="auto"/>
        <w:left w:val="none" w:sz="0" w:space="0" w:color="auto"/>
        <w:bottom w:val="none" w:sz="0" w:space="0" w:color="auto"/>
        <w:right w:val="none" w:sz="0" w:space="0" w:color="auto"/>
      </w:divBdr>
    </w:div>
    <w:div w:id="669719378">
      <w:bodyDiv w:val="1"/>
      <w:marLeft w:val="0"/>
      <w:marRight w:val="0"/>
      <w:marTop w:val="0"/>
      <w:marBottom w:val="0"/>
      <w:divBdr>
        <w:top w:val="none" w:sz="0" w:space="0" w:color="auto"/>
        <w:left w:val="none" w:sz="0" w:space="0" w:color="auto"/>
        <w:bottom w:val="none" w:sz="0" w:space="0" w:color="auto"/>
        <w:right w:val="none" w:sz="0" w:space="0" w:color="auto"/>
      </w:divBdr>
    </w:div>
    <w:div w:id="675620153">
      <w:bodyDiv w:val="1"/>
      <w:marLeft w:val="0"/>
      <w:marRight w:val="0"/>
      <w:marTop w:val="0"/>
      <w:marBottom w:val="0"/>
      <w:divBdr>
        <w:top w:val="none" w:sz="0" w:space="0" w:color="auto"/>
        <w:left w:val="none" w:sz="0" w:space="0" w:color="auto"/>
        <w:bottom w:val="none" w:sz="0" w:space="0" w:color="auto"/>
        <w:right w:val="none" w:sz="0" w:space="0" w:color="auto"/>
      </w:divBdr>
    </w:div>
    <w:div w:id="677316932">
      <w:bodyDiv w:val="1"/>
      <w:marLeft w:val="0"/>
      <w:marRight w:val="0"/>
      <w:marTop w:val="0"/>
      <w:marBottom w:val="0"/>
      <w:divBdr>
        <w:top w:val="none" w:sz="0" w:space="0" w:color="auto"/>
        <w:left w:val="none" w:sz="0" w:space="0" w:color="auto"/>
        <w:bottom w:val="none" w:sz="0" w:space="0" w:color="auto"/>
        <w:right w:val="none" w:sz="0" w:space="0" w:color="auto"/>
      </w:divBdr>
    </w:div>
    <w:div w:id="678316450">
      <w:bodyDiv w:val="1"/>
      <w:marLeft w:val="0"/>
      <w:marRight w:val="0"/>
      <w:marTop w:val="0"/>
      <w:marBottom w:val="0"/>
      <w:divBdr>
        <w:top w:val="none" w:sz="0" w:space="0" w:color="auto"/>
        <w:left w:val="none" w:sz="0" w:space="0" w:color="auto"/>
        <w:bottom w:val="none" w:sz="0" w:space="0" w:color="auto"/>
        <w:right w:val="none" w:sz="0" w:space="0" w:color="auto"/>
      </w:divBdr>
    </w:div>
    <w:div w:id="680207854">
      <w:bodyDiv w:val="1"/>
      <w:marLeft w:val="0"/>
      <w:marRight w:val="0"/>
      <w:marTop w:val="0"/>
      <w:marBottom w:val="0"/>
      <w:divBdr>
        <w:top w:val="none" w:sz="0" w:space="0" w:color="auto"/>
        <w:left w:val="none" w:sz="0" w:space="0" w:color="auto"/>
        <w:bottom w:val="none" w:sz="0" w:space="0" w:color="auto"/>
        <w:right w:val="none" w:sz="0" w:space="0" w:color="auto"/>
      </w:divBdr>
    </w:div>
    <w:div w:id="680208139">
      <w:bodyDiv w:val="1"/>
      <w:marLeft w:val="0"/>
      <w:marRight w:val="0"/>
      <w:marTop w:val="0"/>
      <w:marBottom w:val="0"/>
      <w:divBdr>
        <w:top w:val="none" w:sz="0" w:space="0" w:color="auto"/>
        <w:left w:val="none" w:sz="0" w:space="0" w:color="auto"/>
        <w:bottom w:val="none" w:sz="0" w:space="0" w:color="auto"/>
        <w:right w:val="none" w:sz="0" w:space="0" w:color="auto"/>
      </w:divBdr>
    </w:div>
    <w:div w:id="689525436">
      <w:bodyDiv w:val="1"/>
      <w:marLeft w:val="0"/>
      <w:marRight w:val="0"/>
      <w:marTop w:val="0"/>
      <w:marBottom w:val="0"/>
      <w:divBdr>
        <w:top w:val="none" w:sz="0" w:space="0" w:color="auto"/>
        <w:left w:val="none" w:sz="0" w:space="0" w:color="auto"/>
        <w:bottom w:val="none" w:sz="0" w:space="0" w:color="auto"/>
        <w:right w:val="none" w:sz="0" w:space="0" w:color="auto"/>
      </w:divBdr>
    </w:div>
    <w:div w:id="701437985">
      <w:bodyDiv w:val="1"/>
      <w:marLeft w:val="0"/>
      <w:marRight w:val="0"/>
      <w:marTop w:val="0"/>
      <w:marBottom w:val="0"/>
      <w:divBdr>
        <w:top w:val="none" w:sz="0" w:space="0" w:color="auto"/>
        <w:left w:val="none" w:sz="0" w:space="0" w:color="auto"/>
        <w:bottom w:val="none" w:sz="0" w:space="0" w:color="auto"/>
        <w:right w:val="none" w:sz="0" w:space="0" w:color="auto"/>
      </w:divBdr>
    </w:div>
    <w:div w:id="707336489">
      <w:bodyDiv w:val="1"/>
      <w:marLeft w:val="0"/>
      <w:marRight w:val="0"/>
      <w:marTop w:val="0"/>
      <w:marBottom w:val="0"/>
      <w:divBdr>
        <w:top w:val="none" w:sz="0" w:space="0" w:color="auto"/>
        <w:left w:val="none" w:sz="0" w:space="0" w:color="auto"/>
        <w:bottom w:val="none" w:sz="0" w:space="0" w:color="auto"/>
        <w:right w:val="none" w:sz="0" w:space="0" w:color="auto"/>
      </w:divBdr>
    </w:div>
    <w:div w:id="707536894">
      <w:bodyDiv w:val="1"/>
      <w:marLeft w:val="0"/>
      <w:marRight w:val="0"/>
      <w:marTop w:val="0"/>
      <w:marBottom w:val="0"/>
      <w:divBdr>
        <w:top w:val="none" w:sz="0" w:space="0" w:color="auto"/>
        <w:left w:val="none" w:sz="0" w:space="0" w:color="auto"/>
        <w:bottom w:val="none" w:sz="0" w:space="0" w:color="auto"/>
        <w:right w:val="none" w:sz="0" w:space="0" w:color="auto"/>
      </w:divBdr>
    </w:div>
    <w:div w:id="714934979">
      <w:bodyDiv w:val="1"/>
      <w:marLeft w:val="0"/>
      <w:marRight w:val="0"/>
      <w:marTop w:val="0"/>
      <w:marBottom w:val="0"/>
      <w:divBdr>
        <w:top w:val="none" w:sz="0" w:space="0" w:color="auto"/>
        <w:left w:val="none" w:sz="0" w:space="0" w:color="auto"/>
        <w:bottom w:val="none" w:sz="0" w:space="0" w:color="auto"/>
        <w:right w:val="none" w:sz="0" w:space="0" w:color="auto"/>
      </w:divBdr>
    </w:div>
    <w:div w:id="718211908">
      <w:bodyDiv w:val="1"/>
      <w:marLeft w:val="0"/>
      <w:marRight w:val="0"/>
      <w:marTop w:val="0"/>
      <w:marBottom w:val="0"/>
      <w:divBdr>
        <w:top w:val="none" w:sz="0" w:space="0" w:color="auto"/>
        <w:left w:val="none" w:sz="0" w:space="0" w:color="auto"/>
        <w:bottom w:val="none" w:sz="0" w:space="0" w:color="auto"/>
        <w:right w:val="none" w:sz="0" w:space="0" w:color="auto"/>
      </w:divBdr>
    </w:div>
    <w:div w:id="720832216">
      <w:bodyDiv w:val="1"/>
      <w:marLeft w:val="0"/>
      <w:marRight w:val="0"/>
      <w:marTop w:val="0"/>
      <w:marBottom w:val="0"/>
      <w:divBdr>
        <w:top w:val="none" w:sz="0" w:space="0" w:color="auto"/>
        <w:left w:val="none" w:sz="0" w:space="0" w:color="auto"/>
        <w:bottom w:val="none" w:sz="0" w:space="0" w:color="auto"/>
        <w:right w:val="none" w:sz="0" w:space="0" w:color="auto"/>
      </w:divBdr>
    </w:div>
    <w:div w:id="731125474">
      <w:bodyDiv w:val="1"/>
      <w:marLeft w:val="0"/>
      <w:marRight w:val="0"/>
      <w:marTop w:val="0"/>
      <w:marBottom w:val="0"/>
      <w:divBdr>
        <w:top w:val="none" w:sz="0" w:space="0" w:color="auto"/>
        <w:left w:val="none" w:sz="0" w:space="0" w:color="auto"/>
        <w:bottom w:val="none" w:sz="0" w:space="0" w:color="auto"/>
        <w:right w:val="none" w:sz="0" w:space="0" w:color="auto"/>
      </w:divBdr>
    </w:div>
    <w:div w:id="731660134">
      <w:bodyDiv w:val="1"/>
      <w:marLeft w:val="0"/>
      <w:marRight w:val="0"/>
      <w:marTop w:val="0"/>
      <w:marBottom w:val="0"/>
      <w:divBdr>
        <w:top w:val="none" w:sz="0" w:space="0" w:color="auto"/>
        <w:left w:val="none" w:sz="0" w:space="0" w:color="auto"/>
        <w:bottom w:val="none" w:sz="0" w:space="0" w:color="auto"/>
        <w:right w:val="none" w:sz="0" w:space="0" w:color="auto"/>
      </w:divBdr>
    </w:div>
    <w:div w:id="738671238">
      <w:bodyDiv w:val="1"/>
      <w:marLeft w:val="0"/>
      <w:marRight w:val="0"/>
      <w:marTop w:val="0"/>
      <w:marBottom w:val="0"/>
      <w:divBdr>
        <w:top w:val="none" w:sz="0" w:space="0" w:color="auto"/>
        <w:left w:val="none" w:sz="0" w:space="0" w:color="auto"/>
        <w:bottom w:val="none" w:sz="0" w:space="0" w:color="auto"/>
        <w:right w:val="none" w:sz="0" w:space="0" w:color="auto"/>
      </w:divBdr>
    </w:div>
    <w:div w:id="746458951">
      <w:bodyDiv w:val="1"/>
      <w:marLeft w:val="0"/>
      <w:marRight w:val="0"/>
      <w:marTop w:val="0"/>
      <w:marBottom w:val="0"/>
      <w:divBdr>
        <w:top w:val="none" w:sz="0" w:space="0" w:color="auto"/>
        <w:left w:val="none" w:sz="0" w:space="0" w:color="auto"/>
        <w:bottom w:val="none" w:sz="0" w:space="0" w:color="auto"/>
        <w:right w:val="none" w:sz="0" w:space="0" w:color="auto"/>
      </w:divBdr>
    </w:div>
    <w:div w:id="749809353">
      <w:bodyDiv w:val="1"/>
      <w:marLeft w:val="0"/>
      <w:marRight w:val="0"/>
      <w:marTop w:val="0"/>
      <w:marBottom w:val="0"/>
      <w:divBdr>
        <w:top w:val="none" w:sz="0" w:space="0" w:color="auto"/>
        <w:left w:val="none" w:sz="0" w:space="0" w:color="auto"/>
        <w:bottom w:val="none" w:sz="0" w:space="0" w:color="auto"/>
        <w:right w:val="none" w:sz="0" w:space="0" w:color="auto"/>
      </w:divBdr>
    </w:div>
    <w:div w:id="751508706">
      <w:bodyDiv w:val="1"/>
      <w:marLeft w:val="0"/>
      <w:marRight w:val="0"/>
      <w:marTop w:val="0"/>
      <w:marBottom w:val="0"/>
      <w:divBdr>
        <w:top w:val="none" w:sz="0" w:space="0" w:color="auto"/>
        <w:left w:val="none" w:sz="0" w:space="0" w:color="auto"/>
        <w:bottom w:val="none" w:sz="0" w:space="0" w:color="auto"/>
        <w:right w:val="none" w:sz="0" w:space="0" w:color="auto"/>
      </w:divBdr>
    </w:div>
    <w:div w:id="757411570">
      <w:bodyDiv w:val="1"/>
      <w:marLeft w:val="0"/>
      <w:marRight w:val="0"/>
      <w:marTop w:val="0"/>
      <w:marBottom w:val="0"/>
      <w:divBdr>
        <w:top w:val="none" w:sz="0" w:space="0" w:color="auto"/>
        <w:left w:val="none" w:sz="0" w:space="0" w:color="auto"/>
        <w:bottom w:val="none" w:sz="0" w:space="0" w:color="auto"/>
        <w:right w:val="none" w:sz="0" w:space="0" w:color="auto"/>
      </w:divBdr>
    </w:div>
    <w:div w:id="759375115">
      <w:bodyDiv w:val="1"/>
      <w:marLeft w:val="0"/>
      <w:marRight w:val="0"/>
      <w:marTop w:val="0"/>
      <w:marBottom w:val="0"/>
      <w:divBdr>
        <w:top w:val="none" w:sz="0" w:space="0" w:color="auto"/>
        <w:left w:val="none" w:sz="0" w:space="0" w:color="auto"/>
        <w:bottom w:val="none" w:sz="0" w:space="0" w:color="auto"/>
        <w:right w:val="none" w:sz="0" w:space="0" w:color="auto"/>
      </w:divBdr>
    </w:div>
    <w:div w:id="760949151">
      <w:bodyDiv w:val="1"/>
      <w:marLeft w:val="0"/>
      <w:marRight w:val="0"/>
      <w:marTop w:val="0"/>
      <w:marBottom w:val="0"/>
      <w:divBdr>
        <w:top w:val="none" w:sz="0" w:space="0" w:color="auto"/>
        <w:left w:val="none" w:sz="0" w:space="0" w:color="auto"/>
        <w:bottom w:val="none" w:sz="0" w:space="0" w:color="auto"/>
        <w:right w:val="none" w:sz="0" w:space="0" w:color="auto"/>
      </w:divBdr>
    </w:div>
    <w:div w:id="769664261">
      <w:bodyDiv w:val="1"/>
      <w:marLeft w:val="0"/>
      <w:marRight w:val="0"/>
      <w:marTop w:val="0"/>
      <w:marBottom w:val="0"/>
      <w:divBdr>
        <w:top w:val="none" w:sz="0" w:space="0" w:color="auto"/>
        <w:left w:val="none" w:sz="0" w:space="0" w:color="auto"/>
        <w:bottom w:val="none" w:sz="0" w:space="0" w:color="auto"/>
        <w:right w:val="none" w:sz="0" w:space="0" w:color="auto"/>
      </w:divBdr>
    </w:div>
    <w:div w:id="772823866">
      <w:bodyDiv w:val="1"/>
      <w:marLeft w:val="0"/>
      <w:marRight w:val="0"/>
      <w:marTop w:val="0"/>
      <w:marBottom w:val="0"/>
      <w:divBdr>
        <w:top w:val="none" w:sz="0" w:space="0" w:color="auto"/>
        <w:left w:val="none" w:sz="0" w:space="0" w:color="auto"/>
        <w:bottom w:val="none" w:sz="0" w:space="0" w:color="auto"/>
        <w:right w:val="none" w:sz="0" w:space="0" w:color="auto"/>
      </w:divBdr>
    </w:div>
    <w:div w:id="775099564">
      <w:bodyDiv w:val="1"/>
      <w:marLeft w:val="0"/>
      <w:marRight w:val="0"/>
      <w:marTop w:val="0"/>
      <w:marBottom w:val="0"/>
      <w:divBdr>
        <w:top w:val="none" w:sz="0" w:space="0" w:color="auto"/>
        <w:left w:val="none" w:sz="0" w:space="0" w:color="auto"/>
        <w:bottom w:val="none" w:sz="0" w:space="0" w:color="auto"/>
        <w:right w:val="none" w:sz="0" w:space="0" w:color="auto"/>
      </w:divBdr>
    </w:div>
    <w:div w:id="781339802">
      <w:bodyDiv w:val="1"/>
      <w:marLeft w:val="0"/>
      <w:marRight w:val="0"/>
      <w:marTop w:val="0"/>
      <w:marBottom w:val="0"/>
      <w:divBdr>
        <w:top w:val="none" w:sz="0" w:space="0" w:color="auto"/>
        <w:left w:val="none" w:sz="0" w:space="0" w:color="auto"/>
        <w:bottom w:val="none" w:sz="0" w:space="0" w:color="auto"/>
        <w:right w:val="none" w:sz="0" w:space="0" w:color="auto"/>
      </w:divBdr>
    </w:div>
    <w:div w:id="781463354">
      <w:bodyDiv w:val="1"/>
      <w:marLeft w:val="0"/>
      <w:marRight w:val="0"/>
      <w:marTop w:val="0"/>
      <w:marBottom w:val="0"/>
      <w:divBdr>
        <w:top w:val="none" w:sz="0" w:space="0" w:color="auto"/>
        <w:left w:val="none" w:sz="0" w:space="0" w:color="auto"/>
        <w:bottom w:val="none" w:sz="0" w:space="0" w:color="auto"/>
        <w:right w:val="none" w:sz="0" w:space="0" w:color="auto"/>
      </w:divBdr>
    </w:div>
    <w:div w:id="781732645">
      <w:bodyDiv w:val="1"/>
      <w:marLeft w:val="0"/>
      <w:marRight w:val="0"/>
      <w:marTop w:val="0"/>
      <w:marBottom w:val="0"/>
      <w:divBdr>
        <w:top w:val="none" w:sz="0" w:space="0" w:color="auto"/>
        <w:left w:val="none" w:sz="0" w:space="0" w:color="auto"/>
        <w:bottom w:val="none" w:sz="0" w:space="0" w:color="auto"/>
        <w:right w:val="none" w:sz="0" w:space="0" w:color="auto"/>
      </w:divBdr>
    </w:div>
    <w:div w:id="781808306">
      <w:bodyDiv w:val="1"/>
      <w:marLeft w:val="0"/>
      <w:marRight w:val="0"/>
      <w:marTop w:val="0"/>
      <w:marBottom w:val="0"/>
      <w:divBdr>
        <w:top w:val="none" w:sz="0" w:space="0" w:color="auto"/>
        <w:left w:val="none" w:sz="0" w:space="0" w:color="auto"/>
        <w:bottom w:val="none" w:sz="0" w:space="0" w:color="auto"/>
        <w:right w:val="none" w:sz="0" w:space="0" w:color="auto"/>
      </w:divBdr>
    </w:div>
    <w:div w:id="784732885">
      <w:bodyDiv w:val="1"/>
      <w:marLeft w:val="0"/>
      <w:marRight w:val="0"/>
      <w:marTop w:val="0"/>
      <w:marBottom w:val="0"/>
      <w:divBdr>
        <w:top w:val="none" w:sz="0" w:space="0" w:color="auto"/>
        <w:left w:val="none" w:sz="0" w:space="0" w:color="auto"/>
        <w:bottom w:val="none" w:sz="0" w:space="0" w:color="auto"/>
        <w:right w:val="none" w:sz="0" w:space="0" w:color="auto"/>
      </w:divBdr>
    </w:div>
    <w:div w:id="788353979">
      <w:bodyDiv w:val="1"/>
      <w:marLeft w:val="0"/>
      <w:marRight w:val="0"/>
      <w:marTop w:val="0"/>
      <w:marBottom w:val="0"/>
      <w:divBdr>
        <w:top w:val="none" w:sz="0" w:space="0" w:color="auto"/>
        <w:left w:val="none" w:sz="0" w:space="0" w:color="auto"/>
        <w:bottom w:val="none" w:sz="0" w:space="0" w:color="auto"/>
        <w:right w:val="none" w:sz="0" w:space="0" w:color="auto"/>
      </w:divBdr>
    </w:div>
    <w:div w:id="794832076">
      <w:bodyDiv w:val="1"/>
      <w:marLeft w:val="0"/>
      <w:marRight w:val="0"/>
      <w:marTop w:val="0"/>
      <w:marBottom w:val="0"/>
      <w:divBdr>
        <w:top w:val="none" w:sz="0" w:space="0" w:color="auto"/>
        <w:left w:val="none" w:sz="0" w:space="0" w:color="auto"/>
        <w:bottom w:val="none" w:sz="0" w:space="0" w:color="auto"/>
        <w:right w:val="none" w:sz="0" w:space="0" w:color="auto"/>
      </w:divBdr>
    </w:div>
    <w:div w:id="801924512">
      <w:bodyDiv w:val="1"/>
      <w:marLeft w:val="0"/>
      <w:marRight w:val="0"/>
      <w:marTop w:val="0"/>
      <w:marBottom w:val="0"/>
      <w:divBdr>
        <w:top w:val="none" w:sz="0" w:space="0" w:color="auto"/>
        <w:left w:val="none" w:sz="0" w:space="0" w:color="auto"/>
        <w:bottom w:val="none" w:sz="0" w:space="0" w:color="auto"/>
        <w:right w:val="none" w:sz="0" w:space="0" w:color="auto"/>
      </w:divBdr>
    </w:div>
    <w:div w:id="806245281">
      <w:bodyDiv w:val="1"/>
      <w:marLeft w:val="0"/>
      <w:marRight w:val="0"/>
      <w:marTop w:val="0"/>
      <w:marBottom w:val="0"/>
      <w:divBdr>
        <w:top w:val="none" w:sz="0" w:space="0" w:color="auto"/>
        <w:left w:val="none" w:sz="0" w:space="0" w:color="auto"/>
        <w:bottom w:val="none" w:sz="0" w:space="0" w:color="auto"/>
        <w:right w:val="none" w:sz="0" w:space="0" w:color="auto"/>
      </w:divBdr>
    </w:div>
    <w:div w:id="806705452">
      <w:bodyDiv w:val="1"/>
      <w:marLeft w:val="0"/>
      <w:marRight w:val="0"/>
      <w:marTop w:val="0"/>
      <w:marBottom w:val="0"/>
      <w:divBdr>
        <w:top w:val="none" w:sz="0" w:space="0" w:color="auto"/>
        <w:left w:val="none" w:sz="0" w:space="0" w:color="auto"/>
        <w:bottom w:val="none" w:sz="0" w:space="0" w:color="auto"/>
        <w:right w:val="none" w:sz="0" w:space="0" w:color="auto"/>
      </w:divBdr>
    </w:div>
    <w:div w:id="817501306">
      <w:bodyDiv w:val="1"/>
      <w:marLeft w:val="0"/>
      <w:marRight w:val="0"/>
      <w:marTop w:val="0"/>
      <w:marBottom w:val="0"/>
      <w:divBdr>
        <w:top w:val="none" w:sz="0" w:space="0" w:color="auto"/>
        <w:left w:val="none" w:sz="0" w:space="0" w:color="auto"/>
        <w:bottom w:val="none" w:sz="0" w:space="0" w:color="auto"/>
        <w:right w:val="none" w:sz="0" w:space="0" w:color="auto"/>
      </w:divBdr>
    </w:div>
    <w:div w:id="823010331">
      <w:bodyDiv w:val="1"/>
      <w:marLeft w:val="0"/>
      <w:marRight w:val="0"/>
      <w:marTop w:val="0"/>
      <w:marBottom w:val="0"/>
      <w:divBdr>
        <w:top w:val="none" w:sz="0" w:space="0" w:color="auto"/>
        <w:left w:val="none" w:sz="0" w:space="0" w:color="auto"/>
        <w:bottom w:val="none" w:sz="0" w:space="0" w:color="auto"/>
        <w:right w:val="none" w:sz="0" w:space="0" w:color="auto"/>
      </w:divBdr>
    </w:div>
    <w:div w:id="826439482">
      <w:bodyDiv w:val="1"/>
      <w:marLeft w:val="0"/>
      <w:marRight w:val="0"/>
      <w:marTop w:val="0"/>
      <w:marBottom w:val="0"/>
      <w:divBdr>
        <w:top w:val="none" w:sz="0" w:space="0" w:color="auto"/>
        <w:left w:val="none" w:sz="0" w:space="0" w:color="auto"/>
        <w:bottom w:val="none" w:sz="0" w:space="0" w:color="auto"/>
        <w:right w:val="none" w:sz="0" w:space="0" w:color="auto"/>
      </w:divBdr>
    </w:div>
    <w:div w:id="827984498">
      <w:bodyDiv w:val="1"/>
      <w:marLeft w:val="0"/>
      <w:marRight w:val="0"/>
      <w:marTop w:val="0"/>
      <w:marBottom w:val="0"/>
      <w:divBdr>
        <w:top w:val="none" w:sz="0" w:space="0" w:color="auto"/>
        <w:left w:val="none" w:sz="0" w:space="0" w:color="auto"/>
        <w:bottom w:val="none" w:sz="0" w:space="0" w:color="auto"/>
        <w:right w:val="none" w:sz="0" w:space="0" w:color="auto"/>
      </w:divBdr>
    </w:div>
    <w:div w:id="833499100">
      <w:bodyDiv w:val="1"/>
      <w:marLeft w:val="0"/>
      <w:marRight w:val="0"/>
      <w:marTop w:val="0"/>
      <w:marBottom w:val="0"/>
      <w:divBdr>
        <w:top w:val="none" w:sz="0" w:space="0" w:color="auto"/>
        <w:left w:val="none" w:sz="0" w:space="0" w:color="auto"/>
        <w:bottom w:val="none" w:sz="0" w:space="0" w:color="auto"/>
        <w:right w:val="none" w:sz="0" w:space="0" w:color="auto"/>
      </w:divBdr>
    </w:div>
    <w:div w:id="841360682">
      <w:bodyDiv w:val="1"/>
      <w:marLeft w:val="0"/>
      <w:marRight w:val="0"/>
      <w:marTop w:val="0"/>
      <w:marBottom w:val="0"/>
      <w:divBdr>
        <w:top w:val="none" w:sz="0" w:space="0" w:color="auto"/>
        <w:left w:val="none" w:sz="0" w:space="0" w:color="auto"/>
        <w:bottom w:val="none" w:sz="0" w:space="0" w:color="auto"/>
        <w:right w:val="none" w:sz="0" w:space="0" w:color="auto"/>
      </w:divBdr>
    </w:div>
    <w:div w:id="846332369">
      <w:bodyDiv w:val="1"/>
      <w:marLeft w:val="0"/>
      <w:marRight w:val="0"/>
      <w:marTop w:val="0"/>
      <w:marBottom w:val="0"/>
      <w:divBdr>
        <w:top w:val="none" w:sz="0" w:space="0" w:color="auto"/>
        <w:left w:val="none" w:sz="0" w:space="0" w:color="auto"/>
        <w:bottom w:val="none" w:sz="0" w:space="0" w:color="auto"/>
        <w:right w:val="none" w:sz="0" w:space="0" w:color="auto"/>
      </w:divBdr>
    </w:div>
    <w:div w:id="851912733">
      <w:bodyDiv w:val="1"/>
      <w:marLeft w:val="0"/>
      <w:marRight w:val="0"/>
      <w:marTop w:val="0"/>
      <w:marBottom w:val="0"/>
      <w:divBdr>
        <w:top w:val="none" w:sz="0" w:space="0" w:color="auto"/>
        <w:left w:val="none" w:sz="0" w:space="0" w:color="auto"/>
        <w:bottom w:val="none" w:sz="0" w:space="0" w:color="auto"/>
        <w:right w:val="none" w:sz="0" w:space="0" w:color="auto"/>
      </w:divBdr>
    </w:div>
    <w:div w:id="854543083">
      <w:bodyDiv w:val="1"/>
      <w:marLeft w:val="0"/>
      <w:marRight w:val="0"/>
      <w:marTop w:val="0"/>
      <w:marBottom w:val="0"/>
      <w:divBdr>
        <w:top w:val="none" w:sz="0" w:space="0" w:color="auto"/>
        <w:left w:val="none" w:sz="0" w:space="0" w:color="auto"/>
        <w:bottom w:val="none" w:sz="0" w:space="0" w:color="auto"/>
        <w:right w:val="none" w:sz="0" w:space="0" w:color="auto"/>
      </w:divBdr>
    </w:div>
    <w:div w:id="858011846">
      <w:bodyDiv w:val="1"/>
      <w:marLeft w:val="0"/>
      <w:marRight w:val="0"/>
      <w:marTop w:val="0"/>
      <w:marBottom w:val="0"/>
      <w:divBdr>
        <w:top w:val="none" w:sz="0" w:space="0" w:color="auto"/>
        <w:left w:val="none" w:sz="0" w:space="0" w:color="auto"/>
        <w:bottom w:val="none" w:sz="0" w:space="0" w:color="auto"/>
        <w:right w:val="none" w:sz="0" w:space="0" w:color="auto"/>
      </w:divBdr>
    </w:div>
    <w:div w:id="859200668">
      <w:bodyDiv w:val="1"/>
      <w:marLeft w:val="0"/>
      <w:marRight w:val="0"/>
      <w:marTop w:val="0"/>
      <w:marBottom w:val="0"/>
      <w:divBdr>
        <w:top w:val="none" w:sz="0" w:space="0" w:color="auto"/>
        <w:left w:val="none" w:sz="0" w:space="0" w:color="auto"/>
        <w:bottom w:val="none" w:sz="0" w:space="0" w:color="auto"/>
        <w:right w:val="none" w:sz="0" w:space="0" w:color="auto"/>
      </w:divBdr>
    </w:div>
    <w:div w:id="861479148">
      <w:bodyDiv w:val="1"/>
      <w:marLeft w:val="0"/>
      <w:marRight w:val="0"/>
      <w:marTop w:val="0"/>
      <w:marBottom w:val="0"/>
      <w:divBdr>
        <w:top w:val="none" w:sz="0" w:space="0" w:color="auto"/>
        <w:left w:val="none" w:sz="0" w:space="0" w:color="auto"/>
        <w:bottom w:val="none" w:sz="0" w:space="0" w:color="auto"/>
        <w:right w:val="none" w:sz="0" w:space="0" w:color="auto"/>
      </w:divBdr>
    </w:div>
    <w:div w:id="863590338">
      <w:bodyDiv w:val="1"/>
      <w:marLeft w:val="0"/>
      <w:marRight w:val="0"/>
      <w:marTop w:val="0"/>
      <w:marBottom w:val="0"/>
      <w:divBdr>
        <w:top w:val="none" w:sz="0" w:space="0" w:color="auto"/>
        <w:left w:val="none" w:sz="0" w:space="0" w:color="auto"/>
        <w:bottom w:val="none" w:sz="0" w:space="0" w:color="auto"/>
        <w:right w:val="none" w:sz="0" w:space="0" w:color="auto"/>
      </w:divBdr>
    </w:div>
    <w:div w:id="872772321">
      <w:bodyDiv w:val="1"/>
      <w:marLeft w:val="0"/>
      <w:marRight w:val="0"/>
      <w:marTop w:val="0"/>
      <w:marBottom w:val="0"/>
      <w:divBdr>
        <w:top w:val="none" w:sz="0" w:space="0" w:color="auto"/>
        <w:left w:val="none" w:sz="0" w:space="0" w:color="auto"/>
        <w:bottom w:val="none" w:sz="0" w:space="0" w:color="auto"/>
        <w:right w:val="none" w:sz="0" w:space="0" w:color="auto"/>
      </w:divBdr>
    </w:div>
    <w:div w:id="874193950">
      <w:bodyDiv w:val="1"/>
      <w:marLeft w:val="0"/>
      <w:marRight w:val="0"/>
      <w:marTop w:val="0"/>
      <w:marBottom w:val="0"/>
      <w:divBdr>
        <w:top w:val="none" w:sz="0" w:space="0" w:color="auto"/>
        <w:left w:val="none" w:sz="0" w:space="0" w:color="auto"/>
        <w:bottom w:val="none" w:sz="0" w:space="0" w:color="auto"/>
        <w:right w:val="none" w:sz="0" w:space="0" w:color="auto"/>
      </w:divBdr>
    </w:div>
    <w:div w:id="874804259">
      <w:bodyDiv w:val="1"/>
      <w:marLeft w:val="0"/>
      <w:marRight w:val="0"/>
      <w:marTop w:val="0"/>
      <w:marBottom w:val="0"/>
      <w:divBdr>
        <w:top w:val="none" w:sz="0" w:space="0" w:color="auto"/>
        <w:left w:val="none" w:sz="0" w:space="0" w:color="auto"/>
        <w:bottom w:val="none" w:sz="0" w:space="0" w:color="auto"/>
        <w:right w:val="none" w:sz="0" w:space="0" w:color="auto"/>
      </w:divBdr>
    </w:div>
    <w:div w:id="876429010">
      <w:bodyDiv w:val="1"/>
      <w:marLeft w:val="0"/>
      <w:marRight w:val="0"/>
      <w:marTop w:val="0"/>
      <w:marBottom w:val="0"/>
      <w:divBdr>
        <w:top w:val="none" w:sz="0" w:space="0" w:color="auto"/>
        <w:left w:val="none" w:sz="0" w:space="0" w:color="auto"/>
        <w:bottom w:val="none" w:sz="0" w:space="0" w:color="auto"/>
        <w:right w:val="none" w:sz="0" w:space="0" w:color="auto"/>
      </w:divBdr>
    </w:div>
    <w:div w:id="878707134">
      <w:bodyDiv w:val="1"/>
      <w:marLeft w:val="0"/>
      <w:marRight w:val="0"/>
      <w:marTop w:val="0"/>
      <w:marBottom w:val="0"/>
      <w:divBdr>
        <w:top w:val="none" w:sz="0" w:space="0" w:color="auto"/>
        <w:left w:val="none" w:sz="0" w:space="0" w:color="auto"/>
        <w:bottom w:val="none" w:sz="0" w:space="0" w:color="auto"/>
        <w:right w:val="none" w:sz="0" w:space="0" w:color="auto"/>
      </w:divBdr>
    </w:div>
    <w:div w:id="891383580">
      <w:bodyDiv w:val="1"/>
      <w:marLeft w:val="0"/>
      <w:marRight w:val="0"/>
      <w:marTop w:val="0"/>
      <w:marBottom w:val="0"/>
      <w:divBdr>
        <w:top w:val="none" w:sz="0" w:space="0" w:color="auto"/>
        <w:left w:val="none" w:sz="0" w:space="0" w:color="auto"/>
        <w:bottom w:val="none" w:sz="0" w:space="0" w:color="auto"/>
        <w:right w:val="none" w:sz="0" w:space="0" w:color="auto"/>
      </w:divBdr>
    </w:div>
    <w:div w:id="892621895">
      <w:bodyDiv w:val="1"/>
      <w:marLeft w:val="0"/>
      <w:marRight w:val="0"/>
      <w:marTop w:val="0"/>
      <w:marBottom w:val="0"/>
      <w:divBdr>
        <w:top w:val="none" w:sz="0" w:space="0" w:color="auto"/>
        <w:left w:val="none" w:sz="0" w:space="0" w:color="auto"/>
        <w:bottom w:val="none" w:sz="0" w:space="0" w:color="auto"/>
        <w:right w:val="none" w:sz="0" w:space="0" w:color="auto"/>
      </w:divBdr>
    </w:div>
    <w:div w:id="893584036">
      <w:bodyDiv w:val="1"/>
      <w:marLeft w:val="0"/>
      <w:marRight w:val="0"/>
      <w:marTop w:val="0"/>
      <w:marBottom w:val="0"/>
      <w:divBdr>
        <w:top w:val="none" w:sz="0" w:space="0" w:color="auto"/>
        <w:left w:val="none" w:sz="0" w:space="0" w:color="auto"/>
        <w:bottom w:val="none" w:sz="0" w:space="0" w:color="auto"/>
        <w:right w:val="none" w:sz="0" w:space="0" w:color="auto"/>
      </w:divBdr>
    </w:div>
    <w:div w:id="897782866">
      <w:bodyDiv w:val="1"/>
      <w:marLeft w:val="0"/>
      <w:marRight w:val="0"/>
      <w:marTop w:val="0"/>
      <w:marBottom w:val="0"/>
      <w:divBdr>
        <w:top w:val="none" w:sz="0" w:space="0" w:color="auto"/>
        <w:left w:val="none" w:sz="0" w:space="0" w:color="auto"/>
        <w:bottom w:val="none" w:sz="0" w:space="0" w:color="auto"/>
        <w:right w:val="none" w:sz="0" w:space="0" w:color="auto"/>
      </w:divBdr>
    </w:div>
    <w:div w:id="898440063">
      <w:bodyDiv w:val="1"/>
      <w:marLeft w:val="0"/>
      <w:marRight w:val="0"/>
      <w:marTop w:val="0"/>
      <w:marBottom w:val="0"/>
      <w:divBdr>
        <w:top w:val="none" w:sz="0" w:space="0" w:color="auto"/>
        <w:left w:val="none" w:sz="0" w:space="0" w:color="auto"/>
        <w:bottom w:val="none" w:sz="0" w:space="0" w:color="auto"/>
        <w:right w:val="none" w:sz="0" w:space="0" w:color="auto"/>
      </w:divBdr>
    </w:div>
    <w:div w:id="902105587">
      <w:bodyDiv w:val="1"/>
      <w:marLeft w:val="0"/>
      <w:marRight w:val="0"/>
      <w:marTop w:val="0"/>
      <w:marBottom w:val="0"/>
      <w:divBdr>
        <w:top w:val="none" w:sz="0" w:space="0" w:color="auto"/>
        <w:left w:val="none" w:sz="0" w:space="0" w:color="auto"/>
        <w:bottom w:val="none" w:sz="0" w:space="0" w:color="auto"/>
        <w:right w:val="none" w:sz="0" w:space="0" w:color="auto"/>
      </w:divBdr>
    </w:div>
    <w:div w:id="904222828">
      <w:bodyDiv w:val="1"/>
      <w:marLeft w:val="0"/>
      <w:marRight w:val="0"/>
      <w:marTop w:val="0"/>
      <w:marBottom w:val="0"/>
      <w:divBdr>
        <w:top w:val="none" w:sz="0" w:space="0" w:color="auto"/>
        <w:left w:val="none" w:sz="0" w:space="0" w:color="auto"/>
        <w:bottom w:val="none" w:sz="0" w:space="0" w:color="auto"/>
        <w:right w:val="none" w:sz="0" w:space="0" w:color="auto"/>
      </w:divBdr>
    </w:div>
    <w:div w:id="911039843">
      <w:bodyDiv w:val="1"/>
      <w:marLeft w:val="0"/>
      <w:marRight w:val="0"/>
      <w:marTop w:val="0"/>
      <w:marBottom w:val="0"/>
      <w:divBdr>
        <w:top w:val="none" w:sz="0" w:space="0" w:color="auto"/>
        <w:left w:val="none" w:sz="0" w:space="0" w:color="auto"/>
        <w:bottom w:val="none" w:sz="0" w:space="0" w:color="auto"/>
        <w:right w:val="none" w:sz="0" w:space="0" w:color="auto"/>
      </w:divBdr>
    </w:div>
    <w:div w:id="919947534">
      <w:bodyDiv w:val="1"/>
      <w:marLeft w:val="0"/>
      <w:marRight w:val="0"/>
      <w:marTop w:val="0"/>
      <w:marBottom w:val="0"/>
      <w:divBdr>
        <w:top w:val="none" w:sz="0" w:space="0" w:color="auto"/>
        <w:left w:val="none" w:sz="0" w:space="0" w:color="auto"/>
        <w:bottom w:val="none" w:sz="0" w:space="0" w:color="auto"/>
        <w:right w:val="none" w:sz="0" w:space="0" w:color="auto"/>
      </w:divBdr>
    </w:div>
    <w:div w:id="932516299">
      <w:bodyDiv w:val="1"/>
      <w:marLeft w:val="0"/>
      <w:marRight w:val="0"/>
      <w:marTop w:val="0"/>
      <w:marBottom w:val="0"/>
      <w:divBdr>
        <w:top w:val="none" w:sz="0" w:space="0" w:color="auto"/>
        <w:left w:val="none" w:sz="0" w:space="0" w:color="auto"/>
        <w:bottom w:val="none" w:sz="0" w:space="0" w:color="auto"/>
        <w:right w:val="none" w:sz="0" w:space="0" w:color="auto"/>
      </w:divBdr>
    </w:div>
    <w:div w:id="934749861">
      <w:bodyDiv w:val="1"/>
      <w:marLeft w:val="0"/>
      <w:marRight w:val="0"/>
      <w:marTop w:val="0"/>
      <w:marBottom w:val="0"/>
      <w:divBdr>
        <w:top w:val="none" w:sz="0" w:space="0" w:color="auto"/>
        <w:left w:val="none" w:sz="0" w:space="0" w:color="auto"/>
        <w:bottom w:val="none" w:sz="0" w:space="0" w:color="auto"/>
        <w:right w:val="none" w:sz="0" w:space="0" w:color="auto"/>
      </w:divBdr>
    </w:div>
    <w:div w:id="936212654">
      <w:bodyDiv w:val="1"/>
      <w:marLeft w:val="0"/>
      <w:marRight w:val="0"/>
      <w:marTop w:val="0"/>
      <w:marBottom w:val="0"/>
      <w:divBdr>
        <w:top w:val="none" w:sz="0" w:space="0" w:color="auto"/>
        <w:left w:val="none" w:sz="0" w:space="0" w:color="auto"/>
        <w:bottom w:val="none" w:sz="0" w:space="0" w:color="auto"/>
        <w:right w:val="none" w:sz="0" w:space="0" w:color="auto"/>
      </w:divBdr>
    </w:div>
    <w:div w:id="939215187">
      <w:bodyDiv w:val="1"/>
      <w:marLeft w:val="0"/>
      <w:marRight w:val="0"/>
      <w:marTop w:val="0"/>
      <w:marBottom w:val="0"/>
      <w:divBdr>
        <w:top w:val="none" w:sz="0" w:space="0" w:color="auto"/>
        <w:left w:val="none" w:sz="0" w:space="0" w:color="auto"/>
        <w:bottom w:val="none" w:sz="0" w:space="0" w:color="auto"/>
        <w:right w:val="none" w:sz="0" w:space="0" w:color="auto"/>
      </w:divBdr>
    </w:div>
    <w:div w:id="939486613">
      <w:bodyDiv w:val="1"/>
      <w:marLeft w:val="0"/>
      <w:marRight w:val="0"/>
      <w:marTop w:val="0"/>
      <w:marBottom w:val="0"/>
      <w:divBdr>
        <w:top w:val="none" w:sz="0" w:space="0" w:color="auto"/>
        <w:left w:val="none" w:sz="0" w:space="0" w:color="auto"/>
        <w:bottom w:val="none" w:sz="0" w:space="0" w:color="auto"/>
        <w:right w:val="none" w:sz="0" w:space="0" w:color="auto"/>
      </w:divBdr>
    </w:div>
    <w:div w:id="945426055">
      <w:bodyDiv w:val="1"/>
      <w:marLeft w:val="0"/>
      <w:marRight w:val="0"/>
      <w:marTop w:val="0"/>
      <w:marBottom w:val="0"/>
      <w:divBdr>
        <w:top w:val="none" w:sz="0" w:space="0" w:color="auto"/>
        <w:left w:val="none" w:sz="0" w:space="0" w:color="auto"/>
        <w:bottom w:val="none" w:sz="0" w:space="0" w:color="auto"/>
        <w:right w:val="none" w:sz="0" w:space="0" w:color="auto"/>
      </w:divBdr>
    </w:div>
    <w:div w:id="951127674">
      <w:bodyDiv w:val="1"/>
      <w:marLeft w:val="0"/>
      <w:marRight w:val="0"/>
      <w:marTop w:val="0"/>
      <w:marBottom w:val="0"/>
      <w:divBdr>
        <w:top w:val="none" w:sz="0" w:space="0" w:color="auto"/>
        <w:left w:val="none" w:sz="0" w:space="0" w:color="auto"/>
        <w:bottom w:val="none" w:sz="0" w:space="0" w:color="auto"/>
        <w:right w:val="none" w:sz="0" w:space="0" w:color="auto"/>
      </w:divBdr>
    </w:div>
    <w:div w:id="954170366">
      <w:bodyDiv w:val="1"/>
      <w:marLeft w:val="0"/>
      <w:marRight w:val="0"/>
      <w:marTop w:val="0"/>
      <w:marBottom w:val="0"/>
      <w:divBdr>
        <w:top w:val="none" w:sz="0" w:space="0" w:color="auto"/>
        <w:left w:val="none" w:sz="0" w:space="0" w:color="auto"/>
        <w:bottom w:val="none" w:sz="0" w:space="0" w:color="auto"/>
        <w:right w:val="none" w:sz="0" w:space="0" w:color="auto"/>
      </w:divBdr>
    </w:div>
    <w:div w:id="954605535">
      <w:bodyDiv w:val="1"/>
      <w:marLeft w:val="0"/>
      <w:marRight w:val="0"/>
      <w:marTop w:val="0"/>
      <w:marBottom w:val="0"/>
      <w:divBdr>
        <w:top w:val="none" w:sz="0" w:space="0" w:color="auto"/>
        <w:left w:val="none" w:sz="0" w:space="0" w:color="auto"/>
        <w:bottom w:val="none" w:sz="0" w:space="0" w:color="auto"/>
        <w:right w:val="none" w:sz="0" w:space="0" w:color="auto"/>
      </w:divBdr>
    </w:div>
    <w:div w:id="966276686">
      <w:bodyDiv w:val="1"/>
      <w:marLeft w:val="0"/>
      <w:marRight w:val="0"/>
      <w:marTop w:val="0"/>
      <w:marBottom w:val="0"/>
      <w:divBdr>
        <w:top w:val="none" w:sz="0" w:space="0" w:color="auto"/>
        <w:left w:val="none" w:sz="0" w:space="0" w:color="auto"/>
        <w:bottom w:val="none" w:sz="0" w:space="0" w:color="auto"/>
        <w:right w:val="none" w:sz="0" w:space="0" w:color="auto"/>
      </w:divBdr>
    </w:div>
    <w:div w:id="968901450">
      <w:bodyDiv w:val="1"/>
      <w:marLeft w:val="0"/>
      <w:marRight w:val="0"/>
      <w:marTop w:val="0"/>
      <w:marBottom w:val="0"/>
      <w:divBdr>
        <w:top w:val="none" w:sz="0" w:space="0" w:color="auto"/>
        <w:left w:val="none" w:sz="0" w:space="0" w:color="auto"/>
        <w:bottom w:val="none" w:sz="0" w:space="0" w:color="auto"/>
        <w:right w:val="none" w:sz="0" w:space="0" w:color="auto"/>
      </w:divBdr>
    </w:div>
    <w:div w:id="969624966">
      <w:bodyDiv w:val="1"/>
      <w:marLeft w:val="0"/>
      <w:marRight w:val="0"/>
      <w:marTop w:val="0"/>
      <w:marBottom w:val="0"/>
      <w:divBdr>
        <w:top w:val="none" w:sz="0" w:space="0" w:color="auto"/>
        <w:left w:val="none" w:sz="0" w:space="0" w:color="auto"/>
        <w:bottom w:val="none" w:sz="0" w:space="0" w:color="auto"/>
        <w:right w:val="none" w:sz="0" w:space="0" w:color="auto"/>
      </w:divBdr>
    </w:div>
    <w:div w:id="978194558">
      <w:bodyDiv w:val="1"/>
      <w:marLeft w:val="0"/>
      <w:marRight w:val="0"/>
      <w:marTop w:val="0"/>
      <w:marBottom w:val="0"/>
      <w:divBdr>
        <w:top w:val="none" w:sz="0" w:space="0" w:color="auto"/>
        <w:left w:val="none" w:sz="0" w:space="0" w:color="auto"/>
        <w:bottom w:val="none" w:sz="0" w:space="0" w:color="auto"/>
        <w:right w:val="none" w:sz="0" w:space="0" w:color="auto"/>
      </w:divBdr>
    </w:div>
    <w:div w:id="983581213">
      <w:bodyDiv w:val="1"/>
      <w:marLeft w:val="0"/>
      <w:marRight w:val="0"/>
      <w:marTop w:val="0"/>
      <w:marBottom w:val="0"/>
      <w:divBdr>
        <w:top w:val="none" w:sz="0" w:space="0" w:color="auto"/>
        <w:left w:val="none" w:sz="0" w:space="0" w:color="auto"/>
        <w:bottom w:val="none" w:sz="0" w:space="0" w:color="auto"/>
        <w:right w:val="none" w:sz="0" w:space="0" w:color="auto"/>
      </w:divBdr>
    </w:div>
    <w:div w:id="984236908">
      <w:bodyDiv w:val="1"/>
      <w:marLeft w:val="0"/>
      <w:marRight w:val="0"/>
      <w:marTop w:val="0"/>
      <w:marBottom w:val="0"/>
      <w:divBdr>
        <w:top w:val="none" w:sz="0" w:space="0" w:color="auto"/>
        <w:left w:val="none" w:sz="0" w:space="0" w:color="auto"/>
        <w:bottom w:val="none" w:sz="0" w:space="0" w:color="auto"/>
        <w:right w:val="none" w:sz="0" w:space="0" w:color="auto"/>
      </w:divBdr>
    </w:div>
    <w:div w:id="986398412">
      <w:bodyDiv w:val="1"/>
      <w:marLeft w:val="0"/>
      <w:marRight w:val="0"/>
      <w:marTop w:val="0"/>
      <w:marBottom w:val="0"/>
      <w:divBdr>
        <w:top w:val="none" w:sz="0" w:space="0" w:color="auto"/>
        <w:left w:val="none" w:sz="0" w:space="0" w:color="auto"/>
        <w:bottom w:val="none" w:sz="0" w:space="0" w:color="auto"/>
        <w:right w:val="none" w:sz="0" w:space="0" w:color="auto"/>
      </w:divBdr>
    </w:div>
    <w:div w:id="988945314">
      <w:bodyDiv w:val="1"/>
      <w:marLeft w:val="0"/>
      <w:marRight w:val="0"/>
      <w:marTop w:val="0"/>
      <w:marBottom w:val="0"/>
      <w:divBdr>
        <w:top w:val="none" w:sz="0" w:space="0" w:color="auto"/>
        <w:left w:val="none" w:sz="0" w:space="0" w:color="auto"/>
        <w:bottom w:val="none" w:sz="0" w:space="0" w:color="auto"/>
        <w:right w:val="none" w:sz="0" w:space="0" w:color="auto"/>
      </w:divBdr>
    </w:div>
    <w:div w:id="991786483">
      <w:bodyDiv w:val="1"/>
      <w:marLeft w:val="0"/>
      <w:marRight w:val="0"/>
      <w:marTop w:val="0"/>
      <w:marBottom w:val="0"/>
      <w:divBdr>
        <w:top w:val="none" w:sz="0" w:space="0" w:color="auto"/>
        <w:left w:val="none" w:sz="0" w:space="0" w:color="auto"/>
        <w:bottom w:val="none" w:sz="0" w:space="0" w:color="auto"/>
        <w:right w:val="none" w:sz="0" w:space="0" w:color="auto"/>
      </w:divBdr>
    </w:div>
    <w:div w:id="993023628">
      <w:bodyDiv w:val="1"/>
      <w:marLeft w:val="0"/>
      <w:marRight w:val="0"/>
      <w:marTop w:val="0"/>
      <w:marBottom w:val="0"/>
      <w:divBdr>
        <w:top w:val="none" w:sz="0" w:space="0" w:color="auto"/>
        <w:left w:val="none" w:sz="0" w:space="0" w:color="auto"/>
        <w:bottom w:val="none" w:sz="0" w:space="0" w:color="auto"/>
        <w:right w:val="none" w:sz="0" w:space="0" w:color="auto"/>
      </w:divBdr>
    </w:div>
    <w:div w:id="1003583970">
      <w:bodyDiv w:val="1"/>
      <w:marLeft w:val="0"/>
      <w:marRight w:val="0"/>
      <w:marTop w:val="0"/>
      <w:marBottom w:val="0"/>
      <w:divBdr>
        <w:top w:val="none" w:sz="0" w:space="0" w:color="auto"/>
        <w:left w:val="none" w:sz="0" w:space="0" w:color="auto"/>
        <w:bottom w:val="none" w:sz="0" w:space="0" w:color="auto"/>
        <w:right w:val="none" w:sz="0" w:space="0" w:color="auto"/>
      </w:divBdr>
    </w:div>
    <w:div w:id="1004745110">
      <w:bodyDiv w:val="1"/>
      <w:marLeft w:val="0"/>
      <w:marRight w:val="0"/>
      <w:marTop w:val="0"/>
      <w:marBottom w:val="0"/>
      <w:divBdr>
        <w:top w:val="none" w:sz="0" w:space="0" w:color="auto"/>
        <w:left w:val="none" w:sz="0" w:space="0" w:color="auto"/>
        <w:bottom w:val="none" w:sz="0" w:space="0" w:color="auto"/>
        <w:right w:val="none" w:sz="0" w:space="0" w:color="auto"/>
      </w:divBdr>
    </w:div>
    <w:div w:id="1007755737">
      <w:bodyDiv w:val="1"/>
      <w:marLeft w:val="0"/>
      <w:marRight w:val="0"/>
      <w:marTop w:val="0"/>
      <w:marBottom w:val="0"/>
      <w:divBdr>
        <w:top w:val="none" w:sz="0" w:space="0" w:color="auto"/>
        <w:left w:val="none" w:sz="0" w:space="0" w:color="auto"/>
        <w:bottom w:val="none" w:sz="0" w:space="0" w:color="auto"/>
        <w:right w:val="none" w:sz="0" w:space="0" w:color="auto"/>
      </w:divBdr>
    </w:div>
    <w:div w:id="1010836955">
      <w:bodyDiv w:val="1"/>
      <w:marLeft w:val="0"/>
      <w:marRight w:val="0"/>
      <w:marTop w:val="0"/>
      <w:marBottom w:val="0"/>
      <w:divBdr>
        <w:top w:val="none" w:sz="0" w:space="0" w:color="auto"/>
        <w:left w:val="none" w:sz="0" w:space="0" w:color="auto"/>
        <w:bottom w:val="none" w:sz="0" w:space="0" w:color="auto"/>
        <w:right w:val="none" w:sz="0" w:space="0" w:color="auto"/>
      </w:divBdr>
    </w:div>
    <w:div w:id="1027562463">
      <w:bodyDiv w:val="1"/>
      <w:marLeft w:val="0"/>
      <w:marRight w:val="0"/>
      <w:marTop w:val="0"/>
      <w:marBottom w:val="0"/>
      <w:divBdr>
        <w:top w:val="none" w:sz="0" w:space="0" w:color="auto"/>
        <w:left w:val="none" w:sz="0" w:space="0" w:color="auto"/>
        <w:bottom w:val="none" w:sz="0" w:space="0" w:color="auto"/>
        <w:right w:val="none" w:sz="0" w:space="0" w:color="auto"/>
      </w:divBdr>
    </w:div>
    <w:div w:id="1038622564">
      <w:bodyDiv w:val="1"/>
      <w:marLeft w:val="0"/>
      <w:marRight w:val="0"/>
      <w:marTop w:val="0"/>
      <w:marBottom w:val="0"/>
      <w:divBdr>
        <w:top w:val="none" w:sz="0" w:space="0" w:color="auto"/>
        <w:left w:val="none" w:sz="0" w:space="0" w:color="auto"/>
        <w:bottom w:val="none" w:sz="0" w:space="0" w:color="auto"/>
        <w:right w:val="none" w:sz="0" w:space="0" w:color="auto"/>
      </w:divBdr>
    </w:div>
    <w:div w:id="1046678246">
      <w:bodyDiv w:val="1"/>
      <w:marLeft w:val="0"/>
      <w:marRight w:val="0"/>
      <w:marTop w:val="0"/>
      <w:marBottom w:val="0"/>
      <w:divBdr>
        <w:top w:val="none" w:sz="0" w:space="0" w:color="auto"/>
        <w:left w:val="none" w:sz="0" w:space="0" w:color="auto"/>
        <w:bottom w:val="none" w:sz="0" w:space="0" w:color="auto"/>
        <w:right w:val="none" w:sz="0" w:space="0" w:color="auto"/>
      </w:divBdr>
    </w:div>
    <w:div w:id="1051923268">
      <w:bodyDiv w:val="1"/>
      <w:marLeft w:val="0"/>
      <w:marRight w:val="0"/>
      <w:marTop w:val="0"/>
      <w:marBottom w:val="0"/>
      <w:divBdr>
        <w:top w:val="none" w:sz="0" w:space="0" w:color="auto"/>
        <w:left w:val="none" w:sz="0" w:space="0" w:color="auto"/>
        <w:bottom w:val="none" w:sz="0" w:space="0" w:color="auto"/>
        <w:right w:val="none" w:sz="0" w:space="0" w:color="auto"/>
      </w:divBdr>
    </w:div>
    <w:div w:id="1052576954">
      <w:bodyDiv w:val="1"/>
      <w:marLeft w:val="0"/>
      <w:marRight w:val="0"/>
      <w:marTop w:val="0"/>
      <w:marBottom w:val="0"/>
      <w:divBdr>
        <w:top w:val="none" w:sz="0" w:space="0" w:color="auto"/>
        <w:left w:val="none" w:sz="0" w:space="0" w:color="auto"/>
        <w:bottom w:val="none" w:sz="0" w:space="0" w:color="auto"/>
        <w:right w:val="none" w:sz="0" w:space="0" w:color="auto"/>
      </w:divBdr>
    </w:div>
    <w:div w:id="1057511566">
      <w:bodyDiv w:val="1"/>
      <w:marLeft w:val="0"/>
      <w:marRight w:val="0"/>
      <w:marTop w:val="0"/>
      <w:marBottom w:val="0"/>
      <w:divBdr>
        <w:top w:val="none" w:sz="0" w:space="0" w:color="auto"/>
        <w:left w:val="none" w:sz="0" w:space="0" w:color="auto"/>
        <w:bottom w:val="none" w:sz="0" w:space="0" w:color="auto"/>
        <w:right w:val="none" w:sz="0" w:space="0" w:color="auto"/>
      </w:divBdr>
    </w:div>
    <w:div w:id="1058894356">
      <w:bodyDiv w:val="1"/>
      <w:marLeft w:val="0"/>
      <w:marRight w:val="0"/>
      <w:marTop w:val="0"/>
      <w:marBottom w:val="0"/>
      <w:divBdr>
        <w:top w:val="none" w:sz="0" w:space="0" w:color="auto"/>
        <w:left w:val="none" w:sz="0" w:space="0" w:color="auto"/>
        <w:bottom w:val="none" w:sz="0" w:space="0" w:color="auto"/>
        <w:right w:val="none" w:sz="0" w:space="0" w:color="auto"/>
      </w:divBdr>
    </w:div>
    <w:div w:id="1064261666">
      <w:bodyDiv w:val="1"/>
      <w:marLeft w:val="0"/>
      <w:marRight w:val="0"/>
      <w:marTop w:val="0"/>
      <w:marBottom w:val="0"/>
      <w:divBdr>
        <w:top w:val="none" w:sz="0" w:space="0" w:color="auto"/>
        <w:left w:val="none" w:sz="0" w:space="0" w:color="auto"/>
        <w:bottom w:val="none" w:sz="0" w:space="0" w:color="auto"/>
        <w:right w:val="none" w:sz="0" w:space="0" w:color="auto"/>
      </w:divBdr>
    </w:div>
    <w:div w:id="1067341499">
      <w:bodyDiv w:val="1"/>
      <w:marLeft w:val="0"/>
      <w:marRight w:val="0"/>
      <w:marTop w:val="0"/>
      <w:marBottom w:val="0"/>
      <w:divBdr>
        <w:top w:val="none" w:sz="0" w:space="0" w:color="auto"/>
        <w:left w:val="none" w:sz="0" w:space="0" w:color="auto"/>
        <w:bottom w:val="none" w:sz="0" w:space="0" w:color="auto"/>
        <w:right w:val="none" w:sz="0" w:space="0" w:color="auto"/>
      </w:divBdr>
    </w:div>
    <w:div w:id="1067606390">
      <w:bodyDiv w:val="1"/>
      <w:marLeft w:val="0"/>
      <w:marRight w:val="0"/>
      <w:marTop w:val="0"/>
      <w:marBottom w:val="0"/>
      <w:divBdr>
        <w:top w:val="none" w:sz="0" w:space="0" w:color="auto"/>
        <w:left w:val="none" w:sz="0" w:space="0" w:color="auto"/>
        <w:bottom w:val="none" w:sz="0" w:space="0" w:color="auto"/>
        <w:right w:val="none" w:sz="0" w:space="0" w:color="auto"/>
      </w:divBdr>
    </w:div>
    <w:div w:id="1072237497">
      <w:bodyDiv w:val="1"/>
      <w:marLeft w:val="0"/>
      <w:marRight w:val="0"/>
      <w:marTop w:val="0"/>
      <w:marBottom w:val="0"/>
      <w:divBdr>
        <w:top w:val="none" w:sz="0" w:space="0" w:color="auto"/>
        <w:left w:val="none" w:sz="0" w:space="0" w:color="auto"/>
        <w:bottom w:val="none" w:sz="0" w:space="0" w:color="auto"/>
        <w:right w:val="none" w:sz="0" w:space="0" w:color="auto"/>
      </w:divBdr>
    </w:div>
    <w:div w:id="1075972031">
      <w:bodyDiv w:val="1"/>
      <w:marLeft w:val="0"/>
      <w:marRight w:val="0"/>
      <w:marTop w:val="0"/>
      <w:marBottom w:val="0"/>
      <w:divBdr>
        <w:top w:val="none" w:sz="0" w:space="0" w:color="auto"/>
        <w:left w:val="none" w:sz="0" w:space="0" w:color="auto"/>
        <w:bottom w:val="none" w:sz="0" w:space="0" w:color="auto"/>
        <w:right w:val="none" w:sz="0" w:space="0" w:color="auto"/>
      </w:divBdr>
    </w:div>
    <w:div w:id="1088234480">
      <w:bodyDiv w:val="1"/>
      <w:marLeft w:val="0"/>
      <w:marRight w:val="0"/>
      <w:marTop w:val="0"/>
      <w:marBottom w:val="0"/>
      <w:divBdr>
        <w:top w:val="none" w:sz="0" w:space="0" w:color="auto"/>
        <w:left w:val="none" w:sz="0" w:space="0" w:color="auto"/>
        <w:bottom w:val="none" w:sz="0" w:space="0" w:color="auto"/>
        <w:right w:val="none" w:sz="0" w:space="0" w:color="auto"/>
      </w:divBdr>
    </w:div>
    <w:div w:id="1090199165">
      <w:bodyDiv w:val="1"/>
      <w:marLeft w:val="0"/>
      <w:marRight w:val="0"/>
      <w:marTop w:val="0"/>
      <w:marBottom w:val="0"/>
      <w:divBdr>
        <w:top w:val="none" w:sz="0" w:space="0" w:color="auto"/>
        <w:left w:val="none" w:sz="0" w:space="0" w:color="auto"/>
        <w:bottom w:val="none" w:sz="0" w:space="0" w:color="auto"/>
        <w:right w:val="none" w:sz="0" w:space="0" w:color="auto"/>
      </w:divBdr>
    </w:div>
    <w:div w:id="1091514412">
      <w:bodyDiv w:val="1"/>
      <w:marLeft w:val="0"/>
      <w:marRight w:val="0"/>
      <w:marTop w:val="0"/>
      <w:marBottom w:val="0"/>
      <w:divBdr>
        <w:top w:val="none" w:sz="0" w:space="0" w:color="auto"/>
        <w:left w:val="none" w:sz="0" w:space="0" w:color="auto"/>
        <w:bottom w:val="none" w:sz="0" w:space="0" w:color="auto"/>
        <w:right w:val="none" w:sz="0" w:space="0" w:color="auto"/>
      </w:divBdr>
    </w:div>
    <w:div w:id="1092817546">
      <w:bodyDiv w:val="1"/>
      <w:marLeft w:val="0"/>
      <w:marRight w:val="0"/>
      <w:marTop w:val="0"/>
      <w:marBottom w:val="0"/>
      <w:divBdr>
        <w:top w:val="none" w:sz="0" w:space="0" w:color="auto"/>
        <w:left w:val="none" w:sz="0" w:space="0" w:color="auto"/>
        <w:bottom w:val="none" w:sz="0" w:space="0" w:color="auto"/>
        <w:right w:val="none" w:sz="0" w:space="0" w:color="auto"/>
      </w:divBdr>
    </w:div>
    <w:div w:id="1095057234">
      <w:bodyDiv w:val="1"/>
      <w:marLeft w:val="0"/>
      <w:marRight w:val="0"/>
      <w:marTop w:val="0"/>
      <w:marBottom w:val="0"/>
      <w:divBdr>
        <w:top w:val="none" w:sz="0" w:space="0" w:color="auto"/>
        <w:left w:val="none" w:sz="0" w:space="0" w:color="auto"/>
        <w:bottom w:val="none" w:sz="0" w:space="0" w:color="auto"/>
        <w:right w:val="none" w:sz="0" w:space="0" w:color="auto"/>
      </w:divBdr>
    </w:div>
    <w:div w:id="1104763347">
      <w:bodyDiv w:val="1"/>
      <w:marLeft w:val="0"/>
      <w:marRight w:val="0"/>
      <w:marTop w:val="0"/>
      <w:marBottom w:val="0"/>
      <w:divBdr>
        <w:top w:val="none" w:sz="0" w:space="0" w:color="auto"/>
        <w:left w:val="none" w:sz="0" w:space="0" w:color="auto"/>
        <w:bottom w:val="none" w:sz="0" w:space="0" w:color="auto"/>
        <w:right w:val="none" w:sz="0" w:space="0" w:color="auto"/>
      </w:divBdr>
    </w:div>
    <w:div w:id="1107459093">
      <w:bodyDiv w:val="1"/>
      <w:marLeft w:val="0"/>
      <w:marRight w:val="0"/>
      <w:marTop w:val="0"/>
      <w:marBottom w:val="0"/>
      <w:divBdr>
        <w:top w:val="none" w:sz="0" w:space="0" w:color="auto"/>
        <w:left w:val="none" w:sz="0" w:space="0" w:color="auto"/>
        <w:bottom w:val="none" w:sz="0" w:space="0" w:color="auto"/>
        <w:right w:val="none" w:sz="0" w:space="0" w:color="auto"/>
      </w:divBdr>
    </w:div>
    <w:div w:id="1110466494">
      <w:bodyDiv w:val="1"/>
      <w:marLeft w:val="0"/>
      <w:marRight w:val="0"/>
      <w:marTop w:val="0"/>
      <w:marBottom w:val="0"/>
      <w:divBdr>
        <w:top w:val="none" w:sz="0" w:space="0" w:color="auto"/>
        <w:left w:val="none" w:sz="0" w:space="0" w:color="auto"/>
        <w:bottom w:val="none" w:sz="0" w:space="0" w:color="auto"/>
        <w:right w:val="none" w:sz="0" w:space="0" w:color="auto"/>
      </w:divBdr>
    </w:div>
    <w:div w:id="1110659618">
      <w:bodyDiv w:val="1"/>
      <w:marLeft w:val="0"/>
      <w:marRight w:val="0"/>
      <w:marTop w:val="0"/>
      <w:marBottom w:val="0"/>
      <w:divBdr>
        <w:top w:val="none" w:sz="0" w:space="0" w:color="auto"/>
        <w:left w:val="none" w:sz="0" w:space="0" w:color="auto"/>
        <w:bottom w:val="none" w:sz="0" w:space="0" w:color="auto"/>
        <w:right w:val="none" w:sz="0" w:space="0" w:color="auto"/>
      </w:divBdr>
    </w:div>
    <w:div w:id="1126969056">
      <w:bodyDiv w:val="1"/>
      <w:marLeft w:val="0"/>
      <w:marRight w:val="0"/>
      <w:marTop w:val="0"/>
      <w:marBottom w:val="0"/>
      <w:divBdr>
        <w:top w:val="none" w:sz="0" w:space="0" w:color="auto"/>
        <w:left w:val="none" w:sz="0" w:space="0" w:color="auto"/>
        <w:bottom w:val="none" w:sz="0" w:space="0" w:color="auto"/>
        <w:right w:val="none" w:sz="0" w:space="0" w:color="auto"/>
      </w:divBdr>
    </w:div>
    <w:div w:id="1128746889">
      <w:bodyDiv w:val="1"/>
      <w:marLeft w:val="0"/>
      <w:marRight w:val="0"/>
      <w:marTop w:val="0"/>
      <w:marBottom w:val="0"/>
      <w:divBdr>
        <w:top w:val="none" w:sz="0" w:space="0" w:color="auto"/>
        <w:left w:val="none" w:sz="0" w:space="0" w:color="auto"/>
        <w:bottom w:val="none" w:sz="0" w:space="0" w:color="auto"/>
        <w:right w:val="none" w:sz="0" w:space="0" w:color="auto"/>
      </w:divBdr>
    </w:div>
    <w:div w:id="1133450501">
      <w:bodyDiv w:val="1"/>
      <w:marLeft w:val="0"/>
      <w:marRight w:val="0"/>
      <w:marTop w:val="0"/>
      <w:marBottom w:val="0"/>
      <w:divBdr>
        <w:top w:val="none" w:sz="0" w:space="0" w:color="auto"/>
        <w:left w:val="none" w:sz="0" w:space="0" w:color="auto"/>
        <w:bottom w:val="none" w:sz="0" w:space="0" w:color="auto"/>
        <w:right w:val="none" w:sz="0" w:space="0" w:color="auto"/>
      </w:divBdr>
    </w:div>
    <w:div w:id="1148861073">
      <w:bodyDiv w:val="1"/>
      <w:marLeft w:val="0"/>
      <w:marRight w:val="0"/>
      <w:marTop w:val="0"/>
      <w:marBottom w:val="0"/>
      <w:divBdr>
        <w:top w:val="none" w:sz="0" w:space="0" w:color="auto"/>
        <w:left w:val="none" w:sz="0" w:space="0" w:color="auto"/>
        <w:bottom w:val="none" w:sz="0" w:space="0" w:color="auto"/>
        <w:right w:val="none" w:sz="0" w:space="0" w:color="auto"/>
      </w:divBdr>
    </w:div>
    <w:div w:id="1156991227">
      <w:bodyDiv w:val="1"/>
      <w:marLeft w:val="0"/>
      <w:marRight w:val="0"/>
      <w:marTop w:val="0"/>
      <w:marBottom w:val="0"/>
      <w:divBdr>
        <w:top w:val="none" w:sz="0" w:space="0" w:color="auto"/>
        <w:left w:val="none" w:sz="0" w:space="0" w:color="auto"/>
        <w:bottom w:val="none" w:sz="0" w:space="0" w:color="auto"/>
        <w:right w:val="none" w:sz="0" w:space="0" w:color="auto"/>
      </w:divBdr>
    </w:div>
    <w:div w:id="1160805381">
      <w:bodyDiv w:val="1"/>
      <w:marLeft w:val="0"/>
      <w:marRight w:val="0"/>
      <w:marTop w:val="0"/>
      <w:marBottom w:val="0"/>
      <w:divBdr>
        <w:top w:val="none" w:sz="0" w:space="0" w:color="auto"/>
        <w:left w:val="none" w:sz="0" w:space="0" w:color="auto"/>
        <w:bottom w:val="none" w:sz="0" w:space="0" w:color="auto"/>
        <w:right w:val="none" w:sz="0" w:space="0" w:color="auto"/>
      </w:divBdr>
    </w:div>
    <w:div w:id="1161627603">
      <w:bodyDiv w:val="1"/>
      <w:marLeft w:val="0"/>
      <w:marRight w:val="0"/>
      <w:marTop w:val="0"/>
      <w:marBottom w:val="0"/>
      <w:divBdr>
        <w:top w:val="none" w:sz="0" w:space="0" w:color="auto"/>
        <w:left w:val="none" w:sz="0" w:space="0" w:color="auto"/>
        <w:bottom w:val="none" w:sz="0" w:space="0" w:color="auto"/>
        <w:right w:val="none" w:sz="0" w:space="0" w:color="auto"/>
      </w:divBdr>
    </w:div>
    <w:div w:id="1164131105">
      <w:bodyDiv w:val="1"/>
      <w:marLeft w:val="0"/>
      <w:marRight w:val="0"/>
      <w:marTop w:val="0"/>
      <w:marBottom w:val="0"/>
      <w:divBdr>
        <w:top w:val="none" w:sz="0" w:space="0" w:color="auto"/>
        <w:left w:val="none" w:sz="0" w:space="0" w:color="auto"/>
        <w:bottom w:val="none" w:sz="0" w:space="0" w:color="auto"/>
        <w:right w:val="none" w:sz="0" w:space="0" w:color="auto"/>
      </w:divBdr>
    </w:div>
    <w:div w:id="1165390328">
      <w:bodyDiv w:val="1"/>
      <w:marLeft w:val="0"/>
      <w:marRight w:val="0"/>
      <w:marTop w:val="0"/>
      <w:marBottom w:val="0"/>
      <w:divBdr>
        <w:top w:val="none" w:sz="0" w:space="0" w:color="auto"/>
        <w:left w:val="none" w:sz="0" w:space="0" w:color="auto"/>
        <w:bottom w:val="none" w:sz="0" w:space="0" w:color="auto"/>
        <w:right w:val="none" w:sz="0" w:space="0" w:color="auto"/>
      </w:divBdr>
    </w:div>
    <w:div w:id="1171020113">
      <w:bodyDiv w:val="1"/>
      <w:marLeft w:val="0"/>
      <w:marRight w:val="0"/>
      <w:marTop w:val="0"/>
      <w:marBottom w:val="0"/>
      <w:divBdr>
        <w:top w:val="none" w:sz="0" w:space="0" w:color="auto"/>
        <w:left w:val="none" w:sz="0" w:space="0" w:color="auto"/>
        <w:bottom w:val="none" w:sz="0" w:space="0" w:color="auto"/>
        <w:right w:val="none" w:sz="0" w:space="0" w:color="auto"/>
      </w:divBdr>
    </w:div>
    <w:div w:id="1188640572">
      <w:bodyDiv w:val="1"/>
      <w:marLeft w:val="0"/>
      <w:marRight w:val="0"/>
      <w:marTop w:val="0"/>
      <w:marBottom w:val="0"/>
      <w:divBdr>
        <w:top w:val="none" w:sz="0" w:space="0" w:color="auto"/>
        <w:left w:val="none" w:sz="0" w:space="0" w:color="auto"/>
        <w:bottom w:val="none" w:sz="0" w:space="0" w:color="auto"/>
        <w:right w:val="none" w:sz="0" w:space="0" w:color="auto"/>
      </w:divBdr>
    </w:div>
    <w:div w:id="1188983778">
      <w:bodyDiv w:val="1"/>
      <w:marLeft w:val="0"/>
      <w:marRight w:val="0"/>
      <w:marTop w:val="0"/>
      <w:marBottom w:val="0"/>
      <w:divBdr>
        <w:top w:val="none" w:sz="0" w:space="0" w:color="auto"/>
        <w:left w:val="none" w:sz="0" w:space="0" w:color="auto"/>
        <w:bottom w:val="none" w:sz="0" w:space="0" w:color="auto"/>
        <w:right w:val="none" w:sz="0" w:space="0" w:color="auto"/>
      </w:divBdr>
    </w:div>
    <w:div w:id="1194419132">
      <w:bodyDiv w:val="1"/>
      <w:marLeft w:val="0"/>
      <w:marRight w:val="0"/>
      <w:marTop w:val="0"/>
      <w:marBottom w:val="0"/>
      <w:divBdr>
        <w:top w:val="none" w:sz="0" w:space="0" w:color="auto"/>
        <w:left w:val="none" w:sz="0" w:space="0" w:color="auto"/>
        <w:bottom w:val="none" w:sz="0" w:space="0" w:color="auto"/>
        <w:right w:val="none" w:sz="0" w:space="0" w:color="auto"/>
      </w:divBdr>
    </w:div>
    <w:div w:id="1194535747">
      <w:bodyDiv w:val="1"/>
      <w:marLeft w:val="0"/>
      <w:marRight w:val="0"/>
      <w:marTop w:val="0"/>
      <w:marBottom w:val="0"/>
      <w:divBdr>
        <w:top w:val="none" w:sz="0" w:space="0" w:color="auto"/>
        <w:left w:val="none" w:sz="0" w:space="0" w:color="auto"/>
        <w:bottom w:val="none" w:sz="0" w:space="0" w:color="auto"/>
        <w:right w:val="none" w:sz="0" w:space="0" w:color="auto"/>
      </w:divBdr>
    </w:div>
    <w:div w:id="1196457451">
      <w:bodyDiv w:val="1"/>
      <w:marLeft w:val="0"/>
      <w:marRight w:val="0"/>
      <w:marTop w:val="0"/>
      <w:marBottom w:val="0"/>
      <w:divBdr>
        <w:top w:val="none" w:sz="0" w:space="0" w:color="auto"/>
        <w:left w:val="none" w:sz="0" w:space="0" w:color="auto"/>
        <w:bottom w:val="none" w:sz="0" w:space="0" w:color="auto"/>
        <w:right w:val="none" w:sz="0" w:space="0" w:color="auto"/>
      </w:divBdr>
    </w:div>
    <w:div w:id="1196893298">
      <w:bodyDiv w:val="1"/>
      <w:marLeft w:val="0"/>
      <w:marRight w:val="0"/>
      <w:marTop w:val="0"/>
      <w:marBottom w:val="0"/>
      <w:divBdr>
        <w:top w:val="none" w:sz="0" w:space="0" w:color="auto"/>
        <w:left w:val="none" w:sz="0" w:space="0" w:color="auto"/>
        <w:bottom w:val="none" w:sz="0" w:space="0" w:color="auto"/>
        <w:right w:val="none" w:sz="0" w:space="0" w:color="auto"/>
      </w:divBdr>
    </w:div>
    <w:div w:id="1201475413">
      <w:bodyDiv w:val="1"/>
      <w:marLeft w:val="0"/>
      <w:marRight w:val="0"/>
      <w:marTop w:val="0"/>
      <w:marBottom w:val="0"/>
      <w:divBdr>
        <w:top w:val="none" w:sz="0" w:space="0" w:color="auto"/>
        <w:left w:val="none" w:sz="0" w:space="0" w:color="auto"/>
        <w:bottom w:val="none" w:sz="0" w:space="0" w:color="auto"/>
        <w:right w:val="none" w:sz="0" w:space="0" w:color="auto"/>
      </w:divBdr>
    </w:div>
    <w:div w:id="1201897409">
      <w:bodyDiv w:val="1"/>
      <w:marLeft w:val="0"/>
      <w:marRight w:val="0"/>
      <w:marTop w:val="0"/>
      <w:marBottom w:val="0"/>
      <w:divBdr>
        <w:top w:val="none" w:sz="0" w:space="0" w:color="auto"/>
        <w:left w:val="none" w:sz="0" w:space="0" w:color="auto"/>
        <w:bottom w:val="none" w:sz="0" w:space="0" w:color="auto"/>
        <w:right w:val="none" w:sz="0" w:space="0" w:color="auto"/>
      </w:divBdr>
    </w:div>
    <w:div w:id="1203323696">
      <w:bodyDiv w:val="1"/>
      <w:marLeft w:val="0"/>
      <w:marRight w:val="0"/>
      <w:marTop w:val="0"/>
      <w:marBottom w:val="0"/>
      <w:divBdr>
        <w:top w:val="none" w:sz="0" w:space="0" w:color="auto"/>
        <w:left w:val="none" w:sz="0" w:space="0" w:color="auto"/>
        <w:bottom w:val="none" w:sz="0" w:space="0" w:color="auto"/>
        <w:right w:val="none" w:sz="0" w:space="0" w:color="auto"/>
      </w:divBdr>
    </w:div>
    <w:div w:id="1212495876">
      <w:bodyDiv w:val="1"/>
      <w:marLeft w:val="0"/>
      <w:marRight w:val="0"/>
      <w:marTop w:val="0"/>
      <w:marBottom w:val="0"/>
      <w:divBdr>
        <w:top w:val="none" w:sz="0" w:space="0" w:color="auto"/>
        <w:left w:val="none" w:sz="0" w:space="0" w:color="auto"/>
        <w:bottom w:val="none" w:sz="0" w:space="0" w:color="auto"/>
        <w:right w:val="none" w:sz="0" w:space="0" w:color="auto"/>
      </w:divBdr>
    </w:div>
    <w:div w:id="1213997845">
      <w:bodyDiv w:val="1"/>
      <w:marLeft w:val="0"/>
      <w:marRight w:val="0"/>
      <w:marTop w:val="0"/>
      <w:marBottom w:val="0"/>
      <w:divBdr>
        <w:top w:val="none" w:sz="0" w:space="0" w:color="auto"/>
        <w:left w:val="none" w:sz="0" w:space="0" w:color="auto"/>
        <w:bottom w:val="none" w:sz="0" w:space="0" w:color="auto"/>
        <w:right w:val="none" w:sz="0" w:space="0" w:color="auto"/>
      </w:divBdr>
    </w:div>
    <w:div w:id="1215505893">
      <w:bodyDiv w:val="1"/>
      <w:marLeft w:val="0"/>
      <w:marRight w:val="0"/>
      <w:marTop w:val="0"/>
      <w:marBottom w:val="0"/>
      <w:divBdr>
        <w:top w:val="none" w:sz="0" w:space="0" w:color="auto"/>
        <w:left w:val="none" w:sz="0" w:space="0" w:color="auto"/>
        <w:bottom w:val="none" w:sz="0" w:space="0" w:color="auto"/>
        <w:right w:val="none" w:sz="0" w:space="0" w:color="auto"/>
      </w:divBdr>
    </w:div>
    <w:div w:id="1221669758">
      <w:bodyDiv w:val="1"/>
      <w:marLeft w:val="0"/>
      <w:marRight w:val="0"/>
      <w:marTop w:val="0"/>
      <w:marBottom w:val="0"/>
      <w:divBdr>
        <w:top w:val="none" w:sz="0" w:space="0" w:color="auto"/>
        <w:left w:val="none" w:sz="0" w:space="0" w:color="auto"/>
        <w:bottom w:val="none" w:sz="0" w:space="0" w:color="auto"/>
        <w:right w:val="none" w:sz="0" w:space="0" w:color="auto"/>
      </w:divBdr>
    </w:div>
    <w:div w:id="1233202023">
      <w:bodyDiv w:val="1"/>
      <w:marLeft w:val="0"/>
      <w:marRight w:val="0"/>
      <w:marTop w:val="0"/>
      <w:marBottom w:val="0"/>
      <w:divBdr>
        <w:top w:val="none" w:sz="0" w:space="0" w:color="auto"/>
        <w:left w:val="none" w:sz="0" w:space="0" w:color="auto"/>
        <w:bottom w:val="none" w:sz="0" w:space="0" w:color="auto"/>
        <w:right w:val="none" w:sz="0" w:space="0" w:color="auto"/>
      </w:divBdr>
    </w:div>
    <w:div w:id="1233541344">
      <w:bodyDiv w:val="1"/>
      <w:marLeft w:val="0"/>
      <w:marRight w:val="0"/>
      <w:marTop w:val="0"/>
      <w:marBottom w:val="0"/>
      <w:divBdr>
        <w:top w:val="none" w:sz="0" w:space="0" w:color="auto"/>
        <w:left w:val="none" w:sz="0" w:space="0" w:color="auto"/>
        <w:bottom w:val="none" w:sz="0" w:space="0" w:color="auto"/>
        <w:right w:val="none" w:sz="0" w:space="0" w:color="auto"/>
      </w:divBdr>
    </w:div>
    <w:div w:id="1234119176">
      <w:bodyDiv w:val="1"/>
      <w:marLeft w:val="0"/>
      <w:marRight w:val="0"/>
      <w:marTop w:val="0"/>
      <w:marBottom w:val="0"/>
      <w:divBdr>
        <w:top w:val="none" w:sz="0" w:space="0" w:color="auto"/>
        <w:left w:val="none" w:sz="0" w:space="0" w:color="auto"/>
        <w:bottom w:val="none" w:sz="0" w:space="0" w:color="auto"/>
        <w:right w:val="none" w:sz="0" w:space="0" w:color="auto"/>
      </w:divBdr>
    </w:div>
    <w:div w:id="1240749791">
      <w:bodyDiv w:val="1"/>
      <w:marLeft w:val="0"/>
      <w:marRight w:val="0"/>
      <w:marTop w:val="0"/>
      <w:marBottom w:val="0"/>
      <w:divBdr>
        <w:top w:val="none" w:sz="0" w:space="0" w:color="auto"/>
        <w:left w:val="none" w:sz="0" w:space="0" w:color="auto"/>
        <w:bottom w:val="none" w:sz="0" w:space="0" w:color="auto"/>
        <w:right w:val="none" w:sz="0" w:space="0" w:color="auto"/>
      </w:divBdr>
    </w:div>
    <w:div w:id="1241912089">
      <w:bodyDiv w:val="1"/>
      <w:marLeft w:val="0"/>
      <w:marRight w:val="0"/>
      <w:marTop w:val="0"/>
      <w:marBottom w:val="0"/>
      <w:divBdr>
        <w:top w:val="none" w:sz="0" w:space="0" w:color="auto"/>
        <w:left w:val="none" w:sz="0" w:space="0" w:color="auto"/>
        <w:bottom w:val="none" w:sz="0" w:space="0" w:color="auto"/>
        <w:right w:val="none" w:sz="0" w:space="0" w:color="auto"/>
      </w:divBdr>
    </w:div>
    <w:div w:id="1244990011">
      <w:bodyDiv w:val="1"/>
      <w:marLeft w:val="0"/>
      <w:marRight w:val="0"/>
      <w:marTop w:val="0"/>
      <w:marBottom w:val="0"/>
      <w:divBdr>
        <w:top w:val="none" w:sz="0" w:space="0" w:color="auto"/>
        <w:left w:val="none" w:sz="0" w:space="0" w:color="auto"/>
        <w:bottom w:val="none" w:sz="0" w:space="0" w:color="auto"/>
        <w:right w:val="none" w:sz="0" w:space="0" w:color="auto"/>
      </w:divBdr>
    </w:div>
    <w:div w:id="1245337312">
      <w:bodyDiv w:val="1"/>
      <w:marLeft w:val="0"/>
      <w:marRight w:val="0"/>
      <w:marTop w:val="0"/>
      <w:marBottom w:val="0"/>
      <w:divBdr>
        <w:top w:val="none" w:sz="0" w:space="0" w:color="auto"/>
        <w:left w:val="none" w:sz="0" w:space="0" w:color="auto"/>
        <w:bottom w:val="none" w:sz="0" w:space="0" w:color="auto"/>
        <w:right w:val="none" w:sz="0" w:space="0" w:color="auto"/>
      </w:divBdr>
    </w:div>
    <w:div w:id="1250696123">
      <w:bodyDiv w:val="1"/>
      <w:marLeft w:val="0"/>
      <w:marRight w:val="0"/>
      <w:marTop w:val="0"/>
      <w:marBottom w:val="0"/>
      <w:divBdr>
        <w:top w:val="none" w:sz="0" w:space="0" w:color="auto"/>
        <w:left w:val="none" w:sz="0" w:space="0" w:color="auto"/>
        <w:bottom w:val="none" w:sz="0" w:space="0" w:color="auto"/>
        <w:right w:val="none" w:sz="0" w:space="0" w:color="auto"/>
      </w:divBdr>
    </w:div>
    <w:div w:id="1252666159">
      <w:bodyDiv w:val="1"/>
      <w:marLeft w:val="0"/>
      <w:marRight w:val="0"/>
      <w:marTop w:val="0"/>
      <w:marBottom w:val="0"/>
      <w:divBdr>
        <w:top w:val="none" w:sz="0" w:space="0" w:color="auto"/>
        <w:left w:val="none" w:sz="0" w:space="0" w:color="auto"/>
        <w:bottom w:val="none" w:sz="0" w:space="0" w:color="auto"/>
        <w:right w:val="none" w:sz="0" w:space="0" w:color="auto"/>
      </w:divBdr>
    </w:div>
    <w:div w:id="1253129333">
      <w:bodyDiv w:val="1"/>
      <w:marLeft w:val="0"/>
      <w:marRight w:val="0"/>
      <w:marTop w:val="0"/>
      <w:marBottom w:val="0"/>
      <w:divBdr>
        <w:top w:val="none" w:sz="0" w:space="0" w:color="auto"/>
        <w:left w:val="none" w:sz="0" w:space="0" w:color="auto"/>
        <w:bottom w:val="none" w:sz="0" w:space="0" w:color="auto"/>
        <w:right w:val="none" w:sz="0" w:space="0" w:color="auto"/>
      </w:divBdr>
    </w:div>
    <w:div w:id="1267691362">
      <w:bodyDiv w:val="1"/>
      <w:marLeft w:val="0"/>
      <w:marRight w:val="0"/>
      <w:marTop w:val="0"/>
      <w:marBottom w:val="0"/>
      <w:divBdr>
        <w:top w:val="none" w:sz="0" w:space="0" w:color="auto"/>
        <w:left w:val="none" w:sz="0" w:space="0" w:color="auto"/>
        <w:bottom w:val="none" w:sz="0" w:space="0" w:color="auto"/>
        <w:right w:val="none" w:sz="0" w:space="0" w:color="auto"/>
      </w:divBdr>
    </w:div>
    <w:div w:id="1273827005">
      <w:bodyDiv w:val="1"/>
      <w:marLeft w:val="0"/>
      <w:marRight w:val="0"/>
      <w:marTop w:val="0"/>
      <w:marBottom w:val="0"/>
      <w:divBdr>
        <w:top w:val="none" w:sz="0" w:space="0" w:color="auto"/>
        <w:left w:val="none" w:sz="0" w:space="0" w:color="auto"/>
        <w:bottom w:val="none" w:sz="0" w:space="0" w:color="auto"/>
        <w:right w:val="none" w:sz="0" w:space="0" w:color="auto"/>
      </w:divBdr>
    </w:div>
    <w:div w:id="1276405366">
      <w:bodyDiv w:val="1"/>
      <w:marLeft w:val="0"/>
      <w:marRight w:val="0"/>
      <w:marTop w:val="0"/>
      <w:marBottom w:val="0"/>
      <w:divBdr>
        <w:top w:val="none" w:sz="0" w:space="0" w:color="auto"/>
        <w:left w:val="none" w:sz="0" w:space="0" w:color="auto"/>
        <w:bottom w:val="none" w:sz="0" w:space="0" w:color="auto"/>
        <w:right w:val="none" w:sz="0" w:space="0" w:color="auto"/>
      </w:divBdr>
    </w:div>
    <w:div w:id="1280648029">
      <w:bodyDiv w:val="1"/>
      <w:marLeft w:val="0"/>
      <w:marRight w:val="0"/>
      <w:marTop w:val="0"/>
      <w:marBottom w:val="0"/>
      <w:divBdr>
        <w:top w:val="none" w:sz="0" w:space="0" w:color="auto"/>
        <w:left w:val="none" w:sz="0" w:space="0" w:color="auto"/>
        <w:bottom w:val="none" w:sz="0" w:space="0" w:color="auto"/>
        <w:right w:val="none" w:sz="0" w:space="0" w:color="auto"/>
      </w:divBdr>
    </w:div>
    <w:div w:id="1280723758">
      <w:bodyDiv w:val="1"/>
      <w:marLeft w:val="0"/>
      <w:marRight w:val="0"/>
      <w:marTop w:val="0"/>
      <w:marBottom w:val="0"/>
      <w:divBdr>
        <w:top w:val="none" w:sz="0" w:space="0" w:color="auto"/>
        <w:left w:val="none" w:sz="0" w:space="0" w:color="auto"/>
        <w:bottom w:val="none" w:sz="0" w:space="0" w:color="auto"/>
        <w:right w:val="none" w:sz="0" w:space="0" w:color="auto"/>
      </w:divBdr>
    </w:div>
    <w:div w:id="1280801899">
      <w:bodyDiv w:val="1"/>
      <w:marLeft w:val="0"/>
      <w:marRight w:val="0"/>
      <w:marTop w:val="0"/>
      <w:marBottom w:val="0"/>
      <w:divBdr>
        <w:top w:val="none" w:sz="0" w:space="0" w:color="auto"/>
        <w:left w:val="none" w:sz="0" w:space="0" w:color="auto"/>
        <w:bottom w:val="none" w:sz="0" w:space="0" w:color="auto"/>
        <w:right w:val="none" w:sz="0" w:space="0" w:color="auto"/>
      </w:divBdr>
    </w:div>
    <w:div w:id="1287658191">
      <w:bodyDiv w:val="1"/>
      <w:marLeft w:val="0"/>
      <w:marRight w:val="0"/>
      <w:marTop w:val="0"/>
      <w:marBottom w:val="0"/>
      <w:divBdr>
        <w:top w:val="none" w:sz="0" w:space="0" w:color="auto"/>
        <w:left w:val="none" w:sz="0" w:space="0" w:color="auto"/>
        <w:bottom w:val="none" w:sz="0" w:space="0" w:color="auto"/>
        <w:right w:val="none" w:sz="0" w:space="0" w:color="auto"/>
      </w:divBdr>
    </w:div>
    <w:div w:id="1294362895">
      <w:bodyDiv w:val="1"/>
      <w:marLeft w:val="0"/>
      <w:marRight w:val="0"/>
      <w:marTop w:val="0"/>
      <w:marBottom w:val="0"/>
      <w:divBdr>
        <w:top w:val="none" w:sz="0" w:space="0" w:color="auto"/>
        <w:left w:val="none" w:sz="0" w:space="0" w:color="auto"/>
        <w:bottom w:val="none" w:sz="0" w:space="0" w:color="auto"/>
        <w:right w:val="none" w:sz="0" w:space="0" w:color="auto"/>
      </w:divBdr>
    </w:div>
    <w:div w:id="1294481600">
      <w:bodyDiv w:val="1"/>
      <w:marLeft w:val="0"/>
      <w:marRight w:val="0"/>
      <w:marTop w:val="0"/>
      <w:marBottom w:val="0"/>
      <w:divBdr>
        <w:top w:val="none" w:sz="0" w:space="0" w:color="auto"/>
        <w:left w:val="none" w:sz="0" w:space="0" w:color="auto"/>
        <w:bottom w:val="none" w:sz="0" w:space="0" w:color="auto"/>
        <w:right w:val="none" w:sz="0" w:space="0" w:color="auto"/>
      </w:divBdr>
    </w:div>
    <w:div w:id="1298029404">
      <w:bodyDiv w:val="1"/>
      <w:marLeft w:val="0"/>
      <w:marRight w:val="0"/>
      <w:marTop w:val="0"/>
      <w:marBottom w:val="0"/>
      <w:divBdr>
        <w:top w:val="none" w:sz="0" w:space="0" w:color="auto"/>
        <w:left w:val="none" w:sz="0" w:space="0" w:color="auto"/>
        <w:bottom w:val="none" w:sz="0" w:space="0" w:color="auto"/>
        <w:right w:val="none" w:sz="0" w:space="0" w:color="auto"/>
      </w:divBdr>
    </w:div>
    <w:div w:id="1298491061">
      <w:bodyDiv w:val="1"/>
      <w:marLeft w:val="0"/>
      <w:marRight w:val="0"/>
      <w:marTop w:val="0"/>
      <w:marBottom w:val="0"/>
      <w:divBdr>
        <w:top w:val="none" w:sz="0" w:space="0" w:color="auto"/>
        <w:left w:val="none" w:sz="0" w:space="0" w:color="auto"/>
        <w:bottom w:val="none" w:sz="0" w:space="0" w:color="auto"/>
        <w:right w:val="none" w:sz="0" w:space="0" w:color="auto"/>
      </w:divBdr>
    </w:div>
    <w:div w:id="1303584799">
      <w:bodyDiv w:val="1"/>
      <w:marLeft w:val="0"/>
      <w:marRight w:val="0"/>
      <w:marTop w:val="0"/>
      <w:marBottom w:val="0"/>
      <w:divBdr>
        <w:top w:val="none" w:sz="0" w:space="0" w:color="auto"/>
        <w:left w:val="none" w:sz="0" w:space="0" w:color="auto"/>
        <w:bottom w:val="none" w:sz="0" w:space="0" w:color="auto"/>
        <w:right w:val="none" w:sz="0" w:space="0" w:color="auto"/>
      </w:divBdr>
    </w:div>
    <w:div w:id="1304773556">
      <w:bodyDiv w:val="1"/>
      <w:marLeft w:val="0"/>
      <w:marRight w:val="0"/>
      <w:marTop w:val="0"/>
      <w:marBottom w:val="0"/>
      <w:divBdr>
        <w:top w:val="none" w:sz="0" w:space="0" w:color="auto"/>
        <w:left w:val="none" w:sz="0" w:space="0" w:color="auto"/>
        <w:bottom w:val="none" w:sz="0" w:space="0" w:color="auto"/>
        <w:right w:val="none" w:sz="0" w:space="0" w:color="auto"/>
      </w:divBdr>
    </w:div>
    <w:div w:id="1313288641">
      <w:bodyDiv w:val="1"/>
      <w:marLeft w:val="0"/>
      <w:marRight w:val="0"/>
      <w:marTop w:val="0"/>
      <w:marBottom w:val="0"/>
      <w:divBdr>
        <w:top w:val="none" w:sz="0" w:space="0" w:color="auto"/>
        <w:left w:val="none" w:sz="0" w:space="0" w:color="auto"/>
        <w:bottom w:val="none" w:sz="0" w:space="0" w:color="auto"/>
        <w:right w:val="none" w:sz="0" w:space="0" w:color="auto"/>
      </w:divBdr>
    </w:div>
    <w:div w:id="1316303214">
      <w:bodyDiv w:val="1"/>
      <w:marLeft w:val="0"/>
      <w:marRight w:val="0"/>
      <w:marTop w:val="0"/>
      <w:marBottom w:val="0"/>
      <w:divBdr>
        <w:top w:val="none" w:sz="0" w:space="0" w:color="auto"/>
        <w:left w:val="none" w:sz="0" w:space="0" w:color="auto"/>
        <w:bottom w:val="none" w:sz="0" w:space="0" w:color="auto"/>
        <w:right w:val="none" w:sz="0" w:space="0" w:color="auto"/>
      </w:divBdr>
    </w:div>
    <w:div w:id="1320033338">
      <w:bodyDiv w:val="1"/>
      <w:marLeft w:val="0"/>
      <w:marRight w:val="0"/>
      <w:marTop w:val="0"/>
      <w:marBottom w:val="0"/>
      <w:divBdr>
        <w:top w:val="none" w:sz="0" w:space="0" w:color="auto"/>
        <w:left w:val="none" w:sz="0" w:space="0" w:color="auto"/>
        <w:bottom w:val="none" w:sz="0" w:space="0" w:color="auto"/>
        <w:right w:val="none" w:sz="0" w:space="0" w:color="auto"/>
      </w:divBdr>
    </w:div>
    <w:div w:id="1326474763">
      <w:bodyDiv w:val="1"/>
      <w:marLeft w:val="0"/>
      <w:marRight w:val="0"/>
      <w:marTop w:val="0"/>
      <w:marBottom w:val="0"/>
      <w:divBdr>
        <w:top w:val="none" w:sz="0" w:space="0" w:color="auto"/>
        <w:left w:val="none" w:sz="0" w:space="0" w:color="auto"/>
        <w:bottom w:val="none" w:sz="0" w:space="0" w:color="auto"/>
        <w:right w:val="none" w:sz="0" w:space="0" w:color="auto"/>
      </w:divBdr>
    </w:div>
    <w:div w:id="1328824439">
      <w:bodyDiv w:val="1"/>
      <w:marLeft w:val="0"/>
      <w:marRight w:val="0"/>
      <w:marTop w:val="0"/>
      <w:marBottom w:val="0"/>
      <w:divBdr>
        <w:top w:val="none" w:sz="0" w:space="0" w:color="auto"/>
        <w:left w:val="none" w:sz="0" w:space="0" w:color="auto"/>
        <w:bottom w:val="none" w:sz="0" w:space="0" w:color="auto"/>
        <w:right w:val="none" w:sz="0" w:space="0" w:color="auto"/>
      </w:divBdr>
    </w:div>
    <w:div w:id="1349336186">
      <w:bodyDiv w:val="1"/>
      <w:marLeft w:val="0"/>
      <w:marRight w:val="0"/>
      <w:marTop w:val="0"/>
      <w:marBottom w:val="0"/>
      <w:divBdr>
        <w:top w:val="none" w:sz="0" w:space="0" w:color="auto"/>
        <w:left w:val="none" w:sz="0" w:space="0" w:color="auto"/>
        <w:bottom w:val="none" w:sz="0" w:space="0" w:color="auto"/>
        <w:right w:val="none" w:sz="0" w:space="0" w:color="auto"/>
      </w:divBdr>
    </w:div>
    <w:div w:id="1352414231">
      <w:bodyDiv w:val="1"/>
      <w:marLeft w:val="0"/>
      <w:marRight w:val="0"/>
      <w:marTop w:val="0"/>
      <w:marBottom w:val="0"/>
      <w:divBdr>
        <w:top w:val="none" w:sz="0" w:space="0" w:color="auto"/>
        <w:left w:val="none" w:sz="0" w:space="0" w:color="auto"/>
        <w:bottom w:val="none" w:sz="0" w:space="0" w:color="auto"/>
        <w:right w:val="none" w:sz="0" w:space="0" w:color="auto"/>
      </w:divBdr>
    </w:div>
    <w:div w:id="1356494859">
      <w:bodyDiv w:val="1"/>
      <w:marLeft w:val="0"/>
      <w:marRight w:val="0"/>
      <w:marTop w:val="0"/>
      <w:marBottom w:val="0"/>
      <w:divBdr>
        <w:top w:val="none" w:sz="0" w:space="0" w:color="auto"/>
        <w:left w:val="none" w:sz="0" w:space="0" w:color="auto"/>
        <w:bottom w:val="none" w:sz="0" w:space="0" w:color="auto"/>
        <w:right w:val="none" w:sz="0" w:space="0" w:color="auto"/>
      </w:divBdr>
    </w:div>
    <w:div w:id="1358118948">
      <w:bodyDiv w:val="1"/>
      <w:marLeft w:val="0"/>
      <w:marRight w:val="0"/>
      <w:marTop w:val="0"/>
      <w:marBottom w:val="0"/>
      <w:divBdr>
        <w:top w:val="none" w:sz="0" w:space="0" w:color="auto"/>
        <w:left w:val="none" w:sz="0" w:space="0" w:color="auto"/>
        <w:bottom w:val="none" w:sz="0" w:space="0" w:color="auto"/>
        <w:right w:val="none" w:sz="0" w:space="0" w:color="auto"/>
      </w:divBdr>
    </w:div>
    <w:div w:id="1359351207">
      <w:bodyDiv w:val="1"/>
      <w:marLeft w:val="0"/>
      <w:marRight w:val="0"/>
      <w:marTop w:val="0"/>
      <w:marBottom w:val="0"/>
      <w:divBdr>
        <w:top w:val="none" w:sz="0" w:space="0" w:color="auto"/>
        <w:left w:val="none" w:sz="0" w:space="0" w:color="auto"/>
        <w:bottom w:val="none" w:sz="0" w:space="0" w:color="auto"/>
        <w:right w:val="none" w:sz="0" w:space="0" w:color="auto"/>
      </w:divBdr>
    </w:div>
    <w:div w:id="1359773104">
      <w:bodyDiv w:val="1"/>
      <w:marLeft w:val="0"/>
      <w:marRight w:val="0"/>
      <w:marTop w:val="0"/>
      <w:marBottom w:val="0"/>
      <w:divBdr>
        <w:top w:val="none" w:sz="0" w:space="0" w:color="auto"/>
        <w:left w:val="none" w:sz="0" w:space="0" w:color="auto"/>
        <w:bottom w:val="none" w:sz="0" w:space="0" w:color="auto"/>
        <w:right w:val="none" w:sz="0" w:space="0" w:color="auto"/>
      </w:divBdr>
    </w:div>
    <w:div w:id="1363819518">
      <w:bodyDiv w:val="1"/>
      <w:marLeft w:val="0"/>
      <w:marRight w:val="0"/>
      <w:marTop w:val="0"/>
      <w:marBottom w:val="0"/>
      <w:divBdr>
        <w:top w:val="none" w:sz="0" w:space="0" w:color="auto"/>
        <w:left w:val="none" w:sz="0" w:space="0" w:color="auto"/>
        <w:bottom w:val="none" w:sz="0" w:space="0" w:color="auto"/>
        <w:right w:val="none" w:sz="0" w:space="0" w:color="auto"/>
      </w:divBdr>
    </w:div>
    <w:div w:id="1365254293">
      <w:bodyDiv w:val="1"/>
      <w:marLeft w:val="0"/>
      <w:marRight w:val="0"/>
      <w:marTop w:val="0"/>
      <w:marBottom w:val="0"/>
      <w:divBdr>
        <w:top w:val="none" w:sz="0" w:space="0" w:color="auto"/>
        <w:left w:val="none" w:sz="0" w:space="0" w:color="auto"/>
        <w:bottom w:val="none" w:sz="0" w:space="0" w:color="auto"/>
        <w:right w:val="none" w:sz="0" w:space="0" w:color="auto"/>
      </w:divBdr>
    </w:div>
    <w:div w:id="1367414752">
      <w:bodyDiv w:val="1"/>
      <w:marLeft w:val="0"/>
      <w:marRight w:val="0"/>
      <w:marTop w:val="0"/>
      <w:marBottom w:val="0"/>
      <w:divBdr>
        <w:top w:val="none" w:sz="0" w:space="0" w:color="auto"/>
        <w:left w:val="none" w:sz="0" w:space="0" w:color="auto"/>
        <w:bottom w:val="none" w:sz="0" w:space="0" w:color="auto"/>
        <w:right w:val="none" w:sz="0" w:space="0" w:color="auto"/>
      </w:divBdr>
    </w:div>
    <w:div w:id="1367675224">
      <w:bodyDiv w:val="1"/>
      <w:marLeft w:val="0"/>
      <w:marRight w:val="0"/>
      <w:marTop w:val="0"/>
      <w:marBottom w:val="0"/>
      <w:divBdr>
        <w:top w:val="none" w:sz="0" w:space="0" w:color="auto"/>
        <w:left w:val="none" w:sz="0" w:space="0" w:color="auto"/>
        <w:bottom w:val="none" w:sz="0" w:space="0" w:color="auto"/>
        <w:right w:val="none" w:sz="0" w:space="0" w:color="auto"/>
      </w:divBdr>
    </w:div>
    <w:div w:id="1373572313">
      <w:bodyDiv w:val="1"/>
      <w:marLeft w:val="0"/>
      <w:marRight w:val="0"/>
      <w:marTop w:val="0"/>
      <w:marBottom w:val="0"/>
      <w:divBdr>
        <w:top w:val="none" w:sz="0" w:space="0" w:color="auto"/>
        <w:left w:val="none" w:sz="0" w:space="0" w:color="auto"/>
        <w:bottom w:val="none" w:sz="0" w:space="0" w:color="auto"/>
        <w:right w:val="none" w:sz="0" w:space="0" w:color="auto"/>
      </w:divBdr>
    </w:div>
    <w:div w:id="1377117357">
      <w:bodyDiv w:val="1"/>
      <w:marLeft w:val="0"/>
      <w:marRight w:val="0"/>
      <w:marTop w:val="0"/>
      <w:marBottom w:val="0"/>
      <w:divBdr>
        <w:top w:val="none" w:sz="0" w:space="0" w:color="auto"/>
        <w:left w:val="none" w:sz="0" w:space="0" w:color="auto"/>
        <w:bottom w:val="none" w:sz="0" w:space="0" w:color="auto"/>
        <w:right w:val="none" w:sz="0" w:space="0" w:color="auto"/>
      </w:divBdr>
    </w:div>
    <w:div w:id="1380982735">
      <w:bodyDiv w:val="1"/>
      <w:marLeft w:val="0"/>
      <w:marRight w:val="0"/>
      <w:marTop w:val="0"/>
      <w:marBottom w:val="0"/>
      <w:divBdr>
        <w:top w:val="none" w:sz="0" w:space="0" w:color="auto"/>
        <w:left w:val="none" w:sz="0" w:space="0" w:color="auto"/>
        <w:bottom w:val="none" w:sz="0" w:space="0" w:color="auto"/>
        <w:right w:val="none" w:sz="0" w:space="0" w:color="auto"/>
      </w:divBdr>
    </w:div>
    <w:div w:id="1390181212">
      <w:bodyDiv w:val="1"/>
      <w:marLeft w:val="0"/>
      <w:marRight w:val="0"/>
      <w:marTop w:val="0"/>
      <w:marBottom w:val="0"/>
      <w:divBdr>
        <w:top w:val="none" w:sz="0" w:space="0" w:color="auto"/>
        <w:left w:val="none" w:sz="0" w:space="0" w:color="auto"/>
        <w:bottom w:val="none" w:sz="0" w:space="0" w:color="auto"/>
        <w:right w:val="none" w:sz="0" w:space="0" w:color="auto"/>
      </w:divBdr>
    </w:div>
    <w:div w:id="1393775065">
      <w:bodyDiv w:val="1"/>
      <w:marLeft w:val="0"/>
      <w:marRight w:val="0"/>
      <w:marTop w:val="0"/>
      <w:marBottom w:val="0"/>
      <w:divBdr>
        <w:top w:val="none" w:sz="0" w:space="0" w:color="auto"/>
        <w:left w:val="none" w:sz="0" w:space="0" w:color="auto"/>
        <w:bottom w:val="none" w:sz="0" w:space="0" w:color="auto"/>
        <w:right w:val="none" w:sz="0" w:space="0" w:color="auto"/>
      </w:divBdr>
    </w:div>
    <w:div w:id="1397164880">
      <w:bodyDiv w:val="1"/>
      <w:marLeft w:val="0"/>
      <w:marRight w:val="0"/>
      <w:marTop w:val="0"/>
      <w:marBottom w:val="0"/>
      <w:divBdr>
        <w:top w:val="none" w:sz="0" w:space="0" w:color="auto"/>
        <w:left w:val="none" w:sz="0" w:space="0" w:color="auto"/>
        <w:bottom w:val="none" w:sz="0" w:space="0" w:color="auto"/>
        <w:right w:val="none" w:sz="0" w:space="0" w:color="auto"/>
      </w:divBdr>
    </w:div>
    <w:div w:id="1401755340">
      <w:bodyDiv w:val="1"/>
      <w:marLeft w:val="0"/>
      <w:marRight w:val="0"/>
      <w:marTop w:val="0"/>
      <w:marBottom w:val="0"/>
      <w:divBdr>
        <w:top w:val="none" w:sz="0" w:space="0" w:color="auto"/>
        <w:left w:val="none" w:sz="0" w:space="0" w:color="auto"/>
        <w:bottom w:val="none" w:sz="0" w:space="0" w:color="auto"/>
        <w:right w:val="none" w:sz="0" w:space="0" w:color="auto"/>
      </w:divBdr>
    </w:div>
    <w:div w:id="1404402549">
      <w:bodyDiv w:val="1"/>
      <w:marLeft w:val="0"/>
      <w:marRight w:val="0"/>
      <w:marTop w:val="0"/>
      <w:marBottom w:val="0"/>
      <w:divBdr>
        <w:top w:val="none" w:sz="0" w:space="0" w:color="auto"/>
        <w:left w:val="none" w:sz="0" w:space="0" w:color="auto"/>
        <w:bottom w:val="none" w:sz="0" w:space="0" w:color="auto"/>
        <w:right w:val="none" w:sz="0" w:space="0" w:color="auto"/>
      </w:divBdr>
    </w:div>
    <w:div w:id="1405682904">
      <w:bodyDiv w:val="1"/>
      <w:marLeft w:val="0"/>
      <w:marRight w:val="0"/>
      <w:marTop w:val="0"/>
      <w:marBottom w:val="0"/>
      <w:divBdr>
        <w:top w:val="none" w:sz="0" w:space="0" w:color="auto"/>
        <w:left w:val="none" w:sz="0" w:space="0" w:color="auto"/>
        <w:bottom w:val="none" w:sz="0" w:space="0" w:color="auto"/>
        <w:right w:val="none" w:sz="0" w:space="0" w:color="auto"/>
      </w:divBdr>
    </w:div>
    <w:div w:id="1405955753">
      <w:bodyDiv w:val="1"/>
      <w:marLeft w:val="0"/>
      <w:marRight w:val="0"/>
      <w:marTop w:val="0"/>
      <w:marBottom w:val="0"/>
      <w:divBdr>
        <w:top w:val="none" w:sz="0" w:space="0" w:color="auto"/>
        <w:left w:val="none" w:sz="0" w:space="0" w:color="auto"/>
        <w:bottom w:val="none" w:sz="0" w:space="0" w:color="auto"/>
        <w:right w:val="none" w:sz="0" w:space="0" w:color="auto"/>
      </w:divBdr>
    </w:div>
    <w:div w:id="1407730829">
      <w:bodyDiv w:val="1"/>
      <w:marLeft w:val="0"/>
      <w:marRight w:val="0"/>
      <w:marTop w:val="0"/>
      <w:marBottom w:val="0"/>
      <w:divBdr>
        <w:top w:val="none" w:sz="0" w:space="0" w:color="auto"/>
        <w:left w:val="none" w:sz="0" w:space="0" w:color="auto"/>
        <w:bottom w:val="none" w:sz="0" w:space="0" w:color="auto"/>
        <w:right w:val="none" w:sz="0" w:space="0" w:color="auto"/>
      </w:divBdr>
    </w:div>
    <w:div w:id="1407920555">
      <w:bodyDiv w:val="1"/>
      <w:marLeft w:val="0"/>
      <w:marRight w:val="0"/>
      <w:marTop w:val="0"/>
      <w:marBottom w:val="0"/>
      <w:divBdr>
        <w:top w:val="none" w:sz="0" w:space="0" w:color="auto"/>
        <w:left w:val="none" w:sz="0" w:space="0" w:color="auto"/>
        <w:bottom w:val="none" w:sz="0" w:space="0" w:color="auto"/>
        <w:right w:val="none" w:sz="0" w:space="0" w:color="auto"/>
      </w:divBdr>
    </w:div>
    <w:div w:id="1408726822">
      <w:bodyDiv w:val="1"/>
      <w:marLeft w:val="0"/>
      <w:marRight w:val="0"/>
      <w:marTop w:val="0"/>
      <w:marBottom w:val="0"/>
      <w:divBdr>
        <w:top w:val="none" w:sz="0" w:space="0" w:color="auto"/>
        <w:left w:val="none" w:sz="0" w:space="0" w:color="auto"/>
        <w:bottom w:val="none" w:sz="0" w:space="0" w:color="auto"/>
        <w:right w:val="none" w:sz="0" w:space="0" w:color="auto"/>
      </w:divBdr>
    </w:div>
    <w:div w:id="1409575716">
      <w:bodyDiv w:val="1"/>
      <w:marLeft w:val="0"/>
      <w:marRight w:val="0"/>
      <w:marTop w:val="0"/>
      <w:marBottom w:val="0"/>
      <w:divBdr>
        <w:top w:val="none" w:sz="0" w:space="0" w:color="auto"/>
        <w:left w:val="none" w:sz="0" w:space="0" w:color="auto"/>
        <w:bottom w:val="none" w:sz="0" w:space="0" w:color="auto"/>
        <w:right w:val="none" w:sz="0" w:space="0" w:color="auto"/>
      </w:divBdr>
    </w:div>
    <w:div w:id="1410352123">
      <w:bodyDiv w:val="1"/>
      <w:marLeft w:val="0"/>
      <w:marRight w:val="0"/>
      <w:marTop w:val="0"/>
      <w:marBottom w:val="0"/>
      <w:divBdr>
        <w:top w:val="none" w:sz="0" w:space="0" w:color="auto"/>
        <w:left w:val="none" w:sz="0" w:space="0" w:color="auto"/>
        <w:bottom w:val="none" w:sz="0" w:space="0" w:color="auto"/>
        <w:right w:val="none" w:sz="0" w:space="0" w:color="auto"/>
      </w:divBdr>
    </w:div>
    <w:div w:id="1411780035">
      <w:bodyDiv w:val="1"/>
      <w:marLeft w:val="0"/>
      <w:marRight w:val="0"/>
      <w:marTop w:val="0"/>
      <w:marBottom w:val="0"/>
      <w:divBdr>
        <w:top w:val="none" w:sz="0" w:space="0" w:color="auto"/>
        <w:left w:val="none" w:sz="0" w:space="0" w:color="auto"/>
        <w:bottom w:val="none" w:sz="0" w:space="0" w:color="auto"/>
        <w:right w:val="none" w:sz="0" w:space="0" w:color="auto"/>
      </w:divBdr>
    </w:div>
    <w:div w:id="1420296551">
      <w:bodyDiv w:val="1"/>
      <w:marLeft w:val="0"/>
      <w:marRight w:val="0"/>
      <w:marTop w:val="0"/>
      <w:marBottom w:val="0"/>
      <w:divBdr>
        <w:top w:val="none" w:sz="0" w:space="0" w:color="auto"/>
        <w:left w:val="none" w:sz="0" w:space="0" w:color="auto"/>
        <w:bottom w:val="none" w:sz="0" w:space="0" w:color="auto"/>
        <w:right w:val="none" w:sz="0" w:space="0" w:color="auto"/>
      </w:divBdr>
    </w:div>
    <w:div w:id="1428965253">
      <w:bodyDiv w:val="1"/>
      <w:marLeft w:val="0"/>
      <w:marRight w:val="0"/>
      <w:marTop w:val="0"/>
      <w:marBottom w:val="0"/>
      <w:divBdr>
        <w:top w:val="none" w:sz="0" w:space="0" w:color="auto"/>
        <w:left w:val="none" w:sz="0" w:space="0" w:color="auto"/>
        <w:bottom w:val="none" w:sz="0" w:space="0" w:color="auto"/>
        <w:right w:val="none" w:sz="0" w:space="0" w:color="auto"/>
      </w:divBdr>
    </w:div>
    <w:div w:id="1429807460">
      <w:bodyDiv w:val="1"/>
      <w:marLeft w:val="0"/>
      <w:marRight w:val="0"/>
      <w:marTop w:val="0"/>
      <w:marBottom w:val="0"/>
      <w:divBdr>
        <w:top w:val="none" w:sz="0" w:space="0" w:color="auto"/>
        <w:left w:val="none" w:sz="0" w:space="0" w:color="auto"/>
        <w:bottom w:val="none" w:sz="0" w:space="0" w:color="auto"/>
        <w:right w:val="none" w:sz="0" w:space="0" w:color="auto"/>
      </w:divBdr>
    </w:div>
    <w:div w:id="1434276145">
      <w:bodyDiv w:val="1"/>
      <w:marLeft w:val="0"/>
      <w:marRight w:val="0"/>
      <w:marTop w:val="0"/>
      <w:marBottom w:val="0"/>
      <w:divBdr>
        <w:top w:val="none" w:sz="0" w:space="0" w:color="auto"/>
        <w:left w:val="none" w:sz="0" w:space="0" w:color="auto"/>
        <w:bottom w:val="none" w:sz="0" w:space="0" w:color="auto"/>
        <w:right w:val="none" w:sz="0" w:space="0" w:color="auto"/>
      </w:divBdr>
    </w:div>
    <w:div w:id="1447039580">
      <w:bodyDiv w:val="1"/>
      <w:marLeft w:val="0"/>
      <w:marRight w:val="0"/>
      <w:marTop w:val="0"/>
      <w:marBottom w:val="0"/>
      <w:divBdr>
        <w:top w:val="none" w:sz="0" w:space="0" w:color="auto"/>
        <w:left w:val="none" w:sz="0" w:space="0" w:color="auto"/>
        <w:bottom w:val="none" w:sz="0" w:space="0" w:color="auto"/>
        <w:right w:val="none" w:sz="0" w:space="0" w:color="auto"/>
      </w:divBdr>
    </w:div>
    <w:div w:id="1450973122">
      <w:bodyDiv w:val="1"/>
      <w:marLeft w:val="0"/>
      <w:marRight w:val="0"/>
      <w:marTop w:val="0"/>
      <w:marBottom w:val="0"/>
      <w:divBdr>
        <w:top w:val="none" w:sz="0" w:space="0" w:color="auto"/>
        <w:left w:val="none" w:sz="0" w:space="0" w:color="auto"/>
        <w:bottom w:val="none" w:sz="0" w:space="0" w:color="auto"/>
        <w:right w:val="none" w:sz="0" w:space="0" w:color="auto"/>
      </w:divBdr>
    </w:div>
    <w:div w:id="1465152056">
      <w:bodyDiv w:val="1"/>
      <w:marLeft w:val="0"/>
      <w:marRight w:val="0"/>
      <w:marTop w:val="0"/>
      <w:marBottom w:val="0"/>
      <w:divBdr>
        <w:top w:val="none" w:sz="0" w:space="0" w:color="auto"/>
        <w:left w:val="none" w:sz="0" w:space="0" w:color="auto"/>
        <w:bottom w:val="none" w:sz="0" w:space="0" w:color="auto"/>
        <w:right w:val="none" w:sz="0" w:space="0" w:color="auto"/>
      </w:divBdr>
    </w:div>
    <w:div w:id="1469396956">
      <w:bodyDiv w:val="1"/>
      <w:marLeft w:val="0"/>
      <w:marRight w:val="0"/>
      <w:marTop w:val="0"/>
      <w:marBottom w:val="0"/>
      <w:divBdr>
        <w:top w:val="none" w:sz="0" w:space="0" w:color="auto"/>
        <w:left w:val="none" w:sz="0" w:space="0" w:color="auto"/>
        <w:bottom w:val="none" w:sz="0" w:space="0" w:color="auto"/>
        <w:right w:val="none" w:sz="0" w:space="0" w:color="auto"/>
      </w:divBdr>
    </w:div>
    <w:div w:id="1476027654">
      <w:bodyDiv w:val="1"/>
      <w:marLeft w:val="0"/>
      <w:marRight w:val="0"/>
      <w:marTop w:val="0"/>
      <w:marBottom w:val="0"/>
      <w:divBdr>
        <w:top w:val="none" w:sz="0" w:space="0" w:color="auto"/>
        <w:left w:val="none" w:sz="0" w:space="0" w:color="auto"/>
        <w:bottom w:val="none" w:sz="0" w:space="0" w:color="auto"/>
        <w:right w:val="none" w:sz="0" w:space="0" w:color="auto"/>
      </w:divBdr>
    </w:div>
    <w:div w:id="1479764459">
      <w:bodyDiv w:val="1"/>
      <w:marLeft w:val="0"/>
      <w:marRight w:val="0"/>
      <w:marTop w:val="0"/>
      <w:marBottom w:val="0"/>
      <w:divBdr>
        <w:top w:val="none" w:sz="0" w:space="0" w:color="auto"/>
        <w:left w:val="none" w:sz="0" w:space="0" w:color="auto"/>
        <w:bottom w:val="none" w:sz="0" w:space="0" w:color="auto"/>
        <w:right w:val="none" w:sz="0" w:space="0" w:color="auto"/>
      </w:divBdr>
    </w:div>
    <w:div w:id="1479804421">
      <w:bodyDiv w:val="1"/>
      <w:marLeft w:val="0"/>
      <w:marRight w:val="0"/>
      <w:marTop w:val="0"/>
      <w:marBottom w:val="0"/>
      <w:divBdr>
        <w:top w:val="none" w:sz="0" w:space="0" w:color="auto"/>
        <w:left w:val="none" w:sz="0" w:space="0" w:color="auto"/>
        <w:bottom w:val="none" w:sz="0" w:space="0" w:color="auto"/>
        <w:right w:val="none" w:sz="0" w:space="0" w:color="auto"/>
      </w:divBdr>
    </w:div>
    <w:div w:id="1481995259">
      <w:bodyDiv w:val="1"/>
      <w:marLeft w:val="0"/>
      <w:marRight w:val="0"/>
      <w:marTop w:val="0"/>
      <w:marBottom w:val="0"/>
      <w:divBdr>
        <w:top w:val="none" w:sz="0" w:space="0" w:color="auto"/>
        <w:left w:val="none" w:sz="0" w:space="0" w:color="auto"/>
        <w:bottom w:val="none" w:sz="0" w:space="0" w:color="auto"/>
        <w:right w:val="none" w:sz="0" w:space="0" w:color="auto"/>
      </w:divBdr>
    </w:div>
    <w:div w:id="1498153028">
      <w:bodyDiv w:val="1"/>
      <w:marLeft w:val="0"/>
      <w:marRight w:val="0"/>
      <w:marTop w:val="0"/>
      <w:marBottom w:val="0"/>
      <w:divBdr>
        <w:top w:val="none" w:sz="0" w:space="0" w:color="auto"/>
        <w:left w:val="none" w:sz="0" w:space="0" w:color="auto"/>
        <w:bottom w:val="none" w:sz="0" w:space="0" w:color="auto"/>
        <w:right w:val="none" w:sz="0" w:space="0" w:color="auto"/>
      </w:divBdr>
    </w:div>
    <w:div w:id="1510486305">
      <w:bodyDiv w:val="1"/>
      <w:marLeft w:val="0"/>
      <w:marRight w:val="0"/>
      <w:marTop w:val="0"/>
      <w:marBottom w:val="0"/>
      <w:divBdr>
        <w:top w:val="none" w:sz="0" w:space="0" w:color="auto"/>
        <w:left w:val="none" w:sz="0" w:space="0" w:color="auto"/>
        <w:bottom w:val="none" w:sz="0" w:space="0" w:color="auto"/>
        <w:right w:val="none" w:sz="0" w:space="0" w:color="auto"/>
      </w:divBdr>
    </w:div>
    <w:div w:id="1514881061">
      <w:bodyDiv w:val="1"/>
      <w:marLeft w:val="0"/>
      <w:marRight w:val="0"/>
      <w:marTop w:val="0"/>
      <w:marBottom w:val="0"/>
      <w:divBdr>
        <w:top w:val="none" w:sz="0" w:space="0" w:color="auto"/>
        <w:left w:val="none" w:sz="0" w:space="0" w:color="auto"/>
        <w:bottom w:val="none" w:sz="0" w:space="0" w:color="auto"/>
        <w:right w:val="none" w:sz="0" w:space="0" w:color="auto"/>
      </w:divBdr>
    </w:div>
    <w:div w:id="1519660190">
      <w:bodyDiv w:val="1"/>
      <w:marLeft w:val="0"/>
      <w:marRight w:val="0"/>
      <w:marTop w:val="0"/>
      <w:marBottom w:val="0"/>
      <w:divBdr>
        <w:top w:val="none" w:sz="0" w:space="0" w:color="auto"/>
        <w:left w:val="none" w:sz="0" w:space="0" w:color="auto"/>
        <w:bottom w:val="none" w:sz="0" w:space="0" w:color="auto"/>
        <w:right w:val="none" w:sz="0" w:space="0" w:color="auto"/>
      </w:divBdr>
    </w:div>
    <w:div w:id="1520780077">
      <w:bodyDiv w:val="1"/>
      <w:marLeft w:val="0"/>
      <w:marRight w:val="0"/>
      <w:marTop w:val="0"/>
      <w:marBottom w:val="0"/>
      <w:divBdr>
        <w:top w:val="none" w:sz="0" w:space="0" w:color="auto"/>
        <w:left w:val="none" w:sz="0" w:space="0" w:color="auto"/>
        <w:bottom w:val="none" w:sz="0" w:space="0" w:color="auto"/>
        <w:right w:val="none" w:sz="0" w:space="0" w:color="auto"/>
      </w:divBdr>
    </w:div>
    <w:div w:id="1524434648">
      <w:bodyDiv w:val="1"/>
      <w:marLeft w:val="0"/>
      <w:marRight w:val="0"/>
      <w:marTop w:val="0"/>
      <w:marBottom w:val="0"/>
      <w:divBdr>
        <w:top w:val="none" w:sz="0" w:space="0" w:color="auto"/>
        <w:left w:val="none" w:sz="0" w:space="0" w:color="auto"/>
        <w:bottom w:val="none" w:sz="0" w:space="0" w:color="auto"/>
        <w:right w:val="none" w:sz="0" w:space="0" w:color="auto"/>
      </w:divBdr>
    </w:div>
    <w:div w:id="1525284912">
      <w:bodyDiv w:val="1"/>
      <w:marLeft w:val="0"/>
      <w:marRight w:val="0"/>
      <w:marTop w:val="0"/>
      <w:marBottom w:val="0"/>
      <w:divBdr>
        <w:top w:val="none" w:sz="0" w:space="0" w:color="auto"/>
        <w:left w:val="none" w:sz="0" w:space="0" w:color="auto"/>
        <w:bottom w:val="none" w:sz="0" w:space="0" w:color="auto"/>
        <w:right w:val="none" w:sz="0" w:space="0" w:color="auto"/>
      </w:divBdr>
    </w:div>
    <w:div w:id="1526165245">
      <w:bodyDiv w:val="1"/>
      <w:marLeft w:val="0"/>
      <w:marRight w:val="0"/>
      <w:marTop w:val="0"/>
      <w:marBottom w:val="0"/>
      <w:divBdr>
        <w:top w:val="none" w:sz="0" w:space="0" w:color="auto"/>
        <w:left w:val="none" w:sz="0" w:space="0" w:color="auto"/>
        <w:bottom w:val="none" w:sz="0" w:space="0" w:color="auto"/>
        <w:right w:val="none" w:sz="0" w:space="0" w:color="auto"/>
      </w:divBdr>
    </w:div>
    <w:div w:id="1544295149">
      <w:bodyDiv w:val="1"/>
      <w:marLeft w:val="0"/>
      <w:marRight w:val="0"/>
      <w:marTop w:val="0"/>
      <w:marBottom w:val="0"/>
      <w:divBdr>
        <w:top w:val="none" w:sz="0" w:space="0" w:color="auto"/>
        <w:left w:val="none" w:sz="0" w:space="0" w:color="auto"/>
        <w:bottom w:val="none" w:sz="0" w:space="0" w:color="auto"/>
        <w:right w:val="none" w:sz="0" w:space="0" w:color="auto"/>
      </w:divBdr>
    </w:div>
    <w:div w:id="1554193072">
      <w:bodyDiv w:val="1"/>
      <w:marLeft w:val="0"/>
      <w:marRight w:val="0"/>
      <w:marTop w:val="0"/>
      <w:marBottom w:val="0"/>
      <w:divBdr>
        <w:top w:val="none" w:sz="0" w:space="0" w:color="auto"/>
        <w:left w:val="none" w:sz="0" w:space="0" w:color="auto"/>
        <w:bottom w:val="none" w:sz="0" w:space="0" w:color="auto"/>
        <w:right w:val="none" w:sz="0" w:space="0" w:color="auto"/>
      </w:divBdr>
    </w:div>
    <w:div w:id="1556042378">
      <w:bodyDiv w:val="1"/>
      <w:marLeft w:val="0"/>
      <w:marRight w:val="0"/>
      <w:marTop w:val="0"/>
      <w:marBottom w:val="0"/>
      <w:divBdr>
        <w:top w:val="none" w:sz="0" w:space="0" w:color="auto"/>
        <w:left w:val="none" w:sz="0" w:space="0" w:color="auto"/>
        <w:bottom w:val="none" w:sz="0" w:space="0" w:color="auto"/>
        <w:right w:val="none" w:sz="0" w:space="0" w:color="auto"/>
      </w:divBdr>
    </w:div>
    <w:div w:id="1557735403">
      <w:bodyDiv w:val="1"/>
      <w:marLeft w:val="0"/>
      <w:marRight w:val="0"/>
      <w:marTop w:val="0"/>
      <w:marBottom w:val="0"/>
      <w:divBdr>
        <w:top w:val="none" w:sz="0" w:space="0" w:color="auto"/>
        <w:left w:val="none" w:sz="0" w:space="0" w:color="auto"/>
        <w:bottom w:val="none" w:sz="0" w:space="0" w:color="auto"/>
        <w:right w:val="none" w:sz="0" w:space="0" w:color="auto"/>
      </w:divBdr>
    </w:div>
    <w:div w:id="1558931346">
      <w:bodyDiv w:val="1"/>
      <w:marLeft w:val="0"/>
      <w:marRight w:val="0"/>
      <w:marTop w:val="0"/>
      <w:marBottom w:val="0"/>
      <w:divBdr>
        <w:top w:val="none" w:sz="0" w:space="0" w:color="auto"/>
        <w:left w:val="none" w:sz="0" w:space="0" w:color="auto"/>
        <w:bottom w:val="none" w:sz="0" w:space="0" w:color="auto"/>
        <w:right w:val="none" w:sz="0" w:space="0" w:color="auto"/>
      </w:divBdr>
    </w:div>
    <w:div w:id="1574703262">
      <w:bodyDiv w:val="1"/>
      <w:marLeft w:val="0"/>
      <w:marRight w:val="0"/>
      <w:marTop w:val="0"/>
      <w:marBottom w:val="0"/>
      <w:divBdr>
        <w:top w:val="none" w:sz="0" w:space="0" w:color="auto"/>
        <w:left w:val="none" w:sz="0" w:space="0" w:color="auto"/>
        <w:bottom w:val="none" w:sz="0" w:space="0" w:color="auto"/>
        <w:right w:val="none" w:sz="0" w:space="0" w:color="auto"/>
      </w:divBdr>
    </w:div>
    <w:div w:id="1574898582">
      <w:bodyDiv w:val="1"/>
      <w:marLeft w:val="0"/>
      <w:marRight w:val="0"/>
      <w:marTop w:val="0"/>
      <w:marBottom w:val="0"/>
      <w:divBdr>
        <w:top w:val="none" w:sz="0" w:space="0" w:color="auto"/>
        <w:left w:val="none" w:sz="0" w:space="0" w:color="auto"/>
        <w:bottom w:val="none" w:sz="0" w:space="0" w:color="auto"/>
        <w:right w:val="none" w:sz="0" w:space="0" w:color="auto"/>
      </w:divBdr>
    </w:div>
    <w:div w:id="1575243583">
      <w:bodyDiv w:val="1"/>
      <w:marLeft w:val="0"/>
      <w:marRight w:val="0"/>
      <w:marTop w:val="0"/>
      <w:marBottom w:val="0"/>
      <w:divBdr>
        <w:top w:val="none" w:sz="0" w:space="0" w:color="auto"/>
        <w:left w:val="none" w:sz="0" w:space="0" w:color="auto"/>
        <w:bottom w:val="none" w:sz="0" w:space="0" w:color="auto"/>
        <w:right w:val="none" w:sz="0" w:space="0" w:color="auto"/>
      </w:divBdr>
    </w:div>
    <w:div w:id="1577976455">
      <w:bodyDiv w:val="1"/>
      <w:marLeft w:val="0"/>
      <w:marRight w:val="0"/>
      <w:marTop w:val="0"/>
      <w:marBottom w:val="0"/>
      <w:divBdr>
        <w:top w:val="none" w:sz="0" w:space="0" w:color="auto"/>
        <w:left w:val="none" w:sz="0" w:space="0" w:color="auto"/>
        <w:bottom w:val="none" w:sz="0" w:space="0" w:color="auto"/>
        <w:right w:val="none" w:sz="0" w:space="0" w:color="auto"/>
      </w:divBdr>
    </w:div>
    <w:div w:id="1578057196">
      <w:bodyDiv w:val="1"/>
      <w:marLeft w:val="0"/>
      <w:marRight w:val="0"/>
      <w:marTop w:val="0"/>
      <w:marBottom w:val="0"/>
      <w:divBdr>
        <w:top w:val="none" w:sz="0" w:space="0" w:color="auto"/>
        <w:left w:val="none" w:sz="0" w:space="0" w:color="auto"/>
        <w:bottom w:val="none" w:sz="0" w:space="0" w:color="auto"/>
        <w:right w:val="none" w:sz="0" w:space="0" w:color="auto"/>
      </w:divBdr>
    </w:div>
    <w:div w:id="1583442497">
      <w:bodyDiv w:val="1"/>
      <w:marLeft w:val="0"/>
      <w:marRight w:val="0"/>
      <w:marTop w:val="0"/>
      <w:marBottom w:val="0"/>
      <w:divBdr>
        <w:top w:val="none" w:sz="0" w:space="0" w:color="auto"/>
        <w:left w:val="none" w:sz="0" w:space="0" w:color="auto"/>
        <w:bottom w:val="none" w:sz="0" w:space="0" w:color="auto"/>
        <w:right w:val="none" w:sz="0" w:space="0" w:color="auto"/>
      </w:divBdr>
    </w:div>
    <w:div w:id="1592085486">
      <w:bodyDiv w:val="1"/>
      <w:marLeft w:val="0"/>
      <w:marRight w:val="0"/>
      <w:marTop w:val="0"/>
      <w:marBottom w:val="0"/>
      <w:divBdr>
        <w:top w:val="none" w:sz="0" w:space="0" w:color="auto"/>
        <w:left w:val="none" w:sz="0" w:space="0" w:color="auto"/>
        <w:bottom w:val="none" w:sz="0" w:space="0" w:color="auto"/>
        <w:right w:val="none" w:sz="0" w:space="0" w:color="auto"/>
      </w:divBdr>
    </w:div>
    <w:div w:id="1593125539">
      <w:bodyDiv w:val="1"/>
      <w:marLeft w:val="0"/>
      <w:marRight w:val="0"/>
      <w:marTop w:val="0"/>
      <w:marBottom w:val="0"/>
      <w:divBdr>
        <w:top w:val="none" w:sz="0" w:space="0" w:color="auto"/>
        <w:left w:val="none" w:sz="0" w:space="0" w:color="auto"/>
        <w:bottom w:val="none" w:sz="0" w:space="0" w:color="auto"/>
        <w:right w:val="none" w:sz="0" w:space="0" w:color="auto"/>
      </w:divBdr>
    </w:div>
    <w:div w:id="1593512586">
      <w:bodyDiv w:val="1"/>
      <w:marLeft w:val="0"/>
      <w:marRight w:val="0"/>
      <w:marTop w:val="0"/>
      <w:marBottom w:val="0"/>
      <w:divBdr>
        <w:top w:val="none" w:sz="0" w:space="0" w:color="auto"/>
        <w:left w:val="none" w:sz="0" w:space="0" w:color="auto"/>
        <w:bottom w:val="none" w:sz="0" w:space="0" w:color="auto"/>
        <w:right w:val="none" w:sz="0" w:space="0" w:color="auto"/>
      </w:divBdr>
    </w:div>
    <w:div w:id="1597399405">
      <w:bodyDiv w:val="1"/>
      <w:marLeft w:val="0"/>
      <w:marRight w:val="0"/>
      <w:marTop w:val="0"/>
      <w:marBottom w:val="0"/>
      <w:divBdr>
        <w:top w:val="none" w:sz="0" w:space="0" w:color="auto"/>
        <w:left w:val="none" w:sz="0" w:space="0" w:color="auto"/>
        <w:bottom w:val="none" w:sz="0" w:space="0" w:color="auto"/>
        <w:right w:val="none" w:sz="0" w:space="0" w:color="auto"/>
      </w:divBdr>
    </w:div>
    <w:div w:id="1605383525">
      <w:bodyDiv w:val="1"/>
      <w:marLeft w:val="0"/>
      <w:marRight w:val="0"/>
      <w:marTop w:val="0"/>
      <w:marBottom w:val="0"/>
      <w:divBdr>
        <w:top w:val="none" w:sz="0" w:space="0" w:color="auto"/>
        <w:left w:val="none" w:sz="0" w:space="0" w:color="auto"/>
        <w:bottom w:val="none" w:sz="0" w:space="0" w:color="auto"/>
        <w:right w:val="none" w:sz="0" w:space="0" w:color="auto"/>
      </w:divBdr>
    </w:div>
    <w:div w:id="1608610908">
      <w:bodyDiv w:val="1"/>
      <w:marLeft w:val="0"/>
      <w:marRight w:val="0"/>
      <w:marTop w:val="0"/>
      <w:marBottom w:val="0"/>
      <w:divBdr>
        <w:top w:val="none" w:sz="0" w:space="0" w:color="auto"/>
        <w:left w:val="none" w:sz="0" w:space="0" w:color="auto"/>
        <w:bottom w:val="none" w:sz="0" w:space="0" w:color="auto"/>
        <w:right w:val="none" w:sz="0" w:space="0" w:color="auto"/>
      </w:divBdr>
    </w:div>
    <w:div w:id="1609850254">
      <w:bodyDiv w:val="1"/>
      <w:marLeft w:val="0"/>
      <w:marRight w:val="0"/>
      <w:marTop w:val="0"/>
      <w:marBottom w:val="0"/>
      <w:divBdr>
        <w:top w:val="none" w:sz="0" w:space="0" w:color="auto"/>
        <w:left w:val="none" w:sz="0" w:space="0" w:color="auto"/>
        <w:bottom w:val="none" w:sz="0" w:space="0" w:color="auto"/>
        <w:right w:val="none" w:sz="0" w:space="0" w:color="auto"/>
      </w:divBdr>
    </w:div>
    <w:div w:id="1611618923">
      <w:bodyDiv w:val="1"/>
      <w:marLeft w:val="0"/>
      <w:marRight w:val="0"/>
      <w:marTop w:val="0"/>
      <w:marBottom w:val="0"/>
      <w:divBdr>
        <w:top w:val="none" w:sz="0" w:space="0" w:color="auto"/>
        <w:left w:val="none" w:sz="0" w:space="0" w:color="auto"/>
        <w:bottom w:val="none" w:sz="0" w:space="0" w:color="auto"/>
        <w:right w:val="none" w:sz="0" w:space="0" w:color="auto"/>
      </w:divBdr>
    </w:div>
    <w:div w:id="1613243545">
      <w:bodyDiv w:val="1"/>
      <w:marLeft w:val="0"/>
      <w:marRight w:val="0"/>
      <w:marTop w:val="0"/>
      <w:marBottom w:val="0"/>
      <w:divBdr>
        <w:top w:val="none" w:sz="0" w:space="0" w:color="auto"/>
        <w:left w:val="none" w:sz="0" w:space="0" w:color="auto"/>
        <w:bottom w:val="none" w:sz="0" w:space="0" w:color="auto"/>
        <w:right w:val="none" w:sz="0" w:space="0" w:color="auto"/>
      </w:divBdr>
    </w:div>
    <w:div w:id="1619218677">
      <w:bodyDiv w:val="1"/>
      <w:marLeft w:val="0"/>
      <w:marRight w:val="0"/>
      <w:marTop w:val="0"/>
      <w:marBottom w:val="0"/>
      <w:divBdr>
        <w:top w:val="none" w:sz="0" w:space="0" w:color="auto"/>
        <w:left w:val="none" w:sz="0" w:space="0" w:color="auto"/>
        <w:bottom w:val="none" w:sz="0" w:space="0" w:color="auto"/>
        <w:right w:val="none" w:sz="0" w:space="0" w:color="auto"/>
      </w:divBdr>
    </w:div>
    <w:div w:id="1621258856">
      <w:bodyDiv w:val="1"/>
      <w:marLeft w:val="0"/>
      <w:marRight w:val="0"/>
      <w:marTop w:val="0"/>
      <w:marBottom w:val="0"/>
      <w:divBdr>
        <w:top w:val="none" w:sz="0" w:space="0" w:color="auto"/>
        <w:left w:val="none" w:sz="0" w:space="0" w:color="auto"/>
        <w:bottom w:val="none" w:sz="0" w:space="0" w:color="auto"/>
        <w:right w:val="none" w:sz="0" w:space="0" w:color="auto"/>
      </w:divBdr>
    </w:div>
    <w:div w:id="1625577983">
      <w:bodyDiv w:val="1"/>
      <w:marLeft w:val="0"/>
      <w:marRight w:val="0"/>
      <w:marTop w:val="0"/>
      <w:marBottom w:val="0"/>
      <w:divBdr>
        <w:top w:val="none" w:sz="0" w:space="0" w:color="auto"/>
        <w:left w:val="none" w:sz="0" w:space="0" w:color="auto"/>
        <w:bottom w:val="none" w:sz="0" w:space="0" w:color="auto"/>
        <w:right w:val="none" w:sz="0" w:space="0" w:color="auto"/>
      </w:divBdr>
    </w:div>
    <w:div w:id="1626540435">
      <w:bodyDiv w:val="1"/>
      <w:marLeft w:val="0"/>
      <w:marRight w:val="0"/>
      <w:marTop w:val="0"/>
      <w:marBottom w:val="0"/>
      <w:divBdr>
        <w:top w:val="none" w:sz="0" w:space="0" w:color="auto"/>
        <w:left w:val="none" w:sz="0" w:space="0" w:color="auto"/>
        <w:bottom w:val="none" w:sz="0" w:space="0" w:color="auto"/>
        <w:right w:val="none" w:sz="0" w:space="0" w:color="auto"/>
      </w:divBdr>
    </w:div>
    <w:div w:id="1627731433">
      <w:bodyDiv w:val="1"/>
      <w:marLeft w:val="0"/>
      <w:marRight w:val="0"/>
      <w:marTop w:val="0"/>
      <w:marBottom w:val="0"/>
      <w:divBdr>
        <w:top w:val="none" w:sz="0" w:space="0" w:color="auto"/>
        <w:left w:val="none" w:sz="0" w:space="0" w:color="auto"/>
        <w:bottom w:val="none" w:sz="0" w:space="0" w:color="auto"/>
        <w:right w:val="none" w:sz="0" w:space="0" w:color="auto"/>
      </w:divBdr>
    </w:div>
    <w:div w:id="1638531312">
      <w:bodyDiv w:val="1"/>
      <w:marLeft w:val="0"/>
      <w:marRight w:val="0"/>
      <w:marTop w:val="0"/>
      <w:marBottom w:val="0"/>
      <w:divBdr>
        <w:top w:val="none" w:sz="0" w:space="0" w:color="auto"/>
        <w:left w:val="none" w:sz="0" w:space="0" w:color="auto"/>
        <w:bottom w:val="none" w:sz="0" w:space="0" w:color="auto"/>
        <w:right w:val="none" w:sz="0" w:space="0" w:color="auto"/>
      </w:divBdr>
    </w:div>
    <w:div w:id="1639872757">
      <w:bodyDiv w:val="1"/>
      <w:marLeft w:val="0"/>
      <w:marRight w:val="0"/>
      <w:marTop w:val="0"/>
      <w:marBottom w:val="0"/>
      <w:divBdr>
        <w:top w:val="none" w:sz="0" w:space="0" w:color="auto"/>
        <w:left w:val="none" w:sz="0" w:space="0" w:color="auto"/>
        <w:bottom w:val="none" w:sz="0" w:space="0" w:color="auto"/>
        <w:right w:val="none" w:sz="0" w:space="0" w:color="auto"/>
      </w:divBdr>
    </w:div>
    <w:div w:id="1642802898">
      <w:bodyDiv w:val="1"/>
      <w:marLeft w:val="0"/>
      <w:marRight w:val="0"/>
      <w:marTop w:val="0"/>
      <w:marBottom w:val="0"/>
      <w:divBdr>
        <w:top w:val="none" w:sz="0" w:space="0" w:color="auto"/>
        <w:left w:val="none" w:sz="0" w:space="0" w:color="auto"/>
        <w:bottom w:val="none" w:sz="0" w:space="0" w:color="auto"/>
        <w:right w:val="none" w:sz="0" w:space="0" w:color="auto"/>
      </w:divBdr>
    </w:div>
    <w:div w:id="1645424907">
      <w:bodyDiv w:val="1"/>
      <w:marLeft w:val="0"/>
      <w:marRight w:val="0"/>
      <w:marTop w:val="0"/>
      <w:marBottom w:val="0"/>
      <w:divBdr>
        <w:top w:val="none" w:sz="0" w:space="0" w:color="auto"/>
        <w:left w:val="none" w:sz="0" w:space="0" w:color="auto"/>
        <w:bottom w:val="none" w:sz="0" w:space="0" w:color="auto"/>
        <w:right w:val="none" w:sz="0" w:space="0" w:color="auto"/>
      </w:divBdr>
    </w:div>
    <w:div w:id="1655912686">
      <w:bodyDiv w:val="1"/>
      <w:marLeft w:val="0"/>
      <w:marRight w:val="0"/>
      <w:marTop w:val="0"/>
      <w:marBottom w:val="0"/>
      <w:divBdr>
        <w:top w:val="none" w:sz="0" w:space="0" w:color="auto"/>
        <w:left w:val="none" w:sz="0" w:space="0" w:color="auto"/>
        <w:bottom w:val="none" w:sz="0" w:space="0" w:color="auto"/>
        <w:right w:val="none" w:sz="0" w:space="0" w:color="auto"/>
      </w:divBdr>
    </w:div>
    <w:div w:id="1659267457">
      <w:bodyDiv w:val="1"/>
      <w:marLeft w:val="0"/>
      <w:marRight w:val="0"/>
      <w:marTop w:val="0"/>
      <w:marBottom w:val="0"/>
      <w:divBdr>
        <w:top w:val="none" w:sz="0" w:space="0" w:color="auto"/>
        <w:left w:val="none" w:sz="0" w:space="0" w:color="auto"/>
        <w:bottom w:val="none" w:sz="0" w:space="0" w:color="auto"/>
        <w:right w:val="none" w:sz="0" w:space="0" w:color="auto"/>
      </w:divBdr>
    </w:div>
    <w:div w:id="1659723487">
      <w:bodyDiv w:val="1"/>
      <w:marLeft w:val="0"/>
      <w:marRight w:val="0"/>
      <w:marTop w:val="0"/>
      <w:marBottom w:val="0"/>
      <w:divBdr>
        <w:top w:val="none" w:sz="0" w:space="0" w:color="auto"/>
        <w:left w:val="none" w:sz="0" w:space="0" w:color="auto"/>
        <w:bottom w:val="none" w:sz="0" w:space="0" w:color="auto"/>
        <w:right w:val="none" w:sz="0" w:space="0" w:color="auto"/>
      </w:divBdr>
    </w:div>
    <w:div w:id="1665744167">
      <w:bodyDiv w:val="1"/>
      <w:marLeft w:val="0"/>
      <w:marRight w:val="0"/>
      <w:marTop w:val="0"/>
      <w:marBottom w:val="0"/>
      <w:divBdr>
        <w:top w:val="none" w:sz="0" w:space="0" w:color="auto"/>
        <w:left w:val="none" w:sz="0" w:space="0" w:color="auto"/>
        <w:bottom w:val="none" w:sz="0" w:space="0" w:color="auto"/>
        <w:right w:val="none" w:sz="0" w:space="0" w:color="auto"/>
      </w:divBdr>
    </w:div>
    <w:div w:id="1670868133">
      <w:bodyDiv w:val="1"/>
      <w:marLeft w:val="0"/>
      <w:marRight w:val="0"/>
      <w:marTop w:val="0"/>
      <w:marBottom w:val="0"/>
      <w:divBdr>
        <w:top w:val="none" w:sz="0" w:space="0" w:color="auto"/>
        <w:left w:val="none" w:sz="0" w:space="0" w:color="auto"/>
        <w:bottom w:val="none" w:sz="0" w:space="0" w:color="auto"/>
        <w:right w:val="none" w:sz="0" w:space="0" w:color="auto"/>
      </w:divBdr>
    </w:div>
    <w:div w:id="1676029039">
      <w:bodyDiv w:val="1"/>
      <w:marLeft w:val="0"/>
      <w:marRight w:val="0"/>
      <w:marTop w:val="0"/>
      <w:marBottom w:val="0"/>
      <w:divBdr>
        <w:top w:val="none" w:sz="0" w:space="0" w:color="auto"/>
        <w:left w:val="none" w:sz="0" w:space="0" w:color="auto"/>
        <w:bottom w:val="none" w:sz="0" w:space="0" w:color="auto"/>
        <w:right w:val="none" w:sz="0" w:space="0" w:color="auto"/>
      </w:divBdr>
    </w:div>
    <w:div w:id="1681354183">
      <w:bodyDiv w:val="1"/>
      <w:marLeft w:val="0"/>
      <w:marRight w:val="0"/>
      <w:marTop w:val="0"/>
      <w:marBottom w:val="0"/>
      <w:divBdr>
        <w:top w:val="none" w:sz="0" w:space="0" w:color="auto"/>
        <w:left w:val="none" w:sz="0" w:space="0" w:color="auto"/>
        <w:bottom w:val="none" w:sz="0" w:space="0" w:color="auto"/>
        <w:right w:val="none" w:sz="0" w:space="0" w:color="auto"/>
      </w:divBdr>
    </w:div>
    <w:div w:id="1686974524">
      <w:bodyDiv w:val="1"/>
      <w:marLeft w:val="0"/>
      <w:marRight w:val="0"/>
      <w:marTop w:val="0"/>
      <w:marBottom w:val="0"/>
      <w:divBdr>
        <w:top w:val="none" w:sz="0" w:space="0" w:color="auto"/>
        <w:left w:val="none" w:sz="0" w:space="0" w:color="auto"/>
        <w:bottom w:val="none" w:sz="0" w:space="0" w:color="auto"/>
        <w:right w:val="none" w:sz="0" w:space="0" w:color="auto"/>
      </w:divBdr>
    </w:div>
    <w:div w:id="1687094828">
      <w:bodyDiv w:val="1"/>
      <w:marLeft w:val="0"/>
      <w:marRight w:val="0"/>
      <w:marTop w:val="0"/>
      <w:marBottom w:val="0"/>
      <w:divBdr>
        <w:top w:val="none" w:sz="0" w:space="0" w:color="auto"/>
        <w:left w:val="none" w:sz="0" w:space="0" w:color="auto"/>
        <w:bottom w:val="none" w:sz="0" w:space="0" w:color="auto"/>
        <w:right w:val="none" w:sz="0" w:space="0" w:color="auto"/>
      </w:divBdr>
    </w:div>
    <w:div w:id="1688827906">
      <w:bodyDiv w:val="1"/>
      <w:marLeft w:val="0"/>
      <w:marRight w:val="0"/>
      <w:marTop w:val="0"/>
      <w:marBottom w:val="0"/>
      <w:divBdr>
        <w:top w:val="none" w:sz="0" w:space="0" w:color="auto"/>
        <w:left w:val="none" w:sz="0" w:space="0" w:color="auto"/>
        <w:bottom w:val="none" w:sz="0" w:space="0" w:color="auto"/>
        <w:right w:val="none" w:sz="0" w:space="0" w:color="auto"/>
      </w:divBdr>
    </w:div>
    <w:div w:id="1691493302">
      <w:bodyDiv w:val="1"/>
      <w:marLeft w:val="0"/>
      <w:marRight w:val="0"/>
      <w:marTop w:val="0"/>
      <w:marBottom w:val="0"/>
      <w:divBdr>
        <w:top w:val="none" w:sz="0" w:space="0" w:color="auto"/>
        <w:left w:val="none" w:sz="0" w:space="0" w:color="auto"/>
        <w:bottom w:val="none" w:sz="0" w:space="0" w:color="auto"/>
        <w:right w:val="none" w:sz="0" w:space="0" w:color="auto"/>
      </w:divBdr>
    </w:div>
    <w:div w:id="1699356502">
      <w:bodyDiv w:val="1"/>
      <w:marLeft w:val="0"/>
      <w:marRight w:val="0"/>
      <w:marTop w:val="0"/>
      <w:marBottom w:val="0"/>
      <w:divBdr>
        <w:top w:val="none" w:sz="0" w:space="0" w:color="auto"/>
        <w:left w:val="none" w:sz="0" w:space="0" w:color="auto"/>
        <w:bottom w:val="none" w:sz="0" w:space="0" w:color="auto"/>
        <w:right w:val="none" w:sz="0" w:space="0" w:color="auto"/>
      </w:divBdr>
    </w:div>
    <w:div w:id="1703818644">
      <w:bodyDiv w:val="1"/>
      <w:marLeft w:val="0"/>
      <w:marRight w:val="0"/>
      <w:marTop w:val="0"/>
      <w:marBottom w:val="0"/>
      <w:divBdr>
        <w:top w:val="none" w:sz="0" w:space="0" w:color="auto"/>
        <w:left w:val="none" w:sz="0" w:space="0" w:color="auto"/>
        <w:bottom w:val="none" w:sz="0" w:space="0" w:color="auto"/>
        <w:right w:val="none" w:sz="0" w:space="0" w:color="auto"/>
      </w:divBdr>
    </w:div>
    <w:div w:id="1706977966">
      <w:bodyDiv w:val="1"/>
      <w:marLeft w:val="0"/>
      <w:marRight w:val="0"/>
      <w:marTop w:val="0"/>
      <w:marBottom w:val="0"/>
      <w:divBdr>
        <w:top w:val="none" w:sz="0" w:space="0" w:color="auto"/>
        <w:left w:val="none" w:sz="0" w:space="0" w:color="auto"/>
        <w:bottom w:val="none" w:sz="0" w:space="0" w:color="auto"/>
        <w:right w:val="none" w:sz="0" w:space="0" w:color="auto"/>
      </w:divBdr>
    </w:div>
    <w:div w:id="1708095714">
      <w:bodyDiv w:val="1"/>
      <w:marLeft w:val="0"/>
      <w:marRight w:val="0"/>
      <w:marTop w:val="0"/>
      <w:marBottom w:val="0"/>
      <w:divBdr>
        <w:top w:val="none" w:sz="0" w:space="0" w:color="auto"/>
        <w:left w:val="none" w:sz="0" w:space="0" w:color="auto"/>
        <w:bottom w:val="none" w:sz="0" w:space="0" w:color="auto"/>
        <w:right w:val="none" w:sz="0" w:space="0" w:color="auto"/>
      </w:divBdr>
    </w:div>
    <w:div w:id="1708484844">
      <w:bodyDiv w:val="1"/>
      <w:marLeft w:val="0"/>
      <w:marRight w:val="0"/>
      <w:marTop w:val="0"/>
      <w:marBottom w:val="0"/>
      <w:divBdr>
        <w:top w:val="none" w:sz="0" w:space="0" w:color="auto"/>
        <w:left w:val="none" w:sz="0" w:space="0" w:color="auto"/>
        <w:bottom w:val="none" w:sz="0" w:space="0" w:color="auto"/>
        <w:right w:val="none" w:sz="0" w:space="0" w:color="auto"/>
      </w:divBdr>
    </w:div>
    <w:div w:id="1710375671">
      <w:bodyDiv w:val="1"/>
      <w:marLeft w:val="0"/>
      <w:marRight w:val="0"/>
      <w:marTop w:val="0"/>
      <w:marBottom w:val="0"/>
      <w:divBdr>
        <w:top w:val="none" w:sz="0" w:space="0" w:color="auto"/>
        <w:left w:val="none" w:sz="0" w:space="0" w:color="auto"/>
        <w:bottom w:val="none" w:sz="0" w:space="0" w:color="auto"/>
        <w:right w:val="none" w:sz="0" w:space="0" w:color="auto"/>
      </w:divBdr>
    </w:div>
    <w:div w:id="1718047079">
      <w:bodyDiv w:val="1"/>
      <w:marLeft w:val="0"/>
      <w:marRight w:val="0"/>
      <w:marTop w:val="0"/>
      <w:marBottom w:val="0"/>
      <w:divBdr>
        <w:top w:val="none" w:sz="0" w:space="0" w:color="auto"/>
        <w:left w:val="none" w:sz="0" w:space="0" w:color="auto"/>
        <w:bottom w:val="none" w:sz="0" w:space="0" w:color="auto"/>
        <w:right w:val="none" w:sz="0" w:space="0" w:color="auto"/>
      </w:divBdr>
    </w:div>
    <w:div w:id="1720283341">
      <w:bodyDiv w:val="1"/>
      <w:marLeft w:val="0"/>
      <w:marRight w:val="0"/>
      <w:marTop w:val="0"/>
      <w:marBottom w:val="0"/>
      <w:divBdr>
        <w:top w:val="none" w:sz="0" w:space="0" w:color="auto"/>
        <w:left w:val="none" w:sz="0" w:space="0" w:color="auto"/>
        <w:bottom w:val="none" w:sz="0" w:space="0" w:color="auto"/>
        <w:right w:val="none" w:sz="0" w:space="0" w:color="auto"/>
      </w:divBdr>
    </w:div>
    <w:div w:id="1722679393">
      <w:bodyDiv w:val="1"/>
      <w:marLeft w:val="0"/>
      <w:marRight w:val="0"/>
      <w:marTop w:val="0"/>
      <w:marBottom w:val="0"/>
      <w:divBdr>
        <w:top w:val="none" w:sz="0" w:space="0" w:color="auto"/>
        <w:left w:val="none" w:sz="0" w:space="0" w:color="auto"/>
        <w:bottom w:val="none" w:sz="0" w:space="0" w:color="auto"/>
        <w:right w:val="none" w:sz="0" w:space="0" w:color="auto"/>
      </w:divBdr>
    </w:div>
    <w:div w:id="1722972868">
      <w:bodyDiv w:val="1"/>
      <w:marLeft w:val="0"/>
      <w:marRight w:val="0"/>
      <w:marTop w:val="0"/>
      <w:marBottom w:val="0"/>
      <w:divBdr>
        <w:top w:val="none" w:sz="0" w:space="0" w:color="auto"/>
        <w:left w:val="none" w:sz="0" w:space="0" w:color="auto"/>
        <w:bottom w:val="none" w:sz="0" w:space="0" w:color="auto"/>
        <w:right w:val="none" w:sz="0" w:space="0" w:color="auto"/>
      </w:divBdr>
    </w:div>
    <w:div w:id="1724258318">
      <w:bodyDiv w:val="1"/>
      <w:marLeft w:val="0"/>
      <w:marRight w:val="0"/>
      <w:marTop w:val="0"/>
      <w:marBottom w:val="0"/>
      <w:divBdr>
        <w:top w:val="none" w:sz="0" w:space="0" w:color="auto"/>
        <w:left w:val="none" w:sz="0" w:space="0" w:color="auto"/>
        <w:bottom w:val="none" w:sz="0" w:space="0" w:color="auto"/>
        <w:right w:val="none" w:sz="0" w:space="0" w:color="auto"/>
      </w:divBdr>
    </w:div>
    <w:div w:id="1729570778">
      <w:bodyDiv w:val="1"/>
      <w:marLeft w:val="0"/>
      <w:marRight w:val="0"/>
      <w:marTop w:val="0"/>
      <w:marBottom w:val="0"/>
      <w:divBdr>
        <w:top w:val="none" w:sz="0" w:space="0" w:color="auto"/>
        <w:left w:val="none" w:sz="0" w:space="0" w:color="auto"/>
        <w:bottom w:val="none" w:sz="0" w:space="0" w:color="auto"/>
        <w:right w:val="none" w:sz="0" w:space="0" w:color="auto"/>
      </w:divBdr>
    </w:div>
    <w:div w:id="1730615370">
      <w:bodyDiv w:val="1"/>
      <w:marLeft w:val="0"/>
      <w:marRight w:val="0"/>
      <w:marTop w:val="0"/>
      <w:marBottom w:val="0"/>
      <w:divBdr>
        <w:top w:val="none" w:sz="0" w:space="0" w:color="auto"/>
        <w:left w:val="none" w:sz="0" w:space="0" w:color="auto"/>
        <w:bottom w:val="none" w:sz="0" w:space="0" w:color="auto"/>
        <w:right w:val="none" w:sz="0" w:space="0" w:color="auto"/>
      </w:divBdr>
    </w:div>
    <w:div w:id="1731073752">
      <w:bodyDiv w:val="1"/>
      <w:marLeft w:val="0"/>
      <w:marRight w:val="0"/>
      <w:marTop w:val="0"/>
      <w:marBottom w:val="0"/>
      <w:divBdr>
        <w:top w:val="none" w:sz="0" w:space="0" w:color="auto"/>
        <w:left w:val="none" w:sz="0" w:space="0" w:color="auto"/>
        <w:bottom w:val="none" w:sz="0" w:space="0" w:color="auto"/>
        <w:right w:val="none" w:sz="0" w:space="0" w:color="auto"/>
      </w:divBdr>
    </w:div>
    <w:div w:id="1733455914">
      <w:bodyDiv w:val="1"/>
      <w:marLeft w:val="0"/>
      <w:marRight w:val="0"/>
      <w:marTop w:val="0"/>
      <w:marBottom w:val="0"/>
      <w:divBdr>
        <w:top w:val="none" w:sz="0" w:space="0" w:color="auto"/>
        <w:left w:val="none" w:sz="0" w:space="0" w:color="auto"/>
        <w:bottom w:val="none" w:sz="0" w:space="0" w:color="auto"/>
        <w:right w:val="none" w:sz="0" w:space="0" w:color="auto"/>
      </w:divBdr>
    </w:div>
    <w:div w:id="1738892678">
      <w:bodyDiv w:val="1"/>
      <w:marLeft w:val="0"/>
      <w:marRight w:val="0"/>
      <w:marTop w:val="0"/>
      <w:marBottom w:val="0"/>
      <w:divBdr>
        <w:top w:val="none" w:sz="0" w:space="0" w:color="auto"/>
        <w:left w:val="none" w:sz="0" w:space="0" w:color="auto"/>
        <w:bottom w:val="none" w:sz="0" w:space="0" w:color="auto"/>
        <w:right w:val="none" w:sz="0" w:space="0" w:color="auto"/>
      </w:divBdr>
    </w:div>
    <w:div w:id="1740246064">
      <w:bodyDiv w:val="1"/>
      <w:marLeft w:val="0"/>
      <w:marRight w:val="0"/>
      <w:marTop w:val="0"/>
      <w:marBottom w:val="0"/>
      <w:divBdr>
        <w:top w:val="none" w:sz="0" w:space="0" w:color="auto"/>
        <w:left w:val="none" w:sz="0" w:space="0" w:color="auto"/>
        <w:bottom w:val="none" w:sz="0" w:space="0" w:color="auto"/>
        <w:right w:val="none" w:sz="0" w:space="0" w:color="auto"/>
      </w:divBdr>
    </w:div>
    <w:div w:id="1749036290">
      <w:bodyDiv w:val="1"/>
      <w:marLeft w:val="0"/>
      <w:marRight w:val="0"/>
      <w:marTop w:val="0"/>
      <w:marBottom w:val="0"/>
      <w:divBdr>
        <w:top w:val="none" w:sz="0" w:space="0" w:color="auto"/>
        <w:left w:val="none" w:sz="0" w:space="0" w:color="auto"/>
        <w:bottom w:val="none" w:sz="0" w:space="0" w:color="auto"/>
        <w:right w:val="none" w:sz="0" w:space="0" w:color="auto"/>
      </w:divBdr>
    </w:div>
    <w:div w:id="1761294466">
      <w:bodyDiv w:val="1"/>
      <w:marLeft w:val="0"/>
      <w:marRight w:val="0"/>
      <w:marTop w:val="0"/>
      <w:marBottom w:val="0"/>
      <w:divBdr>
        <w:top w:val="none" w:sz="0" w:space="0" w:color="auto"/>
        <w:left w:val="none" w:sz="0" w:space="0" w:color="auto"/>
        <w:bottom w:val="none" w:sz="0" w:space="0" w:color="auto"/>
        <w:right w:val="none" w:sz="0" w:space="0" w:color="auto"/>
      </w:divBdr>
    </w:div>
    <w:div w:id="1765683840">
      <w:bodyDiv w:val="1"/>
      <w:marLeft w:val="0"/>
      <w:marRight w:val="0"/>
      <w:marTop w:val="0"/>
      <w:marBottom w:val="0"/>
      <w:divBdr>
        <w:top w:val="none" w:sz="0" w:space="0" w:color="auto"/>
        <w:left w:val="none" w:sz="0" w:space="0" w:color="auto"/>
        <w:bottom w:val="none" w:sz="0" w:space="0" w:color="auto"/>
        <w:right w:val="none" w:sz="0" w:space="0" w:color="auto"/>
      </w:divBdr>
    </w:div>
    <w:div w:id="1767506119">
      <w:bodyDiv w:val="1"/>
      <w:marLeft w:val="0"/>
      <w:marRight w:val="0"/>
      <w:marTop w:val="0"/>
      <w:marBottom w:val="0"/>
      <w:divBdr>
        <w:top w:val="none" w:sz="0" w:space="0" w:color="auto"/>
        <w:left w:val="none" w:sz="0" w:space="0" w:color="auto"/>
        <w:bottom w:val="none" w:sz="0" w:space="0" w:color="auto"/>
        <w:right w:val="none" w:sz="0" w:space="0" w:color="auto"/>
      </w:divBdr>
    </w:div>
    <w:div w:id="1768958278">
      <w:bodyDiv w:val="1"/>
      <w:marLeft w:val="0"/>
      <w:marRight w:val="0"/>
      <w:marTop w:val="0"/>
      <w:marBottom w:val="0"/>
      <w:divBdr>
        <w:top w:val="none" w:sz="0" w:space="0" w:color="auto"/>
        <w:left w:val="none" w:sz="0" w:space="0" w:color="auto"/>
        <w:bottom w:val="none" w:sz="0" w:space="0" w:color="auto"/>
        <w:right w:val="none" w:sz="0" w:space="0" w:color="auto"/>
      </w:divBdr>
    </w:div>
    <w:div w:id="1773435086">
      <w:bodyDiv w:val="1"/>
      <w:marLeft w:val="0"/>
      <w:marRight w:val="0"/>
      <w:marTop w:val="0"/>
      <w:marBottom w:val="0"/>
      <w:divBdr>
        <w:top w:val="none" w:sz="0" w:space="0" w:color="auto"/>
        <w:left w:val="none" w:sz="0" w:space="0" w:color="auto"/>
        <w:bottom w:val="none" w:sz="0" w:space="0" w:color="auto"/>
        <w:right w:val="none" w:sz="0" w:space="0" w:color="auto"/>
      </w:divBdr>
    </w:div>
    <w:div w:id="1784031539">
      <w:bodyDiv w:val="1"/>
      <w:marLeft w:val="0"/>
      <w:marRight w:val="0"/>
      <w:marTop w:val="0"/>
      <w:marBottom w:val="0"/>
      <w:divBdr>
        <w:top w:val="none" w:sz="0" w:space="0" w:color="auto"/>
        <w:left w:val="none" w:sz="0" w:space="0" w:color="auto"/>
        <w:bottom w:val="none" w:sz="0" w:space="0" w:color="auto"/>
        <w:right w:val="none" w:sz="0" w:space="0" w:color="auto"/>
      </w:divBdr>
    </w:div>
    <w:div w:id="1787626290">
      <w:bodyDiv w:val="1"/>
      <w:marLeft w:val="0"/>
      <w:marRight w:val="0"/>
      <w:marTop w:val="0"/>
      <w:marBottom w:val="0"/>
      <w:divBdr>
        <w:top w:val="none" w:sz="0" w:space="0" w:color="auto"/>
        <w:left w:val="none" w:sz="0" w:space="0" w:color="auto"/>
        <w:bottom w:val="none" w:sz="0" w:space="0" w:color="auto"/>
        <w:right w:val="none" w:sz="0" w:space="0" w:color="auto"/>
      </w:divBdr>
    </w:div>
    <w:div w:id="1787848097">
      <w:bodyDiv w:val="1"/>
      <w:marLeft w:val="0"/>
      <w:marRight w:val="0"/>
      <w:marTop w:val="0"/>
      <w:marBottom w:val="0"/>
      <w:divBdr>
        <w:top w:val="none" w:sz="0" w:space="0" w:color="auto"/>
        <w:left w:val="none" w:sz="0" w:space="0" w:color="auto"/>
        <w:bottom w:val="none" w:sz="0" w:space="0" w:color="auto"/>
        <w:right w:val="none" w:sz="0" w:space="0" w:color="auto"/>
      </w:divBdr>
    </w:div>
    <w:div w:id="1791513959">
      <w:bodyDiv w:val="1"/>
      <w:marLeft w:val="0"/>
      <w:marRight w:val="0"/>
      <w:marTop w:val="0"/>
      <w:marBottom w:val="0"/>
      <w:divBdr>
        <w:top w:val="none" w:sz="0" w:space="0" w:color="auto"/>
        <w:left w:val="none" w:sz="0" w:space="0" w:color="auto"/>
        <w:bottom w:val="none" w:sz="0" w:space="0" w:color="auto"/>
        <w:right w:val="none" w:sz="0" w:space="0" w:color="auto"/>
      </w:divBdr>
    </w:div>
    <w:div w:id="1793472463">
      <w:bodyDiv w:val="1"/>
      <w:marLeft w:val="0"/>
      <w:marRight w:val="0"/>
      <w:marTop w:val="0"/>
      <w:marBottom w:val="0"/>
      <w:divBdr>
        <w:top w:val="none" w:sz="0" w:space="0" w:color="auto"/>
        <w:left w:val="none" w:sz="0" w:space="0" w:color="auto"/>
        <w:bottom w:val="none" w:sz="0" w:space="0" w:color="auto"/>
        <w:right w:val="none" w:sz="0" w:space="0" w:color="auto"/>
      </w:divBdr>
    </w:div>
    <w:div w:id="1805658024">
      <w:bodyDiv w:val="1"/>
      <w:marLeft w:val="0"/>
      <w:marRight w:val="0"/>
      <w:marTop w:val="0"/>
      <w:marBottom w:val="0"/>
      <w:divBdr>
        <w:top w:val="none" w:sz="0" w:space="0" w:color="auto"/>
        <w:left w:val="none" w:sz="0" w:space="0" w:color="auto"/>
        <w:bottom w:val="none" w:sz="0" w:space="0" w:color="auto"/>
        <w:right w:val="none" w:sz="0" w:space="0" w:color="auto"/>
      </w:divBdr>
    </w:div>
    <w:div w:id="1812554028">
      <w:bodyDiv w:val="1"/>
      <w:marLeft w:val="0"/>
      <w:marRight w:val="0"/>
      <w:marTop w:val="0"/>
      <w:marBottom w:val="0"/>
      <w:divBdr>
        <w:top w:val="none" w:sz="0" w:space="0" w:color="auto"/>
        <w:left w:val="none" w:sz="0" w:space="0" w:color="auto"/>
        <w:bottom w:val="none" w:sz="0" w:space="0" w:color="auto"/>
        <w:right w:val="none" w:sz="0" w:space="0" w:color="auto"/>
      </w:divBdr>
    </w:div>
    <w:div w:id="1817139250">
      <w:bodyDiv w:val="1"/>
      <w:marLeft w:val="0"/>
      <w:marRight w:val="0"/>
      <w:marTop w:val="0"/>
      <w:marBottom w:val="0"/>
      <w:divBdr>
        <w:top w:val="none" w:sz="0" w:space="0" w:color="auto"/>
        <w:left w:val="none" w:sz="0" w:space="0" w:color="auto"/>
        <w:bottom w:val="none" w:sz="0" w:space="0" w:color="auto"/>
        <w:right w:val="none" w:sz="0" w:space="0" w:color="auto"/>
      </w:divBdr>
    </w:div>
    <w:div w:id="1821801945">
      <w:bodyDiv w:val="1"/>
      <w:marLeft w:val="0"/>
      <w:marRight w:val="0"/>
      <w:marTop w:val="0"/>
      <w:marBottom w:val="0"/>
      <w:divBdr>
        <w:top w:val="none" w:sz="0" w:space="0" w:color="auto"/>
        <w:left w:val="none" w:sz="0" w:space="0" w:color="auto"/>
        <w:bottom w:val="none" w:sz="0" w:space="0" w:color="auto"/>
        <w:right w:val="none" w:sz="0" w:space="0" w:color="auto"/>
      </w:divBdr>
    </w:div>
    <w:div w:id="1822454353">
      <w:bodyDiv w:val="1"/>
      <w:marLeft w:val="0"/>
      <w:marRight w:val="0"/>
      <w:marTop w:val="0"/>
      <w:marBottom w:val="0"/>
      <w:divBdr>
        <w:top w:val="none" w:sz="0" w:space="0" w:color="auto"/>
        <w:left w:val="none" w:sz="0" w:space="0" w:color="auto"/>
        <w:bottom w:val="none" w:sz="0" w:space="0" w:color="auto"/>
        <w:right w:val="none" w:sz="0" w:space="0" w:color="auto"/>
      </w:divBdr>
    </w:div>
    <w:div w:id="1823890741">
      <w:bodyDiv w:val="1"/>
      <w:marLeft w:val="0"/>
      <w:marRight w:val="0"/>
      <w:marTop w:val="0"/>
      <w:marBottom w:val="0"/>
      <w:divBdr>
        <w:top w:val="none" w:sz="0" w:space="0" w:color="auto"/>
        <w:left w:val="none" w:sz="0" w:space="0" w:color="auto"/>
        <w:bottom w:val="none" w:sz="0" w:space="0" w:color="auto"/>
        <w:right w:val="none" w:sz="0" w:space="0" w:color="auto"/>
      </w:divBdr>
    </w:div>
    <w:div w:id="1824546053">
      <w:bodyDiv w:val="1"/>
      <w:marLeft w:val="0"/>
      <w:marRight w:val="0"/>
      <w:marTop w:val="0"/>
      <w:marBottom w:val="0"/>
      <w:divBdr>
        <w:top w:val="none" w:sz="0" w:space="0" w:color="auto"/>
        <w:left w:val="none" w:sz="0" w:space="0" w:color="auto"/>
        <w:bottom w:val="none" w:sz="0" w:space="0" w:color="auto"/>
        <w:right w:val="none" w:sz="0" w:space="0" w:color="auto"/>
      </w:divBdr>
    </w:div>
    <w:div w:id="1827891976">
      <w:bodyDiv w:val="1"/>
      <w:marLeft w:val="0"/>
      <w:marRight w:val="0"/>
      <w:marTop w:val="0"/>
      <w:marBottom w:val="0"/>
      <w:divBdr>
        <w:top w:val="none" w:sz="0" w:space="0" w:color="auto"/>
        <w:left w:val="none" w:sz="0" w:space="0" w:color="auto"/>
        <w:bottom w:val="none" w:sz="0" w:space="0" w:color="auto"/>
        <w:right w:val="none" w:sz="0" w:space="0" w:color="auto"/>
      </w:divBdr>
    </w:div>
    <w:div w:id="1836916849">
      <w:bodyDiv w:val="1"/>
      <w:marLeft w:val="0"/>
      <w:marRight w:val="0"/>
      <w:marTop w:val="0"/>
      <w:marBottom w:val="0"/>
      <w:divBdr>
        <w:top w:val="none" w:sz="0" w:space="0" w:color="auto"/>
        <w:left w:val="none" w:sz="0" w:space="0" w:color="auto"/>
        <w:bottom w:val="none" w:sz="0" w:space="0" w:color="auto"/>
        <w:right w:val="none" w:sz="0" w:space="0" w:color="auto"/>
      </w:divBdr>
    </w:div>
    <w:div w:id="1840927585">
      <w:bodyDiv w:val="1"/>
      <w:marLeft w:val="0"/>
      <w:marRight w:val="0"/>
      <w:marTop w:val="0"/>
      <w:marBottom w:val="0"/>
      <w:divBdr>
        <w:top w:val="none" w:sz="0" w:space="0" w:color="auto"/>
        <w:left w:val="none" w:sz="0" w:space="0" w:color="auto"/>
        <w:bottom w:val="none" w:sz="0" w:space="0" w:color="auto"/>
        <w:right w:val="none" w:sz="0" w:space="0" w:color="auto"/>
      </w:divBdr>
    </w:div>
    <w:div w:id="1844389946">
      <w:bodyDiv w:val="1"/>
      <w:marLeft w:val="0"/>
      <w:marRight w:val="0"/>
      <w:marTop w:val="0"/>
      <w:marBottom w:val="0"/>
      <w:divBdr>
        <w:top w:val="none" w:sz="0" w:space="0" w:color="auto"/>
        <w:left w:val="none" w:sz="0" w:space="0" w:color="auto"/>
        <w:bottom w:val="none" w:sz="0" w:space="0" w:color="auto"/>
        <w:right w:val="none" w:sz="0" w:space="0" w:color="auto"/>
      </w:divBdr>
    </w:div>
    <w:div w:id="1849904536">
      <w:bodyDiv w:val="1"/>
      <w:marLeft w:val="0"/>
      <w:marRight w:val="0"/>
      <w:marTop w:val="0"/>
      <w:marBottom w:val="0"/>
      <w:divBdr>
        <w:top w:val="none" w:sz="0" w:space="0" w:color="auto"/>
        <w:left w:val="none" w:sz="0" w:space="0" w:color="auto"/>
        <w:bottom w:val="none" w:sz="0" w:space="0" w:color="auto"/>
        <w:right w:val="none" w:sz="0" w:space="0" w:color="auto"/>
      </w:divBdr>
    </w:div>
    <w:div w:id="1852184796">
      <w:bodyDiv w:val="1"/>
      <w:marLeft w:val="0"/>
      <w:marRight w:val="0"/>
      <w:marTop w:val="0"/>
      <w:marBottom w:val="0"/>
      <w:divBdr>
        <w:top w:val="none" w:sz="0" w:space="0" w:color="auto"/>
        <w:left w:val="none" w:sz="0" w:space="0" w:color="auto"/>
        <w:bottom w:val="none" w:sz="0" w:space="0" w:color="auto"/>
        <w:right w:val="none" w:sz="0" w:space="0" w:color="auto"/>
      </w:divBdr>
    </w:div>
    <w:div w:id="1861624249">
      <w:bodyDiv w:val="1"/>
      <w:marLeft w:val="0"/>
      <w:marRight w:val="0"/>
      <w:marTop w:val="0"/>
      <w:marBottom w:val="0"/>
      <w:divBdr>
        <w:top w:val="none" w:sz="0" w:space="0" w:color="auto"/>
        <w:left w:val="none" w:sz="0" w:space="0" w:color="auto"/>
        <w:bottom w:val="none" w:sz="0" w:space="0" w:color="auto"/>
        <w:right w:val="none" w:sz="0" w:space="0" w:color="auto"/>
      </w:divBdr>
    </w:div>
    <w:div w:id="1862473175">
      <w:bodyDiv w:val="1"/>
      <w:marLeft w:val="0"/>
      <w:marRight w:val="0"/>
      <w:marTop w:val="0"/>
      <w:marBottom w:val="0"/>
      <w:divBdr>
        <w:top w:val="none" w:sz="0" w:space="0" w:color="auto"/>
        <w:left w:val="none" w:sz="0" w:space="0" w:color="auto"/>
        <w:bottom w:val="none" w:sz="0" w:space="0" w:color="auto"/>
        <w:right w:val="none" w:sz="0" w:space="0" w:color="auto"/>
      </w:divBdr>
    </w:div>
    <w:div w:id="1863665716">
      <w:bodyDiv w:val="1"/>
      <w:marLeft w:val="0"/>
      <w:marRight w:val="0"/>
      <w:marTop w:val="0"/>
      <w:marBottom w:val="0"/>
      <w:divBdr>
        <w:top w:val="none" w:sz="0" w:space="0" w:color="auto"/>
        <w:left w:val="none" w:sz="0" w:space="0" w:color="auto"/>
        <w:bottom w:val="none" w:sz="0" w:space="0" w:color="auto"/>
        <w:right w:val="none" w:sz="0" w:space="0" w:color="auto"/>
      </w:divBdr>
    </w:div>
    <w:div w:id="1866820967">
      <w:bodyDiv w:val="1"/>
      <w:marLeft w:val="0"/>
      <w:marRight w:val="0"/>
      <w:marTop w:val="0"/>
      <w:marBottom w:val="0"/>
      <w:divBdr>
        <w:top w:val="none" w:sz="0" w:space="0" w:color="auto"/>
        <w:left w:val="none" w:sz="0" w:space="0" w:color="auto"/>
        <w:bottom w:val="none" w:sz="0" w:space="0" w:color="auto"/>
        <w:right w:val="none" w:sz="0" w:space="0" w:color="auto"/>
      </w:divBdr>
    </w:div>
    <w:div w:id="1867214028">
      <w:bodyDiv w:val="1"/>
      <w:marLeft w:val="0"/>
      <w:marRight w:val="0"/>
      <w:marTop w:val="0"/>
      <w:marBottom w:val="0"/>
      <w:divBdr>
        <w:top w:val="none" w:sz="0" w:space="0" w:color="auto"/>
        <w:left w:val="none" w:sz="0" w:space="0" w:color="auto"/>
        <w:bottom w:val="none" w:sz="0" w:space="0" w:color="auto"/>
        <w:right w:val="none" w:sz="0" w:space="0" w:color="auto"/>
      </w:divBdr>
    </w:div>
    <w:div w:id="1878084396">
      <w:bodyDiv w:val="1"/>
      <w:marLeft w:val="0"/>
      <w:marRight w:val="0"/>
      <w:marTop w:val="0"/>
      <w:marBottom w:val="0"/>
      <w:divBdr>
        <w:top w:val="none" w:sz="0" w:space="0" w:color="auto"/>
        <w:left w:val="none" w:sz="0" w:space="0" w:color="auto"/>
        <w:bottom w:val="none" w:sz="0" w:space="0" w:color="auto"/>
        <w:right w:val="none" w:sz="0" w:space="0" w:color="auto"/>
      </w:divBdr>
    </w:div>
    <w:div w:id="1879585936">
      <w:bodyDiv w:val="1"/>
      <w:marLeft w:val="0"/>
      <w:marRight w:val="0"/>
      <w:marTop w:val="0"/>
      <w:marBottom w:val="0"/>
      <w:divBdr>
        <w:top w:val="none" w:sz="0" w:space="0" w:color="auto"/>
        <w:left w:val="none" w:sz="0" w:space="0" w:color="auto"/>
        <w:bottom w:val="none" w:sz="0" w:space="0" w:color="auto"/>
        <w:right w:val="none" w:sz="0" w:space="0" w:color="auto"/>
      </w:divBdr>
    </w:div>
    <w:div w:id="1887446803">
      <w:bodyDiv w:val="1"/>
      <w:marLeft w:val="0"/>
      <w:marRight w:val="0"/>
      <w:marTop w:val="0"/>
      <w:marBottom w:val="0"/>
      <w:divBdr>
        <w:top w:val="none" w:sz="0" w:space="0" w:color="auto"/>
        <w:left w:val="none" w:sz="0" w:space="0" w:color="auto"/>
        <w:bottom w:val="none" w:sz="0" w:space="0" w:color="auto"/>
        <w:right w:val="none" w:sz="0" w:space="0" w:color="auto"/>
      </w:divBdr>
    </w:div>
    <w:div w:id="1887645964">
      <w:bodyDiv w:val="1"/>
      <w:marLeft w:val="0"/>
      <w:marRight w:val="0"/>
      <w:marTop w:val="0"/>
      <w:marBottom w:val="0"/>
      <w:divBdr>
        <w:top w:val="none" w:sz="0" w:space="0" w:color="auto"/>
        <w:left w:val="none" w:sz="0" w:space="0" w:color="auto"/>
        <w:bottom w:val="none" w:sz="0" w:space="0" w:color="auto"/>
        <w:right w:val="none" w:sz="0" w:space="0" w:color="auto"/>
      </w:divBdr>
    </w:div>
    <w:div w:id="1891844523">
      <w:bodyDiv w:val="1"/>
      <w:marLeft w:val="0"/>
      <w:marRight w:val="0"/>
      <w:marTop w:val="0"/>
      <w:marBottom w:val="0"/>
      <w:divBdr>
        <w:top w:val="none" w:sz="0" w:space="0" w:color="auto"/>
        <w:left w:val="none" w:sz="0" w:space="0" w:color="auto"/>
        <w:bottom w:val="none" w:sz="0" w:space="0" w:color="auto"/>
        <w:right w:val="none" w:sz="0" w:space="0" w:color="auto"/>
      </w:divBdr>
    </w:div>
    <w:div w:id="1900438004">
      <w:bodyDiv w:val="1"/>
      <w:marLeft w:val="0"/>
      <w:marRight w:val="0"/>
      <w:marTop w:val="0"/>
      <w:marBottom w:val="0"/>
      <w:divBdr>
        <w:top w:val="none" w:sz="0" w:space="0" w:color="auto"/>
        <w:left w:val="none" w:sz="0" w:space="0" w:color="auto"/>
        <w:bottom w:val="none" w:sz="0" w:space="0" w:color="auto"/>
        <w:right w:val="none" w:sz="0" w:space="0" w:color="auto"/>
      </w:divBdr>
    </w:div>
    <w:div w:id="1902324381">
      <w:bodyDiv w:val="1"/>
      <w:marLeft w:val="0"/>
      <w:marRight w:val="0"/>
      <w:marTop w:val="0"/>
      <w:marBottom w:val="0"/>
      <w:divBdr>
        <w:top w:val="none" w:sz="0" w:space="0" w:color="auto"/>
        <w:left w:val="none" w:sz="0" w:space="0" w:color="auto"/>
        <w:bottom w:val="none" w:sz="0" w:space="0" w:color="auto"/>
        <w:right w:val="none" w:sz="0" w:space="0" w:color="auto"/>
      </w:divBdr>
    </w:div>
    <w:div w:id="1904290032">
      <w:bodyDiv w:val="1"/>
      <w:marLeft w:val="0"/>
      <w:marRight w:val="0"/>
      <w:marTop w:val="0"/>
      <w:marBottom w:val="0"/>
      <w:divBdr>
        <w:top w:val="none" w:sz="0" w:space="0" w:color="auto"/>
        <w:left w:val="none" w:sz="0" w:space="0" w:color="auto"/>
        <w:bottom w:val="none" w:sz="0" w:space="0" w:color="auto"/>
        <w:right w:val="none" w:sz="0" w:space="0" w:color="auto"/>
      </w:divBdr>
    </w:div>
    <w:div w:id="1904750587">
      <w:bodyDiv w:val="1"/>
      <w:marLeft w:val="0"/>
      <w:marRight w:val="0"/>
      <w:marTop w:val="0"/>
      <w:marBottom w:val="0"/>
      <w:divBdr>
        <w:top w:val="none" w:sz="0" w:space="0" w:color="auto"/>
        <w:left w:val="none" w:sz="0" w:space="0" w:color="auto"/>
        <w:bottom w:val="none" w:sz="0" w:space="0" w:color="auto"/>
        <w:right w:val="none" w:sz="0" w:space="0" w:color="auto"/>
      </w:divBdr>
    </w:div>
    <w:div w:id="1909531315">
      <w:bodyDiv w:val="1"/>
      <w:marLeft w:val="0"/>
      <w:marRight w:val="0"/>
      <w:marTop w:val="0"/>
      <w:marBottom w:val="0"/>
      <w:divBdr>
        <w:top w:val="none" w:sz="0" w:space="0" w:color="auto"/>
        <w:left w:val="none" w:sz="0" w:space="0" w:color="auto"/>
        <w:bottom w:val="none" w:sz="0" w:space="0" w:color="auto"/>
        <w:right w:val="none" w:sz="0" w:space="0" w:color="auto"/>
      </w:divBdr>
    </w:div>
    <w:div w:id="1911839745">
      <w:bodyDiv w:val="1"/>
      <w:marLeft w:val="0"/>
      <w:marRight w:val="0"/>
      <w:marTop w:val="0"/>
      <w:marBottom w:val="0"/>
      <w:divBdr>
        <w:top w:val="none" w:sz="0" w:space="0" w:color="auto"/>
        <w:left w:val="none" w:sz="0" w:space="0" w:color="auto"/>
        <w:bottom w:val="none" w:sz="0" w:space="0" w:color="auto"/>
        <w:right w:val="none" w:sz="0" w:space="0" w:color="auto"/>
      </w:divBdr>
    </w:div>
    <w:div w:id="1917130125">
      <w:bodyDiv w:val="1"/>
      <w:marLeft w:val="0"/>
      <w:marRight w:val="0"/>
      <w:marTop w:val="0"/>
      <w:marBottom w:val="0"/>
      <w:divBdr>
        <w:top w:val="none" w:sz="0" w:space="0" w:color="auto"/>
        <w:left w:val="none" w:sz="0" w:space="0" w:color="auto"/>
        <w:bottom w:val="none" w:sz="0" w:space="0" w:color="auto"/>
        <w:right w:val="none" w:sz="0" w:space="0" w:color="auto"/>
      </w:divBdr>
    </w:div>
    <w:div w:id="1933780171">
      <w:bodyDiv w:val="1"/>
      <w:marLeft w:val="0"/>
      <w:marRight w:val="0"/>
      <w:marTop w:val="0"/>
      <w:marBottom w:val="0"/>
      <w:divBdr>
        <w:top w:val="none" w:sz="0" w:space="0" w:color="auto"/>
        <w:left w:val="none" w:sz="0" w:space="0" w:color="auto"/>
        <w:bottom w:val="none" w:sz="0" w:space="0" w:color="auto"/>
        <w:right w:val="none" w:sz="0" w:space="0" w:color="auto"/>
      </w:divBdr>
    </w:div>
    <w:div w:id="1936475968">
      <w:bodyDiv w:val="1"/>
      <w:marLeft w:val="0"/>
      <w:marRight w:val="0"/>
      <w:marTop w:val="0"/>
      <w:marBottom w:val="0"/>
      <w:divBdr>
        <w:top w:val="none" w:sz="0" w:space="0" w:color="auto"/>
        <w:left w:val="none" w:sz="0" w:space="0" w:color="auto"/>
        <w:bottom w:val="none" w:sz="0" w:space="0" w:color="auto"/>
        <w:right w:val="none" w:sz="0" w:space="0" w:color="auto"/>
      </w:divBdr>
    </w:div>
    <w:div w:id="1962878069">
      <w:bodyDiv w:val="1"/>
      <w:marLeft w:val="0"/>
      <w:marRight w:val="0"/>
      <w:marTop w:val="0"/>
      <w:marBottom w:val="0"/>
      <w:divBdr>
        <w:top w:val="none" w:sz="0" w:space="0" w:color="auto"/>
        <w:left w:val="none" w:sz="0" w:space="0" w:color="auto"/>
        <w:bottom w:val="none" w:sz="0" w:space="0" w:color="auto"/>
        <w:right w:val="none" w:sz="0" w:space="0" w:color="auto"/>
      </w:divBdr>
    </w:div>
    <w:div w:id="1966151647">
      <w:bodyDiv w:val="1"/>
      <w:marLeft w:val="0"/>
      <w:marRight w:val="0"/>
      <w:marTop w:val="0"/>
      <w:marBottom w:val="0"/>
      <w:divBdr>
        <w:top w:val="none" w:sz="0" w:space="0" w:color="auto"/>
        <w:left w:val="none" w:sz="0" w:space="0" w:color="auto"/>
        <w:bottom w:val="none" w:sz="0" w:space="0" w:color="auto"/>
        <w:right w:val="none" w:sz="0" w:space="0" w:color="auto"/>
      </w:divBdr>
    </w:div>
    <w:div w:id="1971591538">
      <w:bodyDiv w:val="1"/>
      <w:marLeft w:val="0"/>
      <w:marRight w:val="0"/>
      <w:marTop w:val="0"/>
      <w:marBottom w:val="0"/>
      <w:divBdr>
        <w:top w:val="none" w:sz="0" w:space="0" w:color="auto"/>
        <w:left w:val="none" w:sz="0" w:space="0" w:color="auto"/>
        <w:bottom w:val="none" w:sz="0" w:space="0" w:color="auto"/>
        <w:right w:val="none" w:sz="0" w:space="0" w:color="auto"/>
      </w:divBdr>
    </w:div>
    <w:div w:id="1973365013">
      <w:bodyDiv w:val="1"/>
      <w:marLeft w:val="0"/>
      <w:marRight w:val="0"/>
      <w:marTop w:val="0"/>
      <w:marBottom w:val="0"/>
      <w:divBdr>
        <w:top w:val="none" w:sz="0" w:space="0" w:color="auto"/>
        <w:left w:val="none" w:sz="0" w:space="0" w:color="auto"/>
        <w:bottom w:val="none" w:sz="0" w:space="0" w:color="auto"/>
        <w:right w:val="none" w:sz="0" w:space="0" w:color="auto"/>
      </w:divBdr>
    </w:div>
    <w:div w:id="1974478139">
      <w:bodyDiv w:val="1"/>
      <w:marLeft w:val="0"/>
      <w:marRight w:val="0"/>
      <w:marTop w:val="0"/>
      <w:marBottom w:val="0"/>
      <w:divBdr>
        <w:top w:val="none" w:sz="0" w:space="0" w:color="auto"/>
        <w:left w:val="none" w:sz="0" w:space="0" w:color="auto"/>
        <w:bottom w:val="none" w:sz="0" w:space="0" w:color="auto"/>
        <w:right w:val="none" w:sz="0" w:space="0" w:color="auto"/>
      </w:divBdr>
    </w:div>
    <w:div w:id="1978534704">
      <w:bodyDiv w:val="1"/>
      <w:marLeft w:val="0"/>
      <w:marRight w:val="0"/>
      <w:marTop w:val="0"/>
      <w:marBottom w:val="0"/>
      <w:divBdr>
        <w:top w:val="none" w:sz="0" w:space="0" w:color="auto"/>
        <w:left w:val="none" w:sz="0" w:space="0" w:color="auto"/>
        <w:bottom w:val="none" w:sz="0" w:space="0" w:color="auto"/>
        <w:right w:val="none" w:sz="0" w:space="0" w:color="auto"/>
      </w:divBdr>
    </w:div>
    <w:div w:id="1980260170">
      <w:bodyDiv w:val="1"/>
      <w:marLeft w:val="0"/>
      <w:marRight w:val="0"/>
      <w:marTop w:val="0"/>
      <w:marBottom w:val="0"/>
      <w:divBdr>
        <w:top w:val="none" w:sz="0" w:space="0" w:color="auto"/>
        <w:left w:val="none" w:sz="0" w:space="0" w:color="auto"/>
        <w:bottom w:val="none" w:sz="0" w:space="0" w:color="auto"/>
        <w:right w:val="none" w:sz="0" w:space="0" w:color="auto"/>
      </w:divBdr>
    </w:div>
    <w:div w:id="1981036932">
      <w:bodyDiv w:val="1"/>
      <w:marLeft w:val="0"/>
      <w:marRight w:val="0"/>
      <w:marTop w:val="0"/>
      <w:marBottom w:val="0"/>
      <w:divBdr>
        <w:top w:val="none" w:sz="0" w:space="0" w:color="auto"/>
        <w:left w:val="none" w:sz="0" w:space="0" w:color="auto"/>
        <w:bottom w:val="none" w:sz="0" w:space="0" w:color="auto"/>
        <w:right w:val="none" w:sz="0" w:space="0" w:color="auto"/>
      </w:divBdr>
    </w:div>
    <w:div w:id="1990132952">
      <w:bodyDiv w:val="1"/>
      <w:marLeft w:val="0"/>
      <w:marRight w:val="0"/>
      <w:marTop w:val="0"/>
      <w:marBottom w:val="0"/>
      <w:divBdr>
        <w:top w:val="none" w:sz="0" w:space="0" w:color="auto"/>
        <w:left w:val="none" w:sz="0" w:space="0" w:color="auto"/>
        <w:bottom w:val="none" w:sz="0" w:space="0" w:color="auto"/>
        <w:right w:val="none" w:sz="0" w:space="0" w:color="auto"/>
      </w:divBdr>
    </w:div>
    <w:div w:id="1991061131">
      <w:bodyDiv w:val="1"/>
      <w:marLeft w:val="0"/>
      <w:marRight w:val="0"/>
      <w:marTop w:val="0"/>
      <w:marBottom w:val="0"/>
      <w:divBdr>
        <w:top w:val="none" w:sz="0" w:space="0" w:color="auto"/>
        <w:left w:val="none" w:sz="0" w:space="0" w:color="auto"/>
        <w:bottom w:val="none" w:sz="0" w:space="0" w:color="auto"/>
        <w:right w:val="none" w:sz="0" w:space="0" w:color="auto"/>
      </w:divBdr>
    </w:div>
    <w:div w:id="1993750688">
      <w:bodyDiv w:val="1"/>
      <w:marLeft w:val="0"/>
      <w:marRight w:val="0"/>
      <w:marTop w:val="0"/>
      <w:marBottom w:val="0"/>
      <w:divBdr>
        <w:top w:val="none" w:sz="0" w:space="0" w:color="auto"/>
        <w:left w:val="none" w:sz="0" w:space="0" w:color="auto"/>
        <w:bottom w:val="none" w:sz="0" w:space="0" w:color="auto"/>
        <w:right w:val="none" w:sz="0" w:space="0" w:color="auto"/>
      </w:divBdr>
    </w:div>
    <w:div w:id="1996179949">
      <w:bodyDiv w:val="1"/>
      <w:marLeft w:val="0"/>
      <w:marRight w:val="0"/>
      <w:marTop w:val="0"/>
      <w:marBottom w:val="0"/>
      <w:divBdr>
        <w:top w:val="none" w:sz="0" w:space="0" w:color="auto"/>
        <w:left w:val="none" w:sz="0" w:space="0" w:color="auto"/>
        <w:bottom w:val="none" w:sz="0" w:space="0" w:color="auto"/>
        <w:right w:val="none" w:sz="0" w:space="0" w:color="auto"/>
      </w:divBdr>
    </w:div>
    <w:div w:id="1998878644">
      <w:bodyDiv w:val="1"/>
      <w:marLeft w:val="0"/>
      <w:marRight w:val="0"/>
      <w:marTop w:val="0"/>
      <w:marBottom w:val="0"/>
      <w:divBdr>
        <w:top w:val="none" w:sz="0" w:space="0" w:color="auto"/>
        <w:left w:val="none" w:sz="0" w:space="0" w:color="auto"/>
        <w:bottom w:val="none" w:sz="0" w:space="0" w:color="auto"/>
        <w:right w:val="none" w:sz="0" w:space="0" w:color="auto"/>
      </w:divBdr>
    </w:div>
    <w:div w:id="1998995371">
      <w:bodyDiv w:val="1"/>
      <w:marLeft w:val="0"/>
      <w:marRight w:val="0"/>
      <w:marTop w:val="0"/>
      <w:marBottom w:val="0"/>
      <w:divBdr>
        <w:top w:val="none" w:sz="0" w:space="0" w:color="auto"/>
        <w:left w:val="none" w:sz="0" w:space="0" w:color="auto"/>
        <w:bottom w:val="none" w:sz="0" w:space="0" w:color="auto"/>
        <w:right w:val="none" w:sz="0" w:space="0" w:color="auto"/>
      </w:divBdr>
    </w:div>
    <w:div w:id="2003123409">
      <w:bodyDiv w:val="1"/>
      <w:marLeft w:val="0"/>
      <w:marRight w:val="0"/>
      <w:marTop w:val="0"/>
      <w:marBottom w:val="0"/>
      <w:divBdr>
        <w:top w:val="none" w:sz="0" w:space="0" w:color="auto"/>
        <w:left w:val="none" w:sz="0" w:space="0" w:color="auto"/>
        <w:bottom w:val="none" w:sz="0" w:space="0" w:color="auto"/>
        <w:right w:val="none" w:sz="0" w:space="0" w:color="auto"/>
      </w:divBdr>
    </w:div>
    <w:div w:id="2004353052">
      <w:bodyDiv w:val="1"/>
      <w:marLeft w:val="0"/>
      <w:marRight w:val="0"/>
      <w:marTop w:val="0"/>
      <w:marBottom w:val="0"/>
      <w:divBdr>
        <w:top w:val="none" w:sz="0" w:space="0" w:color="auto"/>
        <w:left w:val="none" w:sz="0" w:space="0" w:color="auto"/>
        <w:bottom w:val="none" w:sz="0" w:space="0" w:color="auto"/>
        <w:right w:val="none" w:sz="0" w:space="0" w:color="auto"/>
      </w:divBdr>
    </w:div>
    <w:div w:id="2005083122">
      <w:bodyDiv w:val="1"/>
      <w:marLeft w:val="0"/>
      <w:marRight w:val="0"/>
      <w:marTop w:val="0"/>
      <w:marBottom w:val="0"/>
      <w:divBdr>
        <w:top w:val="none" w:sz="0" w:space="0" w:color="auto"/>
        <w:left w:val="none" w:sz="0" w:space="0" w:color="auto"/>
        <w:bottom w:val="none" w:sz="0" w:space="0" w:color="auto"/>
        <w:right w:val="none" w:sz="0" w:space="0" w:color="auto"/>
      </w:divBdr>
    </w:div>
    <w:div w:id="2007127176">
      <w:bodyDiv w:val="1"/>
      <w:marLeft w:val="0"/>
      <w:marRight w:val="0"/>
      <w:marTop w:val="0"/>
      <w:marBottom w:val="0"/>
      <w:divBdr>
        <w:top w:val="none" w:sz="0" w:space="0" w:color="auto"/>
        <w:left w:val="none" w:sz="0" w:space="0" w:color="auto"/>
        <w:bottom w:val="none" w:sz="0" w:space="0" w:color="auto"/>
        <w:right w:val="none" w:sz="0" w:space="0" w:color="auto"/>
      </w:divBdr>
    </w:div>
    <w:div w:id="2011180627">
      <w:bodyDiv w:val="1"/>
      <w:marLeft w:val="0"/>
      <w:marRight w:val="0"/>
      <w:marTop w:val="0"/>
      <w:marBottom w:val="0"/>
      <w:divBdr>
        <w:top w:val="none" w:sz="0" w:space="0" w:color="auto"/>
        <w:left w:val="none" w:sz="0" w:space="0" w:color="auto"/>
        <w:bottom w:val="none" w:sz="0" w:space="0" w:color="auto"/>
        <w:right w:val="none" w:sz="0" w:space="0" w:color="auto"/>
      </w:divBdr>
    </w:div>
    <w:div w:id="2015839958">
      <w:bodyDiv w:val="1"/>
      <w:marLeft w:val="0"/>
      <w:marRight w:val="0"/>
      <w:marTop w:val="0"/>
      <w:marBottom w:val="0"/>
      <w:divBdr>
        <w:top w:val="none" w:sz="0" w:space="0" w:color="auto"/>
        <w:left w:val="none" w:sz="0" w:space="0" w:color="auto"/>
        <w:bottom w:val="none" w:sz="0" w:space="0" w:color="auto"/>
        <w:right w:val="none" w:sz="0" w:space="0" w:color="auto"/>
      </w:divBdr>
    </w:div>
    <w:div w:id="2015955107">
      <w:bodyDiv w:val="1"/>
      <w:marLeft w:val="0"/>
      <w:marRight w:val="0"/>
      <w:marTop w:val="0"/>
      <w:marBottom w:val="0"/>
      <w:divBdr>
        <w:top w:val="none" w:sz="0" w:space="0" w:color="auto"/>
        <w:left w:val="none" w:sz="0" w:space="0" w:color="auto"/>
        <w:bottom w:val="none" w:sz="0" w:space="0" w:color="auto"/>
        <w:right w:val="none" w:sz="0" w:space="0" w:color="auto"/>
      </w:divBdr>
    </w:div>
    <w:div w:id="2016104386">
      <w:bodyDiv w:val="1"/>
      <w:marLeft w:val="0"/>
      <w:marRight w:val="0"/>
      <w:marTop w:val="0"/>
      <w:marBottom w:val="0"/>
      <w:divBdr>
        <w:top w:val="none" w:sz="0" w:space="0" w:color="auto"/>
        <w:left w:val="none" w:sz="0" w:space="0" w:color="auto"/>
        <w:bottom w:val="none" w:sz="0" w:space="0" w:color="auto"/>
        <w:right w:val="none" w:sz="0" w:space="0" w:color="auto"/>
      </w:divBdr>
    </w:div>
    <w:div w:id="2018530846">
      <w:bodyDiv w:val="1"/>
      <w:marLeft w:val="0"/>
      <w:marRight w:val="0"/>
      <w:marTop w:val="0"/>
      <w:marBottom w:val="0"/>
      <w:divBdr>
        <w:top w:val="none" w:sz="0" w:space="0" w:color="auto"/>
        <w:left w:val="none" w:sz="0" w:space="0" w:color="auto"/>
        <w:bottom w:val="none" w:sz="0" w:space="0" w:color="auto"/>
        <w:right w:val="none" w:sz="0" w:space="0" w:color="auto"/>
      </w:divBdr>
    </w:div>
    <w:div w:id="2021656483">
      <w:bodyDiv w:val="1"/>
      <w:marLeft w:val="0"/>
      <w:marRight w:val="0"/>
      <w:marTop w:val="0"/>
      <w:marBottom w:val="0"/>
      <w:divBdr>
        <w:top w:val="none" w:sz="0" w:space="0" w:color="auto"/>
        <w:left w:val="none" w:sz="0" w:space="0" w:color="auto"/>
        <w:bottom w:val="none" w:sz="0" w:space="0" w:color="auto"/>
        <w:right w:val="none" w:sz="0" w:space="0" w:color="auto"/>
      </w:divBdr>
    </w:div>
    <w:div w:id="2021854842">
      <w:bodyDiv w:val="1"/>
      <w:marLeft w:val="0"/>
      <w:marRight w:val="0"/>
      <w:marTop w:val="0"/>
      <w:marBottom w:val="0"/>
      <w:divBdr>
        <w:top w:val="none" w:sz="0" w:space="0" w:color="auto"/>
        <w:left w:val="none" w:sz="0" w:space="0" w:color="auto"/>
        <w:bottom w:val="none" w:sz="0" w:space="0" w:color="auto"/>
        <w:right w:val="none" w:sz="0" w:space="0" w:color="auto"/>
      </w:divBdr>
    </w:div>
    <w:div w:id="2024629384">
      <w:bodyDiv w:val="1"/>
      <w:marLeft w:val="0"/>
      <w:marRight w:val="0"/>
      <w:marTop w:val="0"/>
      <w:marBottom w:val="0"/>
      <w:divBdr>
        <w:top w:val="none" w:sz="0" w:space="0" w:color="auto"/>
        <w:left w:val="none" w:sz="0" w:space="0" w:color="auto"/>
        <w:bottom w:val="none" w:sz="0" w:space="0" w:color="auto"/>
        <w:right w:val="none" w:sz="0" w:space="0" w:color="auto"/>
      </w:divBdr>
    </w:div>
    <w:div w:id="2030253423">
      <w:bodyDiv w:val="1"/>
      <w:marLeft w:val="0"/>
      <w:marRight w:val="0"/>
      <w:marTop w:val="0"/>
      <w:marBottom w:val="0"/>
      <w:divBdr>
        <w:top w:val="none" w:sz="0" w:space="0" w:color="auto"/>
        <w:left w:val="none" w:sz="0" w:space="0" w:color="auto"/>
        <w:bottom w:val="none" w:sz="0" w:space="0" w:color="auto"/>
        <w:right w:val="none" w:sz="0" w:space="0" w:color="auto"/>
      </w:divBdr>
    </w:div>
    <w:div w:id="2036802643">
      <w:bodyDiv w:val="1"/>
      <w:marLeft w:val="0"/>
      <w:marRight w:val="0"/>
      <w:marTop w:val="0"/>
      <w:marBottom w:val="0"/>
      <w:divBdr>
        <w:top w:val="none" w:sz="0" w:space="0" w:color="auto"/>
        <w:left w:val="none" w:sz="0" w:space="0" w:color="auto"/>
        <w:bottom w:val="none" w:sz="0" w:space="0" w:color="auto"/>
        <w:right w:val="none" w:sz="0" w:space="0" w:color="auto"/>
      </w:divBdr>
    </w:div>
    <w:div w:id="2046634215">
      <w:bodyDiv w:val="1"/>
      <w:marLeft w:val="0"/>
      <w:marRight w:val="0"/>
      <w:marTop w:val="0"/>
      <w:marBottom w:val="0"/>
      <w:divBdr>
        <w:top w:val="none" w:sz="0" w:space="0" w:color="auto"/>
        <w:left w:val="none" w:sz="0" w:space="0" w:color="auto"/>
        <w:bottom w:val="none" w:sz="0" w:space="0" w:color="auto"/>
        <w:right w:val="none" w:sz="0" w:space="0" w:color="auto"/>
      </w:divBdr>
    </w:div>
    <w:div w:id="2060741726">
      <w:bodyDiv w:val="1"/>
      <w:marLeft w:val="0"/>
      <w:marRight w:val="0"/>
      <w:marTop w:val="0"/>
      <w:marBottom w:val="0"/>
      <w:divBdr>
        <w:top w:val="none" w:sz="0" w:space="0" w:color="auto"/>
        <w:left w:val="none" w:sz="0" w:space="0" w:color="auto"/>
        <w:bottom w:val="none" w:sz="0" w:space="0" w:color="auto"/>
        <w:right w:val="none" w:sz="0" w:space="0" w:color="auto"/>
      </w:divBdr>
    </w:div>
    <w:div w:id="2066179085">
      <w:bodyDiv w:val="1"/>
      <w:marLeft w:val="0"/>
      <w:marRight w:val="0"/>
      <w:marTop w:val="0"/>
      <w:marBottom w:val="0"/>
      <w:divBdr>
        <w:top w:val="none" w:sz="0" w:space="0" w:color="auto"/>
        <w:left w:val="none" w:sz="0" w:space="0" w:color="auto"/>
        <w:bottom w:val="none" w:sz="0" w:space="0" w:color="auto"/>
        <w:right w:val="none" w:sz="0" w:space="0" w:color="auto"/>
      </w:divBdr>
    </w:div>
    <w:div w:id="2071224522">
      <w:bodyDiv w:val="1"/>
      <w:marLeft w:val="0"/>
      <w:marRight w:val="0"/>
      <w:marTop w:val="0"/>
      <w:marBottom w:val="0"/>
      <w:divBdr>
        <w:top w:val="none" w:sz="0" w:space="0" w:color="auto"/>
        <w:left w:val="none" w:sz="0" w:space="0" w:color="auto"/>
        <w:bottom w:val="none" w:sz="0" w:space="0" w:color="auto"/>
        <w:right w:val="none" w:sz="0" w:space="0" w:color="auto"/>
      </w:divBdr>
    </w:div>
    <w:div w:id="2081828039">
      <w:bodyDiv w:val="1"/>
      <w:marLeft w:val="0"/>
      <w:marRight w:val="0"/>
      <w:marTop w:val="0"/>
      <w:marBottom w:val="0"/>
      <w:divBdr>
        <w:top w:val="none" w:sz="0" w:space="0" w:color="auto"/>
        <w:left w:val="none" w:sz="0" w:space="0" w:color="auto"/>
        <w:bottom w:val="none" w:sz="0" w:space="0" w:color="auto"/>
        <w:right w:val="none" w:sz="0" w:space="0" w:color="auto"/>
      </w:divBdr>
    </w:div>
    <w:div w:id="2086414264">
      <w:bodyDiv w:val="1"/>
      <w:marLeft w:val="0"/>
      <w:marRight w:val="0"/>
      <w:marTop w:val="0"/>
      <w:marBottom w:val="0"/>
      <w:divBdr>
        <w:top w:val="none" w:sz="0" w:space="0" w:color="auto"/>
        <w:left w:val="none" w:sz="0" w:space="0" w:color="auto"/>
        <w:bottom w:val="none" w:sz="0" w:space="0" w:color="auto"/>
        <w:right w:val="none" w:sz="0" w:space="0" w:color="auto"/>
      </w:divBdr>
    </w:div>
    <w:div w:id="2088842208">
      <w:bodyDiv w:val="1"/>
      <w:marLeft w:val="0"/>
      <w:marRight w:val="0"/>
      <w:marTop w:val="0"/>
      <w:marBottom w:val="0"/>
      <w:divBdr>
        <w:top w:val="none" w:sz="0" w:space="0" w:color="auto"/>
        <w:left w:val="none" w:sz="0" w:space="0" w:color="auto"/>
        <w:bottom w:val="none" w:sz="0" w:space="0" w:color="auto"/>
        <w:right w:val="none" w:sz="0" w:space="0" w:color="auto"/>
      </w:divBdr>
    </w:div>
    <w:div w:id="2105682477">
      <w:bodyDiv w:val="1"/>
      <w:marLeft w:val="0"/>
      <w:marRight w:val="0"/>
      <w:marTop w:val="0"/>
      <w:marBottom w:val="0"/>
      <w:divBdr>
        <w:top w:val="none" w:sz="0" w:space="0" w:color="auto"/>
        <w:left w:val="none" w:sz="0" w:space="0" w:color="auto"/>
        <w:bottom w:val="none" w:sz="0" w:space="0" w:color="auto"/>
        <w:right w:val="none" w:sz="0" w:space="0" w:color="auto"/>
      </w:divBdr>
    </w:div>
    <w:div w:id="2107647076">
      <w:bodyDiv w:val="1"/>
      <w:marLeft w:val="0"/>
      <w:marRight w:val="0"/>
      <w:marTop w:val="0"/>
      <w:marBottom w:val="0"/>
      <w:divBdr>
        <w:top w:val="none" w:sz="0" w:space="0" w:color="auto"/>
        <w:left w:val="none" w:sz="0" w:space="0" w:color="auto"/>
        <w:bottom w:val="none" w:sz="0" w:space="0" w:color="auto"/>
        <w:right w:val="none" w:sz="0" w:space="0" w:color="auto"/>
      </w:divBdr>
    </w:div>
    <w:div w:id="2116056481">
      <w:bodyDiv w:val="1"/>
      <w:marLeft w:val="0"/>
      <w:marRight w:val="0"/>
      <w:marTop w:val="0"/>
      <w:marBottom w:val="0"/>
      <w:divBdr>
        <w:top w:val="none" w:sz="0" w:space="0" w:color="auto"/>
        <w:left w:val="none" w:sz="0" w:space="0" w:color="auto"/>
        <w:bottom w:val="none" w:sz="0" w:space="0" w:color="auto"/>
        <w:right w:val="none" w:sz="0" w:space="0" w:color="auto"/>
      </w:divBdr>
    </w:div>
    <w:div w:id="2117552613">
      <w:bodyDiv w:val="1"/>
      <w:marLeft w:val="0"/>
      <w:marRight w:val="0"/>
      <w:marTop w:val="0"/>
      <w:marBottom w:val="0"/>
      <w:divBdr>
        <w:top w:val="none" w:sz="0" w:space="0" w:color="auto"/>
        <w:left w:val="none" w:sz="0" w:space="0" w:color="auto"/>
        <w:bottom w:val="none" w:sz="0" w:space="0" w:color="auto"/>
        <w:right w:val="none" w:sz="0" w:space="0" w:color="auto"/>
      </w:divBdr>
    </w:div>
    <w:div w:id="2120250760">
      <w:bodyDiv w:val="1"/>
      <w:marLeft w:val="0"/>
      <w:marRight w:val="0"/>
      <w:marTop w:val="0"/>
      <w:marBottom w:val="0"/>
      <w:divBdr>
        <w:top w:val="none" w:sz="0" w:space="0" w:color="auto"/>
        <w:left w:val="none" w:sz="0" w:space="0" w:color="auto"/>
        <w:bottom w:val="none" w:sz="0" w:space="0" w:color="auto"/>
        <w:right w:val="none" w:sz="0" w:space="0" w:color="auto"/>
      </w:divBdr>
    </w:div>
    <w:div w:id="2122845865">
      <w:bodyDiv w:val="1"/>
      <w:marLeft w:val="0"/>
      <w:marRight w:val="0"/>
      <w:marTop w:val="0"/>
      <w:marBottom w:val="0"/>
      <w:divBdr>
        <w:top w:val="none" w:sz="0" w:space="0" w:color="auto"/>
        <w:left w:val="none" w:sz="0" w:space="0" w:color="auto"/>
        <w:bottom w:val="none" w:sz="0" w:space="0" w:color="auto"/>
        <w:right w:val="none" w:sz="0" w:space="0" w:color="auto"/>
      </w:divBdr>
    </w:div>
    <w:div w:id="2123113322">
      <w:bodyDiv w:val="1"/>
      <w:marLeft w:val="0"/>
      <w:marRight w:val="0"/>
      <w:marTop w:val="0"/>
      <w:marBottom w:val="0"/>
      <w:divBdr>
        <w:top w:val="none" w:sz="0" w:space="0" w:color="auto"/>
        <w:left w:val="none" w:sz="0" w:space="0" w:color="auto"/>
        <w:bottom w:val="none" w:sz="0" w:space="0" w:color="auto"/>
        <w:right w:val="none" w:sz="0" w:space="0" w:color="auto"/>
      </w:divBdr>
    </w:div>
    <w:div w:id="2130467478">
      <w:bodyDiv w:val="1"/>
      <w:marLeft w:val="0"/>
      <w:marRight w:val="0"/>
      <w:marTop w:val="0"/>
      <w:marBottom w:val="0"/>
      <w:divBdr>
        <w:top w:val="none" w:sz="0" w:space="0" w:color="auto"/>
        <w:left w:val="none" w:sz="0" w:space="0" w:color="auto"/>
        <w:bottom w:val="none" w:sz="0" w:space="0" w:color="auto"/>
        <w:right w:val="none" w:sz="0" w:space="0" w:color="auto"/>
      </w:divBdr>
    </w:div>
    <w:div w:id="2137022374">
      <w:bodyDiv w:val="1"/>
      <w:marLeft w:val="0"/>
      <w:marRight w:val="0"/>
      <w:marTop w:val="0"/>
      <w:marBottom w:val="0"/>
      <w:divBdr>
        <w:top w:val="none" w:sz="0" w:space="0" w:color="auto"/>
        <w:left w:val="none" w:sz="0" w:space="0" w:color="auto"/>
        <w:bottom w:val="none" w:sz="0" w:space="0" w:color="auto"/>
        <w:right w:val="none" w:sz="0" w:space="0" w:color="auto"/>
      </w:divBdr>
    </w:div>
    <w:div w:id="2146703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chart" Target="charts/chart2.xml"/><Relationship Id="rId39" Type="http://schemas.openxmlformats.org/officeDocument/2006/relationships/image" Target="media/image26.png"/><Relationship Id="rId21" Type="http://schemas.openxmlformats.org/officeDocument/2006/relationships/image" Target="media/image12.jpeg"/><Relationship Id="rId34" Type="http://schemas.openxmlformats.org/officeDocument/2006/relationships/image" Target="media/image22.png"/><Relationship Id="rId42" Type="http://schemas.openxmlformats.org/officeDocument/2006/relationships/image" Target="media/image29.png"/><Relationship Id="rId47" Type="http://schemas.openxmlformats.org/officeDocument/2006/relationships/image" Target="media/image33.png"/><Relationship Id="rId50" Type="http://schemas.openxmlformats.org/officeDocument/2006/relationships/image" Target="media/image34.png"/><Relationship Id="rId55" Type="http://schemas.openxmlformats.org/officeDocument/2006/relationships/image" Target="media/image38.png"/><Relationship Id="rId63" Type="http://schemas.openxmlformats.org/officeDocument/2006/relationships/chart" Target="charts/chart11.xml"/><Relationship Id="rId68" Type="http://schemas.openxmlformats.org/officeDocument/2006/relationships/image" Target="media/image48.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51.png"/><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8.png"/><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image" Target="media/image27.png"/><Relationship Id="rId45" Type="http://schemas.openxmlformats.org/officeDocument/2006/relationships/image" Target="media/image31.png"/><Relationship Id="rId53" Type="http://schemas.openxmlformats.org/officeDocument/2006/relationships/image" Target="media/image37.png"/><Relationship Id="rId58" Type="http://schemas.openxmlformats.org/officeDocument/2006/relationships/image" Target="media/image40.png"/><Relationship Id="rId66" Type="http://schemas.openxmlformats.org/officeDocument/2006/relationships/image" Target="media/image46.png"/><Relationship Id="rId74" Type="http://schemas.openxmlformats.org/officeDocument/2006/relationships/image" Target="media/image54.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7.png"/><Relationship Id="rId36" Type="http://schemas.openxmlformats.org/officeDocument/2006/relationships/image" Target="media/image24.png"/><Relationship Id="rId49" Type="http://schemas.openxmlformats.org/officeDocument/2006/relationships/chart" Target="charts/chart7.xml"/><Relationship Id="rId57" Type="http://schemas.openxmlformats.org/officeDocument/2006/relationships/chart" Target="charts/chart9.xml"/><Relationship Id="rId61" Type="http://schemas.openxmlformats.org/officeDocument/2006/relationships/image" Target="media/image42.png"/><Relationship Id="rId10" Type="http://schemas.openxmlformats.org/officeDocument/2006/relationships/footer" Target="footer2.xml"/><Relationship Id="rId19" Type="http://schemas.openxmlformats.org/officeDocument/2006/relationships/image" Target="media/image10.png"/><Relationship Id="rId31" Type="http://schemas.openxmlformats.org/officeDocument/2006/relationships/image" Target="media/image20.png"/><Relationship Id="rId44" Type="http://schemas.openxmlformats.org/officeDocument/2006/relationships/image" Target="media/image30.png"/><Relationship Id="rId52" Type="http://schemas.openxmlformats.org/officeDocument/2006/relationships/image" Target="media/image36.png"/><Relationship Id="rId60" Type="http://schemas.openxmlformats.org/officeDocument/2006/relationships/image" Target="media/image41.png"/><Relationship Id="rId65" Type="http://schemas.openxmlformats.org/officeDocument/2006/relationships/image" Target="media/image45.png"/><Relationship Id="rId73"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chart" Target="charts/chart5.xml"/><Relationship Id="rId48" Type="http://schemas.openxmlformats.org/officeDocument/2006/relationships/chart" Target="charts/chart6.xml"/><Relationship Id="rId56" Type="http://schemas.openxmlformats.org/officeDocument/2006/relationships/image" Target="media/image39.png"/><Relationship Id="rId64" Type="http://schemas.openxmlformats.org/officeDocument/2006/relationships/image" Target="media/image44.png"/><Relationship Id="rId69" Type="http://schemas.openxmlformats.org/officeDocument/2006/relationships/image" Target="media/image49.png"/><Relationship Id="rId77"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image" Target="media/image35.png"/><Relationship Id="rId72" Type="http://schemas.openxmlformats.org/officeDocument/2006/relationships/image" Target="media/image5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chart" Target="charts/chart1.xml"/><Relationship Id="rId33" Type="http://schemas.openxmlformats.org/officeDocument/2006/relationships/chart" Target="charts/chart3.xml"/><Relationship Id="rId38" Type="http://schemas.openxmlformats.org/officeDocument/2006/relationships/chart" Target="charts/chart4.xml"/><Relationship Id="rId46" Type="http://schemas.openxmlformats.org/officeDocument/2006/relationships/image" Target="media/image32.png"/><Relationship Id="rId59" Type="http://schemas.openxmlformats.org/officeDocument/2006/relationships/chart" Target="charts/chart10.xml"/><Relationship Id="rId67" Type="http://schemas.openxmlformats.org/officeDocument/2006/relationships/image" Target="media/image47.png"/><Relationship Id="rId20" Type="http://schemas.openxmlformats.org/officeDocument/2006/relationships/image" Target="media/image11.png"/><Relationship Id="rId41" Type="http://schemas.openxmlformats.org/officeDocument/2006/relationships/image" Target="media/image28.png"/><Relationship Id="rId54" Type="http://schemas.openxmlformats.org/officeDocument/2006/relationships/chart" Target="charts/chart8.xml"/><Relationship Id="rId62" Type="http://schemas.openxmlformats.org/officeDocument/2006/relationships/image" Target="media/image43.png"/><Relationship Id="rId70" Type="http://schemas.openxmlformats.org/officeDocument/2006/relationships/image" Target="media/image50.png"/><Relationship Id="rId75"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cex%20plymouth\Desktop\Final%20project\li-ion%20models\experimetal%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ex%20plymouth\Desktop\Final%20project\li-ion%20models\experimetal%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ex%20plymouth\Desktop\Final%20project\li-ion%20models\32%20Ah%20single,%20group,%20modul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ex%20plymouth\Desktop\Final%20project\li-ion%20models\32%20Ah%20single,%20group,%20modul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ex%20plymouth\Desktop\Final%20project\li-ion%20models\32%20Ah%20single,%20group,%20modul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ex%20plymouth\Desktop\Final%20project\li-ion%20models\32%20Ah%20single,%20group,%20modul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ex%20plymouth\Desktop\Final%20project\li-ion%20models\32%20Ah%20single,%20group,%20modul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ex%20plymouth\Desktop\Final%20project\li-ion%20models\32%20Ah%20single,%20group,%20modul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cex%20plymouth\Desktop\Final%20project\li-ion%20models\1mm%20with%20out%20c.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cex%20plymouth\Desktop\Final%20project\li-ion%20models\1mm%20with%20out%20c.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cex%20plymouth\Desktop\thermal%20management%20of%20EV\interviva%20dec11.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a:t>Experimental temperature distribution over discharge single pouch cell</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tx>
            <c:strRef>
              <c:f>Sheet1!$B$36</c:f>
              <c:strCache>
                <c:ptCount val="1"/>
                <c:pt idx="0">
                  <c:v>1 C</c:v>
                </c:pt>
              </c:strCache>
            </c:strRef>
          </c:tx>
          <c:spPr>
            <a:ln w="19050" cap="rnd">
              <a:solidFill>
                <a:schemeClr val="accent2"/>
              </a:solidFill>
              <a:round/>
            </a:ln>
            <a:effectLst/>
          </c:spPr>
          <c:marker>
            <c:symbol val="none"/>
          </c:marker>
          <c:xVal>
            <c:numRef>
              <c:f>Sheet1!$A$37:$A$50</c:f>
              <c:numCache>
                <c:formatCode>General</c:formatCode>
                <c:ptCount val="14"/>
                <c:pt idx="0">
                  <c:v>0</c:v>
                </c:pt>
                <c:pt idx="1">
                  <c:v>1.5</c:v>
                </c:pt>
                <c:pt idx="2">
                  <c:v>3</c:v>
                </c:pt>
                <c:pt idx="3">
                  <c:v>4.5</c:v>
                </c:pt>
                <c:pt idx="4">
                  <c:v>5</c:v>
                </c:pt>
                <c:pt idx="5">
                  <c:v>6</c:v>
                </c:pt>
                <c:pt idx="6">
                  <c:v>9</c:v>
                </c:pt>
                <c:pt idx="7">
                  <c:v>10</c:v>
                </c:pt>
                <c:pt idx="8">
                  <c:v>12</c:v>
                </c:pt>
                <c:pt idx="9">
                  <c:v>15</c:v>
                </c:pt>
                <c:pt idx="10">
                  <c:v>20</c:v>
                </c:pt>
                <c:pt idx="11">
                  <c:v>30</c:v>
                </c:pt>
                <c:pt idx="12">
                  <c:v>45</c:v>
                </c:pt>
                <c:pt idx="13">
                  <c:v>60</c:v>
                </c:pt>
              </c:numCache>
            </c:numRef>
          </c:xVal>
          <c:yVal>
            <c:numRef>
              <c:f>Sheet1!$B$37:$B$50</c:f>
              <c:numCache>
                <c:formatCode>General</c:formatCode>
                <c:ptCount val="14"/>
                <c:pt idx="0">
                  <c:v>17.600000000000001</c:v>
                </c:pt>
                <c:pt idx="1">
                  <c:v>17.600000000000001</c:v>
                </c:pt>
                <c:pt idx="2">
                  <c:v>17.600000000000001</c:v>
                </c:pt>
                <c:pt idx="3">
                  <c:v>17.62</c:v>
                </c:pt>
                <c:pt idx="4">
                  <c:v>17.64</c:v>
                </c:pt>
                <c:pt idx="5">
                  <c:v>17.66</c:v>
                </c:pt>
                <c:pt idx="6">
                  <c:v>17.68</c:v>
                </c:pt>
                <c:pt idx="7">
                  <c:v>17.7</c:v>
                </c:pt>
                <c:pt idx="8">
                  <c:v>17.760000000000002</c:v>
                </c:pt>
                <c:pt idx="9">
                  <c:v>17.8</c:v>
                </c:pt>
                <c:pt idx="10">
                  <c:v>17.86</c:v>
                </c:pt>
                <c:pt idx="11">
                  <c:v>18</c:v>
                </c:pt>
                <c:pt idx="12">
                  <c:v>18.3</c:v>
                </c:pt>
                <c:pt idx="13">
                  <c:v>18.600000000000001</c:v>
                </c:pt>
              </c:numCache>
            </c:numRef>
          </c:yVal>
          <c:smooth val="1"/>
          <c:extLst>
            <c:ext xmlns:c16="http://schemas.microsoft.com/office/drawing/2014/chart" uri="{C3380CC4-5D6E-409C-BE32-E72D297353CC}">
              <c16:uniqueId val="{00000000-A834-4841-9A4E-9B4B68C50E3B}"/>
            </c:ext>
          </c:extLst>
        </c:ser>
        <c:ser>
          <c:idx val="1"/>
          <c:order val="1"/>
          <c:tx>
            <c:strRef>
              <c:f>Sheet1!$C$36</c:f>
              <c:strCache>
                <c:ptCount val="1"/>
                <c:pt idx="0">
                  <c:v>3 C</c:v>
                </c:pt>
              </c:strCache>
            </c:strRef>
          </c:tx>
          <c:spPr>
            <a:ln w="19050" cap="rnd">
              <a:solidFill>
                <a:schemeClr val="accent4"/>
              </a:solidFill>
              <a:round/>
            </a:ln>
            <a:effectLst/>
          </c:spPr>
          <c:marker>
            <c:symbol val="none"/>
          </c:marker>
          <c:dLbls>
            <c:dLbl>
              <c:idx val="13"/>
              <c:dLblPos val="r"/>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A834-4841-9A4E-9B4B68C50E3B}"/>
                </c:ext>
              </c:extLst>
            </c:dLbl>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Sheet1!$A$37:$A$50</c:f>
              <c:numCache>
                <c:formatCode>General</c:formatCode>
                <c:ptCount val="14"/>
                <c:pt idx="0">
                  <c:v>0</c:v>
                </c:pt>
                <c:pt idx="1">
                  <c:v>1.5</c:v>
                </c:pt>
                <c:pt idx="2">
                  <c:v>3</c:v>
                </c:pt>
                <c:pt idx="3">
                  <c:v>4.5</c:v>
                </c:pt>
                <c:pt idx="4">
                  <c:v>5</c:v>
                </c:pt>
                <c:pt idx="5">
                  <c:v>6</c:v>
                </c:pt>
                <c:pt idx="6">
                  <c:v>9</c:v>
                </c:pt>
                <c:pt idx="7">
                  <c:v>10</c:v>
                </c:pt>
                <c:pt idx="8">
                  <c:v>12</c:v>
                </c:pt>
                <c:pt idx="9">
                  <c:v>15</c:v>
                </c:pt>
                <c:pt idx="10">
                  <c:v>20</c:v>
                </c:pt>
                <c:pt idx="11">
                  <c:v>30</c:v>
                </c:pt>
                <c:pt idx="12">
                  <c:v>45</c:v>
                </c:pt>
                <c:pt idx="13">
                  <c:v>60</c:v>
                </c:pt>
              </c:numCache>
            </c:numRef>
          </c:xVal>
          <c:yVal>
            <c:numRef>
              <c:f>Sheet1!$C$37:$C$50</c:f>
              <c:numCache>
                <c:formatCode>General</c:formatCode>
                <c:ptCount val="14"/>
                <c:pt idx="0">
                  <c:v>18</c:v>
                </c:pt>
                <c:pt idx="1">
                  <c:v>18.2</c:v>
                </c:pt>
                <c:pt idx="2">
                  <c:v>18.399999999999999</c:v>
                </c:pt>
                <c:pt idx="3">
                  <c:v>18.5</c:v>
                </c:pt>
                <c:pt idx="4">
                  <c:v>18.600000000000001</c:v>
                </c:pt>
                <c:pt idx="5">
                  <c:v>18.8</c:v>
                </c:pt>
                <c:pt idx="6">
                  <c:v>19</c:v>
                </c:pt>
                <c:pt idx="7">
                  <c:v>19.2</c:v>
                </c:pt>
                <c:pt idx="8">
                  <c:v>19.399999999999999</c:v>
                </c:pt>
                <c:pt idx="9">
                  <c:v>19.600000000000001</c:v>
                </c:pt>
                <c:pt idx="10">
                  <c:v>20</c:v>
                </c:pt>
              </c:numCache>
            </c:numRef>
          </c:yVal>
          <c:smooth val="1"/>
          <c:extLst>
            <c:ext xmlns:c16="http://schemas.microsoft.com/office/drawing/2014/chart" uri="{C3380CC4-5D6E-409C-BE32-E72D297353CC}">
              <c16:uniqueId val="{00000002-A834-4841-9A4E-9B4B68C50E3B}"/>
            </c:ext>
          </c:extLst>
        </c:ser>
        <c:ser>
          <c:idx val="2"/>
          <c:order val="2"/>
          <c:tx>
            <c:strRef>
              <c:f>Sheet1!$D$36</c:f>
              <c:strCache>
                <c:ptCount val="1"/>
                <c:pt idx="0">
                  <c:v>5 C</c:v>
                </c:pt>
              </c:strCache>
            </c:strRef>
          </c:tx>
          <c:spPr>
            <a:ln w="19050" cap="rnd">
              <a:solidFill>
                <a:schemeClr val="accent6"/>
              </a:solidFill>
              <a:round/>
            </a:ln>
            <a:effectLst/>
          </c:spPr>
          <c:marker>
            <c:symbol val="none"/>
          </c:marker>
          <c:dLbls>
            <c:dLbl>
              <c:idx val="13"/>
              <c:dLblPos val="r"/>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3-A834-4841-9A4E-9B4B68C50E3B}"/>
                </c:ext>
              </c:extLst>
            </c:dLbl>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Sheet1!$A$37:$A$50</c:f>
              <c:numCache>
                <c:formatCode>General</c:formatCode>
                <c:ptCount val="14"/>
                <c:pt idx="0">
                  <c:v>0</c:v>
                </c:pt>
                <c:pt idx="1">
                  <c:v>1.5</c:v>
                </c:pt>
                <c:pt idx="2">
                  <c:v>3</c:v>
                </c:pt>
                <c:pt idx="3">
                  <c:v>4.5</c:v>
                </c:pt>
                <c:pt idx="4">
                  <c:v>5</c:v>
                </c:pt>
                <c:pt idx="5">
                  <c:v>6</c:v>
                </c:pt>
                <c:pt idx="6">
                  <c:v>9</c:v>
                </c:pt>
                <c:pt idx="7">
                  <c:v>10</c:v>
                </c:pt>
                <c:pt idx="8">
                  <c:v>12</c:v>
                </c:pt>
                <c:pt idx="9">
                  <c:v>15</c:v>
                </c:pt>
                <c:pt idx="10">
                  <c:v>20</c:v>
                </c:pt>
                <c:pt idx="11">
                  <c:v>30</c:v>
                </c:pt>
                <c:pt idx="12">
                  <c:v>45</c:v>
                </c:pt>
                <c:pt idx="13">
                  <c:v>60</c:v>
                </c:pt>
              </c:numCache>
            </c:numRef>
          </c:xVal>
          <c:yVal>
            <c:numRef>
              <c:f>Sheet1!$D$37:$D$50</c:f>
              <c:numCache>
                <c:formatCode>General</c:formatCode>
                <c:ptCount val="14"/>
                <c:pt idx="0">
                  <c:v>18.600000000000001</c:v>
                </c:pt>
                <c:pt idx="1">
                  <c:v>19</c:v>
                </c:pt>
                <c:pt idx="2">
                  <c:v>19.8</c:v>
                </c:pt>
                <c:pt idx="3">
                  <c:v>20</c:v>
                </c:pt>
                <c:pt idx="4">
                  <c:v>20.2</c:v>
                </c:pt>
                <c:pt idx="5">
                  <c:v>20.399999999999999</c:v>
                </c:pt>
                <c:pt idx="6">
                  <c:v>21</c:v>
                </c:pt>
                <c:pt idx="7">
                  <c:v>21.4</c:v>
                </c:pt>
                <c:pt idx="8">
                  <c:v>21.8</c:v>
                </c:pt>
              </c:numCache>
            </c:numRef>
          </c:yVal>
          <c:smooth val="1"/>
          <c:extLst>
            <c:ext xmlns:c16="http://schemas.microsoft.com/office/drawing/2014/chart" uri="{C3380CC4-5D6E-409C-BE32-E72D297353CC}">
              <c16:uniqueId val="{00000004-A834-4841-9A4E-9B4B68C50E3B}"/>
            </c:ext>
          </c:extLst>
        </c:ser>
        <c:ser>
          <c:idx val="3"/>
          <c:order val="3"/>
          <c:tx>
            <c:strRef>
              <c:f>Sheet1!$E$36</c:f>
              <c:strCache>
                <c:ptCount val="1"/>
                <c:pt idx="0">
                  <c:v>10 C</c:v>
                </c:pt>
              </c:strCache>
            </c:strRef>
          </c:tx>
          <c:spPr>
            <a:ln w="19050" cap="rnd">
              <a:solidFill>
                <a:schemeClr val="accent2">
                  <a:lumMod val="60000"/>
                </a:schemeClr>
              </a:solidFill>
              <a:round/>
            </a:ln>
            <a:effectLst/>
          </c:spPr>
          <c:marker>
            <c:symbol val="none"/>
          </c:marker>
          <c:dLbls>
            <c:dLbl>
              <c:idx val="13"/>
              <c:dLblPos val="r"/>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5-A834-4841-9A4E-9B4B68C50E3B}"/>
                </c:ext>
              </c:extLst>
            </c:dLbl>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Sheet1!$A$37:$A$50</c:f>
              <c:numCache>
                <c:formatCode>General</c:formatCode>
                <c:ptCount val="14"/>
                <c:pt idx="0">
                  <c:v>0</c:v>
                </c:pt>
                <c:pt idx="1">
                  <c:v>1.5</c:v>
                </c:pt>
                <c:pt idx="2">
                  <c:v>3</c:v>
                </c:pt>
                <c:pt idx="3">
                  <c:v>4.5</c:v>
                </c:pt>
                <c:pt idx="4">
                  <c:v>5</c:v>
                </c:pt>
                <c:pt idx="5">
                  <c:v>6</c:v>
                </c:pt>
                <c:pt idx="6">
                  <c:v>9</c:v>
                </c:pt>
                <c:pt idx="7">
                  <c:v>10</c:v>
                </c:pt>
                <c:pt idx="8">
                  <c:v>12</c:v>
                </c:pt>
                <c:pt idx="9">
                  <c:v>15</c:v>
                </c:pt>
                <c:pt idx="10">
                  <c:v>20</c:v>
                </c:pt>
                <c:pt idx="11">
                  <c:v>30</c:v>
                </c:pt>
                <c:pt idx="12">
                  <c:v>45</c:v>
                </c:pt>
                <c:pt idx="13">
                  <c:v>60</c:v>
                </c:pt>
              </c:numCache>
            </c:numRef>
          </c:xVal>
          <c:yVal>
            <c:numRef>
              <c:f>Sheet1!$E$37:$E$50</c:f>
              <c:numCache>
                <c:formatCode>General</c:formatCode>
                <c:ptCount val="14"/>
                <c:pt idx="0">
                  <c:v>18.600000000000001</c:v>
                </c:pt>
                <c:pt idx="1">
                  <c:v>19.8</c:v>
                </c:pt>
                <c:pt idx="2">
                  <c:v>22</c:v>
                </c:pt>
                <c:pt idx="3">
                  <c:v>23.2</c:v>
                </c:pt>
                <c:pt idx="4">
                  <c:v>23.6</c:v>
                </c:pt>
                <c:pt idx="5">
                  <c:v>24.2</c:v>
                </c:pt>
              </c:numCache>
            </c:numRef>
          </c:yVal>
          <c:smooth val="1"/>
          <c:extLst>
            <c:ext xmlns:c16="http://schemas.microsoft.com/office/drawing/2014/chart" uri="{C3380CC4-5D6E-409C-BE32-E72D297353CC}">
              <c16:uniqueId val="{00000006-A834-4841-9A4E-9B4B68C50E3B}"/>
            </c:ext>
          </c:extLst>
        </c:ser>
        <c:dLbls>
          <c:showLegendKey val="0"/>
          <c:showVal val="0"/>
          <c:showCatName val="0"/>
          <c:showSerName val="0"/>
          <c:showPercent val="0"/>
          <c:showBubbleSize val="0"/>
        </c:dLbls>
        <c:axId val="542626080"/>
        <c:axId val="542626736"/>
      </c:scatterChart>
      <c:valAx>
        <c:axId val="542626080"/>
        <c:scaling>
          <c:orientation val="minMax"/>
          <c:max val="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sz="1100"/>
                  <a:t>Discharge time (minutes)</a:t>
                </a:r>
              </a:p>
            </c:rich>
          </c:tx>
          <c:layout>
            <c:manualLayout>
              <c:xMode val="edge"/>
              <c:yMode val="edge"/>
              <c:x val="0.46307278472339142"/>
              <c:y val="0.77636754329221591"/>
            </c:manualLayout>
          </c:layout>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42626736"/>
        <c:crosses val="autoZero"/>
        <c:crossBetween val="midCat"/>
      </c:valAx>
      <c:valAx>
        <c:axId val="542626736"/>
        <c:scaling>
          <c:orientation val="minMax"/>
          <c:max val="25"/>
          <c:min val="16"/>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sz="1100"/>
                  <a:t>Temperature (°C)</a:t>
                </a:r>
              </a:p>
            </c:rich>
          </c:tx>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42626080"/>
        <c:crosses val="autoZero"/>
        <c:crossBetween val="midCat"/>
        <c:majorUnit val="1.5"/>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a:t>Voltage drop for single cell</a:t>
            </a:r>
          </a:p>
        </c:rich>
      </c:tx>
      <c:overlay val="0"/>
      <c:spPr>
        <a:noFill/>
        <a:ln>
          <a:noFill/>
        </a:ln>
        <a:effectLst/>
      </c:spPr>
      <c:txPr>
        <a:bodyPr rot="0" spcFirstLastPara="1" vertOverflow="ellipsis" vert="horz" wrap="square" anchor="ctr" anchorCtr="1"/>
        <a:lstStyle/>
        <a:p>
          <a:pPr>
            <a:defRPr sz="132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tx>
            <c:strRef>
              <c:f>Sheet1!$B$68</c:f>
              <c:strCache>
                <c:ptCount val="1"/>
                <c:pt idx="0">
                  <c:v>1 C</c:v>
                </c:pt>
              </c:strCache>
            </c:strRef>
          </c:tx>
          <c:spPr>
            <a:ln w="19050" cap="rnd">
              <a:solidFill>
                <a:schemeClr val="accent1"/>
              </a:solidFill>
              <a:round/>
            </a:ln>
            <a:effectLst/>
          </c:spPr>
          <c:marker>
            <c:symbol val="none"/>
          </c:marker>
          <c:xVal>
            <c:numRef>
              <c:f>Sheet1!$A$69:$A$82</c:f>
              <c:numCache>
                <c:formatCode>General</c:formatCode>
                <c:ptCount val="14"/>
                <c:pt idx="0">
                  <c:v>0</c:v>
                </c:pt>
                <c:pt idx="1">
                  <c:v>1.5</c:v>
                </c:pt>
                <c:pt idx="2">
                  <c:v>3</c:v>
                </c:pt>
                <c:pt idx="3">
                  <c:v>4.5</c:v>
                </c:pt>
                <c:pt idx="4">
                  <c:v>5</c:v>
                </c:pt>
                <c:pt idx="5">
                  <c:v>6</c:v>
                </c:pt>
                <c:pt idx="6">
                  <c:v>9</c:v>
                </c:pt>
                <c:pt idx="7">
                  <c:v>10</c:v>
                </c:pt>
                <c:pt idx="8">
                  <c:v>12</c:v>
                </c:pt>
                <c:pt idx="9">
                  <c:v>15</c:v>
                </c:pt>
                <c:pt idx="10">
                  <c:v>20</c:v>
                </c:pt>
                <c:pt idx="11">
                  <c:v>30</c:v>
                </c:pt>
                <c:pt idx="12">
                  <c:v>45</c:v>
                </c:pt>
                <c:pt idx="13">
                  <c:v>60</c:v>
                </c:pt>
              </c:numCache>
            </c:numRef>
          </c:xVal>
          <c:yVal>
            <c:numRef>
              <c:f>Sheet1!$B$69:$B$82</c:f>
              <c:numCache>
                <c:formatCode>General</c:formatCode>
                <c:ptCount val="14"/>
                <c:pt idx="0">
                  <c:v>3.65</c:v>
                </c:pt>
                <c:pt idx="1">
                  <c:v>3.65</c:v>
                </c:pt>
                <c:pt idx="2">
                  <c:v>3.64</c:v>
                </c:pt>
                <c:pt idx="3">
                  <c:v>3.64</c:v>
                </c:pt>
                <c:pt idx="4">
                  <c:v>3.63</c:v>
                </c:pt>
                <c:pt idx="5">
                  <c:v>3.62</c:v>
                </c:pt>
                <c:pt idx="6">
                  <c:v>3.62</c:v>
                </c:pt>
                <c:pt idx="7">
                  <c:v>3.61</c:v>
                </c:pt>
                <c:pt idx="8">
                  <c:v>3.61</c:v>
                </c:pt>
                <c:pt idx="9">
                  <c:v>3.6</c:v>
                </c:pt>
                <c:pt idx="10">
                  <c:v>3.58</c:v>
                </c:pt>
                <c:pt idx="11">
                  <c:v>3.56</c:v>
                </c:pt>
                <c:pt idx="12">
                  <c:v>3.54</c:v>
                </c:pt>
                <c:pt idx="13">
                  <c:v>3.51</c:v>
                </c:pt>
              </c:numCache>
            </c:numRef>
          </c:yVal>
          <c:smooth val="1"/>
          <c:extLst>
            <c:ext xmlns:c16="http://schemas.microsoft.com/office/drawing/2014/chart" uri="{C3380CC4-5D6E-409C-BE32-E72D297353CC}">
              <c16:uniqueId val="{00000000-6AF0-45FF-95EA-885DCBD4831F}"/>
            </c:ext>
          </c:extLst>
        </c:ser>
        <c:ser>
          <c:idx val="1"/>
          <c:order val="1"/>
          <c:tx>
            <c:strRef>
              <c:f>Sheet1!$C$68</c:f>
              <c:strCache>
                <c:ptCount val="1"/>
                <c:pt idx="0">
                  <c:v>3 C</c:v>
                </c:pt>
              </c:strCache>
            </c:strRef>
          </c:tx>
          <c:spPr>
            <a:ln w="19050" cap="rnd">
              <a:solidFill>
                <a:schemeClr val="accent2"/>
              </a:solidFill>
              <a:round/>
            </a:ln>
            <a:effectLst/>
          </c:spPr>
          <c:marker>
            <c:symbol val="none"/>
          </c:marker>
          <c:xVal>
            <c:numRef>
              <c:f>Sheet1!$A$69:$A$82</c:f>
              <c:numCache>
                <c:formatCode>General</c:formatCode>
                <c:ptCount val="14"/>
                <c:pt idx="0">
                  <c:v>0</c:v>
                </c:pt>
                <c:pt idx="1">
                  <c:v>1.5</c:v>
                </c:pt>
                <c:pt idx="2">
                  <c:v>3</c:v>
                </c:pt>
                <c:pt idx="3">
                  <c:v>4.5</c:v>
                </c:pt>
                <c:pt idx="4">
                  <c:v>5</c:v>
                </c:pt>
                <c:pt idx="5">
                  <c:v>6</c:v>
                </c:pt>
                <c:pt idx="6">
                  <c:v>9</c:v>
                </c:pt>
                <c:pt idx="7">
                  <c:v>10</c:v>
                </c:pt>
                <c:pt idx="8">
                  <c:v>12</c:v>
                </c:pt>
                <c:pt idx="9">
                  <c:v>15</c:v>
                </c:pt>
                <c:pt idx="10">
                  <c:v>20</c:v>
                </c:pt>
                <c:pt idx="11">
                  <c:v>30</c:v>
                </c:pt>
                <c:pt idx="12">
                  <c:v>45</c:v>
                </c:pt>
                <c:pt idx="13">
                  <c:v>60</c:v>
                </c:pt>
              </c:numCache>
            </c:numRef>
          </c:xVal>
          <c:yVal>
            <c:numRef>
              <c:f>Sheet1!$C$69:$C$82</c:f>
              <c:numCache>
                <c:formatCode>General</c:formatCode>
                <c:ptCount val="14"/>
                <c:pt idx="0">
                  <c:v>3.65</c:v>
                </c:pt>
                <c:pt idx="1">
                  <c:v>3.64</c:v>
                </c:pt>
                <c:pt idx="2">
                  <c:v>3.63</c:v>
                </c:pt>
                <c:pt idx="3">
                  <c:v>3.62</c:v>
                </c:pt>
                <c:pt idx="4">
                  <c:v>3.6</c:v>
                </c:pt>
                <c:pt idx="5">
                  <c:v>3.58</c:v>
                </c:pt>
                <c:pt idx="6">
                  <c:v>3.54</c:v>
                </c:pt>
                <c:pt idx="7">
                  <c:v>3.51</c:v>
                </c:pt>
                <c:pt idx="8">
                  <c:v>3.48</c:v>
                </c:pt>
                <c:pt idx="9">
                  <c:v>3.46</c:v>
                </c:pt>
                <c:pt idx="10">
                  <c:v>3.43</c:v>
                </c:pt>
              </c:numCache>
            </c:numRef>
          </c:yVal>
          <c:smooth val="1"/>
          <c:extLst>
            <c:ext xmlns:c16="http://schemas.microsoft.com/office/drawing/2014/chart" uri="{C3380CC4-5D6E-409C-BE32-E72D297353CC}">
              <c16:uniqueId val="{00000001-6AF0-45FF-95EA-885DCBD4831F}"/>
            </c:ext>
          </c:extLst>
        </c:ser>
        <c:ser>
          <c:idx val="2"/>
          <c:order val="2"/>
          <c:tx>
            <c:strRef>
              <c:f>Sheet1!$D$68</c:f>
              <c:strCache>
                <c:ptCount val="1"/>
                <c:pt idx="0">
                  <c:v>5 C</c:v>
                </c:pt>
              </c:strCache>
            </c:strRef>
          </c:tx>
          <c:spPr>
            <a:ln w="19050" cap="rnd">
              <a:solidFill>
                <a:schemeClr val="accent3"/>
              </a:solidFill>
              <a:round/>
            </a:ln>
            <a:effectLst/>
          </c:spPr>
          <c:marker>
            <c:symbol val="none"/>
          </c:marker>
          <c:xVal>
            <c:numRef>
              <c:f>Sheet1!$A$69:$A$82</c:f>
              <c:numCache>
                <c:formatCode>General</c:formatCode>
                <c:ptCount val="14"/>
                <c:pt idx="0">
                  <c:v>0</c:v>
                </c:pt>
                <c:pt idx="1">
                  <c:v>1.5</c:v>
                </c:pt>
                <c:pt idx="2">
                  <c:v>3</c:v>
                </c:pt>
                <c:pt idx="3">
                  <c:v>4.5</c:v>
                </c:pt>
                <c:pt idx="4">
                  <c:v>5</c:v>
                </c:pt>
                <c:pt idx="5">
                  <c:v>6</c:v>
                </c:pt>
                <c:pt idx="6">
                  <c:v>9</c:v>
                </c:pt>
                <c:pt idx="7">
                  <c:v>10</c:v>
                </c:pt>
                <c:pt idx="8">
                  <c:v>12</c:v>
                </c:pt>
                <c:pt idx="9">
                  <c:v>15</c:v>
                </c:pt>
                <c:pt idx="10">
                  <c:v>20</c:v>
                </c:pt>
                <c:pt idx="11">
                  <c:v>30</c:v>
                </c:pt>
                <c:pt idx="12">
                  <c:v>45</c:v>
                </c:pt>
                <c:pt idx="13">
                  <c:v>60</c:v>
                </c:pt>
              </c:numCache>
            </c:numRef>
          </c:xVal>
          <c:yVal>
            <c:numRef>
              <c:f>Sheet1!$D$69:$D$82</c:f>
              <c:numCache>
                <c:formatCode>General</c:formatCode>
                <c:ptCount val="14"/>
                <c:pt idx="0">
                  <c:v>3.65</c:v>
                </c:pt>
                <c:pt idx="1">
                  <c:v>3.58</c:v>
                </c:pt>
                <c:pt idx="2">
                  <c:v>3.53</c:v>
                </c:pt>
                <c:pt idx="3">
                  <c:v>3.52</c:v>
                </c:pt>
                <c:pt idx="4">
                  <c:v>3.51</c:v>
                </c:pt>
                <c:pt idx="5">
                  <c:v>3.49</c:v>
                </c:pt>
                <c:pt idx="6">
                  <c:v>3.45</c:v>
                </c:pt>
                <c:pt idx="7">
                  <c:v>3.43</c:v>
                </c:pt>
                <c:pt idx="8">
                  <c:v>3.41</c:v>
                </c:pt>
              </c:numCache>
            </c:numRef>
          </c:yVal>
          <c:smooth val="1"/>
          <c:extLst>
            <c:ext xmlns:c16="http://schemas.microsoft.com/office/drawing/2014/chart" uri="{C3380CC4-5D6E-409C-BE32-E72D297353CC}">
              <c16:uniqueId val="{00000002-6AF0-45FF-95EA-885DCBD4831F}"/>
            </c:ext>
          </c:extLst>
        </c:ser>
        <c:ser>
          <c:idx val="3"/>
          <c:order val="3"/>
          <c:tx>
            <c:strRef>
              <c:f>Sheet1!$E$68</c:f>
              <c:strCache>
                <c:ptCount val="1"/>
                <c:pt idx="0">
                  <c:v>10 C</c:v>
                </c:pt>
              </c:strCache>
            </c:strRef>
          </c:tx>
          <c:spPr>
            <a:ln w="19050" cap="rnd">
              <a:solidFill>
                <a:schemeClr val="accent4"/>
              </a:solidFill>
              <a:round/>
            </a:ln>
            <a:effectLst/>
          </c:spPr>
          <c:marker>
            <c:symbol val="none"/>
          </c:marker>
          <c:xVal>
            <c:numRef>
              <c:f>Sheet1!$A$69:$A$82</c:f>
              <c:numCache>
                <c:formatCode>General</c:formatCode>
                <c:ptCount val="14"/>
                <c:pt idx="0">
                  <c:v>0</c:v>
                </c:pt>
                <c:pt idx="1">
                  <c:v>1.5</c:v>
                </c:pt>
                <c:pt idx="2">
                  <c:v>3</c:v>
                </c:pt>
                <c:pt idx="3">
                  <c:v>4.5</c:v>
                </c:pt>
                <c:pt idx="4">
                  <c:v>5</c:v>
                </c:pt>
                <c:pt idx="5">
                  <c:v>6</c:v>
                </c:pt>
                <c:pt idx="6">
                  <c:v>9</c:v>
                </c:pt>
                <c:pt idx="7">
                  <c:v>10</c:v>
                </c:pt>
                <c:pt idx="8">
                  <c:v>12</c:v>
                </c:pt>
                <c:pt idx="9">
                  <c:v>15</c:v>
                </c:pt>
                <c:pt idx="10">
                  <c:v>20</c:v>
                </c:pt>
                <c:pt idx="11">
                  <c:v>30</c:v>
                </c:pt>
                <c:pt idx="12">
                  <c:v>45</c:v>
                </c:pt>
                <c:pt idx="13">
                  <c:v>60</c:v>
                </c:pt>
              </c:numCache>
            </c:numRef>
          </c:xVal>
          <c:yVal>
            <c:numRef>
              <c:f>Sheet1!$E$69:$E$82</c:f>
              <c:numCache>
                <c:formatCode>General</c:formatCode>
                <c:ptCount val="14"/>
                <c:pt idx="0">
                  <c:v>3.65</c:v>
                </c:pt>
                <c:pt idx="1">
                  <c:v>3.51</c:v>
                </c:pt>
                <c:pt idx="2">
                  <c:v>3.46</c:v>
                </c:pt>
                <c:pt idx="3">
                  <c:v>3.4</c:v>
                </c:pt>
                <c:pt idx="4">
                  <c:v>3.35</c:v>
                </c:pt>
                <c:pt idx="5">
                  <c:v>3.33</c:v>
                </c:pt>
              </c:numCache>
            </c:numRef>
          </c:yVal>
          <c:smooth val="1"/>
          <c:extLst>
            <c:ext xmlns:c16="http://schemas.microsoft.com/office/drawing/2014/chart" uri="{C3380CC4-5D6E-409C-BE32-E72D297353CC}">
              <c16:uniqueId val="{00000003-6AF0-45FF-95EA-885DCBD4831F}"/>
            </c:ext>
          </c:extLst>
        </c:ser>
        <c:dLbls>
          <c:showLegendKey val="0"/>
          <c:showVal val="0"/>
          <c:showCatName val="0"/>
          <c:showSerName val="0"/>
          <c:showPercent val="0"/>
          <c:showBubbleSize val="0"/>
        </c:dLbls>
        <c:axId val="438283248"/>
        <c:axId val="438280952"/>
      </c:scatterChart>
      <c:valAx>
        <c:axId val="438283248"/>
        <c:scaling>
          <c:orientation val="minMax"/>
          <c:max val="6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Discharge</a:t>
                </a:r>
                <a:r>
                  <a:rPr lang="en-GB" baseline="0"/>
                  <a:t> t</a:t>
                </a:r>
                <a:r>
                  <a:rPr lang="en-GB"/>
                  <a:t>ime (minutes)</a:t>
                </a:r>
              </a:p>
            </c:rich>
          </c:tx>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38280952"/>
        <c:crosses val="autoZero"/>
        <c:crossBetween val="midCat"/>
      </c:valAx>
      <c:valAx>
        <c:axId val="4382809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voltage (v)</a:t>
                </a:r>
              </a:p>
            </c:rich>
          </c:tx>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38283248"/>
        <c:crosses val="autoZero"/>
        <c:crossBetween val="midCat"/>
      </c:valAx>
      <c:spPr>
        <a:noFill/>
        <a:ln>
          <a:noFill/>
        </a:ln>
        <a:effectLst/>
      </c:spPr>
    </c:plotArea>
    <c:legend>
      <c:legendPos val="r"/>
      <c:layout>
        <c:manualLayout>
          <c:xMode val="edge"/>
          <c:yMode val="edge"/>
          <c:x val="0.85568044619422567"/>
          <c:y val="0.22420568748272263"/>
          <c:w val="0.12765288713910761"/>
          <c:h val="0.54077277712879324"/>
        </c:manualLayout>
      </c:layout>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b="0"/>
              <a:t>Single cell discharge temperature distribution C-rate</a:t>
            </a:r>
          </a:p>
        </c:rich>
      </c:tx>
      <c:overlay val="0"/>
      <c:spPr>
        <a:noFill/>
        <a:ln>
          <a:noFill/>
        </a:ln>
        <a:effectLst/>
      </c:spPr>
      <c:txPr>
        <a:bodyPr rot="0" spcFirstLastPara="1" vertOverflow="ellipsis" vert="horz" wrap="square" anchor="ctr" anchorCtr="1"/>
        <a:lstStyle/>
        <a:p>
          <a:pPr>
            <a:defRPr sz="132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strRef>
              <c:f>Sheet1!$B$2</c:f>
              <c:strCache>
                <c:ptCount val="1"/>
                <c:pt idx="0">
                  <c:v>1 C</c:v>
                </c:pt>
              </c:strCache>
            </c:strRef>
          </c:tx>
          <c:spPr>
            <a:ln w="9525" cap="rnd">
              <a:solidFill>
                <a:schemeClr val="accent2"/>
              </a:solidFill>
              <a:round/>
            </a:ln>
            <a:effectLst/>
          </c:spPr>
          <c:marker>
            <c:symbol val="none"/>
          </c:marker>
          <c:xVal>
            <c:numRef>
              <c:f>Sheet1!$A$3:$A$103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Sheet1!$B$3:$B$103</c:f>
              <c:numCache>
                <c:formatCode>General</c:formatCode>
                <c:ptCount val="101"/>
                <c:pt idx="0">
                  <c:v>26.850000000000023</c:v>
                </c:pt>
                <c:pt idx="1">
                  <c:v>26.850000000068007</c:v>
                </c:pt>
                <c:pt idx="2">
                  <c:v>26.931236882410019</c:v>
                </c:pt>
                <c:pt idx="3">
                  <c:v>27.006547585286</c:v>
                </c:pt>
                <c:pt idx="4">
                  <c:v>27.071309952445006</c:v>
                </c:pt>
                <c:pt idx="5">
                  <c:v>27.129902180219005</c:v>
                </c:pt>
                <c:pt idx="6">
                  <c:v>27.185295948947044</c:v>
                </c:pt>
                <c:pt idx="7">
                  <c:v>27.239675714490033</c:v>
                </c:pt>
                <c:pt idx="8">
                  <c:v>27.29389385679201</c:v>
                </c:pt>
                <c:pt idx="9">
                  <c:v>27.348233622990051</c:v>
                </c:pt>
                <c:pt idx="10">
                  <c:v>27.402661525148005</c:v>
                </c:pt>
                <c:pt idx="11">
                  <c:v>27.457148178791044</c:v>
                </c:pt>
                <c:pt idx="12">
                  <c:v>27.511627520934042</c:v>
                </c:pt>
                <c:pt idx="13">
                  <c:v>27.565947180595003</c:v>
                </c:pt>
                <c:pt idx="14">
                  <c:v>27.619920891912045</c:v>
                </c:pt>
                <c:pt idx="15">
                  <c:v>27.673406053648023</c:v>
                </c:pt>
                <c:pt idx="16">
                  <c:v>27.726215090228038</c:v>
                </c:pt>
                <c:pt idx="17">
                  <c:v>27.778156098548038</c:v>
                </c:pt>
                <c:pt idx="18">
                  <c:v>27.829065892727044</c:v>
                </c:pt>
                <c:pt idx="19">
                  <c:v>27.878793698897027</c:v>
                </c:pt>
                <c:pt idx="20">
                  <c:v>27.927227929688001</c:v>
                </c:pt>
                <c:pt idx="21">
                  <c:v>27.974233984923046</c:v>
                </c:pt>
                <c:pt idx="22">
                  <c:v>28.019751645310009</c:v>
                </c:pt>
                <c:pt idx="23">
                  <c:v>28.063682166500996</c:v>
                </c:pt>
                <c:pt idx="24">
                  <c:v>28.106021035134006</c:v>
                </c:pt>
                <c:pt idx="25">
                  <c:v>28.14672689131703</c:v>
                </c:pt>
                <c:pt idx="26">
                  <c:v>28.185801609085047</c:v>
                </c:pt>
                <c:pt idx="27">
                  <c:v>28.22326906193905</c:v>
                </c:pt>
                <c:pt idx="28">
                  <c:v>28.259161716888002</c:v>
                </c:pt>
                <c:pt idx="29">
                  <c:v>28.293523326337038</c:v>
                </c:pt>
                <c:pt idx="30">
                  <c:v>28.326407055580034</c:v>
                </c:pt>
                <c:pt idx="31">
                  <c:v>28.357868788727046</c:v>
                </c:pt>
                <c:pt idx="32">
                  <c:v>28.387974953497007</c:v>
                </c:pt>
                <c:pt idx="33">
                  <c:v>28.416811885952029</c:v>
                </c:pt>
                <c:pt idx="34">
                  <c:v>28.444445215666008</c:v>
                </c:pt>
                <c:pt idx="35">
                  <c:v>28.470948988806015</c:v>
                </c:pt>
                <c:pt idx="36">
                  <c:v>28.496409630642006</c:v>
                </c:pt>
                <c:pt idx="37">
                  <c:v>28.52090227088604</c:v>
                </c:pt>
                <c:pt idx="38">
                  <c:v>28.544490144563042</c:v>
                </c:pt>
                <c:pt idx="39">
                  <c:v>28.567256096638005</c:v>
                </c:pt>
                <c:pt idx="40">
                  <c:v>28.589261916742998</c:v>
                </c:pt>
                <c:pt idx="41">
                  <c:v>28.610560122512027</c:v>
                </c:pt>
                <c:pt idx="42">
                  <c:v>28.631239615192044</c:v>
                </c:pt>
                <c:pt idx="43">
                  <c:v>28.651331574262031</c:v>
                </c:pt>
                <c:pt idx="44">
                  <c:v>28.67090013601802</c:v>
                </c:pt>
                <c:pt idx="45">
                  <c:v>28.69000020081404</c:v>
                </c:pt>
                <c:pt idx="46">
                  <c:v>28.708667590684001</c:v>
                </c:pt>
                <c:pt idx="47">
                  <c:v>28.726963369282032</c:v>
                </c:pt>
                <c:pt idx="48">
                  <c:v>28.744915802919024</c:v>
                </c:pt>
                <c:pt idx="49">
                  <c:v>28.762582240707047</c:v>
                </c:pt>
                <c:pt idx="50">
                  <c:v>28.779971592235995</c:v>
                </c:pt>
                <c:pt idx="51">
                  <c:v>28.797132646208013</c:v>
                </c:pt>
                <c:pt idx="52">
                  <c:v>28.814094095018049</c:v>
                </c:pt>
                <c:pt idx="53">
                  <c:v>28.830872123872041</c:v>
                </c:pt>
                <c:pt idx="54">
                  <c:v>28.847493194575009</c:v>
                </c:pt>
                <c:pt idx="55">
                  <c:v>28.863978737162995</c:v>
                </c:pt>
                <c:pt idx="56">
                  <c:v>28.880345187350997</c:v>
                </c:pt>
                <c:pt idx="57">
                  <c:v>28.896607231229041</c:v>
                </c:pt>
                <c:pt idx="58">
                  <c:v>28.91276687553102</c:v>
                </c:pt>
                <c:pt idx="59">
                  <c:v>28.928827235905999</c:v>
                </c:pt>
                <c:pt idx="60">
                  <c:v>28.944788843255026</c:v>
                </c:pt>
                <c:pt idx="61">
                  <c:v>28.96064810672101</c:v>
                </c:pt>
                <c:pt idx="62">
                  <c:v>28.976394748703001</c:v>
                </c:pt>
                <c:pt idx="63">
                  <c:v>28.992011065387999</c:v>
                </c:pt>
                <c:pt idx="64">
                  <c:v>29.007476023091044</c:v>
                </c:pt>
                <c:pt idx="65">
                  <c:v>29.022763527313032</c:v>
                </c:pt>
                <c:pt idx="66">
                  <c:v>29.03784603176905</c:v>
                </c:pt>
                <c:pt idx="67">
                  <c:v>29.052688094006044</c:v>
                </c:pt>
                <c:pt idx="68">
                  <c:v>29.067253367491048</c:v>
                </c:pt>
                <c:pt idx="69">
                  <c:v>29.081503422660035</c:v>
                </c:pt>
                <c:pt idx="70">
                  <c:v>29.095397511260046</c:v>
                </c:pt>
                <c:pt idx="71">
                  <c:v>29.108893865979041</c:v>
                </c:pt>
                <c:pt idx="72">
                  <c:v>29.121942506554035</c:v>
                </c:pt>
                <c:pt idx="73">
                  <c:v>29.134499419549002</c:v>
                </c:pt>
                <c:pt idx="74">
                  <c:v>29.14652000632401</c:v>
                </c:pt>
                <c:pt idx="75">
                  <c:v>29.157961402558044</c:v>
                </c:pt>
                <c:pt idx="76">
                  <c:v>29.16879124496603</c:v>
                </c:pt>
                <c:pt idx="77">
                  <c:v>29.178976511419023</c:v>
                </c:pt>
                <c:pt idx="78">
                  <c:v>29.188481861376033</c:v>
                </c:pt>
                <c:pt idx="79">
                  <c:v>29.197284680526025</c:v>
                </c:pt>
                <c:pt idx="80">
                  <c:v>29.205362826452017</c:v>
                </c:pt>
                <c:pt idx="81">
                  <c:v>29.212733245022036</c:v>
                </c:pt>
                <c:pt idx="82">
                  <c:v>29.219362695024017</c:v>
                </c:pt>
                <c:pt idx="83">
                  <c:v>29.225275293549998</c:v>
                </c:pt>
                <c:pt idx="84">
                  <c:v>29.230475538442022</c:v>
                </c:pt>
                <c:pt idx="85">
                  <c:v>29.234996274971024</c:v>
                </c:pt>
                <c:pt idx="86">
                  <c:v>29.238854369067042</c:v>
                </c:pt>
                <c:pt idx="87">
                  <c:v>29.242111057237025</c:v>
                </c:pt>
                <c:pt idx="88">
                  <c:v>29.244784706112</c:v>
                </c:pt>
                <c:pt idx="89">
                  <c:v>29.246931535129022</c:v>
                </c:pt>
                <c:pt idx="90">
                  <c:v>29.248607649830035</c:v>
                </c:pt>
                <c:pt idx="91">
                  <c:v>29.249857272202007</c:v>
                </c:pt>
                <c:pt idx="92">
                  <c:v>29.250744260956026</c:v>
                </c:pt>
                <c:pt idx="93">
                  <c:v>29.251344987046025</c:v>
                </c:pt>
                <c:pt idx="94">
                  <c:v>29.251719422180031</c:v>
                </c:pt>
                <c:pt idx="95">
                  <c:v>29.251952757277024</c:v>
                </c:pt>
                <c:pt idx="96">
                  <c:v>29.252134916648004</c:v>
                </c:pt>
                <c:pt idx="97">
                  <c:v>29.252367234611029</c:v>
                </c:pt>
                <c:pt idx="98">
                  <c:v>29.252732414643049</c:v>
                </c:pt>
                <c:pt idx="99">
                  <c:v>29.25334937037502</c:v>
                </c:pt>
                <c:pt idx="100">
                  <c:v>29.254351597383049</c:v>
                </c:pt>
              </c:numCache>
            </c:numRef>
          </c:yVal>
          <c:smooth val="0"/>
          <c:extLst>
            <c:ext xmlns:c16="http://schemas.microsoft.com/office/drawing/2014/chart" uri="{C3380CC4-5D6E-409C-BE32-E72D297353CC}">
              <c16:uniqueId val="{00000000-256C-45BD-A0E2-75064355E3DE}"/>
            </c:ext>
          </c:extLst>
        </c:ser>
        <c:ser>
          <c:idx val="1"/>
          <c:order val="1"/>
          <c:tx>
            <c:strRef>
              <c:f>Sheet1!$C$2</c:f>
              <c:strCache>
                <c:ptCount val="1"/>
                <c:pt idx="0">
                  <c:v>3 C</c:v>
                </c:pt>
              </c:strCache>
            </c:strRef>
          </c:tx>
          <c:spPr>
            <a:ln w="9525" cap="rnd">
              <a:solidFill>
                <a:schemeClr val="accent4"/>
              </a:solidFill>
              <a:round/>
            </a:ln>
            <a:effectLst/>
          </c:spPr>
          <c:marker>
            <c:symbol val="none"/>
          </c:marker>
          <c:xVal>
            <c:numRef>
              <c:f>Sheet1!$A$3:$A$103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Sheet1!$C$3:$C$103</c:f>
              <c:numCache>
                <c:formatCode>General</c:formatCode>
                <c:ptCount val="101"/>
                <c:pt idx="0">
                  <c:v>26.850000000000023</c:v>
                </c:pt>
                <c:pt idx="1">
                  <c:v>26.850000000068007</c:v>
                </c:pt>
                <c:pt idx="2">
                  <c:v>27.581131942162017</c:v>
                </c:pt>
                <c:pt idx="3">
                  <c:v>28.301466558577033</c:v>
                </c:pt>
                <c:pt idx="4">
                  <c:v>28.965365404505008</c:v>
                </c:pt>
                <c:pt idx="5">
                  <c:v>29.600225843298006</c:v>
                </c:pt>
                <c:pt idx="6">
                  <c:v>30.228538511560998</c:v>
                </c:pt>
                <c:pt idx="7">
                  <c:v>30.851268633025029</c:v>
                </c:pt>
                <c:pt idx="8">
                  <c:v>31.455910240654021</c:v>
                </c:pt>
                <c:pt idx="9">
                  <c:v>32.030912144176</c:v>
                </c:pt>
                <c:pt idx="10">
                  <c:v>32.570720832185032</c:v>
                </c:pt>
                <c:pt idx="11">
                  <c:v>33.073547973018037</c:v>
                </c:pt>
                <c:pt idx="12">
                  <c:v>33.54080999604605</c:v>
                </c:pt>
                <c:pt idx="13">
                  <c:v>33.976503799241016</c:v>
                </c:pt>
                <c:pt idx="14">
                  <c:v>34.385450065642999</c:v>
                </c:pt>
                <c:pt idx="15">
                  <c:v>34.77226722195303</c:v>
                </c:pt>
                <c:pt idx="16">
                  <c:v>35.142127294832051</c:v>
                </c:pt>
                <c:pt idx="17">
                  <c:v>35.499258715833037</c:v>
                </c:pt>
                <c:pt idx="18">
                  <c:v>35.847551260260047</c:v>
                </c:pt>
                <c:pt idx="19">
                  <c:v>36.190042034605995</c:v>
                </c:pt>
                <c:pt idx="20">
                  <c:v>36.528675679177013</c:v>
                </c:pt>
                <c:pt idx="21">
                  <c:v>36.864434913015998</c:v>
                </c:pt>
                <c:pt idx="22">
                  <c:v>37.197087469083044</c:v>
                </c:pt>
                <c:pt idx="23">
                  <c:v>37.525117930458009</c:v>
                </c:pt>
                <c:pt idx="24">
                  <c:v>37.845785669967995</c:v>
                </c:pt>
                <c:pt idx="25">
                  <c:v>38.155321047508039</c:v>
                </c:pt>
                <c:pt idx="26">
                  <c:v>38.449393635869001</c:v>
                </c:pt>
                <c:pt idx="27">
                  <c:v>38.723779473436025</c:v>
                </c:pt>
                <c:pt idx="28">
                  <c:v>38.974923391642051</c:v>
                </c:pt>
                <c:pt idx="29">
                  <c:v>39.200907308185037</c:v>
                </c:pt>
                <c:pt idx="30">
                  <c:v>39.401685643099029</c:v>
                </c:pt>
                <c:pt idx="31">
                  <c:v>39.57950334109205</c:v>
                </c:pt>
                <c:pt idx="32">
                  <c:v>39.739153681820028</c:v>
                </c:pt>
                <c:pt idx="33">
                  <c:v>39.887643352213047</c:v>
                </c:pt>
                <c:pt idx="34">
                  <c:v>40.034317679261051</c:v>
                </c:pt>
                <c:pt idx="35">
                  <c:v>40.191636496560022</c:v>
                </c:pt>
                <c:pt idx="36">
                  <c:v>40.376673643608001</c:v>
                </c:pt>
                <c:pt idx="37">
                  <c:v>40.617815276238048</c:v>
                </c:pt>
                <c:pt idx="38">
                  <c:v>40.976567199292049</c:v>
                </c:pt>
              </c:numCache>
            </c:numRef>
          </c:yVal>
          <c:smooth val="0"/>
          <c:extLst>
            <c:ext xmlns:c16="http://schemas.microsoft.com/office/drawing/2014/chart" uri="{C3380CC4-5D6E-409C-BE32-E72D297353CC}">
              <c16:uniqueId val="{00000001-256C-45BD-A0E2-75064355E3DE}"/>
            </c:ext>
          </c:extLst>
        </c:ser>
        <c:ser>
          <c:idx val="2"/>
          <c:order val="2"/>
          <c:tx>
            <c:strRef>
              <c:f>Sheet1!$D$2</c:f>
              <c:strCache>
                <c:ptCount val="1"/>
                <c:pt idx="0">
                  <c:v>5 C</c:v>
                </c:pt>
              </c:strCache>
            </c:strRef>
          </c:tx>
          <c:spPr>
            <a:ln w="9525" cap="rnd">
              <a:solidFill>
                <a:schemeClr val="accent6"/>
              </a:solidFill>
              <a:round/>
            </a:ln>
            <a:effectLst/>
          </c:spPr>
          <c:marker>
            <c:symbol val="none"/>
          </c:marker>
          <c:xVal>
            <c:numRef>
              <c:f>Sheet1!$A$3:$A$103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Sheet1!$D$3:$D$103</c:f>
              <c:numCache>
                <c:formatCode>General</c:formatCode>
                <c:ptCount val="101"/>
                <c:pt idx="0">
                  <c:v>26.850000000000023</c:v>
                </c:pt>
                <c:pt idx="1">
                  <c:v>26.850000000068007</c:v>
                </c:pt>
                <c:pt idx="2">
                  <c:v>28.880922061920046</c:v>
                </c:pt>
                <c:pt idx="3">
                  <c:v>30.995144025428999</c:v>
                </c:pt>
                <c:pt idx="4">
                  <c:v>33.01440641753203</c:v>
                </c:pt>
                <c:pt idx="5">
                  <c:v>34.915822223008036</c:v>
                </c:pt>
                <c:pt idx="6">
                  <c:v>36.691436494530024</c:v>
                </c:pt>
                <c:pt idx="7">
                  <c:v>38.30170601797704</c:v>
                </c:pt>
                <c:pt idx="8">
                  <c:v>39.740140582593995</c:v>
                </c:pt>
                <c:pt idx="9">
                  <c:v>41.031025276234004</c:v>
                </c:pt>
                <c:pt idx="10">
                  <c:v>42.210194923603012</c:v>
                </c:pt>
                <c:pt idx="11">
                  <c:v>43.313495615638033</c:v>
                </c:pt>
                <c:pt idx="12">
                  <c:v>44.370139369067999</c:v>
                </c:pt>
                <c:pt idx="13">
                  <c:v>45.400288572221996</c:v>
                </c:pt>
                <c:pt idx="14">
                  <c:v>46.412035262272013</c:v>
                </c:pt>
                <c:pt idx="15">
                  <c:v>47.398083367291008</c:v>
                </c:pt>
                <c:pt idx="16">
                  <c:v>48.33525667174905</c:v>
                </c:pt>
                <c:pt idx="17">
                  <c:v>49.192516191267032</c:v>
                </c:pt>
                <c:pt idx="18">
                  <c:v>49.942936822206036</c:v>
                </c:pt>
                <c:pt idx="19">
                  <c:v>50.578079343857041</c:v>
                </c:pt>
                <c:pt idx="20">
                  <c:v>51.117745459766013</c:v>
                </c:pt>
                <c:pt idx="21">
                  <c:v>51.61213633112601</c:v>
                </c:pt>
                <c:pt idx="22">
                  <c:v>52.144956755823046</c:v>
                </c:pt>
                <c:pt idx="23">
                  <c:v>52.86038727168102</c:v>
                </c:pt>
              </c:numCache>
            </c:numRef>
          </c:yVal>
          <c:smooth val="0"/>
          <c:extLst>
            <c:ext xmlns:c16="http://schemas.microsoft.com/office/drawing/2014/chart" uri="{C3380CC4-5D6E-409C-BE32-E72D297353CC}">
              <c16:uniqueId val="{00000002-256C-45BD-A0E2-75064355E3DE}"/>
            </c:ext>
          </c:extLst>
        </c:ser>
        <c:ser>
          <c:idx val="3"/>
          <c:order val="3"/>
          <c:tx>
            <c:strRef>
              <c:f>Sheet1!$E$2</c:f>
              <c:strCache>
                <c:ptCount val="1"/>
                <c:pt idx="0">
                  <c:v>10 C</c:v>
                </c:pt>
              </c:strCache>
            </c:strRef>
          </c:tx>
          <c:spPr>
            <a:ln w="9525" cap="rnd">
              <a:solidFill>
                <a:schemeClr val="accent2">
                  <a:lumMod val="60000"/>
                </a:schemeClr>
              </a:solidFill>
              <a:round/>
            </a:ln>
            <a:effectLst/>
          </c:spPr>
          <c:marker>
            <c:symbol val="none"/>
          </c:marker>
          <c:xVal>
            <c:numRef>
              <c:f>Sheet1!$A$3:$A$103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Sheet1!$E$3:$E$103</c:f>
              <c:numCache>
                <c:formatCode>General</c:formatCode>
                <c:ptCount val="101"/>
                <c:pt idx="0">
                  <c:v>26.850000000000023</c:v>
                </c:pt>
                <c:pt idx="1">
                  <c:v>26.850000000068007</c:v>
                </c:pt>
                <c:pt idx="2">
                  <c:v>34.973688248802034</c:v>
                </c:pt>
                <c:pt idx="3">
                  <c:v>44.351854630898004</c:v>
                </c:pt>
                <c:pt idx="4">
                  <c:v>52.619851958272022</c:v>
                </c:pt>
                <c:pt idx="5">
                  <c:v>59.003662534779039</c:v>
                </c:pt>
                <c:pt idx="6">
                  <c:v>64.043272092036034</c:v>
                </c:pt>
                <c:pt idx="7">
                  <c:v>68.306079923855009</c:v>
                </c:pt>
                <c:pt idx="8">
                  <c:v>72.199963888263028</c:v>
                </c:pt>
                <c:pt idx="9">
                  <c:v>75.709022723091039</c:v>
                </c:pt>
                <c:pt idx="10">
                  <c:v>78.392660802430044</c:v>
                </c:pt>
                <c:pt idx="11">
                  <c:v>80.119889275992023</c:v>
                </c:pt>
                <c:pt idx="12">
                  <c:v>81.724002849188025</c:v>
                </c:pt>
              </c:numCache>
            </c:numRef>
          </c:yVal>
          <c:smooth val="0"/>
          <c:extLst>
            <c:ext xmlns:c16="http://schemas.microsoft.com/office/drawing/2014/chart" uri="{C3380CC4-5D6E-409C-BE32-E72D297353CC}">
              <c16:uniqueId val="{00000003-256C-45BD-A0E2-75064355E3DE}"/>
            </c:ext>
          </c:extLst>
        </c:ser>
        <c:dLbls>
          <c:showLegendKey val="0"/>
          <c:showVal val="0"/>
          <c:showCatName val="0"/>
          <c:showSerName val="0"/>
          <c:showPercent val="0"/>
          <c:showBubbleSize val="0"/>
        </c:dLbls>
        <c:axId val="556997816"/>
        <c:axId val="556999784"/>
      </c:scatterChart>
      <c:valAx>
        <c:axId val="556997816"/>
        <c:scaling>
          <c:orientation val="minMax"/>
          <c:max val="100"/>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b="0"/>
                  <a:t>Number of time-steps</a:t>
                </a:r>
              </a:p>
            </c:rich>
          </c:tx>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56999784"/>
        <c:crosses val="autoZero"/>
        <c:crossBetween val="midCat"/>
      </c:valAx>
      <c:valAx>
        <c:axId val="556999784"/>
        <c:scaling>
          <c:orientation val="minMax"/>
          <c:max val="85"/>
          <c:min val="25"/>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b="0"/>
                  <a:t>Temperature (°C)</a:t>
                </a:r>
              </a:p>
            </c:rich>
          </c:tx>
          <c:layout>
            <c:manualLayout>
              <c:xMode val="edge"/>
              <c:yMode val="edge"/>
              <c:x val="2.7777777777777776E-2"/>
              <c:y val="0.23848753280839896"/>
            </c:manualLayout>
          </c:layout>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569978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sz="11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a:t>Single cell Voltage drop</a:t>
            </a:r>
            <a:r>
              <a:rPr lang="en-GB" baseline="0"/>
              <a:t> for</a:t>
            </a:r>
            <a:r>
              <a:rPr lang="en-GB"/>
              <a:t> C-rate discharge</a:t>
            </a:r>
          </a:p>
        </c:rich>
      </c:tx>
      <c:overlay val="0"/>
      <c:spPr>
        <a:noFill/>
        <a:ln>
          <a:noFill/>
        </a:ln>
        <a:effectLst/>
      </c:spPr>
      <c:txPr>
        <a:bodyPr rot="0" spcFirstLastPara="1" vertOverflow="ellipsis" vert="horz" wrap="square" anchor="ctr" anchorCtr="1"/>
        <a:lstStyle/>
        <a:p>
          <a:pPr>
            <a:defRPr sz="132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tx>
            <c:strRef>
              <c:f>Sheet1!$U$2</c:f>
              <c:strCache>
                <c:ptCount val="1"/>
                <c:pt idx="0">
                  <c:v>1 C</c:v>
                </c:pt>
              </c:strCache>
            </c:strRef>
          </c:tx>
          <c:spPr>
            <a:ln w="19050" cap="rnd">
              <a:solidFill>
                <a:schemeClr val="accent2"/>
              </a:solidFill>
              <a:round/>
            </a:ln>
            <a:effectLst/>
          </c:spPr>
          <c:marker>
            <c:symbol val="none"/>
          </c:marker>
          <c:xVal>
            <c:numRef>
              <c:f>Sheet1!$T$3:$T$103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Sheet1!$U$3:$U$103</c:f>
              <c:numCache>
                <c:formatCode>General</c:formatCode>
                <c:ptCount val="101"/>
                <c:pt idx="0">
                  <c:v>4.1219000946858602</c:v>
                </c:pt>
                <c:pt idx="1">
                  <c:v>4.0889907652312001</c:v>
                </c:pt>
                <c:pt idx="2">
                  <c:v>4.0800388302453401</c:v>
                </c:pt>
                <c:pt idx="3">
                  <c:v>4.0718467785124197</c:v>
                </c:pt>
                <c:pt idx="4">
                  <c:v>4.06382401326234</c:v>
                </c:pt>
                <c:pt idx="5">
                  <c:v>4.0559447803141397</c:v>
                </c:pt>
                <c:pt idx="6">
                  <c:v>4.0482197844332299</c:v>
                </c:pt>
                <c:pt idx="7">
                  <c:v>4.0406633946270496</c:v>
                </c:pt>
                <c:pt idx="8">
                  <c:v>4.0332910070187804</c:v>
                </c:pt>
                <c:pt idx="9">
                  <c:v>4.0261172218639096</c:v>
                </c:pt>
                <c:pt idx="10">
                  <c:v>4.01915582485407</c:v>
                </c:pt>
                <c:pt idx="11">
                  <c:v>4.0124181289177203</c:v>
                </c:pt>
                <c:pt idx="12">
                  <c:v>4.0059128191115496</c:v>
                </c:pt>
                <c:pt idx="13">
                  <c:v>3.9996452612815401</c:v>
                </c:pt>
                <c:pt idx="14">
                  <c:v>3.9936166675555498</c:v>
                </c:pt>
                <c:pt idx="15">
                  <c:v>3.98782527036676</c:v>
                </c:pt>
                <c:pt idx="16">
                  <c:v>3.9822651878374602</c:v>
                </c:pt>
                <c:pt idx="17">
                  <c:v>3.9769273589020702</c:v>
                </c:pt>
                <c:pt idx="18">
                  <c:v>3.97180002056357</c:v>
                </c:pt>
                <c:pt idx="19">
                  <c:v>3.9668690958526498</c:v>
                </c:pt>
                <c:pt idx="20">
                  <c:v>3.9621191840621099</c:v>
                </c:pt>
                <c:pt idx="21">
                  <c:v>3.9575336792476201</c:v>
                </c:pt>
                <c:pt idx="22">
                  <c:v>3.9530955052223198</c:v>
                </c:pt>
                <c:pt idx="23">
                  <c:v>3.9487877599705699</c:v>
                </c:pt>
                <c:pt idx="24">
                  <c:v>3.9445937916284901</c:v>
                </c:pt>
                <c:pt idx="25">
                  <c:v>3.94049778703996</c:v>
                </c:pt>
                <c:pt idx="26">
                  <c:v>3.93648463762228</c:v>
                </c:pt>
                <c:pt idx="27">
                  <c:v>3.9325402718605398</c:v>
                </c:pt>
                <c:pt idx="28">
                  <c:v>3.92865157909839</c:v>
                </c:pt>
                <c:pt idx="29">
                  <c:v>3.9248066004753399</c:v>
                </c:pt>
                <c:pt idx="30">
                  <c:v>3.9209948581140202</c:v>
                </c:pt>
                <c:pt idx="31">
                  <c:v>3.91720575412117</c:v>
                </c:pt>
                <c:pt idx="32">
                  <c:v>3.9134305115483699</c:v>
                </c:pt>
                <c:pt idx="33">
                  <c:v>3.9096610291664202</c:v>
                </c:pt>
                <c:pt idx="34">
                  <c:v>3.90588939912123</c:v>
                </c:pt>
                <c:pt idx="35">
                  <c:v>3.9021087353089099</c:v>
                </c:pt>
                <c:pt idx="36">
                  <c:v>3.8983127669297999</c:v>
                </c:pt>
                <c:pt idx="37">
                  <c:v>3.8944960901536501</c:v>
                </c:pt>
                <c:pt idx="38">
                  <c:v>3.8906529371601102</c:v>
                </c:pt>
                <c:pt idx="39">
                  <c:v>3.88677825593237</c:v>
                </c:pt>
                <c:pt idx="40">
                  <c:v>3.8828677252625101</c:v>
                </c:pt>
                <c:pt idx="41">
                  <c:v>3.8789166329656002</c:v>
                </c:pt>
                <c:pt idx="42">
                  <c:v>3.87492117859576</c:v>
                </c:pt>
                <c:pt idx="43">
                  <c:v>3.87087741756923</c:v>
                </c:pt>
                <c:pt idx="44">
                  <c:v>3.86678181388042</c:v>
                </c:pt>
                <c:pt idx="45">
                  <c:v>3.8626308148560802</c:v>
                </c:pt>
                <c:pt idx="46">
                  <c:v>3.8584213625827801</c:v>
                </c:pt>
                <c:pt idx="47">
                  <c:v>3.85415044863145</c:v>
                </c:pt>
                <c:pt idx="48">
                  <c:v>3.8498151235226001</c:v>
                </c:pt>
                <c:pt idx="49">
                  <c:v>3.8454129676773001</c:v>
                </c:pt>
                <c:pt idx="50">
                  <c:v>3.8409414563474802</c:v>
                </c:pt>
                <c:pt idx="51">
                  <c:v>3.8363982520239399</c:v>
                </c:pt>
                <c:pt idx="52">
                  <c:v>3.8317816278532302</c:v>
                </c:pt>
                <c:pt idx="53">
                  <c:v>3.8270894589306299</c:v>
                </c:pt>
                <c:pt idx="54">
                  <c:v>3.8223203042700198</c:v>
                </c:pt>
                <c:pt idx="55">
                  <c:v>3.8174729670978702</c:v>
                </c:pt>
                <c:pt idx="56">
                  <c:v>3.8125459909067301</c:v>
                </c:pt>
                <c:pt idx="57">
                  <c:v>3.8075386334797199</c:v>
                </c:pt>
                <c:pt idx="58">
                  <c:v>3.8024501109629898</c:v>
                </c:pt>
                <c:pt idx="59">
                  <c:v>3.79727963557729</c:v>
                </c:pt>
                <c:pt idx="60">
                  <c:v>3.79202700906926</c:v>
                </c:pt>
                <c:pt idx="61">
                  <c:v>3.7866919393539602</c:v>
                </c:pt>
                <c:pt idx="62">
                  <c:v>3.7812741068806801</c:v>
                </c:pt>
                <c:pt idx="63">
                  <c:v>3.7757734218354799</c:v>
                </c:pt>
                <c:pt idx="64">
                  <c:v>3.7701898132171601</c:v>
                </c:pt>
                <c:pt idx="65">
                  <c:v>3.7645227176271798</c:v>
                </c:pt>
                <c:pt idx="66">
                  <c:v>3.7587721602533501</c:v>
                </c:pt>
                <c:pt idx="67">
                  <c:v>3.7529372451470899</c:v>
                </c:pt>
                <c:pt idx="68">
                  <c:v>3.7470170234377602</c:v>
                </c:pt>
                <c:pt idx="69">
                  <c:v>3.74101043319419</c:v>
                </c:pt>
                <c:pt idx="70">
                  <c:v>3.7349155628217798</c:v>
                </c:pt>
                <c:pt idx="71">
                  <c:v>3.72873029836465</c:v>
                </c:pt>
                <c:pt idx="72">
                  <c:v>3.72245175532619</c:v>
                </c:pt>
                <c:pt idx="73">
                  <c:v>3.7160766297932102</c:v>
                </c:pt>
                <c:pt idx="74">
                  <c:v>3.7096008973844099</c:v>
                </c:pt>
                <c:pt idx="75">
                  <c:v>3.7030193388849701</c:v>
                </c:pt>
                <c:pt idx="76">
                  <c:v>3.6963271121871202</c:v>
                </c:pt>
                <c:pt idx="77">
                  <c:v>3.6895176790498998</c:v>
                </c:pt>
                <c:pt idx="78">
                  <c:v>3.6825841507175201</c:v>
                </c:pt>
                <c:pt idx="79">
                  <c:v>3.6755194210342599</c:v>
                </c:pt>
                <c:pt idx="80">
                  <c:v>3.6683150610254098</c:v>
                </c:pt>
                <c:pt idx="81">
                  <c:v>3.6609630959325199</c:v>
                </c:pt>
                <c:pt idx="82">
                  <c:v>3.6534540795711599</c:v>
                </c:pt>
                <c:pt idx="83">
                  <c:v>3.64577889041903</c:v>
                </c:pt>
                <c:pt idx="84">
                  <c:v>3.6379277451315</c:v>
                </c:pt>
                <c:pt idx="85">
                  <c:v>3.6298901156882999</c:v>
                </c:pt>
                <c:pt idx="86">
                  <c:v>3.6216566135439998</c:v>
                </c:pt>
                <c:pt idx="87">
                  <c:v>3.6132167099511898</c:v>
                </c:pt>
                <c:pt idx="88">
                  <c:v>3.6045592424183499</c:v>
                </c:pt>
                <c:pt idx="89">
                  <c:v>3.5956736493859802</c:v>
                </c:pt>
                <c:pt idx="90">
                  <c:v>3.5865494128436999</c:v>
                </c:pt>
                <c:pt idx="91">
                  <c:v>3.57717472579322</c:v>
                </c:pt>
                <c:pt idx="92">
                  <c:v>3.5675373052223298</c:v>
                </c:pt>
                <c:pt idx="93">
                  <c:v>3.5576264270252298</c:v>
                </c:pt>
                <c:pt idx="94">
                  <c:v>3.5474281221834301</c:v>
                </c:pt>
                <c:pt idx="95">
                  <c:v>3.5369295442328799</c:v>
                </c:pt>
                <c:pt idx="96">
                  <c:v>3.5261157182246099</c:v>
                </c:pt>
                <c:pt idx="97">
                  <c:v>3.51497036730099</c:v>
                </c:pt>
                <c:pt idx="98">
                  <c:v>3.50347474752403</c:v>
                </c:pt>
                <c:pt idx="99">
                  <c:v>3.49160820869939</c:v>
                </c:pt>
                <c:pt idx="100">
                  <c:v>3.47934590132515</c:v>
                </c:pt>
              </c:numCache>
            </c:numRef>
          </c:yVal>
          <c:smooth val="1"/>
          <c:extLst>
            <c:ext xmlns:c16="http://schemas.microsoft.com/office/drawing/2014/chart" uri="{C3380CC4-5D6E-409C-BE32-E72D297353CC}">
              <c16:uniqueId val="{00000000-EA87-41A0-9514-603FAA62133A}"/>
            </c:ext>
          </c:extLst>
        </c:ser>
        <c:ser>
          <c:idx val="1"/>
          <c:order val="1"/>
          <c:tx>
            <c:strRef>
              <c:f>Sheet1!$V$2</c:f>
              <c:strCache>
                <c:ptCount val="1"/>
                <c:pt idx="0">
                  <c:v>3 C</c:v>
                </c:pt>
              </c:strCache>
            </c:strRef>
          </c:tx>
          <c:spPr>
            <a:ln w="19050" cap="rnd">
              <a:solidFill>
                <a:schemeClr val="accent4"/>
              </a:solidFill>
              <a:round/>
            </a:ln>
            <a:effectLst/>
          </c:spPr>
          <c:marker>
            <c:symbol val="none"/>
          </c:marker>
          <c:xVal>
            <c:numRef>
              <c:f>Sheet1!$T$3:$T$103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Sheet1!$V$3:$V$103</c:f>
              <c:numCache>
                <c:formatCode>General</c:formatCode>
                <c:ptCount val="101"/>
                <c:pt idx="0">
                  <c:v>4.1219000946858602</c:v>
                </c:pt>
                <c:pt idx="1">
                  <c:v>4.0231721062935097</c:v>
                </c:pt>
                <c:pt idx="2">
                  <c:v>3.9872665136009999</c:v>
                </c:pt>
                <c:pt idx="3">
                  <c:v>3.95496306151556</c:v>
                </c:pt>
                <c:pt idx="4">
                  <c:v>3.9257849201294199</c:v>
                </c:pt>
                <c:pt idx="5">
                  <c:v>3.90081462784162</c:v>
                </c:pt>
                <c:pt idx="6">
                  <c:v>3.8805484848038798</c:v>
                </c:pt>
                <c:pt idx="7">
                  <c:v>3.8646396689336502</c:v>
                </c:pt>
                <c:pt idx="8">
                  <c:v>3.8521337039559</c:v>
                </c:pt>
                <c:pt idx="9">
                  <c:v>3.8418712808022399</c:v>
                </c:pt>
                <c:pt idx="10">
                  <c:v>3.8328054711438799</c:v>
                </c:pt>
                <c:pt idx="11">
                  <c:v>3.8241331252886699</c:v>
                </c:pt>
                <c:pt idx="12">
                  <c:v>3.81530105222321</c:v>
                </c:pt>
                <c:pt idx="13">
                  <c:v>3.80595222787553</c:v>
                </c:pt>
                <c:pt idx="14">
                  <c:v>3.7958651388323998</c:v>
                </c:pt>
                <c:pt idx="15">
                  <c:v>3.7849083859408301</c:v>
                </c:pt>
                <c:pt idx="16">
                  <c:v>3.77300944425938</c:v>
                </c:pt>
                <c:pt idx="17">
                  <c:v>3.76014204968893</c:v>
                </c:pt>
                <c:pt idx="18">
                  <c:v>3.74631711057526</c:v>
                </c:pt>
                <c:pt idx="19">
                  <c:v>3.7315846739996101</c:v>
                </c:pt>
                <c:pt idx="20">
                  <c:v>3.7160354363016102</c:v>
                </c:pt>
                <c:pt idx="21">
                  <c:v>3.6997953503374701</c:v>
                </c:pt>
                <c:pt idx="22">
                  <c:v>3.6830136675667702</c:v>
                </c:pt>
                <c:pt idx="23">
                  <c:v>3.6658379073368499</c:v>
                </c:pt>
                <c:pt idx="24">
                  <c:v>3.64837760781043</c:v>
                </c:pt>
                <c:pt idx="25">
                  <c:v>3.6306603658382102</c:v>
                </c:pt>
                <c:pt idx="26">
                  <c:v>3.6125955862403201</c:v>
                </c:pt>
                <c:pt idx="27">
                  <c:v>3.59395921214883</c:v>
                </c:pt>
                <c:pt idx="28">
                  <c:v>3.5743992202804802</c:v>
                </c:pt>
                <c:pt idx="29">
                  <c:v>3.55347217199669</c:v>
                </c:pt>
                <c:pt idx="30">
                  <c:v>3.5306711422089299</c:v>
                </c:pt>
                <c:pt idx="31">
                  <c:v>3.5054569363750598</c:v>
                </c:pt>
                <c:pt idx="32">
                  <c:v>3.4772457018282998</c:v>
                </c:pt>
                <c:pt idx="33">
                  <c:v>3.4453514116474899</c:v>
                </c:pt>
                <c:pt idx="34">
                  <c:v>3.4088362570326001</c:v>
                </c:pt>
                <c:pt idx="35">
                  <c:v>3.3661610965112398</c:v>
                </c:pt>
                <c:pt idx="36">
                  <c:v>3.3142107432983399</c:v>
                </c:pt>
                <c:pt idx="37">
                  <c:v>3.2449764589342598</c:v>
                </c:pt>
                <c:pt idx="38">
                  <c:v>3.1281641453692499</c:v>
                </c:pt>
              </c:numCache>
            </c:numRef>
          </c:yVal>
          <c:smooth val="1"/>
          <c:extLst>
            <c:ext xmlns:c16="http://schemas.microsoft.com/office/drawing/2014/chart" uri="{C3380CC4-5D6E-409C-BE32-E72D297353CC}">
              <c16:uniqueId val="{00000001-EA87-41A0-9514-603FAA62133A}"/>
            </c:ext>
          </c:extLst>
        </c:ser>
        <c:ser>
          <c:idx val="2"/>
          <c:order val="2"/>
          <c:tx>
            <c:strRef>
              <c:f>Sheet1!$W$2</c:f>
              <c:strCache>
                <c:ptCount val="1"/>
                <c:pt idx="0">
                  <c:v>5 C</c:v>
                </c:pt>
              </c:strCache>
            </c:strRef>
          </c:tx>
          <c:spPr>
            <a:ln w="19050" cap="rnd">
              <a:solidFill>
                <a:schemeClr val="accent6"/>
              </a:solidFill>
              <a:round/>
            </a:ln>
            <a:effectLst/>
          </c:spPr>
          <c:marker>
            <c:symbol val="none"/>
          </c:marker>
          <c:xVal>
            <c:numRef>
              <c:f>Sheet1!$T$3:$T$103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Sheet1!$W$3:$W$103</c:f>
              <c:numCache>
                <c:formatCode>General</c:formatCode>
                <c:ptCount val="101"/>
                <c:pt idx="0">
                  <c:v>4.1219000946858602</c:v>
                </c:pt>
                <c:pt idx="1">
                  <c:v>3.9573534473558598</c:v>
                </c:pt>
                <c:pt idx="2">
                  <c:v>3.8839720785654599</c:v>
                </c:pt>
                <c:pt idx="3">
                  <c:v>3.82475767636158</c:v>
                </c:pt>
                <c:pt idx="4">
                  <c:v>3.7847360959129599</c:v>
                </c:pt>
                <c:pt idx="5">
                  <c:v>3.7628777063139802</c:v>
                </c:pt>
                <c:pt idx="6">
                  <c:v>3.7514486738520501</c:v>
                </c:pt>
                <c:pt idx="7">
                  <c:v>3.7429577614710201</c:v>
                </c:pt>
                <c:pt idx="8">
                  <c:v>3.7330681244333701</c:v>
                </c:pt>
                <c:pt idx="9">
                  <c:v>3.7199405884976899</c:v>
                </c:pt>
                <c:pt idx="10">
                  <c:v>3.7030424327682798</c:v>
                </c:pt>
                <c:pt idx="11">
                  <c:v>3.6824848770006602</c:v>
                </c:pt>
                <c:pt idx="12">
                  <c:v>3.65879162858444</c:v>
                </c:pt>
                <c:pt idx="13">
                  <c:v>3.6328666546155799</c:v>
                </c:pt>
                <c:pt idx="14">
                  <c:v>3.6058707018479401</c:v>
                </c:pt>
                <c:pt idx="15">
                  <c:v>3.5788307182483998</c:v>
                </c:pt>
                <c:pt idx="16">
                  <c:v>3.5519724482579802</c:v>
                </c:pt>
                <c:pt idx="17">
                  <c:v>3.5242061808616101</c:v>
                </c:pt>
                <c:pt idx="18">
                  <c:v>3.49320456511713</c:v>
                </c:pt>
                <c:pt idx="19">
                  <c:v>3.4559666453254798</c:v>
                </c:pt>
                <c:pt idx="20">
                  <c:v>3.40909941914162</c:v>
                </c:pt>
                <c:pt idx="21">
                  <c:v>3.3478693246924101</c:v>
                </c:pt>
                <c:pt idx="22">
                  <c:v>3.2614061386215298</c:v>
                </c:pt>
                <c:pt idx="23">
                  <c:v>3.10105475194894</c:v>
                </c:pt>
              </c:numCache>
            </c:numRef>
          </c:yVal>
          <c:smooth val="1"/>
          <c:extLst>
            <c:ext xmlns:c16="http://schemas.microsoft.com/office/drawing/2014/chart" uri="{C3380CC4-5D6E-409C-BE32-E72D297353CC}">
              <c16:uniqueId val="{00000002-EA87-41A0-9514-603FAA62133A}"/>
            </c:ext>
          </c:extLst>
        </c:ser>
        <c:ser>
          <c:idx val="3"/>
          <c:order val="3"/>
          <c:tx>
            <c:strRef>
              <c:f>Sheet1!$X$2</c:f>
              <c:strCache>
                <c:ptCount val="1"/>
                <c:pt idx="0">
                  <c:v>10 C</c:v>
                </c:pt>
              </c:strCache>
            </c:strRef>
          </c:tx>
          <c:spPr>
            <a:ln w="19050" cap="rnd">
              <a:solidFill>
                <a:schemeClr val="accent2">
                  <a:lumMod val="60000"/>
                </a:schemeClr>
              </a:solidFill>
              <a:round/>
            </a:ln>
            <a:effectLst/>
          </c:spPr>
          <c:marker>
            <c:symbol val="none"/>
          </c:marker>
          <c:xVal>
            <c:numRef>
              <c:f>Sheet1!$T$3:$T$103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Sheet1!$X$3:$X$103</c:f>
              <c:numCache>
                <c:formatCode>General</c:formatCode>
                <c:ptCount val="101"/>
                <c:pt idx="0">
                  <c:v>4.1219000946858602</c:v>
                </c:pt>
                <c:pt idx="1">
                  <c:v>3.7928068000119599</c:v>
                </c:pt>
                <c:pt idx="2">
                  <c:v>3.60471911818862</c:v>
                </c:pt>
                <c:pt idx="3">
                  <c:v>3.5795584113215502</c:v>
                </c:pt>
                <c:pt idx="4">
                  <c:v>3.5766859491575</c:v>
                </c:pt>
                <c:pt idx="5">
                  <c:v>3.55711687335722</c:v>
                </c:pt>
                <c:pt idx="6">
                  <c:v>3.5549145693767299</c:v>
                </c:pt>
                <c:pt idx="7">
                  <c:v>3.51331555821554</c:v>
                </c:pt>
                <c:pt idx="8">
                  <c:v>3.4695328952184599</c:v>
                </c:pt>
                <c:pt idx="9">
                  <c:v>3.42820007970125</c:v>
                </c:pt>
                <c:pt idx="10">
                  <c:v>3.3702275633163801</c:v>
                </c:pt>
                <c:pt idx="11">
                  <c:v>3.2640970109182401</c:v>
                </c:pt>
                <c:pt idx="12">
                  <c:v>2.97202640858898</c:v>
                </c:pt>
              </c:numCache>
            </c:numRef>
          </c:yVal>
          <c:smooth val="1"/>
          <c:extLst>
            <c:ext xmlns:c16="http://schemas.microsoft.com/office/drawing/2014/chart" uri="{C3380CC4-5D6E-409C-BE32-E72D297353CC}">
              <c16:uniqueId val="{00000003-EA87-41A0-9514-603FAA62133A}"/>
            </c:ext>
          </c:extLst>
        </c:ser>
        <c:dLbls>
          <c:showLegendKey val="0"/>
          <c:showVal val="0"/>
          <c:showCatName val="0"/>
          <c:showSerName val="0"/>
          <c:showPercent val="0"/>
          <c:showBubbleSize val="0"/>
        </c:dLbls>
        <c:axId val="551275040"/>
        <c:axId val="551275368"/>
      </c:scatterChart>
      <c:valAx>
        <c:axId val="551275040"/>
        <c:scaling>
          <c:orientation val="minMax"/>
          <c:max val="100"/>
        </c:scaling>
        <c:delete val="0"/>
        <c:axPos val="b"/>
        <c:title>
          <c:tx>
            <c:rich>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Number of time-steps</a:t>
                </a:r>
              </a:p>
            </c:rich>
          </c:tx>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51275368"/>
        <c:crosses val="autoZero"/>
        <c:crossBetween val="midCat"/>
      </c:valAx>
      <c:valAx>
        <c:axId val="551275368"/>
        <c:scaling>
          <c:orientation val="minMax"/>
          <c:min val="2.9"/>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Voltage (V)</a:t>
                </a:r>
              </a:p>
            </c:rich>
          </c:tx>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5127504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b="0" baseline="0"/>
              <a:t>C</a:t>
            </a:r>
            <a:r>
              <a:rPr lang="en-GB" b="0"/>
              <a:t>ell group  discharge </a:t>
            </a:r>
            <a:r>
              <a:rPr lang="en-GB" sz="1320" b="0" i="0" u="none" strike="noStrike" baseline="0">
                <a:effectLst/>
              </a:rPr>
              <a:t>C-rate </a:t>
            </a:r>
            <a:r>
              <a:rPr lang="en-GB" b="0"/>
              <a:t>temperature distribution  </a:t>
            </a:r>
          </a:p>
        </c:rich>
      </c:tx>
      <c:overlay val="0"/>
      <c:spPr>
        <a:noFill/>
        <a:ln>
          <a:noFill/>
        </a:ln>
        <a:effectLst/>
      </c:spPr>
      <c:txPr>
        <a:bodyPr rot="0" spcFirstLastPara="1" vertOverflow="ellipsis" vert="horz" wrap="square" anchor="ctr" anchorCtr="1"/>
        <a:lstStyle/>
        <a:p>
          <a:pPr>
            <a:defRPr sz="132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tx>
            <c:strRef>
              <c:f>Sheet2!$C$2</c:f>
              <c:strCache>
                <c:ptCount val="1"/>
                <c:pt idx="0">
                  <c:v>1 C</c:v>
                </c:pt>
              </c:strCache>
            </c:strRef>
          </c:tx>
          <c:spPr>
            <a:ln w="9525" cap="rnd">
              <a:solidFill>
                <a:schemeClr val="accent2"/>
              </a:solidFill>
              <a:round/>
            </a:ln>
            <a:effectLst/>
          </c:spPr>
          <c:marker>
            <c:symbol val="none"/>
          </c:marker>
          <c:xVal>
            <c:numRef>
              <c:f>Sheet2!$B$3:$B$103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Sheet2!$C$3:$C$103</c:f>
              <c:numCache>
                <c:formatCode>General</c:formatCode>
                <c:ptCount val="101"/>
                <c:pt idx="0">
                  <c:v>26.850000000000023</c:v>
                </c:pt>
                <c:pt idx="1">
                  <c:v>26.850000000002012</c:v>
                </c:pt>
                <c:pt idx="2">
                  <c:v>26.996563431344043</c:v>
                </c:pt>
                <c:pt idx="3">
                  <c:v>27.056881932009048</c:v>
                </c:pt>
                <c:pt idx="4">
                  <c:v>27.111169841212018</c:v>
                </c:pt>
                <c:pt idx="5">
                  <c:v>27.163757831872999</c:v>
                </c:pt>
                <c:pt idx="6">
                  <c:v>27.215847541172025</c:v>
                </c:pt>
                <c:pt idx="7">
                  <c:v>27.269439439494022</c:v>
                </c:pt>
                <c:pt idx="8">
                  <c:v>27.325839809158026</c:v>
                </c:pt>
                <c:pt idx="9">
                  <c:v>27.381998768629046</c:v>
                </c:pt>
                <c:pt idx="10">
                  <c:v>27.437959003817014</c:v>
                </c:pt>
                <c:pt idx="11">
                  <c:v>27.493676368748027</c:v>
                </c:pt>
                <c:pt idx="12">
                  <c:v>27.54909121166304</c:v>
                </c:pt>
                <c:pt idx="13">
                  <c:v>27.604168522194016</c:v>
                </c:pt>
                <c:pt idx="14">
                  <c:v>27.659202315432026</c:v>
                </c:pt>
                <c:pt idx="15">
                  <c:v>27.713870072736029</c:v>
                </c:pt>
                <c:pt idx="16">
                  <c:v>27.767835639259999</c:v>
                </c:pt>
                <c:pt idx="17">
                  <c:v>27.820911760421041</c:v>
                </c:pt>
                <c:pt idx="18">
                  <c:v>27.873010839249048</c:v>
                </c:pt>
                <c:pt idx="19">
                  <c:v>27.923916488100019</c:v>
                </c:pt>
                <c:pt idx="20">
                  <c:v>27.973486286638035</c:v>
                </c:pt>
                <c:pt idx="21">
                  <c:v>28.021655191924026</c:v>
                </c:pt>
                <c:pt idx="22">
                  <c:v>28.068331145776995</c:v>
                </c:pt>
                <c:pt idx="23">
                  <c:v>28.113458181016995</c:v>
                </c:pt>
                <c:pt idx="24">
                  <c:v>28.156976554355026</c:v>
                </c:pt>
                <c:pt idx="25">
                  <c:v>28.198867284130017</c:v>
                </c:pt>
                <c:pt idx="26">
                  <c:v>28.239132630279016</c:v>
                </c:pt>
                <c:pt idx="27">
                  <c:v>28.277785194120042</c:v>
                </c:pt>
                <c:pt idx="28">
                  <c:v>28.314851293507047</c:v>
                </c:pt>
                <c:pt idx="29">
                  <c:v>28.350389957962022</c:v>
                </c:pt>
                <c:pt idx="30">
                  <c:v>28.384425794652032</c:v>
                </c:pt>
                <c:pt idx="31">
                  <c:v>28.417008720615001</c:v>
                </c:pt>
                <c:pt idx="32">
                  <c:v>28.448231929264011</c:v>
                </c:pt>
                <c:pt idx="33">
                  <c:v>28.47812126293303</c:v>
                </c:pt>
                <c:pt idx="34">
                  <c:v>28.506767952471023</c:v>
                </c:pt>
                <c:pt idx="35">
                  <c:v>28.534254959256998</c:v>
                </c:pt>
                <c:pt idx="36">
                  <c:v>28.560622930351997</c:v>
                </c:pt>
                <c:pt idx="37">
                  <c:v>28.585952757988025</c:v>
                </c:pt>
                <c:pt idx="38">
                  <c:v>28.610292129466018</c:v>
                </c:pt>
                <c:pt idx="39">
                  <c:v>28.633714164546006</c:v>
                </c:pt>
                <c:pt idx="40">
                  <c:v>28.65629555492103</c:v>
                </c:pt>
                <c:pt idx="41">
                  <c:v>28.678109778836017</c:v>
                </c:pt>
                <c:pt idx="42">
                  <c:v>28.699185537474023</c:v>
                </c:pt>
                <c:pt idx="43">
                  <c:v>28.71958188232901</c:v>
                </c:pt>
                <c:pt idx="44">
                  <c:v>28.739413997745032</c:v>
                </c:pt>
                <c:pt idx="45">
                  <c:v>28.758677390033029</c:v>
                </c:pt>
                <c:pt idx="46">
                  <c:v>28.777392222680021</c:v>
                </c:pt>
                <c:pt idx="47">
                  <c:v>28.795614615547038</c:v>
                </c:pt>
                <c:pt idx="48">
                  <c:v>28.813385339578019</c:v>
                </c:pt>
                <c:pt idx="49">
                  <c:v>28.83076213083001</c:v>
                </c:pt>
                <c:pt idx="50">
                  <c:v>28.847776015050044</c:v>
                </c:pt>
                <c:pt idx="51">
                  <c:v>28.864476084214004</c:v>
                </c:pt>
                <c:pt idx="52">
                  <c:v>28.880896848540999</c:v>
                </c:pt>
                <c:pt idx="53">
                  <c:v>28.897071448462043</c:v>
                </c:pt>
                <c:pt idx="54">
                  <c:v>28.913030008830049</c:v>
                </c:pt>
                <c:pt idx="55">
                  <c:v>28.928794619604048</c:v>
                </c:pt>
                <c:pt idx="56">
                  <c:v>28.944395501875022</c:v>
                </c:pt>
                <c:pt idx="57">
                  <c:v>28.959846916405013</c:v>
                </c:pt>
                <c:pt idx="58">
                  <c:v>28.975160955524018</c:v>
                </c:pt>
                <c:pt idx="59">
                  <c:v>28.990346438104041</c:v>
                </c:pt>
                <c:pt idx="60">
                  <c:v>29.00540607175401</c:v>
                </c:pt>
                <c:pt idx="61">
                  <c:v>29.020354431759017</c:v>
                </c:pt>
                <c:pt idx="62">
                  <c:v>29.035188989429003</c:v>
                </c:pt>
                <c:pt idx="63">
                  <c:v>29.049903746532038</c:v>
                </c:pt>
                <c:pt idx="64">
                  <c:v>29.064478931123006</c:v>
                </c:pt>
                <c:pt idx="65">
                  <c:v>29.07892520940004</c:v>
                </c:pt>
                <c:pt idx="66">
                  <c:v>29.093193884108018</c:v>
                </c:pt>
                <c:pt idx="67">
                  <c:v>29.107243503807013</c:v>
                </c:pt>
                <c:pt idx="68">
                  <c:v>29.121035115509017</c:v>
                </c:pt>
                <c:pt idx="69">
                  <c:v>29.134546865852997</c:v>
                </c:pt>
                <c:pt idx="70">
                  <c:v>29.147731578582011</c:v>
                </c:pt>
                <c:pt idx="71">
                  <c:v>29.160540407538008</c:v>
                </c:pt>
                <c:pt idx="72">
                  <c:v>29.172935696032027</c:v>
                </c:pt>
                <c:pt idx="73">
                  <c:v>29.184872906933037</c:v>
                </c:pt>
                <c:pt idx="74">
                  <c:v>29.196311481573048</c:v>
                </c:pt>
                <c:pt idx="75">
                  <c:v>29.207212793420013</c:v>
                </c:pt>
                <c:pt idx="76">
                  <c:v>29.21753828333101</c:v>
                </c:pt>
                <c:pt idx="77">
                  <c:v>29.227252854819994</c:v>
                </c:pt>
                <c:pt idx="78">
                  <c:v>29.23632746644904</c:v>
                </c:pt>
                <c:pt idx="79">
                  <c:v>29.244734220170017</c:v>
                </c:pt>
                <c:pt idx="80">
                  <c:v>29.252453415311038</c:v>
                </c:pt>
                <c:pt idx="81">
                  <c:v>29.25949476504104</c:v>
                </c:pt>
                <c:pt idx="82">
                  <c:v>29.265825672851008</c:v>
                </c:pt>
                <c:pt idx="83">
                  <c:v>29.271471682733022</c:v>
                </c:pt>
                <c:pt idx="84">
                  <c:v>29.276481361011008</c:v>
                </c:pt>
                <c:pt idx="85">
                  <c:v>29.28088408137404</c:v>
                </c:pt>
                <c:pt idx="86">
                  <c:v>29.284634734894041</c:v>
                </c:pt>
                <c:pt idx="87">
                  <c:v>29.287743804803995</c:v>
                </c:pt>
                <c:pt idx="88">
                  <c:v>29.29023835716805</c:v>
                </c:pt>
                <c:pt idx="89">
                  <c:v>29.292164167281044</c:v>
                </c:pt>
                <c:pt idx="90">
                  <c:v>29.293556492755044</c:v>
                </c:pt>
                <c:pt idx="91">
                  <c:v>29.294470752985035</c:v>
                </c:pt>
                <c:pt idx="92">
                  <c:v>29.294956157529043</c:v>
                </c:pt>
                <c:pt idx="93">
                  <c:v>29.295082832264995</c:v>
                </c:pt>
                <c:pt idx="94">
                  <c:v>29.294928427102036</c:v>
                </c:pt>
                <c:pt idx="95">
                  <c:v>29.29456682152005</c:v>
                </c:pt>
                <c:pt idx="96">
                  <c:v>29.294079321574031</c:v>
                </c:pt>
                <c:pt idx="97">
                  <c:v>29.293567758105041</c:v>
                </c:pt>
                <c:pt idx="98">
                  <c:v>29.293155860613012</c:v>
                </c:pt>
                <c:pt idx="99">
                  <c:v>29.292959646867018</c:v>
                </c:pt>
                <c:pt idx="100">
                  <c:v>29.293117896375009</c:v>
                </c:pt>
              </c:numCache>
            </c:numRef>
          </c:yVal>
          <c:smooth val="1"/>
          <c:extLst>
            <c:ext xmlns:c16="http://schemas.microsoft.com/office/drawing/2014/chart" uri="{C3380CC4-5D6E-409C-BE32-E72D297353CC}">
              <c16:uniqueId val="{00000000-1D15-453D-8D26-AA7A39942DAE}"/>
            </c:ext>
          </c:extLst>
        </c:ser>
        <c:ser>
          <c:idx val="1"/>
          <c:order val="1"/>
          <c:tx>
            <c:strRef>
              <c:f>Sheet2!$D$2</c:f>
              <c:strCache>
                <c:ptCount val="1"/>
                <c:pt idx="0">
                  <c:v>3 C</c:v>
                </c:pt>
              </c:strCache>
            </c:strRef>
          </c:tx>
          <c:spPr>
            <a:ln w="9525" cap="rnd">
              <a:solidFill>
                <a:schemeClr val="accent4"/>
              </a:solidFill>
              <a:round/>
            </a:ln>
            <a:effectLst/>
          </c:spPr>
          <c:marker>
            <c:symbol val="none"/>
          </c:marker>
          <c:xVal>
            <c:numRef>
              <c:f>Sheet2!$B$3:$B$103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Sheet2!$D$3:$D$103</c:f>
              <c:numCache>
                <c:formatCode>General</c:formatCode>
                <c:ptCount val="101"/>
                <c:pt idx="0">
                  <c:v>26.850000000000023</c:v>
                </c:pt>
                <c:pt idx="1">
                  <c:v>26.850000000003035</c:v>
                </c:pt>
                <c:pt idx="2">
                  <c:v>27.603789969088041</c:v>
                </c:pt>
                <c:pt idx="3">
                  <c:v>28.331535179516038</c:v>
                </c:pt>
                <c:pt idx="4">
                  <c:v>28.997410748441041</c:v>
                </c:pt>
                <c:pt idx="5">
                  <c:v>29.638901560868021</c:v>
                </c:pt>
                <c:pt idx="6">
                  <c:v>30.282263625808014</c:v>
                </c:pt>
                <c:pt idx="7">
                  <c:v>30.92036146216401</c:v>
                </c:pt>
                <c:pt idx="8">
                  <c:v>31.539829992220007</c:v>
                </c:pt>
                <c:pt idx="9">
                  <c:v>32.130535127702046</c:v>
                </c:pt>
                <c:pt idx="10">
                  <c:v>32.686536401423041</c:v>
                </c:pt>
                <c:pt idx="11">
                  <c:v>33.205852543941035</c:v>
                </c:pt>
                <c:pt idx="12">
                  <c:v>33.690323206819016</c:v>
                </c:pt>
                <c:pt idx="13">
                  <c:v>34.143322534565016</c:v>
                </c:pt>
                <c:pt idx="14">
                  <c:v>34.569312538182999</c:v>
                </c:pt>
                <c:pt idx="15">
                  <c:v>34.972805952884016</c:v>
                </c:pt>
                <c:pt idx="16">
                  <c:v>35.358683582063009</c:v>
                </c:pt>
                <c:pt idx="17">
                  <c:v>35.730655137658005</c:v>
                </c:pt>
                <c:pt idx="18">
                  <c:v>36.092104038004038</c:v>
                </c:pt>
                <c:pt idx="19">
                  <c:v>36.445842540678029</c:v>
                </c:pt>
                <c:pt idx="20">
                  <c:v>36.793967846797045</c:v>
                </c:pt>
                <c:pt idx="21">
                  <c:v>37.137269323162002</c:v>
                </c:pt>
                <c:pt idx="22">
                  <c:v>37.475641400276004</c:v>
                </c:pt>
                <c:pt idx="23">
                  <c:v>37.807764221531045</c:v>
                </c:pt>
                <c:pt idx="24">
                  <c:v>38.131199562782001</c:v>
                </c:pt>
                <c:pt idx="25">
                  <c:v>38.442489680383005</c:v>
                </c:pt>
                <c:pt idx="26">
                  <c:v>38.737629608447037</c:v>
                </c:pt>
                <c:pt idx="27">
                  <c:v>39.012697209402006</c:v>
                </c:pt>
                <c:pt idx="28">
                  <c:v>39.264417868712997</c:v>
                </c:pt>
                <c:pt idx="29">
                  <c:v>39.491044952199047</c:v>
                </c:pt>
                <c:pt idx="30">
                  <c:v>39.692893823887005</c:v>
                </c:pt>
                <c:pt idx="31">
                  <c:v>39.872265522013038</c:v>
                </c:pt>
                <c:pt idx="32">
                  <c:v>40.034032364188022</c:v>
                </c:pt>
                <c:pt idx="33">
                  <c:v>40.184842871872036</c:v>
                </c:pt>
                <c:pt idx="34">
                  <c:v>40.333119019430001</c:v>
                </c:pt>
                <c:pt idx="35">
                  <c:v>40.490251598597013</c:v>
                </c:pt>
                <c:pt idx="36">
                  <c:v>40.671632670486019</c:v>
                </c:pt>
                <c:pt idx="37">
                  <c:v>40.903707282823007</c:v>
                </c:pt>
                <c:pt idx="38">
                  <c:v>41.245984077327023</c:v>
                </c:pt>
              </c:numCache>
            </c:numRef>
          </c:yVal>
          <c:smooth val="1"/>
          <c:extLst>
            <c:ext xmlns:c16="http://schemas.microsoft.com/office/drawing/2014/chart" uri="{C3380CC4-5D6E-409C-BE32-E72D297353CC}">
              <c16:uniqueId val="{00000001-1D15-453D-8D26-AA7A39942DAE}"/>
            </c:ext>
          </c:extLst>
        </c:ser>
        <c:ser>
          <c:idx val="2"/>
          <c:order val="2"/>
          <c:tx>
            <c:strRef>
              <c:f>Sheet2!$E$2</c:f>
              <c:strCache>
                <c:ptCount val="1"/>
                <c:pt idx="0">
                  <c:v>5 C</c:v>
                </c:pt>
              </c:strCache>
            </c:strRef>
          </c:tx>
          <c:spPr>
            <a:ln w="9525" cap="rnd">
              <a:solidFill>
                <a:schemeClr val="accent6"/>
              </a:solidFill>
              <a:round/>
            </a:ln>
            <a:effectLst/>
          </c:spPr>
          <c:marker>
            <c:symbol val="none"/>
          </c:marker>
          <c:xVal>
            <c:numRef>
              <c:f>Sheet2!$B$3:$B$103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Sheet2!$E$3:$E$103</c:f>
              <c:numCache>
                <c:formatCode>General</c:formatCode>
                <c:ptCount val="101"/>
                <c:pt idx="0">
                  <c:v>26.850000000000023</c:v>
                </c:pt>
                <c:pt idx="1">
                  <c:v>26.850000000002012</c:v>
                </c:pt>
                <c:pt idx="2">
                  <c:v>28.905085485005998</c:v>
                </c:pt>
                <c:pt idx="3">
                  <c:v>31.025152093577049</c:v>
                </c:pt>
                <c:pt idx="4">
                  <c:v>33.035057957911022</c:v>
                </c:pt>
                <c:pt idx="5">
                  <c:v>34.969532058410039</c:v>
                </c:pt>
                <c:pt idx="6">
                  <c:v>36.793565169876047</c:v>
                </c:pt>
                <c:pt idx="7">
                  <c:v>38.453239715340999</c:v>
                </c:pt>
                <c:pt idx="8">
                  <c:v>39.944521239212008</c:v>
                </c:pt>
                <c:pt idx="9">
                  <c:v>41.290666447390038</c:v>
                </c:pt>
                <c:pt idx="10">
                  <c:v>42.526343577706029</c:v>
                </c:pt>
                <c:pt idx="11">
                  <c:v>43.685886190147016</c:v>
                </c:pt>
                <c:pt idx="12">
                  <c:v>44.796291361233045</c:v>
                </c:pt>
                <c:pt idx="13">
                  <c:v>45.876668237130048</c:v>
                </c:pt>
                <c:pt idx="14">
                  <c:v>46.933835622756021</c:v>
                </c:pt>
                <c:pt idx="15">
                  <c:v>47.959320883932037</c:v>
                </c:pt>
                <c:pt idx="16">
                  <c:v>48.931059321289013</c:v>
                </c:pt>
                <c:pt idx="17">
                  <c:v>49.819554330724031</c:v>
                </c:pt>
                <c:pt idx="18">
                  <c:v>50.598015739455036</c:v>
                </c:pt>
                <c:pt idx="19">
                  <c:v>51.260241168746006</c:v>
                </c:pt>
                <c:pt idx="20">
                  <c:v>51.82859302780605</c:v>
                </c:pt>
                <c:pt idx="21">
                  <c:v>52.352964498391032</c:v>
                </c:pt>
                <c:pt idx="22">
                  <c:v>52.909662902592004</c:v>
                </c:pt>
                <c:pt idx="23">
                  <c:v>53.622754409934998</c:v>
                </c:pt>
              </c:numCache>
            </c:numRef>
          </c:yVal>
          <c:smooth val="1"/>
          <c:extLst>
            <c:ext xmlns:c16="http://schemas.microsoft.com/office/drawing/2014/chart" uri="{C3380CC4-5D6E-409C-BE32-E72D297353CC}">
              <c16:uniqueId val="{00000002-1D15-453D-8D26-AA7A39942DAE}"/>
            </c:ext>
          </c:extLst>
        </c:ser>
        <c:ser>
          <c:idx val="3"/>
          <c:order val="3"/>
          <c:tx>
            <c:strRef>
              <c:f>Sheet2!$F$2</c:f>
              <c:strCache>
                <c:ptCount val="1"/>
                <c:pt idx="0">
                  <c:v>10 C</c:v>
                </c:pt>
              </c:strCache>
            </c:strRef>
          </c:tx>
          <c:spPr>
            <a:ln w="9525" cap="rnd">
              <a:solidFill>
                <a:schemeClr val="accent2">
                  <a:lumMod val="60000"/>
                </a:schemeClr>
              </a:solidFill>
              <a:round/>
            </a:ln>
            <a:effectLst/>
          </c:spPr>
          <c:marker>
            <c:symbol val="none"/>
          </c:marker>
          <c:xVal>
            <c:numRef>
              <c:f>Sheet2!$B$3:$B$103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Sheet2!$F$3:$F$103</c:f>
              <c:numCache>
                <c:formatCode>General</c:formatCode>
                <c:ptCount val="101"/>
                <c:pt idx="0">
                  <c:v>26.850000000000023</c:v>
                </c:pt>
                <c:pt idx="1">
                  <c:v>26.850000000003035</c:v>
                </c:pt>
                <c:pt idx="2">
                  <c:v>35.207906522667031</c:v>
                </c:pt>
                <c:pt idx="3">
                  <c:v>44.549636361913997</c:v>
                </c:pt>
                <c:pt idx="4">
                  <c:v>52.721981637270005</c:v>
                </c:pt>
                <c:pt idx="5">
                  <c:v>59.265368613117005</c:v>
                </c:pt>
                <c:pt idx="6">
                  <c:v>64.536709594617037</c:v>
                </c:pt>
                <c:pt idx="7">
                  <c:v>69.056265837057026</c:v>
                </c:pt>
                <c:pt idx="8">
                  <c:v>73.221150992153014</c:v>
                </c:pt>
                <c:pt idx="9">
                  <c:v>77.005990515527003</c:v>
                </c:pt>
                <c:pt idx="10">
                  <c:v>79.964585779328047</c:v>
                </c:pt>
                <c:pt idx="11">
                  <c:v>82.018546590667995</c:v>
                </c:pt>
                <c:pt idx="12">
                  <c:v>84.004195437280032</c:v>
                </c:pt>
              </c:numCache>
            </c:numRef>
          </c:yVal>
          <c:smooth val="1"/>
          <c:extLst>
            <c:ext xmlns:c16="http://schemas.microsoft.com/office/drawing/2014/chart" uri="{C3380CC4-5D6E-409C-BE32-E72D297353CC}">
              <c16:uniqueId val="{00000003-1D15-453D-8D26-AA7A39942DAE}"/>
            </c:ext>
          </c:extLst>
        </c:ser>
        <c:dLbls>
          <c:showLegendKey val="0"/>
          <c:showVal val="0"/>
          <c:showCatName val="0"/>
          <c:showSerName val="0"/>
          <c:showPercent val="0"/>
          <c:showBubbleSize val="0"/>
        </c:dLbls>
        <c:axId val="534932584"/>
        <c:axId val="534925368"/>
      </c:scatterChart>
      <c:valAx>
        <c:axId val="534932584"/>
        <c:scaling>
          <c:orientation val="minMax"/>
          <c:max val="100"/>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b="0"/>
                  <a:t>Number of time -steps</a:t>
                </a:r>
              </a:p>
            </c:rich>
          </c:tx>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34925368"/>
        <c:crosses val="autoZero"/>
        <c:crossBetween val="midCat"/>
      </c:valAx>
      <c:valAx>
        <c:axId val="534925368"/>
        <c:scaling>
          <c:orientation val="minMax"/>
          <c:max val="85"/>
          <c:min val="25"/>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b="0"/>
                  <a:t>Temperature (°C)</a:t>
                </a:r>
              </a:p>
            </c:rich>
          </c:tx>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349325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sz="11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a:t>Cell group voltage drop discharge </a:t>
            </a:r>
            <a:r>
              <a:rPr lang="en-GB" sz="1320" b="0" i="0" u="none" strike="noStrike" baseline="0">
                <a:effectLst/>
              </a:rPr>
              <a:t>C-rate</a:t>
            </a:r>
            <a:r>
              <a:rPr lang="en-GB"/>
              <a:t> </a:t>
            </a:r>
          </a:p>
        </c:rich>
      </c:tx>
      <c:overlay val="0"/>
      <c:spPr>
        <a:noFill/>
        <a:ln>
          <a:noFill/>
        </a:ln>
        <a:effectLst/>
      </c:spPr>
      <c:txPr>
        <a:bodyPr rot="0" spcFirstLastPara="1" vertOverflow="ellipsis" vert="horz" wrap="square" anchor="ctr" anchorCtr="1"/>
        <a:lstStyle/>
        <a:p>
          <a:pPr>
            <a:defRPr sz="132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tx>
            <c:strRef>
              <c:f>Sheet2!$W$2</c:f>
              <c:strCache>
                <c:ptCount val="1"/>
                <c:pt idx="0">
                  <c:v>1 C</c:v>
                </c:pt>
              </c:strCache>
            </c:strRef>
          </c:tx>
          <c:spPr>
            <a:ln w="19050" cap="rnd">
              <a:solidFill>
                <a:schemeClr val="accent2"/>
              </a:solidFill>
              <a:round/>
            </a:ln>
            <a:effectLst/>
          </c:spPr>
          <c:marker>
            <c:symbol val="none"/>
          </c:marker>
          <c:xVal>
            <c:numRef>
              <c:f>Sheet2!$V$3:$V$103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Sheet2!$W$3:$W$103</c:f>
              <c:numCache>
                <c:formatCode>General</c:formatCode>
                <c:ptCount val="101"/>
                <c:pt idx="0">
                  <c:v>12.3657033691688</c:v>
                </c:pt>
                <c:pt idx="1">
                  <c:v>12.267112551318</c:v>
                </c:pt>
                <c:pt idx="2">
                  <c:v>12.240020300281101</c:v>
                </c:pt>
                <c:pt idx="3">
                  <c:v>12.2153807512457</c:v>
                </c:pt>
                <c:pt idx="4">
                  <c:v>12.1913085492105</c:v>
                </c:pt>
                <c:pt idx="5">
                  <c:v>12.1676730072037</c:v>
                </c:pt>
                <c:pt idx="6">
                  <c:v>12.144504788626101</c:v>
                </c:pt>
                <c:pt idx="7">
                  <c:v>12.1218426615951</c:v>
                </c:pt>
                <c:pt idx="8">
                  <c:v>12.099733588068499</c:v>
                </c:pt>
                <c:pt idx="9">
                  <c:v>12.0782191235581</c:v>
                </c:pt>
                <c:pt idx="10">
                  <c:v>12.057342929734</c:v>
                </c:pt>
                <c:pt idx="11">
                  <c:v>12.0371389210764</c:v>
                </c:pt>
                <c:pt idx="12">
                  <c:v>12.017629920202401</c:v>
                </c:pt>
                <c:pt idx="13">
                  <c:v>11.9988355347443</c:v>
                </c:pt>
                <c:pt idx="14">
                  <c:v>11.980759170095199</c:v>
                </c:pt>
                <c:pt idx="15">
                  <c:v>11.963391871232499</c:v>
                </c:pt>
                <c:pt idx="16">
                  <c:v>11.9467196505749</c:v>
                </c:pt>
                <c:pt idx="17">
                  <c:v>11.9307135617669</c:v>
                </c:pt>
                <c:pt idx="18">
                  <c:v>11.915338221048</c:v>
                </c:pt>
                <c:pt idx="19">
                  <c:v>11.9005523215954</c:v>
                </c:pt>
                <c:pt idx="20">
                  <c:v>11.886308276598299</c:v>
                </c:pt>
                <c:pt idx="21">
                  <c:v>11.872557484922201</c:v>
                </c:pt>
                <c:pt idx="22">
                  <c:v>11.859248688740401</c:v>
                </c:pt>
                <c:pt idx="23">
                  <c:v>11.846330061767199</c:v>
                </c:pt>
                <c:pt idx="24">
                  <c:v>11.833753198116201</c:v>
                </c:pt>
                <c:pt idx="25">
                  <c:v>11.8214690700809</c:v>
                </c:pt>
                <c:pt idx="26">
                  <c:v>11.8094333751982</c:v>
                </c:pt>
                <c:pt idx="27">
                  <c:v>11.797603316098201</c:v>
                </c:pt>
                <c:pt idx="28">
                  <c:v>11.7859408923125</c:v>
                </c:pt>
                <c:pt idx="29">
                  <c:v>11.7744092656057</c:v>
                </c:pt>
                <c:pt idx="30">
                  <c:v>11.762975766828999</c:v>
                </c:pt>
                <c:pt idx="31">
                  <c:v>11.7516108302075</c:v>
                </c:pt>
                <c:pt idx="32">
                  <c:v>11.740287056484</c:v>
                </c:pt>
                <c:pt idx="33">
                  <c:v>11.728979742297501</c:v>
                </c:pt>
                <c:pt idx="34">
                  <c:v>11.717665929641701</c:v>
                </c:pt>
                <c:pt idx="35">
                  <c:v>11.706325211767901</c:v>
                </c:pt>
                <c:pt idx="36">
                  <c:v>11.6949391125821</c:v>
                </c:pt>
                <c:pt idx="37">
                  <c:v>11.6834892897124</c:v>
                </c:pt>
                <c:pt idx="38">
                  <c:v>11.6719603117779</c:v>
                </c:pt>
                <c:pt idx="39">
                  <c:v>11.660336619904101</c:v>
                </c:pt>
                <c:pt idx="40">
                  <c:v>11.648605528252901</c:v>
                </c:pt>
                <c:pt idx="41">
                  <c:v>11.636752794818401</c:v>
                </c:pt>
                <c:pt idx="42">
                  <c:v>11.624766616905299</c:v>
                </c:pt>
                <c:pt idx="43">
                  <c:v>11.6126354003018</c:v>
                </c:pt>
                <c:pt idx="44">
                  <c:v>11.600348528085901</c:v>
                </c:pt>
                <c:pt idx="45">
                  <c:v>11.587895766329201</c:v>
                </c:pt>
                <c:pt idx="46">
                  <c:v>11.5752668915508</c:v>
                </c:pt>
                <c:pt idx="47">
                  <c:v>11.562454359468299</c:v>
                </c:pt>
                <c:pt idx="48">
                  <c:v>11.549447947568099</c:v>
                </c:pt>
                <c:pt idx="49">
                  <c:v>11.5362414269869</c:v>
                </c:pt>
                <c:pt idx="50">
                  <c:v>11.5228261324334</c:v>
                </c:pt>
                <c:pt idx="51">
                  <c:v>11.5091967000702</c:v>
                </c:pt>
                <c:pt idx="52">
                  <c:v>11.4953462472371</c:v>
                </c:pt>
                <c:pt idx="53">
                  <c:v>11.4812693969848</c:v>
                </c:pt>
                <c:pt idx="54">
                  <c:v>11.466962277950801</c:v>
                </c:pt>
                <c:pt idx="55">
                  <c:v>11.4524191431702</c:v>
                </c:pt>
                <c:pt idx="56">
                  <c:v>11.4376375953766</c:v>
                </c:pt>
                <c:pt idx="57">
                  <c:v>11.422615155620701</c:v>
                </c:pt>
                <c:pt idx="58">
                  <c:v>11.4073488316793</c:v>
                </c:pt>
                <c:pt idx="59">
                  <c:v>11.3918376626686</c:v>
                </c:pt>
                <c:pt idx="60">
                  <c:v>11.3760776586745</c:v>
                </c:pt>
                <c:pt idx="61">
                  <c:v>11.360072315195801</c:v>
                </c:pt>
                <c:pt idx="62">
                  <c:v>11.343818074794999</c:v>
                </c:pt>
                <c:pt idx="63">
                  <c:v>11.327315673646501</c:v>
                </c:pt>
                <c:pt idx="64">
                  <c:v>11.310563282597</c:v>
                </c:pt>
                <c:pt idx="65">
                  <c:v>11.2935621464605</c:v>
                </c:pt>
                <c:pt idx="66">
                  <c:v>11.2763084400541</c:v>
                </c:pt>
                <c:pt idx="67">
                  <c:v>11.258802696290401</c:v>
                </c:pt>
                <c:pt idx="68">
                  <c:v>11.2410410069284</c:v>
                </c:pt>
                <c:pt idx="69">
                  <c:v>11.223019591290701</c:v>
                </c:pt>
                <c:pt idx="70">
                  <c:v>11.204733898887101</c:v>
                </c:pt>
                <c:pt idx="71">
                  <c:v>11.1861763342333</c:v>
                </c:pt>
                <c:pt idx="72">
                  <c:v>11.167339547759701</c:v>
                </c:pt>
                <c:pt idx="73">
                  <c:v>11.1482127645238</c:v>
                </c:pt>
                <c:pt idx="74">
                  <c:v>11.128783200215301</c:v>
                </c:pt>
                <c:pt idx="75">
                  <c:v>11.109037037412399</c:v>
                </c:pt>
                <c:pt idx="76">
                  <c:v>11.088958042007301</c:v>
                </c:pt>
                <c:pt idx="77">
                  <c:v>11.068527542308599</c:v>
                </c:pt>
                <c:pt idx="78">
                  <c:v>11.0477252259551</c:v>
                </c:pt>
                <c:pt idx="79">
                  <c:v>11.0265284497987</c:v>
                </c:pt>
                <c:pt idx="80">
                  <c:v>11.004913136313</c:v>
                </c:pt>
                <c:pt idx="81">
                  <c:v>10.9828547153604</c:v>
                </c:pt>
                <c:pt idx="82">
                  <c:v>10.960325484796</c:v>
                </c:pt>
                <c:pt idx="83">
                  <c:v>10.937296933296199</c:v>
                </c:pt>
                <c:pt idx="84">
                  <c:v>10.913740943886101</c:v>
                </c:pt>
                <c:pt idx="85">
                  <c:v>10.8896269011399</c:v>
                </c:pt>
                <c:pt idx="86">
                  <c:v>10.864923541206901</c:v>
                </c:pt>
                <c:pt idx="87">
                  <c:v>10.839600553497</c:v>
                </c:pt>
                <c:pt idx="88">
                  <c:v>10.8136260753492</c:v>
                </c:pt>
                <c:pt idx="89">
                  <c:v>10.7869674422438</c:v>
                </c:pt>
                <c:pt idx="90">
                  <c:v>10.7595909744128</c:v>
                </c:pt>
                <c:pt idx="91">
                  <c:v>10.731464056039901</c:v>
                </c:pt>
                <c:pt idx="92">
                  <c:v>10.702551058590201</c:v>
                </c:pt>
                <c:pt idx="93">
                  <c:v>10.6728142973191</c:v>
                </c:pt>
                <c:pt idx="94">
                  <c:v>10.642218894227501</c:v>
                </c:pt>
                <c:pt idx="95">
                  <c:v>10.610720595238901</c:v>
                </c:pt>
                <c:pt idx="96">
                  <c:v>10.5782771078634</c:v>
                </c:pt>
                <c:pt idx="97">
                  <c:v>10.5448383368009</c:v>
                </c:pt>
                <c:pt idx="98">
                  <c:v>10.510349640217299</c:v>
                </c:pt>
                <c:pt idx="99">
                  <c:v>10.474747281728799</c:v>
                </c:pt>
                <c:pt idx="100">
                  <c:v>10.437959956055</c:v>
                </c:pt>
              </c:numCache>
            </c:numRef>
          </c:yVal>
          <c:smooth val="1"/>
          <c:extLst>
            <c:ext xmlns:c16="http://schemas.microsoft.com/office/drawing/2014/chart" uri="{C3380CC4-5D6E-409C-BE32-E72D297353CC}">
              <c16:uniqueId val="{00000000-EFA2-4B22-A3F1-91BE41616DFE}"/>
            </c:ext>
          </c:extLst>
        </c:ser>
        <c:ser>
          <c:idx val="1"/>
          <c:order val="1"/>
          <c:tx>
            <c:strRef>
              <c:f>Sheet2!$X$2</c:f>
              <c:strCache>
                <c:ptCount val="1"/>
                <c:pt idx="0">
                  <c:v>3 C</c:v>
                </c:pt>
              </c:strCache>
            </c:strRef>
          </c:tx>
          <c:spPr>
            <a:ln w="19050" cap="rnd">
              <a:solidFill>
                <a:schemeClr val="accent4"/>
              </a:solidFill>
              <a:round/>
            </a:ln>
            <a:effectLst/>
          </c:spPr>
          <c:marker>
            <c:symbol val="none"/>
          </c:marker>
          <c:xVal>
            <c:numRef>
              <c:f>Sheet2!$V$3:$V$103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Sheet2!$X$3:$X$103</c:f>
              <c:numCache>
                <c:formatCode>General</c:formatCode>
                <c:ptCount val="101"/>
                <c:pt idx="0">
                  <c:v>12.3657033691688</c:v>
                </c:pt>
                <c:pt idx="1">
                  <c:v>12.069036158214599</c:v>
                </c:pt>
                <c:pt idx="2">
                  <c:v>11.961362503318901</c:v>
                </c:pt>
                <c:pt idx="3">
                  <c:v>11.864396018762699</c:v>
                </c:pt>
                <c:pt idx="4">
                  <c:v>11.776895945395401</c:v>
                </c:pt>
                <c:pt idx="5">
                  <c:v>11.702048284203</c:v>
                </c:pt>
                <c:pt idx="6">
                  <c:v>11.6413212632943</c:v>
                </c:pt>
                <c:pt idx="7">
                  <c:v>11.5936735276495</c:v>
                </c:pt>
                <c:pt idx="8">
                  <c:v>11.5562352093709</c:v>
                </c:pt>
                <c:pt idx="9">
                  <c:v>11.5255207083099</c:v>
                </c:pt>
                <c:pt idx="10">
                  <c:v>11.498390250337</c:v>
                </c:pt>
                <c:pt idx="11">
                  <c:v>11.4724338571705</c:v>
                </c:pt>
                <c:pt idx="12">
                  <c:v>11.445991149891601</c:v>
                </c:pt>
                <c:pt idx="13">
                  <c:v>11.4179930949492</c:v>
                </c:pt>
                <c:pt idx="14">
                  <c:v>11.387776294462</c:v>
                </c:pt>
                <c:pt idx="15">
                  <c:v>11.3549476550542</c:v>
                </c:pt>
                <c:pt idx="16">
                  <c:v>11.319292115801501</c:v>
                </c:pt>
                <c:pt idx="17">
                  <c:v>11.2807312820434</c:v>
                </c:pt>
                <c:pt idx="18">
                  <c:v>11.2392969058329</c:v>
                </c:pt>
                <c:pt idx="19">
                  <c:v>11.195142511885001</c:v>
                </c:pt>
                <c:pt idx="20">
                  <c:v>11.1485352461878</c:v>
                </c:pt>
                <c:pt idx="21">
                  <c:v>11.0998532657184</c:v>
                </c:pt>
                <c:pt idx="22">
                  <c:v>11.049542227491999</c:v>
                </c:pt>
                <c:pt idx="23">
                  <c:v>10.998041111799401</c:v>
                </c:pt>
                <c:pt idx="24">
                  <c:v>10.945679329355199</c:v>
                </c:pt>
                <c:pt idx="25">
                  <c:v>10.892534215303501</c:v>
                </c:pt>
                <c:pt idx="26">
                  <c:v>10.8383330312087</c:v>
                </c:pt>
                <c:pt idx="27">
                  <c:v>10.782405728937199</c:v>
                </c:pt>
                <c:pt idx="28">
                  <c:v>10.7236990193626</c:v>
                </c:pt>
                <c:pt idx="29">
                  <c:v>10.6608832265873</c:v>
                </c:pt>
                <c:pt idx="30">
                  <c:v>10.592449583113099</c:v>
                </c:pt>
                <c:pt idx="31">
                  <c:v>10.5167800499744</c:v>
                </c:pt>
                <c:pt idx="32">
                  <c:v>10.432130889795401</c:v>
                </c:pt>
                <c:pt idx="33">
                  <c:v>10.336440393753801</c:v>
                </c:pt>
                <c:pt idx="34">
                  <c:v>10.2269096205371</c:v>
                </c:pt>
                <c:pt idx="35">
                  <c:v>10.0989117253204</c:v>
                </c:pt>
                <c:pt idx="36">
                  <c:v>9.9431359946686406</c:v>
                </c:pt>
                <c:pt idx="37">
                  <c:v>9.7355702280264609</c:v>
                </c:pt>
                <c:pt idx="38">
                  <c:v>9.3854936472700103</c:v>
                </c:pt>
              </c:numCache>
            </c:numRef>
          </c:yVal>
          <c:smooth val="1"/>
          <c:extLst>
            <c:ext xmlns:c16="http://schemas.microsoft.com/office/drawing/2014/chart" uri="{C3380CC4-5D6E-409C-BE32-E72D297353CC}">
              <c16:uniqueId val="{00000001-EFA2-4B22-A3F1-91BE41616DFE}"/>
            </c:ext>
          </c:extLst>
        </c:ser>
        <c:ser>
          <c:idx val="2"/>
          <c:order val="2"/>
          <c:tx>
            <c:strRef>
              <c:f>Sheet2!$Y$2</c:f>
              <c:strCache>
                <c:ptCount val="1"/>
                <c:pt idx="0">
                  <c:v>5 C</c:v>
                </c:pt>
              </c:strCache>
            </c:strRef>
          </c:tx>
          <c:spPr>
            <a:ln w="19050" cap="rnd">
              <a:solidFill>
                <a:schemeClr val="accent6"/>
              </a:solidFill>
              <a:round/>
            </a:ln>
            <a:effectLst/>
          </c:spPr>
          <c:marker>
            <c:symbol val="none"/>
          </c:marker>
          <c:xVal>
            <c:numRef>
              <c:f>Sheet2!$V$3:$V$103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Sheet2!$Y$3:$Y$103</c:f>
              <c:numCache>
                <c:formatCode>General</c:formatCode>
                <c:ptCount val="101"/>
                <c:pt idx="0">
                  <c:v>12.3657033691688</c:v>
                </c:pt>
                <c:pt idx="1">
                  <c:v>11.8727492797418</c:v>
                </c:pt>
                <c:pt idx="2">
                  <c:v>11.6513571945294</c:v>
                </c:pt>
                <c:pt idx="3">
                  <c:v>11.473432511944701</c:v>
                </c:pt>
                <c:pt idx="4">
                  <c:v>11.353503415150801</c:v>
                </c:pt>
                <c:pt idx="5">
                  <c:v>11.2881662122108</c:v>
                </c:pt>
                <c:pt idx="6">
                  <c:v>11.254119407760999</c:v>
                </c:pt>
                <c:pt idx="7">
                  <c:v>11.2288606192147</c:v>
                </c:pt>
                <c:pt idx="8">
                  <c:v>11.199381000676601</c:v>
                </c:pt>
                <c:pt idx="9">
                  <c:v>11.1601696237962</c:v>
                </c:pt>
                <c:pt idx="10">
                  <c:v>11.1096359877269</c:v>
                </c:pt>
                <c:pt idx="11">
                  <c:v>11.0481260255566</c:v>
                </c:pt>
                <c:pt idx="12">
                  <c:v>10.977225097558501</c:v>
                </c:pt>
                <c:pt idx="13">
                  <c:v>10.8996243261151</c:v>
                </c:pt>
                <c:pt idx="14">
                  <c:v>10.818800943638999</c:v>
                </c:pt>
                <c:pt idx="15">
                  <c:v>10.7377907564755</c:v>
                </c:pt>
                <c:pt idx="16">
                  <c:v>10.657243333204599</c:v>
                </c:pt>
                <c:pt idx="17">
                  <c:v>10.5738753447758</c:v>
                </c:pt>
                <c:pt idx="18">
                  <c:v>10.480726260445101</c:v>
                </c:pt>
                <c:pt idx="19">
                  <c:v>10.368861439239399</c:v>
                </c:pt>
                <c:pt idx="20">
                  <c:v>10.228197414630101</c:v>
                </c:pt>
                <c:pt idx="21">
                  <c:v>10.044590253356599</c:v>
                </c:pt>
                <c:pt idx="22">
                  <c:v>9.7855204948609806</c:v>
                </c:pt>
                <c:pt idx="23">
                  <c:v>9.3052545971593101</c:v>
                </c:pt>
              </c:numCache>
            </c:numRef>
          </c:yVal>
          <c:smooth val="1"/>
          <c:extLst>
            <c:ext xmlns:c16="http://schemas.microsoft.com/office/drawing/2014/chart" uri="{C3380CC4-5D6E-409C-BE32-E72D297353CC}">
              <c16:uniqueId val="{00000002-EFA2-4B22-A3F1-91BE41616DFE}"/>
            </c:ext>
          </c:extLst>
        </c:ser>
        <c:ser>
          <c:idx val="3"/>
          <c:order val="3"/>
          <c:tx>
            <c:strRef>
              <c:f>Sheet2!$Z$2</c:f>
              <c:strCache>
                <c:ptCount val="1"/>
                <c:pt idx="0">
                  <c:v>10 C</c:v>
                </c:pt>
              </c:strCache>
            </c:strRef>
          </c:tx>
          <c:spPr>
            <a:ln w="19050" cap="rnd">
              <a:solidFill>
                <a:schemeClr val="accent2">
                  <a:lumMod val="60000"/>
                </a:schemeClr>
              </a:solidFill>
              <a:round/>
            </a:ln>
            <a:effectLst/>
          </c:spPr>
          <c:marker>
            <c:symbol val="none"/>
          </c:marker>
          <c:xVal>
            <c:numRef>
              <c:f>Sheet2!$V$3:$V$103</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Sheet2!$Z$3:$Z$103</c:f>
              <c:numCache>
                <c:formatCode>General</c:formatCode>
                <c:ptCount val="101"/>
                <c:pt idx="0">
                  <c:v>12.3657033691688</c:v>
                </c:pt>
                <c:pt idx="1">
                  <c:v>11.3768126658852</c:v>
                </c:pt>
                <c:pt idx="2">
                  <c:v>10.812686043176299</c:v>
                </c:pt>
                <c:pt idx="3">
                  <c:v>10.739070192944901</c:v>
                </c:pt>
                <c:pt idx="4">
                  <c:v>10.7297903380117</c:v>
                </c:pt>
                <c:pt idx="5">
                  <c:v>10.670326101670501</c:v>
                </c:pt>
                <c:pt idx="6">
                  <c:v>10.665767030113299</c:v>
                </c:pt>
                <c:pt idx="7">
                  <c:v>10.5417253188422</c:v>
                </c:pt>
                <c:pt idx="8">
                  <c:v>10.411076041603801</c:v>
                </c:pt>
                <c:pt idx="9">
                  <c:v>10.2868535845303</c:v>
                </c:pt>
                <c:pt idx="10">
                  <c:v>10.1112812861886</c:v>
                </c:pt>
                <c:pt idx="11">
                  <c:v>9.7913424976072196</c:v>
                </c:pt>
                <c:pt idx="12">
                  <c:v>8.9124403526681206</c:v>
                </c:pt>
              </c:numCache>
            </c:numRef>
          </c:yVal>
          <c:smooth val="1"/>
          <c:extLst>
            <c:ext xmlns:c16="http://schemas.microsoft.com/office/drawing/2014/chart" uri="{C3380CC4-5D6E-409C-BE32-E72D297353CC}">
              <c16:uniqueId val="{00000003-EFA2-4B22-A3F1-91BE41616DFE}"/>
            </c:ext>
          </c:extLst>
        </c:ser>
        <c:dLbls>
          <c:showLegendKey val="0"/>
          <c:showVal val="0"/>
          <c:showCatName val="0"/>
          <c:showSerName val="0"/>
          <c:showPercent val="0"/>
          <c:showBubbleSize val="0"/>
        </c:dLbls>
        <c:axId val="544160904"/>
        <c:axId val="544158280"/>
      </c:scatterChart>
      <c:valAx>
        <c:axId val="544160904"/>
        <c:scaling>
          <c:orientation val="minMax"/>
          <c:max val="100"/>
        </c:scaling>
        <c:delete val="0"/>
        <c:axPos val="b"/>
        <c:title>
          <c:tx>
            <c:rich>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Number of time-steps</a:t>
                </a:r>
              </a:p>
            </c:rich>
          </c:tx>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44158280"/>
        <c:crosses val="autoZero"/>
        <c:crossBetween val="midCat"/>
      </c:valAx>
      <c:valAx>
        <c:axId val="544158280"/>
        <c:scaling>
          <c:orientation val="minMax"/>
          <c:max val="12.5"/>
          <c:min val="8.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Voltage (V)</a:t>
                </a:r>
              </a:p>
            </c:rich>
          </c:tx>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44160904"/>
        <c:crosses val="autoZero"/>
        <c:crossBetween val="midCat"/>
        <c:majorUnit val="1"/>
      </c:valAx>
      <c:spPr>
        <a:noFill/>
        <a:ln>
          <a:noFill/>
        </a:ln>
        <a:effectLst/>
      </c:spPr>
    </c:plotArea>
    <c:legend>
      <c:legendPos val="r"/>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b="0"/>
              <a:t>Battery module Temperature distribution - discharge</a:t>
            </a:r>
            <a:r>
              <a:rPr lang="en-GB" b="0" baseline="0"/>
              <a:t> </a:t>
            </a:r>
            <a:r>
              <a:rPr lang="en-GB" b="0"/>
              <a:t>C-rate</a:t>
            </a:r>
          </a:p>
        </c:rich>
      </c:tx>
      <c:overlay val="0"/>
      <c:spPr>
        <a:noFill/>
        <a:ln>
          <a:noFill/>
        </a:ln>
        <a:effectLst/>
      </c:spPr>
      <c:txPr>
        <a:bodyPr rot="0" spcFirstLastPara="1" vertOverflow="ellipsis" vert="horz" wrap="square" anchor="ctr" anchorCtr="1"/>
        <a:lstStyle/>
        <a:p>
          <a:pPr>
            <a:defRPr sz="132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tx>
            <c:strRef>
              <c:f>Sheet3!$B$3</c:f>
              <c:strCache>
                <c:ptCount val="1"/>
                <c:pt idx="0">
                  <c:v>1 C</c:v>
                </c:pt>
              </c:strCache>
            </c:strRef>
          </c:tx>
          <c:spPr>
            <a:ln w="9525" cap="rnd">
              <a:solidFill>
                <a:schemeClr val="accent2"/>
              </a:solidFill>
              <a:round/>
            </a:ln>
            <a:effectLst/>
          </c:spPr>
          <c:marker>
            <c:symbol val="none"/>
          </c:marker>
          <c:xVal>
            <c:numRef>
              <c:f>Sheet3!$A$4:$A$104</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Sheet3!$B$4:$B$104</c:f>
              <c:numCache>
                <c:formatCode>General</c:formatCode>
                <c:ptCount val="101"/>
                <c:pt idx="0">
                  <c:v>26.850000000000023</c:v>
                </c:pt>
                <c:pt idx="1">
                  <c:v>26.850000000028047</c:v>
                </c:pt>
                <c:pt idx="2">
                  <c:v>27.029687405033997</c:v>
                </c:pt>
                <c:pt idx="3">
                  <c:v>27.087801865835047</c:v>
                </c:pt>
                <c:pt idx="4">
                  <c:v>27.144217961224001</c:v>
                </c:pt>
                <c:pt idx="5">
                  <c:v>27.199183874140999</c:v>
                </c:pt>
                <c:pt idx="6">
                  <c:v>27.253486106116043</c:v>
                </c:pt>
                <c:pt idx="7">
                  <c:v>27.307461730119996</c:v>
                </c:pt>
                <c:pt idx="8">
                  <c:v>27.36127079822802</c:v>
                </c:pt>
                <c:pt idx="9">
                  <c:v>27.41498987467304</c:v>
                </c:pt>
                <c:pt idx="10">
                  <c:v>27.468622422349995</c:v>
                </c:pt>
                <c:pt idx="11">
                  <c:v>27.522135864819006</c:v>
                </c:pt>
                <c:pt idx="12">
                  <c:v>27.575463860848004</c:v>
                </c:pt>
                <c:pt idx="13">
                  <c:v>27.628528194997045</c:v>
                </c:pt>
                <c:pt idx="14">
                  <c:v>27.681236788315005</c:v>
                </c:pt>
                <c:pt idx="15">
                  <c:v>27.733475391411048</c:v>
                </c:pt>
                <c:pt idx="16">
                  <c:v>27.785146562049022</c:v>
                </c:pt>
                <c:pt idx="17">
                  <c:v>27.836128995057038</c:v>
                </c:pt>
                <c:pt idx="18">
                  <c:v>27.886308760337045</c:v>
                </c:pt>
                <c:pt idx="19">
                  <c:v>27.935586609498046</c:v>
                </c:pt>
                <c:pt idx="20">
                  <c:v>27.983860947678011</c:v>
                </c:pt>
                <c:pt idx="21">
                  <c:v>28.03104211172905</c:v>
                </c:pt>
                <c:pt idx="22">
                  <c:v>28.077045398356006</c:v>
                </c:pt>
                <c:pt idx="23">
                  <c:v>28.121815573286995</c:v>
                </c:pt>
                <c:pt idx="24">
                  <c:v>28.165296985037003</c:v>
                </c:pt>
                <c:pt idx="25">
                  <c:v>28.207442627500029</c:v>
                </c:pt>
                <c:pt idx="26">
                  <c:v>28.248236457772009</c:v>
                </c:pt>
                <c:pt idx="27">
                  <c:v>28.287638691402037</c:v>
                </c:pt>
                <c:pt idx="28">
                  <c:v>28.32565937686104</c:v>
                </c:pt>
                <c:pt idx="29">
                  <c:v>28.362301439079999</c:v>
                </c:pt>
                <c:pt idx="30">
                  <c:v>28.397578178768015</c:v>
                </c:pt>
                <c:pt idx="31">
                  <c:v>28.431510011130001</c:v>
                </c:pt>
                <c:pt idx="32">
                  <c:v>28.46412464687603</c:v>
                </c:pt>
                <c:pt idx="33">
                  <c:v>28.495459553821036</c:v>
                </c:pt>
                <c:pt idx="34">
                  <c:v>28.525551951787008</c:v>
                </c:pt>
                <c:pt idx="35">
                  <c:v>28.554446233131046</c:v>
                </c:pt>
                <c:pt idx="36">
                  <c:v>28.582188430885026</c:v>
                </c:pt>
                <c:pt idx="37">
                  <c:v>28.608831047883029</c:v>
                </c:pt>
                <c:pt idx="38">
                  <c:v>28.634425686686029</c:v>
                </c:pt>
                <c:pt idx="39">
                  <c:v>28.659028564713026</c:v>
                </c:pt>
                <c:pt idx="40">
                  <c:v>28.682688565781007</c:v>
                </c:pt>
                <c:pt idx="41">
                  <c:v>28.705459143387031</c:v>
                </c:pt>
                <c:pt idx="42">
                  <c:v>28.727400281255029</c:v>
                </c:pt>
                <c:pt idx="43">
                  <c:v>28.748564315052022</c:v>
                </c:pt>
                <c:pt idx="44">
                  <c:v>28.769004711972002</c:v>
                </c:pt>
                <c:pt idx="45">
                  <c:v>28.788778872319028</c:v>
                </c:pt>
                <c:pt idx="46">
                  <c:v>28.807930424472033</c:v>
                </c:pt>
                <c:pt idx="47">
                  <c:v>28.826509623934044</c:v>
                </c:pt>
                <c:pt idx="48">
                  <c:v>28.844567894516047</c:v>
                </c:pt>
                <c:pt idx="49">
                  <c:v>28.86215122155005</c:v>
                </c:pt>
                <c:pt idx="50">
                  <c:v>28.879304777822028</c:v>
                </c:pt>
                <c:pt idx="51">
                  <c:v>28.896065795245022</c:v>
                </c:pt>
                <c:pt idx="52">
                  <c:v>28.912469197088001</c:v>
                </c:pt>
                <c:pt idx="53">
                  <c:v>28.928554406782041</c:v>
                </c:pt>
                <c:pt idx="54">
                  <c:v>28.944359321672039</c:v>
                </c:pt>
                <c:pt idx="55">
                  <c:v>28.959903617586008</c:v>
                </c:pt>
                <c:pt idx="56">
                  <c:v>28.975228217752033</c:v>
                </c:pt>
                <c:pt idx="57">
                  <c:v>28.990337417660044</c:v>
                </c:pt>
                <c:pt idx="58">
                  <c:v>29.005261460882025</c:v>
                </c:pt>
                <c:pt idx="59">
                  <c:v>29.020010022380006</c:v>
                </c:pt>
                <c:pt idx="60">
                  <c:v>29.034591105029051</c:v>
                </c:pt>
                <c:pt idx="61">
                  <c:v>29.049021727807997</c:v>
                </c:pt>
                <c:pt idx="62">
                  <c:v>29.063300789044035</c:v>
                </c:pt>
                <c:pt idx="63">
                  <c:v>29.077422156932016</c:v>
                </c:pt>
                <c:pt idx="64">
                  <c:v>29.091380504267022</c:v>
                </c:pt>
                <c:pt idx="65">
                  <c:v>29.105170232727005</c:v>
                </c:pt>
                <c:pt idx="66">
                  <c:v>29.118778946177031</c:v>
                </c:pt>
                <c:pt idx="67">
                  <c:v>29.132170047130046</c:v>
                </c:pt>
                <c:pt idx="68">
                  <c:v>29.14534502925801</c:v>
                </c:pt>
                <c:pt idx="69">
                  <c:v>29.158265916295022</c:v>
                </c:pt>
                <c:pt idx="70">
                  <c:v>29.170915216994047</c:v>
                </c:pt>
                <c:pt idx="71">
                  <c:v>29.183246648302031</c:v>
                </c:pt>
                <c:pt idx="72">
                  <c:v>29.195242141402048</c:v>
                </c:pt>
                <c:pt idx="73">
                  <c:v>29.206860999330047</c:v>
                </c:pt>
                <c:pt idx="74">
                  <c:v>29.218065935319999</c:v>
                </c:pt>
                <c:pt idx="75">
                  <c:v>29.228827518151036</c:v>
                </c:pt>
                <c:pt idx="76">
                  <c:v>29.23911205960502</c:v>
                </c:pt>
                <c:pt idx="77">
                  <c:v>29.24888896672104</c:v>
                </c:pt>
                <c:pt idx="78">
                  <c:v>29.258122182122008</c:v>
                </c:pt>
                <c:pt idx="79">
                  <c:v>29.266788627998039</c:v>
                </c:pt>
                <c:pt idx="80">
                  <c:v>29.274864702726006</c:v>
                </c:pt>
                <c:pt idx="81">
                  <c:v>29.282330443414025</c:v>
                </c:pt>
                <c:pt idx="82">
                  <c:v>29.289167545325995</c:v>
                </c:pt>
                <c:pt idx="83">
                  <c:v>29.295366063781046</c:v>
                </c:pt>
                <c:pt idx="84">
                  <c:v>29.300924303149031</c:v>
                </c:pt>
                <c:pt idx="85">
                  <c:v>29.30583954872202</c:v>
                </c:pt>
                <c:pt idx="86">
                  <c:v>29.310120516754012</c:v>
                </c:pt>
                <c:pt idx="87">
                  <c:v>29.31377582943901</c:v>
                </c:pt>
                <c:pt idx="88">
                  <c:v>29.316829065509012</c:v>
                </c:pt>
                <c:pt idx="89">
                  <c:v>29.319298668373051</c:v>
                </c:pt>
                <c:pt idx="90">
                  <c:v>29.32122691691103</c:v>
                </c:pt>
                <c:pt idx="91">
                  <c:v>29.322633646040003</c:v>
                </c:pt>
                <c:pt idx="92">
                  <c:v>29.323572705878007</c:v>
                </c:pt>
                <c:pt idx="93">
                  <c:v>29.324088834537008</c:v>
                </c:pt>
                <c:pt idx="94">
                  <c:v>29.324236562827025</c:v>
                </c:pt>
                <c:pt idx="95">
                  <c:v>29.32408760167101</c:v>
                </c:pt>
                <c:pt idx="96">
                  <c:v>29.323704494650997</c:v>
                </c:pt>
                <c:pt idx="97">
                  <c:v>29.32318016172502</c:v>
                </c:pt>
                <c:pt idx="98">
                  <c:v>29.322576541439048</c:v>
                </c:pt>
                <c:pt idx="99">
                  <c:v>29.32200205533303</c:v>
                </c:pt>
                <c:pt idx="100">
                  <c:v>29.321603359411995</c:v>
                </c:pt>
              </c:numCache>
            </c:numRef>
          </c:yVal>
          <c:smooth val="1"/>
          <c:extLst>
            <c:ext xmlns:c16="http://schemas.microsoft.com/office/drawing/2014/chart" uri="{C3380CC4-5D6E-409C-BE32-E72D297353CC}">
              <c16:uniqueId val="{00000000-C332-4821-97DB-AB7C0A2D8576}"/>
            </c:ext>
          </c:extLst>
        </c:ser>
        <c:ser>
          <c:idx val="1"/>
          <c:order val="1"/>
          <c:tx>
            <c:strRef>
              <c:f>Sheet3!$C$3</c:f>
              <c:strCache>
                <c:ptCount val="1"/>
                <c:pt idx="0">
                  <c:v>3 C</c:v>
                </c:pt>
              </c:strCache>
            </c:strRef>
          </c:tx>
          <c:spPr>
            <a:ln w="9525" cap="rnd">
              <a:solidFill>
                <a:schemeClr val="accent4"/>
              </a:solidFill>
              <a:round/>
            </a:ln>
            <a:effectLst/>
          </c:spPr>
          <c:marker>
            <c:symbol val="none"/>
          </c:marker>
          <c:xVal>
            <c:numRef>
              <c:f>Sheet3!$A$4:$A$104</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Sheet3!$C$4:$C$104</c:f>
              <c:numCache>
                <c:formatCode>General</c:formatCode>
                <c:ptCount val="101"/>
                <c:pt idx="0">
                  <c:v>26.850000000000023</c:v>
                </c:pt>
                <c:pt idx="1">
                  <c:v>26.850000000028047</c:v>
                </c:pt>
                <c:pt idx="2">
                  <c:v>27.624019115303042</c:v>
                </c:pt>
                <c:pt idx="3">
                  <c:v>28.340258220170028</c:v>
                </c:pt>
                <c:pt idx="4">
                  <c:v>29.001455931620001</c:v>
                </c:pt>
                <c:pt idx="5">
                  <c:v>29.642123884437012</c:v>
                </c:pt>
                <c:pt idx="6">
                  <c:v>30.286485495959028</c:v>
                </c:pt>
                <c:pt idx="7">
                  <c:v>30.925444376482005</c:v>
                </c:pt>
                <c:pt idx="8">
                  <c:v>31.545789733301035</c:v>
                </c:pt>
                <c:pt idx="9">
                  <c:v>32.137065414938036</c:v>
                </c:pt>
                <c:pt idx="10">
                  <c:v>32.693622499273999</c:v>
                </c:pt>
                <c:pt idx="11">
                  <c:v>33.213591095824029</c:v>
                </c:pt>
                <c:pt idx="12">
                  <c:v>33.698514155751013</c:v>
                </c:pt>
                <c:pt idx="13">
                  <c:v>34.151882844423028</c:v>
                </c:pt>
                <c:pt idx="14">
                  <c:v>34.578062321611014</c:v>
                </c:pt>
                <c:pt idx="15">
                  <c:v>34.981984173517048</c:v>
                </c:pt>
                <c:pt idx="16">
                  <c:v>35.367822920699041</c:v>
                </c:pt>
                <c:pt idx="17">
                  <c:v>35.739815044662009</c:v>
                </c:pt>
                <c:pt idx="18">
                  <c:v>36.101255230175013</c:v>
                </c:pt>
                <c:pt idx="19">
                  <c:v>36.455083898051043</c:v>
                </c:pt>
                <c:pt idx="20">
                  <c:v>36.803129361067022</c:v>
                </c:pt>
                <c:pt idx="21">
                  <c:v>37.146304378824027</c:v>
                </c:pt>
                <c:pt idx="22">
                  <c:v>37.484532374140997</c:v>
                </c:pt>
                <c:pt idx="23">
                  <c:v>37.816508556514009</c:v>
                </c:pt>
                <c:pt idx="24">
                  <c:v>38.13975798168201</c:v>
                </c:pt>
                <c:pt idx="25">
                  <c:v>38.450868761129016</c:v>
                </c:pt>
                <c:pt idx="26">
                  <c:v>38.745814419715032</c:v>
                </c:pt>
                <c:pt idx="27">
                  <c:v>39.02065995798705</c:v>
                </c:pt>
                <c:pt idx="28">
                  <c:v>39.272179170713002</c:v>
                </c:pt>
                <c:pt idx="29">
                  <c:v>39.498614679553043</c:v>
                </c:pt>
                <c:pt idx="30">
                  <c:v>39.699980903261007</c:v>
                </c:pt>
                <c:pt idx="31">
                  <c:v>39.879114438144029</c:v>
                </c:pt>
                <c:pt idx="32">
                  <c:v>40.04034962409105</c:v>
                </c:pt>
                <c:pt idx="33">
                  <c:v>40.190795869936039</c:v>
                </c:pt>
                <c:pt idx="34">
                  <c:v>40.338777159083008</c:v>
                </c:pt>
                <c:pt idx="35">
                  <c:v>40.495403287875035</c:v>
                </c:pt>
                <c:pt idx="36">
                  <c:v>40.67665700963903</c:v>
                </c:pt>
                <c:pt idx="37">
                  <c:v>40.909076365803003</c:v>
                </c:pt>
                <c:pt idx="38">
                  <c:v>41.251886815394016</c:v>
                </c:pt>
              </c:numCache>
            </c:numRef>
          </c:yVal>
          <c:smooth val="1"/>
          <c:extLst>
            <c:ext xmlns:c16="http://schemas.microsoft.com/office/drawing/2014/chart" uri="{C3380CC4-5D6E-409C-BE32-E72D297353CC}">
              <c16:uniqueId val="{00000001-C332-4821-97DB-AB7C0A2D8576}"/>
            </c:ext>
          </c:extLst>
        </c:ser>
        <c:ser>
          <c:idx val="2"/>
          <c:order val="2"/>
          <c:tx>
            <c:strRef>
              <c:f>Sheet3!$D$3</c:f>
              <c:strCache>
                <c:ptCount val="1"/>
                <c:pt idx="0">
                  <c:v>5 C</c:v>
                </c:pt>
              </c:strCache>
            </c:strRef>
          </c:tx>
          <c:spPr>
            <a:ln w="9525" cap="rnd">
              <a:solidFill>
                <a:schemeClr val="accent6"/>
              </a:solidFill>
              <a:round/>
            </a:ln>
            <a:effectLst/>
          </c:spPr>
          <c:marker>
            <c:symbol val="none"/>
          </c:marker>
          <c:xVal>
            <c:numRef>
              <c:f>Sheet3!$A$4:$A$104</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Sheet3!$D$4:$D$104</c:f>
              <c:numCache>
                <c:formatCode>General</c:formatCode>
                <c:ptCount val="101"/>
                <c:pt idx="0">
                  <c:v>26.850000000000023</c:v>
                </c:pt>
                <c:pt idx="1">
                  <c:v>26.850000000028047</c:v>
                </c:pt>
                <c:pt idx="2">
                  <c:v>28.967541300812002</c:v>
                </c:pt>
                <c:pt idx="3">
                  <c:v>31.088859560303035</c:v>
                </c:pt>
                <c:pt idx="4">
                  <c:v>33.089881319097003</c:v>
                </c:pt>
                <c:pt idx="5">
                  <c:v>35.017685445450013</c:v>
                </c:pt>
                <c:pt idx="6">
                  <c:v>36.839469292838032</c:v>
                </c:pt>
                <c:pt idx="7">
                  <c:v>38.499064545077999</c:v>
                </c:pt>
                <c:pt idx="8">
                  <c:v>39.990297623401034</c:v>
                </c:pt>
                <c:pt idx="9">
                  <c:v>41.336674326566026</c:v>
                </c:pt>
                <c:pt idx="10">
                  <c:v>42.572718152185018</c:v>
                </c:pt>
                <c:pt idx="11">
                  <c:v>43.732271705803043</c:v>
                </c:pt>
                <c:pt idx="12">
                  <c:v>44.842688952754031</c:v>
                </c:pt>
                <c:pt idx="13">
                  <c:v>45.92284645333001</c:v>
                </c:pt>
                <c:pt idx="14">
                  <c:v>46.979794924486043</c:v>
                </c:pt>
                <c:pt idx="15">
                  <c:v>48.004689851839032</c:v>
                </c:pt>
                <c:pt idx="16">
                  <c:v>48.975832994401003</c:v>
                </c:pt>
                <c:pt idx="17">
                  <c:v>49.863121704611046</c:v>
                </c:pt>
                <c:pt idx="18">
                  <c:v>50.640287417268041</c:v>
                </c:pt>
                <c:pt idx="19">
                  <c:v>51.301506600422044</c:v>
                </c:pt>
                <c:pt idx="20">
                  <c:v>51.868733782181039</c:v>
                </c:pt>
                <c:pt idx="21">
                  <c:v>52.391670022021003</c:v>
                </c:pt>
                <c:pt idx="22">
                  <c:v>52.947232489122996</c:v>
                </c:pt>
                <c:pt idx="23">
                  <c:v>53.660681979656999</c:v>
                </c:pt>
              </c:numCache>
            </c:numRef>
          </c:yVal>
          <c:smooth val="1"/>
          <c:extLst>
            <c:ext xmlns:c16="http://schemas.microsoft.com/office/drawing/2014/chart" uri="{C3380CC4-5D6E-409C-BE32-E72D297353CC}">
              <c16:uniqueId val="{00000002-C332-4821-97DB-AB7C0A2D8576}"/>
            </c:ext>
          </c:extLst>
        </c:ser>
        <c:ser>
          <c:idx val="3"/>
          <c:order val="3"/>
          <c:tx>
            <c:strRef>
              <c:f>Sheet3!$E$3</c:f>
              <c:strCache>
                <c:ptCount val="1"/>
                <c:pt idx="0">
                  <c:v>10 C</c:v>
                </c:pt>
              </c:strCache>
            </c:strRef>
          </c:tx>
          <c:spPr>
            <a:ln w="9525" cap="rnd">
              <a:solidFill>
                <a:schemeClr val="accent2">
                  <a:lumMod val="60000"/>
                </a:schemeClr>
              </a:solidFill>
              <a:round/>
            </a:ln>
            <a:effectLst/>
          </c:spPr>
          <c:marker>
            <c:symbol val="none"/>
          </c:marker>
          <c:xVal>
            <c:numRef>
              <c:f>Sheet3!$A$4:$A$104</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Sheet3!$E$4:$E$104</c:f>
              <c:numCache>
                <c:formatCode>General</c:formatCode>
                <c:ptCount val="101"/>
                <c:pt idx="0">
                  <c:v>26.850000000000023</c:v>
                </c:pt>
                <c:pt idx="1">
                  <c:v>26.850000000028047</c:v>
                </c:pt>
                <c:pt idx="2">
                  <c:v>35.337970876380041</c:v>
                </c:pt>
                <c:pt idx="3">
                  <c:v>44.707987193486019</c:v>
                </c:pt>
                <c:pt idx="4">
                  <c:v>52.905562621593049</c:v>
                </c:pt>
                <c:pt idx="5">
                  <c:v>59.440233896720031</c:v>
                </c:pt>
                <c:pt idx="6">
                  <c:v>64.708747073558015</c:v>
                </c:pt>
                <c:pt idx="7">
                  <c:v>69.235523761872003</c:v>
                </c:pt>
                <c:pt idx="8">
                  <c:v>73.398473774443005</c:v>
                </c:pt>
                <c:pt idx="9">
                  <c:v>77.183754563283003</c:v>
                </c:pt>
                <c:pt idx="10">
                  <c:v>80.138437873068028</c:v>
                </c:pt>
                <c:pt idx="11">
                  <c:v>82.195295225620043</c:v>
                </c:pt>
                <c:pt idx="12">
                  <c:v>84.188819430655997</c:v>
                </c:pt>
              </c:numCache>
            </c:numRef>
          </c:yVal>
          <c:smooth val="1"/>
          <c:extLst>
            <c:ext xmlns:c16="http://schemas.microsoft.com/office/drawing/2014/chart" uri="{C3380CC4-5D6E-409C-BE32-E72D297353CC}">
              <c16:uniqueId val="{00000003-C332-4821-97DB-AB7C0A2D8576}"/>
            </c:ext>
          </c:extLst>
        </c:ser>
        <c:dLbls>
          <c:showLegendKey val="0"/>
          <c:showVal val="0"/>
          <c:showCatName val="0"/>
          <c:showSerName val="0"/>
          <c:showPercent val="0"/>
          <c:showBubbleSize val="0"/>
        </c:dLbls>
        <c:axId val="560615584"/>
        <c:axId val="560610008"/>
      </c:scatterChart>
      <c:valAx>
        <c:axId val="560615584"/>
        <c:scaling>
          <c:orientation val="minMax"/>
          <c:max val="100"/>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b="0"/>
                  <a:t>Number of time-steps</a:t>
                </a:r>
              </a:p>
            </c:rich>
          </c:tx>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60610008"/>
        <c:crosses val="autoZero"/>
        <c:crossBetween val="midCat"/>
      </c:valAx>
      <c:valAx>
        <c:axId val="560610008"/>
        <c:scaling>
          <c:orientation val="minMax"/>
          <c:max val="85"/>
          <c:min val="25"/>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b="0"/>
                  <a:t>Temperature (°C)</a:t>
                </a:r>
              </a:p>
            </c:rich>
          </c:tx>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606155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sz="11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GB"/>
              <a:t>Battery module Voltage drop-</a:t>
            </a:r>
            <a:r>
              <a:rPr lang="en-GB" baseline="0"/>
              <a:t> Discharge </a:t>
            </a:r>
            <a:r>
              <a:rPr lang="en-GB"/>
              <a:t>C-rate</a:t>
            </a:r>
          </a:p>
        </c:rich>
      </c:tx>
      <c:overlay val="0"/>
      <c:spPr>
        <a:noFill/>
        <a:ln>
          <a:noFill/>
        </a:ln>
        <a:effectLst/>
      </c:spPr>
      <c:txPr>
        <a:bodyPr rot="0" spcFirstLastPara="1" vertOverflow="ellipsis" vert="horz" wrap="square" anchor="ctr" anchorCtr="1"/>
        <a:lstStyle/>
        <a:p>
          <a:pPr>
            <a:defRPr sz="1320" b="0"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tx>
            <c:strRef>
              <c:f>Sheet3!$V$3</c:f>
              <c:strCache>
                <c:ptCount val="1"/>
                <c:pt idx="0">
                  <c:v>1 C</c:v>
                </c:pt>
              </c:strCache>
            </c:strRef>
          </c:tx>
          <c:spPr>
            <a:ln w="19050" cap="rnd">
              <a:solidFill>
                <a:schemeClr val="accent2"/>
              </a:solidFill>
              <a:round/>
            </a:ln>
            <a:effectLst/>
          </c:spPr>
          <c:marker>
            <c:symbol val="none"/>
          </c:marker>
          <c:xVal>
            <c:numRef>
              <c:f>Sheet3!$U$4:$U$104</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Sheet3!$V$4:$V$104</c:f>
              <c:numCache>
                <c:formatCode>General</c:formatCode>
                <c:ptCount val="101"/>
                <c:pt idx="0">
                  <c:v>123.657</c:v>
                </c:pt>
                <c:pt idx="1">
                  <c:v>118.573381847262</c:v>
                </c:pt>
                <c:pt idx="2">
                  <c:v>118.31449591785299</c:v>
                </c:pt>
                <c:pt idx="3">
                  <c:v>118.077234350696</c:v>
                </c:pt>
                <c:pt idx="4">
                  <c:v>117.844655431834</c:v>
                </c:pt>
                <c:pt idx="5">
                  <c:v>117.61622068017699</c:v>
                </c:pt>
                <c:pt idx="6">
                  <c:v>117.39225374292801</c:v>
                </c:pt>
                <c:pt idx="7">
                  <c:v>117.17319508908599</c:v>
                </c:pt>
                <c:pt idx="8">
                  <c:v>116.95946532531001</c:v>
                </c:pt>
                <c:pt idx="9">
                  <c:v>116.751501517303</c:v>
                </c:pt>
                <c:pt idx="10">
                  <c:v>116.54969170851101</c:v>
                </c:pt>
                <c:pt idx="11">
                  <c:v>116.354377986958</c:v>
                </c:pt>
                <c:pt idx="12">
                  <c:v>116.16580090267099</c:v>
                </c:pt>
                <c:pt idx="13">
                  <c:v>115.984110537772</c:v>
                </c:pt>
                <c:pt idx="14">
                  <c:v>115.809365058042</c:v>
                </c:pt>
                <c:pt idx="15">
                  <c:v>115.64148234952999</c:v>
                </c:pt>
                <c:pt idx="16">
                  <c:v>115.480305159819</c:v>
                </c:pt>
                <c:pt idx="17">
                  <c:v>115.325576193152</c:v>
                </c:pt>
                <c:pt idx="18">
                  <c:v>115.17694077149601</c:v>
                </c:pt>
                <c:pt idx="19">
                  <c:v>115.03400540601299</c:v>
                </c:pt>
                <c:pt idx="20">
                  <c:v>114.896311404537</c:v>
                </c:pt>
                <c:pt idx="21">
                  <c:v>114.763385491188</c:v>
                </c:pt>
                <c:pt idx="22">
                  <c:v>114.63472483875</c:v>
                </c:pt>
                <c:pt idx="23">
                  <c:v>114.50984129132</c:v>
                </c:pt>
                <c:pt idx="24">
                  <c:v>114.388256628664</c:v>
                </c:pt>
                <c:pt idx="25">
                  <c:v>114.269499961479</c:v>
                </c:pt>
                <c:pt idx="26">
                  <c:v>114.153159898765</c:v>
                </c:pt>
                <c:pt idx="27">
                  <c:v>114.03880348497999</c:v>
                </c:pt>
                <c:pt idx="28">
                  <c:v>113.926059789635</c:v>
                </c:pt>
                <c:pt idx="29">
                  <c:v>113.814585344899</c:v>
                </c:pt>
                <c:pt idx="30">
                  <c:v>113.704061056407</c:v>
                </c:pt>
                <c:pt idx="31">
                  <c:v>113.59419782991</c:v>
                </c:pt>
                <c:pt idx="32">
                  <c:v>113.48473118724699</c:v>
                </c:pt>
                <c:pt idx="33">
                  <c:v>113.37542600862901</c:v>
                </c:pt>
                <c:pt idx="34">
                  <c:v>113.266058806684</c:v>
                </c:pt>
                <c:pt idx="35">
                  <c:v>113.156433593145</c:v>
                </c:pt>
                <c:pt idx="36">
                  <c:v>113.046363958501</c:v>
                </c:pt>
                <c:pt idx="37">
                  <c:v>112.93568468785</c:v>
                </c:pt>
                <c:pt idx="38">
                  <c:v>112.824233216415</c:v>
                </c:pt>
                <c:pt idx="39">
                  <c:v>112.711876324751</c:v>
                </c:pt>
                <c:pt idx="40">
                  <c:v>112.59847456414499</c:v>
                </c:pt>
                <c:pt idx="41">
                  <c:v>112.483899443526</c:v>
                </c:pt>
                <c:pt idx="42">
                  <c:v>112.36803559103799</c:v>
                </c:pt>
                <c:pt idx="43">
                  <c:v>112.250768339129</c:v>
                </c:pt>
                <c:pt idx="44">
                  <c:v>112.131992758194</c:v>
                </c:pt>
                <c:pt idx="45">
                  <c:v>112.01161947243899</c:v>
                </c:pt>
                <c:pt idx="46">
                  <c:v>111.88954715099</c:v>
                </c:pt>
                <c:pt idx="47">
                  <c:v>111.765690066375</c:v>
                </c:pt>
                <c:pt idx="48">
                  <c:v>111.639966967969</c:v>
                </c:pt>
                <c:pt idx="49">
                  <c:v>111.512300902387</c:v>
                </c:pt>
                <c:pt idx="50">
                  <c:v>111.38262398643499</c:v>
                </c:pt>
                <c:pt idx="51">
                  <c:v>111.250875766218</c:v>
                </c:pt>
                <c:pt idx="52">
                  <c:v>111.116992367102</c:v>
                </c:pt>
                <c:pt idx="53">
                  <c:v>110.980915341209</c:v>
                </c:pt>
                <c:pt idx="54">
                  <c:v>110.842613955055</c:v>
                </c:pt>
                <c:pt idx="55">
                  <c:v>110.702030965088</c:v>
                </c:pt>
                <c:pt idx="56">
                  <c:v>110.559150361684</c:v>
                </c:pt>
                <c:pt idx="57">
                  <c:v>110.413929790781</c:v>
                </c:pt>
                <c:pt idx="58">
                  <c:v>110.26635772594101</c:v>
                </c:pt>
                <c:pt idx="59">
                  <c:v>110.116419206137</c:v>
                </c:pt>
                <c:pt idx="60">
                  <c:v>109.964087893287</c:v>
                </c:pt>
                <c:pt idx="61">
                  <c:v>109.80936026721101</c:v>
                </c:pt>
                <c:pt idx="62">
                  <c:v>109.652238764644</c:v>
                </c:pt>
                <c:pt idx="63">
                  <c:v>109.492712727393</c:v>
                </c:pt>
                <c:pt idx="64">
                  <c:v>109.330778971077</c:v>
                </c:pt>
                <c:pt idx="65">
                  <c:v>109.16642530175</c:v>
                </c:pt>
                <c:pt idx="66">
                  <c:v>108.999659112296</c:v>
                </c:pt>
                <c:pt idx="67">
                  <c:v>108.830427881467</c:v>
                </c:pt>
                <c:pt idx="68">
                  <c:v>108.658734549288</c:v>
                </c:pt>
                <c:pt idx="69">
                  <c:v>108.484523037937</c:v>
                </c:pt>
                <c:pt idx="70">
                  <c:v>108.307766271383</c:v>
                </c:pt>
                <c:pt idx="71">
                  <c:v>108.128376148752</c:v>
                </c:pt>
                <c:pt idx="72">
                  <c:v>107.946286017521</c:v>
                </c:pt>
                <c:pt idx="73">
                  <c:v>107.761393847839</c:v>
                </c:pt>
                <c:pt idx="74">
                  <c:v>107.573575389032</c:v>
                </c:pt>
                <c:pt idx="75">
                  <c:v>107.382699295872</c:v>
                </c:pt>
                <c:pt idx="76">
                  <c:v>107.188599552103</c:v>
                </c:pt>
                <c:pt idx="77">
                  <c:v>106.991107682563</c:v>
                </c:pt>
                <c:pt idx="78">
                  <c:v>106.79001805738</c:v>
                </c:pt>
                <c:pt idx="79">
                  <c:v>106.585118039807</c:v>
                </c:pt>
                <c:pt idx="80">
                  <c:v>106.376174634554</c:v>
                </c:pt>
                <c:pt idx="81">
                  <c:v>106.162944238921</c:v>
                </c:pt>
                <c:pt idx="82">
                  <c:v>105.945160510818</c:v>
                </c:pt>
                <c:pt idx="83">
                  <c:v>105.722555571051</c:v>
                </c:pt>
                <c:pt idx="84">
                  <c:v>105.494845969718</c:v>
                </c:pt>
                <c:pt idx="85">
                  <c:v>105.26174174240199</c:v>
                </c:pt>
                <c:pt idx="86">
                  <c:v>105.02294984327401</c:v>
                </c:pt>
                <c:pt idx="87">
                  <c:v>104.778162688344</c:v>
                </c:pt>
                <c:pt idx="88">
                  <c:v>104.52707976840099</c:v>
                </c:pt>
                <c:pt idx="89">
                  <c:v>104.269375917285</c:v>
                </c:pt>
                <c:pt idx="90">
                  <c:v>104.00474462290499</c:v>
                </c:pt>
                <c:pt idx="91">
                  <c:v>103.73284424635899</c:v>
                </c:pt>
                <c:pt idx="92">
                  <c:v>103.453353401546</c:v>
                </c:pt>
                <c:pt idx="93">
                  <c:v>103.16590502351799</c:v>
                </c:pt>
                <c:pt idx="94">
                  <c:v>102.87014479960899</c:v>
                </c:pt>
                <c:pt idx="95">
                  <c:v>102.565662535806</c:v>
                </c:pt>
                <c:pt idx="96">
                  <c:v>102.25203120453</c:v>
                </c:pt>
                <c:pt idx="97">
                  <c:v>101.928804019015</c:v>
                </c:pt>
                <c:pt idx="98">
                  <c:v>101.595429157499</c:v>
                </c:pt>
                <c:pt idx="99">
                  <c:v>101.25126655825299</c:v>
                </c:pt>
                <c:pt idx="100">
                  <c:v>100.89564227551401</c:v>
                </c:pt>
              </c:numCache>
            </c:numRef>
          </c:yVal>
          <c:smooth val="1"/>
          <c:extLst>
            <c:ext xmlns:c16="http://schemas.microsoft.com/office/drawing/2014/chart" uri="{C3380CC4-5D6E-409C-BE32-E72D297353CC}">
              <c16:uniqueId val="{00000000-DE72-4505-AE2C-F8172658B1B4}"/>
            </c:ext>
          </c:extLst>
        </c:ser>
        <c:ser>
          <c:idx val="1"/>
          <c:order val="1"/>
          <c:tx>
            <c:strRef>
              <c:f>Sheet3!$W$3</c:f>
              <c:strCache>
                <c:ptCount val="1"/>
                <c:pt idx="0">
                  <c:v>3 C</c:v>
                </c:pt>
              </c:strCache>
            </c:strRef>
          </c:tx>
          <c:spPr>
            <a:ln w="19050" cap="rnd">
              <a:solidFill>
                <a:schemeClr val="accent4"/>
              </a:solidFill>
              <a:round/>
            </a:ln>
            <a:effectLst/>
          </c:spPr>
          <c:marker>
            <c:symbol val="none"/>
          </c:marker>
          <c:xVal>
            <c:numRef>
              <c:f>Sheet3!$U$4:$U$104</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Sheet3!$W$4:$W$104</c:f>
              <c:numCache>
                <c:formatCode>General</c:formatCode>
                <c:ptCount val="101"/>
                <c:pt idx="0">
                  <c:v>123.657</c:v>
                </c:pt>
                <c:pt idx="1">
                  <c:v>116.64988040484999</c:v>
                </c:pt>
                <c:pt idx="2">
                  <c:v>115.611033433182</c:v>
                </c:pt>
                <c:pt idx="3">
                  <c:v>114.67500759666</c:v>
                </c:pt>
                <c:pt idx="4">
                  <c:v>113.829152423774</c:v>
                </c:pt>
                <c:pt idx="5">
                  <c:v>113.10542521541799</c:v>
                </c:pt>
                <c:pt idx="6">
                  <c:v>112.518086347721</c:v>
                </c:pt>
                <c:pt idx="7">
                  <c:v>112.057210868986</c:v>
                </c:pt>
                <c:pt idx="8">
                  <c:v>111.69496740224299</c:v>
                </c:pt>
                <c:pt idx="9">
                  <c:v>111.397760668676</c:v>
                </c:pt>
                <c:pt idx="10">
                  <c:v>111.13520822300499</c:v>
                </c:pt>
                <c:pt idx="11">
                  <c:v>110.88402614599801</c:v>
                </c:pt>
                <c:pt idx="12">
                  <c:v>110.62816944268801</c:v>
                </c:pt>
                <c:pt idx="13">
                  <c:v>110.357292879315</c:v>
                </c:pt>
                <c:pt idx="14">
                  <c:v>110.06498469766299</c:v>
                </c:pt>
                <c:pt idx="15">
                  <c:v>109.74744499031</c:v>
                </c:pt>
                <c:pt idx="16">
                  <c:v>109.402588731241</c:v>
                </c:pt>
                <c:pt idx="17">
                  <c:v>109.029623620536</c:v>
                </c:pt>
                <c:pt idx="18">
                  <c:v>108.628890353643</c:v>
                </c:pt>
                <c:pt idx="19">
                  <c:v>108.20186001179999</c:v>
                </c:pt>
                <c:pt idx="20">
                  <c:v>107.75112636956599</c:v>
                </c:pt>
                <c:pt idx="21">
                  <c:v>107.28032928002099</c:v>
                </c:pt>
                <c:pt idx="22">
                  <c:v>106.793786260216</c:v>
                </c:pt>
                <c:pt idx="23">
                  <c:v>106.295793953931</c:v>
                </c:pt>
                <c:pt idx="24">
                  <c:v>105.78948931974099</c:v>
                </c:pt>
                <c:pt idx="25">
                  <c:v>105.27567561794</c:v>
                </c:pt>
                <c:pt idx="26">
                  <c:v>104.751706835018</c:v>
                </c:pt>
                <c:pt idx="27">
                  <c:v>104.21106516328</c:v>
                </c:pt>
                <c:pt idx="28">
                  <c:v>103.643624792785</c:v>
                </c:pt>
                <c:pt idx="29">
                  <c:v>103.03647806468901</c:v>
                </c:pt>
                <c:pt idx="30">
                  <c:v>102.37502661949701</c:v>
                </c:pt>
                <c:pt idx="31">
                  <c:v>101.643636187311</c:v>
                </c:pt>
                <c:pt idx="32">
                  <c:v>100.825373683438</c:v>
                </c:pt>
                <c:pt idx="33">
                  <c:v>99.900334946130897</c:v>
                </c:pt>
                <c:pt idx="34">
                  <c:v>98.841454914292299</c:v>
                </c:pt>
                <c:pt idx="35">
                  <c:v>97.603914887384803</c:v>
                </c:pt>
                <c:pt idx="36">
                  <c:v>96.097668383458597</c:v>
                </c:pt>
                <c:pt idx="37">
                  <c:v>94.090452910381003</c:v>
                </c:pt>
                <c:pt idx="38">
                  <c:v>90.704576795023101</c:v>
                </c:pt>
              </c:numCache>
            </c:numRef>
          </c:yVal>
          <c:smooth val="1"/>
          <c:extLst>
            <c:ext xmlns:c16="http://schemas.microsoft.com/office/drawing/2014/chart" uri="{C3380CC4-5D6E-409C-BE32-E72D297353CC}">
              <c16:uniqueId val="{00000001-DE72-4505-AE2C-F8172658B1B4}"/>
            </c:ext>
          </c:extLst>
        </c:ser>
        <c:ser>
          <c:idx val="2"/>
          <c:order val="2"/>
          <c:tx>
            <c:strRef>
              <c:f>Sheet3!$X$3</c:f>
              <c:strCache>
                <c:ptCount val="1"/>
                <c:pt idx="0">
                  <c:v>5 C</c:v>
                </c:pt>
              </c:strCache>
            </c:strRef>
          </c:tx>
          <c:spPr>
            <a:ln w="19050" cap="rnd">
              <a:solidFill>
                <a:schemeClr val="accent6"/>
              </a:solidFill>
              <a:round/>
            </a:ln>
            <a:effectLst/>
          </c:spPr>
          <c:marker>
            <c:symbol val="none"/>
          </c:marker>
          <c:xVal>
            <c:numRef>
              <c:f>Sheet3!$U$4:$U$104</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Sheet3!$X$4:$X$104</c:f>
              <c:numCache>
                <c:formatCode>General</c:formatCode>
                <c:ptCount val="101"/>
                <c:pt idx="0">
                  <c:v>123.657</c:v>
                </c:pt>
                <c:pt idx="1">
                  <c:v>114.727583103678</c:v>
                </c:pt>
                <c:pt idx="2">
                  <c:v>112.603044461751</c:v>
                </c:pt>
                <c:pt idx="3">
                  <c:v>110.887303533683</c:v>
                </c:pt>
                <c:pt idx="4">
                  <c:v>109.72726814245701</c:v>
                </c:pt>
                <c:pt idx="5">
                  <c:v>109.09446181429</c:v>
                </c:pt>
                <c:pt idx="6">
                  <c:v>108.76414185265</c:v>
                </c:pt>
                <c:pt idx="7">
                  <c:v>108.518844693988</c:v>
                </c:pt>
                <c:pt idx="8">
                  <c:v>108.23290555658799</c:v>
                </c:pt>
                <c:pt idx="9">
                  <c:v>107.85297282112001</c:v>
                </c:pt>
                <c:pt idx="10">
                  <c:v>107.36371198791301</c:v>
                </c:pt>
                <c:pt idx="11">
                  <c:v>106.768353677402</c:v>
                </c:pt>
                <c:pt idx="12">
                  <c:v>106.08214996235</c:v>
                </c:pt>
                <c:pt idx="13">
                  <c:v>105.331215933303</c:v>
                </c:pt>
                <c:pt idx="14">
                  <c:v>104.549158144763</c:v>
                </c:pt>
                <c:pt idx="15">
                  <c:v>103.765523583229</c:v>
                </c:pt>
                <c:pt idx="16">
                  <c:v>102.986684817662</c:v>
                </c:pt>
                <c:pt idx="17">
                  <c:v>102.180969988359</c:v>
                </c:pt>
                <c:pt idx="18">
                  <c:v>101.281036973119</c:v>
                </c:pt>
                <c:pt idx="19">
                  <c:v>100.200211534777</c:v>
                </c:pt>
                <c:pt idx="20">
                  <c:v>98.8407346403567</c:v>
                </c:pt>
                <c:pt idx="21">
                  <c:v>97.065738694707704</c:v>
                </c:pt>
                <c:pt idx="22">
                  <c:v>94.559679622736198</c:v>
                </c:pt>
                <c:pt idx="23">
                  <c:v>89.971209999999999</c:v>
                </c:pt>
              </c:numCache>
            </c:numRef>
          </c:yVal>
          <c:smooth val="1"/>
          <c:extLst>
            <c:ext xmlns:c16="http://schemas.microsoft.com/office/drawing/2014/chart" uri="{C3380CC4-5D6E-409C-BE32-E72D297353CC}">
              <c16:uniqueId val="{00000002-DE72-4505-AE2C-F8172658B1B4}"/>
            </c:ext>
          </c:extLst>
        </c:ser>
        <c:ser>
          <c:idx val="3"/>
          <c:order val="3"/>
          <c:tx>
            <c:strRef>
              <c:f>Sheet3!$Y$3</c:f>
              <c:strCache>
                <c:ptCount val="1"/>
                <c:pt idx="0">
                  <c:v>10 C</c:v>
                </c:pt>
              </c:strCache>
            </c:strRef>
          </c:tx>
          <c:spPr>
            <a:ln w="19050" cap="rnd">
              <a:solidFill>
                <a:schemeClr val="accent2">
                  <a:lumMod val="60000"/>
                </a:schemeClr>
              </a:solidFill>
              <a:round/>
            </a:ln>
            <a:effectLst/>
          </c:spPr>
          <c:marker>
            <c:symbol val="none"/>
          </c:marker>
          <c:xVal>
            <c:numRef>
              <c:f>Sheet3!$U$4:$U$104</c:f>
              <c:numCache>
                <c:formatCode>General</c:formatCode>
                <c:ptCount val="10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pt idx="31">
                  <c:v>31</c:v>
                </c:pt>
                <c:pt idx="32">
                  <c:v>32</c:v>
                </c:pt>
                <c:pt idx="33">
                  <c:v>33</c:v>
                </c:pt>
                <c:pt idx="34">
                  <c:v>34</c:v>
                </c:pt>
                <c:pt idx="35">
                  <c:v>35</c:v>
                </c:pt>
                <c:pt idx="36">
                  <c:v>36</c:v>
                </c:pt>
                <c:pt idx="37">
                  <c:v>37</c:v>
                </c:pt>
                <c:pt idx="38">
                  <c:v>38</c:v>
                </c:pt>
                <c:pt idx="39">
                  <c:v>39</c:v>
                </c:pt>
                <c:pt idx="40">
                  <c:v>40</c:v>
                </c:pt>
                <c:pt idx="41">
                  <c:v>41</c:v>
                </c:pt>
                <c:pt idx="42">
                  <c:v>42</c:v>
                </c:pt>
                <c:pt idx="43">
                  <c:v>43</c:v>
                </c:pt>
                <c:pt idx="44">
                  <c:v>44</c:v>
                </c:pt>
                <c:pt idx="45">
                  <c:v>45</c:v>
                </c:pt>
                <c:pt idx="46">
                  <c:v>46</c:v>
                </c:pt>
                <c:pt idx="47">
                  <c:v>47</c:v>
                </c:pt>
                <c:pt idx="48">
                  <c:v>48</c:v>
                </c:pt>
                <c:pt idx="49">
                  <c:v>49</c:v>
                </c:pt>
                <c:pt idx="50">
                  <c:v>50</c:v>
                </c:pt>
                <c:pt idx="51">
                  <c:v>51</c:v>
                </c:pt>
                <c:pt idx="52">
                  <c:v>52</c:v>
                </c:pt>
                <c:pt idx="53">
                  <c:v>53</c:v>
                </c:pt>
                <c:pt idx="54">
                  <c:v>54</c:v>
                </c:pt>
                <c:pt idx="55">
                  <c:v>55</c:v>
                </c:pt>
                <c:pt idx="56">
                  <c:v>56</c:v>
                </c:pt>
                <c:pt idx="57">
                  <c:v>57</c:v>
                </c:pt>
                <c:pt idx="58">
                  <c:v>58</c:v>
                </c:pt>
                <c:pt idx="59">
                  <c:v>59</c:v>
                </c:pt>
                <c:pt idx="60">
                  <c:v>60</c:v>
                </c:pt>
                <c:pt idx="61">
                  <c:v>61</c:v>
                </c:pt>
                <c:pt idx="62">
                  <c:v>62</c:v>
                </c:pt>
                <c:pt idx="63">
                  <c:v>63</c:v>
                </c:pt>
                <c:pt idx="64">
                  <c:v>64</c:v>
                </c:pt>
                <c:pt idx="65">
                  <c:v>65</c:v>
                </c:pt>
                <c:pt idx="66">
                  <c:v>66</c:v>
                </c:pt>
                <c:pt idx="67">
                  <c:v>67</c:v>
                </c:pt>
                <c:pt idx="68">
                  <c:v>68</c:v>
                </c:pt>
                <c:pt idx="69">
                  <c:v>69</c:v>
                </c:pt>
                <c:pt idx="70">
                  <c:v>70</c:v>
                </c:pt>
                <c:pt idx="71">
                  <c:v>71</c:v>
                </c:pt>
                <c:pt idx="72">
                  <c:v>72</c:v>
                </c:pt>
                <c:pt idx="73">
                  <c:v>73</c:v>
                </c:pt>
                <c:pt idx="74">
                  <c:v>74</c:v>
                </c:pt>
                <c:pt idx="75">
                  <c:v>75</c:v>
                </c:pt>
                <c:pt idx="76">
                  <c:v>76</c:v>
                </c:pt>
                <c:pt idx="77">
                  <c:v>77</c:v>
                </c:pt>
                <c:pt idx="78">
                  <c:v>78</c:v>
                </c:pt>
                <c:pt idx="79">
                  <c:v>79</c:v>
                </c:pt>
                <c:pt idx="80">
                  <c:v>80</c:v>
                </c:pt>
                <c:pt idx="81">
                  <c:v>81</c:v>
                </c:pt>
                <c:pt idx="82">
                  <c:v>82</c:v>
                </c:pt>
                <c:pt idx="83">
                  <c:v>83</c:v>
                </c:pt>
                <c:pt idx="84">
                  <c:v>84</c:v>
                </c:pt>
                <c:pt idx="85">
                  <c:v>85</c:v>
                </c:pt>
                <c:pt idx="86">
                  <c:v>86</c:v>
                </c:pt>
                <c:pt idx="87">
                  <c:v>87</c:v>
                </c:pt>
                <c:pt idx="88">
                  <c:v>88</c:v>
                </c:pt>
                <c:pt idx="89">
                  <c:v>89</c:v>
                </c:pt>
                <c:pt idx="90">
                  <c:v>90</c:v>
                </c:pt>
                <c:pt idx="91">
                  <c:v>91</c:v>
                </c:pt>
                <c:pt idx="92">
                  <c:v>92</c:v>
                </c:pt>
                <c:pt idx="93">
                  <c:v>93</c:v>
                </c:pt>
                <c:pt idx="94">
                  <c:v>94</c:v>
                </c:pt>
                <c:pt idx="95">
                  <c:v>95</c:v>
                </c:pt>
                <c:pt idx="96">
                  <c:v>96</c:v>
                </c:pt>
                <c:pt idx="97">
                  <c:v>97</c:v>
                </c:pt>
                <c:pt idx="98">
                  <c:v>98</c:v>
                </c:pt>
                <c:pt idx="99">
                  <c:v>99</c:v>
                </c:pt>
                <c:pt idx="100">
                  <c:v>100</c:v>
                </c:pt>
              </c:numCache>
            </c:numRef>
          </c:xVal>
          <c:yVal>
            <c:numRef>
              <c:f>Sheet3!$Y$4:$Y$104</c:f>
              <c:numCache>
                <c:formatCode>General</c:formatCode>
                <c:ptCount val="101"/>
                <c:pt idx="0">
                  <c:v>123.657</c:v>
                </c:pt>
                <c:pt idx="1">
                  <c:v>109.917625356443</c:v>
                </c:pt>
                <c:pt idx="2">
                  <c:v>104.474766172758</c:v>
                </c:pt>
                <c:pt idx="3">
                  <c:v>103.753581965802</c:v>
                </c:pt>
                <c:pt idx="4">
                  <c:v>103.668521356852</c:v>
                </c:pt>
                <c:pt idx="5">
                  <c:v>103.09883717074599</c:v>
                </c:pt>
                <c:pt idx="6">
                  <c:v>103.04156227785801</c:v>
                </c:pt>
                <c:pt idx="7">
                  <c:v>101.839283997165</c:v>
                </c:pt>
                <c:pt idx="8">
                  <c:v>100.573466428717</c:v>
                </c:pt>
                <c:pt idx="9">
                  <c:v>99.373936311176394</c:v>
                </c:pt>
                <c:pt idx="10">
                  <c:v>97.683835702661497</c:v>
                </c:pt>
                <c:pt idx="11">
                  <c:v>94.598415104840896</c:v>
                </c:pt>
                <c:pt idx="12">
                  <c:v>89.91</c:v>
                </c:pt>
              </c:numCache>
            </c:numRef>
          </c:yVal>
          <c:smooth val="1"/>
          <c:extLst>
            <c:ext xmlns:c16="http://schemas.microsoft.com/office/drawing/2014/chart" uri="{C3380CC4-5D6E-409C-BE32-E72D297353CC}">
              <c16:uniqueId val="{00000003-DE72-4505-AE2C-F8172658B1B4}"/>
            </c:ext>
          </c:extLst>
        </c:ser>
        <c:dLbls>
          <c:showLegendKey val="0"/>
          <c:showVal val="0"/>
          <c:showCatName val="0"/>
          <c:showSerName val="0"/>
          <c:showPercent val="0"/>
          <c:showBubbleSize val="0"/>
        </c:dLbls>
        <c:axId val="554426288"/>
        <c:axId val="554429896"/>
      </c:scatterChart>
      <c:valAx>
        <c:axId val="554426288"/>
        <c:scaling>
          <c:orientation val="minMax"/>
          <c:max val="100"/>
        </c:scaling>
        <c:delete val="0"/>
        <c:axPos val="b"/>
        <c:title>
          <c:tx>
            <c:rich>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Number of time-steps</a:t>
                </a:r>
              </a:p>
            </c:rich>
          </c:tx>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54429896"/>
        <c:crosses val="autoZero"/>
        <c:crossBetween val="midCat"/>
      </c:valAx>
      <c:valAx>
        <c:axId val="554429896"/>
        <c:scaling>
          <c:orientation val="minMax"/>
          <c:max val="125"/>
          <c:min val="8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Voltage (V)</a:t>
                </a:r>
              </a:p>
            </c:rich>
          </c:tx>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54426288"/>
        <c:crosses val="autoZero"/>
        <c:crossBetween val="midCat"/>
        <c:majorUnit val="10"/>
      </c:valAx>
      <c:spPr>
        <a:noFill/>
        <a:ln>
          <a:noFill/>
        </a:ln>
        <a:effectLst/>
      </c:spPr>
    </c:plotArea>
    <c:legend>
      <c:legendPos val="r"/>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US"/>
              <a:t>Temperature (°C) With cooling Discharge rate for group of cells 10 C</a:t>
            </a:r>
          </a:p>
        </c:rich>
      </c:tx>
      <c:overlay val="0"/>
      <c:spPr>
        <a:noFill/>
        <a:ln>
          <a:noFill/>
        </a:ln>
        <a:effectLst/>
      </c:spPr>
      <c:txPr>
        <a:bodyPr rot="0" spcFirstLastPara="1" vertOverflow="ellipsis" vert="horz" wrap="square" anchor="ctr" anchorCtr="1"/>
        <a:lstStyle/>
        <a:p>
          <a:pPr>
            <a:defRPr sz="132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manualLayout>
          <c:layoutTarget val="inner"/>
          <c:xMode val="edge"/>
          <c:yMode val="edge"/>
          <c:x val="0.13472681539807524"/>
          <c:y val="0.23356481481481481"/>
          <c:w val="0.60606430446194226"/>
          <c:h val="0.54949876057159519"/>
        </c:manualLayout>
      </c:layout>
      <c:scatterChart>
        <c:scatterStyle val="smoothMarker"/>
        <c:varyColors val="0"/>
        <c:ser>
          <c:idx val="0"/>
          <c:order val="0"/>
          <c:tx>
            <c:strRef>
              <c:f>Sheet4!$C$5</c:f>
              <c:strCache>
                <c:ptCount val="1"/>
                <c:pt idx="0">
                  <c:v>Temperature (°C) With cooling 10 C</c:v>
                </c:pt>
              </c:strCache>
            </c:strRef>
          </c:tx>
          <c:spPr>
            <a:ln w="9525" cap="rnd">
              <a:solidFill>
                <a:schemeClr val="accent2"/>
              </a:solidFill>
              <a:round/>
            </a:ln>
            <a:effectLst/>
          </c:spPr>
          <c:marker>
            <c:symbol val="circl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c:spPr>
          </c:marker>
          <c:xVal>
            <c:numRef>
              <c:f>Sheet4!$A$6:$A$18</c:f>
              <c:numCache>
                <c:formatCode>General</c:formatCode>
                <c:ptCount val="13"/>
                <c:pt idx="0">
                  <c:v>0</c:v>
                </c:pt>
                <c:pt idx="1">
                  <c:v>0.5</c:v>
                </c:pt>
                <c:pt idx="2">
                  <c:v>1</c:v>
                </c:pt>
                <c:pt idx="3">
                  <c:v>1.5</c:v>
                </c:pt>
                <c:pt idx="4">
                  <c:v>2</c:v>
                </c:pt>
                <c:pt idx="5">
                  <c:v>2.5</c:v>
                </c:pt>
                <c:pt idx="6">
                  <c:v>3</c:v>
                </c:pt>
                <c:pt idx="7">
                  <c:v>3.5</c:v>
                </c:pt>
                <c:pt idx="8">
                  <c:v>4</c:v>
                </c:pt>
                <c:pt idx="9">
                  <c:v>4.5</c:v>
                </c:pt>
                <c:pt idx="10">
                  <c:v>5</c:v>
                </c:pt>
                <c:pt idx="11">
                  <c:v>5.5</c:v>
                </c:pt>
                <c:pt idx="12">
                  <c:v>6</c:v>
                </c:pt>
              </c:numCache>
            </c:numRef>
          </c:xVal>
          <c:yVal>
            <c:numRef>
              <c:f>Sheet4!$C$6:$C$18</c:f>
              <c:numCache>
                <c:formatCode>General</c:formatCode>
                <c:ptCount val="13"/>
                <c:pt idx="0">
                  <c:v>26.850000000000023</c:v>
                </c:pt>
                <c:pt idx="1">
                  <c:v>26.850000000000023</c:v>
                </c:pt>
                <c:pt idx="2">
                  <c:v>28.738348120362048</c:v>
                </c:pt>
                <c:pt idx="3">
                  <c:v>29.575991505769025</c:v>
                </c:pt>
                <c:pt idx="4">
                  <c:v>30.207123084385046</c:v>
                </c:pt>
                <c:pt idx="5">
                  <c:v>30.213610443203038</c:v>
                </c:pt>
                <c:pt idx="6">
                  <c:v>30.108965275332025</c:v>
                </c:pt>
                <c:pt idx="7">
                  <c:v>30.105352792307997</c:v>
                </c:pt>
                <c:pt idx="8">
                  <c:v>30.227439132791005</c:v>
                </c:pt>
                <c:pt idx="9">
                  <c:v>30.346475793672028</c:v>
                </c:pt>
                <c:pt idx="10">
                  <c:v>30.418185021124998</c:v>
                </c:pt>
                <c:pt idx="11">
                  <c:v>30.259154957947032</c:v>
                </c:pt>
                <c:pt idx="12">
                  <c:v>30.216882610661003</c:v>
                </c:pt>
              </c:numCache>
            </c:numRef>
          </c:yVal>
          <c:smooth val="1"/>
          <c:extLst>
            <c:ext xmlns:c16="http://schemas.microsoft.com/office/drawing/2014/chart" uri="{C3380CC4-5D6E-409C-BE32-E72D297353CC}">
              <c16:uniqueId val="{00000000-FA6D-4956-886D-EF6B0725E36E}"/>
            </c:ext>
          </c:extLst>
        </c:ser>
        <c:dLbls>
          <c:showLegendKey val="0"/>
          <c:showVal val="0"/>
          <c:showCatName val="0"/>
          <c:showSerName val="0"/>
          <c:showPercent val="0"/>
          <c:showBubbleSize val="0"/>
        </c:dLbls>
        <c:axId val="428025728"/>
        <c:axId val="428027368"/>
      </c:scatterChart>
      <c:valAx>
        <c:axId val="428025728"/>
        <c:scaling>
          <c:orientation val="minMax"/>
          <c:max val="6"/>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Discharge time (minutes)</a:t>
                </a:r>
              </a:p>
            </c:rich>
          </c:tx>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28027368"/>
        <c:crosses val="autoZero"/>
        <c:crossBetween val="midCat"/>
        <c:majorUnit val="1"/>
      </c:valAx>
      <c:valAx>
        <c:axId val="428027368"/>
        <c:scaling>
          <c:orientation val="minMax"/>
          <c:max val="45"/>
          <c:min val="25"/>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Temperature (°C)</a:t>
                </a:r>
              </a:p>
            </c:rich>
          </c:tx>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28025728"/>
        <c:crosses val="autoZero"/>
        <c:crossBetween val="midCat"/>
        <c:majorUnit val="5"/>
      </c:valAx>
      <c:spPr>
        <a:noFill/>
        <a:ln>
          <a:noFill/>
        </a:ln>
        <a:effectLst/>
      </c:spPr>
    </c:plotArea>
    <c:legend>
      <c:legendPos val="b"/>
      <c:layout>
        <c:manualLayout>
          <c:xMode val="edge"/>
          <c:yMode val="edge"/>
          <c:x val="0.15183056497499858"/>
          <c:y val="0.34360188720377438"/>
          <c:w val="0.62103477690288711"/>
          <c:h val="0.23092246184492368"/>
        </c:manualLayout>
      </c:layout>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sz="1100" b="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US"/>
              <a:t>Temperature with and without cooling for 10 C Cell Group </a:t>
            </a:r>
          </a:p>
        </c:rich>
      </c:tx>
      <c:overlay val="0"/>
      <c:spPr>
        <a:noFill/>
        <a:ln>
          <a:noFill/>
        </a:ln>
        <a:effectLst/>
      </c:spPr>
      <c:txPr>
        <a:bodyPr rot="0" spcFirstLastPara="1" vertOverflow="ellipsis" vert="horz" wrap="square" anchor="ctr" anchorCtr="1"/>
        <a:lstStyle/>
        <a:p>
          <a:pPr>
            <a:defRPr sz="132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smoothMarker"/>
        <c:varyColors val="0"/>
        <c:ser>
          <c:idx val="0"/>
          <c:order val="0"/>
          <c:tx>
            <c:strRef>
              <c:f>Sheet4!$B$5</c:f>
              <c:strCache>
                <c:ptCount val="1"/>
                <c:pt idx="0">
                  <c:v>Temperature (°C) Without cooling 10 C</c:v>
                </c:pt>
              </c:strCache>
            </c:strRef>
          </c:tx>
          <c:spPr>
            <a:ln w="9525" cap="rnd">
              <a:solidFill>
                <a:schemeClr val="accent1"/>
              </a:solidFill>
              <a:round/>
            </a:ln>
            <a:effectLst/>
          </c:spPr>
          <c:marker>
            <c:symbol val="circle"/>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c:spPr>
          </c:marker>
          <c:xVal>
            <c:numRef>
              <c:f>Sheet4!$A$6:$A$18</c:f>
              <c:numCache>
                <c:formatCode>General</c:formatCode>
                <c:ptCount val="13"/>
                <c:pt idx="0">
                  <c:v>0</c:v>
                </c:pt>
                <c:pt idx="1">
                  <c:v>0.5</c:v>
                </c:pt>
                <c:pt idx="2">
                  <c:v>1</c:v>
                </c:pt>
                <c:pt idx="3">
                  <c:v>1.5</c:v>
                </c:pt>
                <c:pt idx="4">
                  <c:v>2</c:v>
                </c:pt>
                <c:pt idx="5">
                  <c:v>2.5</c:v>
                </c:pt>
                <c:pt idx="6">
                  <c:v>3</c:v>
                </c:pt>
                <c:pt idx="7">
                  <c:v>3.5</c:v>
                </c:pt>
                <c:pt idx="8">
                  <c:v>4</c:v>
                </c:pt>
                <c:pt idx="9">
                  <c:v>4.5</c:v>
                </c:pt>
                <c:pt idx="10">
                  <c:v>5</c:v>
                </c:pt>
                <c:pt idx="11">
                  <c:v>5.5</c:v>
                </c:pt>
                <c:pt idx="12">
                  <c:v>6</c:v>
                </c:pt>
              </c:numCache>
            </c:numRef>
          </c:xVal>
          <c:yVal>
            <c:numRef>
              <c:f>Sheet4!$B$6:$B$18</c:f>
              <c:numCache>
                <c:formatCode>General</c:formatCode>
                <c:ptCount val="13"/>
                <c:pt idx="0">
                  <c:v>26.850000000000023</c:v>
                </c:pt>
                <c:pt idx="1">
                  <c:v>26.850000000003035</c:v>
                </c:pt>
                <c:pt idx="2">
                  <c:v>35.207906522667031</c:v>
                </c:pt>
                <c:pt idx="3">
                  <c:v>44.549636361913997</c:v>
                </c:pt>
                <c:pt idx="4">
                  <c:v>52.721981637270005</c:v>
                </c:pt>
                <c:pt idx="5">
                  <c:v>59.265368613117005</c:v>
                </c:pt>
                <c:pt idx="6">
                  <c:v>64.536709594617037</c:v>
                </c:pt>
                <c:pt idx="7">
                  <c:v>69.056265837057026</c:v>
                </c:pt>
                <c:pt idx="8">
                  <c:v>73.221150992153014</c:v>
                </c:pt>
                <c:pt idx="9">
                  <c:v>77.005990515527003</c:v>
                </c:pt>
                <c:pt idx="10">
                  <c:v>79.964585779328047</c:v>
                </c:pt>
                <c:pt idx="11">
                  <c:v>82.018546590667995</c:v>
                </c:pt>
                <c:pt idx="12">
                  <c:v>84.004195437280032</c:v>
                </c:pt>
              </c:numCache>
            </c:numRef>
          </c:yVal>
          <c:smooth val="1"/>
          <c:extLst>
            <c:ext xmlns:c16="http://schemas.microsoft.com/office/drawing/2014/chart" uri="{C3380CC4-5D6E-409C-BE32-E72D297353CC}">
              <c16:uniqueId val="{00000000-1F63-44E5-96C2-666DF4D3BF52}"/>
            </c:ext>
          </c:extLst>
        </c:ser>
        <c:ser>
          <c:idx val="1"/>
          <c:order val="1"/>
          <c:tx>
            <c:strRef>
              <c:f>Sheet4!$C$5</c:f>
              <c:strCache>
                <c:ptCount val="1"/>
                <c:pt idx="0">
                  <c:v>Temperature (°C) With cooling 10 C</c:v>
                </c:pt>
              </c:strCache>
            </c:strRef>
          </c:tx>
          <c:spPr>
            <a:ln w="9525" cap="rnd">
              <a:solidFill>
                <a:schemeClr val="accent2"/>
              </a:solidFill>
              <a:round/>
            </a:ln>
            <a:effectLst/>
          </c:spPr>
          <c:marker>
            <c:symbol val="circle"/>
            <c:size val="5"/>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c:spPr>
          </c:marker>
          <c:xVal>
            <c:numRef>
              <c:f>Sheet4!$A$6:$A$18</c:f>
              <c:numCache>
                <c:formatCode>General</c:formatCode>
                <c:ptCount val="13"/>
                <c:pt idx="0">
                  <c:v>0</c:v>
                </c:pt>
                <c:pt idx="1">
                  <c:v>0.5</c:v>
                </c:pt>
                <c:pt idx="2">
                  <c:v>1</c:v>
                </c:pt>
                <c:pt idx="3">
                  <c:v>1.5</c:v>
                </c:pt>
                <c:pt idx="4">
                  <c:v>2</c:v>
                </c:pt>
                <c:pt idx="5">
                  <c:v>2.5</c:v>
                </c:pt>
                <c:pt idx="6">
                  <c:v>3</c:v>
                </c:pt>
                <c:pt idx="7">
                  <c:v>3.5</c:v>
                </c:pt>
                <c:pt idx="8">
                  <c:v>4</c:v>
                </c:pt>
                <c:pt idx="9">
                  <c:v>4.5</c:v>
                </c:pt>
                <c:pt idx="10">
                  <c:v>5</c:v>
                </c:pt>
                <c:pt idx="11">
                  <c:v>5.5</c:v>
                </c:pt>
                <c:pt idx="12">
                  <c:v>6</c:v>
                </c:pt>
              </c:numCache>
            </c:numRef>
          </c:xVal>
          <c:yVal>
            <c:numRef>
              <c:f>Sheet4!$C$6:$C$18</c:f>
              <c:numCache>
                <c:formatCode>General</c:formatCode>
                <c:ptCount val="13"/>
                <c:pt idx="0">
                  <c:v>26.850000000000023</c:v>
                </c:pt>
                <c:pt idx="1">
                  <c:v>26.850000000000023</c:v>
                </c:pt>
                <c:pt idx="2">
                  <c:v>28.738348120362048</c:v>
                </c:pt>
                <c:pt idx="3">
                  <c:v>29.575991505769025</c:v>
                </c:pt>
                <c:pt idx="4">
                  <c:v>30.207123084385046</c:v>
                </c:pt>
                <c:pt idx="5">
                  <c:v>30.213610443203038</c:v>
                </c:pt>
                <c:pt idx="6">
                  <c:v>30.108965275332025</c:v>
                </c:pt>
                <c:pt idx="7">
                  <c:v>30.105352792307997</c:v>
                </c:pt>
                <c:pt idx="8">
                  <c:v>30.227439132791005</c:v>
                </c:pt>
                <c:pt idx="9">
                  <c:v>30.346475793672028</c:v>
                </c:pt>
                <c:pt idx="10">
                  <c:v>30.418185021124998</c:v>
                </c:pt>
                <c:pt idx="11">
                  <c:v>30.259154957947032</c:v>
                </c:pt>
                <c:pt idx="12">
                  <c:v>30.216882610661003</c:v>
                </c:pt>
              </c:numCache>
            </c:numRef>
          </c:yVal>
          <c:smooth val="1"/>
          <c:extLst>
            <c:ext xmlns:c16="http://schemas.microsoft.com/office/drawing/2014/chart" uri="{C3380CC4-5D6E-409C-BE32-E72D297353CC}">
              <c16:uniqueId val="{00000001-1F63-44E5-96C2-666DF4D3BF52}"/>
            </c:ext>
          </c:extLst>
        </c:ser>
        <c:dLbls>
          <c:showLegendKey val="0"/>
          <c:showVal val="0"/>
          <c:showCatName val="0"/>
          <c:showSerName val="0"/>
          <c:showPercent val="0"/>
          <c:showBubbleSize val="0"/>
        </c:dLbls>
        <c:axId val="543544416"/>
        <c:axId val="543544744"/>
      </c:scatterChart>
      <c:valAx>
        <c:axId val="543544416"/>
        <c:scaling>
          <c:orientation val="minMax"/>
          <c:max val="6"/>
        </c:scaling>
        <c:delete val="0"/>
        <c:axPos val="b"/>
        <c:majorGridlines>
          <c:spPr>
            <a:ln w="9525" cap="flat" cmpd="sng" algn="ctr">
              <a:solidFill>
                <a:schemeClr val="tx2">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Time (Min.)</a:t>
                </a:r>
              </a:p>
            </c:rich>
          </c:tx>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43544744"/>
        <c:crosses val="autoZero"/>
        <c:crossBetween val="midCat"/>
        <c:majorUnit val="1"/>
      </c:valAx>
      <c:valAx>
        <c:axId val="543544744"/>
        <c:scaling>
          <c:orientation val="minMax"/>
          <c:max val="85"/>
          <c:min val="25"/>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Temperature (°C)</a:t>
                </a:r>
              </a:p>
            </c:rich>
          </c:tx>
          <c:overlay val="0"/>
          <c:spPr>
            <a:noFill/>
            <a:ln>
              <a:noFill/>
            </a:ln>
            <a:effectLst/>
          </c:spPr>
          <c:txPr>
            <a:bodyPr rot="-54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solidFill>
              <a:schemeClr val="tx2">
                <a:lumMod val="40000"/>
                <a:lumOff val="60000"/>
              </a:schemeClr>
            </a:solid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43544416"/>
        <c:crosses val="autoZero"/>
        <c:crossBetween val="midCat"/>
        <c:majorUnit val="15"/>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sz="1100" b="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GB"/>
              <a:t>Time Plan</a:t>
            </a:r>
          </a:p>
        </c:rich>
      </c:tx>
      <c:overlay val="0"/>
      <c:spPr>
        <a:noFill/>
        <a:ln>
          <a:noFill/>
        </a:ln>
        <a:effectLst/>
      </c:spPr>
      <c:txPr>
        <a:bodyPr rot="0" spcFirstLastPara="1" vertOverflow="ellipsis" vert="horz" wrap="square" anchor="ctr" anchorCtr="1"/>
        <a:lstStyle/>
        <a:p>
          <a:pPr>
            <a:defRPr sz="132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42414421178602085"/>
          <c:y val="0.122609478333019"/>
          <c:w val="0.52231292628042714"/>
          <c:h val="0.79036530077528322"/>
        </c:manualLayout>
      </c:layout>
      <c:bar3DChart>
        <c:barDir val="bar"/>
        <c:grouping val="stacked"/>
        <c:varyColors val="0"/>
        <c:ser>
          <c:idx val="0"/>
          <c:order val="0"/>
          <c:tx>
            <c:strRef>
              <c:f>Sheet1!$B$1</c:f>
              <c:strCache>
                <c:ptCount val="1"/>
                <c:pt idx="0">
                  <c:v>Start date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Intrduction</c:v>
                </c:pt>
                <c:pt idx="1">
                  <c:v>Background Research</c:v>
                </c:pt>
                <c:pt idx="2">
                  <c:v>Lithium Nickel Manganese Cobalt Oxide</c:v>
                </c:pt>
                <c:pt idx="3">
                  <c:v>Experiment setup of a pouch Single battery cell</c:v>
                </c:pt>
                <c:pt idx="4">
                  <c:v>Governing Equations of thermal Model</c:v>
                </c:pt>
                <c:pt idx="5">
                  <c:v>CFD Simulation of Lithium-ion</c:v>
                </c:pt>
                <c:pt idx="6">
                  <c:v>Battery cooling plate CFD Ansys Fluent</c:v>
                </c:pt>
                <c:pt idx="7">
                  <c:v>Discusion of the Results</c:v>
                </c:pt>
                <c:pt idx="8">
                  <c:v>Conclusion </c:v>
                </c:pt>
                <c:pt idx="9">
                  <c:v>Further work</c:v>
                </c:pt>
                <c:pt idx="10">
                  <c:v>Experiment test</c:v>
                </c:pt>
                <c:pt idx="11">
                  <c:v>Report writing</c:v>
                </c:pt>
                <c:pt idx="12">
                  <c:v>Poster </c:v>
                </c:pt>
              </c:strCache>
            </c:strRef>
          </c:cat>
          <c:val>
            <c:numRef>
              <c:f>Sheet1!$B$2:$B$14</c:f>
              <c:numCache>
                <c:formatCode>d\-mmm</c:formatCode>
                <c:ptCount val="13"/>
                <c:pt idx="0">
                  <c:v>43746</c:v>
                </c:pt>
                <c:pt idx="1">
                  <c:v>43764</c:v>
                </c:pt>
                <c:pt idx="2">
                  <c:v>43797</c:v>
                </c:pt>
                <c:pt idx="3">
                  <c:v>43875</c:v>
                </c:pt>
                <c:pt idx="4">
                  <c:v>43827</c:v>
                </c:pt>
                <c:pt idx="5">
                  <c:v>43860</c:v>
                </c:pt>
                <c:pt idx="6">
                  <c:v>43900</c:v>
                </c:pt>
                <c:pt idx="7">
                  <c:v>43926</c:v>
                </c:pt>
                <c:pt idx="8">
                  <c:v>43941</c:v>
                </c:pt>
                <c:pt idx="9" formatCode="m/d/yyyy">
                  <c:v>43946</c:v>
                </c:pt>
                <c:pt idx="10">
                  <c:v>43892</c:v>
                </c:pt>
                <c:pt idx="11">
                  <c:v>43748</c:v>
                </c:pt>
                <c:pt idx="12">
                  <c:v>43936</c:v>
                </c:pt>
              </c:numCache>
            </c:numRef>
          </c:val>
          <c:extLst>
            <c:ext xmlns:c16="http://schemas.microsoft.com/office/drawing/2014/chart" uri="{C3380CC4-5D6E-409C-BE32-E72D297353CC}">
              <c16:uniqueId val="{00000000-BC89-4361-9576-BD271A8EC9F5}"/>
            </c:ext>
          </c:extLst>
        </c:ser>
        <c:ser>
          <c:idx val="1"/>
          <c:order val="1"/>
          <c:tx>
            <c:strRef>
              <c:f>Sheet1!$C$1</c:f>
              <c:strCache>
                <c:ptCount val="1"/>
                <c:pt idx="0">
                  <c:v>Days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Lbl>
              <c:idx val="0"/>
              <c:layout>
                <c:manualLayout>
                  <c:x val="3.5805144633939509E-2"/>
                  <c:y val="4.964627032394214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C89-4361-9576-BD271A8EC9F5}"/>
                </c:ext>
              </c:extLst>
            </c:dLbl>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Intrduction</c:v>
                </c:pt>
                <c:pt idx="1">
                  <c:v>Background Research</c:v>
                </c:pt>
                <c:pt idx="2">
                  <c:v>Lithium Nickel Manganese Cobalt Oxide</c:v>
                </c:pt>
                <c:pt idx="3">
                  <c:v>Experiment setup of a pouch Single battery cell</c:v>
                </c:pt>
                <c:pt idx="4">
                  <c:v>Governing Equations of thermal Model</c:v>
                </c:pt>
                <c:pt idx="5">
                  <c:v>CFD Simulation of Lithium-ion</c:v>
                </c:pt>
                <c:pt idx="6">
                  <c:v>Battery cooling plate CFD Ansys Fluent</c:v>
                </c:pt>
                <c:pt idx="7">
                  <c:v>Discusion of the Results</c:v>
                </c:pt>
                <c:pt idx="8">
                  <c:v>Conclusion </c:v>
                </c:pt>
                <c:pt idx="9">
                  <c:v>Further work</c:v>
                </c:pt>
                <c:pt idx="10">
                  <c:v>Experiment test</c:v>
                </c:pt>
                <c:pt idx="11">
                  <c:v>Report writing</c:v>
                </c:pt>
                <c:pt idx="12">
                  <c:v>Poster </c:v>
                </c:pt>
              </c:strCache>
            </c:strRef>
          </c:cat>
          <c:val>
            <c:numRef>
              <c:f>Sheet1!$C$2:$C$14</c:f>
              <c:numCache>
                <c:formatCode>General</c:formatCode>
                <c:ptCount val="13"/>
                <c:pt idx="0">
                  <c:v>17</c:v>
                </c:pt>
                <c:pt idx="1">
                  <c:v>30</c:v>
                </c:pt>
                <c:pt idx="2">
                  <c:v>22</c:v>
                </c:pt>
                <c:pt idx="3">
                  <c:v>20</c:v>
                </c:pt>
                <c:pt idx="4">
                  <c:v>23</c:v>
                </c:pt>
                <c:pt idx="5">
                  <c:v>29</c:v>
                </c:pt>
                <c:pt idx="6">
                  <c:v>14</c:v>
                </c:pt>
                <c:pt idx="7">
                  <c:v>7</c:v>
                </c:pt>
                <c:pt idx="8">
                  <c:v>4</c:v>
                </c:pt>
                <c:pt idx="9">
                  <c:v>1</c:v>
                </c:pt>
                <c:pt idx="10">
                  <c:v>11</c:v>
                </c:pt>
                <c:pt idx="11">
                  <c:v>200</c:v>
                </c:pt>
                <c:pt idx="12">
                  <c:v>16</c:v>
                </c:pt>
              </c:numCache>
            </c:numRef>
          </c:val>
          <c:extLst>
            <c:ext xmlns:c16="http://schemas.microsoft.com/office/drawing/2014/chart" uri="{C3380CC4-5D6E-409C-BE32-E72D297353CC}">
              <c16:uniqueId val="{00000002-BC89-4361-9576-BD271A8EC9F5}"/>
            </c:ext>
          </c:extLst>
        </c:ser>
        <c:dLbls>
          <c:showLegendKey val="0"/>
          <c:showVal val="1"/>
          <c:showCatName val="0"/>
          <c:showSerName val="0"/>
          <c:showPercent val="0"/>
          <c:showBubbleSize val="0"/>
        </c:dLbls>
        <c:gapWidth val="150"/>
        <c:shape val="box"/>
        <c:axId val="570230280"/>
        <c:axId val="570231264"/>
        <c:axId val="0"/>
      </c:bar3DChart>
      <c:catAx>
        <c:axId val="570230280"/>
        <c:scaling>
          <c:orientation val="maxMin"/>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70231264"/>
        <c:crosses val="autoZero"/>
        <c:auto val="1"/>
        <c:lblAlgn val="ctr"/>
        <c:lblOffset val="100"/>
        <c:noMultiLvlLbl val="0"/>
      </c:catAx>
      <c:valAx>
        <c:axId val="570231264"/>
        <c:scaling>
          <c:orientation val="minMax"/>
          <c:max val="43956"/>
          <c:min val="43746"/>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570230280"/>
        <c:crosses val="autoZero"/>
        <c:crossBetween val="between"/>
        <c:majorUnit val="30"/>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10.xml><?xml version="1.0" encoding="utf-8"?>
<cs:chartStyle xmlns:cs="http://schemas.microsoft.com/office/drawing/2012/chartStyle" xmlns:a="http://schemas.openxmlformats.org/drawingml/2006/main" id="24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9525" cap="rnd">
        <a:solidFill>
          <a:schemeClr val="phClr"/>
        </a:solidFill>
        <a:round/>
      </a:ln>
    </cs:spPr>
  </cs:dataPointLine>
  <cs:dataPointMarker>
    <cs:lnRef idx="0">
      <cs:styleClr val="auto"/>
    </cs:lnRef>
    <cs:fillRef idx="3">
      <cs:styleClr val="auto"/>
    </cs:fillRef>
    <cs:effectRef idx="2"/>
    <cs:fontRef idx="minor">
      <a:schemeClr val="tx2"/>
    </cs:fontRef>
    <cs:spPr>
      <a:ln w="9525">
        <a:solidFill>
          <a:schemeClr val="phClr"/>
        </a:solidFill>
        <a:round/>
      </a:ln>
    </cs:spPr>
  </cs:dataPointMarker>
  <cs:dataPointMarkerLayout symbol="circle" size="5"/>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9525" cap="rnd">
        <a:solidFill>
          <a:schemeClr val="phClr"/>
        </a:solidFill>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spPr>
      <a:ln>
        <a:solidFill>
          <a:schemeClr val="tx2">
            <a:lumMod val="40000"/>
            <a:lumOff val="60000"/>
          </a:schemeClr>
        </a:solidFill>
      </a:ln>
    </cs:spPr>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347">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The10</b:Tag>
    <b:SourceType>JournalArticle</b:SourceType>
    <b:Guid>{9646B1A6-94FA-419E-93E1-30F90F6922DE}</b:Guid>
    <b:Title>Batteries for Electric Cars Challenges, Opportunities and the Outlook to 2020</b:Title>
    <b:JournalName>Focus</b:JournalName>
    <b:Year>2010</b:Year>
    <b:Pages>1-14</b:Pages>
    <b:Author>
      <b:Author>
        <b:Corporate>The Boston Consulting Group</b:Corporate>
      </b:Author>
    </b:Author>
    <b:RefOrder>2</b:RefOrder>
  </b:Source>
  <b:Source>
    <b:Tag>Sha19</b:Tag>
    <b:SourceType>JournalArticle</b:SourceType>
    <b:Guid>{F7998586-4B2C-466F-A110-06D1C6CD26B1}</b:Guid>
    <b:Author>
      <b:Author>
        <b:NameList>
          <b:Person>
            <b:Last>Shang</b:Last>
            <b:First>Z.</b:First>
          </b:Person>
          <b:Person>
            <b:Last>Qi</b:Last>
            <b:First>H.</b:First>
          </b:Person>
          <b:Person>
            <b:Last>Liu</b:Last>
            <b:First>X.</b:First>
          </b:Person>
          <b:Person>
            <b:Last>Ouyang</b:Last>
            <b:First>C.</b:First>
            <b:Middle>and Wang, Y.</b:Middle>
          </b:Person>
        </b:NameList>
      </b:Author>
    </b:Author>
    <b:Title>Structural Optimization Of Lithium-ion Battery for improving thermal performance based on a liquid cooling system</b:Title>
    <b:JournalName>International Journal of Heat and Mass Transfer</b:JournalName>
    <b:Year>2019</b:Year>
    <b:Pages>33-41</b:Pages>
    <b:Volume>130</b:Volume>
    <b:City>Shangahi</b:City>
    <b:RefOrder>4</b:RefOrder>
  </b:Source>
  <b:Source>
    <b:Tag>Che18</b:Tag>
    <b:SourceType>JournalArticle</b:SourceType>
    <b:Guid>{5BD92D89-71FA-4EF3-9932-363BB9960225}</b:Guid>
    <b:Author>
      <b:Author>
        <b:NameList>
          <b:Person>
            <b:Last>Chen</b:Last>
            <b:First>K.</b:First>
          </b:Person>
          <b:Person>
            <b:Last>Song</b:Last>
            <b:First>M.</b:First>
          </b:Person>
          <b:Person>
            <b:Last>Wei</b:Last>
            <b:First>W.</b:First>
            <b:Middle>and Wang, S.</b:Middle>
          </b:Person>
        </b:NameList>
      </b:Author>
    </b:Author>
    <b:Title>Structural Optimization of parallel air-cooled battery thermal management system with U-type Flow for cooling efficiency improvement</b:Title>
    <b:JournalName>Energy</b:JournalName>
    <b:Year>2018</b:Year>
    <b:Pages>603-613</b:Pages>
    <b:Volume>145</b:Volume>
    <b:RefOrder>5</b:RefOrder>
  </b:Source>
  <b:Source>
    <b:Tag>Zha18</b:Tag>
    <b:SourceType>JournalArticle</b:SourceType>
    <b:Guid>{E6D7DFC4-040A-4FBE-A48D-D603FE1ED750}</b:Guid>
    <b:Author>
      <b:Author>
        <b:NameList>
          <b:Person>
            <b:Last>Zhang</b:Last>
            <b:First>R.</b:First>
          </b:Person>
          <b:Person>
            <b:Last>Xia</b:Last>
            <b:First>B.</b:First>
          </b:Person>
          <b:Person>
            <b:Last>Li</b:Last>
            <b:First>B.</b:First>
          </b:Person>
          <b:Person>
            <b:Last>Lai</b:Last>
            <b:First>Y.</b:First>
          </b:Person>
          <b:Person>
            <b:Last>Zheng</b:Last>
            <b:First>W.</b:First>
          </b:Person>
          <b:Person>
            <b:Last>Wang</b:Last>
            <b:First>H.</b:First>
          </b:Person>
          <b:Person>
            <b:Last>Wang</b:Last>
            <b:First>W.</b:First>
            <b:Middle>and Wang, M.</b:Middle>
          </b:Person>
        </b:NameList>
      </b:Author>
    </b:Author>
    <b:Title>Study on the Characteristics of a High Capacity Nickel Manganese Cobalt Oxide (NMC) Lithium-Ion Battery—An Experimental Investigation</b:Title>
    <b:JournalName>energies</b:JournalName>
    <b:Year>2018</b:Year>
    <b:Pages>1-24</b:Pages>
    <b:Volume>11</b:Volume>
    <b:Issue>2275</b:Issue>
    <b:RefOrder>3</b:RefOrder>
  </b:Source>
  <b:Source>
    <b:Tag>Maa18</b:Tag>
    <b:SourceType>JournalArticle</b:SourceType>
    <b:Guid>{BF2DD371-0C1D-4550-B4EF-A9997B4D6B3D}</b:Guid>
    <b:Author>
      <b:Author>
        <b:NameList>
          <b:Person>
            <b:Last>Maa</b:Last>
            <b:First>S.</b:First>
          </b:Person>
          <b:Person>
            <b:Last>Jianga</b:Last>
            <b:First>M.</b:First>
          </b:Person>
          <b:Person>
            <b:Last>Taoa</b:Last>
            <b:First>P.</b:First>
          </b:Person>
          <b:Person>
            <b:Last>Songa</b:Last>
            <b:First>C.</b:First>
          </b:Person>
          <b:Person>
            <b:Last>Wua</b:Last>
            <b:First>J.</b:First>
          </b:Person>
          <b:Person>
            <b:Last>Wangb</b:Last>
            <b:First>J.</b:First>
          </b:Person>
          <b:Person>
            <b:Last>Denga</b:Last>
            <b:First>T.</b:First>
            <b:Middle>and Shang, W.</b:Middle>
          </b:Person>
        </b:NameList>
      </b:Author>
    </b:Author>
    <b:Title>Temperature eﬀect and thermal impact in lithium-ion batteries: A review </b:Title>
    <b:JournalName>Progress in Natural Science: Materials International</b:JournalName>
    <b:Year>2018</b:Year>
    <b:Pages>653-666</b:Pages>
    <b:Volume>28</b:Volume>
    <b:RefOrder>7</b:RefOrder>
  </b:Source>
  <b:Source>
    <b:Tag>Saw15</b:Tag>
    <b:SourceType>ArticleInAPeriodical</b:SourceType>
    <b:Guid>{02C236C8-A33B-49BD-BCF2-828E158B0142}</b:Guid>
    <b:Title>Thermal Management of Lithium-ion Battery Pack with Liquid Cooling</b:Title>
    <b:Year>2015</b:Year>
    <b:Pages>298-302</b:Pages>
    <b:Author>
      <b:Author>
        <b:NameList>
          <b:Person>
            <b:Last>Saw</b:Last>
            <b:First>L.H.</b:First>
          </b:Person>
          <b:Person>
            <b:Last>Tay</b:Last>
            <b:First>A.</b:First>
            <b:Middle>A. O. and Zang, L.W.</b:Middle>
          </b:Person>
        </b:NameList>
      </b:Author>
    </b:Author>
    <b:Publisher>IEEE</b:Publisher>
    <b:PeriodicalTitle>Thermal measurment, modelling and management synmposium (SEMI-THERM)</b:PeriodicalTitle>
    <b:Month>March</b:Month>
    <b:Day>31</b:Day>
    <b:RefOrder>6</b:RefOrder>
  </b:Source>
  <b:Source>
    <b:Tag>Kup09</b:Tag>
    <b:SourceType>JournalArticle</b:SourceType>
    <b:Guid>{63ACDAFD-5CBF-432A-83DE-9E4CC04871EE}</b:Guid>
    <b:Title>Thermal Management of hybrid Vehicle Battery Systems</b:Title>
    <b:Year>2009</b:Year>
    <b:Pages>1-10</b:Pages>
    <b:Author>
      <b:Author>
        <b:NameList>
          <b:Person>
            <b:Last>Kuper</b:Last>
            <b:First>C.</b:First>
          </b:Person>
          <b:Person>
            <b:Last>Hoh</b:Last>
            <b:First>M.</b:First>
          </b:Person>
          <b:Person>
            <b:Last>Houchin-Miller</b:Last>
            <b:First>G.</b:First>
            <b:Middle>and Fuhr, J.</b:Middle>
          </b:Person>
        </b:NameList>
      </b:Author>
    </b:Author>
    <b:JournalName>EVS24 International Battery, Hybrid and Fuel Cell Electric Vehicle Symposium</b:JournalName>
    <b:City>Stavanger, Norway</b:City>
    <b:RefOrder>8</b:RefOrder>
  </b:Source>
  <b:Source>
    <b:Tag>Che16</b:Tag>
    <b:SourceType>JournalArticle</b:SourceType>
    <b:Guid>{9AD391F5-F369-4A86-988F-76A593994998}</b:Guid>
    <b:Author>
      <b:Author>
        <b:NameList>
          <b:Person>
            <b:Last>Chen</b:Last>
            <b:First>D.</b:First>
          </b:Person>
          <b:Person>
            <b:Last>Jiang</b:Last>
            <b:First>J.</b:First>
          </b:Person>
          <b:Person>
            <b:Last>Kim</b:Last>
            <b:First>G.</b:First>
          </b:Person>
          <b:Person>
            <b:Last>Yang</b:Last>
            <b:First>C.</b:First>
            <b:Middle>and Pesaran, A.</b:Middle>
          </b:Person>
        </b:NameList>
      </b:Author>
    </b:Author>
    <b:Title>Comparison of different cooling methods for lithium ion battery cells </b:Title>
    <b:JournalName>Applied Thermal Engineering</b:JournalName>
    <b:Year>2016</b:Year>
    <b:Pages>846-854</b:Pages>
    <b:Volume>94</b:Volume>
    <b:RefOrder>9</b:RefOrder>
  </b:Source>
  <b:Source>
    <b:Tag>Den18</b:Tag>
    <b:SourceType>JournalArticle</b:SourceType>
    <b:Guid>{0E7247E8-AEA0-46FF-B88E-A1ABBC484CCD}</b:Guid>
    <b:Author>
      <b:Author>
        <b:NameList>
          <b:Person>
            <b:Last>Deng</b:Last>
            <b:First>T.</b:First>
          </b:Person>
          <b:Person>
            <b:Last>Zhang</b:Last>
            <b:First>G.</b:First>
            <b:Middle>and Ran, Y.</b:Middle>
          </b:Person>
        </b:NameList>
      </b:Author>
    </b:Author>
    <b:Title>Study on thermal management of rectangular Li-ion battery with serpentine-channel cold plate</b:Title>
    <b:JournalName>International Journal of Heat and Mass Transfer</b:JournalName>
    <b:Year>2018</b:Year>
    <b:Pages>143-152</b:Pages>
    <b:Volume>125</b:Volume>
    <b:RefOrder>10</b:RefOrder>
  </b:Source>
  <b:Source>
    <b:Tag>Sch16</b:Tag>
    <b:SourceType>ArticleInAPeriodical</b:SourceType>
    <b:Guid>{64374866-EC91-4149-908A-CCC536C0E22D}</b:Guid>
    <b:Title>Comparatively assessing different shapes of lithium-ion battery cells</b:Title>
    <b:Year>2016</b:Year>
    <b:Pages>104-111</b:Pages>
    <b:Author>
      <b:Author>
        <b:NameList>
          <b:Person>
            <b:Last>Schroder</b:Last>
            <b:First>R.</b:First>
          </b:Person>
          <b:Person>
            <b:Last>Aydemir</b:Last>
            <b:First>M.</b:First>
            <b:Middle>and Seliger, G.</b:Middle>
          </b:Person>
        </b:NameList>
      </b:Author>
    </b:Author>
    <b:PeriodicalTitle>14th Global Conference on Sustainable Manufacturing, GCSM</b:PeriodicalTitle>
    <b:Month>October</b:Month>
    <b:Day>3-5</b:Day>
    <b:RefOrder>11</b:RefOrder>
  </b:Source>
  <b:Source>
    <b:Tag>BAT19</b:Tag>
    <b:SourceType>InternetSite</b:SourceType>
    <b:Guid>{C22AFE45-3129-4292-B2D0-7C60C7BE3A2E}</b:Guid>
    <b:Title>Battery University</b:Title>
    <b:Year>2019</b:Year>
    <b:YearAccessed>2019</b:YearAccessed>
    <b:MonthAccessed>December</b:MonthAccessed>
    <b:DayAccessed>20</b:DayAccessed>
    <b:URL>https://batteryuniversity.com/learn/article/types_of_lithium_ion</b:URL>
    <b:Author>
      <b:Author>
        <b:Corporate>BATTERY UNIVERSITY</b:Corporate>
      </b:Author>
    </b:Author>
    <b:RefOrder>13</b:RefOrder>
  </b:Source>
  <b:Source>
    <b:Tag>Mia19</b:Tag>
    <b:SourceType>JournalArticle</b:SourceType>
    <b:Guid>{DE445D1A-68CE-4D61-9B8B-644DC2CD4CB4}</b:Guid>
    <b:Title>Current Li-Ion Battery Technologies in Electric Vehicles and Opportunities for Advancements</b:Title>
    <b:Year>2019</b:Year>
    <b:Author>
      <b:Author>
        <b:NameList>
          <b:Person>
            <b:Last>Miao</b:Last>
            <b:First>Y.</b:First>
          </b:Person>
          <b:Person>
            <b:Last>Hynan</b:Last>
            <b:First>P.</b:First>
          </b:Person>
          <b:Person>
            <b:Last>Jouanne</b:Last>
            <b:First>V.</b:First>
            <b:Middle>A. and Yokochi, A.</b:Middle>
          </b:Person>
        </b:NameList>
      </b:Author>
    </b:Author>
    <b:JournalName>energies</b:JournalName>
    <b:Pages>1-20</b:Pages>
    <b:Volume>12</b:Volume>
    <b:Issue>1074</b:Issue>
    <b:RefOrder>14</b:RefOrder>
  </b:Source>
  <b:Source>
    <b:Tag>Kwa06</b:Tag>
    <b:SourceType>JournalArticle</b:SourceType>
    <b:Guid>{C090B72C-37B3-4140-AEDD-E5830F9ADD49}</b:Guid>
    <b:Author>
      <b:Author>
        <b:NameList>
          <b:Person>
            <b:Last>Kwan</b:Last>
            <b:First>H.</b:First>
            <b:Middle>K.</b:Middle>
          </b:Person>
          <b:Person>
            <b:Last>Shin</b:Last>
            <b:First>B.</b:First>
            <b:Middle>C.</b:Middle>
          </b:Person>
          <b:Person>
            <b:Last>Kang</b:Last>
            <b:First>H.</b:First>
            <b:Middle>T. and Kim, C.</b:Middle>
          </b:Person>
        </b:NameList>
      </b:Author>
    </b:Author>
    <b:Title>Two-dimensinal thermal modeling of lithium-polymer battery </b:Title>
    <b:JournalName>Journal of power sources </b:JournalName>
    <b:Year>2006</b:Year>
    <b:Pages>151-157</b:Pages>
    <b:Volume>163</b:Volume>
    <b:RefOrder>16</b:RefOrder>
  </b:Source>
  <b:Source>
    <b:Tag>BGA18</b:Tag>
    <b:SourceType>InternetSite</b:SourceType>
    <b:Guid>{B8F49136-C31E-4878-A278-968C34E3FFB2}</b:Guid>
    <b:Title>BGA reworking</b:Title>
    <b:Year>2018</b:Year>
    <b:YearAccessed>2020</b:YearAccessed>
    <b:MonthAccessed>January</b:MonthAccessed>
    <b:DayAccessed>21</b:DayAccessed>
    <b:URL>https://bga-reworking.co.uk/product/enerdel-kokam-lithium-li-ion-battery-17ah-20ah-32ah-ev-pouch-cells/</b:URL>
    <b:Author>
      <b:Author>
        <b:Corporate>BGA</b:Corporate>
      </b:Author>
    </b:Author>
    <b:RefOrder>17</b:RefOrder>
  </b:Source>
  <b:Source>
    <b:Tag>Hob20</b:Tag>
    <b:SourceType>InternetSite</b:SourceType>
    <b:Guid>{13BA5A6B-23C3-44B9-8730-C9022664D1F0}</b:Guid>
    <b:Author>
      <b:Author>
        <b:Corporate>Hobby king</b:Corporate>
      </b:Author>
    </b:Author>
    <b:Title>Hobby king</b:Title>
    <b:Year>2020</b:Year>
    <b:YearAccessed>2020</b:YearAccessed>
    <b:MonthAccessed>02</b:MonthAccessed>
    <b:DayAccessed>17</b:DayAccessed>
    <b:URL>https://hobbyking.com/en_us/0620duo-600w-charger-300w-x2</b:URL>
    <b:RefOrder>18</b:RefOrder>
  </b:Source>
  <b:Source>
    <b:Tag>Cen15</b:Tag>
    <b:SourceType>Book</b:SourceType>
    <b:Guid>{784FAC66-0082-4ABB-A4F9-F01771202AF1}</b:Guid>
    <b:Title>Heat and Mass Transfer :Fundamentals and Applications</b:Title>
    <b:Year>2015</b:Year>
    <b:City>New York</b:City>
    <b:Publisher>McGraw-Hill Education</b:Publisher>
    <b:Author>
      <b:Author>
        <b:NameList>
          <b:Person>
            <b:Last>Cengel</b:Last>
            <b:First>A.</b:First>
            <b:Middle>Y. and Ghajar, J. A.</b:Middle>
          </b:Person>
        </b:NameList>
      </b:Author>
    </b:Author>
    <b:Edition>5th</b:Edition>
    <b:RefOrder>20</b:RefOrder>
  </b:Source>
  <b:Source>
    <b:Tag>Abd14</b:Tag>
    <b:SourceType>JournalArticle</b:SourceType>
    <b:Guid>{2DAB933C-D866-4B21-960A-6A74B8E0E1CE}</b:Guid>
    <b:Title>Heat generation in high power prismatic Li-ion battery cell with LiMnNiCoO2 cathode material </b:Title>
    <b:Year>2014</b:Year>
    <b:Author>
      <b:Author>
        <b:NameList>
          <b:Person>
            <b:Last>Abdul-Quadir</b:Last>
            <b:First>Y.</b:First>
          </b:Person>
          <b:Person>
            <b:Last>Laurila</b:Last>
            <b:First>T.</b:First>
          </b:Person>
          <b:Person>
            <b:Last>Karppinen</b:Last>
            <b:First>J.</b:First>
          </b:Person>
          <b:Person>
            <b:Last>Jalkanen</b:Last>
            <b:First>K.</b:First>
          </b:Person>
          <b:Person>
            <b:Last>Vuorilehto</b:Last>
            <b:First>K.</b:First>
          </b:Person>
          <b:Person>
            <b:Last>Skogstrom</b:Last>
            <b:First>L.</b:First>
            <b:Middle>and Paulasto-Krockel, M.</b:Middle>
          </b:Person>
        </b:NameList>
      </b:Author>
    </b:Author>
    <b:JournalName>International Journal of Energy research</b:JournalName>
    <b:Pages>1424-1437</b:Pages>
    <b:Volume>38</b:Volume>
    <b:RefOrder>21</b:RefOrder>
  </b:Source>
  <b:Source>
    <b:Tag>Vis10</b:Tag>
    <b:SourceType>JournalArticle</b:SourceType>
    <b:Guid>{00E2F030-642C-40EE-84AE-9349B6DCFBF9}</b:Guid>
    <b:Author>
      <b:Author>
        <b:NameList>
          <b:Person>
            <b:Last>Viswanathan</b:Last>
            <b:First>V.</b:First>
            <b:Middle>V.</b:Middle>
          </b:Person>
          <b:Person>
            <b:Last>Choi</b:Last>
            <b:First>D.</b:First>
          </b:Person>
          <b:Person>
            <b:Last>Wang</b:Last>
            <b:First>D.</b:First>
          </b:Person>
          <b:Person>
            <b:Last>Xu</b:Last>
            <b:First>W.</b:First>
          </b:Person>
          <b:Person>
            <b:Last>Towne</b:Last>
            <b:First>S.</b:First>
          </b:Person>
          <b:Person>
            <b:Last>Williford</b:Last>
            <b:First>E.</b:First>
            <b:Middle>R.</b:Middle>
          </b:Person>
          <b:Person>
            <b:Last>Zang</b:Last>
            <b:First>J.</b:First>
          </b:Person>
          <b:Person>
            <b:Last>Liu</b:Last>
            <b:First>J.</b:First>
            <b:Middle>and Yang, Z.</b:Middle>
          </b:Person>
        </b:NameList>
      </b:Author>
    </b:Author>
    <b:Title>Effect of entropy change of lithium intercalation in cathodes and anodes on Li-ion battery thermal management</b:Title>
    <b:JournalName>Journal of Power Sources</b:JournalName>
    <b:Year>2010</b:Year>
    <b:Pages>3720-3729</b:Pages>
    <b:Volume>195</b:Volume>
    <b:RefOrder>22</b:RefOrder>
  </b:Source>
  <b:Source>
    <b:Tag>ANS17</b:Tag>
    <b:SourceType>Book</b:SourceType>
    <b:Guid>{634DA05F-5C75-4472-8C42-B012CCAE03E5}</b:Guid>
    <b:Title>ANSYS Fluent Tutorial Guide 18</b:Title>
    <b:Year>2017</b:Year>
    <b:Author>
      <b:Author>
        <b:Corporate>ANSYS, Inc</b:Corporate>
      </b:Author>
    </b:Author>
    <b:City>Pennsylvania</b:City>
    <b:Publisher>SAS IP, Inc</b:Publisher>
    <b:RefOrder>23</b:RefOrder>
  </b:Source>
  <b:Source>
    <b:Tag>Ran18</b:Tag>
    <b:SourceType>JournalArticle</b:SourceType>
    <b:Guid>{3B60A11E-C59F-420D-A659-848D994AD365}</b:Guid>
    <b:Author>
      <b:Author>
        <b:NameList>
          <b:Person>
            <b:Last>Ranjbaran</b:Last>
            <b:First>S.</b:First>
            <b:Middle>Y.</b:Middle>
          </b:Person>
          <b:Person>
            <b:Last>Shojaeefard</b:Last>
            <b:First>H.</b:First>
            <b:Middle>M. and Molaeimanesh, R. G.</b:Middle>
          </b:Person>
        </b:NameList>
      </b:Author>
    </b:Author>
    <b:Title>Thermal behavior of a commercial prismatic Lithium-ion battery cell applied in electric vehicles </b:Title>
    <b:JournalName>International Journal of Automotive Engineering </b:JournalName>
    <b:Year>2018</b:Year>
    <b:Pages>2700-2708</b:Pages>
    <b:Volume>8</b:Volume>
    <b:Issue>2</b:Issue>
    <b:RefOrder>24</b:RefOrder>
  </b:Source>
  <b:Source>
    <b:Tag>Liu19</b:Tag>
    <b:SourceType>JournalArticle</b:SourceType>
    <b:Guid>{F3BC2928-A153-4C01-9FE7-906647430623}</b:Guid>
    <b:Author>
      <b:Author>
        <b:NameList>
          <b:Person>
            <b:Last>Liu</b:Last>
            <b:First>Y.</b:First>
          </b:Person>
          <b:Person>
            <b:Last>Liao</b:Last>
            <b:First>G.</b:First>
            <b:Middle>Y. and Lai, M.</b:Middle>
          </b:Person>
        </b:NameList>
      </b:Author>
    </b:Author>
    <b:Title>Transient Temperature Distributions on Lithium-Ion Polymer SLI Battery</b:Title>
    <b:JournalName>Vehicles</b:JournalName>
    <b:Year>2019</b:Year>
    <b:Pages>127-137</b:Pages>
    <b:Volume>1</b:Volume>
    <b:RefOrder>26</b:RefOrder>
  </b:Source>
  <b:Source>
    <b:Tag>Han18</b:Tag>
    <b:SourceType>JournalArticle</b:SourceType>
    <b:Guid>{E9C6B739-2AF4-4DC2-BF9E-FC745F27D681}</b:Guid>
    <b:Title>State-of-the-Art and Energy Management System of Lithium-Ion Batteries in Electric Vehicle Applications: Issues and Recommendations</b:Title>
    <b:Year>2018</b:Year>
    <b:Author>
      <b:Author>
        <b:NameList>
          <b:Person>
            <b:Last>Hannan</b:Last>
            <b:First>A.</b:First>
            <b:Middle>M.</b:Middle>
          </b:Person>
          <b:Person>
            <b:Last>Hoque</b:Last>
            <b:First>M.</b:First>
          </b:Person>
          <b:Person>
            <b:Last>Hussain</b:Last>
            <b:First>A.</b:First>
          </b:Person>
          <b:Person>
            <b:Last>Yusof</b:Last>
            <b:First>Y.</b:First>
            <b:Middle>and Ker, J. P.</b:Middle>
          </b:Person>
        </b:NameList>
      </b:Author>
    </b:Author>
    <b:JournalName>IEEE Access</b:JournalName>
    <b:Pages>19362-19378</b:Pages>
    <b:Volume>6</b:Volume>
    <b:RefOrder>15</b:RefOrder>
  </b:Source>
  <b:Source>
    <b:Tag>Win18</b:Tag>
    <b:SourceType>JournalArticle</b:SourceType>
    <b:Guid>{9C4E5B2B-6675-4A25-957D-18679261BE94}</b:Guid>
    <b:Author>
      <b:Author>
        <b:NameList>
          <b:Person>
            <b:Last>Winslow</b:Last>
            <b:First>M.</b:First>
            <b:Middle>K.</b:Middle>
          </b:Person>
          <b:Person>
            <b:Last>Laux</b:Last>
            <b:First>J.</b:First>
            <b:Middle>S. and Townsend, G. T.</b:Middle>
          </b:Person>
        </b:NameList>
      </b:Author>
    </b:Author>
    <b:Title>A review on the growing concern and potential management strategies of waste lithium-ion batteries </b:Title>
    <b:JournalName>Resources, Conservation &amp; Recycling</b:JournalName>
    <b:Year>2018</b:Year>
    <b:Pages>263-277</b:Pages>
    <b:Volume>129</b:Volume>
    <b:RefOrder>1</b:RefOrder>
  </b:Source>
  <b:Source>
    <b:Tag>Kel18</b:Tag>
    <b:SourceType>ElectronicSource</b:SourceType>
    <b:Guid>{00F256AC-8F67-42E3-862F-F3B5DC1B104C}</b:Guid>
    <b:Title>2017 Chevrolet Bolt EV Battery Disassembly</b:Title>
    <b:Year>2018</b:Year>
    <b:City>Utah</b:City>
    <b:Publisher>YouTube</b:Publisher>
    <b:Month>February</b:Month>
    <b:Day>20</b:Day>
    <b:YearAccessed>2019</b:YearAccessed>
    <b:MonthAccessed>October</b:MonthAccessed>
    <b:DayAccessed>15</b:DayAccessed>
    <b:URL>https://youtu.be/ssU2mjiNi_Q</b:URL>
    <b:ProductionCompany>WeberAuto</b:ProductionCompany>
    <b:Author>
      <b:Author>
        <b:NameList>
          <b:Person>
            <b:Last>Kelly</b:Last>
            <b:First>J.</b:First>
          </b:Person>
        </b:NameList>
      </b:Author>
    </b:Author>
    <b:RefOrder>25</b:RefOrder>
  </b:Source>
  <b:Source>
    <b:Tag>Gre18</b:Tag>
    <b:SourceType>Misc</b:SourceType>
    <b:Guid>{9512A4EE-EE0B-447D-888A-1AB7EC1E1120}</b:Guid>
    <b:Author>
      <b:Author>
        <b:NameList>
          <b:Person>
            <b:Last>Greenwood</b:Last>
            <b:First>D.</b:First>
          </b:Person>
        </b:NameList>
      </b:Author>
    </b:Author>
    <b:Title>AUTOMOTIVE BATTERIES 101</b:Title>
    <b:Year>2018</b:Year>
    <b:City>Coventry</b:City>
    <b:Publisher>WMG, University of Warwick </b:Publisher>
    <b:RefOrder>12</b:RefOrder>
  </b:Source>
  <b:Source>
    <b:Tag>Pow15</b:Tag>
    <b:SourceType>InternetSite</b:SourceType>
    <b:Guid>{7B069FFC-17AE-442D-9D95-676CA5B7D347}</b:Guid>
    <b:Title>Power Calculation</b:Title>
    <b:Year>2015</b:Year>
    <b:Author>
      <b:Author>
        <b:Corporate>Power Calculation</b:Corporate>
      </b:Author>
    </b:Author>
    <b:YearAccessed>2020</b:YearAccessed>
    <b:MonthAccessed>February</b:MonthAccessed>
    <b:DayAccessed>27</b:DayAccessed>
    <b:URL>https://power-calculation.com/battery-storage-calculator.php</b:URL>
    <b:RefOrder>19</b:RefOrder>
  </b:Source>
</b:Sources>
</file>

<file path=customXml/itemProps1.xml><?xml version="1.0" encoding="utf-8"?>
<ds:datastoreItem xmlns:ds="http://schemas.openxmlformats.org/officeDocument/2006/customXml" ds:itemID="{9835443D-3B35-4698-8B69-E07722CFA2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25478</TotalTime>
  <Pages>72</Pages>
  <Words>15298</Words>
  <Characters>87200</Characters>
  <Application>Microsoft Office Word</Application>
  <DocSecurity>0</DocSecurity>
  <Lines>726</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Habtom Ghirmay (1810854)</dc:creator>
  <cp:keywords/>
  <dc:description/>
  <cp:lastModifiedBy>Habtom Ghirmay (1810854)</cp:lastModifiedBy>
  <cp:revision>217</cp:revision>
  <dcterms:created xsi:type="dcterms:W3CDTF">2019-12-03T13:49:00Z</dcterms:created>
  <dcterms:modified xsi:type="dcterms:W3CDTF">2020-05-03T20:45:00Z</dcterms:modified>
</cp:coreProperties>
</file>