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4B69C" w14:textId="10D6861A" w:rsidR="00AC6603" w:rsidRDefault="00AC6603" w:rsidP="00DD7FE7">
      <w:r>
        <w:t xml:space="preserve">Module </w:t>
      </w:r>
      <w:proofErr w:type="gramStart"/>
      <w:r>
        <w:t>code:-</w:t>
      </w:r>
      <w:proofErr w:type="gramEnd"/>
      <w:r>
        <w:t xml:space="preserve"> ECIE4010</w:t>
      </w:r>
    </w:p>
    <w:p w14:paraId="5D03316F" w14:textId="035512E9" w:rsidR="00403F8B" w:rsidRDefault="00403F8B" w:rsidP="00DD7FE7">
      <w:r>
        <w:t xml:space="preserve">Donna </w:t>
      </w:r>
      <w:r w:rsidR="00A31BC8">
        <w:t>Cubbin Student</w:t>
      </w:r>
      <w:r>
        <w:t xml:space="preserve"> number 2517781</w:t>
      </w:r>
    </w:p>
    <w:p w14:paraId="3D6644D9" w14:textId="389B6E56" w:rsidR="008E4BB4" w:rsidRDefault="008E4BB4" w:rsidP="00DD7FE7">
      <w:r>
        <w:t>Portfolio</w:t>
      </w:r>
    </w:p>
    <w:p w14:paraId="08584E15" w14:textId="1BBA6F68" w:rsidR="008E4BB4" w:rsidRDefault="008E4BB4" w:rsidP="00DD7FE7">
      <w:r>
        <w:t xml:space="preserve">Element 2: </w:t>
      </w:r>
      <w:r w:rsidRPr="008E4BB4">
        <w:t xml:space="preserve">Reflective Essay on Personal Development in the “Grow to Go” PowerPoint group activity based on Gibbs’ Reflective Cycle.  </w:t>
      </w:r>
    </w:p>
    <w:p w14:paraId="1583195A" w14:textId="77777777" w:rsidR="00AC6603" w:rsidRDefault="00AC6603" w:rsidP="00DD7FE7"/>
    <w:p w14:paraId="62BB9FF8" w14:textId="77777777" w:rsidR="00AC6603" w:rsidRDefault="00AC6603" w:rsidP="00DD7FE7"/>
    <w:p w14:paraId="0040FFAF" w14:textId="59BAE2CD" w:rsidR="00DD7FE7" w:rsidRDefault="00DD7FE7" w:rsidP="00DD7FE7">
      <w:r>
        <w:t xml:space="preserve">Introduction. The group project “Grow to Go” </w:t>
      </w:r>
      <w:r w:rsidR="00A31BC8">
        <w:t>is a</w:t>
      </w:r>
      <w:r>
        <w:t xml:space="preserve"> collaborative</w:t>
      </w:r>
      <w:r>
        <w:t xml:space="preserve"> presentation on PowerPoint</w:t>
      </w:r>
      <w:r>
        <w:t xml:space="preserve"> which took an interest in child poverty, also </w:t>
      </w:r>
      <w:r w:rsidR="00A31BC8">
        <w:t>offering</w:t>
      </w:r>
      <w:r>
        <w:t xml:space="preserve"> an interesting experience in</w:t>
      </w:r>
      <w:r w:rsidR="001131D7">
        <w:t xml:space="preserve"> my own</w:t>
      </w:r>
      <w:r>
        <w:t xml:space="preserve"> personal and professional growth. With four others, this project tested my skills in teamwork, communication, conflict management, and creative </w:t>
      </w:r>
      <w:r w:rsidR="001131D7">
        <w:t>problem-solving,</w:t>
      </w:r>
      <w:r>
        <w:t xml:space="preserve"> too. Applying Gibbs’ Reflective Cycle (1988), I will critically examine my experiences throughout the process, investigate the historical and current global problem of child poverty, reflect on teamwork principles utilised for managing group dynamics, and discuss design thinking strategies for understanding the problem of </w:t>
      </w:r>
      <w:r w:rsidR="009233F4">
        <w:t>children's</w:t>
      </w:r>
      <w:r w:rsidR="00B61F2B">
        <w:t xml:space="preserve"> poverty</w:t>
      </w:r>
      <w:r>
        <w:t xml:space="preserve"> and innovating solutions.   </w:t>
      </w:r>
    </w:p>
    <w:p w14:paraId="2D0B72A9" w14:textId="7ACE1B44" w:rsidR="00DD7FE7" w:rsidRDefault="00DD7FE7" w:rsidP="00DD7FE7">
      <w:r>
        <w:t xml:space="preserve">Description. The “Grow to Go” </w:t>
      </w:r>
      <w:r w:rsidR="009233F4">
        <w:t>PowerPoint</w:t>
      </w:r>
      <w:r>
        <w:t xml:space="preserve"> aimed to raise awareness about the multiple and often problematic </w:t>
      </w:r>
      <w:r w:rsidR="009233F4">
        <w:t>issues</w:t>
      </w:r>
      <w:r>
        <w:t xml:space="preserve"> of child poverty by looking into its causes, impact, and possibilities to solve it. Our team of five co-researchers co-created, scripted, filmed</w:t>
      </w:r>
      <w:r w:rsidR="009233F4">
        <w:t>, and edited</w:t>
      </w:r>
      <w:r>
        <w:t xml:space="preserve"> the video</w:t>
      </w:r>
      <w:r w:rsidR="001708E3">
        <w:t xml:space="preserve"> indi</w:t>
      </w:r>
      <w:r w:rsidR="00732D34">
        <w:t>vidually</w:t>
      </w:r>
      <w:r>
        <w:t>. The project phases included:</w:t>
      </w:r>
    </w:p>
    <w:p w14:paraId="2B3A840E" w14:textId="77777777" w:rsidR="00DD7FE7" w:rsidRDefault="00DD7FE7" w:rsidP="00DD7FE7">
      <w:r>
        <w:t xml:space="preserve">Research and Problem Presentation: Studying the incidence, causes, and impact of child poverty worldwide.  </w:t>
      </w:r>
    </w:p>
    <w:p w14:paraId="7EE8CB93" w14:textId="47F3FBE5" w:rsidR="00DD7FE7" w:rsidRDefault="00DD7FE7" w:rsidP="00DD7FE7">
      <w:r>
        <w:t>Brainstorming and Crafting: As a team</w:t>
      </w:r>
      <w:r w:rsidR="00292BE5">
        <w:t>,</w:t>
      </w:r>
      <w:r>
        <w:t xml:space="preserve"> we produced the </w:t>
      </w:r>
      <w:r w:rsidR="00292BE5">
        <w:t>PowerPoint and video</w:t>
      </w:r>
      <w:r>
        <w:t xml:space="preserve"> to express </w:t>
      </w:r>
      <w:r w:rsidR="00C11B66">
        <w:t>emotional</w:t>
      </w:r>
      <w:r>
        <w:t xml:space="preserve"> and </w:t>
      </w:r>
      <w:r w:rsidR="00292BE5">
        <w:t>visual</w:t>
      </w:r>
      <w:r>
        <w:t xml:space="preserve"> impact.  </w:t>
      </w:r>
    </w:p>
    <w:p w14:paraId="02AE6C18" w14:textId="24262E7F" w:rsidR="00DD7FE7" w:rsidRDefault="00DD7FE7" w:rsidP="00DD7FE7">
      <w:r>
        <w:lastRenderedPageBreak/>
        <w:t xml:space="preserve">Feedback and </w:t>
      </w:r>
      <w:r w:rsidR="000E3558">
        <w:t>Finalising</w:t>
      </w:r>
      <w:r>
        <w:t xml:space="preserve">: Peer-review video and further improvement.  </w:t>
      </w:r>
    </w:p>
    <w:p w14:paraId="78758964" w14:textId="77777777" w:rsidR="00DD7FE7" w:rsidRDefault="00DD7FE7" w:rsidP="00DD7FE7">
      <w:r>
        <w:t xml:space="preserve">It involved so much time and effort in a collaborative fashion to build on this, with much coordination and some conflict, and brainstorming when a variety of different ideas became a final product.  </w:t>
      </w:r>
    </w:p>
    <w:p w14:paraId="2B5E1B76" w14:textId="79A56B7F" w:rsidR="00DD7FE7" w:rsidRDefault="00DD7FE7" w:rsidP="00DD7FE7">
      <w:r>
        <w:t>Emotions</w:t>
      </w:r>
    </w:p>
    <w:p w14:paraId="54504FFD" w14:textId="2728B5D3" w:rsidR="00DD7FE7" w:rsidRDefault="00DD7FE7" w:rsidP="00DD7FE7">
      <w:r>
        <w:t>2. At first</w:t>
      </w:r>
      <w:r w:rsidR="000E3558">
        <w:t>,</w:t>
      </w:r>
      <w:r>
        <w:t xml:space="preserve"> I was </w:t>
      </w:r>
      <w:r w:rsidR="00C11FA3">
        <w:t>anxious</w:t>
      </w:r>
      <w:r w:rsidR="005223EA">
        <w:t>,</w:t>
      </w:r>
      <w:r>
        <w:t xml:space="preserve"> </w:t>
      </w:r>
      <w:r w:rsidR="000E3558">
        <w:t>nervous</w:t>
      </w:r>
      <w:r w:rsidR="005223EA">
        <w:t xml:space="preserve"> and somewhat excited</w:t>
      </w:r>
      <w:r>
        <w:t>. Child poverty is a very emotional and intricate topic</w:t>
      </w:r>
      <w:r w:rsidR="00E84253">
        <w:t>.</w:t>
      </w:r>
      <w:r>
        <w:t xml:space="preserve"> I also worried about striking the right balance between </w:t>
      </w:r>
      <w:r w:rsidR="000275ED">
        <w:t>truthful</w:t>
      </w:r>
      <w:r>
        <w:t xml:space="preserve"> and sensitive. </w:t>
      </w:r>
      <w:r w:rsidR="00E84253">
        <w:t>Divided</w:t>
      </w:r>
      <w:r>
        <w:t xml:space="preserve"> opinions came from working with a mixed team. I loved that the different viewpoints were d</w:t>
      </w:r>
      <w:r w:rsidR="006B4795">
        <w:t>ifferent,</w:t>
      </w:r>
      <w:r>
        <w:t xml:space="preserve"> but at times</w:t>
      </w:r>
      <w:r w:rsidR="001C2351">
        <w:t>,</w:t>
      </w:r>
      <w:r>
        <w:t xml:space="preserve"> they would get me frustrated when disagreements came up, about </w:t>
      </w:r>
      <w:r w:rsidR="00345B16">
        <w:t xml:space="preserve">who was doing what and who was to make the first step by making the </w:t>
      </w:r>
      <w:r w:rsidR="00DD1560">
        <w:t>PowerPoint</w:t>
      </w:r>
      <w:r>
        <w:t xml:space="preserve">. I slowly became </w:t>
      </w:r>
      <w:r w:rsidR="00DD1560">
        <w:t xml:space="preserve">comfortable talking in the </w:t>
      </w:r>
      <w:r>
        <w:t xml:space="preserve">discussions. The more we did on this project and in the </w:t>
      </w:r>
      <w:proofErr w:type="gramStart"/>
      <w:r w:rsidR="006D453D">
        <w:t>presentation</w:t>
      </w:r>
      <w:proofErr w:type="gramEnd"/>
      <w:r>
        <w:t xml:space="preserve"> we constructed, the </w:t>
      </w:r>
      <w:r w:rsidR="006D453D">
        <w:t>prouder</w:t>
      </w:r>
      <w:r>
        <w:t xml:space="preserve"> and </w:t>
      </w:r>
      <w:r w:rsidR="006D453D">
        <w:t xml:space="preserve">more </w:t>
      </w:r>
      <w:r>
        <w:t xml:space="preserve">content I </w:t>
      </w:r>
      <w:r w:rsidR="006D453D">
        <w:t>felt</w:t>
      </w:r>
      <w:r>
        <w:t xml:space="preserve"> to be working together to create something</w:t>
      </w:r>
      <w:r w:rsidR="00D82FDA">
        <w:t xml:space="preserve"> that would be good</w:t>
      </w:r>
      <w:r>
        <w:t xml:space="preserve">. It developed my empathy, communication, and adaptive leadership.  </w:t>
      </w:r>
    </w:p>
    <w:p w14:paraId="281979C0" w14:textId="77777777" w:rsidR="00DD7FE7" w:rsidRDefault="00DD7FE7" w:rsidP="00DD7FE7">
      <w:r>
        <w:t xml:space="preserve">Evaluation.  </w:t>
      </w:r>
    </w:p>
    <w:p w14:paraId="7460703F" w14:textId="77777777" w:rsidR="00DD7FE7" w:rsidRDefault="00DD7FE7" w:rsidP="00DD7FE7">
      <w:r>
        <w:t xml:space="preserve">Positives.  </w:t>
      </w:r>
    </w:p>
    <w:p w14:paraId="32BF1540" w14:textId="7DCC87BD" w:rsidR="00DD7FE7" w:rsidRDefault="00DD7FE7" w:rsidP="00DD7FE7">
      <w:r>
        <w:t xml:space="preserve">Collective Intelligence: The joint effort </w:t>
      </w:r>
      <w:r w:rsidR="00F7074D">
        <w:t xml:space="preserve">with us all </w:t>
      </w:r>
      <w:r>
        <w:t>generated rich, multi-faceted understandings of child poverty that built on the</w:t>
      </w:r>
      <w:r w:rsidR="002B6D3F">
        <w:t xml:space="preserve"> </w:t>
      </w:r>
      <w:r w:rsidR="00F7074D">
        <w:t>presentation's</w:t>
      </w:r>
      <w:r>
        <w:t xml:space="preserve"> message.  </w:t>
      </w:r>
    </w:p>
    <w:p w14:paraId="679F1589" w14:textId="77777777" w:rsidR="00DD7FE7" w:rsidRDefault="00DD7FE7" w:rsidP="00DD7FE7">
      <w:r>
        <w:t xml:space="preserve">Open Process Communication: This improved comprehension and timely deliveries.  </w:t>
      </w:r>
    </w:p>
    <w:p w14:paraId="5D0A0814" w14:textId="2D575C3E" w:rsidR="00DD7FE7" w:rsidRDefault="00DD7FE7" w:rsidP="00DD7FE7">
      <w:r>
        <w:t xml:space="preserve">Implementing Design Thinking: Iterative prototyping (storyboarding, script review) resulted in empathy being informed </w:t>
      </w:r>
      <w:r w:rsidR="00C11FA3">
        <w:t xml:space="preserve">by </w:t>
      </w:r>
      <w:r>
        <w:t>feedback for improvement</w:t>
      </w:r>
      <w:r w:rsidR="00ED3EEE">
        <w:t xml:space="preserve"> by us all</w:t>
      </w:r>
      <w:r>
        <w:t xml:space="preserve">.  </w:t>
      </w:r>
    </w:p>
    <w:p w14:paraId="3715F761" w14:textId="7BEB20E0" w:rsidR="00DD7FE7" w:rsidRDefault="00DD7FE7" w:rsidP="00DD7FE7">
      <w:r>
        <w:t xml:space="preserve">Conflict resolution — active listening and encouraging compromise — managed conflict effectively.  </w:t>
      </w:r>
    </w:p>
    <w:p w14:paraId="60C00773" w14:textId="77777777" w:rsidR="00DD7FE7" w:rsidRDefault="00DD7FE7" w:rsidP="00DD7FE7">
      <w:r>
        <w:lastRenderedPageBreak/>
        <w:t xml:space="preserve">You also got through the challenges.  </w:t>
      </w:r>
    </w:p>
    <w:p w14:paraId="4408D797" w14:textId="70AF0D4E" w:rsidR="00DD7FE7" w:rsidRDefault="00DD7FE7" w:rsidP="00DD7FE7">
      <w:r>
        <w:t xml:space="preserve">Role Overlaps: Did not clarify roles in the beginning; </w:t>
      </w:r>
      <w:r w:rsidR="00C11FA3">
        <w:t>this</w:t>
      </w:r>
      <w:r>
        <w:t xml:space="preserve"> created more duplication and inefficiency.  Conflicts in Decision-Making: Sometimes</w:t>
      </w:r>
      <w:r w:rsidR="00AB51D7">
        <w:t>,</w:t>
      </w:r>
      <w:r>
        <w:t xml:space="preserve"> </w:t>
      </w:r>
      <w:r w:rsidR="00CA6311">
        <w:t xml:space="preserve">it </w:t>
      </w:r>
      <w:r>
        <w:t xml:space="preserve">was delayed by different opinions.  Time Pressure: Balancing </w:t>
      </w:r>
      <w:r w:rsidR="00717D1A">
        <w:t>our own</w:t>
      </w:r>
      <w:r>
        <w:t xml:space="preserve"> workload</w:t>
      </w:r>
      <w:r w:rsidR="00717D1A">
        <w:t xml:space="preserve"> with working in school</w:t>
      </w:r>
      <w:r w:rsidR="00E9689F">
        <w:t>s,</w:t>
      </w:r>
      <w:r w:rsidR="00717D1A">
        <w:t xml:space="preserve"> </w:t>
      </w:r>
      <w:r w:rsidR="00E9689F">
        <w:t>home life,</w:t>
      </w:r>
      <w:r>
        <w:t xml:space="preserve"> and group deadlines increased the strain.  </w:t>
      </w:r>
    </w:p>
    <w:p w14:paraId="22438FC7" w14:textId="77777777" w:rsidR="00DD7FE7" w:rsidRDefault="00DD7FE7" w:rsidP="00DD7FE7">
      <w:r>
        <w:t xml:space="preserve">But such experiences were also invaluable lessons in cooperating with others under pressure.  </w:t>
      </w:r>
    </w:p>
    <w:p w14:paraId="14EF898E" w14:textId="77777777" w:rsidR="00DD7FE7" w:rsidRDefault="00DD7FE7" w:rsidP="00DD7FE7">
      <w:r>
        <w:t xml:space="preserve">4. Analysis.  </w:t>
      </w:r>
    </w:p>
    <w:p w14:paraId="447CD245" w14:textId="77777777" w:rsidR="00DD7FE7" w:rsidRDefault="00DD7FE7" w:rsidP="00DD7FE7">
      <w:r>
        <w:t xml:space="preserve">Child poverty—historical and contemporary issues and global social impact.  </w:t>
      </w:r>
    </w:p>
    <w:p w14:paraId="039B7810" w14:textId="62D4F5B6" w:rsidR="00DD7FE7" w:rsidRDefault="00DD7FE7" w:rsidP="00DD7FE7">
      <w:r>
        <w:t>Historical Context. Socioeconomic structures driven by historical disparities are deeply rooted in child poverty. Thus</w:t>
      </w:r>
      <w:r w:rsidR="00E9689F">
        <w:t>,</w:t>
      </w:r>
      <w:r>
        <w:t xml:space="preserve"> the Industrial Revolution, which might have been seen as a catalyst for economic growth, resulted in even more extreme child </w:t>
      </w:r>
      <w:r w:rsidR="00E9689F">
        <w:t>labour</w:t>
      </w:r>
      <w:r>
        <w:t xml:space="preserve"> and terrible living conditions for most (Engels, 1845). Poverty, in fact, was regularly rendered routine as an inescapable byproduct of industrial capitalism, with scant social safety nets. The development of welfare states in the 20th century started to respond to such deprivation through policies related to child protection and education (Pearce, 2017). Yet disparities persist across different parts of the world, exacerbated by underlying systems such as colonial histories, disparities in access to resources, and the consequences of </w:t>
      </w:r>
      <w:r w:rsidR="00E9689F">
        <w:t>globalisation</w:t>
      </w:r>
      <w:r>
        <w:t xml:space="preserve">.  </w:t>
      </w:r>
    </w:p>
    <w:p w14:paraId="51499D2F" w14:textId="320BA962" w:rsidR="00DD7FE7" w:rsidRDefault="00DD7FE7" w:rsidP="00DD7FE7">
      <w:r>
        <w:t>Contemporary Impact. Despite advances, child poverty remains a major global concern</w:t>
      </w:r>
      <w:r w:rsidR="00E9689F">
        <w:t>,</w:t>
      </w:r>
      <w:r>
        <w:t xml:space="preserve"> with over 1 in 5 children experiencing it today (UNICEF, 2022). It is </w:t>
      </w:r>
      <w:r w:rsidR="00E9689F">
        <w:t xml:space="preserve">a </w:t>
      </w:r>
      <w:r>
        <w:t xml:space="preserve">complex, multi-faceted phenomenon – not just economic deprivation, but also unequal access to education, health care and nutrition, as well as to safety and security of life and welfare. Impacts </w:t>
      </w:r>
      <w:r w:rsidR="00F7074D">
        <w:t>on</w:t>
      </w:r>
      <w:r>
        <w:t xml:space="preserve"> global society are profound:</w:t>
      </w:r>
    </w:p>
    <w:p w14:paraId="101FFA81" w14:textId="4B043BE0" w:rsidR="00DD7FE7" w:rsidRDefault="00DD7FE7" w:rsidP="00DD7FE7">
      <w:r>
        <w:lastRenderedPageBreak/>
        <w:t xml:space="preserve">Significant Impact on health: Childhood poverty is associated with increased mortality, malnutrition and chronic disease (World Health </w:t>
      </w:r>
      <w:r w:rsidR="00F7074D">
        <w:t>Organisation</w:t>
      </w:r>
      <w:r>
        <w:t xml:space="preserve">, 2020).  </w:t>
      </w:r>
    </w:p>
    <w:p w14:paraId="529E533C" w14:textId="607F2606" w:rsidR="00DD7FE7" w:rsidRDefault="00DD7FE7" w:rsidP="00DD7FE7">
      <w:r>
        <w:t>Education and opportunity Deficits: Children with poverty experience educational underpinnings that restrict their economic opportunities and perpetuate poverty (OECD, 2018).  Socially and politically stable Development and stability can be threatened with extreme poverty</w:t>
      </w:r>
      <w:r w:rsidR="003A1F86">
        <w:t>,</w:t>
      </w:r>
      <w:r>
        <w:t xml:space="preserve"> leading to enhanced risk of exploitation of resources, social unrest and underdevelopment (Sachs, 2015).  </w:t>
      </w:r>
    </w:p>
    <w:p w14:paraId="1EEC06BB" w14:textId="09EE5D65" w:rsidR="00DD7FE7" w:rsidRDefault="00DD7FE7" w:rsidP="00DD7FE7">
      <w:r>
        <w:t xml:space="preserve">Supporting child poverty is consistent with many of the United Nations’ Sustainable Development Goals (SDGs), including SDG 1 (No Poverty) and SDG 4 (Quality Education). And it needs coordinated global policy, community participation and creative solutions. Our </w:t>
      </w:r>
      <w:r w:rsidR="003A1F86">
        <w:t>presentation</w:t>
      </w:r>
      <w:r>
        <w:t xml:space="preserve"> efforts</w:t>
      </w:r>
      <w:r w:rsidR="00691682">
        <w:t xml:space="preserve"> were</w:t>
      </w:r>
      <w:r>
        <w:t xml:space="preserve"> aimed </w:t>
      </w:r>
      <w:r w:rsidR="00691682">
        <w:t>at highlighting</w:t>
      </w:r>
      <w:r>
        <w:t xml:space="preserve"> these fundamental problems and </w:t>
      </w:r>
      <w:r w:rsidR="00691682">
        <w:t>promoting</w:t>
      </w:r>
      <w:r>
        <w:t xml:space="preserve"> hope and actionable interventions that could have an impact.  </w:t>
      </w:r>
    </w:p>
    <w:p w14:paraId="5FCAF6EB" w14:textId="3827C417" w:rsidR="00DD7FE7" w:rsidRDefault="00DD7FE7" w:rsidP="00DD7FE7">
      <w:r>
        <w:t xml:space="preserve">Collaborative Working Practices: Conflict Management and </w:t>
      </w:r>
      <w:proofErr w:type="gramStart"/>
      <w:r>
        <w:t>Decision Making</w:t>
      </w:r>
      <w:proofErr w:type="gramEnd"/>
      <w:r>
        <w:t xml:space="preserve"> Support. Our group experience paralleled Tuckman’s (1965) stages of group development: forming, storming, norming, and performing. As the conflict developed mainly in the storming stage, with two or more differing views </w:t>
      </w:r>
      <w:r w:rsidR="00555D89">
        <w:t>on</w:t>
      </w:r>
      <w:r>
        <w:t xml:space="preserve"> how to convey child poverty sensitively without lessening the sense of urgency, the differences developed further. In managing conflict, we use some best practice recommendations as well:</w:t>
      </w:r>
    </w:p>
    <w:p w14:paraId="086F7E0D" w14:textId="77777777" w:rsidR="00DD7FE7" w:rsidRDefault="00DD7FE7" w:rsidP="00DD7FE7"/>
    <w:p w14:paraId="384362AF" w14:textId="642592B2" w:rsidR="00DD7FE7" w:rsidRDefault="00DD7FE7" w:rsidP="00DD7FE7">
      <w:r>
        <w:t xml:space="preserve">Fostering Open Conversation: Team members were urged to share ideas without defensiveness on the matter. They </w:t>
      </w:r>
      <w:r w:rsidR="00555D89">
        <w:t>emphasised</w:t>
      </w:r>
      <w:r>
        <w:t xml:space="preserve"> active listening skills, in line with Johnson &amp; Johnson (2017)</w:t>
      </w:r>
      <w:r w:rsidR="00555D89">
        <w:t>,</w:t>
      </w:r>
      <w:r>
        <w:t xml:space="preserve"> who mentioned that "effective teams nurture psychological safety."  </w:t>
      </w:r>
    </w:p>
    <w:p w14:paraId="0C2DA2A1" w14:textId="7D496A73" w:rsidR="00DD7FE7" w:rsidRDefault="00DD7FE7" w:rsidP="00DD7FE7">
      <w:r>
        <w:t>Clear Role Definition: This post identified the misalignment from the outset, when roles were not clearly defined</w:t>
      </w:r>
      <w:r w:rsidR="00264358">
        <w:t>,</w:t>
      </w:r>
      <w:r>
        <w:t xml:space="preserve"> and some were assumed to be less </w:t>
      </w:r>
      <w:r>
        <w:lastRenderedPageBreak/>
        <w:t>efficient</w:t>
      </w:r>
      <w:r w:rsidR="00264358">
        <w:t>. We</w:t>
      </w:r>
      <w:r>
        <w:t xml:space="preserve"> had to clarify</w:t>
      </w:r>
      <w:r w:rsidR="00264358">
        <w:t xml:space="preserve"> and work as a team</w:t>
      </w:r>
      <w:r>
        <w:t xml:space="preserve"> </w:t>
      </w:r>
      <w:r w:rsidR="00264358">
        <w:t xml:space="preserve">on </w:t>
      </w:r>
      <w:r>
        <w:t xml:space="preserve">who should be doing what research, </w:t>
      </w:r>
      <w:r w:rsidR="00D32DA9">
        <w:t xml:space="preserve">which slides and who talks about the </w:t>
      </w:r>
      <w:r w:rsidR="004456E5">
        <w:t>introduction, problem, effect and solution.</w:t>
      </w:r>
      <w:r>
        <w:t xml:space="preserve">  </w:t>
      </w:r>
    </w:p>
    <w:p w14:paraId="4DFD5179" w14:textId="1857D871" w:rsidR="00DD7FE7" w:rsidRDefault="00DD7FE7" w:rsidP="00DD7FE7">
      <w:r>
        <w:t>Time Management: We introduced tools for tracking progress (</w:t>
      </w:r>
      <w:r w:rsidR="00F04198">
        <w:t>WhatsApp</w:t>
      </w:r>
      <w:r w:rsidR="002938BA">
        <w:t xml:space="preserve"> group</w:t>
      </w:r>
      <w:r w:rsidR="00F04198">
        <w:t>, Teams meetings</w:t>
      </w:r>
      <w:r>
        <w:t>)</w:t>
      </w:r>
      <w:r w:rsidR="00F04198">
        <w:t>,</w:t>
      </w:r>
      <w:r>
        <w:t xml:space="preserve"> which helped us achieve accountability and cohesion</w:t>
      </w:r>
      <w:r w:rsidR="00F04198">
        <w:t xml:space="preserve"> and to help keep us update</w:t>
      </w:r>
      <w:r w:rsidR="0029403E">
        <w:t>d</w:t>
      </w:r>
      <w:r w:rsidR="00AD1586">
        <w:t xml:space="preserve"> and on task</w:t>
      </w:r>
      <w:r>
        <w:t xml:space="preserve">.  </w:t>
      </w:r>
    </w:p>
    <w:p w14:paraId="0A2B631B" w14:textId="69C64A3E" w:rsidR="00DD7FE7" w:rsidRDefault="00DD7FE7" w:rsidP="00DD7FE7">
      <w:r>
        <w:t xml:space="preserve">Such tactics made conflict a spur to creativity rather than division. That is what Katzenbach and Smith (1993) point out when they state that “High-performing teams transform conflict into constructive debate to bring about positive outcomes.” Design Thinking for Identifying Issues and Creating Possible Solutions. We were guided by a structured, </w:t>
      </w:r>
      <w:r w:rsidR="0029403E">
        <w:t>human-centred</w:t>
      </w:r>
      <w:r>
        <w:t xml:space="preserve"> way of thinking about designing that would inform our investigation of the problem and the content we generate:</w:t>
      </w:r>
    </w:p>
    <w:p w14:paraId="7879C607" w14:textId="77777777" w:rsidR="00865E35" w:rsidRDefault="003C3463" w:rsidP="00DD7FE7">
      <w:r>
        <w:t>Empathise</w:t>
      </w:r>
      <w:r w:rsidR="00DD7FE7">
        <w:t>: Narratives and data on children around the world living in poverty became our lenses, and we reviewed reports (e.g., UNICEF) and testimonials to understand emotional and practical truths. Define: Together, we defined the problem: “What are the root causes and consequences of child poverty, and how can awareness help drive action for change?” Ideate: The brainstorming led to concepts that balanced information and action</w:t>
      </w:r>
      <w:r w:rsidR="00C84C83">
        <w:t>,</w:t>
      </w:r>
      <w:r w:rsidR="00DD7FE7">
        <w:t xml:space="preserve"> and with storytelling elements in a way that made the audience connect on an empathetic and motivational level. Prototype: I created an initial rough cut of the video to test these ideas with </w:t>
      </w:r>
      <w:r w:rsidR="003E47D9">
        <w:t>peers'</w:t>
      </w:r>
      <w:r w:rsidR="00DD7FE7">
        <w:t xml:space="preserve"> feedback. Test: Changes to </w:t>
      </w:r>
      <w:r w:rsidR="00865E35">
        <w:t xml:space="preserve">tone, muffling, not recording, </w:t>
      </w:r>
      <w:r w:rsidR="00DD7FE7">
        <w:t>clarity and pacing were driven by feedback, resulting in a refined final product. Design thinking’s iterative cycle enables teams to “fail early, fail often,” and as a result</w:t>
      </w:r>
      <w:r w:rsidR="0070678E">
        <w:t>,</w:t>
      </w:r>
      <w:r w:rsidR="00DD7FE7">
        <w:t xml:space="preserve"> superior solutions evolve through the iterations Brown</w:t>
      </w:r>
      <w:r w:rsidR="0070678E">
        <w:t xml:space="preserve">, </w:t>
      </w:r>
      <w:r w:rsidR="00DD7FE7">
        <w:t xml:space="preserve">2009). This way of thinking enabled us to manage uncertainty and conflict. Design thinking opened my eyes to the need for empathy-based problem-solving in complex social </w:t>
      </w:r>
      <w:r w:rsidR="00DD7FE7">
        <w:lastRenderedPageBreak/>
        <w:t xml:space="preserve">issues like poverty and built my ability to focus on empathy-led solutions to some of the social problems that are vital. </w:t>
      </w:r>
    </w:p>
    <w:p w14:paraId="27236419" w14:textId="73D87244" w:rsidR="004031B3" w:rsidRDefault="00DD7FE7" w:rsidP="00DD7FE7">
      <w:r>
        <w:t>5.</w:t>
      </w:r>
      <w:r w:rsidR="00865E35">
        <w:t xml:space="preserve"> </w:t>
      </w:r>
      <w:r>
        <w:t>Conclusion. The “Grow to Go” project has been beneficial</w:t>
      </w:r>
      <w:r w:rsidR="002760BD">
        <w:t xml:space="preserve"> for </w:t>
      </w:r>
      <w:r>
        <w:t>my professional journey experience</w:t>
      </w:r>
      <w:r w:rsidR="0070678E">
        <w:t>,</w:t>
      </w:r>
      <w:r>
        <w:t xml:space="preserve"> teaching me the importance of collaboration, leadership, conflict resolution and creative problem solving. My social awareness (and motivation) to change became fortified when I contemplated the ways in which patterns of childhood poverty and their effects on the world were intertwined over the centuries. Applying collaborative working practices turned group conflict into productive discussion that fostered team cooperation and elevated the quality of decisions. The methodical usage of design thinking motivated us to </w:t>
      </w:r>
      <w:r w:rsidR="00C05AC4">
        <w:t>empathise</w:t>
      </w:r>
      <w:r>
        <w:t xml:space="preserve"> with affected populations and to work at an iterative pace to create a compelling </w:t>
      </w:r>
      <w:r w:rsidR="00F26943">
        <w:t>PowerPoint</w:t>
      </w:r>
      <w:r w:rsidR="00C05AC4">
        <w:t xml:space="preserve"> presentation</w:t>
      </w:r>
      <w:r w:rsidR="00F26943">
        <w:t xml:space="preserve"> together</w:t>
      </w:r>
      <w:r>
        <w:t xml:space="preserve">. From now </w:t>
      </w:r>
      <w:r w:rsidR="00F26943">
        <w:t xml:space="preserve">on, </w:t>
      </w:r>
      <w:r>
        <w:t xml:space="preserve">the next time around, I know that better role assignments and planning of time </w:t>
      </w:r>
      <w:r w:rsidR="00F26943">
        <w:t>are</w:t>
      </w:r>
      <w:r>
        <w:t xml:space="preserve"> necessary. However, this challenge only deepened my conviction in the positive impact of creative collaboration to transform the way we interact </w:t>
      </w:r>
      <w:r w:rsidR="004477AA">
        <w:t xml:space="preserve">with </w:t>
      </w:r>
      <w:r w:rsidR="004031B3">
        <w:t>others</w:t>
      </w:r>
      <w:r w:rsidR="004477AA">
        <w:t xml:space="preserve"> to come out of our own comfort zone and</w:t>
      </w:r>
      <w:r w:rsidR="004031B3">
        <w:t xml:space="preserve"> work with others we don’t usually work with.</w:t>
      </w:r>
      <w:r>
        <w:t xml:space="preserve"> </w:t>
      </w:r>
    </w:p>
    <w:p w14:paraId="6861D82C" w14:textId="1225E57B" w:rsidR="00DD7FE7" w:rsidRDefault="00DD7FE7" w:rsidP="00DD7FE7">
      <w:r>
        <w:t>Action Plan. For Next and Next Projects, I'd like to:</w:t>
      </w:r>
    </w:p>
    <w:p w14:paraId="18A842D7" w14:textId="4E13E4FC" w:rsidR="00B65F06" w:rsidRDefault="00DD7FE7" w:rsidP="00DD7FE7">
      <w:r>
        <w:t xml:space="preserve">Clearly </w:t>
      </w:r>
      <w:r w:rsidR="008A01C2">
        <w:t>define roles upfront: Create a responsibility assignment matrix (RACI) to prevent overlap</w:t>
      </w:r>
      <w:r>
        <w:t>. Develop Skills in Conflict Management: Use a structured framework</w:t>
      </w:r>
      <w:r w:rsidR="003B04FA">
        <w:t>,</w:t>
      </w:r>
      <w:r>
        <w:t xml:space="preserve"> e.g., Interest-Based Relational Approach. Improve Time Management: </w:t>
      </w:r>
      <w:r w:rsidR="008A01C2">
        <w:t>Further practice design thinking</w:t>
      </w:r>
      <w:r w:rsidR="00B65F06">
        <w:t>.</w:t>
      </w:r>
      <w:r>
        <w:t xml:space="preserve"> </w:t>
      </w:r>
      <w:r w:rsidR="00B65F06">
        <w:t>B</w:t>
      </w:r>
      <w:r>
        <w:t>e empathetic towards solutions</w:t>
      </w:r>
      <w:r w:rsidR="008A01C2">
        <w:t xml:space="preserve"> and others</w:t>
      </w:r>
      <w:r>
        <w:t xml:space="preserve">. </w:t>
      </w:r>
    </w:p>
    <w:p w14:paraId="230921CE" w14:textId="65310386" w:rsidR="00E95A87" w:rsidRDefault="00DD7FE7" w:rsidP="006D2178">
      <w:r>
        <w:t xml:space="preserve">References. </w:t>
      </w:r>
    </w:p>
    <w:p w14:paraId="426B1CDA" w14:textId="13380067" w:rsidR="000016C1" w:rsidRDefault="000016C1" w:rsidP="000016C1">
      <w:r>
        <w:t xml:space="preserve">Brown, T. (2009). Change by Design: How Design Thinking Creates New Alternatives for Business and Society. </w:t>
      </w:r>
      <w:proofErr w:type="spellStart"/>
      <w:r>
        <w:t>HarperBusiness</w:t>
      </w:r>
      <w:proofErr w:type="spellEnd"/>
      <w:r>
        <w:t>.</w:t>
      </w:r>
      <w:r w:rsidR="00CA3815">
        <w:t xml:space="preserve"> (Accessed 19</w:t>
      </w:r>
      <w:r w:rsidR="00CA3815" w:rsidRPr="00CA3815">
        <w:rPr>
          <w:vertAlign w:val="superscript"/>
        </w:rPr>
        <w:t>th</w:t>
      </w:r>
      <w:r w:rsidR="00CA3815">
        <w:t xml:space="preserve"> April.2026)</w:t>
      </w:r>
    </w:p>
    <w:p w14:paraId="00253C2C" w14:textId="63843878" w:rsidR="00F1315D" w:rsidRDefault="00F1315D" w:rsidP="000016C1">
      <w:r w:rsidRPr="00F1315D">
        <w:lastRenderedPageBreak/>
        <w:t>High-Performance Organisation. Harvard Business School Press. (Accessed 19th April.2026)</w:t>
      </w:r>
    </w:p>
    <w:p w14:paraId="223E9E9B" w14:textId="6763EE3E" w:rsidR="000016C1" w:rsidRDefault="000016C1" w:rsidP="000016C1">
      <w:r>
        <w:t>Jacobs, J. (1961). The Death and Life of Great American Cities. Random House.</w:t>
      </w:r>
      <w:r w:rsidR="00376AA4">
        <w:t xml:space="preserve"> (Accessed 19</w:t>
      </w:r>
      <w:r w:rsidR="00376AA4" w:rsidRPr="00376AA4">
        <w:rPr>
          <w:vertAlign w:val="superscript"/>
        </w:rPr>
        <w:t>th</w:t>
      </w:r>
      <w:r w:rsidR="00376AA4">
        <w:t xml:space="preserve"> April.2026)</w:t>
      </w:r>
    </w:p>
    <w:p w14:paraId="575757C1" w14:textId="3AAA056D" w:rsidR="000016C1" w:rsidRDefault="000016C1" w:rsidP="000016C1">
      <w:r>
        <w:t>Johnson, D. W., &amp; Johnson, F. P. (2017). Joining Together: Group Theory and Group Skills. Pearson.</w:t>
      </w:r>
      <w:r w:rsidR="00376AA4">
        <w:t xml:space="preserve"> (Accessed 19</w:t>
      </w:r>
      <w:r w:rsidR="00376AA4" w:rsidRPr="00376AA4">
        <w:rPr>
          <w:vertAlign w:val="superscript"/>
        </w:rPr>
        <w:t>th</w:t>
      </w:r>
      <w:r w:rsidR="00376AA4">
        <w:t xml:space="preserve"> April.2026)</w:t>
      </w:r>
    </w:p>
    <w:p w14:paraId="4CCE70D6" w14:textId="2A77E141" w:rsidR="000016C1" w:rsidRDefault="000016C1" w:rsidP="000016C1">
      <w:r>
        <w:t xml:space="preserve">Katzenbach, J. R., &amp; Smith, D. K. (1993). The Wisdom of Teams: Creating the </w:t>
      </w:r>
    </w:p>
    <w:p w14:paraId="26CBA6E6" w14:textId="4F34D174" w:rsidR="000016C1" w:rsidRDefault="000016C1" w:rsidP="000016C1">
      <w:r>
        <w:t>Sachs, J. (2015). The Age of Sustainable Development. Columbia University Press.</w:t>
      </w:r>
      <w:r w:rsidR="00404C38">
        <w:t xml:space="preserve"> (Accessed 19th April.2026)</w:t>
      </w:r>
    </w:p>
    <w:p w14:paraId="6DCE8145" w14:textId="16DC19FC" w:rsidR="000016C1" w:rsidRDefault="000016C1" w:rsidP="000016C1">
      <w:r>
        <w:t xml:space="preserve">Smith, N. (2019). </w:t>
      </w:r>
      <w:r>
        <w:t>Urbanisation</w:t>
      </w:r>
      <w:r>
        <w:t xml:space="preserve"> and </w:t>
      </w:r>
      <w:r>
        <w:t>Its</w:t>
      </w:r>
      <w:r>
        <w:t xml:space="preserve"> Effects on Society. Journal of Historical Sociology, 31(2), 145-</w:t>
      </w:r>
      <w:r w:rsidR="00404C38">
        <w:t>160. (Accessed 19th April.2026)</w:t>
      </w:r>
    </w:p>
    <w:p w14:paraId="26422B5B" w14:textId="475A0B84" w:rsidR="000016C1" w:rsidRDefault="000016C1" w:rsidP="000016C1">
      <w:r>
        <w:t>Tuckman, B. W. (1965). Developmental sequence in small groups. Psychological Bulletin, 63(6), 384-</w:t>
      </w:r>
      <w:r w:rsidR="00404C38">
        <w:t>399. (</w:t>
      </w:r>
      <w:r w:rsidR="000042C4">
        <w:t>A</w:t>
      </w:r>
      <w:r w:rsidR="002901EB">
        <w:t>cc</w:t>
      </w:r>
      <w:r w:rsidR="000042C4">
        <w:t xml:space="preserve">essed </w:t>
      </w:r>
      <w:r w:rsidR="00404C38">
        <w:t>19th April</w:t>
      </w:r>
      <w:r w:rsidR="000042C4">
        <w:t>.2026)</w:t>
      </w:r>
    </w:p>
    <w:p w14:paraId="334A5F0A" w14:textId="11B6A81F" w:rsidR="000016C1" w:rsidRDefault="000016C1" w:rsidP="000016C1">
      <w:r>
        <w:t xml:space="preserve">United Nations. (2020). World </w:t>
      </w:r>
      <w:r>
        <w:t>Urbanisation</w:t>
      </w:r>
      <w:r>
        <w:t xml:space="preserve"> Prospects: The 2018 Revision. Department of Economic and Social </w:t>
      </w:r>
      <w:r w:rsidR="00404C38">
        <w:t>Affairs. (</w:t>
      </w:r>
      <w:r w:rsidR="002901EB">
        <w:t>Accessed</w:t>
      </w:r>
      <w:r w:rsidR="000042C4">
        <w:t xml:space="preserve"> 19thApri.2026)</w:t>
      </w:r>
    </w:p>
    <w:p w14:paraId="2340FA3E" w14:textId="77777777" w:rsidR="00E95A87" w:rsidRDefault="00E95A87" w:rsidP="00DD7FE7"/>
    <w:sectPr w:rsidR="00E95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FE7"/>
    <w:rsid w:val="000016C1"/>
    <w:rsid w:val="000042C4"/>
    <w:rsid w:val="000275ED"/>
    <w:rsid w:val="00066FFD"/>
    <w:rsid w:val="000E3558"/>
    <w:rsid w:val="001131D7"/>
    <w:rsid w:val="001708E3"/>
    <w:rsid w:val="001C2351"/>
    <w:rsid w:val="00255805"/>
    <w:rsid w:val="00264358"/>
    <w:rsid w:val="00266BB0"/>
    <w:rsid w:val="002760BD"/>
    <w:rsid w:val="002901EB"/>
    <w:rsid w:val="00292BE5"/>
    <w:rsid w:val="002938BA"/>
    <w:rsid w:val="0029403E"/>
    <w:rsid w:val="002B1183"/>
    <w:rsid w:val="002B6D3F"/>
    <w:rsid w:val="00345B16"/>
    <w:rsid w:val="003567FD"/>
    <w:rsid w:val="00376AA4"/>
    <w:rsid w:val="003A1F86"/>
    <w:rsid w:val="003B04FA"/>
    <w:rsid w:val="003B1514"/>
    <w:rsid w:val="003C3463"/>
    <w:rsid w:val="003E47D9"/>
    <w:rsid w:val="004031B3"/>
    <w:rsid w:val="00403F8B"/>
    <w:rsid w:val="00404C38"/>
    <w:rsid w:val="004456E5"/>
    <w:rsid w:val="004477AA"/>
    <w:rsid w:val="004A1924"/>
    <w:rsid w:val="004B3C89"/>
    <w:rsid w:val="005223EA"/>
    <w:rsid w:val="00555D89"/>
    <w:rsid w:val="006461EE"/>
    <w:rsid w:val="00691682"/>
    <w:rsid w:val="006B4795"/>
    <w:rsid w:val="006D2178"/>
    <w:rsid w:val="006D453D"/>
    <w:rsid w:val="006D5D03"/>
    <w:rsid w:val="006E4589"/>
    <w:rsid w:val="0070678E"/>
    <w:rsid w:val="00717D1A"/>
    <w:rsid w:val="00732D34"/>
    <w:rsid w:val="00742D3F"/>
    <w:rsid w:val="00865E35"/>
    <w:rsid w:val="008A01C2"/>
    <w:rsid w:val="008B082C"/>
    <w:rsid w:val="008E4BB4"/>
    <w:rsid w:val="009233F4"/>
    <w:rsid w:val="00A31BC8"/>
    <w:rsid w:val="00A66EED"/>
    <w:rsid w:val="00AB51D7"/>
    <w:rsid w:val="00AC6603"/>
    <w:rsid w:val="00AD1586"/>
    <w:rsid w:val="00AE5E7A"/>
    <w:rsid w:val="00B61F2B"/>
    <w:rsid w:val="00B65F06"/>
    <w:rsid w:val="00C05AC4"/>
    <w:rsid w:val="00C11B66"/>
    <w:rsid w:val="00C11FA3"/>
    <w:rsid w:val="00C35047"/>
    <w:rsid w:val="00C735EB"/>
    <w:rsid w:val="00C84C83"/>
    <w:rsid w:val="00CA3815"/>
    <w:rsid w:val="00CA6311"/>
    <w:rsid w:val="00D32DA9"/>
    <w:rsid w:val="00D82FDA"/>
    <w:rsid w:val="00DD1560"/>
    <w:rsid w:val="00DD7FE7"/>
    <w:rsid w:val="00E84253"/>
    <w:rsid w:val="00E95A87"/>
    <w:rsid w:val="00E9689F"/>
    <w:rsid w:val="00ED03FD"/>
    <w:rsid w:val="00ED3EEE"/>
    <w:rsid w:val="00F04198"/>
    <w:rsid w:val="00F1315D"/>
    <w:rsid w:val="00F26943"/>
    <w:rsid w:val="00F70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0E3FB"/>
  <w15:chartTrackingRefBased/>
  <w15:docId w15:val="{829400DE-4A38-4844-826A-BAADEE956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8"/>
        <w:szCs w:val="28"/>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BC8"/>
  </w:style>
  <w:style w:type="paragraph" w:styleId="Heading1">
    <w:name w:val="heading 1"/>
    <w:basedOn w:val="Normal"/>
    <w:next w:val="Normal"/>
    <w:link w:val="Heading1Char"/>
    <w:uiPriority w:val="9"/>
    <w:qFormat/>
    <w:rsid w:val="003567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7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7FD"/>
    <w:pPr>
      <w:keepNext/>
      <w:keepLines/>
      <w:spacing w:before="160" w:after="80"/>
      <w:outlineLvl w:val="2"/>
    </w:pPr>
    <w:rPr>
      <w:rFonts w:eastAsiaTheme="majorEastAsia" w:cstheme="majorBidi"/>
      <w:color w:val="0F4761" w:themeColor="accent1" w:themeShade="BF"/>
    </w:rPr>
  </w:style>
  <w:style w:type="paragraph" w:styleId="Heading4">
    <w:name w:val="heading 4"/>
    <w:basedOn w:val="Normal"/>
    <w:next w:val="Normal"/>
    <w:link w:val="Heading4Char"/>
    <w:uiPriority w:val="9"/>
    <w:semiHidden/>
    <w:unhideWhenUsed/>
    <w:qFormat/>
    <w:rsid w:val="003567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7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7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7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7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7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7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7FD"/>
    <w:rPr>
      <w:rFonts w:eastAsiaTheme="majorEastAsia" w:cstheme="majorBidi"/>
      <w:color w:val="272727" w:themeColor="text1" w:themeTint="D8"/>
    </w:rPr>
  </w:style>
  <w:style w:type="paragraph" w:styleId="Title">
    <w:name w:val="Title"/>
    <w:basedOn w:val="Normal"/>
    <w:next w:val="Normal"/>
    <w:link w:val="TitleChar"/>
    <w:uiPriority w:val="10"/>
    <w:qFormat/>
    <w:rsid w:val="00356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7FD"/>
    <w:pPr>
      <w:numPr>
        <w:ilvl w:val="1"/>
      </w:numPr>
    </w:pPr>
    <w:rPr>
      <w:rFonts w:eastAsiaTheme="majorEastAsia" w:cstheme="majorBidi"/>
      <w:color w:val="595959" w:themeColor="text1" w:themeTint="A6"/>
      <w:spacing w:val="15"/>
    </w:rPr>
  </w:style>
  <w:style w:type="character" w:customStyle="1" w:styleId="SubtitleChar">
    <w:name w:val="Subtitle Char"/>
    <w:basedOn w:val="DefaultParagraphFont"/>
    <w:link w:val="Subtitle"/>
    <w:uiPriority w:val="11"/>
    <w:rsid w:val="003567FD"/>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3567FD"/>
    <w:pPr>
      <w:ind w:left="720"/>
      <w:contextualSpacing/>
    </w:pPr>
  </w:style>
  <w:style w:type="paragraph" w:styleId="Quote">
    <w:name w:val="Quote"/>
    <w:basedOn w:val="Normal"/>
    <w:next w:val="Normal"/>
    <w:link w:val="QuoteChar"/>
    <w:uiPriority w:val="29"/>
    <w:qFormat/>
    <w:rsid w:val="003567FD"/>
    <w:pPr>
      <w:spacing w:before="160"/>
      <w:jc w:val="center"/>
    </w:pPr>
    <w:rPr>
      <w:i/>
      <w:iCs/>
      <w:color w:val="404040" w:themeColor="text1" w:themeTint="BF"/>
    </w:rPr>
  </w:style>
  <w:style w:type="character" w:customStyle="1" w:styleId="QuoteChar">
    <w:name w:val="Quote Char"/>
    <w:basedOn w:val="DefaultParagraphFont"/>
    <w:link w:val="Quote"/>
    <w:uiPriority w:val="29"/>
    <w:rsid w:val="003567FD"/>
    <w:rPr>
      <w:i/>
      <w:iCs/>
      <w:color w:val="404040" w:themeColor="text1" w:themeTint="BF"/>
    </w:rPr>
  </w:style>
  <w:style w:type="paragraph" w:styleId="IntenseQuote">
    <w:name w:val="Intense Quote"/>
    <w:basedOn w:val="Normal"/>
    <w:next w:val="Normal"/>
    <w:link w:val="IntenseQuoteChar"/>
    <w:uiPriority w:val="30"/>
    <w:qFormat/>
    <w:rsid w:val="003567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7FD"/>
    <w:rPr>
      <w:i/>
      <w:iCs/>
      <w:color w:val="0F4761" w:themeColor="accent1" w:themeShade="BF"/>
    </w:rPr>
  </w:style>
  <w:style w:type="character" w:styleId="IntenseEmphasis">
    <w:name w:val="Intense Emphasis"/>
    <w:basedOn w:val="DefaultParagraphFont"/>
    <w:uiPriority w:val="21"/>
    <w:qFormat/>
    <w:rsid w:val="003567FD"/>
    <w:rPr>
      <w:i/>
      <w:iCs/>
      <w:color w:val="0F4761" w:themeColor="accent1" w:themeShade="BF"/>
    </w:rPr>
  </w:style>
  <w:style w:type="character" w:styleId="IntenseReference">
    <w:name w:val="Intense Reference"/>
    <w:basedOn w:val="DefaultParagraphFont"/>
    <w:uiPriority w:val="32"/>
    <w:qFormat/>
    <w:rsid w:val="003567FD"/>
    <w:rPr>
      <w:b/>
      <w:bCs/>
      <w:smallCaps/>
      <w:color w:val="0F4761" w:themeColor="accent1" w:themeShade="BF"/>
      <w:spacing w:val="5"/>
    </w:rPr>
  </w:style>
  <w:style w:type="character" w:styleId="Hyperlink">
    <w:name w:val="Hyperlink"/>
    <w:basedOn w:val="DefaultParagraphFont"/>
    <w:uiPriority w:val="99"/>
    <w:unhideWhenUsed/>
    <w:rsid w:val="00E95A87"/>
    <w:rPr>
      <w:color w:val="467886" w:themeColor="hyperlink"/>
      <w:u w:val="single"/>
    </w:rPr>
  </w:style>
  <w:style w:type="character" w:styleId="UnresolvedMention">
    <w:name w:val="Unresolved Mention"/>
    <w:basedOn w:val="DefaultParagraphFont"/>
    <w:uiPriority w:val="99"/>
    <w:semiHidden/>
    <w:unhideWhenUsed/>
    <w:rsid w:val="00E95A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7436c6f5025287db3e577d3dd199886">
  <xsd:schema xmlns:xsd="http://www.w3.org/2001/XMLSchema" xmlns:xs="http://www.w3.org/2001/XMLSchema" xmlns:p="http://schemas.microsoft.com/office/2006/metadata/properties" xmlns:ns3="b4f9f7ee-5770-4a14-8925-17f3d16e50b7" targetNamespace="http://schemas.microsoft.com/office/2006/metadata/properties" ma:root="true" ma:fieldsID="520dc5ec49343abca0bab31bcc3a7b50"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FBF7A84-D076-4BF5-A6DB-5FF6A8CAC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F86BCD-CE62-4103-9492-61B276BD54CD}">
  <ds:schemaRefs>
    <ds:schemaRef ds:uri="http://schemas.microsoft.com/sharepoint/v3/contenttype/forms"/>
  </ds:schemaRefs>
</ds:datastoreItem>
</file>

<file path=customXml/itemProps3.xml><?xml version="1.0" encoding="utf-8"?>
<ds:datastoreItem xmlns:ds="http://schemas.openxmlformats.org/officeDocument/2006/customXml" ds:itemID="{38A4D331-0CDE-42FA-8560-0CF8B7158A2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1667</Words>
  <Characters>9505</Characters>
  <Application>Microsoft Office Word</Application>
  <DocSecurity>0</DocSecurity>
  <Lines>79</Lines>
  <Paragraphs>22</Paragraphs>
  <ScaleCrop>false</ScaleCrop>
  <Company/>
  <LinksUpToDate>false</LinksUpToDate>
  <CharactersWithSpaces>11150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L</dc:creator>
  <cp:keywords/>
  <dc:description/>
  <cp:lastModifiedBy>K L</cp:lastModifiedBy>
  <cp:revision>2</cp:revision>
  <dcterms:created xsi:type="dcterms:W3CDTF">2026-04-25T11:30:00Z</dcterms:created>
  <dcterms:modified xsi:type="dcterms:W3CDTF">2026-04-25T11:30:00Z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6b4e323f-03a0-40f6-8d63-57460ca4cf7e</vt:lpwstr>
  </property>
  <property fmtid="{D5CDD505-2E9C-101B-9397-08002B2CF9AE}" pid="3" name="ContentTypeId">
    <vt:lpwstr>0x01010060C4E9246EAD664A9A522726E403CA17</vt:lpwstr>
  </property>
</Properties>
</file>