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10B22" w14:textId="51349967" w:rsidR="00F62B8C" w:rsidRDefault="00E15717">
      <w:pPr>
        <w:rPr>
          <w:b/>
          <w:bCs/>
          <w:u w:val="single"/>
        </w:rPr>
      </w:pPr>
      <w:r w:rsidRPr="00E15717">
        <w:rPr>
          <w:b/>
          <w:bCs/>
          <w:u w:val="single"/>
        </w:rPr>
        <w:t>Reference List</w:t>
      </w:r>
    </w:p>
    <w:p w14:paraId="73F6468F" w14:textId="77777777" w:rsidR="00E15717" w:rsidRPr="00E15717" w:rsidRDefault="00E15717" w:rsidP="00E15717">
      <w:r w:rsidRPr="00E15717">
        <w:t xml:space="preserve">Bloom, B. S. (1956). </w:t>
      </w:r>
      <w:r w:rsidRPr="00E15717">
        <w:rPr>
          <w:i/>
          <w:iCs/>
        </w:rPr>
        <w:t xml:space="preserve">Taxonomy of educational objectives. </w:t>
      </w:r>
      <w:r w:rsidRPr="00E15717">
        <w:t>Vol. 1: Cognitive domain. New York: McKay, 20, 24.</w:t>
      </w:r>
    </w:p>
    <w:p w14:paraId="0B6B9363" w14:textId="77777777" w:rsidR="00E15717" w:rsidRPr="00E15717" w:rsidRDefault="00E15717" w:rsidP="00E15717">
      <w:r w:rsidRPr="00E15717">
        <w:t xml:space="preserve">Brinkley-Rubinstein, Barnes, S. L., </w:t>
      </w:r>
      <w:proofErr w:type="spellStart"/>
      <w:r w:rsidRPr="00E15717">
        <w:t>Doykos</w:t>
      </w:r>
      <w:proofErr w:type="spellEnd"/>
      <w:r w:rsidRPr="00E15717">
        <w:t>, B., &amp; McGuire, A. (2016). </w:t>
      </w:r>
      <w:r w:rsidRPr="00E15717">
        <w:rPr>
          <w:i/>
          <w:iCs/>
        </w:rPr>
        <w:t>Academics in Action! : A Model for Community-Engaged Research, Teaching, and Service</w:t>
      </w:r>
      <w:r w:rsidRPr="00E15717">
        <w:t> (Barnes, Ed.). Fordham University Press.</w:t>
      </w:r>
    </w:p>
    <w:p w14:paraId="094116D7" w14:textId="77777777" w:rsidR="00E15717" w:rsidRPr="00E15717" w:rsidRDefault="00E15717" w:rsidP="00E15717">
      <w:r w:rsidRPr="00E15717">
        <w:t xml:space="preserve">British Educational Research Association [BERA]. (2018), </w:t>
      </w:r>
      <w:r w:rsidRPr="00E15717">
        <w:rPr>
          <w:i/>
          <w:iCs/>
        </w:rPr>
        <w:t>Ethical Guidelines for Educational Research</w:t>
      </w:r>
      <w:r w:rsidRPr="00E15717">
        <w:t>, fourth edition, London.</w:t>
      </w:r>
    </w:p>
    <w:p w14:paraId="607F33BC" w14:textId="77777777" w:rsidR="00E15717" w:rsidRPr="00E15717" w:rsidRDefault="00E15717" w:rsidP="00E15717">
      <w:r w:rsidRPr="00E15717">
        <w:t>Bronfenbrenner, U. (1974).</w:t>
      </w:r>
      <w:r w:rsidRPr="00E15717">
        <w:rPr>
          <w:i/>
          <w:iCs/>
        </w:rPr>
        <w:t> Developmental research, public policy, and the ecology of childhood.</w:t>
      </w:r>
      <w:r w:rsidRPr="00E15717">
        <w:t> Child development, 45 (1), 1-5.</w:t>
      </w:r>
    </w:p>
    <w:p w14:paraId="778F477D" w14:textId="77777777" w:rsidR="00E15717" w:rsidRPr="00E15717" w:rsidRDefault="00E15717" w:rsidP="00E15717">
      <w:r w:rsidRPr="00E15717">
        <w:t>Cohen, Manion, L., &amp; Morrison, K. (2018). </w:t>
      </w:r>
      <w:r w:rsidRPr="00E15717">
        <w:rPr>
          <w:i/>
          <w:iCs/>
        </w:rPr>
        <w:t>Research Methods in Education</w:t>
      </w:r>
      <w:r w:rsidRPr="00E15717">
        <w:t> (8th ed., Vol. 1). Routledge.</w:t>
      </w:r>
    </w:p>
    <w:p w14:paraId="2115FB7E" w14:textId="77777777" w:rsidR="00E15717" w:rsidRPr="00E15717" w:rsidRDefault="00E15717" w:rsidP="00E15717">
      <w:r w:rsidRPr="00E15717">
        <w:t xml:space="preserve">Donaldson, G. (2015). </w:t>
      </w:r>
      <w:r w:rsidRPr="00E15717">
        <w:rPr>
          <w:i/>
          <w:iCs/>
        </w:rPr>
        <w:t>Successful Futures, Independent Review of Curriculum and Assessment Arrangements in Wales</w:t>
      </w:r>
      <w:r w:rsidRPr="00E15717">
        <w:t>, Available at https://gov.wales/sites/default/files/publications/2018-03/successful-futures.pdf (accessed 22</w:t>
      </w:r>
      <w:r w:rsidRPr="00E15717">
        <w:rPr>
          <w:vertAlign w:val="superscript"/>
        </w:rPr>
        <w:t>nd</w:t>
      </w:r>
      <w:r w:rsidRPr="00E15717">
        <w:t xml:space="preserve"> March 2023)</w:t>
      </w:r>
    </w:p>
    <w:p w14:paraId="52472474" w14:textId="77777777" w:rsidR="00E15717" w:rsidRPr="00E15717" w:rsidRDefault="00E15717" w:rsidP="00E15717">
      <w:r w:rsidRPr="00E15717">
        <w:t xml:space="preserve">Egan, D, (2013).  </w:t>
      </w:r>
      <w:r w:rsidRPr="00E15717">
        <w:rPr>
          <w:i/>
          <w:iCs/>
        </w:rPr>
        <w:t>Poverty and low educational achievement in Wales: student, family and community interventions,</w:t>
      </w:r>
      <w:r w:rsidRPr="00E15717">
        <w:t xml:space="preserve"> Available at www.jrf.org.uk/sites/default/files/jrf/migrated/files/wales-education-poverty-summary.pdf</w:t>
      </w:r>
    </w:p>
    <w:p w14:paraId="305F8FE1" w14:textId="77777777" w:rsidR="00E15717" w:rsidRPr="00E15717" w:rsidRDefault="00E15717" w:rsidP="00E15717">
      <w:r w:rsidRPr="00E15717">
        <w:t xml:space="preserve">König, &amp; Frey, A. (2022). </w:t>
      </w:r>
      <w:r w:rsidRPr="00E15717">
        <w:rPr>
          <w:i/>
          <w:iCs/>
        </w:rPr>
        <w:t>The Impact of COVID‐19‐Related School Closures on Student Achievement—A Meta‐Analysis. </w:t>
      </w:r>
      <w:r w:rsidRPr="00E15717">
        <w:t>Educational Measurement, Issues and Practice, 41(1), 16–22.</w:t>
      </w:r>
    </w:p>
    <w:p w14:paraId="2DE0CB92" w14:textId="25C6511A" w:rsidR="00E15717" w:rsidRPr="00E15717" w:rsidRDefault="00E15717" w:rsidP="00E15717">
      <w:r w:rsidRPr="00E15717">
        <w:t>Norton, Norton, B., &amp; Shannon, L. (2013</w:t>
      </w:r>
      <w:r w:rsidRPr="00E15717">
        <w:rPr>
          <w:i/>
          <w:iCs/>
        </w:rPr>
        <w:t>). Revitalising assessment design: What is holding new lecturers back?</w:t>
      </w:r>
      <w:r w:rsidRPr="00E15717">
        <w:t> Higher Education, 66(2), 233–251.</w:t>
      </w:r>
    </w:p>
    <w:p w14:paraId="05BFABFC" w14:textId="77777777" w:rsidR="00E15717" w:rsidRPr="00E15717" w:rsidRDefault="00E15717" w:rsidP="00E15717">
      <w:proofErr w:type="spellStart"/>
      <w:r w:rsidRPr="00E15717">
        <w:t>Schiefele</w:t>
      </w:r>
      <w:proofErr w:type="spellEnd"/>
      <w:r w:rsidRPr="00E15717">
        <w:t xml:space="preserve">. (2017). </w:t>
      </w:r>
      <w:r w:rsidRPr="00E15717">
        <w:rPr>
          <w:i/>
          <w:iCs/>
        </w:rPr>
        <w:t>Classroom management and mastery-oriented instruction as mediators of the effects of teacher motivation on student motivation.</w:t>
      </w:r>
      <w:r w:rsidRPr="00E15717">
        <w:t> Teaching and Teacher Education, 64, 115–126.</w:t>
      </w:r>
    </w:p>
    <w:p w14:paraId="027A3816" w14:textId="77777777" w:rsidR="00E15717" w:rsidRPr="00E15717" w:rsidRDefault="00E15717" w:rsidP="00E15717">
      <w:r w:rsidRPr="00E15717">
        <w:t>Smith. (2018). </w:t>
      </w:r>
      <w:r w:rsidRPr="00E15717">
        <w:rPr>
          <w:i/>
          <w:iCs/>
        </w:rPr>
        <w:t>Key issues in education and social justice</w:t>
      </w:r>
      <w:r w:rsidRPr="00E15717">
        <w:t> (2nd edition.). SAGE</w:t>
      </w:r>
    </w:p>
    <w:p w14:paraId="4A0D0BB6" w14:textId="77777777" w:rsidR="00E15717" w:rsidRPr="00E15717" w:rsidRDefault="00E15717" w:rsidP="00E15717">
      <w:r w:rsidRPr="00E15717">
        <w:t xml:space="preserve">Welsh Government, (2021). </w:t>
      </w:r>
      <w:r w:rsidRPr="00E15717">
        <w:rPr>
          <w:i/>
          <w:iCs/>
        </w:rPr>
        <w:t xml:space="preserve">A More Equal Wales. </w:t>
      </w:r>
      <w:r w:rsidRPr="00E15717">
        <w:t xml:space="preserve">Available at: www.gov.wales/sites/default/files/publications/2021-03/a-more-equal-wales.pdf (Accessed 29th March 2023) </w:t>
      </w:r>
    </w:p>
    <w:p w14:paraId="6E88CAFB" w14:textId="77777777" w:rsidR="00E15717" w:rsidRPr="00E15717" w:rsidRDefault="00E15717" w:rsidP="00E15717">
      <w:r w:rsidRPr="00E15717">
        <w:t xml:space="preserve">Welsh Government, (2022), </w:t>
      </w:r>
      <w:r w:rsidRPr="00E15717">
        <w:rPr>
          <w:i/>
          <w:iCs/>
        </w:rPr>
        <w:t>My Local School</w:t>
      </w:r>
      <w:r w:rsidRPr="00E15717">
        <w:t>, Available at: https://mylocalschool.gov.wales/ (Accessed on 29</w:t>
      </w:r>
      <w:r w:rsidRPr="00E15717">
        <w:rPr>
          <w:vertAlign w:val="superscript"/>
        </w:rPr>
        <w:t>th</w:t>
      </w:r>
      <w:r w:rsidRPr="00E15717">
        <w:t xml:space="preserve"> March 2023)</w:t>
      </w:r>
    </w:p>
    <w:p w14:paraId="06D77E72" w14:textId="4196BD39" w:rsidR="00E15717" w:rsidRPr="00E15717" w:rsidRDefault="00E15717" w:rsidP="00E15717">
      <w:pPr>
        <w:rPr>
          <w:b/>
          <w:bCs/>
          <w:u w:val="single"/>
        </w:rPr>
      </w:pPr>
      <w:proofErr w:type="spellStart"/>
      <w:r w:rsidRPr="00E15717">
        <w:t>Wiliam</w:t>
      </w:r>
      <w:proofErr w:type="spellEnd"/>
      <w:r w:rsidRPr="00E15717">
        <w:t xml:space="preserve">. (2011). </w:t>
      </w:r>
      <w:r w:rsidRPr="00E15717">
        <w:rPr>
          <w:i/>
          <w:iCs/>
        </w:rPr>
        <w:t>What is assessment for learning?</w:t>
      </w:r>
      <w:r w:rsidRPr="00E15717">
        <w:t> Studies in Educational Evaluation, </w:t>
      </w:r>
      <w:r w:rsidRPr="00E15717">
        <w:rPr>
          <w:i/>
          <w:iCs/>
        </w:rPr>
        <w:t>37</w:t>
      </w:r>
      <w:r w:rsidRPr="00E15717">
        <w:t>(1), 3–14</w:t>
      </w:r>
    </w:p>
    <w:p w14:paraId="1215B0AA" w14:textId="77777777" w:rsidR="00E15717" w:rsidRPr="00E15717" w:rsidRDefault="00E15717" w:rsidP="00E15717">
      <w:pPr>
        <w:rPr>
          <w:b/>
          <w:bCs/>
          <w:u w:val="single"/>
        </w:rPr>
      </w:pPr>
    </w:p>
    <w:p w14:paraId="059CE44B" w14:textId="77777777" w:rsidR="00E15717" w:rsidRPr="00E15717" w:rsidRDefault="00E15717" w:rsidP="00E15717">
      <w:pPr>
        <w:rPr>
          <w:b/>
          <w:bCs/>
          <w:u w:val="single"/>
        </w:rPr>
      </w:pPr>
    </w:p>
    <w:p w14:paraId="467D3323" w14:textId="77777777" w:rsidR="00E15717" w:rsidRPr="00E15717" w:rsidRDefault="00E15717" w:rsidP="00E15717">
      <w:pPr>
        <w:rPr>
          <w:b/>
          <w:bCs/>
          <w:u w:val="single"/>
        </w:rPr>
      </w:pPr>
    </w:p>
    <w:p w14:paraId="65FE5570" w14:textId="77777777" w:rsidR="00E15717" w:rsidRPr="00E15717" w:rsidRDefault="00E15717">
      <w:pPr>
        <w:rPr>
          <w:b/>
          <w:bCs/>
          <w:u w:val="single"/>
        </w:rPr>
      </w:pPr>
    </w:p>
    <w:sectPr w:rsidR="00E15717" w:rsidRPr="00E157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BF051A"/>
    <w:multiLevelType w:val="hybridMultilevel"/>
    <w:tmpl w:val="B1B018A6"/>
    <w:lvl w:ilvl="0" w:tplc="F956EDA2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29C6B22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706C55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C34DFBE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A3268E6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95CD3D2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FE8A66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3648112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C12582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29C3C1A"/>
    <w:multiLevelType w:val="hybridMultilevel"/>
    <w:tmpl w:val="00E8FE10"/>
    <w:lvl w:ilvl="0" w:tplc="63AACD3C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D4ACBA6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C1E7C64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F5EC27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06C191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6302620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2E89F3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766E84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A72F08E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410F1525"/>
    <w:multiLevelType w:val="hybridMultilevel"/>
    <w:tmpl w:val="B9C44C7C"/>
    <w:lvl w:ilvl="0" w:tplc="AAF631B6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7C8F79E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DACAD6C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8627B8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B2419C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3B27D12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A42302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B686A1E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BB29E26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679A57A3"/>
    <w:multiLevelType w:val="hybridMultilevel"/>
    <w:tmpl w:val="B10A6374"/>
    <w:lvl w:ilvl="0" w:tplc="CDFCDC76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B8859C0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A36D598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336C6FA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AFEA02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D8ABD66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0CA00E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CE8880A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9DAAE2E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6CD037F9"/>
    <w:multiLevelType w:val="hybridMultilevel"/>
    <w:tmpl w:val="2910998C"/>
    <w:lvl w:ilvl="0" w:tplc="2FF8AFCA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8D8B292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FDA406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4ECD23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EE2714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C94249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21A293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9F88018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3D0CF0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543371300">
    <w:abstractNumId w:val="4"/>
  </w:num>
  <w:num w:numId="2" w16cid:durableId="262957990">
    <w:abstractNumId w:val="3"/>
  </w:num>
  <w:num w:numId="3" w16cid:durableId="228736587">
    <w:abstractNumId w:val="2"/>
  </w:num>
  <w:num w:numId="4" w16cid:durableId="1045835190">
    <w:abstractNumId w:val="0"/>
  </w:num>
  <w:num w:numId="5" w16cid:durableId="20042407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717"/>
    <w:rsid w:val="00E15717"/>
    <w:rsid w:val="00F62B8C"/>
    <w:rsid w:val="00F71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5BC9F"/>
  <w15:chartTrackingRefBased/>
  <w15:docId w15:val="{587F6A98-E781-4E9B-BFF4-489763D6A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86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1376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6406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78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963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4288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538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39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186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18622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713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2581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09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772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5099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2666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13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8676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247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313</Words>
  <Characters>1786</Characters>
  <Application>Microsoft Office Word</Application>
  <DocSecurity>0</DocSecurity>
  <Lines>14</Lines>
  <Paragraphs>4</Paragraphs>
  <ScaleCrop>false</ScaleCrop>
  <Company/>
  <LinksUpToDate>false</LinksUpToDate>
  <CharactersWithSpaces>2095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</dc:creator>
  <cp:keywords/>
  <dc:description/>
  <cp:lastModifiedBy>Ben</cp:lastModifiedBy>
  <cp:revision>1</cp:revision>
  <dcterms:created xsi:type="dcterms:W3CDTF">2023-04-16T15:04:00Z</dcterms:created>
  <dcterms:modified xsi:type="dcterms:W3CDTF">2023-04-16T15:10:00Z</dcterms:modified>
</cp:coreProperties>
</file>