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D69BE" w14:textId="77777777" w:rsidR="009E2919" w:rsidRPr="0004343C" w:rsidRDefault="009E2919" w:rsidP="009E2919">
      <w:pPr>
        <w:jc w:val="center"/>
        <w:rPr>
          <w:b/>
          <w:sz w:val="32"/>
          <w:szCs w:val="32"/>
        </w:rPr>
      </w:pPr>
      <w:r w:rsidRPr="0004343C">
        <w:rPr>
          <w:b/>
          <w:sz w:val="32"/>
          <w:szCs w:val="32"/>
        </w:rPr>
        <w:t>Parcel industry in the UK. A case study of DX Network Services.</w:t>
      </w:r>
    </w:p>
    <w:p w14:paraId="24BE8979" w14:textId="39716271" w:rsidR="009E2919" w:rsidRDefault="009E2919" w:rsidP="009E2919">
      <w:pPr>
        <w:jc w:val="center"/>
        <w:rPr>
          <w:b/>
          <w:sz w:val="28"/>
          <w:szCs w:val="28"/>
        </w:rPr>
      </w:pPr>
      <w:r w:rsidRPr="0004343C">
        <w:rPr>
          <w:b/>
          <w:sz w:val="28"/>
          <w:szCs w:val="28"/>
        </w:rPr>
        <w:t>Effects of Brexit and Covid on the</w:t>
      </w:r>
      <w:r w:rsidR="00522346" w:rsidRPr="0004343C">
        <w:rPr>
          <w:b/>
          <w:sz w:val="28"/>
          <w:szCs w:val="28"/>
        </w:rPr>
        <w:t xml:space="preserve"> operations</w:t>
      </w:r>
      <w:r w:rsidRPr="0004343C">
        <w:rPr>
          <w:b/>
          <w:sz w:val="28"/>
          <w:szCs w:val="28"/>
        </w:rPr>
        <w:t xml:space="preserve"> </w:t>
      </w:r>
      <w:r w:rsidR="0004343C" w:rsidRPr="0004343C">
        <w:rPr>
          <w:b/>
          <w:sz w:val="28"/>
          <w:szCs w:val="28"/>
        </w:rPr>
        <w:t xml:space="preserve">in the </w:t>
      </w:r>
      <w:r w:rsidRPr="0004343C">
        <w:rPr>
          <w:b/>
          <w:sz w:val="28"/>
          <w:szCs w:val="28"/>
        </w:rPr>
        <w:t>parcel industry in the UK. What can we learn from the past and what does the future hold.</w:t>
      </w:r>
    </w:p>
    <w:p w14:paraId="4DDA50C2" w14:textId="4B58F5CC" w:rsidR="0004343C" w:rsidRDefault="0004343C" w:rsidP="009E2919">
      <w:pPr>
        <w:jc w:val="center"/>
        <w:rPr>
          <w:b/>
          <w:sz w:val="28"/>
          <w:szCs w:val="28"/>
        </w:rPr>
      </w:pPr>
    </w:p>
    <w:p w14:paraId="2EDA6C5A" w14:textId="47C9E913" w:rsidR="0004343C" w:rsidRDefault="0004343C" w:rsidP="009E2919">
      <w:pPr>
        <w:jc w:val="center"/>
      </w:pPr>
      <w:r>
        <w:t>Student: Tsvetomir Georgiev</w:t>
      </w:r>
    </w:p>
    <w:p w14:paraId="27FF62AF" w14:textId="3A1A8A8D" w:rsidR="0004343C" w:rsidRDefault="0004343C" w:rsidP="009E2919">
      <w:pPr>
        <w:jc w:val="center"/>
      </w:pPr>
      <w:r>
        <w:t>Student ID: 2124036</w:t>
      </w:r>
    </w:p>
    <w:p w14:paraId="274226BB" w14:textId="0AE6476B" w:rsidR="0004343C" w:rsidRPr="0004343C" w:rsidRDefault="0004343C" w:rsidP="009E2919">
      <w:pPr>
        <w:jc w:val="center"/>
      </w:pPr>
      <w:r>
        <w:t xml:space="preserve">Tutor: </w:t>
      </w:r>
      <w:proofErr w:type="spellStart"/>
      <w:r>
        <w:t>Husam</w:t>
      </w:r>
      <w:proofErr w:type="spellEnd"/>
      <w:r>
        <w:t xml:space="preserve"> </w:t>
      </w:r>
      <w:proofErr w:type="spellStart"/>
      <w:r>
        <w:t>Helmi</w:t>
      </w:r>
      <w:proofErr w:type="spellEnd"/>
    </w:p>
    <w:p w14:paraId="3CACACB7" w14:textId="2EF497A1" w:rsidR="003E31E8" w:rsidRDefault="003E31E8" w:rsidP="0004343C">
      <w:pPr>
        <w:pStyle w:val="ListParagraph"/>
        <w:numPr>
          <w:ilvl w:val="0"/>
          <w:numId w:val="2"/>
        </w:numPr>
      </w:pPr>
      <w:r>
        <w:t>Introduction</w:t>
      </w:r>
    </w:p>
    <w:p w14:paraId="476AC671" w14:textId="6C093FC2" w:rsidR="00D53812" w:rsidRDefault="00D53812" w:rsidP="00D53812">
      <w:r>
        <w:t>The United Kingdom has always relied heavily on its courier and delivery services. These services have evolved significantly over the centuries, from the Middle Ages, when at least four distinct delivery systems were in operation, to the 20th century, when the Royal Mail was the dominant delivery service, to the 21st century, when online shopping and same-day delivery are the norm.</w:t>
      </w:r>
      <w:r w:rsidR="00E9361E">
        <w:t xml:space="preserve"> </w:t>
      </w:r>
      <w:r>
        <w:t>The widespread view is that the market will only continue to expand in size as a direct result of the sustained growth of online shopping a</w:t>
      </w:r>
      <w:r w:rsidR="00E9361E">
        <w:t xml:space="preserve">nd the use of delivery services. </w:t>
      </w:r>
      <w:r>
        <w:t>During the last decade, the delivery business in the UK has seen phenomenal expansion. It was predicted that the sector processed around 1.7 billion packages yearly in 2</w:t>
      </w:r>
      <w:r w:rsidR="00E9361E">
        <w:t>013, but that number</w:t>
      </w:r>
      <w:r>
        <w:t xml:space="preserve"> climb</w:t>
      </w:r>
      <w:r w:rsidR="00E9361E">
        <w:t>ed</w:t>
      </w:r>
      <w:r>
        <w:t xml:space="preserve"> to 4.2 billion parcels in 2021</w:t>
      </w:r>
      <w:r w:rsidR="00D77A9D">
        <w:t xml:space="preserve"> (www.shiply.com)</w:t>
      </w:r>
      <w:r>
        <w:t xml:space="preserve">. </w:t>
      </w:r>
      <w:r w:rsidR="0004343C" w:rsidRPr="0004343C">
        <w:t>The market value of the delivery industry is projected to climb by 92% between 2019 and 2024, reaching £21 billion by the end of that period. This growth is anticipated to continue in the industry.</w:t>
      </w:r>
      <w:r w:rsidR="0004343C">
        <w:t xml:space="preserve"> </w:t>
      </w:r>
      <w:bookmarkStart w:id="0" w:name="_GoBack"/>
      <w:bookmarkEnd w:id="0"/>
      <w:r w:rsidR="00D77A9D">
        <w:t>Royal Mail is the biggest delivery company in the UK with 27.1% market share, followed by Amazon (</w:t>
      </w:r>
      <w:hyperlink r:id="rId5" w:history="1">
        <w:r w:rsidR="00D77A9D" w:rsidRPr="00F91F53">
          <w:rPr>
            <w:rStyle w:val="Hyperlink"/>
          </w:rPr>
          <w:t>www.statista.com</w:t>
        </w:r>
      </w:hyperlink>
      <w:r w:rsidR="00D77A9D">
        <w:t xml:space="preserve">). </w:t>
      </w:r>
      <w:r>
        <w:t>It is believed that the growth of online shopping has had a substantial influence on the pace at which the sector is developing</w:t>
      </w:r>
      <w:r w:rsidR="00E9361E">
        <w:t xml:space="preserve">. Brexit and the Covid pandemic had an immense effect on the industry. </w:t>
      </w:r>
    </w:p>
    <w:p w14:paraId="664BAE59" w14:textId="40673C76" w:rsidR="00E9361E" w:rsidRDefault="00E9361E" w:rsidP="00E9361E">
      <w:r>
        <w:t>DX (Group) PLC is a British mail, courier and logistics company, with operations throughout the United Kingdom and Ireland based in Datchet, England. It has more</w:t>
      </w:r>
      <w:r w:rsidR="005F35DA">
        <w:t xml:space="preserve"> than 4100</w:t>
      </w:r>
      <w:r>
        <w:t xml:space="preserve"> staff and a network covers most UK and Ireland busi</w:t>
      </w:r>
      <w:r w:rsidR="005F35DA">
        <w:t xml:space="preserve">ness and residential addresses. </w:t>
      </w:r>
      <w:r>
        <w:t>Established in 1975 during the Royal Mail postal strikes of the 1970s, DX Group has been in private ownership since 2006 and combines DX Network Services Ltd, DX Secure (previously Secure Mail Services (SMS)) and, as of 15 March 2012, DX Freight</w:t>
      </w:r>
      <w:r w:rsidR="005F35DA">
        <w:t>. For 2021 the company has delivered over 95 million items.</w:t>
      </w:r>
    </w:p>
    <w:p w14:paraId="5A0E525A" w14:textId="0E8E566E" w:rsidR="003E31E8" w:rsidRDefault="003E31E8" w:rsidP="0004343C">
      <w:pPr>
        <w:pStyle w:val="ListParagraph"/>
        <w:numPr>
          <w:ilvl w:val="0"/>
          <w:numId w:val="2"/>
        </w:numPr>
      </w:pPr>
      <w:r>
        <w:t>Methodology</w:t>
      </w:r>
    </w:p>
    <w:p w14:paraId="727A36F0" w14:textId="77777777" w:rsidR="003E31E8" w:rsidRDefault="003E31E8" w:rsidP="003E31E8">
      <w:r>
        <w:t>The key research methods used in this investigation are the assessment of existing material a</w:t>
      </w:r>
      <w:r w:rsidR="00182BCE">
        <w:t>nd the development of future</w:t>
      </w:r>
      <w:r>
        <w:t xml:space="preserve"> models. </w:t>
      </w:r>
      <w:r w:rsidR="00182BCE" w:rsidRPr="00182BCE">
        <w:t>I will perform a deep research of the parcel delivery industry. I will interview a few members of the senior management level in DX Network Services Ltd, a member of the sorting staff in a DX facility, a delivery driver working for a service partner of the company. I will also send a questionnaire to staff and customers of the company.</w:t>
      </w:r>
      <w:r w:rsidR="00182BCE">
        <w:t xml:space="preserve"> </w:t>
      </w:r>
      <w:r>
        <w:t>After the first stage of this research, the second stage will consist of a complete evaluation of current industry practises and academic investigations. This review will be used to identify existing</w:t>
      </w:r>
      <w:r w:rsidR="00182BCE">
        <w:t xml:space="preserve"> problems and look for solutions</w:t>
      </w:r>
      <w:r>
        <w:t xml:space="preserve">. </w:t>
      </w:r>
      <w:r w:rsidR="00182BCE" w:rsidRPr="00182BCE">
        <w:t>This study will be conducted in 2011 from March through May</w:t>
      </w:r>
      <w:r w:rsidR="00182BCE">
        <w:t>.</w:t>
      </w:r>
      <w:r>
        <w:t xml:space="preserve"> </w:t>
      </w:r>
    </w:p>
    <w:p w14:paraId="559A7E3C" w14:textId="2C1DB7E1" w:rsidR="003E31E8" w:rsidRDefault="003E31E8" w:rsidP="0004343C">
      <w:pPr>
        <w:pStyle w:val="ListParagraph"/>
        <w:numPr>
          <w:ilvl w:val="0"/>
          <w:numId w:val="2"/>
        </w:numPr>
      </w:pPr>
      <w:r>
        <w:t>Aims and objectives</w:t>
      </w:r>
    </w:p>
    <w:p w14:paraId="22E9B71D" w14:textId="77777777" w:rsidR="003E31E8" w:rsidRDefault="003E31E8" w:rsidP="003E31E8">
      <w:r>
        <w:t>Long-term, the goal of the research is to come up with a formalised</w:t>
      </w:r>
      <w:r w:rsidR="00DC7FB3">
        <w:t xml:space="preserve"> system for mana</w:t>
      </w:r>
      <w:r w:rsidR="003B4FD2">
        <w:t>ging the problems of the sector</w:t>
      </w:r>
      <w:r>
        <w:t>. The goal of this study is to give</w:t>
      </w:r>
      <w:r w:rsidR="003B4FD2">
        <w:t xml:space="preserve"> a full review of the industry practises and </w:t>
      </w:r>
      <w:r w:rsidR="003B4FD2">
        <w:lastRenderedPageBreak/>
        <w:t>analyse</w:t>
      </w:r>
      <w:r>
        <w:t xml:space="preserve"> a con</w:t>
      </w:r>
      <w:r w:rsidR="003B4FD2">
        <w:t>ceptual framework for parcel delivery</w:t>
      </w:r>
      <w:r>
        <w:t xml:space="preserve"> management. In particular, the study aims to do the following:</w:t>
      </w:r>
    </w:p>
    <w:p w14:paraId="7B229BEA" w14:textId="5D1F297A" w:rsidR="003B4FD2" w:rsidRDefault="003E31E8" w:rsidP="0004343C">
      <w:pPr>
        <w:pStyle w:val="ListParagraph"/>
        <w:numPr>
          <w:ilvl w:val="0"/>
          <w:numId w:val="1"/>
        </w:numPr>
      </w:pPr>
      <w:r>
        <w:t>To give a ful</w:t>
      </w:r>
      <w:r w:rsidR="003B4FD2">
        <w:t>l review of the characteristics of the parcel industry sector</w:t>
      </w:r>
      <w:r>
        <w:t>.</w:t>
      </w:r>
    </w:p>
    <w:p w14:paraId="79C44BAD" w14:textId="77777777" w:rsidR="003B4FD2" w:rsidRDefault="003E31E8" w:rsidP="003B4FD2">
      <w:pPr>
        <w:pStyle w:val="ListParagraph"/>
        <w:numPr>
          <w:ilvl w:val="0"/>
          <w:numId w:val="1"/>
        </w:numPr>
      </w:pPr>
      <w:r>
        <w:t>To create a me</w:t>
      </w:r>
      <w:r w:rsidR="003B4FD2">
        <w:t>thod for classifying problems and</w:t>
      </w:r>
      <w:r>
        <w:t xml:space="preserve"> t</w:t>
      </w:r>
      <w:r w:rsidR="003B4FD2">
        <w:t>o make identifying and solving</w:t>
      </w:r>
      <w:r>
        <w:t xml:space="preserve"> them easier. </w:t>
      </w:r>
    </w:p>
    <w:p w14:paraId="7A982CCC" w14:textId="77777777" w:rsidR="003B4FD2" w:rsidRDefault="003E31E8" w:rsidP="003B4FD2">
      <w:pPr>
        <w:pStyle w:val="ListParagraph"/>
        <w:numPr>
          <w:ilvl w:val="0"/>
          <w:numId w:val="1"/>
        </w:numPr>
      </w:pPr>
      <w:r>
        <w:t>To look at current industry pra</w:t>
      </w:r>
      <w:r w:rsidR="003B4FD2">
        <w:t>ctises and research on time sensitive parcel delivery</w:t>
      </w:r>
      <w:r>
        <w:t xml:space="preserve">. </w:t>
      </w:r>
    </w:p>
    <w:p w14:paraId="3AFB7F2D" w14:textId="3A2757B2" w:rsidR="003E31E8" w:rsidRDefault="003B4FD2" w:rsidP="003B4FD2">
      <w:pPr>
        <w:pStyle w:val="ListParagraph"/>
        <w:numPr>
          <w:ilvl w:val="0"/>
          <w:numId w:val="1"/>
        </w:numPr>
      </w:pPr>
      <w:r>
        <w:t xml:space="preserve">Identify the needs of the business and try to predict where </w:t>
      </w:r>
      <w:r w:rsidR="0004343C">
        <w:t>it’s</w:t>
      </w:r>
      <w:r>
        <w:t xml:space="preserve"> heading in the future.</w:t>
      </w:r>
    </w:p>
    <w:p w14:paraId="125C1DFC" w14:textId="77777777" w:rsidR="0004343C" w:rsidRDefault="0004343C" w:rsidP="0004343C">
      <w:pPr>
        <w:pStyle w:val="ListParagraph"/>
      </w:pPr>
    </w:p>
    <w:p w14:paraId="5D4ABEEE" w14:textId="2E79C9EF" w:rsidR="003E31E8" w:rsidRDefault="003E31E8" w:rsidP="0004343C">
      <w:pPr>
        <w:pStyle w:val="ListParagraph"/>
        <w:numPr>
          <w:ilvl w:val="0"/>
          <w:numId w:val="2"/>
        </w:numPr>
      </w:pPr>
      <w:r>
        <w:t>Literature review</w:t>
      </w:r>
    </w:p>
    <w:p w14:paraId="55316E9E" w14:textId="214CEC88" w:rsidR="00C3193B" w:rsidRDefault="00C3193B" w:rsidP="00C3193B">
      <w:r>
        <w:t>Courier delivery is different depending on the company, the contract, the location, and a number of other things. Either a company sends its own packages to a local depot, where they are picked up by a courier and sent to customers, or couriers pick up packages directly from the seller. Couriers will often pick up a lot of different orders to deliver to the same area or region to save time and money. By coordinating deliveries by area, courier delivery services cut down on the number of unnecessary trips and can make more than one delivery in a day. A company may use more than one courier service to get orders to their customers, but some may only use one service. This may depend on the area of distribution and the cost of shipping in bulk. This is an example of what a courier delivery might look like:</w:t>
      </w:r>
    </w:p>
    <w:p w14:paraId="561A0DF6" w14:textId="5BC14A51" w:rsidR="00C3193B" w:rsidRDefault="00C3193B" w:rsidP="00C3193B">
      <w:r>
        <w:t>Seller delivers orders to local depot</w:t>
      </w:r>
    </w:p>
    <w:p w14:paraId="40968590" w14:textId="77777777" w:rsidR="00C3193B" w:rsidRDefault="00C3193B" w:rsidP="00C3193B">
      <w:r>
        <w:t>Orders are picked up at a local depot by a courier.</w:t>
      </w:r>
    </w:p>
    <w:p w14:paraId="698EAE11" w14:textId="77777777" w:rsidR="00C3193B" w:rsidRDefault="00C3193B" w:rsidP="00C3193B">
      <w:r>
        <w:t>Courier drives to the place of distribution that was chosen.</w:t>
      </w:r>
    </w:p>
    <w:p w14:paraId="21B8AA54" w14:textId="77777777" w:rsidR="00C3193B" w:rsidRDefault="00C3193B" w:rsidP="00C3193B">
      <w:r>
        <w:t>A courier brings packages to people's homes, workplaces, or offices.</w:t>
      </w:r>
    </w:p>
    <w:p w14:paraId="3A2FA656" w14:textId="446B1E6C" w:rsidR="00522346" w:rsidRPr="00C3193B" w:rsidRDefault="00C3193B" w:rsidP="00C3193B">
      <w:r>
        <w:t>Courier go back to local depot to pick up more packages or end shift</w:t>
      </w:r>
    </w:p>
    <w:p w14:paraId="0DA520BB" w14:textId="039BB57C" w:rsidR="00522346" w:rsidRDefault="00C3193B" w:rsidP="003E31E8">
      <w:r>
        <w:t>T</w:t>
      </w:r>
      <w:r w:rsidRPr="00C3193B">
        <w:t>he coronavirus pandemic has had a huge effect on our world. It has made a lot of changes that we didn't expect, sped up some trends that were already happening, and forced us to change how we work and live. Some of these changes are likely to stay in place even after COVID-19 is no longer a health risk</w:t>
      </w:r>
      <w:r>
        <w:t>, especially in the parcel delivery sector</w:t>
      </w:r>
      <w:r w:rsidRPr="00C3193B">
        <w:t>.</w:t>
      </w:r>
      <w:r>
        <w:t xml:space="preserve"> People would not leave their homes and were heavily depending on getting deliveries to their doors.</w:t>
      </w:r>
      <w:r w:rsidRPr="00C3193B">
        <w:t xml:space="preserve"> Many of these changes will be for the better, like giving customers and businesses more ways to get their packages. Goods and services that are easier to get to could make life easier for everyone.</w:t>
      </w:r>
      <w:r>
        <w:t xml:space="preserve"> </w:t>
      </w:r>
    </w:p>
    <w:p w14:paraId="078E1285" w14:textId="6DB554B8" w:rsidR="00DD78F5" w:rsidRDefault="00DD78F5" w:rsidP="003E31E8">
      <w:r w:rsidRPr="00DD78F5">
        <w:t>After years of negotiations, the United Kingdom will finally leave the EU on January 31, 2020. The negative effects on the country's parcel industry are gradually becoming apparent. Changed migration laws, disrupted supply changes, and a damaged economy are some of the issues that the sector's companies are dealing with.</w:t>
      </w:r>
    </w:p>
    <w:p w14:paraId="607FF8C6" w14:textId="38AEEF34" w:rsidR="00AF4E9F" w:rsidRDefault="00AF4E9F" w:rsidP="003E31E8">
      <w:r w:rsidRPr="00AF4E9F">
        <w:t>In the future, there will be less need for people to work in the parcel industry. Companies are looking into ways to use drones to deliver packages and self-driving cars to plan routes. Autonomous vehicles could be very helpful for the parcel delivery industry, which is having trouble because there aren't enough workers and people want packages faste</w:t>
      </w:r>
      <w:r w:rsidR="000F5B28">
        <w:t>r. In order to be more</w:t>
      </w:r>
      <w:r w:rsidRPr="00AF4E9F">
        <w:t xml:space="preserve"> environment</w:t>
      </w:r>
      <w:r w:rsidR="000F5B28">
        <w:t xml:space="preserve"> friendly</w:t>
      </w:r>
      <w:r w:rsidRPr="00AF4E9F">
        <w:t>, companies have started switching their fl</w:t>
      </w:r>
      <w:r w:rsidR="000F5B28">
        <w:t>eets from diesel and petrol to electric vehicles</w:t>
      </w:r>
      <w:r w:rsidRPr="00AF4E9F">
        <w:t>.</w:t>
      </w:r>
      <w:r w:rsidR="0004343C">
        <w:t xml:space="preserve"> The transition will be quick in some areas, but others may need a long period to adjust.</w:t>
      </w:r>
    </w:p>
    <w:p w14:paraId="0450D1D7" w14:textId="0B43F1BA" w:rsidR="00522346" w:rsidRPr="00522346" w:rsidRDefault="00522346" w:rsidP="003E31E8">
      <w:pPr>
        <w:rPr>
          <w:color w:val="FF0000"/>
        </w:rPr>
      </w:pPr>
    </w:p>
    <w:p w14:paraId="596B309E" w14:textId="61105C55" w:rsidR="00522346" w:rsidRDefault="00522346" w:rsidP="003E31E8"/>
    <w:p w14:paraId="178BABA5" w14:textId="26F4162A" w:rsidR="003E31E8" w:rsidRDefault="003E31E8" w:rsidP="0004343C">
      <w:pPr>
        <w:pStyle w:val="ListParagraph"/>
        <w:numPr>
          <w:ilvl w:val="0"/>
          <w:numId w:val="2"/>
        </w:numPr>
      </w:pPr>
      <w:r>
        <w:t>Limitations</w:t>
      </w:r>
    </w:p>
    <w:p w14:paraId="060C1EC0" w14:textId="77777777" w:rsidR="00554A00" w:rsidRDefault="00C3193B" w:rsidP="00C3193B">
      <w:r>
        <w:t>The following are some of the</w:t>
      </w:r>
      <w:r w:rsidR="00554A00">
        <w:t xml:space="preserve"> limitations that the study has. </w:t>
      </w:r>
    </w:p>
    <w:p w14:paraId="6B814B21" w14:textId="05A42AD7" w:rsidR="00C3193B" w:rsidRDefault="00554A00" w:rsidP="00C3193B">
      <w:r>
        <w:t xml:space="preserve">Time- </w:t>
      </w:r>
      <w:r w:rsidR="00C3193B">
        <w:t>there is only a 16-week window for the completion of the dissertation.</w:t>
      </w:r>
    </w:p>
    <w:p w14:paraId="5A2C232D" w14:textId="207A3AED" w:rsidR="00C3193B" w:rsidRDefault="00C3193B" w:rsidP="00C3193B">
      <w:r>
        <w:t>Access to information</w:t>
      </w:r>
      <w:r w:rsidR="00554A00">
        <w:t>- b</w:t>
      </w:r>
      <w:r>
        <w:t xml:space="preserve">ecause some of the companies operating in this sector are privately held, certain </w:t>
      </w:r>
      <w:r w:rsidR="00554A00">
        <w:t>information is not</w:t>
      </w:r>
      <w:r>
        <w:t xml:space="preserve"> available to the general public.</w:t>
      </w:r>
    </w:p>
    <w:p w14:paraId="04E79E79" w14:textId="6A4E6EA8" w:rsidR="00C3193B" w:rsidRDefault="00C3193B" w:rsidP="00C3193B">
      <w:r>
        <w:t>People who are going to be interviewed or taking a survey for the company will still be employed by the company, and some of those people might have signed a non-disclosure agreement. This creates a conflict of interest.</w:t>
      </w:r>
    </w:p>
    <w:p w14:paraId="6444A418" w14:textId="0C0318D2" w:rsidR="003E31E8" w:rsidRDefault="003E31E8" w:rsidP="0004343C">
      <w:pPr>
        <w:pStyle w:val="ListParagraph"/>
        <w:numPr>
          <w:ilvl w:val="0"/>
          <w:numId w:val="2"/>
        </w:numPr>
      </w:pPr>
      <w:r>
        <w:t>Ethical considerations</w:t>
      </w:r>
    </w:p>
    <w:p w14:paraId="38580DAD" w14:textId="77777777" w:rsidR="00911389" w:rsidRDefault="00911389" w:rsidP="003E31E8">
      <w:r>
        <w:t>All the collecting and processing of data will meet the legal obligations of UK GDPR. This will include:</w:t>
      </w:r>
    </w:p>
    <w:p w14:paraId="25118156" w14:textId="77777777" w:rsidR="00911389" w:rsidRDefault="00911389" w:rsidP="00911389">
      <w:r>
        <w:t>Explaining the purpose (or reasons) for which the processing is being done.</w:t>
      </w:r>
    </w:p>
    <w:p w14:paraId="2B9B91C4" w14:textId="77777777" w:rsidR="00911389" w:rsidRDefault="00911389" w:rsidP="00911389">
      <w:r>
        <w:t>Document such purposes.</w:t>
      </w:r>
    </w:p>
    <w:p w14:paraId="0A33D7A9" w14:textId="77777777" w:rsidR="00911389" w:rsidRDefault="00911389" w:rsidP="00911389">
      <w:r>
        <w:t>Providing specifics of our goals in the information that we provide to individuals on their privacy.</w:t>
      </w:r>
    </w:p>
    <w:p w14:paraId="01E51E81" w14:textId="77777777" w:rsidR="00911389" w:rsidRDefault="00911389" w:rsidP="00911389">
      <w:r>
        <w:t>On a regular basis, we will examine our processing and, if needed, we will update both our paperwork and the information we provide individuals on their privacy.</w:t>
      </w:r>
    </w:p>
    <w:p w14:paraId="4DCFDF81" w14:textId="75469191" w:rsidR="00911389" w:rsidRDefault="00911389" w:rsidP="00911389">
      <w:r>
        <w:t>Whenever we want to use personal data for a reason that is not a legal requirement or a function specified by law, we first determine whether or not the new purpose is consistent with our original purpose, and if not, we seek explicit consent before using the data for the new purpose.</w:t>
      </w:r>
    </w:p>
    <w:p w14:paraId="2F4B5E97" w14:textId="79788485" w:rsidR="000F5B28" w:rsidRDefault="000F5B28" w:rsidP="00911389"/>
    <w:p w14:paraId="1F80CEF7" w14:textId="2B909BE5" w:rsidR="000F5B28" w:rsidRDefault="000F5B28" w:rsidP="00911389"/>
    <w:p w14:paraId="65B96293" w14:textId="14079F0F" w:rsidR="000F5B28" w:rsidRDefault="000F5B28" w:rsidP="00911389"/>
    <w:p w14:paraId="036DCD62" w14:textId="266CCE4B" w:rsidR="000F5B28" w:rsidRDefault="000F5B28" w:rsidP="00911389"/>
    <w:p w14:paraId="3732D4BC" w14:textId="341800B2" w:rsidR="000F5B28" w:rsidRDefault="000F5B28" w:rsidP="00911389"/>
    <w:p w14:paraId="17DF82AF" w14:textId="74A53B21" w:rsidR="000F5B28" w:rsidRDefault="000F5B28" w:rsidP="00911389"/>
    <w:p w14:paraId="01DA4CBD" w14:textId="2EBEA9EE" w:rsidR="000F5B28" w:rsidRDefault="000F5B28" w:rsidP="00911389"/>
    <w:p w14:paraId="6389DCF0" w14:textId="3AEDCCFD" w:rsidR="000F5B28" w:rsidRDefault="000F5B28" w:rsidP="00911389"/>
    <w:p w14:paraId="4FDDCBAB" w14:textId="0ADB3D16" w:rsidR="000F5B28" w:rsidRDefault="000F5B28" w:rsidP="00911389"/>
    <w:p w14:paraId="17C31FEE" w14:textId="33ACA403" w:rsidR="000F5B28" w:rsidRDefault="000F5B28" w:rsidP="00911389"/>
    <w:p w14:paraId="011CC390" w14:textId="47870ED4" w:rsidR="000F5B28" w:rsidRDefault="000F5B28" w:rsidP="00911389"/>
    <w:p w14:paraId="2350B89B" w14:textId="6AC6CC3A" w:rsidR="000F5B28" w:rsidRDefault="000F5B28" w:rsidP="00911389"/>
    <w:p w14:paraId="6795B691" w14:textId="77777777" w:rsidR="000F5B28" w:rsidRDefault="000F5B28" w:rsidP="00911389"/>
    <w:p w14:paraId="06E03804" w14:textId="62D1A1C5" w:rsidR="0073001D" w:rsidRDefault="0073001D" w:rsidP="00911389"/>
    <w:p w14:paraId="3ABE2AE3" w14:textId="5FA4FC67" w:rsidR="00911389" w:rsidRDefault="00911389" w:rsidP="003E31E8"/>
    <w:p w14:paraId="5773F3D4" w14:textId="165DE1E3" w:rsidR="001401AA" w:rsidRDefault="001401AA" w:rsidP="003E31E8"/>
    <w:p w14:paraId="2AAF7B16" w14:textId="77777777" w:rsidR="001401AA" w:rsidRDefault="001401AA" w:rsidP="003E31E8"/>
    <w:p w14:paraId="2C801AD6" w14:textId="7320FAE8" w:rsidR="003E31E8" w:rsidRDefault="003E31E8" w:rsidP="0004343C">
      <w:pPr>
        <w:pStyle w:val="ListParagraph"/>
        <w:numPr>
          <w:ilvl w:val="0"/>
          <w:numId w:val="2"/>
        </w:numPr>
      </w:pPr>
      <w:r>
        <w:t>Timeframe</w:t>
      </w:r>
    </w:p>
    <w:p w14:paraId="40815E50" w14:textId="0FB2F671" w:rsidR="00EC07BB" w:rsidRPr="00E17702" w:rsidRDefault="00EC07BB" w:rsidP="003E31E8">
      <w:pPr>
        <w:rPr>
          <w:sz w:val="20"/>
          <w:szCs w:val="20"/>
        </w:rPr>
      </w:pPr>
    </w:p>
    <w:tbl>
      <w:tblPr>
        <w:tblStyle w:val="TableGrid"/>
        <w:tblW w:w="5000" w:type="pct"/>
        <w:tblLook w:val="04A0" w:firstRow="1" w:lastRow="0" w:firstColumn="1" w:lastColumn="0" w:noHBand="0" w:noVBand="1"/>
      </w:tblPr>
      <w:tblGrid>
        <w:gridCol w:w="1622"/>
        <w:gridCol w:w="909"/>
        <w:gridCol w:w="925"/>
        <w:gridCol w:w="925"/>
        <w:gridCol w:w="925"/>
        <w:gridCol w:w="925"/>
        <w:gridCol w:w="925"/>
        <w:gridCol w:w="926"/>
        <w:gridCol w:w="934"/>
      </w:tblGrid>
      <w:tr w:rsidR="00E17702" w14:paraId="12E0503A" w14:textId="77777777" w:rsidTr="007F130B">
        <w:trPr>
          <w:trHeight w:val="806"/>
        </w:trPr>
        <w:tc>
          <w:tcPr>
            <w:tcW w:w="835" w:type="pct"/>
          </w:tcPr>
          <w:p w14:paraId="0031995C" w14:textId="77777777" w:rsidR="00E17702" w:rsidRDefault="00E17702" w:rsidP="00E17702"/>
        </w:tc>
        <w:tc>
          <w:tcPr>
            <w:tcW w:w="512" w:type="pct"/>
          </w:tcPr>
          <w:p w14:paraId="7D5E537B" w14:textId="77777777" w:rsidR="00E17702" w:rsidRPr="001401AA" w:rsidRDefault="00E17702" w:rsidP="00E17702">
            <w:pPr>
              <w:rPr>
                <w:b/>
                <w:sz w:val="24"/>
                <w:szCs w:val="24"/>
              </w:rPr>
            </w:pPr>
            <w:r w:rsidRPr="001401AA">
              <w:rPr>
                <w:b/>
                <w:sz w:val="24"/>
                <w:szCs w:val="24"/>
              </w:rPr>
              <w:t xml:space="preserve">week </w:t>
            </w:r>
          </w:p>
          <w:p w14:paraId="09D4FF78" w14:textId="34A2843D" w:rsidR="00E17702" w:rsidRPr="001401AA" w:rsidRDefault="00E17702" w:rsidP="00E17702">
            <w:pPr>
              <w:rPr>
                <w:b/>
                <w:sz w:val="24"/>
                <w:szCs w:val="24"/>
              </w:rPr>
            </w:pPr>
            <w:r w:rsidRPr="001401AA">
              <w:rPr>
                <w:b/>
                <w:sz w:val="24"/>
                <w:szCs w:val="24"/>
              </w:rPr>
              <w:t>1-3</w:t>
            </w:r>
          </w:p>
        </w:tc>
        <w:tc>
          <w:tcPr>
            <w:tcW w:w="521" w:type="pct"/>
          </w:tcPr>
          <w:p w14:paraId="206EE9C4" w14:textId="77777777" w:rsidR="00E17702" w:rsidRPr="001401AA" w:rsidRDefault="00E17702" w:rsidP="00E17702">
            <w:pPr>
              <w:rPr>
                <w:b/>
                <w:sz w:val="24"/>
                <w:szCs w:val="24"/>
              </w:rPr>
            </w:pPr>
            <w:r w:rsidRPr="001401AA">
              <w:rPr>
                <w:b/>
                <w:sz w:val="24"/>
                <w:szCs w:val="24"/>
              </w:rPr>
              <w:t xml:space="preserve">week </w:t>
            </w:r>
          </w:p>
          <w:p w14:paraId="4B59560B" w14:textId="3E00DBEE" w:rsidR="00E17702" w:rsidRPr="001401AA" w:rsidRDefault="00E17702" w:rsidP="00E17702">
            <w:pPr>
              <w:rPr>
                <w:b/>
                <w:sz w:val="24"/>
                <w:szCs w:val="24"/>
              </w:rPr>
            </w:pPr>
            <w:r w:rsidRPr="001401AA">
              <w:rPr>
                <w:b/>
                <w:sz w:val="24"/>
                <w:szCs w:val="24"/>
              </w:rPr>
              <w:t>4-5</w:t>
            </w:r>
          </w:p>
        </w:tc>
        <w:tc>
          <w:tcPr>
            <w:tcW w:w="521" w:type="pct"/>
          </w:tcPr>
          <w:p w14:paraId="68328003" w14:textId="77777777" w:rsidR="00E17702" w:rsidRPr="001401AA" w:rsidRDefault="00E17702" w:rsidP="00E17702">
            <w:pPr>
              <w:rPr>
                <w:b/>
                <w:sz w:val="24"/>
                <w:szCs w:val="24"/>
              </w:rPr>
            </w:pPr>
            <w:r w:rsidRPr="001401AA">
              <w:rPr>
                <w:b/>
                <w:sz w:val="24"/>
                <w:szCs w:val="24"/>
              </w:rPr>
              <w:t xml:space="preserve">week </w:t>
            </w:r>
          </w:p>
          <w:p w14:paraId="3D46B5BC" w14:textId="711C88A2" w:rsidR="00E17702" w:rsidRPr="001401AA" w:rsidRDefault="00E17702" w:rsidP="00E17702">
            <w:pPr>
              <w:rPr>
                <w:b/>
                <w:sz w:val="24"/>
                <w:szCs w:val="24"/>
              </w:rPr>
            </w:pPr>
            <w:r w:rsidRPr="001401AA">
              <w:rPr>
                <w:b/>
                <w:sz w:val="24"/>
                <w:szCs w:val="24"/>
              </w:rPr>
              <w:t>6-7</w:t>
            </w:r>
          </w:p>
        </w:tc>
        <w:tc>
          <w:tcPr>
            <w:tcW w:w="521" w:type="pct"/>
          </w:tcPr>
          <w:p w14:paraId="010071CD" w14:textId="77777777" w:rsidR="00E17702" w:rsidRPr="001401AA" w:rsidRDefault="00E17702" w:rsidP="00E17702">
            <w:pPr>
              <w:rPr>
                <w:b/>
                <w:sz w:val="24"/>
                <w:szCs w:val="24"/>
              </w:rPr>
            </w:pPr>
            <w:r w:rsidRPr="001401AA">
              <w:rPr>
                <w:b/>
                <w:sz w:val="24"/>
                <w:szCs w:val="24"/>
              </w:rPr>
              <w:t xml:space="preserve">week </w:t>
            </w:r>
          </w:p>
          <w:p w14:paraId="5CB6BE5E" w14:textId="627379D5" w:rsidR="00E17702" w:rsidRPr="001401AA" w:rsidRDefault="00E17702" w:rsidP="00E17702">
            <w:pPr>
              <w:rPr>
                <w:b/>
                <w:sz w:val="24"/>
                <w:szCs w:val="24"/>
              </w:rPr>
            </w:pPr>
            <w:r w:rsidRPr="001401AA">
              <w:rPr>
                <w:b/>
                <w:sz w:val="24"/>
                <w:szCs w:val="24"/>
              </w:rPr>
              <w:t>8-9</w:t>
            </w:r>
          </w:p>
        </w:tc>
        <w:tc>
          <w:tcPr>
            <w:tcW w:w="521" w:type="pct"/>
          </w:tcPr>
          <w:p w14:paraId="560C660E" w14:textId="77777777" w:rsidR="00E17702" w:rsidRPr="001401AA" w:rsidRDefault="00E17702" w:rsidP="00E17702">
            <w:pPr>
              <w:rPr>
                <w:b/>
                <w:sz w:val="24"/>
                <w:szCs w:val="24"/>
              </w:rPr>
            </w:pPr>
            <w:r w:rsidRPr="001401AA">
              <w:rPr>
                <w:b/>
                <w:sz w:val="24"/>
                <w:szCs w:val="24"/>
              </w:rPr>
              <w:t xml:space="preserve">week </w:t>
            </w:r>
          </w:p>
          <w:p w14:paraId="69B20A84" w14:textId="28A201F9" w:rsidR="00E17702" w:rsidRPr="001401AA" w:rsidRDefault="00E17702" w:rsidP="00E17702">
            <w:pPr>
              <w:rPr>
                <w:b/>
                <w:sz w:val="24"/>
                <w:szCs w:val="24"/>
              </w:rPr>
            </w:pPr>
            <w:r w:rsidRPr="001401AA">
              <w:rPr>
                <w:b/>
                <w:sz w:val="24"/>
                <w:szCs w:val="24"/>
              </w:rPr>
              <w:t>10-11</w:t>
            </w:r>
          </w:p>
        </w:tc>
        <w:tc>
          <w:tcPr>
            <w:tcW w:w="521" w:type="pct"/>
          </w:tcPr>
          <w:p w14:paraId="2E524DBC" w14:textId="77777777" w:rsidR="00E17702" w:rsidRPr="001401AA" w:rsidRDefault="00E17702" w:rsidP="00E17702">
            <w:pPr>
              <w:rPr>
                <w:b/>
                <w:sz w:val="24"/>
                <w:szCs w:val="24"/>
              </w:rPr>
            </w:pPr>
            <w:r w:rsidRPr="001401AA">
              <w:rPr>
                <w:b/>
                <w:sz w:val="24"/>
                <w:szCs w:val="24"/>
              </w:rPr>
              <w:t xml:space="preserve">week </w:t>
            </w:r>
          </w:p>
          <w:p w14:paraId="6E4A5925" w14:textId="78EAF8C0" w:rsidR="00E17702" w:rsidRPr="001401AA" w:rsidRDefault="00E17702" w:rsidP="00E17702">
            <w:pPr>
              <w:rPr>
                <w:b/>
                <w:sz w:val="24"/>
                <w:szCs w:val="24"/>
              </w:rPr>
            </w:pPr>
            <w:r w:rsidRPr="001401AA">
              <w:rPr>
                <w:b/>
                <w:sz w:val="24"/>
                <w:szCs w:val="24"/>
              </w:rPr>
              <w:t>12-13</w:t>
            </w:r>
          </w:p>
        </w:tc>
        <w:tc>
          <w:tcPr>
            <w:tcW w:w="521" w:type="pct"/>
          </w:tcPr>
          <w:p w14:paraId="1D6BA3B4" w14:textId="77777777" w:rsidR="00E17702" w:rsidRPr="001401AA" w:rsidRDefault="00E17702" w:rsidP="00E17702">
            <w:pPr>
              <w:rPr>
                <w:b/>
                <w:sz w:val="24"/>
                <w:szCs w:val="24"/>
              </w:rPr>
            </w:pPr>
            <w:r w:rsidRPr="001401AA">
              <w:rPr>
                <w:b/>
                <w:sz w:val="24"/>
                <w:szCs w:val="24"/>
              </w:rPr>
              <w:t xml:space="preserve">week </w:t>
            </w:r>
          </w:p>
          <w:p w14:paraId="354ACF90" w14:textId="2E110731" w:rsidR="00E17702" w:rsidRPr="001401AA" w:rsidRDefault="00E17702" w:rsidP="00E17702">
            <w:pPr>
              <w:rPr>
                <w:b/>
                <w:sz w:val="24"/>
                <w:szCs w:val="24"/>
              </w:rPr>
            </w:pPr>
            <w:r w:rsidRPr="001401AA">
              <w:rPr>
                <w:b/>
                <w:sz w:val="24"/>
                <w:szCs w:val="24"/>
              </w:rPr>
              <w:t>14-15</w:t>
            </w:r>
          </w:p>
        </w:tc>
        <w:tc>
          <w:tcPr>
            <w:tcW w:w="525" w:type="pct"/>
          </w:tcPr>
          <w:p w14:paraId="066C9217" w14:textId="7426CBDA" w:rsidR="00E17702" w:rsidRPr="001401AA" w:rsidRDefault="00E17702" w:rsidP="00E17702">
            <w:pPr>
              <w:rPr>
                <w:b/>
                <w:sz w:val="24"/>
                <w:szCs w:val="24"/>
              </w:rPr>
            </w:pPr>
            <w:r w:rsidRPr="001401AA">
              <w:rPr>
                <w:b/>
                <w:sz w:val="24"/>
                <w:szCs w:val="24"/>
              </w:rPr>
              <w:t>Week</w:t>
            </w:r>
          </w:p>
          <w:p w14:paraId="1209892D" w14:textId="7FFF4925" w:rsidR="00E17702" w:rsidRPr="001401AA" w:rsidRDefault="00E17702" w:rsidP="00E17702">
            <w:pPr>
              <w:rPr>
                <w:b/>
                <w:sz w:val="24"/>
                <w:szCs w:val="24"/>
              </w:rPr>
            </w:pPr>
            <w:r w:rsidRPr="001401AA">
              <w:rPr>
                <w:b/>
                <w:sz w:val="24"/>
                <w:szCs w:val="24"/>
              </w:rPr>
              <w:t>16</w:t>
            </w:r>
          </w:p>
        </w:tc>
      </w:tr>
      <w:tr w:rsidR="00E17702" w14:paraId="39EAED76" w14:textId="77777777" w:rsidTr="007F130B">
        <w:trPr>
          <w:trHeight w:val="806"/>
        </w:trPr>
        <w:tc>
          <w:tcPr>
            <w:tcW w:w="835" w:type="pct"/>
          </w:tcPr>
          <w:p w14:paraId="4272827C" w14:textId="1FC398B2" w:rsidR="00E17702" w:rsidRPr="001401AA" w:rsidRDefault="007F130B" w:rsidP="00E17702">
            <w:pPr>
              <w:rPr>
                <w:b/>
                <w:i/>
                <w:sz w:val="24"/>
                <w:szCs w:val="24"/>
              </w:rPr>
            </w:pPr>
            <w:r w:rsidRPr="001401AA">
              <w:rPr>
                <w:b/>
                <w:i/>
                <w:sz w:val="24"/>
                <w:szCs w:val="24"/>
              </w:rPr>
              <w:t>Proposal</w:t>
            </w:r>
          </w:p>
        </w:tc>
        <w:tc>
          <w:tcPr>
            <w:tcW w:w="512" w:type="pct"/>
            <w:shd w:val="clear" w:color="auto" w:fill="00B050"/>
          </w:tcPr>
          <w:p w14:paraId="3E04987A" w14:textId="77777777" w:rsidR="00E17702" w:rsidRPr="007F130B" w:rsidRDefault="00E17702" w:rsidP="00E17702">
            <w:pPr>
              <w:rPr>
                <w:color w:val="FF0000"/>
              </w:rPr>
            </w:pPr>
          </w:p>
        </w:tc>
        <w:tc>
          <w:tcPr>
            <w:tcW w:w="521" w:type="pct"/>
          </w:tcPr>
          <w:p w14:paraId="515A5A75" w14:textId="77777777" w:rsidR="00E17702" w:rsidRPr="007F130B" w:rsidRDefault="00E17702" w:rsidP="00E17702"/>
        </w:tc>
        <w:tc>
          <w:tcPr>
            <w:tcW w:w="521" w:type="pct"/>
          </w:tcPr>
          <w:p w14:paraId="124D280D" w14:textId="77777777" w:rsidR="00E17702" w:rsidRDefault="00E17702" w:rsidP="00E17702"/>
        </w:tc>
        <w:tc>
          <w:tcPr>
            <w:tcW w:w="521" w:type="pct"/>
          </w:tcPr>
          <w:p w14:paraId="350643A1" w14:textId="77777777" w:rsidR="00E17702" w:rsidRDefault="00E17702" w:rsidP="00E17702"/>
        </w:tc>
        <w:tc>
          <w:tcPr>
            <w:tcW w:w="521" w:type="pct"/>
          </w:tcPr>
          <w:p w14:paraId="4C5D4736" w14:textId="77777777" w:rsidR="00E17702" w:rsidRDefault="00E17702" w:rsidP="00E17702"/>
        </w:tc>
        <w:tc>
          <w:tcPr>
            <w:tcW w:w="521" w:type="pct"/>
          </w:tcPr>
          <w:p w14:paraId="3181C6A6" w14:textId="77777777" w:rsidR="00E17702" w:rsidRDefault="00E17702" w:rsidP="00E17702"/>
        </w:tc>
        <w:tc>
          <w:tcPr>
            <w:tcW w:w="521" w:type="pct"/>
          </w:tcPr>
          <w:p w14:paraId="5AAE9496" w14:textId="77777777" w:rsidR="00E17702" w:rsidRDefault="00E17702" w:rsidP="00E17702"/>
        </w:tc>
        <w:tc>
          <w:tcPr>
            <w:tcW w:w="525" w:type="pct"/>
          </w:tcPr>
          <w:p w14:paraId="768726DD" w14:textId="77777777" w:rsidR="00E17702" w:rsidRDefault="00E17702" w:rsidP="00E17702"/>
        </w:tc>
      </w:tr>
      <w:tr w:rsidR="00E17702" w14:paraId="4D92E013" w14:textId="77777777" w:rsidTr="001401AA">
        <w:trPr>
          <w:trHeight w:val="806"/>
        </w:trPr>
        <w:tc>
          <w:tcPr>
            <w:tcW w:w="835" w:type="pct"/>
          </w:tcPr>
          <w:p w14:paraId="04A4A768" w14:textId="67CA4D25" w:rsidR="00E17702" w:rsidRPr="001401AA" w:rsidRDefault="007F130B" w:rsidP="00E17702">
            <w:pPr>
              <w:rPr>
                <w:b/>
                <w:i/>
                <w:sz w:val="24"/>
                <w:szCs w:val="24"/>
              </w:rPr>
            </w:pPr>
            <w:r w:rsidRPr="001401AA">
              <w:rPr>
                <w:b/>
                <w:i/>
                <w:sz w:val="24"/>
                <w:szCs w:val="24"/>
              </w:rPr>
              <w:t>Background reading</w:t>
            </w:r>
          </w:p>
        </w:tc>
        <w:tc>
          <w:tcPr>
            <w:tcW w:w="512" w:type="pct"/>
            <w:shd w:val="clear" w:color="auto" w:fill="00B050"/>
          </w:tcPr>
          <w:p w14:paraId="3BB6E499" w14:textId="77777777" w:rsidR="00E17702" w:rsidRDefault="00E17702" w:rsidP="00E17702"/>
        </w:tc>
        <w:tc>
          <w:tcPr>
            <w:tcW w:w="521" w:type="pct"/>
            <w:shd w:val="clear" w:color="auto" w:fill="00B050"/>
          </w:tcPr>
          <w:p w14:paraId="726C94AD" w14:textId="77777777" w:rsidR="00E17702" w:rsidRDefault="00E17702" w:rsidP="00E17702"/>
        </w:tc>
        <w:tc>
          <w:tcPr>
            <w:tcW w:w="521" w:type="pct"/>
            <w:shd w:val="clear" w:color="auto" w:fill="00B050"/>
          </w:tcPr>
          <w:p w14:paraId="4A909B8C" w14:textId="77777777" w:rsidR="00E17702" w:rsidRDefault="00E17702" w:rsidP="00E17702"/>
        </w:tc>
        <w:tc>
          <w:tcPr>
            <w:tcW w:w="521" w:type="pct"/>
          </w:tcPr>
          <w:p w14:paraId="28AC1683" w14:textId="77777777" w:rsidR="00E17702" w:rsidRDefault="00E17702" w:rsidP="00E17702"/>
        </w:tc>
        <w:tc>
          <w:tcPr>
            <w:tcW w:w="521" w:type="pct"/>
          </w:tcPr>
          <w:p w14:paraId="6CE87275" w14:textId="77777777" w:rsidR="00E17702" w:rsidRDefault="00E17702" w:rsidP="00E17702"/>
        </w:tc>
        <w:tc>
          <w:tcPr>
            <w:tcW w:w="521" w:type="pct"/>
          </w:tcPr>
          <w:p w14:paraId="2C7BEEA9" w14:textId="77777777" w:rsidR="00E17702" w:rsidRDefault="00E17702" w:rsidP="00E17702"/>
        </w:tc>
        <w:tc>
          <w:tcPr>
            <w:tcW w:w="521" w:type="pct"/>
          </w:tcPr>
          <w:p w14:paraId="297FA27C" w14:textId="77777777" w:rsidR="00E17702" w:rsidRDefault="00E17702" w:rsidP="00E17702"/>
        </w:tc>
        <w:tc>
          <w:tcPr>
            <w:tcW w:w="525" w:type="pct"/>
          </w:tcPr>
          <w:p w14:paraId="208947C4" w14:textId="77777777" w:rsidR="00E17702" w:rsidRDefault="00E17702" w:rsidP="00E17702"/>
        </w:tc>
      </w:tr>
      <w:tr w:rsidR="00E17702" w14:paraId="0153D19B" w14:textId="77777777" w:rsidTr="001401AA">
        <w:trPr>
          <w:trHeight w:val="806"/>
        </w:trPr>
        <w:tc>
          <w:tcPr>
            <w:tcW w:w="835" w:type="pct"/>
          </w:tcPr>
          <w:p w14:paraId="16AB29BF" w14:textId="552EED34" w:rsidR="00E17702" w:rsidRPr="001401AA" w:rsidRDefault="007F130B" w:rsidP="00E17702">
            <w:pPr>
              <w:rPr>
                <w:b/>
                <w:i/>
                <w:sz w:val="24"/>
                <w:szCs w:val="24"/>
              </w:rPr>
            </w:pPr>
            <w:r w:rsidRPr="001401AA">
              <w:rPr>
                <w:b/>
                <w:i/>
                <w:sz w:val="24"/>
                <w:szCs w:val="24"/>
              </w:rPr>
              <w:t>Research methods planning</w:t>
            </w:r>
          </w:p>
        </w:tc>
        <w:tc>
          <w:tcPr>
            <w:tcW w:w="512" w:type="pct"/>
          </w:tcPr>
          <w:p w14:paraId="3F6D4CFE" w14:textId="77777777" w:rsidR="00E17702" w:rsidRDefault="00E17702" w:rsidP="00E17702"/>
        </w:tc>
        <w:tc>
          <w:tcPr>
            <w:tcW w:w="521" w:type="pct"/>
            <w:shd w:val="clear" w:color="auto" w:fill="00B050"/>
          </w:tcPr>
          <w:p w14:paraId="5F2F867C" w14:textId="77777777" w:rsidR="00E17702" w:rsidRDefault="00E17702" w:rsidP="00E17702"/>
        </w:tc>
        <w:tc>
          <w:tcPr>
            <w:tcW w:w="521" w:type="pct"/>
            <w:shd w:val="clear" w:color="auto" w:fill="00B050"/>
          </w:tcPr>
          <w:p w14:paraId="3D473790" w14:textId="77777777" w:rsidR="00E17702" w:rsidRDefault="00E17702" w:rsidP="00E17702"/>
        </w:tc>
        <w:tc>
          <w:tcPr>
            <w:tcW w:w="521" w:type="pct"/>
            <w:shd w:val="clear" w:color="auto" w:fill="00B050"/>
          </w:tcPr>
          <w:p w14:paraId="702B5418" w14:textId="77777777" w:rsidR="00E17702" w:rsidRDefault="00E17702" w:rsidP="00E17702"/>
        </w:tc>
        <w:tc>
          <w:tcPr>
            <w:tcW w:w="521" w:type="pct"/>
          </w:tcPr>
          <w:p w14:paraId="4946132E" w14:textId="77777777" w:rsidR="00E17702" w:rsidRDefault="00E17702" w:rsidP="00E17702"/>
        </w:tc>
        <w:tc>
          <w:tcPr>
            <w:tcW w:w="521" w:type="pct"/>
          </w:tcPr>
          <w:p w14:paraId="205AAC4C" w14:textId="77777777" w:rsidR="00E17702" w:rsidRDefault="00E17702" w:rsidP="00E17702"/>
        </w:tc>
        <w:tc>
          <w:tcPr>
            <w:tcW w:w="521" w:type="pct"/>
          </w:tcPr>
          <w:p w14:paraId="51909841" w14:textId="77777777" w:rsidR="00E17702" w:rsidRDefault="00E17702" w:rsidP="00E17702"/>
        </w:tc>
        <w:tc>
          <w:tcPr>
            <w:tcW w:w="525" w:type="pct"/>
          </w:tcPr>
          <w:p w14:paraId="332DDBBE" w14:textId="77777777" w:rsidR="00E17702" w:rsidRDefault="00E17702" w:rsidP="00E17702"/>
        </w:tc>
      </w:tr>
      <w:tr w:rsidR="00E17702" w14:paraId="2857DE88" w14:textId="77777777" w:rsidTr="001401AA">
        <w:trPr>
          <w:trHeight w:val="806"/>
        </w:trPr>
        <w:tc>
          <w:tcPr>
            <w:tcW w:w="835" w:type="pct"/>
          </w:tcPr>
          <w:p w14:paraId="079CE906" w14:textId="5EA2B03F" w:rsidR="00E17702" w:rsidRPr="001401AA" w:rsidRDefault="007F130B" w:rsidP="00E17702">
            <w:pPr>
              <w:rPr>
                <w:b/>
                <w:i/>
                <w:sz w:val="24"/>
                <w:szCs w:val="24"/>
              </w:rPr>
            </w:pPr>
            <w:r w:rsidRPr="001401AA">
              <w:rPr>
                <w:b/>
                <w:i/>
                <w:sz w:val="24"/>
                <w:szCs w:val="24"/>
              </w:rPr>
              <w:t>Data collection- interviews</w:t>
            </w:r>
          </w:p>
        </w:tc>
        <w:tc>
          <w:tcPr>
            <w:tcW w:w="512" w:type="pct"/>
          </w:tcPr>
          <w:p w14:paraId="29A44A1F" w14:textId="77777777" w:rsidR="00E17702" w:rsidRDefault="00E17702" w:rsidP="00E17702"/>
        </w:tc>
        <w:tc>
          <w:tcPr>
            <w:tcW w:w="521" w:type="pct"/>
            <w:shd w:val="clear" w:color="auto" w:fill="00B050"/>
          </w:tcPr>
          <w:p w14:paraId="1EBC5C6C" w14:textId="77777777" w:rsidR="00E17702" w:rsidRDefault="00E17702" w:rsidP="00E17702"/>
        </w:tc>
        <w:tc>
          <w:tcPr>
            <w:tcW w:w="521" w:type="pct"/>
            <w:shd w:val="clear" w:color="auto" w:fill="00B050"/>
          </w:tcPr>
          <w:p w14:paraId="3B324C33" w14:textId="77777777" w:rsidR="00E17702" w:rsidRDefault="00E17702" w:rsidP="00E17702"/>
        </w:tc>
        <w:tc>
          <w:tcPr>
            <w:tcW w:w="521" w:type="pct"/>
            <w:shd w:val="clear" w:color="auto" w:fill="00B050"/>
          </w:tcPr>
          <w:p w14:paraId="13A22220" w14:textId="77777777" w:rsidR="00E17702" w:rsidRDefault="00E17702" w:rsidP="00E17702"/>
        </w:tc>
        <w:tc>
          <w:tcPr>
            <w:tcW w:w="521" w:type="pct"/>
            <w:shd w:val="clear" w:color="auto" w:fill="00B050"/>
          </w:tcPr>
          <w:p w14:paraId="4E03DC79" w14:textId="77777777" w:rsidR="00E17702" w:rsidRDefault="00E17702" w:rsidP="00E17702"/>
        </w:tc>
        <w:tc>
          <w:tcPr>
            <w:tcW w:w="521" w:type="pct"/>
          </w:tcPr>
          <w:p w14:paraId="052DE64D" w14:textId="77777777" w:rsidR="00E17702" w:rsidRDefault="00E17702" w:rsidP="00E17702"/>
        </w:tc>
        <w:tc>
          <w:tcPr>
            <w:tcW w:w="521" w:type="pct"/>
          </w:tcPr>
          <w:p w14:paraId="4CE8D15E" w14:textId="77777777" w:rsidR="00E17702" w:rsidRDefault="00E17702" w:rsidP="00E17702"/>
        </w:tc>
        <w:tc>
          <w:tcPr>
            <w:tcW w:w="525" w:type="pct"/>
          </w:tcPr>
          <w:p w14:paraId="1AB4E23C" w14:textId="77777777" w:rsidR="00E17702" w:rsidRDefault="00E17702" w:rsidP="00E17702"/>
        </w:tc>
      </w:tr>
      <w:tr w:rsidR="00E17702" w14:paraId="54B57733" w14:textId="77777777" w:rsidTr="001401AA">
        <w:trPr>
          <w:trHeight w:val="806"/>
        </w:trPr>
        <w:tc>
          <w:tcPr>
            <w:tcW w:w="835" w:type="pct"/>
          </w:tcPr>
          <w:p w14:paraId="4E00CCDD" w14:textId="5A8DDA03" w:rsidR="00E17702" w:rsidRPr="001401AA" w:rsidRDefault="007F130B" w:rsidP="00E17702">
            <w:pPr>
              <w:rPr>
                <w:b/>
                <w:i/>
                <w:sz w:val="24"/>
                <w:szCs w:val="24"/>
              </w:rPr>
            </w:pPr>
            <w:r w:rsidRPr="001401AA">
              <w:rPr>
                <w:b/>
                <w:i/>
                <w:sz w:val="24"/>
                <w:szCs w:val="24"/>
              </w:rPr>
              <w:t>Data collection- survey</w:t>
            </w:r>
          </w:p>
        </w:tc>
        <w:tc>
          <w:tcPr>
            <w:tcW w:w="512" w:type="pct"/>
          </w:tcPr>
          <w:p w14:paraId="0FC022BD" w14:textId="77777777" w:rsidR="00E17702" w:rsidRDefault="00E17702" w:rsidP="00E17702"/>
        </w:tc>
        <w:tc>
          <w:tcPr>
            <w:tcW w:w="521" w:type="pct"/>
          </w:tcPr>
          <w:p w14:paraId="59016814" w14:textId="77777777" w:rsidR="00E17702" w:rsidRDefault="00E17702" w:rsidP="00E17702"/>
        </w:tc>
        <w:tc>
          <w:tcPr>
            <w:tcW w:w="521" w:type="pct"/>
            <w:shd w:val="clear" w:color="auto" w:fill="00B050"/>
          </w:tcPr>
          <w:p w14:paraId="2602A2AE" w14:textId="77777777" w:rsidR="00E17702" w:rsidRDefault="00E17702" w:rsidP="00E17702"/>
        </w:tc>
        <w:tc>
          <w:tcPr>
            <w:tcW w:w="521" w:type="pct"/>
            <w:shd w:val="clear" w:color="auto" w:fill="00B050"/>
          </w:tcPr>
          <w:p w14:paraId="4E27B7C4" w14:textId="77777777" w:rsidR="00E17702" w:rsidRDefault="00E17702" w:rsidP="00E17702"/>
        </w:tc>
        <w:tc>
          <w:tcPr>
            <w:tcW w:w="521" w:type="pct"/>
            <w:shd w:val="clear" w:color="auto" w:fill="00B050"/>
          </w:tcPr>
          <w:p w14:paraId="64C1A9C6" w14:textId="77777777" w:rsidR="00E17702" w:rsidRDefault="00E17702" w:rsidP="00E17702"/>
        </w:tc>
        <w:tc>
          <w:tcPr>
            <w:tcW w:w="521" w:type="pct"/>
          </w:tcPr>
          <w:p w14:paraId="749B0D62" w14:textId="77777777" w:rsidR="00E17702" w:rsidRDefault="00E17702" w:rsidP="00E17702"/>
        </w:tc>
        <w:tc>
          <w:tcPr>
            <w:tcW w:w="521" w:type="pct"/>
          </w:tcPr>
          <w:p w14:paraId="7B5D5D7D" w14:textId="77777777" w:rsidR="00E17702" w:rsidRDefault="00E17702" w:rsidP="00E17702"/>
        </w:tc>
        <w:tc>
          <w:tcPr>
            <w:tcW w:w="525" w:type="pct"/>
          </w:tcPr>
          <w:p w14:paraId="47D86C09" w14:textId="77777777" w:rsidR="00E17702" w:rsidRDefault="00E17702" w:rsidP="00E17702"/>
        </w:tc>
      </w:tr>
      <w:tr w:rsidR="00E17702" w14:paraId="59D1DDDB" w14:textId="77777777" w:rsidTr="007F130B">
        <w:trPr>
          <w:trHeight w:val="806"/>
        </w:trPr>
        <w:tc>
          <w:tcPr>
            <w:tcW w:w="835" w:type="pct"/>
          </w:tcPr>
          <w:p w14:paraId="50AAC8E0" w14:textId="7C354671" w:rsidR="00E17702" w:rsidRPr="001401AA" w:rsidRDefault="007F130B" w:rsidP="00E17702">
            <w:pPr>
              <w:rPr>
                <w:b/>
                <w:i/>
                <w:sz w:val="24"/>
                <w:szCs w:val="24"/>
              </w:rPr>
            </w:pPr>
            <w:r w:rsidRPr="001401AA">
              <w:rPr>
                <w:b/>
                <w:i/>
                <w:sz w:val="24"/>
                <w:szCs w:val="24"/>
              </w:rPr>
              <w:t>Data analysis and interpretation</w:t>
            </w:r>
          </w:p>
        </w:tc>
        <w:tc>
          <w:tcPr>
            <w:tcW w:w="512" w:type="pct"/>
          </w:tcPr>
          <w:p w14:paraId="42E9220D" w14:textId="77777777" w:rsidR="00E17702" w:rsidRDefault="00E17702" w:rsidP="00E17702"/>
        </w:tc>
        <w:tc>
          <w:tcPr>
            <w:tcW w:w="521" w:type="pct"/>
          </w:tcPr>
          <w:p w14:paraId="04CC1D0D" w14:textId="77777777" w:rsidR="00E17702" w:rsidRDefault="00E17702" w:rsidP="00E17702"/>
        </w:tc>
        <w:tc>
          <w:tcPr>
            <w:tcW w:w="521" w:type="pct"/>
          </w:tcPr>
          <w:p w14:paraId="25832469" w14:textId="77777777" w:rsidR="00E17702" w:rsidRDefault="00E17702" w:rsidP="00E17702"/>
        </w:tc>
        <w:tc>
          <w:tcPr>
            <w:tcW w:w="521" w:type="pct"/>
            <w:shd w:val="clear" w:color="auto" w:fill="00B050"/>
          </w:tcPr>
          <w:p w14:paraId="33189BD3" w14:textId="77777777" w:rsidR="00E17702" w:rsidRDefault="00E17702" w:rsidP="00E17702"/>
        </w:tc>
        <w:tc>
          <w:tcPr>
            <w:tcW w:w="521" w:type="pct"/>
            <w:shd w:val="clear" w:color="auto" w:fill="00B050"/>
          </w:tcPr>
          <w:p w14:paraId="521EB2A9" w14:textId="77777777" w:rsidR="00E17702" w:rsidRDefault="00E17702" w:rsidP="00E17702"/>
        </w:tc>
        <w:tc>
          <w:tcPr>
            <w:tcW w:w="521" w:type="pct"/>
            <w:shd w:val="clear" w:color="auto" w:fill="00B050"/>
          </w:tcPr>
          <w:p w14:paraId="7EB8E265" w14:textId="77777777" w:rsidR="00E17702" w:rsidRDefault="00E17702" w:rsidP="00E17702"/>
        </w:tc>
        <w:tc>
          <w:tcPr>
            <w:tcW w:w="521" w:type="pct"/>
          </w:tcPr>
          <w:p w14:paraId="15D23734" w14:textId="77777777" w:rsidR="00E17702" w:rsidRDefault="00E17702" w:rsidP="00E17702"/>
        </w:tc>
        <w:tc>
          <w:tcPr>
            <w:tcW w:w="525" w:type="pct"/>
          </w:tcPr>
          <w:p w14:paraId="3C9C78C4" w14:textId="77777777" w:rsidR="00E17702" w:rsidRDefault="00E17702" w:rsidP="00E17702"/>
        </w:tc>
      </w:tr>
      <w:tr w:rsidR="00E17702" w14:paraId="104C90FC" w14:textId="77777777" w:rsidTr="007F130B">
        <w:trPr>
          <w:trHeight w:val="806"/>
        </w:trPr>
        <w:tc>
          <w:tcPr>
            <w:tcW w:w="835" w:type="pct"/>
          </w:tcPr>
          <w:p w14:paraId="6338EE8D" w14:textId="74FE53F1" w:rsidR="00E17702" w:rsidRPr="001401AA" w:rsidRDefault="007F130B" w:rsidP="00E17702">
            <w:pPr>
              <w:rPr>
                <w:b/>
                <w:i/>
                <w:sz w:val="24"/>
                <w:szCs w:val="24"/>
              </w:rPr>
            </w:pPr>
            <w:r w:rsidRPr="001401AA">
              <w:rPr>
                <w:b/>
                <w:i/>
                <w:sz w:val="24"/>
                <w:szCs w:val="24"/>
              </w:rPr>
              <w:t>Draft submission</w:t>
            </w:r>
          </w:p>
        </w:tc>
        <w:tc>
          <w:tcPr>
            <w:tcW w:w="512" w:type="pct"/>
          </w:tcPr>
          <w:p w14:paraId="1A2488D1" w14:textId="77777777" w:rsidR="00E17702" w:rsidRDefault="00E17702" w:rsidP="00E17702"/>
        </w:tc>
        <w:tc>
          <w:tcPr>
            <w:tcW w:w="521" w:type="pct"/>
          </w:tcPr>
          <w:p w14:paraId="06A17B7E" w14:textId="77777777" w:rsidR="00E17702" w:rsidRDefault="00E17702" w:rsidP="00E17702"/>
        </w:tc>
        <w:tc>
          <w:tcPr>
            <w:tcW w:w="521" w:type="pct"/>
          </w:tcPr>
          <w:p w14:paraId="7C0B41C6" w14:textId="77777777" w:rsidR="00E17702" w:rsidRDefault="00E17702" w:rsidP="00E17702"/>
        </w:tc>
        <w:tc>
          <w:tcPr>
            <w:tcW w:w="521" w:type="pct"/>
          </w:tcPr>
          <w:p w14:paraId="56E74130" w14:textId="77777777" w:rsidR="00E17702" w:rsidRDefault="00E17702" w:rsidP="00E17702"/>
        </w:tc>
        <w:tc>
          <w:tcPr>
            <w:tcW w:w="521" w:type="pct"/>
          </w:tcPr>
          <w:p w14:paraId="00BCBCD0" w14:textId="77777777" w:rsidR="00E17702" w:rsidRDefault="00E17702" w:rsidP="00E17702"/>
        </w:tc>
        <w:tc>
          <w:tcPr>
            <w:tcW w:w="521" w:type="pct"/>
            <w:shd w:val="clear" w:color="auto" w:fill="00B050"/>
          </w:tcPr>
          <w:p w14:paraId="63A41A07" w14:textId="77777777" w:rsidR="00E17702" w:rsidRDefault="00E17702" w:rsidP="00E17702"/>
        </w:tc>
        <w:tc>
          <w:tcPr>
            <w:tcW w:w="521" w:type="pct"/>
            <w:shd w:val="clear" w:color="auto" w:fill="00B050"/>
          </w:tcPr>
          <w:p w14:paraId="29876DAA" w14:textId="77777777" w:rsidR="00E17702" w:rsidRDefault="00E17702" w:rsidP="00E17702"/>
        </w:tc>
        <w:tc>
          <w:tcPr>
            <w:tcW w:w="525" w:type="pct"/>
          </w:tcPr>
          <w:p w14:paraId="4B86E002" w14:textId="77777777" w:rsidR="00E17702" w:rsidRDefault="00E17702" w:rsidP="00E17702"/>
        </w:tc>
      </w:tr>
      <w:tr w:rsidR="007F130B" w14:paraId="1E21E4A1" w14:textId="77777777" w:rsidTr="007F130B">
        <w:trPr>
          <w:trHeight w:val="806"/>
        </w:trPr>
        <w:tc>
          <w:tcPr>
            <w:tcW w:w="835" w:type="pct"/>
          </w:tcPr>
          <w:p w14:paraId="269E1388" w14:textId="2C3D428E" w:rsidR="007F130B" w:rsidRPr="001401AA" w:rsidRDefault="007F130B" w:rsidP="00E17702">
            <w:pPr>
              <w:rPr>
                <w:b/>
                <w:i/>
                <w:sz w:val="24"/>
                <w:szCs w:val="24"/>
              </w:rPr>
            </w:pPr>
            <w:r w:rsidRPr="001401AA">
              <w:rPr>
                <w:b/>
                <w:i/>
                <w:sz w:val="24"/>
                <w:szCs w:val="24"/>
              </w:rPr>
              <w:t>Conclusion</w:t>
            </w:r>
          </w:p>
        </w:tc>
        <w:tc>
          <w:tcPr>
            <w:tcW w:w="512" w:type="pct"/>
          </w:tcPr>
          <w:p w14:paraId="196017AF" w14:textId="77777777" w:rsidR="007F130B" w:rsidRDefault="007F130B" w:rsidP="00E17702"/>
        </w:tc>
        <w:tc>
          <w:tcPr>
            <w:tcW w:w="521" w:type="pct"/>
          </w:tcPr>
          <w:p w14:paraId="16794ECC" w14:textId="77777777" w:rsidR="007F130B" w:rsidRDefault="007F130B" w:rsidP="00E17702"/>
        </w:tc>
        <w:tc>
          <w:tcPr>
            <w:tcW w:w="521" w:type="pct"/>
          </w:tcPr>
          <w:p w14:paraId="46D0A0C1" w14:textId="77777777" w:rsidR="007F130B" w:rsidRDefault="007F130B" w:rsidP="00E17702"/>
        </w:tc>
        <w:tc>
          <w:tcPr>
            <w:tcW w:w="521" w:type="pct"/>
          </w:tcPr>
          <w:p w14:paraId="4CB3F23D" w14:textId="77777777" w:rsidR="007F130B" w:rsidRDefault="007F130B" w:rsidP="00E17702"/>
        </w:tc>
        <w:tc>
          <w:tcPr>
            <w:tcW w:w="521" w:type="pct"/>
          </w:tcPr>
          <w:p w14:paraId="2E60FE1B" w14:textId="77777777" w:rsidR="007F130B" w:rsidRDefault="007F130B" w:rsidP="00E17702"/>
        </w:tc>
        <w:tc>
          <w:tcPr>
            <w:tcW w:w="521" w:type="pct"/>
          </w:tcPr>
          <w:p w14:paraId="5A011385" w14:textId="77777777" w:rsidR="007F130B" w:rsidRDefault="007F130B" w:rsidP="00E17702"/>
        </w:tc>
        <w:tc>
          <w:tcPr>
            <w:tcW w:w="521" w:type="pct"/>
            <w:shd w:val="clear" w:color="auto" w:fill="00B050"/>
          </w:tcPr>
          <w:p w14:paraId="7656BA9E" w14:textId="77777777" w:rsidR="007F130B" w:rsidRDefault="007F130B" w:rsidP="00E17702"/>
        </w:tc>
        <w:tc>
          <w:tcPr>
            <w:tcW w:w="525" w:type="pct"/>
          </w:tcPr>
          <w:p w14:paraId="78422F6A" w14:textId="77777777" w:rsidR="007F130B" w:rsidRDefault="007F130B" w:rsidP="00E17702"/>
        </w:tc>
      </w:tr>
      <w:tr w:rsidR="007F130B" w14:paraId="7FCA13CB" w14:textId="77777777" w:rsidTr="007F130B">
        <w:trPr>
          <w:trHeight w:val="806"/>
        </w:trPr>
        <w:tc>
          <w:tcPr>
            <w:tcW w:w="835" w:type="pct"/>
          </w:tcPr>
          <w:p w14:paraId="4C60EDB9" w14:textId="43345495" w:rsidR="007F130B" w:rsidRPr="001401AA" w:rsidRDefault="007F130B" w:rsidP="00E17702">
            <w:pPr>
              <w:rPr>
                <w:b/>
                <w:i/>
                <w:sz w:val="24"/>
                <w:szCs w:val="24"/>
              </w:rPr>
            </w:pPr>
            <w:r w:rsidRPr="001401AA">
              <w:rPr>
                <w:b/>
                <w:i/>
                <w:sz w:val="24"/>
                <w:szCs w:val="24"/>
              </w:rPr>
              <w:t>Submission</w:t>
            </w:r>
          </w:p>
        </w:tc>
        <w:tc>
          <w:tcPr>
            <w:tcW w:w="512" w:type="pct"/>
          </w:tcPr>
          <w:p w14:paraId="3D8CB111" w14:textId="77777777" w:rsidR="007F130B" w:rsidRDefault="007F130B" w:rsidP="00E17702"/>
        </w:tc>
        <w:tc>
          <w:tcPr>
            <w:tcW w:w="521" w:type="pct"/>
          </w:tcPr>
          <w:p w14:paraId="5971B15D" w14:textId="77777777" w:rsidR="007F130B" w:rsidRDefault="007F130B" w:rsidP="00E17702"/>
        </w:tc>
        <w:tc>
          <w:tcPr>
            <w:tcW w:w="521" w:type="pct"/>
          </w:tcPr>
          <w:p w14:paraId="79AE34F8" w14:textId="77777777" w:rsidR="007F130B" w:rsidRDefault="007F130B" w:rsidP="00E17702"/>
        </w:tc>
        <w:tc>
          <w:tcPr>
            <w:tcW w:w="521" w:type="pct"/>
          </w:tcPr>
          <w:p w14:paraId="2B32F56C" w14:textId="77777777" w:rsidR="007F130B" w:rsidRDefault="007F130B" w:rsidP="00E17702"/>
        </w:tc>
        <w:tc>
          <w:tcPr>
            <w:tcW w:w="521" w:type="pct"/>
          </w:tcPr>
          <w:p w14:paraId="5CFDF64A" w14:textId="77777777" w:rsidR="007F130B" w:rsidRDefault="007F130B" w:rsidP="00E17702"/>
        </w:tc>
        <w:tc>
          <w:tcPr>
            <w:tcW w:w="521" w:type="pct"/>
          </w:tcPr>
          <w:p w14:paraId="15DE6EB8" w14:textId="77777777" w:rsidR="007F130B" w:rsidRDefault="007F130B" w:rsidP="00E17702"/>
        </w:tc>
        <w:tc>
          <w:tcPr>
            <w:tcW w:w="521" w:type="pct"/>
          </w:tcPr>
          <w:p w14:paraId="114A49A9" w14:textId="77777777" w:rsidR="007F130B" w:rsidRDefault="007F130B" w:rsidP="00E17702"/>
        </w:tc>
        <w:tc>
          <w:tcPr>
            <w:tcW w:w="525" w:type="pct"/>
            <w:shd w:val="clear" w:color="auto" w:fill="00B050"/>
          </w:tcPr>
          <w:p w14:paraId="69F89070" w14:textId="77777777" w:rsidR="007F130B" w:rsidRDefault="007F130B" w:rsidP="00E17702"/>
        </w:tc>
      </w:tr>
    </w:tbl>
    <w:p w14:paraId="6D66162D" w14:textId="77777777" w:rsidR="00E17702" w:rsidRDefault="00E17702" w:rsidP="003E31E8"/>
    <w:p w14:paraId="2ADEAAFA" w14:textId="2911C89F" w:rsidR="00E17702" w:rsidRDefault="00E17702" w:rsidP="003E31E8"/>
    <w:p w14:paraId="3E0BFBEE" w14:textId="77777777" w:rsidR="00EC07BB" w:rsidRDefault="00EC07BB" w:rsidP="003E31E8"/>
    <w:p w14:paraId="6CCC9D45" w14:textId="77777777" w:rsidR="00DD472B" w:rsidRDefault="003E31E8" w:rsidP="003E31E8">
      <w:r>
        <w:t>Mini-conclusion</w:t>
      </w:r>
    </w:p>
    <w:p w14:paraId="00BA48AC" w14:textId="7895CFEE" w:rsidR="009E2919" w:rsidRDefault="009E2919" w:rsidP="003E31E8">
      <w:r w:rsidRPr="009E2919">
        <w:t>The purpose of this study is to determine how the political as well as social-economic developments that have occurred over the past six years have influenced the changes that have taken place in the parcel sector. We will take a more in-depth look at DX Network services, which is a medium-sized parcel carrier situated in the UK. Our focus will be on the ways in which the firm, its personnel, and its customers are adapting to the always shifting environment.</w:t>
      </w:r>
    </w:p>
    <w:p w14:paraId="2656DC77" w14:textId="6D549692" w:rsidR="000676AF" w:rsidRDefault="000676AF" w:rsidP="003E31E8"/>
    <w:p w14:paraId="49A12B59" w14:textId="77777777" w:rsidR="000676AF" w:rsidRDefault="000676AF" w:rsidP="003E31E8"/>
    <w:p w14:paraId="3A5681C2" w14:textId="77777777" w:rsidR="000676AF" w:rsidRDefault="000676AF" w:rsidP="003E31E8"/>
    <w:p w14:paraId="61215AF8" w14:textId="00A99EA9" w:rsidR="000676AF" w:rsidRDefault="000676AF" w:rsidP="003E31E8">
      <w:r>
        <w:t>References</w:t>
      </w:r>
    </w:p>
    <w:p w14:paraId="06387AA9" w14:textId="1C8F7015" w:rsidR="001D6A6D" w:rsidRDefault="001D6A6D" w:rsidP="003E31E8">
      <w:r w:rsidRPr="001D6A6D">
        <w:t>www.shiply.com/articles/uk-delivery-and-courier-industry-statistics</w:t>
      </w:r>
    </w:p>
    <w:p w14:paraId="346AB2DB" w14:textId="7EB0A8AD" w:rsidR="000676AF" w:rsidRPr="001D6A6D" w:rsidRDefault="0004343C" w:rsidP="001D6A6D">
      <w:hyperlink r:id="rId6" w:history="1">
        <w:r w:rsidR="000676AF" w:rsidRPr="001D6A6D">
          <w:rPr>
            <w:rStyle w:val="Hyperlink"/>
            <w:color w:val="auto"/>
          </w:rPr>
          <w:t>www.statista.com/statistics/1245558/courier-service-providers-market-share-united-kingdom/</w:t>
        </w:r>
      </w:hyperlink>
    </w:p>
    <w:sectPr w:rsidR="000676AF" w:rsidRPr="001D6A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680A75"/>
    <w:multiLevelType w:val="hybridMultilevel"/>
    <w:tmpl w:val="9A2AC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EB0514"/>
    <w:multiLevelType w:val="hybridMultilevel"/>
    <w:tmpl w:val="1F0C96AE"/>
    <w:lvl w:ilvl="0" w:tplc="2D349CFE">
      <w:start w:val="1"/>
      <w:numFmt w:val="low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471"/>
    <w:rsid w:val="0004343C"/>
    <w:rsid w:val="000676AF"/>
    <w:rsid w:val="000F5B28"/>
    <w:rsid w:val="001401AA"/>
    <w:rsid w:val="00182BCE"/>
    <w:rsid w:val="001D6A6D"/>
    <w:rsid w:val="003B4FD2"/>
    <w:rsid w:val="003E31E8"/>
    <w:rsid w:val="00522346"/>
    <w:rsid w:val="00554A00"/>
    <w:rsid w:val="005F35DA"/>
    <w:rsid w:val="00686471"/>
    <w:rsid w:val="007069B8"/>
    <w:rsid w:val="00722A08"/>
    <w:rsid w:val="0073001D"/>
    <w:rsid w:val="007F130B"/>
    <w:rsid w:val="00911389"/>
    <w:rsid w:val="009E2919"/>
    <w:rsid w:val="00A05D85"/>
    <w:rsid w:val="00AF4E9F"/>
    <w:rsid w:val="00C3193B"/>
    <w:rsid w:val="00D53812"/>
    <w:rsid w:val="00D77A9D"/>
    <w:rsid w:val="00DC7FB3"/>
    <w:rsid w:val="00DD472B"/>
    <w:rsid w:val="00DD78F5"/>
    <w:rsid w:val="00E151E4"/>
    <w:rsid w:val="00E17702"/>
    <w:rsid w:val="00E9361E"/>
    <w:rsid w:val="00EC0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C87D"/>
  <w15:chartTrackingRefBased/>
  <w15:docId w15:val="{12E884C8-86AB-4F64-BF52-0EB4C3629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FD2"/>
    <w:pPr>
      <w:ind w:left="720"/>
      <w:contextualSpacing/>
    </w:pPr>
  </w:style>
  <w:style w:type="table" w:styleId="TableGrid">
    <w:name w:val="Table Grid"/>
    <w:basedOn w:val="TableNormal"/>
    <w:uiPriority w:val="39"/>
    <w:rsid w:val="00E17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7A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tista.com/statistics/1245558/courier-service-providers-market-share-united-kingdom/" TargetMode="External"/><Relationship Id="rId5" Type="http://schemas.openxmlformats.org/officeDocument/2006/relationships/hyperlink" Target="http://www.statist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Tsvetomir Georgiev</dc:creator>
  <cp:keywords/>
  <dc:description/>
  <cp:lastModifiedBy>Tsvetomir Georgiev</cp:lastModifiedBy>
  <cp:revision>3</cp:revision>
  <dcterms:created xsi:type="dcterms:W3CDTF">2023-03-16T09:04:00Z</dcterms:created>
  <dcterms:modified xsi:type="dcterms:W3CDTF">2023-03-17T15:45:00Z</dcterms:modified>
</cp:coreProperties>
</file>