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FD24C" w14:textId="5A4F823D" w:rsidR="00A55672" w:rsidRPr="00BE20ED" w:rsidRDefault="00A55672" w:rsidP="00A55672">
      <w:pPr>
        <w:suppressAutoHyphens/>
        <w:spacing w:before="0" w:after="0" w:line="360" w:lineRule="auto"/>
        <w:jc w:val="center"/>
        <w:rPr>
          <w:rFonts w:ascii="Arial" w:eastAsia="Aptos" w:hAnsi="Arial" w:cs="Arial"/>
          <w:b/>
          <w:sz w:val="72"/>
          <w:szCs w:val="72"/>
          <w:shd w:val="clear" w:color="auto" w:fill="FFFFFF"/>
        </w:rPr>
      </w:pPr>
      <w:r w:rsidRPr="00BE20ED">
        <w:rPr>
          <w:rFonts w:ascii="Arial" w:eastAsia="Calibri" w:hAnsi="Arial" w:cs="Arial"/>
          <w:b/>
          <w:noProof/>
          <w:color w:val="000000"/>
          <w:sz w:val="72"/>
          <w:szCs w:val="72"/>
          <w:shd w:val="clear" w:color="auto" w:fill="FFFFFF"/>
          <w:lang w:eastAsia="ar-SA"/>
        </w:rPr>
        <w:drawing>
          <wp:inline distT="0" distB="0" distL="0" distR="0" wp14:anchorId="4438D5D3" wp14:editId="3C13AFE4">
            <wp:extent cx="2522220" cy="1348740"/>
            <wp:effectExtent l="0" t="0" r="0" b="3810"/>
            <wp:docPr id="1625879046" name="Picture 4" descr="A yellow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yellow and black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2220" cy="1348740"/>
                    </a:xfrm>
                    <a:prstGeom prst="rect">
                      <a:avLst/>
                    </a:prstGeom>
                    <a:noFill/>
                    <a:ln>
                      <a:noFill/>
                    </a:ln>
                  </pic:spPr>
                </pic:pic>
              </a:graphicData>
            </a:graphic>
          </wp:inline>
        </w:drawing>
      </w:r>
    </w:p>
    <w:p w14:paraId="03E394DD" w14:textId="77777777" w:rsidR="00A55672" w:rsidRPr="00BE20ED" w:rsidRDefault="00A55672" w:rsidP="00A55672">
      <w:pPr>
        <w:spacing w:before="0" w:after="0" w:line="360" w:lineRule="auto"/>
        <w:ind w:left="360"/>
        <w:contextualSpacing/>
        <w:jc w:val="center"/>
        <w:rPr>
          <w:rFonts w:ascii="Arial" w:eastAsia="Calibri" w:hAnsi="Arial" w:cs="Arial"/>
          <w:b/>
          <w:color w:val="0070C0"/>
          <w:sz w:val="36"/>
          <w:szCs w:val="36"/>
          <w:shd w:val="clear" w:color="auto" w:fill="FFFFFF"/>
          <w:lang w:eastAsia="ar-SA"/>
        </w:rPr>
      </w:pPr>
      <w:r w:rsidRPr="00BE20ED">
        <w:rPr>
          <w:rFonts w:ascii="Arial" w:eastAsia="Calibri" w:hAnsi="Arial" w:cs="Arial"/>
          <w:b/>
          <w:color w:val="0070C0"/>
          <w:sz w:val="36"/>
          <w:szCs w:val="36"/>
          <w:shd w:val="clear" w:color="auto" w:fill="FFFFFF"/>
          <w:lang w:eastAsia="ar-SA"/>
        </w:rPr>
        <w:t>Managing Projects in Organisations</w:t>
      </w:r>
    </w:p>
    <w:p w14:paraId="4CD2A14D" w14:textId="77777777" w:rsidR="00A55672" w:rsidRPr="00BE20ED" w:rsidRDefault="00A55672" w:rsidP="00A55672">
      <w:pPr>
        <w:spacing w:before="0" w:after="0" w:line="360" w:lineRule="auto"/>
        <w:ind w:left="360"/>
        <w:contextualSpacing/>
        <w:jc w:val="center"/>
        <w:rPr>
          <w:rFonts w:ascii="Arial" w:eastAsia="Calibri" w:hAnsi="Arial" w:cs="Arial"/>
          <w:b/>
          <w:color w:val="0070C0"/>
          <w:sz w:val="36"/>
          <w:szCs w:val="36"/>
          <w:shd w:val="clear" w:color="auto" w:fill="FFFFFF"/>
          <w:lang w:eastAsia="ar-SA"/>
        </w:rPr>
      </w:pPr>
    </w:p>
    <w:p w14:paraId="4782D798" w14:textId="77777777" w:rsidR="00A55672" w:rsidRPr="00BE20ED" w:rsidRDefault="00A55672" w:rsidP="00A55672">
      <w:pPr>
        <w:spacing w:before="0" w:after="0" w:line="360" w:lineRule="auto"/>
        <w:ind w:left="360"/>
        <w:contextualSpacing/>
        <w:jc w:val="center"/>
        <w:rPr>
          <w:rFonts w:ascii="Arial" w:eastAsia="Calibri" w:hAnsi="Arial" w:cs="Arial"/>
          <w:b/>
          <w:color w:val="0070C0"/>
          <w:sz w:val="36"/>
          <w:szCs w:val="36"/>
          <w:shd w:val="clear" w:color="auto" w:fill="FFFFFF"/>
          <w:lang w:eastAsia="ar-SA"/>
        </w:rPr>
      </w:pPr>
    </w:p>
    <w:p w14:paraId="0195CD25" w14:textId="77777777" w:rsidR="00A55672" w:rsidRPr="00BE20ED" w:rsidRDefault="00A55672" w:rsidP="00A55672">
      <w:pPr>
        <w:spacing w:before="0" w:after="0" w:line="360" w:lineRule="auto"/>
        <w:ind w:left="360"/>
        <w:contextualSpacing/>
        <w:jc w:val="center"/>
        <w:rPr>
          <w:rFonts w:ascii="Arial" w:eastAsia="Calibri" w:hAnsi="Arial" w:cs="Arial"/>
          <w:b/>
          <w:color w:val="000000"/>
          <w:szCs w:val="18"/>
          <w:lang w:eastAsia="ar-SA"/>
        </w:rPr>
      </w:pPr>
    </w:p>
    <w:p w14:paraId="6AEBBFA2" w14:textId="77777777" w:rsidR="00A55672" w:rsidRPr="00BE20ED" w:rsidRDefault="00A55672" w:rsidP="00A55672">
      <w:pPr>
        <w:numPr>
          <w:ilvl w:val="0"/>
          <w:numId w:val="1"/>
        </w:numPr>
        <w:suppressAutoHyphens/>
        <w:spacing w:before="0" w:after="0" w:line="360" w:lineRule="auto"/>
        <w:jc w:val="both"/>
        <w:rPr>
          <w:rFonts w:ascii="Arial" w:eastAsia="Calibri" w:hAnsi="Arial" w:cs="Arial"/>
          <w:color w:val="000000"/>
          <w:sz w:val="24"/>
          <w:szCs w:val="22"/>
          <w:lang w:eastAsia="ar-SA"/>
        </w:rPr>
      </w:pPr>
      <w:r w:rsidRPr="00BE20ED">
        <w:rPr>
          <w:rFonts w:ascii="Arial" w:eastAsia="Calibri" w:hAnsi="Arial" w:cs="Arial"/>
          <w:b/>
          <w:bCs/>
          <w:color w:val="000000"/>
          <w:sz w:val="24"/>
          <w:szCs w:val="22"/>
          <w:lang w:eastAsia="ar-SA"/>
        </w:rPr>
        <w:t>Report Title</w:t>
      </w:r>
      <w:r w:rsidRPr="00BE20ED">
        <w:rPr>
          <w:rFonts w:ascii="Arial" w:eastAsia="Calibri" w:hAnsi="Arial" w:cs="Arial"/>
          <w:color w:val="000000"/>
          <w:sz w:val="24"/>
          <w:szCs w:val="22"/>
          <w:lang w:eastAsia="ar-SA"/>
        </w:rPr>
        <w:t>: TASK ONE – BLOGS</w:t>
      </w:r>
    </w:p>
    <w:p w14:paraId="712396B9" w14:textId="77777777" w:rsidR="00A55672" w:rsidRPr="00BE20ED" w:rsidRDefault="00A55672" w:rsidP="00A55672">
      <w:pPr>
        <w:numPr>
          <w:ilvl w:val="0"/>
          <w:numId w:val="1"/>
        </w:numPr>
        <w:suppressAutoHyphens/>
        <w:spacing w:before="0" w:after="0" w:line="360" w:lineRule="auto"/>
        <w:jc w:val="both"/>
        <w:rPr>
          <w:rFonts w:ascii="Arial" w:eastAsia="Calibri" w:hAnsi="Arial" w:cs="Arial"/>
          <w:bCs/>
          <w:color w:val="000000"/>
          <w:sz w:val="24"/>
          <w:szCs w:val="22"/>
          <w:lang w:eastAsia="ar-SA"/>
        </w:rPr>
      </w:pPr>
      <w:r w:rsidRPr="00BE20ED">
        <w:rPr>
          <w:rFonts w:ascii="Arial" w:eastAsia="Calibri" w:hAnsi="Arial" w:cs="Arial"/>
          <w:b/>
          <w:bCs/>
          <w:color w:val="000000"/>
          <w:sz w:val="24"/>
          <w:szCs w:val="22"/>
          <w:lang w:eastAsia="ar-SA"/>
        </w:rPr>
        <w:t>Student Name</w:t>
      </w:r>
      <w:r w:rsidRPr="00BE20ED">
        <w:rPr>
          <w:rFonts w:ascii="Arial" w:eastAsia="Calibri" w:hAnsi="Arial" w:cs="Arial"/>
          <w:color w:val="000000"/>
          <w:sz w:val="24"/>
          <w:szCs w:val="22"/>
          <w:lang w:eastAsia="ar-SA"/>
        </w:rPr>
        <w:t xml:space="preserve">: </w:t>
      </w:r>
      <w:r w:rsidRPr="00BE20ED">
        <w:rPr>
          <w:rFonts w:ascii="Arial" w:eastAsia="Calibri" w:hAnsi="Arial" w:cs="Arial"/>
          <w:bCs/>
          <w:color w:val="000000"/>
          <w:sz w:val="24"/>
          <w:szCs w:val="22"/>
          <w:lang w:eastAsia="ar-SA"/>
        </w:rPr>
        <w:t xml:space="preserve">Andreea Tudorie </w:t>
      </w:r>
    </w:p>
    <w:p w14:paraId="7D5A19BC" w14:textId="43E55AF4" w:rsidR="00A55672" w:rsidRPr="00BE20ED" w:rsidRDefault="00A55672" w:rsidP="00A55672">
      <w:pPr>
        <w:numPr>
          <w:ilvl w:val="0"/>
          <w:numId w:val="1"/>
        </w:numPr>
        <w:suppressAutoHyphens/>
        <w:spacing w:before="0" w:after="0" w:line="360" w:lineRule="auto"/>
        <w:jc w:val="both"/>
        <w:rPr>
          <w:rFonts w:ascii="Arial" w:eastAsia="Calibri" w:hAnsi="Arial" w:cs="Arial"/>
          <w:bCs/>
          <w:color w:val="000000"/>
          <w:sz w:val="24"/>
          <w:szCs w:val="22"/>
          <w:lang w:eastAsia="ar-SA"/>
        </w:rPr>
      </w:pPr>
      <w:r w:rsidRPr="00BE20ED">
        <w:rPr>
          <w:rFonts w:ascii="Arial" w:eastAsia="Calibri" w:hAnsi="Arial" w:cs="Arial"/>
          <w:b/>
          <w:color w:val="000000"/>
          <w:sz w:val="24"/>
          <w:szCs w:val="22"/>
          <w:lang w:eastAsia="ar-SA"/>
        </w:rPr>
        <w:t xml:space="preserve">Student ID: </w:t>
      </w:r>
      <w:r w:rsidR="00FD2428" w:rsidRPr="00FD2428">
        <w:rPr>
          <w:rFonts w:ascii="Arial" w:eastAsia="Calibri" w:hAnsi="Arial" w:cs="Arial"/>
          <w:bCs/>
          <w:color w:val="000000"/>
          <w:sz w:val="24"/>
          <w:szCs w:val="22"/>
          <w:lang w:eastAsia="ar-SA"/>
        </w:rPr>
        <w:t>2321488</w:t>
      </w:r>
    </w:p>
    <w:p w14:paraId="049A3C1C" w14:textId="0EEDF274" w:rsidR="00A55672" w:rsidRPr="00BE20ED" w:rsidRDefault="00A55672" w:rsidP="00A55672">
      <w:pPr>
        <w:numPr>
          <w:ilvl w:val="0"/>
          <w:numId w:val="1"/>
        </w:numPr>
        <w:suppressAutoHyphens/>
        <w:spacing w:before="0" w:after="0" w:line="360" w:lineRule="auto"/>
        <w:jc w:val="both"/>
        <w:rPr>
          <w:rFonts w:ascii="Arial" w:eastAsia="Calibri" w:hAnsi="Arial" w:cs="Arial"/>
          <w:color w:val="000000"/>
          <w:sz w:val="24"/>
          <w:szCs w:val="22"/>
          <w:lang w:eastAsia="ar-SA"/>
        </w:rPr>
      </w:pPr>
      <w:r w:rsidRPr="00BE20ED">
        <w:rPr>
          <w:rFonts w:ascii="Arial" w:eastAsia="Calibri" w:hAnsi="Arial" w:cs="Arial"/>
          <w:b/>
          <w:bCs/>
          <w:color w:val="000000"/>
          <w:sz w:val="24"/>
          <w:szCs w:val="22"/>
          <w:lang w:eastAsia="ar-SA"/>
        </w:rPr>
        <w:t>Lecturer Name</w:t>
      </w:r>
      <w:r w:rsidRPr="00BE20ED">
        <w:rPr>
          <w:rFonts w:ascii="Arial" w:eastAsia="Calibri" w:hAnsi="Arial" w:cs="Arial"/>
          <w:color w:val="000000"/>
          <w:sz w:val="24"/>
          <w:szCs w:val="22"/>
          <w:lang w:eastAsia="ar-SA"/>
        </w:rPr>
        <w:t xml:space="preserve">: </w:t>
      </w:r>
      <w:r w:rsidR="00FD2428">
        <w:rPr>
          <w:rFonts w:ascii="Arial" w:eastAsia="Calibri" w:hAnsi="Arial" w:cs="Arial"/>
          <w:color w:val="000000"/>
          <w:sz w:val="24"/>
          <w:szCs w:val="22"/>
          <w:lang w:eastAsia="ar-SA"/>
        </w:rPr>
        <w:t>Lan Zhang</w:t>
      </w:r>
    </w:p>
    <w:p w14:paraId="2C00A68F" w14:textId="77777777" w:rsidR="00A55672" w:rsidRPr="00BE20ED" w:rsidRDefault="00A55672" w:rsidP="00A55672">
      <w:pPr>
        <w:suppressAutoHyphens/>
        <w:spacing w:before="0" w:after="0" w:line="360" w:lineRule="auto"/>
        <w:ind w:left="720"/>
        <w:jc w:val="both"/>
        <w:rPr>
          <w:rFonts w:ascii="Arial" w:eastAsia="Calibri" w:hAnsi="Arial" w:cs="Arial"/>
          <w:color w:val="000000"/>
          <w:sz w:val="24"/>
          <w:szCs w:val="22"/>
          <w:lang w:eastAsia="ar-SA"/>
        </w:rPr>
      </w:pPr>
    </w:p>
    <w:p w14:paraId="3002921E" w14:textId="77777777" w:rsidR="00A55672" w:rsidRPr="00BE20ED" w:rsidRDefault="00A55672" w:rsidP="00A55672">
      <w:pPr>
        <w:spacing w:before="0" w:after="0" w:line="360" w:lineRule="auto"/>
        <w:jc w:val="both"/>
        <w:rPr>
          <w:rFonts w:ascii="Arial" w:eastAsia="Calibri" w:hAnsi="Arial" w:cs="Arial"/>
          <w:color w:val="000000"/>
          <w:sz w:val="24"/>
          <w:szCs w:val="22"/>
          <w:lang w:eastAsia="ar-SA"/>
        </w:rPr>
      </w:pPr>
    </w:p>
    <w:p w14:paraId="6DAC5E64" w14:textId="77777777" w:rsidR="00A55672" w:rsidRPr="00BE20ED" w:rsidRDefault="00A55672" w:rsidP="00A55672">
      <w:pPr>
        <w:spacing w:before="0" w:after="0" w:line="360" w:lineRule="auto"/>
        <w:jc w:val="both"/>
        <w:rPr>
          <w:rFonts w:ascii="Arial" w:eastAsia="Calibri" w:hAnsi="Arial" w:cs="Arial"/>
          <w:color w:val="000000"/>
          <w:sz w:val="24"/>
          <w:szCs w:val="22"/>
          <w:lang w:eastAsia="ar-SA"/>
        </w:rPr>
      </w:pPr>
      <w:r w:rsidRPr="00BE20ED">
        <w:rPr>
          <w:rFonts w:ascii="Arial" w:eastAsia="Calibri" w:hAnsi="Arial" w:cs="Arial"/>
          <w:color w:val="000000"/>
          <w:sz w:val="24"/>
          <w:szCs w:val="22"/>
          <w:lang w:eastAsia="ar-SA"/>
        </w:rPr>
        <w:t xml:space="preserve">I confirm that I have not used any AI tools in the research and creation of this </w:t>
      </w:r>
    </w:p>
    <w:p w14:paraId="08AE05D6" w14:textId="77777777" w:rsidR="00A55672" w:rsidRPr="00BE20ED" w:rsidRDefault="00A55672" w:rsidP="00A55672">
      <w:pPr>
        <w:spacing w:before="0" w:after="0" w:line="360" w:lineRule="auto"/>
        <w:jc w:val="both"/>
        <w:rPr>
          <w:rFonts w:ascii="Arial" w:eastAsia="Calibri" w:hAnsi="Arial" w:cs="Arial"/>
          <w:color w:val="000000"/>
          <w:sz w:val="24"/>
          <w:szCs w:val="22"/>
          <w:lang w:eastAsia="ar-SA"/>
        </w:rPr>
      </w:pPr>
      <w:r w:rsidRPr="00BE20ED">
        <w:rPr>
          <w:rFonts w:ascii="Arial" w:eastAsia="Calibri" w:hAnsi="Arial" w:cs="Arial"/>
          <w:color w:val="000000"/>
          <w:sz w:val="24"/>
          <w:szCs w:val="22"/>
          <w:lang w:eastAsia="ar-SA"/>
        </w:rPr>
        <w:t>assignment. I confirm that I have not presented any AI generated materials as my own work. I confirm I have copies of my drafts, notes, and other resources I used, which I may be asked to provide in evidence.</w:t>
      </w:r>
    </w:p>
    <w:p w14:paraId="5A617D99" w14:textId="47DAB49B"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br w:type="page"/>
      </w:r>
    </w:p>
    <w:sdt>
      <w:sdtPr>
        <w:rPr>
          <w:rFonts w:ascii="Arial" w:eastAsiaTheme="minorHAnsi" w:hAnsi="Arial" w:cs="Arial"/>
          <w:b/>
          <w:bCs/>
          <w:caps w:val="0"/>
          <w:color w:val="auto"/>
          <w:spacing w:val="0"/>
          <w:kern w:val="2"/>
          <w:sz w:val="24"/>
          <w:szCs w:val="24"/>
          <w14:ligatures w14:val="standardContextual"/>
        </w:rPr>
        <w:id w:val="-547680983"/>
        <w:docPartObj>
          <w:docPartGallery w:val="Table of Contents"/>
          <w:docPartUnique/>
        </w:docPartObj>
      </w:sdtPr>
      <w:sdtEndPr>
        <w:rPr>
          <w:rFonts w:eastAsiaTheme="minorEastAsia"/>
          <w:bCs w:val="0"/>
          <w:noProof/>
          <w:kern w:val="0"/>
          <w14:ligatures w14:val="none"/>
        </w:rPr>
      </w:sdtEndPr>
      <w:sdtContent>
        <w:p w14:paraId="78612E43" w14:textId="76BDF007" w:rsidR="001A0939" w:rsidRPr="00BE20ED" w:rsidRDefault="001A0939" w:rsidP="00A55672">
          <w:pPr>
            <w:pStyle w:val="TOCHeading"/>
            <w:spacing w:line="360" w:lineRule="auto"/>
            <w:rPr>
              <w:rFonts w:ascii="Arial" w:hAnsi="Arial" w:cs="Arial"/>
              <w:b/>
              <w:bCs/>
              <w:sz w:val="24"/>
              <w:szCs w:val="24"/>
            </w:rPr>
          </w:pPr>
          <w:r w:rsidRPr="00BE20ED">
            <w:rPr>
              <w:rFonts w:ascii="Arial" w:hAnsi="Arial" w:cs="Arial"/>
              <w:b/>
              <w:bCs/>
              <w:sz w:val="24"/>
              <w:szCs w:val="24"/>
            </w:rPr>
            <w:t>Table of Contents</w:t>
          </w:r>
        </w:p>
        <w:p w14:paraId="1ABA8E3C" w14:textId="65EA12B9" w:rsidR="001A0939" w:rsidRPr="00BE20ED" w:rsidRDefault="001A0939" w:rsidP="00A55672">
          <w:pPr>
            <w:pStyle w:val="TOC1"/>
            <w:tabs>
              <w:tab w:val="right" w:leader="dot" w:pos="9016"/>
            </w:tabs>
            <w:spacing w:line="360" w:lineRule="auto"/>
            <w:rPr>
              <w:rFonts w:ascii="Arial" w:hAnsi="Arial" w:cs="Arial"/>
              <w:noProof/>
              <w:sz w:val="24"/>
              <w:szCs w:val="24"/>
            </w:rPr>
          </w:pPr>
          <w:r w:rsidRPr="00BE20ED">
            <w:rPr>
              <w:rFonts w:ascii="Arial" w:hAnsi="Arial" w:cs="Arial"/>
              <w:sz w:val="24"/>
              <w:szCs w:val="24"/>
            </w:rPr>
            <w:fldChar w:fldCharType="begin"/>
          </w:r>
          <w:r w:rsidRPr="00BE20ED">
            <w:rPr>
              <w:rFonts w:ascii="Arial" w:hAnsi="Arial" w:cs="Arial"/>
              <w:sz w:val="24"/>
              <w:szCs w:val="24"/>
            </w:rPr>
            <w:instrText xml:space="preserve"> TOC \o "1-3" \h \z \u </w:instrText>
          </w:r>
          <w:r w:rsidRPr="00BE20ED">
            <w:rPr>
              <w:rFonts w:ascii="Arial" w:hAnsi="Arial" w:cs="Arial"/>
              <w:sz w:val="24"/>
              <w:szCs w:val="24"/>
            </w:rPr>
            <w:fldChar w:fldCharType="separate"/>
          </w:r>
          <w:hyperlink w:anchor="_Toc231926712" w:history="1">
            <w:r w:rsidRPr="00BE20ED">
              <w:rPr>
                <w:rStyle w:val="Hyperlink"/>
                <w:rFonts w:ascii="Arial" w:hAnsi="Arial" w:cs="Arial"/>
                <w:noProof/>
                <w:color w:val="auto"/>
                <w:sz w:val="24"/>
                <w:szCs w:val="24"/>
              </w:rPr>
              <w:t>Blog 1 -Introduction to Project</w:t>
            </w:r>
            <w:r w:rsidRPr="00BE20ED">
              <w:rPr>
                <w:rFonts w:ascii="Arial" w:hAnsi="Arial" w:cs="Arial"/>
                <w:noProof/>
                <w:webHidden/>
                <w:sz w:val="24"/>
                <w:szCs w:val="24"/>
              </w:rPr>
              <w:tab/>
            </w:r>
            <w:r w:rsidRPr="00BE20ED">
              <w:rPr>
                <w:rFonts w:ascii="Arial" w:hAnsi="Arial" w:cs="Arial"/>
                <w:noProof/>
                <w:webHidden/>
                <w:sz w:val="24"/>
                <w:szCs w:val="24"/>
              </w:rPr>
              <w:fldChar w:fldCharType="begin"/>
            </w:r>
            <w:r w:rsidRPr="00BE20ED">
              <w:rPr>
                <w:rFonts w:ascii="Arial" w:hAnsi="Arial" w:cs="Arial"/>
                <w:noProof/>
                <w:webHidden/>
                <w:sz w:val="24"/>
                <w:szCs w:val="24"/>
              </w:rPr>
              <w:instrText xml:space="preserve"> PAGEREF _Toc231926712 \h </w:instrText>
            </w:r>
            <w:r w:rsidRPr="00BE20ED">
              <w:rPr>
                <w:rFonts w:ascii="Arial" w:hAnsi="Arial" w:cs="Arial"/>
                <w:noProof/>
                <w:webHidden/>
                <w:sz w:val="24"/>
                <w:szCs w:val="24"/>
              </w:rPr>
            </w:r>
            <w:r w:rsidRPr="00BE20ED">
              <w:rPr>
                <w:rFonts w:ascii="Arial" w:hAnsi="Arial" w:cs="Arial"/>
                <w:noProof/>
                <w:webHidden/>
                <w:sz w:val="24"/>
                <w:szCs w:val="24"/>
              </w:rPr>
              <w:fldChar w:fldCharType="separate"/>
            </w:r>
            <w:r w:rsidRPr="00BE20ED">
              <w:rPr>
                <w:rFonts w:ascii="Arial" w:hAnsi="Arial" w:cs="Arial"/>
                <w:noProof/>
                <w:webHidden/>
                <w:sz w:val="24"/>
                <w:szCs w:val="24"/>
              </w:rPr>
              <w:t>3</w:t>
            </w:r>
            <w:r w:rsidRPr="00BE20ED">
              <w:rPr>
                <w:rFonts w:ascii="Arial" w:hAnsi="Arial" w:cs="Arial"/>
                <w:noProof/>
                <w:webHidden/>
                <w:sz w:val="24"/>
                <w:szCs w:val="24"/>
              </w:rPr>
              <w:fldChar w:fldCharType="end"/>
            </w:r>
          </w:hyperlink>
        </w:p>
        <w:p w14:paraId="01EF5CC9" w14:textId="430EABBE" w:rsidR="001A0939" w:rsidRPr="00BE20ED" w:rsidRDefault="001A0939" w:rsidP="00A55672">
          <w:pPr>
            <w:pStyle w:val="TOC1"/>
            <w:tabs>
              <w:tab w:val="right" w:leader="dot" w:pos="9016"/>
            </w:tabs>
            <w:spacing w:line="360" w:lineRule="auto"/>
            <w:rPr>
              <w:rFonts w:ascii="Arial" w:hAnsi="Arial" w:cs="Arial"/>
              <w:noProof/>
              <w:sz w:val="24"/>
              <w:szCs w:val="24"/>
            </w:rPr>
          </w:pPr>
          <w:hyperlink w:anchor="_Toc231926713" w:history="1">
            <w:r w:rsidRPr="00BE20ED">
              <w:rPr>
                <w:rStyle w:val="Hyperlink"/>
                <w:rFonts w:ascii="Arial" w:hAnsi="Arial" w:cs="Arial"/>
                <w:noProof/>
                <w:color w:val="auto"/>
                <w:sz w:val="24"/>
                <w:szCs w:val="24"/>
              </w:rPr>
              <w:t>Blog 2 Structured Project Development</w:t>
            </w:r>
            <w:r w:rsidRPr="00BE20ED">
              <w:rPr>
                <w:rFonts w:ascii="Arial" w:hAnsi="Arial" w:cs="Arial"/>
                <w:noProof/>
                <w:webHidden/>
                <w:sz w:val="24"/>
                <w:szCs w:val="24"/>
              </w:rPr>
              <w:tab/>
            </w:r>
            <w:r w:rsidRPr="00BE20ED">
              <w:rPr>
                <w:rFonts w:ascii="Arial" w:hAnsi="Arial" w:cs="Arial"/>
                <w:noProof/>
                <w:webHidden/>
                <w:sz w:val="24"/>
                <w:szCs w:val="24"/>
              </w:rPr>
              <w:fldChar w:fldCharType="begin"/>
            </w:r>
            <w:r w:rsidRPr="00BE20ED">
              <w:rPr>
                <w:rFonts w:ascii="Arial" w:hAnsi="Arial" w:cs="Arial"/>
                <w:noProof/>
                <w:webHidden/>
                <w:sz w:val="24"/>
                <w:szCs w:val="24"/>
              </w:rPr>
              <w:instrText xml:space="preserve"> PAGEREF _Toc231926713 \h </w:instrText>
            </w:r>
            <w:r w:rsidRPr="00BE20ED">
              <w:rPr>
                <w:rFonts w:ascii="Arial" w:hAnsi="Arial" w:cs="Arial"/>
                <w:noProof/>
                <w:webHidden/>
                <w:sz w:val="24"/>
                <w:szCs w:val="24"/>
              </w:rPr>
            </w:r>
            <w:r w:rsidRPr="00BE20ED">
              <w:rPr>
                <w:rFonts w:ascii="Arial" w:hAnsi="Arial" w:cs="Arial"/>
                <w:noProof/>
                <w:webHidden/>
                <w:sz w:val="24"/>
                <w:szCs w:val="24"/>
              </w:rPr>
              <w:fldChar w:fldCharType="separate"/>
            </w:r>
            <w:r w:rsidRPr="00BE20ED">
              <w:rPr>
                <w:rFonts w:ascii="Arial" w:hAnsi="Arial" w:cs="Arial"/>
                <w:noProof/>
                <w:webHidden/>
                <w:sz w:val="24"/>
                <w:szCs w:val="24"/>
              </w:rPr>
              <w:t>4</w:t>
            </w:r>
            <w:r w:rsidRPr="00BE20ED">
              <w:rPr>
                <w:rFonts w:ascii="Arial" w:hAnsi="Arial" w:cs="Arial"/>
                <w:noProof/>
                <w:webHidden/>
                <w:sz w:val="24"/>
                <w:szCs w:val="24"/>
              </w:rPr>
              <w:fldChar w:fldCharType="end"/>
            </w:r>
          </w:hyperlink>
        </w:p>
        <w:p w14:paraId="56C72BFD" w14:textId="2CFA479F" w:rsidR="001A0939" w:rsidRPr="00BE20ED" w:rsidRDefault="001A0939" w:rsidP="00A55672">
          <w:pPr>
            <w:pStyle w:val="TOC1"/>
            <w:tabs>
              <w:tab w:val="right" w:leader="dot" w:pos="9016"/>
            </w:tabs>
            <w:spacing w:line="360" w:lineRule="auto"/>
            <w:rPr>
              <w:rFonts w:ascii="Arial" w:hAnsi="Arial" w:cs="Arial"/>
              <w:noProof/>
              <w:sz w:val="24"/>
              <w:szCs w:val="24"/>
            </w:rPr>
          </w:pPr>
          <w:hyperlink w:anchor="_Toc231926714" w:history="1">
            <w:r w:rsidRPr="00BE20ED">
              <w:rPr>
                <w:rStyle w:val="Hyperlink"/>
                <w:rFonts w:ascii="Arial" w:hAnsi="Arial" w:cs="Arial"/>
                <w:noProof/>
                <w:color w:val="auto"/>
                <w:sz w:val="24"/>
                <w:szCs w:val="24"/>
              </w:rPr>
              <w:t>Blog 3 -Stakeholder Engagement</w:t>
            </w:r>
            <w:r w:rsidRPr="00BE20ED">
              <w:rPr>
                <w:rFonts w:ascii="Arial" w:hAnsi="Arial" w:cs="Arial"/>
                <w:noProof/>
                <w:webHidden/>
                <w:sz w:val="24"/>
                <w:szCs w:val="24"/>
              </w:rPr>
              <w:tab/>
            </w:r>
            <w:r w:rsidRPr="00BE20ED">
              <w:rPr>
                <w:rFonts w:ascii="Arial" w:hAnsi="Arial" w:cs="Arial"/>
                <w:noProof/>
                <w:webHidden/>
                <w:sz w:val="24"/>
                <w:szCs w:val="24"/>
              </w:rPr>
              <w:fldChar w:fldCharType="begin"/>
            </w:r>
            <w:r w:rsidRPr="00BE20ED">
              <w:rPr>
                <w:rFonts w:ascii="Arial" w:hAnsi="Arial" w:cs="Arial"/>
                <w:noProof/>
                <w:webHidden/>
                <w:sz w:val="24"/>
                <w:szCs w:val="24"/>
              </w:rPr>
              <w:instrText xml:space="preserve"> PAGEREF _Toc231926714 \h </w:instrText>
            </w:r>
            <w:r w:rsidRPr="00BE20ED">
              <w:rPr>
                <w:rFonts w:ascii="Arial" w:hAnsi="Arial" w:cs="Arial"/>
                <w:noProof/>
                <w:webHidden/>
                <w:sz w:val="24"/>
                <w:szCs w:val="24"/>
              </w:rPr>
            </w:r>
            <w:r w:rsidRPr="00BE20ED">
              <w:rPr>
                <w:rFonts w:ascii="Arial" w:hAnsi="Arial" w:cs="Arial"/>
                <w:noProof/>
                <w:webHidden/>
                <w:sz w:val="24"/>
                <w:szCs w:val="24"/>
              </w:rPr>
              <w:fldChar w:fldCharType="separate"/>
            </w:r>
            <w:r w:rsidRPr="00BE20ED">
              <w:rPr>
                <w:rFonts w:ascii="Arial" w:hAnsi="Arial" w:cs="Arial"/>
                <w:noProof/>
                <w:webHidden/>
                <w:sz w:val="24"/>
                <w:szCs w:val="24"/>
              </w:rPr>
              <w:t>5</w:t>
            </w:r>
            <w:r w:rsidRPr="00BE20ED">
              <w:rPr>
                <w:rFonts w:ascii="Arial" w:hAnsi="Arial" w:cs="Arial"/>
                <w:noProof/>
                <w:webHidden/>
                <w:sz w:val="24"/>
                <w:szCs w:val="24"/>
              </w:rPr>
              <w:fldChar w:fldCharType="end"/>
            </w:r>
          </w:hyperlink>
        </w:p>
        <w:p w14:paraId="31EF5FC1" w14:textId="74D5CE5F" w:rsidR="001A0939" w:rsidRPr="00BE20ED" w:rsidRDefault="001A0939" w:rsidP="00A55672">
          <w:pPr>
            <w:pStyle w:val="TOC1"/>
            <w:tabs>
              <w:tab w:val="right" w:leader="dot" w:pos="9016"/>
            </w:tabs>
            <w:spacing w:line="360" w:lineRule="auto"/>
            <w:rPr>
              <w:rFonts w:ascii="Arial" w:hAnsi="Arial" w:cs="Arial"/>
              <w:noProof/>
              <w:sz w:val="24"/>
              <w:szCs w:val="24"/>
            </w:rPr>
          </w:pPr>
          <w:hyperlink w:anchor="_Toc231926715" w:history="1">
            <w:r w:rsidRPr="00BE20ED">
              <w:rPr>
                <w:rStyle w:val="Hyperlink"/>
                <w:rFonts w:ascii="Arial" w:hAnsi="Arial" w:cs="Arial"/>
                <w:noProof/>
                <w:color w:val="auto"/>
                <w:sz w:val="24"/>
                <w:szCs w:val="24"/>
              </w:rPr>
              <w:t>Blog 4 Planning Tools and Task Organisation</w:t>
            </w:r>
            <w:r w:rsidRPr="00BE20ED">
              <w:rPr>
                <w:rFonts w:ascii="Arial" w:hAnsi="Arial" w:cs="Arial"/>
                <w:noProof/>
                <w:webHidden/>
                <w:sz w:val="24"/>
                <w:szCs w:val="24"/>
              </w:rPr>
              <w:tab/>
            </w:r>
            <w:r w:rsidRPr="00BE20ED">
              <w:rPr>
                <w:rFonts w:ascii="Arial" w:hAnsi="Arial" w:cs="Arial"/>
                <w:noProof/>
                <w:webHidden/>
                <w:sz w:val="24"/>
                <w:szCs w:val="24"/>
              </w:rPr>
              <w:fldChar w:fldCharType="begin"/>
            </w:r>
            <w:r w:rsidRPr="00BE20ED">
              <w:rPr>
                <w:rFonts w:ascii="Arial" w:hAnsi="Arial" w:cs="Arial"/>
                <w:noProof/>
                <w:webHidden/>
                <w:sz w:val="24"/>
                <w:szCs w:val="24"/>
              </w:rPr>
              <w:instrText xml:space="preserve"> PAGEREF _Toc231926715 \h </w:instrText>
            </w:r>
            <w:r w:rsidRPr="00BE20ED">
              <w:rPr>
                <w:rFonts w:ascii="Arial" w:hAnsi="Arial" w:cs="Arial"/>
                <w:noProof/>
                <w:webHidden/>
                <w:sz w:val="24"/>
                <w:szCs w:val="24"/>
              </w:rPr>
            </w:r>
            <w:r w:rsidRPr="00BE20ED">
              <w:rPr>
                <w:rFonts w:ascii="Arial" w:hAnsi="Arial" w:cs="Arial"/>
                <w:noProof/>
                <w:webHidden/>
                <w:sz w:val="24"/>
                <w:szCs w:val="24"/>
              </w:rPr>
              <w:fldChar w:fldCharType="separate"/>
            </w:r>
            <w:r w:rsidRPr="00BE20ED">
              <w:rPr>
                <w:rFonts w:ascii="Arial" w:hAnsi="Arial" w:cs="Arial"/>
                <w:noProof/>
                <w:webHidden/>
                <w:sz w:val="24"/>
                <w:szCs w:val="24"/>
              </w:rPr>
              <w:t>6</w:t>
            </w:r>
            <w:r w:rsidRPr="00BE20ED">
              <w:rPr>
                <w:rFonts w:ascii="Arial" w:hAnsi="Arial" w:cs="Arial"/>
                <w:noProof/>
                <w:webHidden/>
                <w:sz w:val="24"/>
                <w:szCs w:val="24"/>
              </w:rPr>
              <w:fldChar w:fldCharType="end"/>
            </w:r>
          </w:hyperlink>
        </w:p>
        <w:p w14:paraId="47394D99" w14:textId="42F5CA2A" w:rsidR="001A0939" w:rsidRPr="00BE20ED" w:rsidRDefault="001A0939" w:rsidP="00A55672">
          <w:pPr>
            <w:pStyle w:val="TOC1"/>
            <w:tabs>
              <w:tab w:val="right" w:leader="dot" w:pos="9016"/>
            </w:tabs>
            <w:spacing w:line="360" w:lineRule="auto"/>
            <w:rPr>
              <w:rFonts w:ascii="Arial" w:hAnsi="Arial" w:cs="Arial"/>
              <w:noProof/>
              <w:sz w:val="24"/>
              <w:szCs w:val="24"/>
            </w:rPr>
          </w:pPr>
          <w:hyperlink w:anchor="_Toc231926716" w:history="1">
            <w:r w:rsidRPr="00BE20ED">
              <w:rPr>
                <w:rStyle w:val="Hyperlink"/>
                <w:rFonts w:ascii="Arial" w:hAnsi="Arial" w:cs="Arial"/>
                <w:noProof/>
                <w:color w:val="auto"/>
                <w:sz w:val="24"/>
                <w:szCs w:val="24"/>
              </w:rPr>
              <w:t>Blog 5 - Self-reflection and critical evaluation</w:t>
            </w:r>
            <w:r w:rsidRPr="00BE20ED">
              <w:rPr>
                <w:rFonts w:ascii="Arial" w:hAnsi="Arial" w:cs="Arial"/>
                <w:noProof/>
                <w:webHidden/>
                <w:sz w:val="24"/>
                <w:szCs w:val="24"/>
              </w:rPr>
              <w:tab/>
            </w:r>
            <w:r w:rsidRPr="00BE20ED">
              <w:rPr>
                <w:rFonts w:ascii="Arial" w:hAnsi="Arial" w:cs="Arial"/>
                <w:noProof/>
                <w:webHidden/>
                <w:sz w:val="24"/>
                <w:szCs w:val="24"/>
              </w:rPr>
              <w:fldChar w:fldCharType="begin"/>
            </w:r>
            <w:r w:rsidRPr="00BE20ED">
              <w:rPr>
                <w:rFonts w:ascii="Arial" w:hAnsi="Arial" w:cs="Arial"/>
                <w:noProof/>
                <w:webHidden/>
                <w:sz w:val="24"/>
                <w:szCs w:val="24"/>
              </w:rPr>
              <w:instrText xml:space="preserve"> PAGEREF _Toc231926716 \h </w:instrText>
            </w:r>
            <w:r w:rsidRPr="00BE20ED">
              <w:rPr>
                <w:rFonts w:ascii="Arial" w:hAnsi="Arial" w:cs="Arial"/>
                <w:noProof/>
                <w:webHidden/>
                <w:sz w:val="24"/>
                <w:szCs w:val="24"/>
              </w:rPr>
            </w:r>
            <w:r w:rsidRPr="00BE20ED">
              <w:rPr>
                <w:rFonts w:ascii="Arial" w:hAnsi="Arial" w:cs="Arial"/>
                <w:noProof/>
                <w:webHidden/>
                <w:sz w:val="24"/>
                <w:szCs w:val="24"/>
              </w:rPr>
              <w:fldChar w:fldCharType="separate"/>
            </w:r>
            <w:r w:rsidRPr="00BE20ED">
              <w:rPr>
                <w:rFonts w:ascii="Arial" w:hAnsi="Arial" w:cs="Arial"/>
                <w:noProof/>
                <w:webHidden/>
                <w:sz w:val="24"/>
                <w:szCs w:val="24"/>
              </w:rPr>
              <w:t>7</w:t>
            </w:r>
            <w:r w:rsidRPr="00BE20ED">
              <w:rPr>
                <w:rFonts w:ascii="Arial" w:hAnsi="Arial" w:cs="Arial"/>
                <w:noProof/>
                <w:webHidden/>
                <w:sz w:val="24"/>
                <w:szCs w:val="24"/>
              </w:rPr>
              <w:fldChar w:fldCharType="end"/>
            </w:r>
          </w:hyperlink>
        </w:p>
        <w:p w14:paraId="7C62C24A" w14:textId="09022BDA" w:rsidR="001A0939" w:rsidRPr="00BE20ED" w:rsidRDefault="001A0939" w:rsidP="00A55672">
          <w:pPr>
            <w:pStyle w:val="TOC1"/>
            <w:tabs>
              <w:tab w:val="right" w:leader="dot" w:pos="9016"/>
            </w:tabs>
            <w:spacing w:line="360" w:lineRule="auto"/>
            <w:rPr>
              <w:rFonts w:ascii="Arial" w:hAnsi="Arial" w:cs="Arial"/>
              <w:noProof/>
              <w:sz w:val="24"/>
              <w:szCs w:val="24"/>
            </w:rPr>
          </w:pPr>
          <w:hyperlink w:anchor="_Toc231926717" w:history="1">
            <w:r w:rsidRPr="00BE20ED">
              <w:rPr>
                <w:rStyle w:val="Hyperlink"/>
                <w:rFonts w:ascii="Arial" w:hAnsi="Arial" w:cs="Arial"/>
                <w:noProof/>
                <w:color w:val="auto"/>
                <w:sz w:val="24"/>
                <w:szCs w:val="24"/>
              </w:rPr>
              <w:t>References</w:t>
            </w:r>
            <w:r w:rsidRPr="00BE20ED">
              <w:rPr>
                <w:rFonts w:ascii="Arial" w:hAnsi="Arial" w:cs="Arial"/>
                <w:noProof/>
                <w:webHidden/>
                <w:sz w:val="24"/>
                <w:szCs w:val="24"/>
              </w:rPr>
              <w:tab/>
            </w:r>
            <w:r w:rsidRPr="00BE20ED">
              <w:rPr>
                <w:rFonts w:ascii="Arial" w:hAnsi="Arial" w:cs="Arial"/>
                <w:noProof/>
                <w:webHidden/>
                <w:sz w:val="24"/>
                <w:szCs w:val="24"/>
              </w:rPr>
              <w:fldChar w:fldCharType="begin"/>
            </w:r>
            <w:r w:rsidRPr="00BE20ED">
              <w:rPr>
                <w:rFonts w:ascii="Arial" w:hAnsi="Arial" w:cs="Arial"/>
                <w:noProof/>
                <w:webHidden/>
                <w:sz w:val="24"/>
                <w:szCs w:val="24"/>
              </w:rPr>
              <w:instrText xml:space="preserve"> PAGEREF _Toc231926717 \h </w:instrText>
            </w:r>
            <w:r w:rsidRPr="00BE20ED">
              <w:rPr>
                <w:rFonts w:ascii="Arial" w:hAnsi="Arial" w:cs="Arial"/>
                <w:noProof/>
                <w:webHidden/>
                <w:sz w:val="24"/>
                <w:szCs w:val="24"/>
              </w:rPr>
            </w:r>
            <w:r w:rsidRPr="00BE20ED">
              <w:rPr>
                <w:rFonts w:ascii="Arial" w:hAnsi="Arial" w:cs="Arial"/>
                <w:noProof/>
                <w:webHidden/>
                <w:sz w:val="24"/>
                <w:szCs w:val="24"/>
              </w:rPr>
              <w:fldChar w:fldCharType="separate"/>
            </w:r>
            <w:r w:rsidRPr="00BE20ED">
              <w:rPr>
                <w:rFonts w:ascii="Arial" w:hAnsi="Arial" w:cs="Arial"/>
                <w:noProof/>
                <w:webHidden/>
                <w:sz w:val="24"/>
                <w:szCs w:val="24"/>
              </w:rPr>
              <w:t>8</w:t>
            </w:r>
            <w:r w:rsidRPr="00BE20ED">
              <w:rPr>
                <w:rFonts w:ascii="Arial" w:hAnsi="Arial" w:cs="Arial"/>
                <w:noProof/>
                <w:webHidden/>
                <w:sz w:val="24"/>
                <w:szCs w:val="24"/>
              </w:rPr>
              <w:fldChar w:fldCharType="end"/>
            </w:r>
          </w:hyperlink>
        </w:p>
        <w:p w14:paraId="4338BDC5" w14:textId="3358F50E" w:rsidR="001A0939" w:rsidRPr="00BE20ED" w:rsidRDefault="001A0939" w:rsidP="00A55672">
          <w:pPr>
            <w:spacing w:line="360" w:lineRule="auto"/>
            <w:rPr>
              <w:rFonts w:ascii="Arial" w:hAnsi="Arial" w:cs="Arial"/>
              <w:sz w:val="24"/>
              <w:szCs w:val="24"/>
            </w:rPr>
          </w:pPr>
          <w:r w:rsidRPr="00BE20ED">
            <w:rPr>
              <w:rFonts w:ascii="Arial" w:hAnsi="Arial" w:cs="Arial"/>
              <w:b/>
              <w:noProof/>
              <w:sz w:val="24"/>
              <w:szCs w:val="24"/>
            </w:rPr>
            <w:fldChar w:fldCharType="end"/>
          </w:r>
        </w:p>
      </w:sdtContent>
    </w:sdt>
    <w:p w14:paraId="2C4F71B5" w14:textId="14AEB490"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br w:type="page"/>
      </w:r>
    </w:p>
    <w:p w14:paraId="1339DEBB" w14:textId="16CACFE8" w:rsidR="009A7A8D" w:rsidRPr="00BE20ED" w:rsidRDefault="009A7A8D" w:rsidP="00A55672">
      <w:pPr>
        <w:pStyle w:val="Heading1"/>
        <w:spacing w:line="360" w:lineRule="auto"/>
        <w:rPr>
          <w:rFonts w:ascii="Arial" w:hAnsi="Arial" w:cs="Arial"/>
          <w:b/>
          <w:bCs/>
          <w:sz w:val="24"/>
          <w:szCs w:val="24"/>
        </w:rPr>
      </w:pPr>
      <w:bookmarkStart w:id="0" w:name="_Toc231926712"/>
      <w:r w:rsidRPr="00BE20ED">
        <w:rPr>
          <w:rFonts w:ascii="Arial" w:hAnsi="Arial" w:cs="Arial"/>
          <w:b/>
          <w:bCs/>
          <w:sz w:val="24"/>
          <w:szCs w:val="24"/>
        </w:rPr>
        <w:lastRenderedPageBreak/>
        <w:t>Blog 1 -Introduction to Project</w:t>
      </w:r>
      <w:bookmarkEnd w:id="0"/>
    </w:p>
    <w:p w14:paraId="01D59160" w14:textId="003877C5" w:rsidR="009A7A8D" w:rsidRPr="00BE20ED" w:rsidRDefault="009A7A8D" w:rsidP="00A55672">
      <w:pPr>
        <w:spacing w:line="360" w:lineRule="auto"/>
        <w:rPr>
          <w:rFonts w:ascii="Arial" w:hAnsi="Arial" w:cs="Arial"/>
          <w:sz w:val="24"/>
          <w:szCs w:val="24"/>
        </w:rPr>
      </w:pPr>
      <w:r w:rsidRPr="00BE20ED">
        <w:rPr>
          <w:rFonts w:ascii="Arial" w:hAnsi="Arial" w:cs="Arial"/>
          <w:i/>
          <w:iCs/>
          <w:sz w:val="24"/>
          <w:szCs w:val="24"/>
        </w:rPr>
        <w:t>ArtBridge</w:t>
      </w:r>
      <w:r w:rsidRPr="00BE20ED">
        <w:rPr>
          <w:rFonts w:ascii="Arial" w:hAnsi="Arial" w:cs="Arial"/>
          <w:sz w:val="24"/>
          <w:szCs w:val="24"/>
        </w:rPr>
        <w:t xml:space="preserve"> is a community art gallery assisting underprivileged youth and up-and-coming artists with workshops, exhibitions, mentoring, and events. As Marketing Lead and Promotion, my role would be to design promotional content, control the content of the social media, organi</w:t>
      </w:r>
      <w:r w:rsidR="00643E41" w:rsidRPr="00BE20ED">
        <w:rPr>
          <w:rFonts w:ascii="Arial" w:hAnsi="Arial" w:cs="Arial"/>
          <w:sz w:val="24"/>
          <w:szCs w:val="24"/>
        </w:rPr>
        <w:t>s</w:t>
      </w:r>
      <w:r w:rsidRPr="00BE20ED">
        <w:rPr>
          <w:rFonts w:ascii="Arial" w:hAnsi="Arial" w:cs="Arial"/>
          <w:sz w:val="24"/>
          <w:szCs w:val="24"/>
        </w:rPr>
        <w:t>e awareness campaigns, and track engagement to increase visibility and involvement of stakeholders.</w:t>
      </w:r>
    </w:p>
    <w:p w14:paraId="4318B8CD" w14:textId="7686698F"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t>The project’s aim is to deliver a financially sustainable gallery pilot. The gallery, initial workshop programme, developing partnerships with schools and youth organisations, and finding funding in the form of grants and sponsorship are among the key priorities</w:t>
      </w:r>
      <w:r w:rsidR="00643E41" w:rsidRPr="00BE20ED">
        <w:rPr>
          <w:rFonts w:ascii="Arial" w:hAnsi="Arial" w:cs="Arial"/>
          <w:sz w:val="24"/>
          <w:szCs w:val="24"/>
        </w:rPr>
        <w:t xml:space="preserve"> (UK Government, 2023)</w:t>
      </w:r>
      <w:r w:rsidRPr="00BE20ED">
        <w:rPr>
          <w:rFonts w:ascii="Arial" w:hAnsi="Arial" w:cs="Arial"/>
          <w:sz w:val="24"/>
          <w:szCs w:val="24"/>
        </w:rPr>
        <w:t>. My marketing tasks help in terms of making the promotional content visually appealing, making posts on a schedule based on events, and monitoring the engagement metrics in order to maximise reach. The alignment with other WBS phases, as well as with the Gantt chart, will provide promotional activities on time</w:t>
      </w:r>
      <w:r w:rsidR="00643E41" w:rsidRPr="00BE20ED">
        <w:rPr>
          <w:rFonts w:ascii="Arial" w:hAnsi="Arial" w:cs="Arial"/>
          <w:sz w:val="24"/>
          <w:szCs w:val="24"/>
        </w:rPr>
        <w:t xml:space="preserve"> </w:t>
      </w:r>
      <w:r w:rsidR="00FF4FD4" w:rsidRPr="00BE20ED">
        <w:rPr>
          <w:rFonts w:ascii="Arial" w:hAnsi="Arial" w:cs="Arial"/>
          <w:sz w:val="24"/>
          <w:szCs w:val="24"/>
        </w:rPr>
        <w:t>(Heagney, 201</w:t>
      </w:r>
      <w:r w:rsidR="00643E41" w:rsidRPr="00BE20ED">
        <w:rPr>
          <w:rFonts w:ascii="Arial" w:hAnsi="Arial" w:cs="Arial"/>
          <w:sz w:val="24"/>
          <w:szCs w:val="24"/>
        </w:rPr>
        <w:t>6)</w:t>
      </w:r>
      <w:r w:rsidRPr="00BE20ED">
        <w:rPr>
          <w:rFonts w:ascii="Arial" w:hAnsi="Arial" w:cs="Arial"/>
          <w:sz w:val="24"/>
          <w:szCs w:val="24"/>
        </w:rPr>
        <w:t>. The project management theory emphasi</w:t>
      </w:r>
      <w:r w:rsidR="00643E41" w:rsidRPr="00BE20ED">
        <w:rPr>
          <w:rFonts w:ascii="Arial" w:hAnsi="Arial" w:cs="Arial"/>
          <w:sz w:val="24"/>
          <w:szCs w:val="24"/>
        </w:rPr>
        <w:t>s</w:t>
      </w:r>
      <w:r w:rsidRPr="00BE20ED">
        <w:rPr>
          <w:rFonts w:ascii="Arial" w:hAnsi="Arial" w:cs="Arial"/>
          <w:sz w:val="24"/>
          <w:szCs w:val="24"/>
        </w:rPr>
        <w:t>es the need to balance the project visibility and engagement to meet the objectives, which is in line with the Iron Triangle framework.</w:t>
      </w:r>
      <w:r w:rsidR="00B3008A" w:rsidRPr="00BE20ED">
        <w:rPr>
          <w:rFonts w:ascii="Arial" w:hAnsi="Arial" w:cs="Arial"/>
          <w:sz w:val="24"/>
          <w:szCs w:val="24"/>
        </w:rPr>
        <w:t xml:space="preserve"> However, marketing activities alone cannot ensure project success unless they are supported by effective resource management and stakeholder collaboration.</w:t>
      </w:r>
    </w:p>
    <w:p w14:paraId="23F371A3" w14:textId="45FD9845"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t>ArtBridge is a sour</w:t>
      </w:r>
      <w:r w:rsidR="00FA57CC" w:rsidRPr="00BE20ED">
        <w:rPr>
          <w:rFonts w:ascii="Arial" w:hAnsi="Arial" w:cs="Arial"/>
          <w:sz w:val="24"/>
          <w:szCs w:val="24"/>
        </w:rPr>
        <w:t>ce of social and creative value. My marketing role</w:t>
      </w:r>
      <w:r w:rsidRPr="00BE20ED">
        <w:rPr>
          <w:rFonts w:ascii="Arial" w:hAnsi="Arial" w:cs="Arial"/>
          <w:sz w:val="24"/>
          <w:szCs w:val="24"/>
        </w:rPr>
        <w:t xml:space="preserve"> will make the project visible, interesting and facilitate stakeholder involvement and efficient project delivery.</w:t>
      </w:r>
    </w:p>
    <w:p w14:paraId="2967AF45" w14:textId="77777777"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br w:type="page"/>
      </w:r>
    </w:p>
    <w:p w14:paraId="429ABB6F" w14:textId="5D87B125" w:rsidR="009A7A8D" w:rsidRPr="00BE20ED" w:rsidRDefault="009A7A8D" w:rsidP="00A55672">
      <w:pPr>
        <w:pStyle w:val="Heading1"/>
        <w:spacing w:line="360" w:lineRule="auto"/>
        <w:rPr>
          <w:rFonts w:ascii="Arial" w:hAnsi="Arial" w:cs="Arial"/>
          <w:b/>
          <w:bCs/>
          <w:sz w:val="24"/>
          <w:szCs w:val="24"/>
        </w:rPr>
      </w:pPr>
      <w:bookmarkStart w:id="1" w:name="_Toc231926713"/>
      <w:r w:rsidRPr="00BE20ED">
        <w:rPr>
          <w:rFonts w:ascii="Arial" w:hAnsi="Arial" w:cs="Arial"/>
          <w:b/>
          <w:bCs/>
          <w:sz w:val="24"/>
          <w:szCs w:val="24"/>
        </w:rPr>
        <w:lastRenderedPageBreak/>
        <w:t>Blog 2 Structured Project Development</w:t>
      </w:r>
      <w:bookmarkEnd w:id="1"/>
    </w:p>
    <w:p w14:paraId="55E31DF7" w14:textId="0D48A630"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t xml:space="preserve">Structured project development plays a crucial role in meeting the goals of </w:t>
      </w:r>
      <w:r w:rsidRPr="00BE20ED">
        <w:rPr>
          <w:rFonts w:ascii="Arial" w:hAnsi="Arial" w:cs="Arial"/>
          <w:i/>
          <w:iCs/>
          <w:sz w:val="24"/>
          <w:szCs w:val="24"/>
        </w:rPr>
        <w:t>ArtBridge</w:t>
      </w:r>
      <w:r w:rsidRPr="00BE20ED">
        <w:rPr>
          <w:rFonts w:ascii="Arial" w:hAnsi="Arial" w:cs="Arial"/>
          <w:sz w:val="24"/>
          <w:szCs w:val="24"/>
        </w:rPr>
        <w:t>. This blog explores the application of planning tools by the group and my role as the Lead of the Marketing and Promotion department in the initial stages of the project.</w:t>
      </w:r>
    </w:p>
    <w:p w14:paraId="6A5E3216" w14:textId="3F3FCF33" w:rsidR="009A7A8D" w:rsidRPr="00BE20ED" w:rsidRDefault="003957A2" w:rsidP="00A55672">
      <w:pPr>
        <w:spacing w:line="360" w:lineRule="auto"/>
        <w:rPr>
          <w:rFonts w:ascii="Arial" w:hAnsi="Arial" w:cs="Arial"/>
          <w:sz w:val="24"/>
          <w:szCs w:val="24"/>
        </w:rPr>
      </w:pPr>
      <w:r w:rsidRPr="00BE20ED">
        <w:rPr>
          <w:rFonts w:ascii="Arial" w:hAnsi="Arial" w:cs="Arial"/>
          <w:sz w:val="24"/>
          <w:szCs w:val="24"/>
        </w:rPr>
        <w:t xml:space="preserve">The team relied on a </w:t>
      </w:r>
      <w:r w:rsidRPr="00BE20ED">
        <w:rPr>
          <w:rFonts w:ascii="Arial" w:hAnsi="Arial" w:cs="Arial"/>
          <w:i/>
          <w:sz w:val="24"/>
          <w:szCs w:val="24"/>
        </w:rPr>
        <w:t>Work Breakdown Structure (WBS)</w:t>
      </w:r>
      <w:r w:rsidRPr="00BE20ED">
        <w:rPr>
          <w:rFonts w:ascii="Arial" w:hAnsi="Arial" w:cs="Arial"/>
          <w:sz w:val="24"/>
          <w:szCs w:val="24"/>
        </w:rPr>
        <w:t xml:space="preserve"> to organize the project, which was useful to divide the project into eight stages: planning, research, funding, marketing, workshops, preparing delivery, carrying out the event, and evaluation </w:t>
      </w:r>
      <w:r w:rsidR="006810A5" w:rsidRPr="00BE20ED">
        <w:rPr>
          <w:rFonts w:ascii="Arial" w:hAnsi="Arial" w:cs="Arial"/>
          <w:sz w:val="24"/>
          <w:szCs w:val="24"/>
        </w:rPr>
        <w:t>(Clegg, Skyttermoen and Vaagaasar, 2020</w:t>
      </w:r>
      <w:r w:rsidR="00643E41" w:rsidRPr="00BE20ED">
        <w:rPr>
          <w:rFonts w:ascii="Arial" w:hAnsi="Arial" w:cs="Arial"/>
          <w:sz w:val="24"/>
          <w:szCs w:val="24"/>
        </w:rPr>
        <w:t>)</w:t>
      </w:r>
      <w:r w:rsidR="009A7A8D" w:rsidRPr="00BE20ED">
        <w:rPr>
          <w:rFonts w:ascii="Arial" w:hAnsi="Arial" w:cs="Arial"/>
          <w:sz w:val="24"/>
          <w:szCs w:val="24"/>
        </w:rPr>
        <w:t xml:space="preserve">. </w:t>
      </w:r>
      <w:r w:rsidRPr="00BE20ED">
        <w:rPr>
          <w:rFonts w:ascii="Arial" w:hAnsi="Arial" w:cs="Arial"/>
          <w:sz w:val="24"/>
          <w:szCs w:val="24"/>
        </w:rPr>
        <w:t xml:space="preserve">These phases were mapped on a </w:t>
      </w:r>
      <w:r w:rsidRPr="00BE20ED">
        <w:rPr>
          <w:rFonts w:ascii="Arial" w:hAnsi="Arial" w:cs="Arial"/>
          <w:i/>
          <w:sz w:val="24"/>
          <w:szCs w:val="24"/>
        </w:rPr>
        <w:t>Gantt chart</w:t>
      </w:r>
      <w:r w:rsidRPr="00BE20ED">
        <w:rPr>
          <w:rFonts w:ascii="Arial" w:hAnsi="Arial" w:cs="Arial"/>
          <w:sz w:val="24"/>
          <w:szCs w:val="24"/>
        </w:rPr>
        <w:t xml:space="preserve"> which represented dependencies and timeframes throughout the 12-month pilot.</w:t>
      </w:r>
      <w:r w:rsidR="009A7A8D" w:rsidRPr="00BE20ED">
        <w:rPr>
          <w:rFonts w:ascii="Arial" w:hAnsi="Arial" w:cs="Arial"/>
          <w:sz w:val="24"/>
          <w:szCs w:val="24"/>
        </w:rPr>
        <w:t xml:space="preserve"> </w:t>
      </w:r>
      <w:r w:rsidRPr="00BE20ED">
        <w:rPr>
          <w:rFonts w:ascii="Arial" w:hAnsi="Arial" w:cs="Arial"/>
          <w:sz w:val="24"/>
          <w:szCs w:val="24"/>
        </w:rPr>
        <w:t>The scope of the project was also properly defined, stating what was to be included, such as workshops, exhibitions, partnerships and marketing activities and what could not be included, which included large scale operations and national expansion. In the same way, some of the deliverables like the gallery idea, funding plan and marketing materials gave quantifiable results which ensured the project remained focused and was not enlarged by scope creep</w:t>
      </w:r>
      <w:r w:rsidR="00363530" w:rsidRPr="00BE20ED">
        <w:rPr>
          <w:rFonts w:ascii="Arial" w:hAnsi="Arial" w:cs="Arial"/>
          <w:sz w:val="24"/>
          <w:szCs w:val="24"/>
        </w:rPr>
        <w:t xml:space="preserve">. </w:t>
      </w:r>
      <w:r w:rsidRPr="00BE20ED">
        <w:rPr>
          <w:rFonts w:ascii="Arial" w:hAnsi="Arial" w:cs="Arial"/>
          <w:sz w:val="24"/>
          <w:szCs w:val="24"/>
        </w:rPr>
        <w:t>Activities of WBS Stage 4 consisted in planning social media content, planning promotional materials, and monitoring engagement to raise the awareness about workshops and exhibitions.</w:t>
      </w:r>
      <w:r w:rsidR="009A7A8D" w:rsidRPr="00BE20ED">
        <w:rPr>
          <w:rFonts w:ascii="Arial" w:hAnsi="Arial" w:cs="Arial"/>
          <w:sz w:val="24"/>
          <w:szCs w:val="24"/>
        </w:rPr>
        <w:t xml:space="preserve"> </w:t>
      </w:r>
      <w:r w:rsidRPr="00BE20ED">
        <w:rPr>
          <w:rFonts w:ascii="Arial" w:hAnsi="Arial" w:cs="Arial"/>
          <w:sz w:val="24"/>
          <w:szCs w:val="24"/>
        </w:rPr>
        <w:t xml:space="preserve">Responsibilities were simplified using WBS, and the dependencies and timelines were modelled using the </w:t>
      </w:r>
      <w:r w:rsidRPr="00BE20ED">
        <w:rPr>
          <w:rFonts w:ascii="Arial" w:hAnsi="Arial" w:cs="Arial"/>
          <w:i/>
          <w:sz w:val="24"/>
          <w:szCs w:val="24"/>
        </w:rPr>
        <w:t>Gantt chart</w:t>
      </w:r>
      <w:r w:rsidRPr="00BE20ED">
        <w:rPr>
          <w:rFonts w:ascii="Arial" w:hAnsi="Arial" w:cs="Arial"/>
          <w:sz w:val="24"/>
          <w:szCs w:val="24"/>
        </w:rPr>
        <w:t xml:space="preserve"> </w:t>
      </w:r>
      <w:r w:rsidR="00643E41" w:rsidRPr="00BE20ED">
        <w:rPr>
          <w:rFonts w:ascii="Arial" w:hAnsi="Arial" w:cs="Arial"/>
          <w:sz w:val="24"/>
          <w:szCs w:val="24"/>
        </w:rPr>
        <w:t>(Meardon, 2025)</w:t>
      </w:r>
      <w:r w:rsidR="009A7A8D" w:rsidRPr="00BE20ED">
        <w:rPr>
          <w:rFonts w:ascii="Arial" w:hAnsi="Arial" w:cs="Arial"/>
          <w:sz w:val="24"/>
          <w:szCs w:val="24"/>
        </w:rPr>
        <w:t>. Difficulties were involved in tailoring campaigns to altering the schedule of stakeholders and time of events.</w:t>
      </w:r>
    </w:p>
    <w:p w14:paraId="4BD8B7CD" w14:textId="00E87F78" w:rsidR="009A7A8D" w:rsidRPr="00BE20ED" w:rsidRDefault="004A05D0" w:rsidP="00A55672">
      <w:pPr>
        <w:spacing w:line="360" w:lineRule="auto"/>
        <w:rPr>
          <w:rFonts w:ascii="Arial" w:hAnsi="Arial" w:cs="Arial"/>
          <w:sz w:val="24"/>
          <w:szCs w:val="24"/>
        </w:rPr>
      </w:pPr>
      <w:r w:rsidRPr="00BE20ED">
        <w:rPr>
          <w:rFonts w:ascii="Arial" w:hAnsi="Arial" w:cs="Arial"/>
          <w:sz w:val="24"/>
          <w:szCs w:val="24"/>
        </w:rPr>
        <w:t xml:space="preserve">Although the WBS and Gantt </w:t>
      </w:r>
      <w:r w:rsidR="00154F46" w:rsidRPr="00BE20ED">
        <w:rPr>
          <w:rFonts w:ascii="Arial" w:hAnsi="Arial" w:cs="Arial"/>
          <w:sz w:val="24"/>
          <w:szCs w:val="24"/>
        </w:rPr>
        <w:t>chart</w:t>
      </w:r>
      <w:r w:rsidRPr="00BE20ED">
        <w:rPr>
          <w:rFonts w:ascii="Arial" w:hAnsi="Arial" w:cs="Arial"/>
          <w:sz w:val="24"/>
          <w:szCs w:val="24"/>
        </w:rPr>
        <w:t xml:space="preserve"> improved planning and coordination, they required regular updating and were less adaptable when priorities changed. In comparison, </w:t>
      </w:r>
      <w:r w:rsidR="00154F46" w:rsidRPr="00BE20ED">
        <w:rPr>
          <w:rFonts w:ascii="Arial" w:hAnsi="Arial" w:cs="Arial"/>
          <w:sz w:val="24"/>
          <w:szCs w:val="24"/>
        </w:rPr>
        <w:t>Agile</w:t>
      </w:r>
      <w:r w:rsidRPr="00BE20ED">
        <w:rPr>
          <w:rFonts w:ascii="Arial" w:hAnsi="Arial" w:cs="Arial"/>
          <w:sz w:val="24"/>
          <w:szCs w:val="24"/>
        </w:rPr>
        <w:t xml:space="preserve"> approaches could offer greater flexibility for marketing activities, although they may reduce the clarity of long-term scheduling</w:t>
      </w:r>
      <w:r w:rsidR="009A7A8D" w:rsidRPr="00BE20ED">
        <w:rPr>
          <w:rFonts w:ascii="Arial" w:hAnsi="Arial" w:cs="Arial"/>
          <w:sz w:val="24"/>
          <w:szCs w:val="24"/>
        </w:rPr>
        <w:t>. My marketing efforts supported stakeholder involvement, and it showed the importance of well-planned projects.</w:t>
      </w:r>
    </w:p>
    <w:p w14:paraId="3B8D1360" w14:textId="77777777" w:rsidR="00A55672" w:rsidRPr="00BE20ED" w:rsidRDefault="00A55672" w:rsidP="00A55672">
      <w:pPr>
        <w:spacing w:line="360" w:lineRule="auto"/>
        <w:rPr>
          <w:rFonts w:ascii="Arial" w:hAnsi="Arial" w:cs="Arial"/>
          <w:sz w:val="24"/>
          <w:szCs w:val="24"/>
        </w:rPr>
      </w:pPr>
    </w:p>
    <w:p w14:paraId="164123D3" w14:textId="77777777" w:rsidR="00A55672" w:rsidRPr="00BE20ED" w:rsidRDefault="00A55672" w:rsidP="00A55672">
      <w:pPr>
        <w:spacing w:line="360" w:lineRule="auto"/>
        <w:rPr>
          <w:rFonts w:ascii="Arial" w:hAnsi="Arial" w:cs="Arial"/>
          <w:sz w:val="24"/>
          <w:szCs w:val="24"/>
        </w:rPr>
      </w:pPr>
    </w:p>
    <w:p w14:paraId="0EA43251" w14:textId="77777777" w:rsidR="00A55672" w:rsidRPr="00BE20ED" w:rsidRDefault="00A55672" w:rsidP="00A55672">
      <w:pPr>
        <w:spacing w:line="360" w:lineRule="auto"/>
        <w:rPr>
          <w:rFonts w:ascii="Arial" w:hAnsi="Arial" w:cs="Arial"/>
          <w:sz w:val="24"/>
          <w:szCs w:val="24"/>
        </w:rPr>
      </w:pPr>
    </w:p>
    <w:p w14:paraId="7CA81A17" w14:textId="77777777" w:rsidR="00A55672" w:rsidRPr="00BE20ED" w:rsidRDefault="00A55672" w:rsidP="00A55672">
      <w:pPr>
        <w:spacing w:line="360" w:lineRule="auto"/>
        <w:rPr>
          <w:rFonts w:ascii="Arial" w:hAnsi="Arial" w:cs="Arial"/>
          <w:sz w:val="24"/>
          <w:szCs w:val="24"/>
        </w:rPr>
      </w:pPr>
    </w:p>
    <w:p w14:paraId="3456E38A" w14:textId="307DD165" w:rsidR="009A7A8D" w:rsidRPr="00BE20ED" w:rsidRDefault="00A55672" w:rsidP="00A55672">
      <w:pPr>
        <w:pStyle w:val="Heading1"/>
        <w:spacing w:line="360" w:lineRule="auto"/>
        <w:rPr>
          <w:rFonts w:ascii="Arial" w:hAnsi="Arial" w:cs="Arial"/>
          <w:b/>
          <w:bCs/>
          <w:sz w:val="24"/>
          <w:szCs w:val="24"/>
        </w:rPr>
      </w:pPr>
      <w:bookmarkStart w:id="2" w:name="_Toc231926714"/>
      <w:r w:rsidRPr="00BE20ED">
        <w:rPr>
          <w:rFonts w:ascii="Arial" w:hAnsi="Arial" w:cs="Arial"/>
          <w:b/>
          <w:bCs/>
          <w:caps w:val="0"/>
          <w:sz w:val="24"/>
          <w:szCs w:val="24"/>
        </w:rPr>
        <w:lastRenderedPageBreak/>
        <w:t>BLOG 3 -</w:t>
      </w:r>
      <w:r w:rsidRPr="00BE20ED">
        <w:rPr>
          <w:rStyle w:val="Heading1Char"/>
          <w:rFonts w:ascii="Arial" w:hAnsi="Arial" w:cs="Arial"/>
          <w:b/>
          <w:bCs/>
          <w:sz w:val="24"/>
          <w:szCs w:val="24"/>
        </w:rPr>
        <w:t>STAKEHOLDER</w:t>
      </w:r>
      <w:r w:rsidRPr="00BE20ED">
        <w:rPr>
          <w:rFonts w:ascii="Arial" w:hAnsi="Arial" w:cs="Arial"/>
          <w:b/>
          <w:bCs/>
          <w:caps w:val="0"/>
          <w:sz w:val="24"/>
          <w:szCs w:val="24"/>
        </w:rPr>
        <w:t xml:space="preserve"> ENGAGEMENT</w:t>
      </w:r>
      <w:bookmarkEnd w:id="2"/>
      <w:r w:rsidRPr="00BE20ED">
        <w:rPr>
          <w:rFonts w:ascii="Arial" w:hAnsi="Arial" w:cs="Arial"/>
          <w:b/>
          <w:bCs/>
          <w:caps w:val="0"/>
          <w:sz w:val="24"/>
          <w:szCs w:val="24"/>
        </w:rPr>
        <w:t xml:space="preserve"> </w:t>
      </w:r>
    </w:p>
    <w:p w14:paraId="1A8AF897" w14:textId="74B33BDF"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t xml:space="preserve">The involvement of stakeholders is the key to the success of </w:t>
      </w:r>
      <w:r w:rsidRPr="00BE20ED">
        <w:rPr>
          <w:rFonts w:ascii="Arial" w:hAnsi="Arial" w:cs="Arial"/>
          <w:i/>
          <w:iCs/>
          <w:sz w:val="24"/>
          <w:szCs w:val="24"/>
        </w:rPr>
        <w:t>ArtBridge</w:t>
      </w:r>
      <w:r w:rsidRPr="00BE20ED">
        <w:rPr>
          <w:rFonts w:ascii="Arial" w:hAnsi="Arial" w:cs="Arial"/>
          <w:sz w:val="24"/>
          <w:szCs w:val="24"/>
        </w:rPr>
        <w:t>. Communication works well to make workshops, exhibitions, and events satisfactory to the participants, sponsors, and the community. This was facilitated as the Marketing &amp; Promotion Lead.</w:t>
      </w:r>
    </w:p>
    <w:p w14:paraId="7A287193" w14:textId="70A2DBC2"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t xml:space="preserve">The major stakeholders are the underprivileged youth, young aspiring artists, project members, sponsors, schools and the community members. </w:t>
      </w:r>
      <w:r w:rsidRPr="00BE20ED">
        <w:rPr>
          <w:rFonts w:ascii="Arial" w:hAnsi="Arial" w:cs="Arial"/>
          <w:i/>
          <w:iCs/>
          <w:sz w:val="24"/>
          <w:szCs w:val="24"/>
        </w:rPr>
        <w:t>The Power-Interest Grid</w:t>
      </w:r>
      <w:r w:rsidRPr="00BE20ED">
        <w:rPr>
          <w:rFonts w:ascii="Arial" w:hAnsi="Arial" w:cs="Arial"/>
          <w:sz w:val="24"/>
          <w:szCs w:val="24"/>
        </w:rPr>
        <w:t xml:space="preserve"> will give priority to high-power/high-interest stakeholders (sponsors, project team) who can be updated regularly, and high-interest/low-power stakeholders (youth, artists) will be provided with accessible, engaging communications</w:t>
      </w:r>
      <w:r w:rsidR="00643E41" w:rsidRPr="00BE20ED">
        <w:rPr>
          <w:rFonts w:ascii="Arial" w:hAnsi="Arial" w:cs="Arial"/>
          <w:sz w:val="24"/>
          <w:szCs w:val="24"/>
        </w:rPr>
        <w:t xml:space="preserve"> (Bdaiwi, 2023)</w:t>
      </w:r>
      <w:r w:rsidRPr="00BE20ED">
        <w:rPr>
          <w:rFonts w:ascii="Arial" w:hAnsi="Arial" w:cs="Arial"/>
          <w:sz w:val="24"/>
          <w:szCs w:val="24"/>
        </w:rPr>
        <w:t xml:space="preserve">. I developed social media campaigns, posters, and email updates to communicate workshops and events to stakeholders. Issues that were faced were the differentiation of messages to various groups and timing posting according to project milestones. Good stakeholder involvement enhances involvement and the success of the project. </w:t>
      </w:r>
      <w:r w:rsidR="00B3008A" w:rsidRPr="00BE20ED">
        <w:rPr>
          <w:rFonts w:ascii="Arial" w:hAnsi="Arial" w:cs="Arial"/>
          <w:sz w:val="24"/>
          <w:szCs w:val="24"/>
        </w:rPr>
        <w:t xml:space="preserve">Nevertheless, stakeholder priorities may change during the project lifecycle, meaning communication strategies must be reviewed regularly rather than remain static. </w:t>
      </w:r>
      <w:r w:rsidRPr="00BE20ED">
        <w:rPr>
          <w:rFonts w:ascii="Arial" w:hAnsi="Arial" w:cs="Arial"/>
          <w:sz w:val="24"/>
          <w:szCs w:val="24"/>
        </w:rPr>
        <w:t>Social media feedback enabled us to work on content, enhancing engagement and inclusion</w:t>
      </w:r>
      <w:r w:rsidR="00643E41" w:rsidRPr="00BE20ED">
        <w:rPr>
          <w:rFonts w:ascii="Arial" w:hAnsi="Arial" w:cs="Arial"/>
          <w:sz w:val="24"/>
          <w:szCs w:val="24"/>
        </w:rPr>
        <w:t xml:space="preserve"> (Landau, 2024)</w:t>
      </w:r>
      <w:r w:rsidRPr="00BE20ED">
        <w:rPr>
          <w:rFonts w:ascii="Arial" w:hAnsi="Arial" w:cs="Arial"/>
          <w:sz w:val="24"/>
          <w:szCs w:val="24"/>
        </w:rPr>
        <w:t xml:space="preserve">. </w:t>
      </w:r>
      <w:r w:rsidR="00580DFE" w:rsidRPr="00BE20ED">
        <w:rPr>
          <w:rFonts w:ascii="Arial" w:hAnsi="Arial" w:cs="Arial"/>
          <w:sz w:val="24"/>
          <w:szCs w:val="24"/>
        </w:rPr>
        <w:t>My marketing activities helped translate project plans into stakeholder participation.</w:t>
      </w:r>
    </w:p>
    <w:p w14:paraId="7E1BFD2E" w14:textId="0E54E508"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t>Organi</w:t>
      </w:r>
      <w:r w:rsidR="00643E41" w:rsidRPr="00BE20ED">
        <w:rPr>
          <w:rFonts w:ascii="Arial" w:hAnsi="Arial" w:cs="Arial"/>
          <w:sz w:val="24"/>
          <w:szCs w:val="24"/>
        </w:rPr>
        <w:t>s</w:t>
      </w:r>
      <w:r w:rsidRPr="00BE20ED">
        <w:rPr>
          <w:rFonts w:ascii="Arial" w:hAnsi="Arial" w:cs="Arial"/>
          <w:sz w:val="24"/>
          <w:szCs w:val="24"/>
        </w:rPr>
        <w:t xml:space="preserve">ed stakeholder interaction enhanced the influence of </w:t>
      </w:r>
      <w:r w:rsidRPr="00BE20ED">
        <w:rPr>
          <w:rFonts w:ascii="Arial" w:hAnsi="Arial" w:cs="Arial"/>
          <w:i/>
          <w:iCs/>
          <w:sz w:val="24"/>
          <w:szCs w:val="24"/>
        </w:rPr>
        <w:t>ArtBridge</w:t>
      </w:r>
      <w:r w:rsidRPr="00BE20ED">
        <w:rPr>
          <w:rFonts w:ascii="Arial" w:hAnsi="Arial" w:cs="Arial"/>
          <w:sz w:val="24"/>
          <w:szCs w:val="24"/>
        </w:rPr>
        <w:t>. My marketing efforts brought about proper communication, increase awareness and participation among all the stakeholder groups.</w:t>
      </w:r>
    </w:p>
    <w:p w14:paraId="7AA3BFDA" w14:textId="77777777"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br w:type="page"/>
      </w:r>
    </w:p>
    <w:p w14:paraId="56DBF221" w14:textId="5413E5DC" w:rsidR="009A7A8D" w:rsidRPr="00BE20ED" w:rsidRDefault="009A7A8D" w:rsidP="00A55672">
      <w:pPr>
        <w:pStyle w:val="Heading1"/>
        <w:spacing w:line="360" w:lineRule="auto"/>
        <w:rPr>
          <w:rFonts w:ascii="Arial" w:hAnsi="Arial" w:cs="Arial"/>
          <w:b/>
          <w:bCs/>
          <w:sz w:val="24"/>
          <w:szCs w:val="24"/>
        </w:rPr>
      </w:pPr>
      <w:bookmarkStart w:id="3" w:name="_Toc231926715"/>
      <w:r w:rsidRPr="00BE20ED">
        <w:rPr>
          <w:rFonts w:ascii="Arial" w:hAnsi="Arial" w:cs="Arial"/>
          <w:b/>
          <w:bCs/>
          <w:sz w:val="24"/>
          <w:szCs w:val="24"/>
        </w:rPr>
        <w:lastRenderedPageBreak/>
        <w:t>Blog 4 Planning Tools and Task Organisation</w:t>
      </w:r>
      <w:bookmarkEnd w:id="3"/>
      <w:r w:rsidRPr="00BE20ED">
        <w:rPr>
          <w:rFonts w:ascii="Arial" w:hAnsi="Arial" w:cs="Arial"/>
          <w:b/>
          <w:bCs/>
          <w:sz w:val="24"/>
          <w:szCs w:val="24"/>
        </w:rPr>
        <w:t xml:space="preserve"> </w:t>
      </w:r>
    </w:p>
    <w:p w14:paraId="7A5949D0" w14:textId="1A66028A"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t xml:space="preserve">Planning tools will be necessary to plan tasks in </w:t>
      </w:r>
      <w:r w:rsidRPr="00BE20ED">
        <w:rPr>
          <w:rFonts w:ascii="Arial" w:hAnsi="Arial" w:cs="Arial"/>
          <w:i/>
          <w:iCs/>
          <w:sz w:val="24"/>
          <w:szCs w:val="24"/>
        </w:rPr>
        <w:t>ArtBridge</w:t>
      </w:r>
      <w:r w:rsidRPr="00BE20ED">
        <w:rPr>
          <w:rFonts w:ascii="Arial" w:hAnsi="Arial" w:cs="Arial"/>
          <w:sz w:val="24"/>
          <w:szCs w:val="24"/>
        </w:rPr>
        <w:t>. In this blog, the WBS and Gantt charts are assessed and my role in coordinating the promotional activities is mentioned.</w:t>
      </w:r>
    </w:p>
    <w:p w14:paraId="7B0C5103" w14:textId="2E2A4C5B"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t xml:space="preserve">The WBS split the project into eight phases with work packages. The </w:t>
      </w:r>
      <w:r w:rsidRPr="00BE20ED">
        <w:rPr>
          <w:rFonts w:ascii="Arial" w:hAnsi="Arial" w:cs="Arial"/>
          <w:i/>
          <w:iCs/>
          <w:sz w:val="24"/>
          <w:szCs w:val="24"/>
        </w:rPr>
        <w:t>Gantt chart</w:t>
      </w:r>
      <w:r w:rsidRPr="00BE20ED">
        <w:rPr>
          <w:rFonts w:ascii="Arial" w:hAnsi="Arial" w:cs="Arial"/>
          <w:sz w:val="24"/>
          <w:szCs w:val="24"/>
        </w:rPr>
        <w:t xml:space="preserve"> was a time-dependent schedule of tasks of the 12-month pilot with dependencies and schedules. I was assigned the duties of developing a promotional content, organi</w:t>
      </w:r>
      <w:r w:rsidR="00643E41" w:rsidRPr="00BE20ED">
        <w:rPr>
          <w:rFonts w:ascii="Arial" w:hAnsi="Arial" w:cs="Arial"/>
          <w:sz w:val="24"/>
          <w:szCs w:val="24"/>
        </w:rPr>
        <w:t>s</w:t>
      </w:r>
      <w:r w:rsidRPr="00BE20ED">
        <w:rPr>
          <w:rFonts w:ascii="Arial" w:hAnsi="Arial" w:cs="Arial"/>
          <w:sz w:val="24"/>
          <w:szCs w:val="24"/>
        </w:rPr>
        <w:t>ing social media promotions, and organi</w:t>
      </w:r>
      <w:r w:rsidR="00643E41" w:rsidRPr="00BE20ED">
        <w:rPr>
          <w:rFonts w:ascii="Arial" w:hAnsi="Arial" w:cs="Arial"/>
          <w:sz w:val="24"/>
          <w:szCs w:val="24"/>
        </w:rPr>
        <w:t>s</w:t>
      </w:r>
      <w:r w:rsidRPr="00BE20ED">
        <w:rPr>
          <w:rFonts w:ascii="Arial" w:hAnsi="Arial" w:cs="Arial"/>
          <w:sz w:val="24"/>
          <w:szCs w:val="24"/>
        </w:rPr>
        <w:t>ing awareness programs based on workshops and exhibitions</w:t>
      </w:r>
      <w:r w:rsidR="00643E41" w:rsidRPr="00BE20ED">
        <w:rPr>
          <w:rFonts w:ascii="Arial" w:hAnsi="Arial" w:cs="Arial"/>
          <w:sz w:val="24"/>
          <w:szCs w:val="24"/>
        </w:rPr>
        <w:t xml:space="preserve"> (</w:t>
      </w:r>
      <w:r w:rsidR="006810A5" w:rsidRPr="00BE20ED">
        <w:rPr>
          <w:rFonts w:ascii="Arial" w:hAnsi="Arial" w:cs="Arial"/>
          <w:sz w:val="24"/>
          <w:szCs w:val="24"/>
        </w:rPr>
        <w:t>Wysocki, Kaikini and Sneed, 2014</w:t>
      </w:r>
      <w:r w:rsidR="00643E41" w:rsidRPr="00BE20ED">
        <w:rPr>
          <w:rFonts w:ascii="Arial" w:hAnsi="Arial" w:cs="Arial"/>
          <w:sz w:val="24"/>
          <w:szCs w:val="24"/>
        </w:rPr>
        <w:t>)</w:t>
      </w:r>
      <w:r w:rsidRPr="00BE20ED">
        <w:rPr>
          <w:rFonts w:ascii="Arial" w:hAnsi="Arial" w:cs="Arial"/>
          <w:sz w:val="24"/>
          <w:szCs w:val="24"/>
        </w:rPr>
        <w:t xml:space="preserve">. </w:t>
      </w:r>
      <w:r w:rsidR="00E21531" w:rsidRPr="00BE20ED">
        <w:rPr>
          <w:rFonts w:ascii="Arial" w:hAnsi="Arial" w:cs="Arial"/>
          <w:sz w:val="24"/>
          <w:szCs w:val="24"/>
        </w:rPr>
        <w:t xml:space="preserve">The WBS clarified responsibilities, while the Gantt </w:t>
      </w:r>
      <w:r w:rsidR="00DF0160" w:rsidRPr="00BE20ED">
        <w:rPr>
          <w:rFonts w:ascii="Arial" w:hAnsi="Arial" w:cs="Arial"/>
          <w:sz w:val="24"/>
          <w:szCs w:val="24"/>
        </w:rPr>
        <w:t>chart</w:t>
      </w:r>
      <w:r w:rsidR="00E21531" w:rsidRPr="00BE20ED">
        <w:rPr>
          <w:rFonts w:ascii="Arial" w:hAnsi="Arial" w:cs="Arial"/>
          <w:sz w:val="24"/>
          <w:szCs w:val="24"/>
        </w:rPr>
        <w:t xml:space="preserve"> scheduled activities effectively</w:t>
      </w:r>
      <w:r w:rsidRPr="00BE20ED">
        <w:rPr>
          <w:rFonts w:ascii="Arial" w:hAnsi="Arial" w:cs="Arial"/>
          <w:sz w:val="24"/>
          <w:szCs w:val="24"/>
        </w:rPr>
        <w:t>. Keeping track of engagement rates enabled me to tweak campaigns to ensure maximum participation</w:t>
      </w:r>
      <w:r w:rsidR="00643E41" w:rsidRPr="00BE20ED">
        <w:rPr>
          <w:rFonts w:ascii="Arial" w:hAnsi="Arial" w:cs="Arial"/>
          <w:sz w:val="24"/>
          <w:szCs w:val="24"/>
        </w:rPr>
        <w:t xml:space="preserve"> (Haynie, 2024)</w:t>
      </w:r>
      <w:r w:rsidRPr="00BE20ED">
        <w:rPr>
          <w:rFonts w:ascii="Arial" w:hAnsi="Arial" w:cs="Arial"/>
          <w:sz w:val="24"/>
          <w:szCs w:val="24"/>
        </w:rPr>
        <w:t xml:space="preserve">. </w:t>
      </w:r>
      <w:r w:rsidR="00B3008A" w:rsidRPr="00BE20ED">
        <w:rPr>
          <w:rFonts w:ascii="Arial" w:hAnsi="Arial" w:cs="Arial"/>
          <w:sz w:val="24"/>
          <w:szCs w:val="24"/>
        </w:rPr>
        <w:t xml:space="preserve">These planning tools enhanced transparency, coordination and risk management; however, they required continuous updating and were less flexible when project schedules or stakeholder requirements changed. </w:t>
      </w:r>
      <w:r w:rsidRPr="00BE20ED">
        <w:rPr>
          <w:rFonts w:ascii="Arial" w:hAnsi="Arial" w:cs="Arial"/>
          <w:sz w:val="24"/>
          <w:szCs w:val="24"/>
        </w:rPr>
        <w:t xml:space="preserve">There were problems such as </w:t>
      </w:r>
      <w:r w:rsidR="00E21531" w:rsidRPr="00BE20ED">
        <w:rPr>
          <w:rFonts w:ascii="Arial" w:hAnsi="Arial" w:cs="Arial"/>
          <w:sz w:val="24"/>
          <w:szCs w:val="24"/>
        </w:rPr>
        <w:t>balancing campaigns and responding to stakeholder feedback</w:t>
      </w:r>
      <w:r w:rsidRPr="00BE20ED">
        <w:rPr>
          <w:rFonts w:ascii="Arial" w:hAnsi="Arial" w:cs="Arial"/>
          <w:sz w:val="24"/>
          <w:szCs w:val="24"/>
        </w:rPr>
        <w:t>.</w:t>
      </w:r>
    </w:p>
    <w:p w14:paraId="29FC153F" w14:textId="73A0714E"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t>WBS along with Gantt chart allowed to manage the tasks effectively. My marketing position made sure that promotions were made to the timeframe to facilitate stakeholder involvement and project success.</w:t>
      </w:r>
    </w:p>
    <w:p w14:paraId="422DCEC2" w14:textId="77777777"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br w:type="page"/>
      </w:r>
    </w:p>
    <w:p w14:paraId="7DD659CF" w14:textId="658CFBDD" w:rsidR="009A7A8D" w:rsidRPr="00BE20ED" w:rsidRDefault="009A7A8D" w:rsidP="00A55672">
      <w:pPr>
        <w:pStyle w:val="Heading1"/>
        <w:spacing w:line="360" w:lineRule="auto"/>
        <w:rPr>
          <w:rFonts w:ascii="Arial" w:hAnsi="Arial" w:cs="Arial"/>
          <w:b/>
          <w:bCs/>
          <w:sz w:val="24"/>
          <w:szCs w:val="24"/>
        </w:rPr>
      </w:pPr>
      <w:bookmarkStart w:id="4" w:name="_Toc231926716"/>
      <w:r w:rsidRPr="00BE20ED">
        <w:rPr>
          <w:rFonts w:ascii="Arial" w:hAnsi="Arial" w:cs="Arial"/>
          <w:b/>
          <w:bCs/>
          <w:sz w:val="24"/>
          <w:szCs w:val="24"/>
        </w:rPr>
        <w:lastRenderedPageBreak/>
        <w:t>Blog 5 - Self-reflection and critical evaluation</w:t>
      </w:r>
      <w:bookmarkEnd w:id="4"/>
    </w:p>
    <w:p w14:paraId="3328361E" w14:textId="6CA741CC"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t>It is important to reflect on oneself to assess their contribution. This blog evaluates my work as a pilot Marketing and Promotion Lead in the ArtBridge.</w:t>
      </w:r>
    </w:p>
    <w:p w14:paraId="31BA9881" w14:textId="484F6524" w:rsidR="009A7A8D" w:rsidRPr="00BE20ED" w:rsidRDefault="009A7A8D" w:rsidP="00A55672">
      <w:pPr>
        <w:spacing w:line="360" w:lineRule="auto"/>
        <w:rPr>
          <w:rFonts w:ascii="Arial" w:hAnsi="Arial" w:cs="Arial"/>
          <w:sz w:val="24"/>
          <w:szCs w:val="24"/>
        </w:rPr>
      </w:pPr>
      <w:r w:rsidRPr="00BE20ED">
        <w:rPr>
          <w:rFonts w:ascii="Arial" w:hAnsi="Arial" w:cs="Arial"/>
          <w:sz w:val="24"/>
          <w:szCs w:val="24"/>
        </w:rPr>
        <w:t>The strong points were the development of captivating promotional products, regular posting on social media, and the coordination of campaigns with project milestones. Difficulties were juggling between multiple campaigns, altering the content according to the feedback of the stakeholders, and working on the tightest schedules</w:t>
      </w:r>
      <w:r w:rsidR="001B2CB0" w:rsidRPr="00BE20ED">
        <w:rPr>
          <w:rFonts w:ascii="Arial" w:hAnsi="Arial" w:cs="Arial"/>
          <w:sz w:val="24"/>
          <w:szCs w:val="24"/>
        </w:rPr>
        <w:t xml:space="preserve"> (Reiss, 2015</w:t>
      </w:r>
      <w:r w:rsidR="00643E41" w:rsidRPr="00BE20ED">
        <w:rPr>
          <w:rFonts w:ascii="Arial" w:hAnsi="Arial" w:cs="Arial"/>
          <w:sz w:val="24"/>
          <w:szCs w:val="24"/>
        </w:rPr>
        <w:t>)</w:t>
      </w:r>
      <w:r w:rsidRPr="00BE20ED">
        <w:rPr>
          <w:rFonts w:ascii="Arial" w:hAnsi="Arial" w:cs="Arial"/>
          <w:sz w:val="24"/>
          <w:szCs w:val="24"/>
        </w:rPr>
        <w:t xml:space="preserve">. Underestimation of time to create content and initial delays were considered as weaknesses. The mitigation strategies involved prioritisation of posts, synchronisation with other WBS phases and engagement analytics tracking. </w:t>
      </w:r>
      <w:r w:rsidR="00007DA7" w:rsidRPr="00BE20ED">
        <w:rPr>
          <w:rFonts w:ascii="Arial" w:hAnsi="Arial" w:cs="Arial"/>
          <w:bCs/>
          <w:sz w:val="24"/>
          <w:szCs w:val="24"/>
        </w:rPr>
        <w:t>Enhancements in the future include automated scheduling, developing a detailed content calendar, completing training in social media analytics, improving stakeholder communication through professional development, and using project scheduling tools to strengthen my time management skills</w:t>
      </w:r>
      <w:r w:rsidRPr="00BE20ED">
        <w:rPr>
          <w:rFonts w:ascii="Arial" w:hAnsi="Arial" w:cs="Arial"/>
          <w:sz w:val="24"/>
          <w:szCs w:val="24"/>
        </w:rPr>
        <w:t>. Reflective practice enhances project outcomes and improvements in professional development</w:t>
      </w:r>
      <w:r w:rsidR="00643E41" w:rsidRPr="00BE20ED">
        <w:rPr>
          <w:rFonts w:ascii="Arial" w:hAnsi="Arial" w:cs="Arial"/>
          <w:sz w:val="24"/>
          <w:szCs w:val="24"/>
        </w:rPr>
        <w:t xml:space="preserve"> (Kanuri, Chen and Sridhar, 2018)</w:t>
      </w:r>
      <w:r w:rsidRPr="00BE20ED">
        <w:rPr>
          <w:rFonts w:ascii="Arial" w:hAnsi="Arial" w:cs="Arial"/>
          <w:sz w:val="24"/>
          <w:szCs w:val="24"/>
        </w:rPr>
        <w:t xml:space="preserve">. </w:t>
      </w:r>
      <w:r w:rsidR="00007DA7" w:rsidRPr="00BE20ED">
        <w:rPr>
          <w:rFonts w:ascii="Arial" w:hAnsi="Arial" w:cs="Arial"/>
          <w:bCs/>
          <w:sz w:val="24"/>
          <w:szCs w:val="24"/>
        </w:rPr>
        <w:t>My self-development plan is to improve time management by using weekly planning tools in my next project, strengthen stakeholder communication through targeted training within the next three months, and complete a recognised social media analytics course within six months to support more</w:t>
      </w:r>
      <w:r w:rsidR="00007DA7" w:rsidRPr="00BE20ED">
        <w:rPr>
          <w:rFonts w:ascii="Arial" w:hAnsi="Arial" w:cs="Arial"/>
          <w:sz w:val="24"/>
          <w:szCs w:val="24"/>
        </w:rPr>
        <w:t xml:space="preserve"> evidence-based decision-making</w:t>
      </w:r>
      <w:r w:rsidRPr="00BE20ED">
        <w:rPr>
          <w:rFonts w:ascii="Arial" w:hAnsi="Arial" w:cs="Arial"/>
          <w:sz w:val="24"/>
          <w:szCs w:val="24"/>
        </w:rPr>
        <w:t>.</w:t>
      </w:r>
    </w:p>
    <w:p w14:paraId="22A05E1D" w14:textId="1C63B970" w:rsidR="003B5AF2" w:rsidRPr="00BE20ED" w:rsidRDefault="009A7A8D" w:rsidP="00A55672">
      <w:pPr>
        <w:spacing w:line="360" w:lineRule="auto"/>
        <w:rPr>
          <w:rFonts w:ascii="Arial" w:hAnsi="Arial" w:cs="Arial"/>
          <w:sz w:val="24"/>
          <w:szCs w:val="24"/>
        </w:rPr>
      </w:pPr>
      <w:r w:rsidRPr="00BE20ED">
        <w:rPr>
          <w:rFonts w:ascii="Arial" w:hAnsi="Arial" w:cs="Arial"/>
          <w:sz w:val="24"/>
          <w:szCs w:val="24"/>
        </w:rPr>
        <w:t>Self-reflection identifies areas of strengths, weakn</w:t>
      </w:r>
      <w:r w:rsidR="00F6181F" w:rsidRPr="00BE20ED">
        <w:rPr>
          <w:rFonts w:ascii="Arial" w:hAnsi="Arial" w:cs="Arial"/>
          <w:sz w:val="24"/>
          <w:szCs w:val="24"/>
        </w:rPr>
        <w:t>esses, and areas of improvement</w:t>
      </w:r>
      <w:r w:rsidRPr="00BE20ED">
        <w:rPr>
          <w:rFonts w:ascii="Arial" w:hAnsi="Arial" w:cs="Arial"/>
          <w:sz w:val="24"/>
          <w:szCs w:val="24"/>
        </w:rPr>
        <w:t xml:space="preserve"> </w:t>
      </w:r>
      <w:r w:rsidR="00F6181F" w:rsidRPr="00BE20ED">
        <w:rPr>
          <w:rFonts w:ascii="Arial" w:hAnsi="Arial" w:cs="Arial"/>
          <w:sz w:val="24"/>
          <w:szCs w:val="24"/>
        </w:rPr>
        <w:t>and my self-development plan will improve future project communication, planning and stakeholder engagement</w:t>
      </w:r>
      <w:r w:rsidRPr="00BE20ED">
        <w:rPr>
          <w:rFonts w:ascii="Arial" w:hAnsi="Arial" w:cs="Arial"/>
          <w:sz w:val="24"/>
          <w:szCs w:val="24"/>
        </w:rPr>
        <w:t>.</w:t>
      </w:r>
    </w:p>
    <w:p w14:paraId="66930557" w14:textId="3140D5B7" w:rsidR="00643E41" w:rsidRPr="00BE20ED" w:rsidRDefault="00643E41" w:rsidP="00A55672">
      <w:pPr>
        <w:spacing w:line="360" w:lineRule="auto"/>
        <w:rPr>
          <w:rFonts w:ascii="Arial" w:hAnsi="Arial" w:cs="Arial"/>
          <w:sz w:val="24"/>
          <w:szCs w:val="24"/>
        </w:rPr>
      </w:pPr>
      <w:r w:rsidRPr="00BE20ED">
        <w:rPr>
          <w:rFonts w:ascii="Arial" w:hAnsi="Arial" w:cs="Arial"/>
          <w:sz w:val="24"/>
          <w:szCs w:val="24"/>
        </w:rPr>
        <w:br w:type="page"/>
      </w:r>
    </w:p>
    <w:p w14:paraId="1F5391AB" w14:textId="537E46B2" w:rsidR="00643E41" w:rsidRPr="00BE20ED" w:rsidRDefault="00643E41" w:rsidP="00A55672">
      <w:pPr>
        <w:pStyle w:val="Heading1"/>
        <w:spacing w:line="360" w:lineRule="auto"/>
        <w:rPr>
          <w:rFonts w:ascii="Arial" w:hAnsi="Arial" w:cs="Arial"/>
          <w:b/>
          <w:bCs/>
          <w:sz w:val="24"/>
          <w:szCs w:val="24"/>
        </w:rPr>
      </w:pPr>
      <w:bookmarkStart w:id="5" w:name="_Toc231926717"/>
      <w:r w:rsidRPr="00BE20ED">
        <w:rPr>
          <w:rFonts w:ascii="Arial" w:hAnsi="Arial" w:cs="Arial"/>
          <w:b/>
          <w:bCs/>
          <w:sz w:val="24"/>
          <w:szCs w:val="24"/>
        </w:rPr>
        <w:lastRenderedPageBreak/>
        <w:t>References</w:t>
      </w:r>
      <w:bookmarkEnd w:id="5"/>
    </w:p>
    <w:p w14:paraId="21F98A71" w14:textId="77777777" w:rsidR="007530F8" w:rsidRPr="00BE20ED" w:rsidRDefault="007530F8" w:rsidP="00A55672">
      <w:pPr>
        <w:spacing w:line="360" w:lineRule="auto"/>
        <w:ind w:left="720" w:hanging="720"/>
        <w:rPr>
          <w:rFonts w:ascii="Arial" w:hAnsi="Arial" w:cs="Arial"/>
          <w:sz w:val="24"/>
          <w:szCs w:val="24"/>
        </w:rPr>
      </w:pPr>
      <w:r w:rsidRPr="00BE20ED">
        <w:rPr>
          <w:rFonts w:ascii="Arial" w:hAnsi="Arial" w:cs="Arial"/>
          <w:sz w:val="24"/>
          <w:szCs w:val="24"/>
        </w:rPr>
        <w:t xml:space="preserve">Bdaiwi, Y. (2023). </w:t>
      </w:r>
      <w:r w:rsidRPr="00BE20ED">
        <w:rPr>
          <w:rFonts w:ascii="Arial" w:hAnsi="Arial" w:cs="Arial"/>
          <w:i/>
          <w:iCs/>
          <w:sz w:val="24"/>
          <w:szCs w:val="24"/>
        </w:rPr>
        <w:t>Stakeholder Analysis Using the Power Interest Grid</w:t>
      </w:r>
      <w:r w:rsidRPr="00BE20ED">
        <w:rPr>
          <w:rFonts w:ascii="Arial" w:hAnsi="Arial" w:cs="Arial"/>
          <w:sz w:val="24"/>
          <w:szCs w:val="24"/>
        </w:rPr>
        <w:t xml:space="preserve">. [online] Projectmanagement.com. Available at: </w:t>
      </w:r>
      <w:hyperlink r:id="rId9" w:history="1">
        <w:r w:rsidRPr="00BE20ED">
          <w:rPr>
            <w:rStyle w:val="Hyperlink"/>
            <w:rFonts w:ascii="Arial" w:hAnsi="Arial" w:cs="Arial"/>
            <w:color w:val="auto"/>
            <w:sz w:val="24"/>
            <w:szCs w:val="24"/>
          </w:rPr>
          <w:t>https://www.projectmanagement.com/wikis/368897/Stakeholder-Analysis--using-the-Power-Interest-Grid</w:t>
        </w:r>
      </w:hyperlink>
      <w:r w:rsidRPr="00BE20ED">
        <w:rPr>
          <w:rFonts w:ascii="Arial" w:hAnsi="Arial" w:cs="Arial"/>
          <w:sz w:val="24"/>
          <w:szCs w:val="24"/>
        </w:rPr>
        <w:t xml:space="preserve"> </w:t>
      </w:r>
    </w:p>
    <w:p w14:paraId="7D40DA8D" w14:textId="77777777" w:rsidR="007530F8" w:rsidRPr="00BE20ED" w:rsidRDefault="007530F8" w:rsidP="00A55672">
      <w:pPr>
        <w:spacing w:line="360" w:lineRule="auto"/>
        <w:ind w:left="720" w:hanging="720"/>
        <w:rPr>
          <w:rFonts w:ascii="Arial" w:hAnsi="Arial" w:cs="Arial"/>
          <w:sz w:val="24"/>
          <w:szCs w:val="24"/>
        </w:rPr>
      </w:pPr>
      <w:r w:rsidRPr="00BE20ED">
        <w:rPr>
          <w:rFonts w:ascii="Arial" w:hAnsi="Arial" w:cs="Arial"/>
          <w:sz w:val="24"/>
          <w:szCs w:val="24"/>
        </w:rPr>
        <w:t>Clegg, S. R., Skyttermoen, T., and Vaagaasar, A.L. (2020) Project Management: A Value Creation Approach, London: Sage</w:t>
      </w:r>
    </w:p>
    <w:p w14:paraId="3C0D5AB2" w14:textId="77777777" w:rsidR="007530F8" w:rsidRPr="00BE20ED" w:rsidRDefault="007530F8" w:rsidP="00A55672">
      <w:pPr>
        <w:spacing w:line="360" w:lineRule="auto"/>
        <w:ind w:left="720" w:hanging="720"/>
        <w:rPr>
          <w:rFonts w:ascii="Arial" w:hAnsi="Arial" w:cs="Arial"/>
          <w:sz w:val="24"/>
          <w:szCs w:val="24"/>
        </w:rPr>
      </w:pPr>
      <w:r w:rsidRPr="00BE20ED">
        <w:rPr>
          <w:rFonts w:ascii="Arial" w:hAnsi="Arial" w:cs="Arial"/>
          <w:sz w:val="24"/>
          <w:szCs w:val="24"/>
        </w:rPr>
        <w:t xml:space="preserve">Haynie, S. (2024). </w:t>
      </w:r>
      <w:r w:rsidRPr="00BE20ED">
        <w:rPr>
          <w:rFonts w:ascii="Arial" w:hAnsi="Arial" w:cs="Arial"/>
          <w:i/>
          <w:iCs/>
          <w:sz w:val="24"/>
          <w:szCs w:val="24"/>
        </w:rPr>
        <w:t>20 Customer Engagement Metrics &amp; How to Measure Them</w:t>
      </w:r>
      <w:r w:rsidRPr="00BE20ED">
        <w:rPr>
          <w:rFonts w:ascii="Arial" w:hAnsi="Arial" w:cs="Arial"/>
          <w:sz w:val="24"/>
          <w:szCs w:val="24"/>
        </w:rPr>
        <w:t xml:space="preserve">. [online] MoEngage. Available at: </w:t>
      </w:r>
      <w:hyperlink r:id="rId10" w:history="1">
        <w:r w:rsidRPr="00BE20ED">
          <w:rPr>
            <w:rStyle w:val="Hyperlink"/>
            <w:rFonts w:ascii="Arial" w:hAnsi="Arial" w:cs="Arial"/>
            <w:color w:val="auto"/>
            <w:sz w:val="24"/>
            <w:szCs w:val="24"/>
          </w:rPr>
          <w:t>https://www.moengage.com/blog/customer-engagement-metrics/</w:t>
        </w:r>
      </w:hyperlink>
      <w:r w:rsidRPr="00BE20ED">
        <w:rPr>
          <w:rFonts w:ascii="Arial" w:hAnsi="Arial" w:cs="Arial"/>
          <w:sz w:val="24"/>
          <w:szCs w:val="24"/>
        </w:rPr>
        <w:t xml:space="preserve"> </w:t>
      </w:r>
    </w:p>
    <w:p w14:paraId="675D21B9" w14:textId="77777777" w:rsidR="007530F8" w:rsidRPr="00BE20ED" w:rsidRDefault="007530F8" w:rsidP="00A55672">
      <w:pPr>
        <w:spacing w:line="360" w:lineRule="auto"/>
        <w:ind w:left="720" w:hanging="720"/>
        <w:rPr>
          <w:rFonts w:ascii="Arial" w:hAnsi="Arial" w:cs="Arial"/>
          <w:sz w:val="24"/>
          <w:szCs w:val="24"/>
        </w:rPr>
      </w:pPr>
      <w:r w:rsidRPr="00BE20ED">
        <w:rPr>
          <w:rFonts w:ascii="Arial" w:hAnsi="Arial" w:cs="Arial"/>
          <w:sz w:val="24"/>
          <w:szCs w:val="24"/>
        </w:rPr>
        <w:t>Heagney, J., (2016). Fundamentals of project management (5th Edition) New York : AMACOM American Management Association</w:t>
      </w:r>
    </w:p>
    <w:p w14:paraId="7AE3A5D9" w14:textId="77777777" w:rsidR="007530F8" w:rsidRPr="00BE20ED" w:rsidRDefault="007530F8" w:rsidP="00A55672">
      <w:pPr>
        <w:spacing w:line="360" w:lineRule="auto"/>
        <w:ind w:left="720" w:hanging="720"/>
        <w:rPr>
          <w:rFonts w:ascii="Arial" w:hAnsi="Arial" w:cs="Arial"/>
          <w:sz w:val="24"/>
          <w:szCs w:val="24"/>
        </w:rPr>
      </w:pPr>
      <w:r w:rsidRPr="00BE20ED">
        <w:rPr>
          <w:rFonts w:ascii="Arial" w:hAnsi="Arial" w:cs="Arial"/>
          <w:sz w:val="24"/>
          <w:szCs w:val="24"/>
        </w:rPr>
        <w:t xml:space="preserve">Kanuri, V.K., Chen, Y. and Sridhar, S. (2018). </w:t>
      </w:r>
      <w:r w:rsidRPr="00BE20ED">
        <w:rPr>
          <w:rFonts w:ascii="Arial" w:hAnsi="Arial" w:cs="Arial"/>
          <w:i/>
          <w:iCs/>
          <w:sz w:val="24"/>
          <w:szCs w:val="24"/>
        </w:rPr>
        <w:t>Scheduling Content on Social Media: Theory, Evidence, and Application</w:t>
      </w:r>
      <w:r w:rsidRPr="00BE20ED">
        <w:rPr>
          <w:rFonts w:ascii="Arial" w:hAnsi="Arial" w:cs="Arial"/>
          <w:sz w:val="24"/>
          <w:szCs w:val="24"/>
        </w:rPr>
        <w:t xml:space="preserve">. [online] ResearchGate. Available at: </w:t>
      </w:r>
      <w:hyperlink r:id="rId11" w:history="1">
        <w:r w:rsidRPr="00BE20ED">
          <w:rPr>
            <w:rStyle w:val="Hyperlink"/>
            <w:rFonts w:ascii="Arial" w:hAnsi="Arial" w:cs="Arial"/>
            <w:color w:val="auto"/>
            <w:sz w:val="24"/>
            <w:szCs w:val="24"/>
          </w:rPr>
          <w:t>https://www.researchgate.net/publication/328179895_Scheduling_Content_on_Social_Media_Theory_Evidence_and_Application</w:t>
        </w:r>
      </w:hyperlink>
      <w:r w:rsidRPr="00BE20ED">
        <w:rPr>
          <w:rFonts w:ascii="Arial" w:hAnsi="Arial" w:cs="Arial"/>
          <w:sz w:val="24"/>
          <w:szCs w:val="24"/>
        </w:rPr>
        <w:t xml:space="preserve"> </w:t>
      </w:r>
    </w:p>
    <w:p w14:paraId="0A5E6867" w14:textId="77777777" w:rsidR="007530F8" w:rsidRPr="00BE20ED" w:rsidRDefault="007530F8" w:rsidP="00A55672">
      <w:pPr>
        <w:spacing w:line="360" w:lineRule="auto"/>
        <w:ind w:left="720" w:hanging="720"/>
        <w:rPr>
          <w:rFonts w:ascii="Arial" w:hAnsi="Arial" w:cs="Arial"/>
          <w:sz w:val="24"/>
          <w:szCs w:val="24"/>
        </w:rPr>
      </w:pPr>
      <w:r w:rsidRPr="00BE20ED">
        <w:rPr>
          <w:rFonts w:ascii="Arial" w:hAnsi="Arial" w:cs="Arial"/>
          <w:sz w:val="24"/>
          <w:szCs w:val="24"/>
        </w:rPr>
        <w:t xml:space="preserve">Landau, P. (2024). </w:t>
      </w:r>
      <w:r w:rsidRPr="00BE20ED">
        <w:rPr>
          <w:rFonts w:ascii="Arial" w:hAnsi="Arial" w:cs="Arial"/>
          <w:i/>
          <w:iCs/>
          <w:sz w:val="24"/>
          <w:szCs w:val="24"/>
        </w:rPr>
        <w:t>Stakeholder Salience Model in Project Management</w:t>
      </w:r>
      <w:r w:rsidRPr="00BE20ED">
        <w:rPr>
          <w:rFonts w:ascii="Arial" w:hAnsi="Arial" w:cs="Arial"/>
          <w:sz w:val="24"/>
          <w:szCs w:val="24"/>
        </w:rPr>
        <w:t xml:space="preserve">. [online] ProjectManager. Available at: </w:t>
      </w:r>
      <w:hyperlink r:id="rId12" w:history="1">
        <w:r w:rsidRPr="00BE20ED">
          <w:rPr>
            <w:rStyle w:val="Hyperlink"/>
            <w:rFonts w:ascii="Arial" w:hAnsi="Arial" w:cs="Arial"/>
            <w:color w:val="auto"/>
            <w:sz w:val="24"/>
            <w:szCs w:val="24"/>
          </w:rPr>
          <w:t>https://www.projectmanager.com/blog/stakeholder-salience-model-project-management</w:t>
        </w:r>
      </w:hyperlink>
      <w:r w:rsidRPr="00BE20ED">
        <w:rPr>
          <w:rFonts w:ascii="Arial" w:hAnsi="Arial" w:cs="Arial"/>
          <w:sz w:val="24"/>
          <w:szCs w:val="24"/>
        </w:rPr>
        <w:t xml:space="preserve"> </w:t>
      </w:r>
    </w:p>
    <w:p w14:paraId="62D7E08D" w14:textId="77777777" w:rsidR="007530F8" w:rsidRPr="00BE20ED" w:rsidRDefault="007530F8" w:rsidP="00A55672">
      <w:pPr>
        <w:spacing w:line="360" w:lineRule="auto"/>
        <w:ind w:left="720" w:hanging="720"/>
        <w:rPr>
          <w:rFonts w:ascii="Arial" w:hAnsi="Arial" w:cs="Arial"/>
          <w:sz w:val="24"/>
          <w:szCs w:val="24"/>
        </w:rPr>
      </w:pPr>
      <w:r w:rsidRPr="00BE20ED">
        <w:rPr>
          <w:rFonts w:ascii="Arial" w:hAnsi="Arial" w:cs="Arial"/>
          <w:sz w:val="24"/>
          <w:szCs w:val="24"/>
        </w:rPr>
        <w:t xml:space="preserve">Meardon, E. (2025). </w:t>
      </w:r>
      <w:r w:rsidRPr="00BE20ED">
        <w:rPr>
          <w:rFonts w:ascii="Arial" w:hAnsi="Arial" w:cs="Arial"/>
          <w:i/>
          <w:iCs/>
          <w:sz w:val="24"/>
          <w:szCs w:val="24"/>
        </w:rPr>
        <w:t>What is a Gantt Chart?</w:t>
      </w:r>
      <w:r w:rsidRPr="00BE20ED">
        <w:rPr>
          <w:rFonts w:ascii="Arial" w:hAnsi="Arial" w:cs="Arial"/>
          <w:sz w:val="24"/>
          <w:szCs w:val="24"/>
        </w:rPr>
        <w:t xml:space="preserve"> [online] Atlassian. Available at: </w:t>
      </w:r>
      <w:hyperlink r:id="rId13" w:history="1">
        <w:r w:rsidRPr="00BE20ED">
          <w:rPr>
            <w:rStyle w:val="Hyperlink"/>
            <w:rFonts w:ascii="Arial" w:hAnsi="Arial" w:cs="Arial"/>
            <w:color w:val="auto"/>
            <w:sz w:val="24"/>
            <w:szCs w:val="24"/>
          </w:rPr>
          <w:t>https://www.atlassian.com/agile/project-management/gantt-chart</w:t>
        </w:r>
      </w:hyperlink>
      <w:r w:rsidRPr="00BE20ED">
        <w:rPr>
          <w:rFonts w:ascii="Arial" w:hAnsi="Arial" w:cs="Arial"/>
          <w:sz w:val="24"/>
          <w:szCs w:val="24"/>
        </w:rPr>
        <w:t xml:space="preserve"> </w:t>
      </w:r>
    </w:p>
    <w:p w14:paraId="0ECE76B7" w14:textId="77777777" w:rsidR="007530F8" w:rsidRPr="00BE20ED" w:rsidRDefault="007530F8" w:rsidP="00A55672">
      <w:pPr>
        <w:spacing w:line="360" w:lineRule="auto"/>
        <w:ind w:left="720" w:hanging="720"/>
        <w:rPr>
          <w:rFonts w:ascii="Arial" w:hAnsi="Arial" w:cs="Arial"/>
          <w:sz w:val="24"/>
          <w:szCs w:val="24"/>
        </w:rPr>
      </w:pPr>
      <w:r w:rsidRPr="00BE20ED">
        <w:rPr>
          <w:rFonts w:ascii="Arial" w:hAnsi="Arial" w:cs="Arial"/>
          <w:sz w:val="24"/>
          <w:szCs w:val="24"/>
        </w:rPr>
        <w:t>Reiss, G. (2015). Project management demystified London: Routledge.</w:t>
      </w:r>
    </w:p>
    <w:p w14:paraId="21ACF6C4" w14:textId="77777777" w:rsidR="007530F8" w:rsidRPr="00BE20ED" w:rsidRDefault="007530F8" w:rsidP="00A55672">
      <w:pPr>
        <w:spacing w:line="360" w:lineRule="auto"/>
        <w:ind w:left="720" w:hanging="720"/>
        <w:rPr>
          <w:rFonts w:ascii="Arial" w:hAnsi="Arial" w:cs="Arial"/>
          <w:sz w:val="24"/>
          <w:szCs w:val="24"/>
        </w:rPr>
      </w:pPr>
      <w:r w:rsidRPr="00BE20ED">
        <w:rPr>
          <w:rFonts w:ascii="Arial" w:hAnsi="Arial" w:cs="Arial"/>
          <w:sz w:val="24"/>
          <w:szCs w:val="24"/>
        </w:rPr>
        <w:t xml:space="preserve">UK Government (2023). </w:t>
      </w:r>
      <w:r w:rsidRPr="00BE20ED">
        <w:rPr>
          <w:rFonts w:ascii="Arial" w:hAnsi="Arial" w:cs="Arial"/>
          <w:i/>
          <w:iCs/>
          <w:sz w:val="24"/>
          <w:szCs w:val="24"/>
        </w:rPr>
        <w:t>UK Innovation Strategy: Leading the Future by Creating It (accessible webpage)</w:t>
      </w:r>
      <w:r w:rsidRPr="00BE20ED">
        <w:rPr>
          <w:rFonts w:ascii="Arial" w:hAnsi="Arial" w:cs="Arial"/>
          <w:sz w:val="24"/>
          <w:szCs w:val="24"/>
        </w:rPr>
        <w:t xml:space="preserve">. [online] GOV.UK. Available at: </w:t>
      </w:r>
      <w:hyperlink r:id="rId14" w:history="1">
        <w:r w:rsidRPr="00BE20ED">
          <w:rPr>
            <w:rStyle w:val="Hyperlink"/>
            <w:rFonts w:ascii="Arial" w:hAnsi="Arial" w:cs="Arial"/>
            <w:color w:val="auto"/>
            <w:sz w:val="24"/>
            <w:szCs w:val="24"/>
          </w:rPr>
          <w:t>https://www.gov.uk/government/publications/uk-innovation-strategy-leading-the-future-by-creating-it/uk-innovation-strategy-leading-the-future-by-creating-it-accessible-webpage</w:t>
        </w:r>
      </w:hyperlink>
      <w:r w:rsidRPr="00BE20ED">
        <w:rPr>
          <w:rFonts w:ascii="Arial" w:hAnsi="Arial" w:cs="Arial"/>
          <w:sz w:val="24"/>
          <w:szCs w:val="24"/>
        </w:rPr>
        <w:t xml:space="preserve"> </w:t>
      </w:r>
    </w:p>
    <w:p w14:paraId="03837E18" w14:textId="77777777" w:rsidR="007530F8" w:rsidRPr="00BE20ED" w:rsidRDefault="007530F8" w:rsidP="00A55672">
      <w:pPr>
        <w:spacing w:line="360" w:lineRule="auto"/>
        <w:ind w:left="720" w:hanging="720"/>
        <w:rPr>
          <w:rFonts w:ascii="Arial" w:hAnsi="Arial" w:cs="Arial"/>
          <w:sz w:val="24"/>
          <w:szCs w:val="24"/>
        </w:rPr>
      </w:pPr>
      <w:r w:rsidRPr="00BE20ED">
        <w:rPr>
          <w:rFonts w:ascii="Arial" w:hAnsi="Arial" w:cs="Arial"/>
          <w:sz w:val="24"/>
          <w:szCs w:val="24"/>
        </w:rPr>
        <w:lastRenderedPageBreak/>
        <w:t>Wysocki, R.K., Kaikini, S. &amp; Sneed, R., (2014). Effective project management : traditional, agile, extreme (7th Edition), Indianapolis: Wiley</w:t>
      </w:r>
    </w:p>
    <w:p w14:paraId="08B33D39" w14:textId="77777777" w:rsidR="007530F8" w:rsidRPr="00BE20ED" w:rsidRDefault="007530F8" w:rsidP="00A55672">
      <w:pPr>
        <w:spacing w:line="360" w:lineRule="auto"/>
        <w:ind w:left="720" w:hanging="720"/>
        <w:rPr>
          <w:rFonts w:ascii="Arial" w:hAnsi="Arial" w:cs="Arial"/>
          <w:sz w:val="24"/>
          <w:szCs w:val="24"/>
        </w:rPr>
      </w:pPr>
    </w:p>
    <w:sectPr w:rsidR="007530F8" w:rsidRPr="00BE20ED" w:rsidSect="00A55672">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5165A" w14:textId="77777777" w:rsidR="001952CC" w:rsidRDefault="001952CC" w:rsidP="009A7A8D">
      <w:pPr>
        <w:spacing w:before="0" w:after="0" w:line="240" w:lineRule="auto"/>
      </w:pPr>
      <w:r>
        <w:separator/>
      </w:r>
    </w:p>
  </w:endnote>
  <w:endnote w:type="continuationSeparator" w:id="0">
    <w:p w14:paraId="6B5C7BF6" w14:textId="77777777" w:rsidR="001952CC" w:rsidRDefault="001952CC" w:rsidP="009A7A8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7222476"/>
      <w:docPartObj>
        <w:docPartGallery w:val="Page Numbers (Bottom of Page)"/>
        <w:docPartUnique/>
      </w:docPartObj>
    </w:sdtPr>
    <w:sdtEndPr>
      <w:rPr>
        <w:noProof/>
      </w:rPr>
    </w:sdtEndPr>
    <w:sdtContent>
      <w:p w14:paraId="1AFAF096" w14:textId="357B5B20" w:rsidR="009A7A8D" w:rsidRDefault="009A7A8D">
        <w:pPr>
          <w:pStyle w:val="Footer"/>
          <w:jc w:val="center"/>
        </w:pPr>
        <w:r>
          <w:fldChar w:fldCharType="begin"/>
        </w:r>
        <w:r>
          <w:instrText xml:space="preserve"> PAGE   \* MERGEFORMAT </w:instrText>
        </w:r>
        <w:r>
          <w:fldChar w:fldCharType="separate"/>
        </w:r>
        <w:r w:rsidR="00154F46">
          <w:rPr>
            <w:noProof/>
          </w:rPr>
          <w:t>8</w:t>
        </w:r>
        <w:r>
          <w:rPr>
            <w:noProof/>
          </w:rPr>
          <w:fldChar w:fldCharType="end"/>
        </w:r>
      </w:p>
    </w:sdtContent>
  </w:sdt>
  <w:p w14:paraId="63B3A9FA" w14:textId="77777777" w:rsidR="009A7A8D" w:rsidRDefault="009A7A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D3961" w14:textId="77777777" w:rsidR="001952CC" w:rsidRDefault="001952CC" w:rsidP="009A7A8D">
      <w:pPr>
        <w:spacing w:before="0" w:after="0" w:line="240" w:lineRule="auto"/>
      </w:pPr>
      <w:r>
        <w:separator/>
      </w:r>
    </w:p>
  </w:footnote>
  <w:footnote w:type="continuationSeparator" w:id="0">
    <w:p w14:paraId="65E1B040" w14:textId="77777777" w:rsidR="001952CC" w:rsidRDefault="001952CC" w:rsidP="009A7A8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B3406"/>
    <w:multiLevelType w:val="hybridMultilevel"/>
    <w:tmpl w:val="34D63C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437795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A8D"/>
    <w:rsid w:val="00007DA7"/>
    <w:rsid w:val="0003110D"/>
    <w:rsid w:val="00125B93"/>
    <w:rsid w:val="00154F46"/>
    <w:rsid w:val="001952CC"/>
    <w:rsid w:val="001A0939"/>
    <w:rsid w:val="001B2CB0"/>
    <w:rsid w:val="001F3B0E"/>
    <w:rsid w:val="00271097"/>
    <w:rsid w:val="002D2D51"/>
    <w:rsid w:val="00363530"/>
    <w:rsid w:val="003957A2"/>
    <w:rsid w:val="003A784B"/>
    <w:rsid w:val="003B5AF2"/>
    <w:rsid w:val="00494E0A"/>
    <w:rsid w:val="004A05D0"/>
    <w:rsid w:val="004B2AB6"/>
    <w:rsid w:val="00570E62"/>
    <w:rsid w:val="00580DFE"/>
    <w:rsid w:val="00643E41"/>
    <w:rsid w:val="00665331"/>
    <w:rsid w:val="006810A5"/>
    <w:rsid w:val="006B5C9A"/>
    <w:rsid w:val="00717768"/>
    <w:rsid w:val="007530F8"/>
    <w:rsid w:val="00785B15"/>
    <w:rsid w:val="00786F6B"/>
    <w:rsid w:val="007C27CD"/>
    <w:rsid w:val="007D3B15"/>
    <w:rsid w:val="00843CA9"/>
    <w:rsid w:val="00877FAC"/>
    <w:rsid w:val="008B50E6"/>
    <w:rsid w:val="008F1124"/>
    <w:rsid w:val="009204BA"/>
    <w:rsid w:val="009656FC"/>
    <w:rsid w:val="00966EB1"/>
    <w:rsid w:val="009A7A8D"/>
    <w:rsid w:val="00A55672"/>
    <w:rsid w:val="00AA6363"/>
    <w:rsid w:val="00AD119C"/>
    <w:rsid w:val="00AD3CF3"/>
    <w:rsid w:val="00AE78AC"/>
    <w:rsid w:val="00B3008A"/>
    <w:rsid w:val="00B545F9"/>
    <w:rsid w:val="00BE20ED"/>
    <w:rsid w:val="00CD7C0B"/>
    <w:rsid w:val="00DA5E48"/>
    <w:rsid w:val="00DF0160"/>
    <w:rsid w:val="00E00ACA"/>
    <w:rsid w:val="00E21531"/>
    <w:rsid w:val="00E21F2A"/>
    <w:rsid w:val="00E22FCF"/>
    <w:rsid w:val="00F40EBD"/>
    <w:rsid w:val="00F6181F"/>
    <w:rsid w:val="00FA57CC"/>
    <w:rsid w:val="00FD2428"/>
    <w:rsid w:val="00FE34E9"/>
    <w:rsid w:val="00FF4F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8D1D7"/>
  <w15:chartTrackingRefBased/>
  <w15:docId w15:val="{7E6B084C-896A-4C62-B30D-B72A3A413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IN"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672"/>
    <w:rPr>
      <w:lang w:val="en-GB"/>
    </w:rPr>
  </w:style>
  <w:style w:type="paragraph" w:styleId="Heading1">
    <w:name w:val="heading 1"/>
    <w:basedOn w:val="Normal"/>
    <w:next w:val="Normal"/>
    <w:link w:val="Heading1Char"/>
    <w:uiPriority w:val="9"/>
    <w:qFormat/>
    <w:rsid w:val="00A55672"/>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5672"/>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A55672"/>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A55672"/>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A55672"/>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A55672"/>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A55672"/>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A556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56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55672"/>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A55672"/>
    <w:rPr>
      <w:rFonts w:asciiTheme="majorHAnsi" w:eastAsiaTheme="majorEastAsia" w:hAnsiTheme="majorHAnsi" w:cstheme="majorBidi"/>
      <w:caps/>
      <w:color w:val="156082" w:themeColor="accent1"/>
      <w:spacing w:val="10"/>
      <w:sz w:val="52"/>
      <w:szCs w:val="52"/>
    </w:rPr>
  </w:style>
  <w:style w:type="character" w:customStyle="1" w:styleId="Heading1Char">
    <w:name w:val="Heading 1 Char"/>
    <w:basedOn w:val="DefaultParagraphFont"/>
    <w:link w:val="Heading1"/>
    <w:uiPriority w:val="9"/>
    <w:rsid w:val="00A55672"/>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A55672"/>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A55672"/>
    <w:rPr>
      <w:caps/>
      <w:color w:val="0A2F40" w:themeColor="accent1" w:themeShade="7F"/>
      <w:spacing w:val="15"/>
    </w:rPr>
  </w:style>
  <w:style w:type="character" w:customStyle="1" w:styleId="Heading4Char">
    <w:name w:val="Heading 4 Char"/>
    <w:basedOn w:val="DefaultParagraphFont"/>
    <w:link w:val="Heading4"/>
    <w:uiPriority w:val="9"/>
    <w:semiHidden/>
    <w:rsid w:val="00A55672"/>
    <w:rPr>
      <w:caps/>
      <w:color w:val="0F4761" w:themeColor="accent1" w:themeShade="BF"/>
      <w:spacing w:val="10"/>
    </w:rPr>
  </w:style>
  <w:style w:type="character" w:customStyle="1" w:styleId="Heading5Char">
    <w:name w:val="Heading 5 Char"/>
    <w:basedOn w:val="DefaultParagraphFont"/>
    <w:link w:val="Heading5"/>
    <w:uiPriority w:val="9"/>
    <w:semiHidden/>
    <w:rsid w:val="00A55672"/>
    <w:rPr>
      <w:caps/>
      <w:color w:val="0F4761" w:themeColor="accent1" w:themeShade="BF"/>
      <w:spacing w:val="10"/>
    </w:rPr>
  </w:style>
  <w:style w:type="character" w:customStyle="1" w:styleId="Heading6Char">
    <w:name w:val="Heading 6 Char"/>
    <w:basedOn w:val="DefaultParagraphFont"/>
    <w:link w:val="Heading6"/>
    <w:uiPriority w:val="9"/>
    <w:semiHidden/>
    <w:rsid w:val="00A55672"/>
    <w:rPr>
      <w:caps/>
      <w:color w:val="0F4761" w:themeColor="accent1" w:themeShade="BF"/>
      <w:spacing w:val="10"/>
    </w:rPr>
  </w:style>
  <w:style w:type="character" w:customStyle="1" w:styleId="Heading7Char">
    <w:name w:val="Heading 7 Char"/>
    <w:basedOn w:val="DefaultParagraphFont"/>
    <w:link w:val="Heading7"/>
    <w:uiPriority w:val="9"/>
    <w:semiHidden/>
    <w:rsid w:val="00A55672"/>
    <w:rPr>
      <w:caps/>
      <w:color w:val="0F4761" w:themeColor="accent1" w:themeShade="BF"/>
      <w:spacing w:val="10"/>
    </w:rPr>
  </w:style>
  <w:style w:type="character" w:customStyle="1" w:styleId="Heading8Char">
    <w:name w:val="Heading 8 Char"/>
    <w:basedOn w:val="DefaultParagraphFont"/>
    <w:link w:val="Heading8"/>
    <w:uiPriority w:val="9"/>
    <w:semiHidden/>
    <w:rsid w:val="00A55672"/>
    <w:rPr>
      <w:caps/>
      <w:spacing w:val="10"/>
      <w:sz w:val="18"/>
      <w:szCs w:val="18"/>
    </w:rPr>
  </w:style>
  <w:style w:type="character" w:customStyle="1" w:styleId="Heading9Char">
    <w:name w:val="Heading 9 Char"/>
    <w:basedOn w:val="DefaultParagraphFont"/>
    <w:link w:val="Heading9"/>
    <w:uiPriority w:val="9"/>
    <w:semiHidden/>
    <w:rsid w:val="00A55672"/>
    <w:rPr>
      <w:i/>
      <w:iCs/>
      <w:caps/>
      <w:spacing w:val="10"/>
      <w:sz w:val="18"/>
      <w:szCs w:val="18"/>
    </w:rPr>
  </w:style>
  <w:style w:type="paragraph" w:styleId="Subtitle">
    <w:name w:val="Subtitle"/>
    <w:basedOn w:val="Normal"/>
    <w:next w:val="Normal"/>
    <w:link w:val="SubtitleChar"/>
    <w:uiPriority w:val="11"/>
    <w:qFormat/>
    <w:rsid w:val="00A556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5672"/>
    <w:rPr>
      <w:caps/>
      <w:color w:val="595959" w:themeColor="text1" w:themeTint="A6"/>
      <w:spacing w:val="10"/>
      <w:sz w:val="21"/>
      <w:szCs w:val="21"/>
    </w:rPr>
  </w:style>
  <w:style w:type="paragraph" w:styleId="Quote">
    <w:name w:val="Quote"/>
    <w:basedOn w:val="Normal"/>
    <w:next w:val="Normal"/>
    <w:link w:val="QuoteChar"/>
    <w:uiPriority w:val="29"/>
    <w:qFormat/>
    <w:rsid w:val="00A55672"/>
    <w:rPr>
      <w:i/>
      <w:iCs/>
      <w:sz w:val="24"/>
      <w:szCs w:val="24"/>
    </w:rPr>
  </w:style>
  <w:style w:type="character" w:customStyle="1" w:styleId="QuoteChar">
    <w:name w:val="Quote Char"/>
    <w:basedOn w:val="DefaultParagraphFont"/>
    <w:link w:val="Quote"/>
    <w:uiPriority w:val="29"/>
    <w:rsid w:val="00A55672"/>
    <w:rPr>
      <w:i/>
      <w:iCs/>
      <w:sz w:val="24"/>
      <w:szCs w:val="24"/>
    </w:rPr>
  </w:style>
  <w:style w:type="paragraph" w:styleId="ListParagraph">
    <w:name w:val="List Paragraph"/>
    <w:basedOn w:val="Normal"/>
    <w:uiPriority w:val="34"/>
    <w:qFormat/>
    <w:rsid w:val="009A7A8D"/>
    <w:pPr>
      <w:ind w:left="720"/>
      <w:contextualSpacing/>
    </w:pPr>
  </w:style>
  <w:style w:type="character" w:styleId="IntenseEmphasis">
    <w:name w:val="Intense Emphasis"/>
    <w:uiPriority w:val="21"/>
    <w:qFormat/>
    <w:rsid w:val="00A55672"/>
    <w:rPr>
      <w:b/>
      <w:bCs/>
      <w:caps/>
      <w:color w:val="0A2F40" w:themeColor="accent1" w:themeShade="7F"/>
      <w:spacing w:val="10"/>
    </w:rPr>
  </w:style>
  <w:style w:type="paragraph" w:styleId="IntenseQuote">
    <w:name w:val="Intense Quote"/>
    <w:basedOn w:val="Normal"/>
    <w:next w:val="Normal"/>
    <w:link w:val="IntenseQuoteChar"/>
    <w:uiPriority w:val="30"/>
    <w:qFormat/>
    <w:rsid w:val="00A55672"/>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A55672"/>
    <w:rPr>
      <w:color w:val="156082" w:themeColor="accent1"/>
      <w:sz w:val="24"/>
      <w:szCs w:val="24"/>
    </w:rPr>
  </w:style>
  <w:style w:type="character" w:styleId="IntenseReference">
    <w:name w:val="Intense Reference"/>
    <w:uiPriority w:val="32"/>
    <w:qFormat/>
    <w:rsid w:val="00A55672"/>
    <w:rPr>
      <w:b/>
      <w:bCs/>
      <w:i/>
      <w:iCs/>
      <w:caps/>
      <w:color w:val="156082" w:themeColor="accent1"/>
    </w:rPr>
  </w:style>
  <w:style w:type="paragraph" w:styleId="Header">
    <w:name w:val="header"/>
    <w:basedOn w:val="Normal"/>
    <w:link w:val="HeaderChar"/>
    <w:uiPriority w:val="99"/>
    <w:unhideWhenUsed/>
    <w:rsid w:val="009A7A8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A7A8D"/>
  </w:style>
  <w:style w:type="paragraph" w:styleId="Footer">
    <w:name w:val="footer"/>
    <w:basedOn w:val="Normal"/>
    <w:link w:val="FooterChar"/>
    <w:uiPriority w:val="99"/>
    <w:unhideWhenUsed/>
    <w:rsid w:val="009A7A8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A7A8D"/>
  </w:style>
  <w:style w:type="paragraph" w:styleId="BodyText">
    <w:name w:val="Body Text"/>
    <w:basedOn w:val="Normal"/>
    <w:link w:val="BodyTextChar"/>
    <w:uiPriority w:val="1"/>
    <w:rsid w:val="009A7A8D"/>
    <w:pPr>
      <w:widowControl w:val="0"/>
      <w:autoSpaceDE w:val="0"/>
      <w:autoSpaceDN w:val="0"/>
      <w:spacing w:before="0" w:after="0" w:line="240" w:lineRule="auto"/>
    </w:pPr>
    <w:rPr>
      <w:rFonts w:ascii="Arial MT" w:eastAsia="Arial MT" w:hAnsi="Arial MT" w:cs="Arial MT"/>
      <w:bCs/>
      <w:sz w:val="22"/>
      <w:szCs w:val="22"/>
      <w:lang w:val="en-US"/>
    </w:rPr>
  </w:style>
  <w:style w:type="character" w:customStyle="1" w:styleId="BodyTextChar">
    <w:name w:val="Body Text Char"/>
    <w:basedOn w:val="DefaultParagraphFont"/>
    <w:link w:val="BodyText"/>
    <w:uiPriority w:val="1"/>
    <w:rsid w:val="009A7A8D"/>
    <w:rPr>
      <w:rFonts w:ascii="Arial MT" w:eastAsia="Arial MT" w:hAnsi="Arial MT" w:cs="Arial MT"/>
      <w:bCs/>
      <w:kern w:val="0"/>
      <w:sz w:val="22"/>
      <w:szCs w:val="22"/>
      <w:lang w:val="en-US"/>
      <w14:ligatures w14:val="none"/>
    </w:rPr>
  </w:style>
  <w:style w:type="paragraph" w:customStyle="1" w:styleId="TableParagraph">
    <w:name w:val="Table Paragraph"/>
    <w:basedOn w:val="Normal"/>
    <w:uiPriority w:val="1"/>
    <w:rsid w:val="009A7A8D"/>
    <w:pPr>
      <w:widowControl w:val="0"/>
      <w:autoSpaceDE w:val="0"/>
      <w:autoSpaceDN w:val="0"/>
      <w:spacing w:before="0" w:after="0" w:line="240" w:lineRule="auto"/>
      <w:ind w:left="107"/>
    </w:pPr>
    <w:rPr>
      <w:rFonts w:ascii="Arial MT" w:eastAsia="Arial MT" w:hAnsi="Arial MT" w:cs="Arial MT"/>
      <w:bCs/>
      <w:sz w:val="22"/>
      <w:szCs w:val="22"/>
      <w:lang w:val="en-US"/>
    </w:rPr>
  </w:style>
  <w:style w:type="character" w:styleId="Hyperlink">
    <w:name w:val="Hyperlink"/>
    <w:basedOn w:val="DefaultParagraphFont"/>
    <w:uiPriority w:val="99"/>
    <w:unhideWhenUsed/>
    <w:rsid w:val="00643E41"/>
    <w:rPr>
      <w:color w:val="467886" w:themeColor="hyperlink"/>
      <w:u w:val="single"/>
    </w:rPr>
  </w:style>
  <w:style w:type="character" w:customStyle="1" w:styleId="UnresolvedMention1">
    <w:name w:val="Unresolved Mention1"/>
    <w:basedOn w:val="DefaultParagraphFont"/>
    <w:uiPriority w:val="99"/>
    <w:semiHidden/>
    <w:unhideWhenUsed/>
    <w:rsid w:val="00643E41"/>
    <w:rPr>
      <w:color w:val="605E5C"/>
      <w:shd w:val="clear" w:color="auto" w:fill="E1DFDD"/>
    </w:rPr>
  </w:style>
  <w:style w:type="paragraph" w:styleId="TOCHeading">
    <w:name w:val="TOC Heading"/>
    <w:basedOn w:val="Heading1"/>
    <w:next w:val="Normal"/>
    <w:uiPriority w:val="39"/>
    <w:unhideWhenUsed/>
    <w:qFormat/>
    <w:rsid w:val="00A55672"/>
    <w:pPr>
      <w:outlineLvl w:val="9"/>
    </w:pPr>
  </w:style>
  <w:style w:type="paragraph" w:styleId="TOC1">
    <w:name w:val="toc 1"/>
    <w:basedOn w:val="Normal"/>
    <w:next w:val="Normal"/>
    <w:autoRedefine/>
    <w:uiPriority w:val="39"/>
    <w:unhideWhenUsed/>
    <w:rsid w:val="001A0939"/>
    <w:pPr>
      <w:spacing w:after="100"/>
    </w:pPr>
  </w:style>
  <w:style w:type="paragraph" w:styleId="Caption">
    <w:name w:val="caption"/>
    <w:basedOn w:val="Normal"/>
    <w:next w:val="Normal"/>
    <w:uiPriority w:val="35"/>
    <w:semiHidden/>
    <w:unhideWhenUsed/>
    <w:qFormat/>
    <w:rsid w:val="00A55672"/>
    <w:rPr>
      <w:b/>
      <w:bCs/>
      <w:color w:val="0F4761" w:themeColor="accent1" w:themeShade="BF"/>
      <w:sz w:val="16"/>
      <w:szCs w:val="16"/>
    </w:rPr>
  </w:style>
  <w:style w:type="character" w:styleId="Strong">
    <w:name w:val="Strong"/>
    <w:uiPriority w:val="22"/>
    <w:qFormat/>
    <w:rsid w:val="00A55672"/>
    <w:rPr>
      <w:b/>
      <w:bCs/>
    </w:rPr>
  </w:style>
  <w:style w:type="character" w:styleId="Emphasis">
    <w:name w:val="Emphasis"/>
    <w:uiPriority w:val="20"/>
    <w:qFormat/>
    <w:rsid w:val="00A55672"/>
    <w:rPr>
      <w:caps/>
      <w:color w:val="0A2F40" w:themeColor="accent1" w:themeShade="7F"/>
      <w:spacing w:val="5"/>
    </w:rPr>
  </w:style>
  <w:style w:type="paragraph" w:styleId="NoSpacing">
    <w:name w:val="No Spacing"/>
    <w:uiPriority w:val="1"/>
    <w:qFormat/>
    <w:rsid w:val="00A55672"/>
    <w:pPr>
      <w:spacing w:after="0" w:line="240" w:lineRule="auto"/>
    </w:pPr>
  </w:style>
  <w:style w:type="character" w:styleId="SubtleEmphasis">
    <w:name w:val="Subtle Emphasis"/>
    <w:uiPriority w:val="19"/>
    <w:qFormat/>
    <w:rsid w:val="00A55672"/>
    <w:rPr>
      <w:i/>
      <w:iCs/>
      <w:color w:val="0A2F40" w:themeColor="accent1" w:themeShade="7F"/>
    </w:rPr>
  </w:style>
  <w:style w:type="character" w:styleId="SubtleReference">
    <w:name w:val="Subtle Reference"/>
    <w:uiPriority w:val="31"/>
    <w:qFormat/>
    <w:rsid w:val="00A55672"/>
    <w:rPr>
      <w:b/>
      <w:bCs/>
      <w:color w:val="156082" w:themeColor="accent1"/>
    </w:rPr>
  </w:style>
  <w:style w:type="character" w:styleId="BookTitle">
    <w:name w:val="Book Title"/>
    <w:uiPriority w:val="33"/>
    <w:qFormat/>
    <w:rsid w:val="00A55672"/>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tlassian.com/agile/project-management/gantt-char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jectmanager.com/blog/stakeholder-salience-model-project-manageme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28179895_Scheduling_Content_on_Social_Media_Theory_Evidence_and_Applica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oengage.com/blog/customer-engagement-metrics/" TargetMode="External"/><Relationship Id="rId4" Type="http://schemas.openxmlformats.org/officeDocument/2006/relationships/settings" Target="settings.xml"/><Relationship Id="rId9" Type="http://schemas.openxmlformats.org/officeDocument/2006/relationships/hyperlink" Target="https://www.projectmanagement.com/wikis/368897/Stakeholder-Analysis--using-the-Power-Interest-Grid" TargetMode="External"/><Relationship Id="rId14" Type="http://schemas.openxmlformats.org/officeDocument/2006/relationships/hyperlink" Target="https://www.gov.uk/government/publications/uk-innovation-strategy-leading-the-future-by-creating-it/uk-innovation-strategy-leading-the-future-by-creating-it-accessible-web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E6B05-4003-4885-9E06-7CBE73F31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1554</Words>
  <Characters>10106</Characters>
  <Application>Microsoft Office Word</Application>
  <DocSecurity>0</DocSecurity>
  <Lines>194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Tudorie</dc:creator>
  <cp:keywords/>
  <dc:description/>
  <cp:lastModifiedBy>Sorina Bortos</cp:lastModifiedBy>
  <cp:revision>4</cp:revision>
  <dcterms:created xsi:type="dcterms:W3CDTF">2026-06-19T15:01:00Z</dcterms:created>
  <dcterms:modified xsi:type="dcterms:W3CDTF">2026-06-19T16:53:00Z</dcterms:modified>
</cp:coreProperties>
</file>