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1198A2AE"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Content>
                                    <w:p w14:paraId="306175E1" w14:textId="78AE6770" w:rsidR="001F51DA" w:rsidRDefault="00601770">
                                      <w:pPr>
                                        <w:pStyle w:val="NoSpacing"/>
                                        <w:jc w:val="right"/>
                                        <w:rPr>
                                          <w:color w:val="FFFFFF" w:themeColor="background1"/>
                                          <w:sz w:val="28"/>
                                          <w:szCs w:val="28"/>
                                        </w:rPr>
                                      </w:pPr>
                                      <w:r>
                                        <w:rPr>
                                          <w:color w:val="FFFFFF" w:themeColor="background1"/>
                                          <w:sz w:val="28"/>
                                          <w:szCs w:val="28"/>
                                        </w:rPr>
                                        <w:t>12/12/2025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Content>
                              <w:p w14:paraId="306175E1" w14:textId="78AE6770" w:rsidR="001F51DA" w:rsidRDefault="00601770">
                                <w:pPr>
                                  <w:pStyle w:val="NoSpacing"/>
                                  <w:jc w:val="right"/>
                                  <w:rPr>
                                    <w:color w:val="FFFFFF" w:themeColor="background1"/>
                                    <w:sz w:val="28"/>
                                    <w:szCs w:val="28"/>
                                  </w:rPr>
                                </w:pPr>
                                <w:r>
                                  <w:rPr>
                                    <w:color w:val="FFFFFF" w:themeColor="background1"/>
                                    <w:sz w:val="28"/>
                                    <w:szCs w:val="28"/>
                                  </w:rPr>
                                  <w:t>12/12/2025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2CD4DD98" w:rsidR="001F51DA" w:rsidRPr="00675E0B" w:rsidRDefault="00244624" w:rsidP="008C5C46">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60288" behindDoc="0" locked="0" layoutInCell="1" allowOverlap="1" wp14:anchorId="113953FD" wp14:editId="7E07DEC1">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40AD3DC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 xml:space="preserve">Assessment </w:t>
                                    </w:r>
                                    <w:r w:rsidR="00C2655B">
                                      <w:rPr>
                                        <w:rFonts w:asciiTheme="majorHAnsi" w:eastAsiaTheme="majorEastAsia" w:hAnsiTheme="majorHAnsi" w:cstheme="majorBidi"/>
                                        <w:color w:val="262626" w:themeColor="text1" w:themeTint="D9"/>
                                        <w:sz w:val="72"/>
                                        <w:szCs w:val="72"/>
                                      </w:rPr>
                                      <w:t>2</w:t>
                                    </w:r>
                                  </w:sdtContent>
                                </w:sdt>
                              </w:p>
                              <w:p w14:paraId="4E20A66F" w14:textId="57D8CA3B"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94677">
                                      <w:rPr>
                                        <w:color w:val="404040" w:themeColor="text1" w:themeTint="BF"/>
                                        <w:sz w:val="36"/>
                                        <w:szCs w:val="36"/>
                                      </w:rPr>
                                      <w:t>Project Management and Innovation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" filled="f" stroked="f" strokeweight=".5pt">
                    <v:textbox style="mso-fit-shape-to-text:t" inset="0,0,0,0">
                      <w:txbxContent>
                        <w:p w14:paraId="115A3E9C" w14:textId="40AD3DC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 xml:space="preserve">Assessment </w:t>
                              </w:r>
                              <w:r w:rsidR="00C2655B">
                                <w:rPr>
                                  <w:rFonts w:asciiTheme="majorHAnsi" w:eastAsiaTheme="majorEastAsia" w:hAnsiTheme="majorHAnsi" w:cstheme="majorBidi"/>
                                  <w:color w:val="262626" w:themeColor="text1" w:themeTint="D9"/>
                                  <w:sz w:val="72"/>
                                  <w:szCs w:val="72"/>
                                </w:rPr>
                                <w:t>2</w:t>
                              </w:r>
                            </w:sdtContent>
                          </w:sdt>
                        </w:p>
                        <w:p w14:paraId="4E20A66F" w14:textId="57D8CA3B"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94677">
                                <w:rPr>
                                  <w:color w:val="404040" w:themeColor="text1" w:themeTint="BF"/>
                                  <w:sz w:val="36"/>
                                  <w:szCs w:val="36"/>
                                </w:rPr>
                                <w:t>Project Management and Innovation</w:t>
                              </w:r>
                            </w:sdtContent>
                          </w:sdt>
                        </w:p>
                      </w:txbxContent>
                    </v:textbox>
                    <w10:wrap anchorx="page" anchory="page"/>
                  </v:shape>
                </w:pict>
              </mc:Fallback>
            </mc:AlternateContent>
          </w:r>
          <w:r w:rsidR="00227FBC"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41C25FD0" w:rsidR="00227FBC" w:rsidRDefault="00227FBC">
                                  <w:pPr>
                                    <w:rPr>
                                      <w:caps/>
                                      <w:color w:val="156082" w:themeColor="accent1"/>
                                      <w:sz w:val="26"/>
                                      <w:szCs w:val="26"/>
                                    </w:rPr>
                                  </w:pPr>
                                  <w:r>
                                    <w:rPr>
                                      <w:caps/>
                                      <w:color w:val="156082" w:themeColor="accent1"/>
                                      <w:sz w:val="26"/>
                                      <w:szCs w:val="26"/>
                                    </w:rPr>
                                    <w:t>Student NAME:</w:t>
                                  </w:r>
                                  <w:r w:rsidR="00601770">
                                    <w:rPr>
                                      <w:caps/>
                                      <w:color w:val="156082" w:themeColor="accent1"/>
                                      <w:sz w:val="26"/>
                                      <w:szCs w:val="26"/>
                                    </w:rPr>
                                    <w:t xml:space="preserve"> ERIC FERRO FERNANDES</w:t>
                                  </w:r>
                                </w:p>
                                <w:p w14:paraId="4FE06CE3" w14:textId="4286F66C" w:rsidR="00227FBC" w:rsidRDefault="00227FBC">
                                  <w:pPr>
                                    <w:rPr>
                                      <w:caps/>
                                      <w:color w:val="156082" w:themeColor="accent1"/>
                                      <w:sz w:val="26"/>
                                      <w:szCs w:val="26"/>
                                    </w:rPr>
                                  </w:pPr>
                                  <w:r>
                                    <w:rPr>
                                      <w:caps/>
                                      <w:color w:val="156082" w:themeColor="accent1"/>
                                      <w:sz w:val="26"/>
                                      <w:szCs w:val="26"/>
                                    </w:rPr>
                                    <w:t>Student ID</w:t>
                                  </w:r>
                                  <w:r w:rsidR="00601770">
                                    <w:rPr>
                                      <w:caps/>
                                      <w:color w:val="156082" w:themeColor="accent1"/>
                                      <w:sz w:val="26"/>
                                      <w:szCs w:val="26"/>
                                    </w:rPr>
                                    <w:t>: 2414945</w:t>
                                  </w:r>
                                </w:p>
                                <w:p w14:paraId="3839910C" w14:textId="0F53DAC4" w:rsidR="001F51DA" w:rsidRDefault="001F51DA">
                                  <w:pPr>
                                    <w:rPr>
                                      <w:caps/>
                                      <w:color w:val="156082" w:themeColor="accent1"/>
                                      <w:sz w:val="26"/>
                                      <w:szCs w:val="26"/>
                                    </w:rPr>
                                  </w:pPr>
                                  <w:r>
                                    <w:rPr>
                                      <w:caps/>
                                      <w:color w:val="156082" w:themeColor="accent1"/>
                                      <w:sz w:val="26"/>
                                      <w:szCs w:val="26"/>
                                    </w:rPr>
                                    <w:t xml:space="preserve">Lecturer: </w:t>
                                  </w:r>
                                  <w:r w:rsidR="00294677">
                                    <w:rPr>
                                      <w:caps/>
                                      <w:color w:val="156082" w:themeColor="accent1"/>
                                      <w:sz w:val="26"/>
                                      <w:szCs w:val="26"/>
                                    </w:rPr>
                                    <w:t>DR FAHAD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">
                    <v:rect id="Rectangle 199" o:spid="_x0000_s1057" style="position:absolute;left:639;top:-4562;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41C25FD0" w:rsidR="00227FBC" w:rsidRDefault="00227FBC">
                            <w:pPr>
                              <w:rPr>
                                <w:caps/>
                                <w:color w:val="156082" w:themeColor="accent1"/>
                                <w:sz w:val="26"/>
                                <w:szCs w:val="26"/>
                              </w:rPr>
                            </w:pPr>
                            <w:r>
                              <w:rPr>
                                <w:caps/>
                                <w:color w:val="156082" w:themeColor="accent1"/>
                                <w:sz w:val="26"/>
                                <w:szCs w:val="26"/>
                              </w:rPr>
                              <w:t>Student NAME:</w:t>
                            </w:r>
                            <w:r w:rsidR="00601770">
                              <w:rPr>
                                <w:caps/>
                                <w:color w:val="156082" w:themeColor="accent1"/>
                                <w:sz w:val="26"/>
                                <w:szCs w:val="26"/>
                              </w:rPr>
                              <w:t xml:space="preserve"> ERIC FERRO FERNANDES</w:t>
                            </w:r>
                          </w:p>
                          <w:p w14:paraId="4FE06CE3" w14:textId="4286F66C" w:rsidR="00227FBC" w:rsidRDefault="00227FBC">
                            <w:pPr>
                              <w:rPr>
                                <w:caps/>
                                <w:color w:val="156082" w:themeColor="accent1"/>
                                <w:sz w:val="26"/>
                                <w:szCs w:val="26"/>
                              </w:rPr>
                            </w:pPr>
                            <w:r>
                              <w:rPr>
                                <w:caps/>
                                <w:color w:val="156082" w:themeColor="accent1"/>
                                <w:sz w:val="26"/>
                                <w:szCs w:val="26"/>
                              </w:rPr>
                              <w:t>Student ID</w:t>
                            </w:r>
                            <w:r w:rsidR="00601770">
                              <w:rPr>
                                <w:caps/>
                                <w:color w:val="156082" w:themeColor="accent1"/>
                                <w:sz w:val="26"/>
                                <w:szCs w:val="26"/>
                              </w:rPr>
                              <w:t>: 2414945</w:t>
                            </w:r>
                          </w:p>
                          <w:p w14:paraId="3839910C" w14:textId="0F53DAC4" w:rsidR="001F51DA" w:rsidRDefault="001F51DA">
                            <w:pPr>
                              <w:rPr>
                                <w:caps/>
                                <w:color w:val="156082" w:themeColor="accent1"/>
                                <w:sz w:val="26"/>
                                <w:szCs w:val="26"/>
                              </w:rPr>
                            </w:pPr>
                            <w:r>
                              <w:rPr>
                                <w:caps/>
                                <w:color w:val="156082" w:themeColor="accent1"/>
                                <w:sz w:val="26"/>
                                <w:szCs w:val="26"/>
                              </w:rPr>
                              <w:t xml:space="preserve">Lecturer: </w:t>
                            </w:r>
                            <w:r w:rsidR="00294677">
                              <w:rPr>
                                <w:caps/>
                                <w:color w:val="156082" w:themeColor="accent1"/>
                                <w:sz w:val="26"/>
                                <w:szCs w:val="26"/>
                              </w:rPr>
                              <w:t>DR FAHAD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7A1F3D" w:rsidRDefault="00796A85" w:rsidP="007A1F3D">
          <w:pPr>
            <w:pStyle w:val="TOCHeading"/>
            <w:spacing w:line="360" w:lineRule="auto"/>
            <w:rPr>
              <w:rFonts w:ascii="Arial" w:hAnsi="Arial" w:cs="Arial"/>
              <w:sz w:val="22"/>
              <w:szCs w:val="22"/>
            </w:rPr>
          </w:pPr>
          <w:r w:rsidRPr="007A1F3D">
            <w:rPr>
              <w:rFonts w:ascii="Arial" w:hAnsi="Arial" w:cs="Arial"/>
              <w:sz w:val="22"/>
              <w:szCs w:val="22"/>
            </w:rPr>
            <w:t>Table of Contents</w:t>
          </w:r>
        </w:p>
        <w:p w14:paraId="4A9DD77E" w14:textId="0BE36173" w:rsidR="00FE5EA7" w:rsidRDefault="00286DF1">
          <w:pPr>
            <w:pStyle w:val="TOC1"/>
            <w:tabs>
              <w:tab w:val="right" w:leader="dot" w:pos="9016"/>
            </w:tabs>
            <w:rPr>
              <w:noProof/>
              <w:lang w:eastAsia="en-GB"/>
            </w:rPr>
          </w:pPr>
          <w:r w:rsidRPr="007A1F3D">
            <w:rPr>
              <w:rFonts w:ascii="Arial" w:hAnsi="Arial" w:cs="Arial"/>
              <w:sz w:val="22"/>
              <w:szCs w:val="22"/>
            </w:rPr>
            <w:fldChar w:fldCharType="begin"/>
          </w:r>
          <w:r w:rsidRPr="007A1F3D">
            <w:rPr>
              <w:rFonts w:ascii="Arial" w:hAnsi="Arial" w:cs="Arial"/>
              <w:sz w:val="22"/>
              <w:szCs w:val="22"/>
            </w:rPr>
            <w:instrText xml:space="preserve"> TOC \o "1-5" \h \z \u </w:instrText>
          </w:r>
          <w:r w:rsidRPr="007A1F3D">
            <w:rPr>
              <w:rFonts w:ascii="Arial" w:hAnsi="Arial" w:cs="Arial"/>
              <w:sz w:val="22"/>
              <w:szCs w:val="22"/>
            </w:rPr>
            <w:fldChar w:fldCharType="separate"/>
          </w:r>
          <w:hyperlink w:anchor="_Toc216463193" w:history="1">
            <w:r w:rsidR="00FE5EA7" w:rsidRPr="003D28AC">
              <w:rPr>
                <w:rStyle w:val="Hyperlink"/>
                <w:rFonts w:ascii="Arial" w:hAnsi="Arial" w:cs="Arial"/>
                <w:b/>
                <w:bCs/>
                <w:noProof/>
                <w:shd w:val="clear" w:color="auto" w:fill="FFFFFF"/>
                <w:lang w:eastAsia="en-GB"/>
              </w:rPr>
              <w:t>Introduction:</w:t>
            </w:r>
            <w:r w:rsidR="00FE5EA7">
              <w:rPr>
                <w:noProof/>
                <w:webHidden/>
              </w:rPr>
              <w:tab/>
            </w:r>
            <w:r w:rsidR="00FE5EA7">
              <w:rPr>
                <w:noProof/>
                <w:webHidden/>
              </w:rPr>
              <w:fldChar w:fldCharType="begin"/>
            </w:r>
            <w:r w:rsidR="00FE5EA7">
              <w:rPr>
                <w:noProof/>
                <w:webHidden/>
              </w:rPr>
              <w:instrText xml:space="preserve"> PAGEREF _Toc216463193 \h </w:instrText>
            </w:r>
            <w:r w:rsidR="00FE5EA7">
              <w:rPr>
                <w:noProof/>
                <w:webHidden/>
              </w:rPr>
            </w:r>
            <w:r w:rsidR="00FE5EA7">
              <w:rPr>
                <w:noProof/>
                <w:webHidden/>
              </w:rPr>
              <w:fldChar w:fldCharType="separate"/>
            </w:r>
            <w:r w:rsidR="00FE5EA7">
              <w:rPr>
                <w:noProof/>
                <w:webHidden/>
              </w:rPr>
              <w:t>2</w:t>
            </w:r>
            <w:r w:rsidR="00FE5EA7">
              <w:rPr>
                <w:noProof/>
                <w:webHidden/>
              </w:rPr>
              <w:fldChar w:fldCharType="end"/>
            </w:r>
          </w:hyperlink>
        </w:p>
        <w:p w14:paraId="2460DA83" w14:textId="7C6BCA90" w:rsidR="00FE5EA7" w:rsidRDefault="00FE5EA7">
          <w:pPr>
            <w:pStyle w:val="TOC1"/>
            <w:tabs>
              <w:tab w:val="right" w:leader="dot" w:pos="9016"/>
            </w:tabs>
            <w:rPr>
              <w:noProof/>
              <w:lang w:eastAsia="en-GB"/>
            </w:rPr>
          </w:pPr>
          <w:hyperlink w:anchor="_Toc216463194" w:history="1">
            <w:r w:rsidRPr="003D28AC">
              <w:rPr>
                <w:rStyle w:val="Hyperlink"/>
                <w:rFonts w:ascii="Arial" w:hAnsi="Arial" w:cs="Arial"/>
                <w:b/>
                <w:bCs/>
                <w:noProof/>
                <w:shd w:val="clear" w:color="auto" w:fill="FFFFFF"/>
                <w:lang w:eastAsia="en-GB"/>
              </w:rPr>
              <w:t>Main Body</w:t>
            </w:r>
            <w:r>
              <w:rPr>
                <w:noProof/>
                <w:webHidden/>
              </w:rPr>
              <w:tab/>
            </w:r>
            <w:r>
              <w:rPr>
                <w:noProof/>
                <w:webHidden/>
              </w:rPr>
              <w:fldChar w:fldCharType="begin"/>
            </w:r>
            <w:r>
              <w:rPr>
                <w:noProof/>
                <w:webHidden/>
              </w:rPr>
              <w:instrText xml:space="preserve"> PAGEREF _Toc216463194 \h </w:instrText>
            </w:r>
            <w:r>
              <w:rPr>
                <w:noProof/>
                <w:webHidden/>
              </w:rPr>
            </w:r>
            <w:r>
              <w:rPr>
                <w:noProof/>
                <w:webHidden/>
              </w:rPr>
              <w:fldChar w:fldCharType="separate"/>
            </w:r>
            <w:r>
              <w:rPr>
                <w:noProof/>
                <w:webHidden/>
              </w:rPr>
              <w:t>2</w:t>
            </w:r>
            <w:r>
              <w:rPr>
                <w:noProof/>
                <w:webHidden/>
              </w:rPr>
              <w:fldChar w:fldCharType="end"/>
            </w:r>
          </w:hyperlink>
        </w:p>
        <w:p w14:paraId="32AB8FFC" w14:textId="1255242C" w:rsidR="00FE5EA7" w:rsidRDefault="00FE5EA7">
          <w:pPr>
            <w:pStyle w:val="TOC2"/>
            <w:tabs>
              <w:tab w:val="right" w:leader="dot" w:pos="9016"/>
            </w:tabs>
            <w:rPr>
              <w:noProof/>
              <w:lang w:eastAsia="en-GB"/>
            </w:rPr>
          </w:pPr>
          <w:hyperlink w:anchor="_Toc216463195" w:history="1">
            <w:r w:rsidRPr="003D28AC">
              <w:rPr>
                <w:rStyle w:val="Hyperlink"/>
                <w:rFonts w:ascii="Arial" w:hAnsi="Arial" w:cs="Arial"/>
                <w:b/>
                <w:bCs/>
                <w:noProof/>
              </w:rPr>
              <w:t>Task 1: Project Management</w:t>
            </w:r>
            <w:r>
              <w:rPr>
                <w:noProof/>
                <w:webHidden/>
              </w:rPr>
              <w:tab/>
            </w:r>
            <w:r>
              <w:rPr>
                <w:noProof/>
                <w:webHidden/>
              </w:rPr>
              <w:fldChar w:fldCharType="begin"/>
            </w:r>
            <w:r>
              <w:rPr>
                <w:noProof/>
                <w:webHidden/>
              </w:rPr>
              <w:instrText xml:space="preserve"> PAGEREF _Toc216463195 \h </w:instrText>
            </w:r>
            <w:r>
              <w:rPr>
                <w:noProof/>
                <w:webHidden/>
              </w:rPr>
            </w:r>
            <w:r>
              <w:rPr>
                <w:noProof/>
                <w:webHidden/>
              </w:rPr>
              <w:fldChar w:fldCharType="separate"/>
            </w:r>
            <w:r>
              <w:rPr>
                <w:noProof/>
                <w:webHidden/>
              </w:rPr>
              <w:t>2</w:t>
            </w:r>
            <w:r>
              <w:rPr>
                <w:noProof/>
                <w:webHidden/>
              </w:rPr>
              <w:fldChar w:fldCharType="end"/>
            </w:r>
          </w:hyperlink>
        </w:p>
        <w:p w14:paraId="7ABF7974" w14:textId="6D08C882" w:rsidR="00FE5EA7" w:rsidRDefault="00FE5EA7">
          <w:pPr>
            <w:pStyle w:val="TOC3"/>
            <w:tabs>
              <w:tab w:val="right" w:leader="dot" w:pos="9016"/>
            </w:tabs>
            <w:rPr>
              <w:noProof/>
              <w:lang w:eastAsia="en-GB"/>
            </w:rPr>
          </w:pPr>
          <w:hyperlink w:anchor="_Toc216463196" w:history="1">
            <w:r w:rsidRPr="003D28AC">
              <w:rPr>
                <w:rStyle w:val="Hyperlink"/>
                <w:rFonts w:ascii="Arial" w:hAnsi="Arial" w:cs="Arial"/>
                <w:b/>
                <w:bCs/>
                <w:noProof/>
              </w:rPr>
              <w:t>Project Management &amp; Planning</w:t>
            </w:r>
            <w:r>
              <w:rPr>
                <w:noProof/>
                <w:webHidden/>
              </w:rPr>
              <w:tab/>
            </w:r>
            <w:r>
              <w:rPr>
                <w:noProof/>
                <w:webHidden/>
              </w:rPr>
              <w:fldChar w:fldCharType="begin"/>
            </w:r>
            <w:r>
              <w:rPr>
                <w:noProof/>
                <w:webHidden/>
              </w:rPr>
              <w:instrText xml:space="preserve"> PAGEREF _Toc216463196 \h </w:instrText>
            </w:r>
            <w:r>
              <w:rPr>
                <w:noProof/>
                <w:webHidden/>
              </w:rPr>
            </w:r>
            <w:r>
              <w:rPr>
                <w:noProof/>
                <w:webHidden/>
              </w:rPr>
              <w:fldChar w:fldCharType="separate"/>
            </w:r>
            <w:r>
              <w:rPr>
                <w:noProof/>
                <w:webHidden/>
              </w:rPr>
              <w:t>2</w:t>
            </w:r>
            <w:r>
              <w:rPr>
                <w:noProof/>
                <w:webHidden/>
              </w:rPr>
              <w:fldChar w:fldCharType="end"/>
            </w:r>
          </w:hyperlink>
        </w:p>
        <w:p w14:paraId="1EA35F36" w14:textId="150FC349" w:rsidR="00FE5EA7" w:rsidRDefault="00FE5EA7">
          <w:pPr>
            <w:pStyle w:val="TOC3"/>
            <w:tabs>
              <w:tab w:val="right" w:leader="dot" w:pos="9016"/>
            </w:tabs>
            <w:rPr>
              <w:noProof/>
              <w:lang w:eastAsia="en-GB"/>
            </w:rPr>
          </w:pPr>
          <w:hyperlink w:anchor="_Toc216463197" w:history="1">
            <w:r w:rsidRPr="003D28AC">
              <w:rPr>
                <w:rStyle w:val="Hyperlink"/>
                <w:rFonts w:ascii="Arial" w:hAnsi="Arial" w:cs="Arial"/>
                <w:b/>
                <w:bCs/>
                <w:noProof/>
              </w:rPr>
              <w:t>Project Design</w:t>
            </w:r>
            <w:r>
              <w:rPr>
                <w:noProof/>
                <w:webHidden/>
              </w:rPr>
              <w:tab/>
            </w:r>
            <w:r>
              <w:rPr>
                <w:noProof/>
                <w:webHidden/>
              </w:rPr>
              <w:fldChar w:fldCharType="begin"/>
            </w:r>
            <w:r>
              <w:rPr>
                <w:noProof/>
                <w:webHidden/>
              </w:rPr>
              <w:instrText xml:space="preserve"> PAGEREF _Toc216463197 \h </w:instrText>
            </w:r>
            <w:r>
              <w:rPr>
                <w:noProof/>
                <w:webHidden/>
              </w:rPr>
            </w:r>
            <w:r>
              <w:rPr>
                <w:noProof/>
                <w:webHidden/>
              </w:rPr>
              <w:fldChar w:fldCharType="separate"/>
            </w:r>
            <w:r>
              <w:rPr>
                <w:noProof/>
                <w:webHidden/>
              </w:rPr>
              <w:t>4</w:t>
            </w:r>
            <w:r>
              <w:rPr>
                <w:noProof/>
                <w:webHidden/>
              </w:rPr>
              <w:fldChar w:fldCharType="end"/>
            </w:r>
          </w:hyperlink>
        </w:p>
        <w:p w14:paraId="7C886F0F" w14:textId="20E49CB2" w:rsidR="00FE5EA7" w:rsidRDefault="00FE5EA7">
          <w:pPr>
            <w:pStyle w:val="TOC2"/>
            <w:tabs>
              <w:tab w:val="right" w:leader="dot" w:pos="9016"/>
            </w:tabs>
            <w:rPr>
              <w:noProof/>
              <w:lang w:eastAsia="en-GB"/>
            </w:rPr>
          </w:pPr>
          <w:hyperlink w:anchor="_Toc216463198" w:history="1">
            <w:r w:rsidRPr="003D28AC">
              <w:rPr>
                <w:rStyle w:val="Hyperlink"/>
                <w:rFonts w:ascii="Arial" w:hAnsi="Arial" w:cs="Arial"/>
                <w:b/>
                <w:bCs/>
                <w:noProof/>
              </w:rPr>
              <w:t>Task 2: Enterprise</w:t>
            </w:r>
            <w:r>
              <w:rPr>
                <w:noProof/>
                <w:webHidden/>
              </w:rPr>
              <w:tab/>
            </w:r>
            <w:r>
              <w:rPr>
                <w:noProof/>
                <w:webHidden/>
              </w:rPr>
              <w:fldChar w:fldCharType="begin"/>
            </w:r>
            <w:r>
              <w:rPr>
                <w:noProof/>
                <w:webHidden/>
              </w:rPr>
              <w:instrText xml:space="preserve"> PAGEREF _Toc216463198 \h </w:instrText>
            </w:r>
            <w:r>
              <w:rPr>
                <w:noProof/>
                <w:webHidden/>
              </w:rPr>
            </w:r>
            <w:r>
              <w:rPr>
                <w:noProof/>
                <w:webHidden/>
              </w:rPr>
              <w:fldChar w:fldCharType="separate"/>
            </w:r>
            <w:r>
              <w:rPr>
                <w:noProof/>
                <w:webHidden/>
              </w:rPr>
              <w:t>5</w:t>
            </w:r>
            <w:r>
              <w:rPr>
                <w:noProof/>
                <w:webHidden/>
              </w:rPr>
              <w:fldChar w:fldCharType="end"/>
            </w:r>
          </w:hyperlink>
        </w:p>
        <w:p w14:paraId="1919877D" w14:textId="51869903" w:rsidR="00FE5EA7" w:rsidRDefault="00FE5EA7">
          <w:pPr>
            <w:pStyle w:val="TOC3"/>
            <w:tabs>
              <w:tab w:val="right" w:leader="dot" w:pos="9016"/>
            </w:tabs>
            <w:rPr>
              <w:noProof/>
              <w:lang w:eastAsia="en-GB"/>
            </w:rPr>
          </w:pPr>
          <w:hyperlink w:anchor="_Toc216463199" w:history="1">
            <w:r w:rsidRPr="003D28AC">
              <w:rPr>
                <w:rStyle w:val="Hyperlink"/>
                <w:rFonts w:ascii="Arial" w:hAnsi="Arial" w:cs="Arial"/>
                <w:b/>
                <w:bCs/>
                <w:noProof/>
              </w:rPr>
              <w:t>PEST &amp; SWOT Analysis</w:t>
            </w:r>
            <w:r>
              <w:rPr>
                <w:noProof/>
                <w:webHidden/>
              </w:rPr>
              <w:tab/>
            </w:r>
            <w:r>
              <w:rPr>
                <w:noProof/>
                <w:webHidden/>
              </w:rPr>
              <w:fldChar w:fldCharType="begin"/>
            </w:r>
            <w:r>
              <w:rPr>
                <w:noProof/>
                <w:webHidden/>
              </w:rPr>
              <w:instrText xml:space="preserve"> PAGEREF _Toc216463199 \h </w:instrText>
            </w:r>
            <w:r>
              <w:rPr>
                <w:noProof/>
                <w:webHidden/>
              </w:rPr>
            </w:r>
            <w:r>
              <w:rPr>
                <w:noProof/>
                <w:webHidden/>
              </w:rPr>
              <w:fldChar w:fldCharType="separate"/>
            </w:r>
            <w:r>
              <w:rPr>
                <w:noProof/>
                <w:webHidden/>
              </w:rPr>
              <w:t>5</w:t>
            </w:r>
            <w:r>
              <w:rPr>
                <w:noProof/>
                <w:webHidden/>
              </w:rPr>
              <w:fldChar w:fldCharType="end"/>
            </w:r>
          </w:hyperlink>
        </w:p>
        <w:p w14:paraId="036F959D" w14:textId="7476D086" w:rsidR="00FE5EA7" w:rsidRDefault="00FE5EA7">
          <w:pPr>
            <w:pStyle w:val="TOC3"/>
            <w:tabs>
              <w:tab w:val="right" w:leader="dot" w:pos="9016"/>
            </w:tabs>
            <w:rPr>
              <w:noProof/>
              <w:lang w:eastAsia="en-GB"/>
            </w:rPr>
          </w:pPr>
          <w:hyperlink w:anchor="_Toc216463200" w:history="1">
            <w:r w:rsidRPr="003D28AC">
              <w:rPr>
                <w:rStyle w:val="Hyperlink"/>
                <w:rFonts w:ascii="Arial" w:hAnsi="Arial" w:cs="Arial"/>
                <w:b/>
                <w:bCs/>
                <w:noProof/>
              </w:rPr>
              <w:t>SWOT:</w:t>
            </w:r>
            <w:r>
              <w:rPr>
                <w:noProof/>
                <w:webHidden/>
              </w:rPr>
              <w:tab/>
            </w:r>
            <w:r>
              <w:rPr>
                <w:noProof/>
                <w:webHidden/>
              </w:rPr>
              <w:fldChar w:fldCharType="begin"/>
            </w:r>
            <w:r>
              <w:rPr>
                <w:noProof/>
                <w:webHidden/>
              </w:rPr>
              <w:instrText xml:space="preserve"> PAGEREF _Toc216463200 \h </w:instrText>
            </w:r>
            <w:r>
              <w:rPr>
                <w:noProof/>
                <w:webHidden/>
              </w:rPr>
            </w:r>
            <w:r>
              <w:rPr>
                <w:noProof/>
                <w:webHidden/>
              </w:rPr>
              <w:fldChar w:fldCharType="separate"/>
            </w:r>
            <w:r>
              <w:rPr>
                <w:noProof/>
                <w:webHidden/>
              </w:rPr>
              <w:t>6</w:t>
            </w:r>
            <w:r>
              <w:rPr>
                <w:noProof/>
                <w:webHidden/>
              </w:rPr>
              <w:fldChar w:fldCharType="end"/>
            </w:r>
          </w:hyperlink>
        </w:p>
        <w:p w14:paraId="6ACB5B49" w14:textId="33BFF4FE" w:rsidR="00FE5EA7" w:rsidRDefault="00FE5EA7">
          <w:pPr>
            <w:pStyle w:val="TOC2"/>
            <w:tabs>
              <w:tab w:val="right" w:leader="dot" w:pos="9016"/>
            </w:tabs>
            <w:rPr>
              <w:noProof/>
              <w:lang w:eastAsia="en-GB"/>
            </w:rPr>
          </w:pPr>
          <w:hyperlink w:anchor="_Toc216463201" w:history="1">
            <w:r w:rsidRPr="003D28AC">
              <w:rPr>
                <w:rStyle w:val="Hyperlink"/>
                <w:rFonts w:ascii="Arial" w:hAnsi="Arial" w:cs="Arial"/>
                <w:b/>
                <w:bCs/>
                <w:noProof/>
              </w:rPr>
              <w:t>Task 3: Project Reflection</w:t>
            </w:r>
            <w:r>
              <w:rPr>
                <w:noProof/>
                <w:webHidden/>
              </w:rPr>
              <w:tab/>
            </w:r>
            <w:r>
              <w:rPr>
                <w:noProof/>
                <w:webHidden/>
              </w:rPr>
              <w:fldChar w:fldCharType="begin"/>
            </w:r>
            <w:r>
              <w:rPr>
                <w:noProof/>
                <w:webHidden/>
              </w:rPr>
              <w:instrText xml:space="preserve"> PAGEREF _Toc216463201 \h </w:instrText>
            </w:r>
            <w:r>
              <w:rPr>
                <w:noProof/>
                <w:webHidden/>
              </w:rPr>
            </w:r>
            <w:r>
              <w:rPr>
                <w:noProof/>
                <w:webHidden/>
              </w:rPr>
              <w:fldChar w:fldCharType="separate"/>
            </w:r>
            <w:r>
              <w:rPr>
                <w:noProof/>
                <w:webHidden/>
              </w:rPr>
              <w:t>7</w:t>
            </w:r>
            <w:r>
              <w:rPr>
                <w:noProof/>
                <w:webHidden/>
              </w:rPr>
              <w:fldChar w:fldCharType="end"/>
            </w:r>
          </w:hyperlink>
        </w:p>
        <w:p w14:paraId="1679E2A7" w14:textId="701860DA" w:rsidR="00FE5EA7" w:rsidRDefault="00FE5EA7">
          <w:pPr>
            <w:pStyle w:val="TOC3"/>
            <w:tabs>
              <w:tab w:val="right" w:leader="dot" w:pos="9016"/>
            </w:tabs>
            <w:rPr>
              <w:noProof/>
              <w:lang w:eastAsia="en-GB"/>
            </w:rPr>
          </w:pPr>
          <w:hyperlink w:anchor="_Toc216463202" w:history="1">
            <w:r w:rsidRPr="003D28AC">
              <w:rPr>
                <w:rStyle w:val="Hyperlink"/>
                <w:rFonts w:ascii="Arial" w:hAnsi="Arial" w:cs="Arial"/>
                <w:b/>
                <w:bCs/>
                <w:noProof/>
              </w:rPr>
              <w:t>Project Progress Diary</w:t>
            </w:r>
            <w:r>
              <w:rPr>
                <w:noProof/>
                <w:webHidden/>
              </w:rPr>
              <w:tab/>
            </w:r>
            <w:r>
              <w:rPr>
                <w:noProof/>
                <w:webHidden/>
              </w:rPr>
              <w:fldChar w:fldCharType="begin"/>
            </w:r>
            <w:r>
              <w:rPr>
                <w:noProof/>
                <w:webHidden/>
              </w:rPr>
              <w:instrText xml:space="preserve"> PAGEREF _Toc216463202 \h </w:instrText>
            </w:r>
            <w:r>
              <w:rPr>
                <w:noProof/>
                <w:webHidden/>
              </w:rPr>
            </w:r>
            <w:r>
              <w:rPr>
                <w:noProof/>
                <w:webHidden/>
              </w:rPr>
              <w:fldChar w:fldCharType="separate"/>
            </w:r>
            <w:r>
              <w:rPr>
                <w:noProof/>
                <w:webHidden/>
              </w:rPr>
              <w:t>7</w:t>
            </w:r>
            <w:r>
              <w:rPr>
                <w:noProof/>
                <w:webHidden/>
              </w:rPr>
              <w:fldChar w:fldCharType="end"/>
            </w:r>
          </w:hyperlink>
        </w:p>
        <w:p w14:paraId="5CF8E021" w14:textId="615E1927" w:rsidR="00FE5EA7" w:rsidRDefault="00FE5EA7">
          <w:pPr>
            <w:pStyle w:val="TOC3"/>
            <w:tabs>
              <w:tab w:val="right" w:leader="dot" w:pos="9016"/>
            </w:tabs>
            <w:rPr>
              <w:noProof/>
              <w:lang w:eastAsia="en-GB"/>
            </w:rPr>
          </w:pPr>
          <w:hyperlink w:anchor="_Toc216463203" w:history="1">
            <w:r w:rsidRPr="003D28AC">
              <w:rPr>
                <w:rStyle w:val="Hyperlink"/>
                <w:rFonts w:ascii="Arial" w:hAnsi="Arial" w:cs="Arial"/>
                <w:b/>
                <w:bCs/>
                <w:noProof/>
              </w:rPr>
              <w:t>Skills</w:t>
            </w:r>
            <w:r>
              <w:rPr>
                <w:noProof/>
                <w:webHidden/>
              </w:rPr>
              <w:tab/>
            </w:r>
            <w:r>
              <w:rPr>
                <w:noProof/>
                <w:webHidden/>
              </w:rPr>
              <w:fldChar w:fldCharType="begin"/>
            </w:r>
            <w:r>
              <w:rPr>
                <w:noProof/>
                <w:webHidden/>
              </w:rPr>
              <w:instrText xml:space="preserve"> PAGEREF _Toc216463203 \h </w:instrText>
            </w:r>
            <w:r>
              <w:rPr>
                <w:noProof/>
                <w:webHidden/>
              </w:rPr>
            </w:r>
            <w:r>
              <w:rPr>
                <w:noProof/>
                <w:webHidden/>
              </w:rPr>
              <w:fldChar w:fldCharType="separate"/>
            </w:r>
            <w:r>
              <w:rPr>
                <w:noProof/>
                <w:webHidden/>
              </w:rPr>
              <w:t>8</w:t>
            </w:r>
            <w:r>
              <w:rPr>
                <w:noProof/>
                <w:webHidden/>
              </w:rPr>
              <w:fldChar w:fldCharType="end"/>
            </w:r>
          </w:hyperlink>
        </w:p>
        <w:p w14:paraId="52BB4C6C" w14:textId="4A246331" w:rsidR="00FE5EA7" w:rsidRDefault="00FE5EA7">
          <w:pPr>
            <w:pStyle w:val="TOC3"/>
            <w:tabs>
              <w:tab w:val="right" w:leader="dot" w:pos="9016"/>
            </w:tabs>
            <w:rPr>
              <w:noProof/>
              <w:lang w:eastAsia="en-GB"/>
            </w:rPr>
          </w:pPr>
          <w:hyperlink w:anchor="_Toc216463204" w:history="1">
            <w:r w:rsidRPr="003D28AC">
              <w:rPr>
                <w:rStyle w:val="Hyperlink"/>
                <w:rFonts w:ascii="Arial" w:hAnsi="Arial" w:cs="Arial"/>
                <w:b/>
                <w:bCs/>
                <w:noProof/>
              </w:rPr>
              <w:t>Positive Social Impact (PSI)</w:t>
            </w:r>
            <w:r>
              <w:rPr>
                <w:noProof/>
                <w:webHidden/>
              </w:rPr>
              <w:tab/>
            </w:r>
            <w:r>
              <w:rPr>
                <w:noProof/>
                <w:webHidden/>
              </w:rPr>
              <w:fldChar w:fldCharType="begin"/>
            </w:r>
            <w:r>
              <w:rPr>
                <w:noProof/>
                <w:webHidden/>
              </w:rPr>
              <w:instrText xml:space="preserve"> PAGEREF _Toc216463204 \h </w:instrText>
            </w:r>
            <w:r>
              <w:rPr>
                <w:noProof/>
                <w:webHidden/>
              </w:rPr>
            </w:r>
            <w:r>
              <w:rPr>
                <w:noProof/>
                <w:webHidden/>
              </w:rPr>
              <w:fldChar w:fldCharType="separate"/>
            </w:r>
            <w:r>
              <w:rPr>
                <w:noProof/>
                <w:webHidden/>
              </w:rPr>
              <w:t>8</w:t>
            </w:r>
            <w:r>
              <w:rPr>
                <w:noProof/>
                <w:webHidden/>
              </w:rPr>
              <w:fldChar w:fldCharType="end"/>
            </w:r>
          </w:hyperlink>
        </w:p>
        <w:p w14:paraId="766F9D6D" w14:textId="6072B85F" w:rsidR="00FE5EA7" w:rsidRDefault="00FE5EA7">
          <w:pPr>
            <w:pStyle w:val="TOC1"/>
            <w:tabs>
              <w:tab w:val="right" w:leader="dot" w:pos="9016"/>
            </w:tabs>
            <w:rPr>
              <w:noProof/>
              <w:lang w:eastAsia="en-GB"/>
            </w:rPr>
          </w:pPr>
          <w:hyperlink w:anchor="_Toc216463205" w:history="1">
            <w:r w:rsidRPr="003D28A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_Toc216463205 \h </w:instrText>
            </w:r>
            <w:r>
              <w:rPr>
                <w:noProof/>
                <w:webHidden/>
              </w:rPr>
            </w:r>
            <w:r>
              <w:rPr>
                <w:noProof/>
                <w:webHidden/>
              </w:rPr>
              <w:fldChar w:fldCharType="separate"/>
            </w:r>
            <w:r>
              <w:rPr>
                <w:noProof/>
                <w:webHidden/>
              </w:rPr>
              <w:t>8</w:t>
            </w:r>
            <w:r>
              <w:rPr>
                <w:noProof/>
                <w:webHidden/>
              </w:rPr>
              <w:fldChar w:fldCharType="end"/>
            </w:r>
          </w:hyperlink>
        </w:p>
        <w:p w14:paraId="32F768C4" w14:textId="2E6D355E" w:rsidR="00FE5EA7" w:rsidRDefault="00FE5EA7">
          <w:pPr>
            <w:pStyle w:val="TOC1"/>
            <w:tabs>
              <w:tab w:val="right" w:leader="dot" w:pos="9016"/>
            </w:tabs>
            <w:rPr>
              <w:noProof/>
              <w:lang w:eastAsia="en-GB"/>
            </w:rPr>
          </w:pPr>
          <w:hyperlink w:anchor="_Toc216463206" w:history="1">
            <w:r w:rsidRPr="003D28AC">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_Toc216463206 \h </w:instrText>
            </w:r>
            <w:r>
              <w:rPr>
                <w:noProof/>
                <w:webHidden/>
              </w:rPr>
            </w:r>
            <w:r>
              <w:rPr>
                <w:noProof/>
                <w:webHidden/>
              </w:rPr>
              <w:fldChar w:fldCharType="separate"/>
            </w:r>
            <w:r>
              <w:rPr>
                <w:noProof/>
                <w:webHidden/>
              </w:rPr>
              <w:t>9</w:t>
            </w:r>
            <w:r>
              <w:rPr>
                <w:noProof/>
                <w:webHidden/>
              </w:rPr>
              <w:fldChar w:fldCharType="end"/>
            </w:r>
          </w:hyperlink>
        </w:p>
        <w:p w14:paraId="587AFEF1" w14:textId="0F9D8AE2" w:rsidR="00FE5EA7" w:rsidRDefault="00FE5EA7">
          <w:pPr>
            <w:pStyle w:val="TOC1"/>
            <w:tabs>
              <w:tab w:val="right" w:leader="dot" w:pos="9016"/>
            </w:tabs>
            <w:rPr>
              <w:noProof/>
              <w:lang w:eastAsia="en-GB"/>
            </w:rPr>
          </w:pPr>
          <w:hyperlink w:anchor="_Toc216463207" w:history="1">
            <w:r w:rsidRPr="003D28AC">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_Toc216463207 \h </w:instrText>
            </w:r>
            <w:r>
              <w:rPr>
                <w:noProof/>
                <w:webHidden/>
              </w:rPr>
            </w:r>
            <w:r>
              <w:rPr>
                <w:noProof/>
                <w:webHidden/>
              </w:rPr>
              <w:fldChar w:fldCharType="separate"/>
            </w:r>
            <w:r>
              <w:rPr>
                <w:noProof/>
                <w:webHidden/>
              </w:rPr>
              <w:t>9</w:t>
            </w:r>
            <w:r>
              <w:rPr>
                <w:noProof/>
                <w:webHidden/>
              </w:rPr>
              <w:fldChar w:fldCharType="end"/>
            </w:r>
          </w:hyperlink>
        </w:p>
        <w:p w14:paraId="4295F663" w14:textId="0193584B" w:rsidR="00796A85" w:rsidRPr="00675E0B" w:rsidRDefault="00286DF1" w:rsidP="007A1F3D">
          <w:pPr>
            <w:spacing w:line="360" w:lineRule="auto"/>
            <w:rPr>
              <w:rFonts w:ascii="Arial" w:hAnsi="Arial" w:cs="Arial"/>
            </w:rPr>
          </w:pPr>
          <w:r w:rsidRPr="007A1F3D">
            <w:rPr>
              <w:rFonts w:ascii="Arial" w:hAnsi="Arial" w:cs="Arial"/>
              <w:sz w:val="22"/>
              <w:szCs w:val="22"/>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1CF4956D" w14:textId="77777777" w:rsidR="00A67A3F" w:rsidRDefault="00A67A3F" w:rsidP="00E21E4C">
      <w:pPr>
        <w:pStyle w:val="Heading1"/>
        <w:spacing w:line="360" w:lineRule="auto"/>
        <w:rPr>
          <w:rFonts w:ascii="Arial" w:hAnsi="Arial" w:cs="Arial"/>
          <w:b/>
          <w:bCs/>
          <w:sz w:val="24"/>
          <w:szCs w:val="24"/>
          <w:shd w:val="clear" w:color="auto" w:fill="FFFFFF"/>
          <w:lang w:eastAsia="en-GB"/>
        </w:rPr>
      </w:pPr>
    </w:p>
    <w:p w14:paraId="6196B696" w14:textId="77777777" w:rsidR="00A67A3F" w:rsidRDefault="00A67A3F" w:rsidP="00E21E4C">
      <w:pPr>
        <w:pStyle w:val="Heading1"/>
        <w:spacing w:line="360" w:lineRule="auto"/>
        <w:rPr>
          <w:rFonts w:ascii="Arial" w:hAnsi="Arial" w:cs="Arial"/>
          <w:b/>
          <w:bCs/>
          <w:sz w:val="24"/>
          <w:szCs w:val="24"/>
          <w:shd w:val="clear" w:color="auto" w:fill="FFFFFF"/>
          <w:lang w:eastAsia="en-GB"/>
        </w:rPr>
      </w:pPr>
    </w:p>
    <w:p w14:paraId="674FE80D" w14:textId="77777777" w:rsidR="00A67A3F" w:rsidRPr="00A67A3F" w:rsidRDefault="00A67A3F" w:rsidP="00A67A3F">
      <w:pPr>
        <w:rPr>
          <w:lang w:eastAsia="en-GB"/>
        </w:rPr>
      </w:pPr>
    </w:p>
    <w:p w14:paraId="56475F40" w14:textId="465FBB06" w:rsidR="00CB2374" w:rsidRPr="00E21E4C" w:rsidRDefault="00AB7A25" w:rsidP="00E21E4C">
      <w:pPr>
        <w:pStyle w:val="Heading1"/>
        <w:spacing w:line="360" w:lineRule="auto"/>
        <w:rPr>
          <w:rFonts w:ascii="Arial" w:hAnsi="Arial" w:cs="Arial"/>
          <w:b/>
          <w:bCs/>
          <w:sz w:val="24"/>
          <w:szCs w:val="24"/>
          <w:shd w:val="clear" w:color="auto" w:fill="FFFFFF"/>
          <w:lang w:eastAsia="en-GB"/>
        </w:rPr>
      </w:pPr>
      <w:bookmarkStart w:id="0" w:name="_Toc216463193"/>
      <w:r w:rsidRPr="00E21E4C">
        <w:rPr>
          <w:rFonts w:ascii="Arial" w:hAnsi="Arial" w:cs="Arial"/>
          <w:b/>
          <w:bCs/>
          <w:sz w:val="24"/>
          <w:szCs w:val="24"/>
          <w:shd w:val="clear" w:color="auto" w:fill="FFFFFF"/>
          <w:lang w:eastAsia="en-GB"/>
        </w:rPr>
        <w:lastRenderedPageBreak/>
        <w:t>Introduction</w:t>
      </w:r>
      <w:r w:rsidR="00C2655B" w:rsidRPr="00E21E4C">
        <w:rPr>
          <w:rFonts w:ascii="Arial" w:hAnsi="Arial" w:cs="Arial"/>
          <w:b/>
          <w:bCs/>
          <w:sz w:val="24"/>
          <w:szCs w:val="24"/>
          <w:shd w:val="clear" w:color="auto" w:fill="FFFFFF"/>
          <w:lang w:eastAsia="en-GB"/>
        </w:rPr>
        <w:t>:</w:t>
      </w:r>
      <w:bookmarkEnd w:id="0"/>
      <w:r w:rsidR="00C2655B" w:rsidRPr="00E21E4C">
        <w:rPr>
          <w:rFonts w:ascii="Arial" w:hAnsi="Arial" w:cs="Arial"/>
          <w:b/>
          <w:bCs/>
          <w:sz w:val="24"/>
          <w:szCs w:val="24"/>
          <w:shd w:val="clear" w:color="auto" w:fill="FFFFFF"/>
          <w:lang w:eastAsia="en-GB"/>
        </w:rPr>
        <w:t xml:space="preserve"> </w:t>
      </w:r>
    </w:p>
    <w:p w14:paraId="50FF5DB9" w14:textId="77777777" w:rsidR="00E21E4C" w:rsidRPr="00E21E4C" w:rsidRDefault="00E21E4C" w:rsidP="00E21E4C">
      <w:pPr>
        <w:spacing w:line="360" w:lineRule="auto"/>
        <w:rPr>
          <w:rFonts w:ascii="Arial" w:hAnsi="Arial" w:cs="Arial"/>
          <w:sz w:val="22"/>
          <w:szCs w:val="22"/>
        </w:rPr>
      </w:pPr>
      <w:r w:rsidRPr="00510242">
        <w:rPr>
          <w:rFonts w:ascii="Arial" w:hAnsi="Arial" w:cs="Arial"/>
          <w:sz w:val="22"/>
          <w:szCs w:val="22"/>
        </w:rPr>
        <w:t xml:space="preserve">The </w:t>
      </w:r>
      <w:proofErr w:type="spellStart"/>
      <w:r w:rsidRPr="00510242">
        <w:rPr>
          <w:rFonts w:ascii="Arial" w:hAnsi="Arial" w:cs="Arial"/>
          <w:sz w:val="22"/>
          <w:szCs w:val="22"/>
        </w:rPr>
        <w:t>ElderConnect</w:t>
      </w:r>
      <w:proofErr w:type="spellEnd"/>
      <w:r w:rsidRPr="00510242">
        <w:rPr>
          <w:rFonts w:ascii="Arial" w:hAnsi="Arial" w:cs="Arial"/>
          <w:sz w:val="22"/>
          <w:szCs w:val="22"/>
        </w:rPr>
        <w:t xml:space="preserve"> project emerges from the critical need to enhance elderly care in an aging society, building on the foundational idea developed in Assignment 1. This report documents the project management, enterprise potential, and reflective insights for </w:t>
      </w:r>
      <w:proofErr w:type="spellStart"/>
      <w:r w:rsidRPr="00510242">
        <w:rPr>
          <w:rFonts w:ascii="Arial" w:hAnsi="Arial" w:cs="Arial"/>
          <w:sz w:val="22"/>
          <w:szCs w:val="22"/>
        </w:rPr>
        <w:t>ElderConnect</w:t>
      </w:r>
      <w:proofErr w:type="spellEnd"/>
      <w:r w:rsidRPr="00510242">
        <w:rPr>
          <w:rFonts w:ascii="Arial" w:hAnsi="Arial" w:cs="Arial"/>
          <w:sz w:val="22"/>
          <w:szCs w:val="22"/>
        </w:rPr>
        <w:t xml:space="preserve">, a comprehensive technology platform designed to monitor health, manage medications, enable emergency responses, and foster social connections for the elderly. By integrating accessible mobile and web applications with AI-driven features, </w:t>
      </w:r>
      <w:proofErr w:type="spellStart"/>
      <w:r w:rsidRPr="00510242">
        <w:rPr>
          <w:rFonts w:ascii="Arial" w:hAnsi="Arial" w:cs="Arial"/>
          <w:sz w:val="22"/>
          <w:szCs w:val="22"/>
        </w:rPr>
        <w:t>ElderConnect</w:t>
      </w:r>
      <w:proofErr w:type="spellEnd"/>
      <w:r w:rsidRPr="00510242">
        <w:rPr>
          <w:rFonts w:ascii="Arial" w:hAnsi="Arial" w:cs="Arial"/>
          <w:sz w:val="22"/>
          <w:szCs w:val="22"/>
        </w:rPr>
        <w:t xml:space="preserve"> aims to promote independent living, reduce caregiver burden, and improve overall quality of life. This assessment aligns with the programme's focus on innovative solutions in technology and healthcare, drawing on agile methodologies and ethical considerations. The following tasks explore planning, design, business viability, and personal growth, supported by visuals and IEEE-referenced sources [1], [2].</w:t>
      </w:r>
    </w:p>
    <w:p w14:paraId="01DE8D24" w14:textId="57E5CF2B" w:rsidR="00AB7A25" w:rsidRPr="00E21E4C" w:rsidRDefault="00AB7A25" w:rsidP="00E21E4C">
      <w:pPr>
        <w:pStyle w:val="Heading1"/>
        <w:spacing w:line="360" w:lineRule="auto"/>
        <w:rPr>
          <w:rFonts w:ascii="Arial" w:hAnsi="Arial" w:cs="Arial"/>
          <w:b/>
          <w:bCs/>
          <w:sz w:val="24"/>
          <w:szCs w:val="24"/>
          <w:shd w:val="clear" w:color="auto" w:fill="FFFFFF"/>
          <w:lang w:eastAsia="en-GB"/>
        </w:rPr>
      </w:pPr>
      <w:bookmarkStart w:id="1" w:name="_Toc216463194"/>
      <w:r w:rsidRPr="00E21E4C">
        <w:rPr>
          <w:rFonts w:ascii="Arial" w:hAnsi="Arial" w:cs="Arial"/>
          <w:b/>
          <w:bCs/>
          <w:sz w:val="24"/>
          <w:szCs w:val="24"/>
          <w:shd w:val="clear" w:color="auto" w:fill="FFFFFF"/>
          <w:lang w:eastAsia="en-GB"/>
        </w:rPr>
        <w:t>Main Body</w:t>
      </w:r>
      <w:bookmarkEnd w:id="1"/>
      <w:r w:rsidRPr="00E21E4C">
        <w:rPr>
          <w:rFonts w:ascii="Arial" w:hAnsi="Arial" w:cs="Arial"/>
          <w:b/>
          <w:bCs/>
          <w:sz w:val="24"/>
          <w:szCs w:val="24"/>
          <w:shd w:val="clear" w:color="auto" w:fill="FFFFFF"/>
          <w:lang w:eastAsia="en-GB"/>
        </w:rPr>
        <w:t xml:space="preserve"> </w:t>
      </w:r>
    </w:p>
    <w:p w14:paraId="549736C6" w14:textId="77777777" w:rsidR="00E21E4C" w:rsidRPr="004D60B0" w:rsidRDefault="00E21E4C" w:rsidP="00E21E4C">
      <w:pPr>
        <w:pStyle w:val="Heading2"/>
        <w:spacing w:line="360" w:lineRule="auto"/>
        <w:rPr>
          <w:rFonts w:ascii="Arial" w:hAnsi="Arial" w:cs="Arial"/>
          <w:b/>
          <w:bCs/>
          <w:sz w:val="24"/>
          <w:szCs w:val="24"/>
        </w:rPr>
      </w:pPr>
      <w:bookmarkStart w:id="2" w:name="_Toc216463195"/>
      <w:r w:rsidRPr="004D60B0">
        <w:rPr>
          <w:rFonts w:ascii="Arial" w:hAnsi="Arial" w:cs="Arial"/>
          <w:b/>
          <w:bCs/>
          <w:sz w:val="24"/>
          <w:szCs w:val="24"/>
        </w:rPr>
        <w:t>Task 1: Project Management</w:t>
      </w:r>
      <w:bookmarkEnd w:id="2"/>
    </w:p>
    <w:p w14:paraId="481D38C0" w14:textId="77777777" w:rsidR="00E21E4C" w:rsidRPr="00510242" w:rsidRDefault="00E21E4C" w:rsidP="00E21E4C">
      <w:pPr>
        <w:spacing w:line="360" w:lineRule="auto"/>
        <w:rPr>
          <w:rFonts w:ascii="Arial" w:hAnsi="Arial" w:cs="Arial"/>
          <w:sz w:val="22"/>
          <w:szCs w:val="22"/>
        </w:rPr>
      </w:pPr>
      <w:proofErr w:type="spellStart"/>
      <w:r w:rsidRPr="00510242">
        <w:rPr>
          <w:rFonts w:ascii="Arial" w:hAnsi="Arial" w:cs="Arial"/>
          <w:sz w:val="22"/>
          <w:szCs w:val="22"/>
        </w:rPr>
        <w:t>ElderConnect</w:t>
      </w:r>
      <w:proofErr w:type="spellEnd"/>
      <w:r w:rsidRPr="00510242">
        <w:rPr>
          <w:rFonts w:ascii="Arial" w:hAnsi="Arial" w:cs="Arial"/>
          <w:sz w:val="22"/>
          <w:szCs w:val="22"/>
        </w:rPr>
        <w:t xml:space="preserve"> is a tech-driven solution for elderly care, related to my programme in Computing and Information Technology. It addresses the problem of isolated elderly individuals by providing real-time health monitoring, medication reminders, emergency alerts, and social networking features. The project scope includes developing a prototype app and dashboard, targeting users aged 65+ and their families. This task outlines the management and design phases, supported by visuals and citations.</w:t>
      </w:r>
    </w:p>
    <w:p w14:paraId="2416EA07" w14:textId="77777777" w:rsidR="00E21E4C" w:rsidRPr="007A1F3D" w:rsidRDefault="00E21E4C" w:rsidP="00FF4951">
      <w:pPr>
        <w:pStyle w:val="Heading3"/>
        <w:rPr>
          <w:rFonts w:ascii="Arial" w:hAnsi="Arial" w:cs="Arial"/>
          <w:b/>
          <w:bCs/>
          <w:sz w:val="22"/>
          <w:szCs w:val="22"/>
        </w:rPr>
      </w:pPr>
      <w:bookmarkStart w:id="3" w:name="_Toc216463196"/>
      <w:r w:rsidRPr="007A1F3D">
        <w:rPr>
          <w:rFonts w:ascii="Arial" w:hAnsi="Arial" w:cs="Arial"/>
          <w:b/>
          <w:bCs/>
          <w:sz w:val="22"/>
          <w:szCs w:val="22"/>
        </w:rPr>
        <w:t>Project Management &amp; Planning</w:t>
      </w:r>
      <w:bookmarkEnd w:id="3"/>
      <w:r w:rsidRPr="007A1F3D">
        <w:rPr>
          <w:rFonts w:ascii="Arial" w:hAnsi="Arial" w:cs="Arial"/>
          <w:b/>
          <w:bCs/>
          <w:sz w:val="22"/>
          <w:szCs w:val="22"/>
        </w:rPr>
        <w:t xml:space="preserve"> </w:t>
      </w:r>
    </w:p>
    <w:p w14:paraId="1E1CE4F0" w14:textId="77777777" w:rsidR="00E21E4C" w:rsidRPr="00510242" w:rsidRDefault="00E21E4C" w:rsidP="00FF4951">
      <w:pPr>
        <w:spacing w:line="360" w:lineRule="auto"/>
        <w:rPr>
          <w:rFonts w:ascii="Arial" w:hAnsi="Arial" w:cs="Arial"/>
          <w:sz w:val="22"/>
          <w:szCs w:val="22"/>
        </w:rPr>
      </w:pPr>
      <w:r w:rsidRPr="00510242">
        <w:rPr>
          <w:rFonts w:ascii="Arial" w:hAnsi="Arial" w:cs="Arial"/>
          <w:sz w:val="22"/>
          <w:szCs w:val="22"/>
        </w:rPr>
        <w:t xml:space="preserve">The project scope for </w:t>
      </w:r>
      <w:proofErr w:type="spellStart"/>
      <w:r w:rsidRPr="00510242">
        <w:rPr>
          <w:rFonts w:ascii="Arial" w:hAnsi="Arial" w:cs="Arial"/>
          <w:sz w:val="22"/>
          <w:szCs w:val="22"/>
        </w:rPr>
        <w:t>ElderConnect</w:t>
      </w:r>
      <w:proofErr w:type="spellEnd"/>
      <w:r w:rsidRPr="00510242">
        <w:rPr>
          <w:rFonts w:ascii="Arial" w:hAnsi="Arial" w:cs="Arial"/>
          <w:sz w:val="22"/>
          <w:szCs w:val="22"/>
        </w:rPr>
        <w:t xml:space="preserve"> focuses on solving the core problem of fragmented elderly care systems, which often lead to medication non-adherence (affecting 50% of seniors) and delayed emergency responses [3]. The proposed solution is a unified platform with five key modules: (1) Health Monitoring (wearable integration for vitals like heart rate and falls); (2) Medication Management (AI-scheduled reminders via voice and app notifications); (3) Emergency Response (one-tap SOS with GPS location sharing to caregivers and services); (4) Social Connectivity (video calls and community forums to combat loneliness); and (5) Caregiver Dashboard (real-time analytics and alerts). This addresses the aim of enabling "aging in place" while ensuring HIPAA/GDPR compliance for data privacy [1].</w:t>
      </w:r>
    </w:p>
    <w:p w14:paraId="55878F39" w14:textId="77777777" w:rsidR="00E21E4C" w:rsidRPr="00510242" w:rsidRDefault="00E21E4C" w:rsidP="00FF4951">
      <w:pPr>
        <w:spacing w:line="360" w:lineRule="auto"/>
        <w:rPr>
          <w:rFonts w:ascii="Arial" w:hAnsi="Arial" w:cs="Arial"/>
          <w:sz w:val="22"/>
          <w:szCs w:val="22"/>
        </w:rPr>
      </w:pPr>
      <w:r w:rsidRPr="00510242">
        <w:rPr>
          <w:rFonts w:ascii="Arial" w:hAnsi="Arial" w:cs="Arial"/>
          <w:sz w:val="22"/>
          <w:szCs w:val="22"/>
        </w:rPr>
        <w:t xml:space="preserve">Required technologies and resources include: Frontend – React Native for cross-platform mobile apps and React.js for web dashboards; Backend – Node.js with Express for microservices and RESTful APIs; Database – PostgreSQL for structured health data and </w:t>
      </w:r>
      <w:r w:rsidRPr="00510242">
        <w:rPr>
          <w:rFonts w:ascii="Arial" w:hAnsi="Arial" w:cs="Arial"/>
          <w:sz w:val="22"/>
          <w:szCs w:val="22"/>
        </w:rPr>
        <w:lastRenderedPageBreak/>
        <w:t>MongoDB for unstructured logs; Cloud – AWS for hosting, scalability, and AI services (e.g., Amazon Lex for voice interactions); Additional tools – Wearables (e.g., Fitbit API integration), AI/ML libraries (TensorFlow for anomaly detection), and development software (VS Code, Git for version control). Resources encompass a team of 12 (developers, designers, testers), a budget of £20,000 (hardware, cloud credits), and access to university labs for prototyping.</w:t>
      </w:r>
    </w:p>
    <w:p w14:paraId="4C8E54D9" w14:textId="70ECD58B" w:rsidR="00E21E4C" w:rsidRDefault="00E21E4C" w:rsidP="00FF4951">
      <w:pPr>
        <w:spacing w:line="360" w:lineRule="auto"/>
        <w:rPr>
          <w:rFonts w:ascii="Arial" w:hAnsi="Arial" w:cs="Arial"/>
          <w:sz w:val="22"/>
          <w:szCs w:val="22"/>
        </w:rPr>
      </w:pPr>
      <w:r w:rsidRPr="00510242">
        <w:rPr>
          <w:rFonts w:ascii="Arial" w:hAnsi="Arial" w:cs="Arial"/>
          <w:sz w:val="22"/>
          <w:szCs w:val="22"/>
        </w:rPr>
        <w:t xml:space="preserve">The project timeline spans 26 weeks, divided into phases: Planning &amp; Design (Weeks 1-6: Requirements gathering and wireframing); Development (Weeks 7-16: Core module implementation); Testing &amp; QA (Weeks 17-22: User testing and iterations); Deployment &amp; Launch (Weeks 23-26: Beta release and feedback integration). The schedule uses Agile Scrum with bi-weekly sprints, daily stand-ups, and retrospectives to adapt to changes. Constraints </w:t>
      </w:r>
      <w:r w:rsidRPr="00510242">
        <w:rPr>
          <w:rFonts w:ascii="Arial" w:hAnsi="Arial" w:cs="Arial"/>
          <w:sz w:val="22"/>
          <w:szCs w:val="22"/>
        </w:rPr>
        <w:t>include</w:t>
      </w:r>
      <w:r w:rsidRPr="00510242">
        <w:rPr>
          <w:rFonts w:ascii="Arial" w:hAnsi="Arial" w:cs="Arial"/>
          <w:sz w:val="22"/>
          <w:szCs w:val="22"/>
        </w:rPr>
        <w:t xml:space="preserve"> Time (fixed 26-week deadline aligned with academic calendar); Budget (limited to £20,000, prioritizing open-source tools); Technical (integration challenges with legacy wearables); Human Resources (team availability during exams); Ethical (ensuring inclusivity for low-tech-savvy users) [4]. Risks like scope creep will be mitigated via strict change control boards.</w:t>
      </w:r>
    </w:p>
    <w:p w14:paraId="4CD5FD89" w14:textId="634557E8" w:rsidR="004D60B0" w:rsidRPr="00510242" w:rsidRDefault="004D60B0" w:rsidP="00FF4951">
      <w:pPr>
        <w:spacing w:line="360" w:lineRule="auto"/>
        <w:rPr>
          <w:rFonts w:ascii="Arial" w:hAnsi="Arial" w:cs="Arial"/>
          <w:sz w:val="22"/>
          <w:szCs w:val="22"/>
        </w:rPr>
      </w:pPr>
      <w:r w:rsidRPr="004D60B0">
        <w:rPr>
          <w:rFonts w:ascii="Arial" w:hAnsi="Arial" w:cs="Arial"/>
          <w:sz w:val="22"/>
          <w:szCs w:val="22"/>
        </w:rPr>
        <w:t xml:space="preserve">Figure 1: </w:t>
      </w:r>
      <w:proofErr w:type="spellStart"/>
      <w:r w:rsidRPr="004D60B0">
        <w:rPr>
          <w:rFonts w:ascii="Arial" w:hAnsi="Arial" w:cs="Arial"/>
          <w:sz w:val="22"/>
          <w:szCs w:val="22"/>
        </w:rPr>
        <w:t>ElderConnect</w:t>
      </w:r>
      <w:proofErr w:type="spellEnd"/>
      <w:r w:rsidRPr="004D60B0">
        <w:rPr>
          <w:rFonts w:ascii="Arial" w:hAnsi="Arial" w:cs="Arial"/>
          <w:sz w:val="22"/>
          <w:szCs w:val="22"/>
        </w:rPr>
        <w:t xml:space="preserve"> Gantt Chart</w:t>
      </w:r>
    </w:p>
    <w:p w14:paraId="600578BA" w14:textId="3D5382E6" w:rsidR="004D60B0" w:rsidRPr="00510242" w:rsidRDefault="004D60B0" w:rsidP="00FF4951">
      <w:pPr>
        <w:spacing w:line="360" w:lineRule="auto"/>
        <w:rPr>
          <w:rFonts w:ascii="Arial" w:hAnsi="Arial" w:cs="Arial"/>
          <w:sz w:val="22"/>
          <w:szCs w:val="22"/>
        </w:rPr>
      </w:pPr>
      <w:r>
        <w:rPr>
          <w:rFonts w:ascii="Arial" w:hAnsi="Arial" w:cs="Arial"/>
          <w:noProof/>
          <w:sz w:val="22"/>
          <w:szCs w:val="22"/>
        </w:rPr>
        <w:drawing>
          <wp:inline distT="0" distB="0" distL="0" distR="0" wp14:anchorId="47D18BC5" wp14:editId="74143C2E">
            <wp:extent cx="5542961" cy="4157526"/>
            <wp:effectExtent l="0" t="0" r="0" b="0"/>
            <wp:docPr id="431706437" name="Picture 30"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706437" name="Picture 30" descr="A screenshot of a projec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53156" cy="4315184"/>
                    </a:xfrm>
                    <a:prstGeom prst="rect">
                      <a:avLst/>
                    </a:prstGeom>
                  </pic:spPr>
                </pic:pic>
              </a:graphicData>
            </a:graphic>
          </wp:inline>
        </w:drawing>
      </w:r>
    </w:p>
    <w:p w14:paraId="7A6CD95B" w14:textId="301AD4DB" w:rsidR="00E21E4C" w:rsidRPr="00510242" w:rsidRDefault="00E21E4C" w:rsidP="00FF4951">
      <w:pPr>
        <w:spacing w:line="360" w:lineRule="auto"/>
        <w:rPr>
          <w:rFonts w:ascii="Arial" w:hAnsi="Arial" w:cs="Arial"/>
          <w:sz w:val="22"/>
          <w:szCs w:val="22"/>
        </w:rPr>
      </w:pPr>
      <w:r w:rsidRPr="00510242">
        <w:rPr>
          <w:rFonts w:ascii="Arial" w:hAnsi="Arial" w:cs="Arial"/>
          <w:sz w:val="22"/>
          <w:szCs w:val="22"/>
        </w:rPr>
        <w:lastRenderedPageBreak/>
        <w:t>A suitable development method is Agile Scrum, which supports iterative progress ideal for software projects with evolving requirements. It involves sprints for feature delivery, product backlog prioritization, and continuous stakeholder feedback, outperforming Waterfall in flexibility for healthcare tech [5]. Burndown charts will track progress, ensuring on-time completion.</w:t>
      </w:r>
    </w:p>
    <w:p w14:paraId="243468FC" w14:textId="77777777" w:rsidR="00E21E4C" w:rsidRPr="007A1F3D" w:rsidRDefault="00E21E4C" w:rsidP="00FF4951">
      <w:pPr>
        <w:pStyle w:val="Heading3"/>
        <w:rPr>
          <w:rFonts w:ascii="Arial" w:hAnsi="Arial" w:cs="Arial"/>
          <w:b/>
          <w:bCs/>
          <w:sz w:val="22"/>
          <w:szCs w:val="22"/>
        </w:rPr>
      </w:pPr>
      <w:bookmarkStart w:id="4" w:name="_Toc216463197"/>
      <w:r w:rsidRPr="007A1F3D">
        <w:rPr>
          <w:rFonts w:ascii="Arial" w:hAnsi="Arial" w:cs="Arial"/>
          <w:b/>
          <w:bCs/>
          <w:sz w:val="22"/>
          <w:szCs w:val="22"/>
        </w:rPr>
        <w:t>Project Design</w:t>
      </w:r>
      <w:bookmarkEnd w:id="4"/>
      <w:r w:rsidRPr="007A1F3D">
        <w:rPr>
          <w:rFonts w:ascii="Arial" w:hAnsi="Arial" w:cs="Arial"/>
          <w:b/>
          <w:bCs/>
          <w:sz w:val="22"/>
          <w:szCs w:val="22"/>
        </w:rPr>
        <w:t xml:space="preserve"> </w:t>
      </w:r>
    </w:p>
    <w:p w14:paraId="09AC4F5C" w14:textId="77777777" w:rsidR="00E21E4C" w:rsidRPr="00510242" w:rsidRDefault="00E21E4C" w:rsidP="00FF4951">
      <w:pPr>
        <w:spacing w:line="360" w:lineRule="auto"/>
        <w:rPr>
          <w:rFonts w:ascii="Arial" w:hAnsi="Arial" w:cs="Arial"/>
          <w:sz w:val="22"/>
          <w:szCs w:val="22"/>
        </w:rPr>
      </w:pPr>
      <w:r w:rsidRPr="00510242">
        <w:rPr>
          <w:rFonts w:ascii="Arial" w:hAnsi="Arial" w:cs="Arial"/>
          <w:sz w:val="22"/>
          <w:szCs w:val="22"/>
        </w:rPr>
        <w:t xml:space="preserve">Two key design artifacts for </w:t>
      </w:r>
      <w:proofErr w:type="spellStart"/>
      <w:r w:rsidRPr="00510242">
        <w:rPr>
          <w:rFonts w:ascii="Arial" w:hAnsi="Arial" w:cs="Arial"/>
          <w:sz w:val="22"/>
          <w:szCs w:val="22"/>
        </w:rPr>
        <w:t>ElderConnect</w:t>
      </w:r>
      <w:proofErr w:type="spellEnd"/>
      <w:r w:rsidRPr="00510242">
        <w:rPr>
          <w:rFonts w:ascii="Arial" w:hAnsi="Arial" w:cs="Arial"/>
          <w:sz w:val="22"/>
          <w:szCs w:val="22"/>
        </w:rPr>
        <w:t xml:space="preserve"> are: (1) A UML Use Case Diagram outlining user interactions, and (2) An Entity-Relationship Diagram (ERD) for the data structure.</w:t>
      </w:r>
    </w:p>
    <w:p w14:paraId="326D3EA9" w14:textId="77777777" w:rsidR="00E21E4C" w:rsidRDefault="00E21E4C" w:rsidP="00FF4951">
      <w:pPr>
        <w:spacing w:line="360" w:lineRule="auto"/>
        <w:rPr>
          <w:rFonts w:ascii="Arial" w:hAnsi="Arial" w:cs="Arial"/>
          <w:sz w:val="22"/>
          <w:szCs w:val="22"/>
        </w:rPr>
      </w:pPr>
      <w:r w:rsidRPr="00510242">
        <w:rPr>
          <w:rFonts w:ascii="Arial" w:hAnsi="Arial" w:cs="Arial"/>
          <w:sz w:val="22"/>
          <w:szCs w:val="22"/>
        </w:rPr>
        <w:t>The UML Use Case Diagram depicts primary actors: Elderly User (performs health logging, medication check-in, SOS activation, social messaging); Caregiver (views dashboards, receives alerts, manages profiles); Administrator (oversees system, generates reports). Use cases include "Monitor Vitals" (extends to "Detect Anomaly"), "Schedule Medication" (includes "Send Reminder"), "Initiate Emergency" (extends to "Notify Services"), and "Join Community Chat." This design ensures user-centric flows, emphasizing accessibility [6].</w:t>
      </w:r>
    </w:p>
    <w:p w14:paraId="51540326" w14:textId="06F82505" w:rsidR="006D4A1C" w:rsidRDefault="006D4A1C" w:rsidP="00FF4951">
      <w:pPr>
        <w:spacing w:line="360" w:lineRule="auto"/>
        <w:rPr>
          <w:rFonts w:ascii="Arial" w:hAnsi="Arial" w:cs="Arial"/>
          <w:sz w:val="22"/>
          <w:szCs w:val="22"/>
        </w:rPr>
      </w:pPr>
      <w:r>
        <w:rPr>
          <w:rFonts w:ascii="Arial" w:hAnsi="Arial" w:cs="Arial"/>
          <w:sz w:val="22"/>
          <w:szCs w:val="22"/>
        </w:rPr>
        <w:t>Figure 2:</w:t>
      </w:r>
      <w:r w:rsidR="008238DC">
        <w:rPr>
          <w:rFonts w:ascii="Arial" w:hAnsi="Arial" w:cs="Arial"/>
          <w:sz w:val="22"/>
          <w:szCs w:val="22"/>
        </w:rPr>
        <w:t xml:space="preserve"> </w:t>
      </w:r>
      <w:proofErr w:type="spellStart"/>
      <w:r>
        <w:rPr>
          <w:rFonts w:ascii="Arial" w:hAnsi="Arial" w:cs="Arial"/>
          <w:sz w:val="22"/>
          <w:szCs w:val="22"/>
        </w:rPr>
        <w:t>ElderConnect</w:t>
      </w:r>
      <w:proofErr w:type="spellEnd"/>
      <w:r>
        <w:rPr>
          <w:rFonts w:ascii="Arial" w:hAnsi="Arial" w:cs="Arial"/>
          <w:sz w:val="22"/>
          <w:szCs w:val="22"/>
        </w:rPr>
        <w:t xml:space="preserve"> UML Diagram</w:t>
      </w:r>
    </w:p>
    <w:p w14:paraId="569C8417" w14:textId="517D1D5F" w:rsidR="009430C6" w:rsidRPr="00510242" w:rsidRDefault="009430C6" w:rsidP="00FF4951">
      <w:pPr>
        <w:spacing w:line="360" w:lineRule="auto"/>
        <w:rPr>
          <w:rFonts w:ascii="Arial" w:hAnsi="Arial" w:cs="Arial"/>
          <w:sz w:val="22"/>
          <w:szCs w:val="22"/>
        </w:rPr>
      </w:pPr>
      <w:r>
        <w:rPr>
          <w:rFonts w:ascii="Arial" w:hAnsi="Arial" w:cs="Arial"/>
          <w:noProof/>
          <w:sz w:val="22"/>
          <w:szCs w:val="22"/>
        </w:rPr>
        <w:drawing>
          <wp:inline distT="0" distB="0" distL="0" distR="0" wp14:anchorId="47DCB5AE" wp14:editId="398678C7">
            <wp:extent cx="5571241" cy="4178739"/>
            <wp:effectExtent l="0" t="0" r="4445" b="0"/>
            <wp:docPr id="36172797" name="Picture 31" descr="A diagram of a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72797" name="Picture 31" descr="A diagram of a syste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00114" cy="4200395"/>
                    </a:xfrm>
                    <a:prstGeom prst="rect">
                      <a:avLst/>
                    </a:prstGeom>
                  </pic:spPr>
                </pic:pic>
              </a:graphicData>
            </a:graphic>
          </wp:inline>
        </w:drawing>
      </w:r>
    </w:p>
    <w:p w14:paraId="20B572EC" w14:textId="77777777" w:rsidR="00E21E4C" w:rsidRDefault="00E21E4C" w:rsidP="00FF4951">
      <w:pPr>
        <w:spacing w:line="360" w:lineRule="auto"/>
        <w:rPr>
          <w:rFonts w:ascii="Arial" w:hAnsi="Arial" w:cs="Arial"/>
          <w:sz w:val="22"/>
          <w:szCs w:val="22"/>
        </w:rPr>
      </w:pPr>
      <w:r w:rsidRPr="00510242">
        <w:rPr>
          <w:rFonts w:ascii="Arial" w:hAnsi="Arial" w:cs="Arial"/>
          <w:sz w:val="22"/>
          <w:szCs w:val="22"/>
        </w:rPr>
        <w:t xml:space="preserve">The ERD models core entities: User (attributes: ID, Name, Age, Contact; relationships: one-to-many with </w:t>
      </w:r>
      <w:proofErr w:type="spellStart"/>
      <w:r w:rsidRPr="00510242">
        <w:rPr>
          <w:rFonts w:ascii="Arial" w:hAnsi="Arial" w:cs="Arial"/>
          <w:sz w:val="22"/>
          <w:szCs w:val="22"/>
        </w:rPr>
        <w:t>HealthLog</w:t>
      </w:r>
      <w:proofErr w:type="spellEnd"/>
      <w:r w:rsidRPr="00510242">
        <w:rPr>
          <w:rFonts w:ascii="Arial" w:hAnsi="Arial" w:cs="Arial"/>
          <w:sz w:val="22"/>
          <w:szCs w:val="22"/>
        </w:rPr>
        <w:t xml:space="preserve">); </w:t>
      </w:r>
      <w:proofErr w:type="spellStart"/>
      <w:r w:rsidRPr="00510242">
        <w:rPr>
          <w:rFonts w:ascii="Arial" w:hAnsi="Arial" w:cs="Arial"/>
          <w:sz w:val="22"/>
          <w:szCs w:val="22"/>
        </w:rPr>
        <w:t>HealthLog</w:t>
      </w:r>
      <w:proofErr w:type="spellEnd"/>
      <w:r w:rsidRPr="00510242">
        <w:rPr>
          <w:rFonts w:ascii="Arial" w:hAnsi="Arial" w:cs="Arial"/>
          <w:sz w:val="22"/>
          <w:szCs w:val="22"/>
        </w:rPr>
        <w:t xml:space="preserve"> (ID, Timestamp, Vitals, </w:t>
      </w:r>
      <w:proofErr w:type="spellStart"/>
      <w:r w:rsidRPr="00510242">
        <w:rPr>
          <w:rFonts w:ascii="Arial" w:hAnsi="Arial" w:cs="Arial"/>
          <w:sz w:val="22"/>
          <w:szCs w:val="22"/>
        </w:rPr>
        <w:t>AnomalyFlag</w:t>
      </w:r>
      <w:proofErr w:type="spellEnd"/>
      <w:r w:rsidRPr="00510242">
        <w:rPr>
          <w:rFonts w:ascii="Arial" w:hAnsi="Arial" w:cs="Arial"/>
          <w:sz w:val="22"/>
          <w:szCs w:val="22"/>
        </w:rPr>
        <w:t xml:space="preserve">; foreign key to </w:t>
      </w:r>
      <w:r w:rsidRPr="00510242">
        <w:rPr>
          <w:rFonts w:ascii="Arial" w:hAnsi="Arial" w:cs="Arial"/>
          <w:sz w:val="22"/>
          <w:szCs w:val="22"/>
        </w:rPr>
        <w:lastRenderedPageBreak/>
        <w:t>User); Medication (ID, Name, Dosage, Schedule; many-to-many with User via Prescription); Alert (ID, Type, Timestamp, Status; foreign key to User). Relationships use crow's foot notation for cardinality, supporting scalable data queries [7].</w:t>
      </w:r>
    </w:p>
    <w:p w14:paraId="56EB7910" w14:textId="02FB9E4A" w:rsidR="006D4A1C" w:rsidRDefault="006D4A1C" w:rsidP="00FF4951">
      <w:pPr>
        <w:spacing w:line="360" w:lineRule="auto"/>
        <w:rPr>
          <w:rFonts w:ascii="Arial" w:hAnsi="Arial" w:cs="Arial"/>
          <w:sz w:val="22"/>
          <w:szCs w:val="22"/>
        </w:rPr>
      </w:pPr>
      <w:r>
        <w:rPr>
          <w:rFonts w:ascii="Arial" w:hAnsi="Arial" w:cs="Arial"/>
          <w:sz w:val="22"/>
          <w:szCs w:val="22"/>
        </w:rPr>
        <w:t xml:space="preserve">Figure 3: </w:t>
      </w:r>
      <w:proofErr w:type="spellStart"/>
      <w:r>
        <w:rPr>
          <w:rFonts w:ascii="Arial" w:hAnsi="Arial" w:cs="Arial"/>
          <w:sz w:val="22"/>
          <w:szCs w:val="22"/>
        </w:rPr>
        <w:t>ElderConnect</w:t>
      </w:r>
      <w:proofErr w:type="spellEnd"/>
      <w:r>
        <w:rPr>
          <w:rFonts w:ascii="Arial" w:hAnsi="Arial" w:cs="Arial"/>
          <w:sz w:val="22"/>
          <w:szCs w:val="22"/>
        </w:rPr>
        <w:t xml:space="preserve"> ERD Data Structure</w:t>
      </w:r>
    </w:p>
    <w:p w14:paraId="3EDA2C89" w14:textId="27D5397A" w:rsidR="009430C6" w:rsidRPr="00510242" w:rsidRDefault="009430C6" w:rsidP="00FF4951">
      <w:pPr>
        <w:spacing w:line="360" w:lineRule="auto"/>
        <w:rPr>
          <w:rFonts w:ascii="Arial" w:hAnsi="Arial" w:cs="Arial"/>
          <w:sz w:val="22"/>
          <w:szCs w:val="22"/>
        </w:rPr>
      </w:pPr>
      <w:r>
        <w:rPr>
          <w:rFonts w:ascii="Arial" w:hAnsi="Arial" w:cs="Arial"/>
          <w:noProof/>
          <w:sz w:val="22"/>
          <w:szCs w:val="22"/>
        </w:rPr>
        <w:drawing>
          <wp:inline distT="0" distB="0" distL="0" distR="0" wp14:anchorId="3A0AD7D6" wp14:editId="6DBB1CB6">
            <wp:extent cx="5731510" cy="2596515"/>
            <wp:effectExtent l="0" t="0" r="0" b="0"/>
            <wp:docPr id="1202531408" name="Picture 32" descr="A diagram of a dat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531408" name="Picture 32" descr="A diagram of a data structur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596515"/>
                    </a:xfrm>
                    <a:prstGeom prst="rect">
                      <a:avLst/>
                    </a:prstGeom>
                  </pic:spPr>
                </pic:pic>
              </a:graphicData>
            </a:graphic>
          </wp:inline>
        </w:drawing>
      </w:r>
    </w:p>
    <w:p w14:paraId="6682FDBF" w14:textId="255216F6" w:rsidR="00A84242" w:rsidRPr="007A1F3D" w:rsidRDefault="00E21E4C" w:rsidP="00FF4951">
      <w:pPr>
        <w:spacing w:line="360" w:lineRule="auto"/>
        <w:rPr>
          <w:rFonts w:ascii="Arial" w:hAnsi="Arial" w:cs="Arial"/>
          <w:sz w:val="22"/>
          <w:szCs w:val="22"/>
        </w:rPr>
      </w:pPr>
      <w:r w:rsidRPr="00510242">
        <w:rPr>
          <w:rFonts w:ascii="Arial" w:hAnsi="Arial" w:cs="Arial"/>
          <w:sz w:val="22"/>
          <w:szCs w:val="22"/>
        </w:rPr>
        <w:t>These designs draw from Unit 3 Topic 4 principles, ensuring modular and secure architecture [2].</w:t>
      </w:r>
    </w:p>
    <w:p w14:paraId="32D1D897" w14:textId="77777777" w:rsidR="007A1F3D" w:rsidRPr="004D60B0" w:rsidRDefault="007A1F3D" w:rsidP="004D60B0">
      <w:pPr>
        <w:pStyle w:val="Heading2"/>
        <w:rPr>
          <w:rFonts w:ascii="Arial" w:hAnsi="Arial" w:cs="Arial"/>
          <w:b/>
          <w:bCs/>
          <w:sz w:val="24"/>
          <w:szCs w:val="24"/>
        </w:rPr>
      </w:pPr>
      <w:bookmarkStart w:id="5" w:name="_Toc216463198"/>
      <w:r w:rsidRPr="004D60B0">
        <w:rPr>
          <w:rFonts w:ascii="Arial" w:hAnsi="Arial" w:cs="Arial"/>
          <w:b/>
          <w:bCs/>
          <w:sz w:val="24"/>
          <w:szCs w:val="24"/>
        </w:rPr>
        <w:t>Task 2: Enterprise</w:t>
      </w:r>
      <w:bookmarkEnd w:id="5"/>
    </w:p>
    <w:p w14:paraId="376EE3DC" w14:textId="77777777" w:rsidR="007A1F3D" w:rsidRPr="00E15637" w:rsidRDefault="007A1F3D" w:rsidP="007A1F3D">
      <w:pPr>
        <w:spacing w:line="360" w:lineRule="auto"/>
        <w:rPr>
          <w:rFonts w:ascii="Arial" w:hAnsi="Arial" w:cs="Arial"/>
          <w:sz w:val="22"/>
          <w:szCs w:val="22"/>
        </w:rPr>
      </w:pPr>
      <w:r w:rsidRPr="00E15637">
        <w:rPr>
          <w:rFonts w:ascii="Arial" w:hAnsi="Arial" w:cs="Arial"/>
          <w:sz w:val="22"/>
          <w:szCs w:val="22"/>
        </w:rPr>
        <w:t xml:space="preserve">For this task, I select the Enterprise pathway, relating it directly to </w:t>
      </w:r>
      <w:proofErr w:type="spellStart"/>
      <w:r w:rsidRPr="00E15637">
        <w:rPr>
          <w:rFonts w:ascii="Arial" w:hAnsi="Arial" w:cs="Arial"/>
          <w:sz w:val="22"/>
          <w:szCs w:val="22"/>
        </w:rPr>
        <w:t>ElderConnect</w:t>
      </w:r>
      <w:proofErr w:type="spellEnd"/>
      <w:r w:rsidRPr="00E15637">
        <w:rPr>
          <w:rFonts w:ascii="Arial" w:hAnsi="Arial" w:cs="Arial"/>
          <w:sz w:val="22"/>
          <w:szCs w:val="22"/>
        </w:rPr>
        <w:t xml:space="preserve"> as a potential tech start-up in the </w:t>
      </w:r>
      <w:proofErr w:type="spellStart"/>
      <w:r w:rsidRPr="00E15637">
        <w:rPr>
          <w:rFonts w:ascii="Arial" w:hAnsi="Arial" w:cs="Arial"/>
          <w:sz w:val="22"/>
          <w:szCs w:val="22"/>
        </w:rPr>
        <w:t>healthtech</w:t>
      </w:r>
      <w:proofErr w:type="spellEnd"/>
      <w:r w:rsidRPr="00E15637">
        <w:rPr>
          <w:rFonts w:ascii="Arial" w:hAnsi="Arial" w:cs="Arial"/>
          <w:sz w:val="22"/>
          <w:szCs w:val="22"/>
        </w:rPr>
        <w:t xml:space="preserve"> sector. This innovative platform, developed in my previous assignment, aims to connect elderly users with family, caregivers, and health services through AI-driven monitoring and reminders, addressing isolation and health management challenges in an aging society.</w:t>
      </w:r>
    </w:p>
    <w:p w14:paraId="342841F2" w14:textId="77777777" w:rsidR="007A1F3D" w:rsidRPr="004D60B0" w:rsidRDefault="007A1F3D" w:rsidP="004D60B0">
      <w:pPr>
        <w:pStyle w:val="Heading3"/>
        <w:rPr>
          <w:rFonts w:ascii="Arial" w:hAnsi="Arial" w:cs="Arial"/>
          <w:b/>
          <w:bCs/>
          <w:sz w:val="22"/>
          <w:szCs w:val="22"/>
        </w:rPr>
      </w:pPr>
      <w:bookmarkStart w:id="6" w:name="_Toc216463199"/>
      <w:r w:rsidRPr="004D60B0">
        <w:rPr>
          <w:rFonts w:ascii="Arial" w:hAnsi="Arial" w:cs="Arial"/>
          <w:b/>
          <w:bCs/>
          <w:sz w:val="22"/>
          <w:szCs w:val="22"/>
        </w:rPr>
        <w:t>PEST &amp; SWOT Analysis</w:t>
      </w:r>
      <w:bookmarkEnd w:id="6"/>
    </w:p>
    <w:p w14:paraId="07769E49" w14:textId="77777777" w:rsidR="007A1F3D" w:rsidRPr="00E15637" w:rsidRDefault="007A1F3D" w:rsidP="007A1F3D">
      <w:pPr>
        <w:spacing w:line="360" w:lineRule="auto"/>
        <w:rPr>
          <w:rFonts w:ascii="Arial" w:hAnsi="Arial" w:cs="Arial"/>
          <w:sz w:val="22"/>
          <w:szCs w:val="22"/>
        </w:rPr>
      </w:pPr>
      <w:r w:rsidRPr="00E15637">
        <w:rPr>
          <w:rFonts w:ascii="Arial" w:hAnsi="Arial" w:cs="Arial"/>
          <w:sz w:val="22"/>
          <w:szCs w:val="22"/>
        </w:rPr>
        <w:t xml:space="preserve">A comprehensive PEST analysis for Medtronic, a leading </w:t>
      </w:r>
      <w:proofErr w:type="spellStart"/>
      <w:r w:rsidRPr="00E15637">
        <w:rPr>
          <w:rFonts w:ascii="Arial" w:hAnsi="Arial" w:cs="Arial"/>
          <w:sz w:val="22"/>
          <w:szCs w:val="22"/>
        </w:rPr>
        <w:t>healthtech</w:t>
      </w:r>
      <w:proofErr w:type="spellEnd"/>
      <w:r w:rsidRPr="00E15637">
        <w:rPr>
          <w:rFonts w:ascii="Arial" w:hAnsi="Arial" w:cs="Arial"/>
          <w:sz w:val="22"/>
          <w:szCs w:val="22"/>
        </w:rPr>
        <w:t xml:space="preserve"> company specializing in elderly care devices such as pacemakers and remote monitoring systems, provides valuable insights into external factors that could influence similar ventures like </w:t>
      </w:r>
      <w:proofErr w:type="spellStart"/>
      <w:r w:rsidRPr="00E15637">
        <w:rPr>
          <w:rFonts w:ascii="Arial" w:hAnsi="Arial" w:cs="Arial"/>
          <w:sz w:val="22"/>
          <w:szCs w:val="22"/>
        </w:rPr>
        <w:t>ElderConnect</w:t>
      </w:r>
      <w:proofErr w:type="spellEnd"/>
      <w:r w:rsidRPr="00E15637">
        <w:rPr>
          <w:rFonts w:ascii="Arial" w:hAnsi="Arial" w:cs="Arial"/>
          <w:sz w:val="22"/>
          <w:szCs w:val="22"/>
        </w:rPr>
        <w:t xml:space="preserve"> [8]. By examining these elements, we can better anticipate the business environment for a start-up entering this space.</w:t>
      </w:r>
    </w:p>
    <w:p w14:paraId="6CA300ED" w14:textId="77777777" w:rsidR="007A1F3D" w:rsidRPr="00656642" w:rsidRDefault="007A1F3D" w:rsidP="00656642">
      <w:pPr>
        <w:pStyle w:val="ListParagraph"/>
        <w:numPr>
          <w:ilvl w:val="0"/>
          <w:numId w:val="28"/>
        </w:numPr>
        <w:spacing w:before="100" w:after="100" w:line="360" w:lineRule="auto"/>
        <w:rPr>
          <w:rFonts w:ascii="Arial" w:hAnsi="Arial" w:cs="Arial"/>
          <w:sz w:val="22"/>
          <w:szCs w:val="22"/>
        </w:rPr>
      </w:pPr>
      <w:r w:rsidRPr="00656642">
        <w:rPr>
          <w:rFonts w:ascii="Arial" w:hAnsi="Arial" w:cs="Arial"/>
          <w:b/>
          <w:bCs/>
          <w:sz w:val="22"/>
          <w:szCs w:val="22"/>
        </w:rPr>
        <w:t>Political</w:t>
      </w:r>
      <w:r w:rsidRPr="00656642">
        <w:rPr>
          <w:rStyle w:val="Heading3Char"/>
          <w:rFonts w:ascii="Arial" w:hAnsi="Arial" w:cs="Arial"/>
          <w:b/>
          <w:bCs/>
          <w:sz w:val="22"/>
          <w:szCs w:val="22"/>
        </w:rPr>
        <w:t>:</w:t>
      </w:r>
      <w:r w:rsidRPr="00656642">
        <w:rPr>
          <w:rFonts w:ascii="Arial" w:hAnsi="Arial" w:cs="Arial"/>
          <w:sz w:val="22"/>
          <w:szCs w:val="22"/>
        </w:rPr>
        <w:t xml:space="preserve"> In the political sphere, policies such as the </w:t>
      </w:r>
      <w:r w:rsidRPr="00656642">
        <w:rPr>
          <w:rFonts w:ascii="Arial" w:hAnsi="Arial" w:cs="Arial"/>
          <w:i/>
          <w:iCs/>
          <w:sz w:val="22"/>
          <w:szCs w:val="22"/>
        </w:rPr>
        <w:t>NHS Digital Transformation Strategy</w:t>
      </w:r>
      <w:r w:rsidRPr="00656642">
        <w:rPr>
          <w:rFonts w:ascii="Arial" w:hAnsi="Arial" w:cs="Arial"/>
          <w:sz w:val="22"/>
          <w:szCs w:val="22"/>
        </w:rPr>
        <w:t xml:space="preserve"> drive innovation in telehealth, forecasting investments of </w:t>
      </w:r>
      <w:r w:rsidRPr="00656642">
        <w:rPr>
          <w:rFonts w:ascii="Arial" w:eastAsia="Courier New" w:hAnsi="Arial" w:cs="Arial"/>
          <w:sz w:val="22"/>
          <w:szCs w:val="22"/>
        </w:rPr>
        <w:t>£2.1 billion</w:t>
      </w:r>
      <w:r w:rsidRPr="00656642">
        <w:rPr>
          <w:rFonts w:ascii="Arial" w:hAnsi="Arial" w:cs="Arial"/>
          <w:sz w:val="22"/>
          <w:szCs w:val="22"/>
        </w:rPr>
        <w:t xml:space="preserve"> by 2025. However, stringent regulatory requirements—such as MHRA approvals and GDPR compliance—increase barriers to entry. Ethical issues emerge regarding equitable access, as some seniors may face technological difficulties [9].</w:t>
      </w:r>
    </w:p>
    <w:p w14:paraId="44677CF5" w14:textId="77777777" w:rsidR="007A1F3D" w:rsidRPr="00656642" w:rsidRDefault="007A1F3D" w:rsidP="00656642">
      <w:pPr>
        <w:pStyle w:val="ListParagraph"/>
        <w:numPr>
          <w:ilvl w:val="0"/>
          <w:numId w:val="28"/>
        </w:numPr>
        <w:spacing w:before="100" w:after="100" w:line="360" w:lineRule="auto"/>
        <w:rPr>
          <w:rFonts w:ascii="Arial" w:hAnsi="Arial" w:cs="Arial"/>
          <w:sz w:val="22"/>
          <w:szCs w:val="22"/>
        </w:rPr>
      </w:pPr>
      <w:r w:rsidRPr="00656642">
        <w:rPr>
          <w:rFonts w:ascii="Arial" w:hAnsi="Arial" w:cs="Arial"/>
          <w:b/>
          <w:bCs/>
          <w:sz w:val="22"/>
          <w:szCs w:val="22"/>
        </w:rPr>
        <w:lastRenderedPageBreak/>
        <w:t>Economic:</w:t>
      </w:r>
      <w:r w:rsidRPr="00656642">
        <w:rPr>
          <w:rFonts w:ascii="Arial" w:hAnsi="Arial" w:cs="Arial"/>
          <w:sz w:val="22"/>
          <w:szCs w:val="22"/>
        </w:rPr>
        <w:t xml:space="preserve"> In the economic dimension, the global elderly care market is projected to reach </w:t>
      </w:r>
      <w:r w:rsidRPr="00656642">
        <w:rPr>
          <w:rFonts w:ascii="Arial" w:eastAsia="Courier New" w:hAnsi="Arial" w:cs="Arial"/>
          <w:sz w:val="22"/>
          <w:szCs w:val="22"/>
        </w:rPr>
        <w:t>£2.3 trillion</w:t>
      </w:r>
      <w:r w:rsidRPr="00656642">
        <w:rPr>
          <w:rFonts w:ascii="Arial" w:hAnsi="Arial" w:cs="Arial"/>
          <w:sz w:val="22"/>
          <w:szCs w:val="22"/>
        </w:rPr>
        <w:t xml:space="preserve"> by 2028, driven by population aging, including the 12 million Britons over 65 expected by 2030 [10]. Despite this potential, economic crises can reduce investments and slow the adoption of new technologies. Ethically, it is recommended to prioritize sustainable funding sources, avoiding predatory loans.</w:t>
      </w:r>
    </w:p>
    <w:p w14:paraId="51319C65" w14:textId="77777777" w:rsidR="007A1F3D" w:rsidRPr="00656642" w:rsidRDefault="007A1F3D" w:rsidP="00656642">
      <w:pPr>
        <w:pStyle w:val="ListParagraph"/>
        <w:numPr>
          <w:ilvl w:val="0"/>
          <w:numId w:val="28"/>
        </w:numPr>
        <w:spacing w:before="100" w:after="100" w:line="360" w:lineRule="auto"/>
        <w:rPr>
          <w:rFonts w:ascii="Arial" w:hAnsi="Arial" w:cs="Arial"/>
          <w:sz w:val="22"/>
          <w:szCs w:val="22"/>
        </w:rPr>
      </w:pPr>
      <w:r w:rsidRPr="00656642">
        <w:rPr>
          <w:rFonts w:ascii="Arial" w:hAnsi="Arial" w:cs="Arial"/>
          <w:b/>
          <w:bCs/>
          <w:sz w:val="22"/>
          <w:szCs w:val="22"/>
        </w:rPr>
        <w:t>Social:</w:t>
      </w:r>
      <w:r w:rsidRPr="00656642">
        <w:rPr>
          <w:rFonts w:ascii="Arial" w:hAnsi="Arial" w:cs="Arial"/>
          <w:sz w:val="22"/>
          <w:szCs w:val="22"/>
        </w:rPr>
        <w:t xml:space="preserve"> In social terms, there is a growing preference for solutions that allow “aging in place,” with approximately 70% of seniors wishing to remain at home. However, cultural barriers and negative perceptions of technology demand simple, inclusive, and non-stigmatizing interfaces [1]. Privacy must be handled sensitively to avoid reinforcing feelings of dependence.</w:t>
      </w:r>
    </w:p>
    <w:p w14:paraId="2D3773F3" w14:textId="78B0E7A9" w:rsidR="004D60B0" w:rsidRPr="00656642" w:rsidRDefault="007A1F3D" w:rsidP="00656642">
      <w:pPr>
        <w:pStyle w:val="ListParagraph"/>
        <w:numPr>
          <w:ilvl w:val="0"/>
          <w:numId w:val="28"/>
        </w:numPr>
        <w:spacing w:line="360" w:lineRule="auto"/>
        <w:rPr>
          <w:rFonts w:ascii="Arial" w:hAnsi="Arial" w:cs="Arial"/>
          <w:sz w:val="22"/>
          <w:szCs w:val="22"/>
        </w:rPr>
      </w:pPr>
      <w:r w:rsidRPr="00656642">
        <w:rPr>
          <w:rFonts w:ascii="Arial" w:hAnsi="Arial" w:cs="Arial"/>
          <w:b/>
          <w:bCs/>
          <w:sz w:val="22"/>
          <w:szCs w:val="22"/>
        </w:rPr>
        <w:t>Technological:</w:t>
      </w:r>
      <w:r w:rsidRPr="00656642">
        <w:rPr>
          <w:rFonts w:ascii="Arial" w:hAnsi="Arial" w:cs="Arial"/>
          <w:sz w:val="22"/>
          <w:szCs w:val="22"/>
        </w:rPr>
        <w:t xml:space="preserve"> From a technological perspective, advancements in AI and IoT enable essential functionalities, such as real-time monitoring and fall detection. However, the sector faces increasing risks of cyberattacks, requiring strong encryption and robust security practices [11]. Furthermore, ethical standards like those from IEEE guide responsible development to reduce biases that could negatively affect elderly users</w:t>
      </w:r>
    </w:p>
    <w:p w14:paraId="2F16F4D2" w14:textId="6A9DD73C" w:rsidR="007A1F3D" w:rsidRPr="004D60B0" w:rsidRDefault="007A1F3D" w:rsidP="004D60B0">
      <w:pPr>
        <w:pStyle w:val="Heading3"/>
        <w:rPr>
          <w:rFonts w:ascii="Arial" w:hAnsi="Arial" w:cs="Arial"/>
          <w:b/>
          <w:bCs/>
          <w:sz w:val="22"/>
          <w:szCs w:val="22"/>
        </w:rPr>
      </w:pPr>
      <w:bookmarkStart w:id="7" w:name="_Toc216463200"/>
      <w:r w:rsidRPr="004D60B0">
        <w:rPr>
          <w:rFonts w:ascii="Arial" w:hAnsi="Arial" w:cs="Arial"/>
          <w:b/>
          <w:bCs/>
          <w:sz w:val="22"/>
          <w:szCs w:val="22"/>
        </w:rPr>
        <w:t>SWOT:</w:t>
      </w:r>
      <w:bookmarkEnd w:id="7"/>
    </w:p>
    <w:p w14:paraId="2622B415" w14:textId="77777777" w:rsidR="007A1F3D" w:rsidRPr="00E15637" w:rsidRDefault="007A1F3D" w:rsidP="007A1F3D">
      <w:pPr>
        <w:spacing w:line="360" w:lineRule="auto"/>
        <w:rPr>
          <w:rFonts w:ascii="Arial" w:hAnsi="Arial" w:cs="Arial"/>
          <w:sz w:val="22"/>
          <w:szCs w:val="22"/>
        </w:rPr>
      </w:pPr>
      <w:r w:rsidRPr="00E15637">
        <w:rPr>
          <w:rFonts w:ascii="Arial" w:hAnsi="Arial" w:cs="Arial"/>
          <w:sz w:val="22"/>
          <w:szCs w:val="22"/>
        </w:rPr>
        <w:t xml:space="preserve">SWOT for Medtronic (applicable to </w:t>
      </w:r>
      <w:proofErr w:type="spellStart"/>
      <w:r w:rsidRPr="00E15637">
        <w:rPr>
          <w:rFonts w:ascii="Arial" w:hAnsi="Arial" w:cs="Arial"/>
          <w:sz w:val="22"/>
          <w:szCs w:val="22"/>
        </w:rPr>
        <w:t>ElderConnect</w:t>
      </w:r>
      <w:proofErr w:type="spellEnd"/>
      <w:r w:rsidRPr="00E15637">
        <w:rPr>
          <w:rFonts w:ascii="Arial" w:hAnsi="Arial" w:cs="Arial"/>
          <w:sz w:val="22"/>
          <w:szCs w:val="22"/>
        </w:rPr>
        <w:t xml:space="preserve"> start-up):</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5C9EB" w:themeFill="text2" w:themeFillTint="40"/>
        <w:tblCellMar>
          <w:top w:w="15" w:type="dxa"/>
          <w:left w:w="15" w:type="dxa"/>
          <w:bottom w:w="15" w:type="dxa"/>
          <w:right w:w="15" w:type="dxa"/>
        </w:tblCellMar>
        <w:tblLook w:val="04A0" w:firstRow="1" w:lastRow="0" w:firstColumn="1" w:lastColumn="0" w:noHBand="0" w:noVBand="1"/>
      </w:tblPr>
      <w:tblGrid>
        <w:gridCol w:w="1129"/>
        <w:gridCol w:w="1888"/>
        <w:gridCol w:w="2041"/>
        <w:gridCol w:w="2205"/>
        <w:gridCol w:w="1753"/>
      </w:tblGrid>
      <w:tr w:rsidR="007A1F3D" w:rsidRPr="00E15637" w14:paraId="71C56EEF" w14:textId="77777777" w:rsidTr="00DB2EC0">
        <w:trPr>
          <w:tblHeader/>
          <w:tblCellSpacing w:w="15" w:type="dxa"/>
        </w:trPr>
        <w:tc>
          <w:tcPr>
            <w:tcW w:w="1084" w:type="dxa"/>
            <w:shd w:val="clear" w:color="auto" w:fill="A5C9EB" w:themeFill="text2" w:themeFillTint="40"/>
            <w:vAlign w:val="center"/>
            <w:hideMark/>
          </w:tcPr>
          <w:p w14:paraId="1C63492C" w14:textId="77777777" w:rsidR="007A1F3D" w:rsidRPr="00E15637" w:rsidRDefault="007A1F3D" w:rsidP="00DB2EC0">
            <w:pPr>
              <w:rPr>
                <w:rFonts w:ascii="Arial" w:hAnsi="Arial" w:cs="Arial"/>
                <w:b/>
                <w:bCs/>
                <w:sz w:val="22"/>
                <w:szCs w:val="22"/>
              </w:rPr>
            </w:pPr>
            <w:r w:rsidRPr="00E15637">
              <w:rPr>
                <w:rFonts w:ascii="Arial" w:hAnsi="Arial" w:cs="Arial"/>
                <w:b/>
                <w:bCs/>
                <w:sz w:val="22"/>
                <w:szCs w:val="22"/>
              </w:rPr>
              <w:t>Aspect</w:t>
            </w:r>
          </w:p>
        </w:tc>
        <w:tc>
          <w:tcPr>
            <w:tcW w:w="1858" w:type="dxa"/>
            <w:shd w:val="clear" w:color="auto" w:fill="A5C9EB" w:themeFill="text2" w:themeFillTint="40"/>
            <w:vAlign w:val="center"/>
            <w:hideMark/>
          </w:tcPr>
          <w:p w14:paraId="27FAD1A9" w14:textId="77777777" w:rsidR="007A1F3D" w:rsidRPr="00E15637" w:rsidRDefault="007A1F3D" w:rsidP="00DB2EC0">
            <w:pPr>
              <w:rPr>
                <w:rFonts w:ascii="Arial" w:hAnsi="Arial" w:cs="Arial"/>
                <w:b/>
                <w:bCs/>
                <w:sz w:val="22"/>
                <w:szCs w:val="22"/>
              </w:rPr>
            </w:pPr>
            <w:r w:rsidRPr="00E15637">
              <w:rPr>
                <w:rFonts w:ascii="Arial" w:hAnsi="Arial" w:cs="Arial"/>
                <w:b/>
                <w:bCs/>
                <w:sz w:val="22"/>
                <w:szCs w:val="22"/>
              </w:rPr>
              <w:t>Strengths</w:t>
            </w:r>
          </w:p>
        </w:tc>
        <w:tc>
          <w:tcPr>
            <w:tcW w:w="0" w:type="auto"/>
            <w:shd w:val="clear" w:color="auto" w:fill="A5C9EB" w:themeFill="text2" w:themeFillTint="40"/>
            <w:vAlign w:val="center"/>
            <w:hideMark/>
          </w:tcPr>
          <w:p w14:paraId="5C4A0E78" w14:textId="77777777" w:rsidR="007A1F3D" w:rsidRPr="00E15637" w:rsidRDefault="007A1F3D" w:rsidP="00DB2EC0">
            <w:pPr>
              <w:rPr>
                <w:rFonts w:ascii="Arial" w:hAnsi="Arial" w:cs="Arial"/>
                <w:b/>
                <w:bCs/>
                <w:sz w:val="22"/>
                <w:szCs w:val="22"/>
              </w:rPr>
            </w:pPr>
            <w:r w:rsidRPr="00E15637">
              <w:rPr>
                <w:rFonts w:ascii="Arial" w:hAnsi="Arial" w:cs="Arial"/>
                <w:b/>
                <w:bCs/>
                <w:sz w:val="22"/>
                <w:szCs w:val="22"/>
              </w:rPr>
              <w:t>Weaknesses</w:t>
            </w:r>
          </w:p>
        </w:tc>
        <w:tc>
          <w:tcPr>
            <w:tcW w:w="0" w:type="auto"/>
            <w:shd w:val="clear" w:color="auto" w:fill="A5C9EB" w:themeFill="text2" w:themeFillTint="40"/>
            <w:vAlign w:val="center"/>
            <w:hideMark/>
          </w:tcPr>
          <w:p w14:paraId="2019F5C6" w14:textId="77777777" w:rsidR="007A1F3D" w:rsidRPr="00E15637" w:rsidRDefault="007A1F3D" w:rsidP="00DB2EC0">
            <w:pPr>
              <w:rPr>
                <w:rFonts w:ascii="Arial" w:hAnsi="Arial" w:cs="Arial"/>
                <w:b/>
                <w:bCs/>
                <w:sz w:val="22"/>
                <w:szCs w:val="22"/>
              </w:rPr>
            </w:pPr>
            <w:r w:rsidRPr="00E15637">
              <w:rPr>
                <w:rFonts w:ascii="Arial" w:hAnsi="Arial" w:cs="Arial"/>
                <w:b/>
                <w:bCs/>
                <w:sz w:val="22"/>
                <w:szCs w:val="22"/>
              </w:rPr>
              <w:t>Opportunities</w:t>
            </w:r>
          </w:p>
        </w:tc>
        <w:tc>
          <w:tcPr>
            <w:tcW w:w="0" w:type="auto"/>
            <w:shd w:val="clear" w:color="auto" w:fill="A5C9EB" w:themeFill="text2" w:themeFillTint="40"/>
            <w:vAlign w:val="center"/>
            <w:hideMark/>
          </w:tcPr>
          <w:p w14:paraId="1EF68127" w14:textId="77777777" w:rsidR="007A1F3D" w:rsidRPr="00E15637" w:rsidRDefault="007A1F3D" w:rsidP="00DB2EC0">
            <w:pPr>
              <w:rPr>
                <w:rFonts w:ascii="Arial" w:hAnsi="Arial" w:cs="Arial"/>
                <w:b/>
                <w:bCs/>
                <w:sz w:val="22"/>
                <w:szCs w:val="22"/>
              </w:rPr>
            </w:pPr>
            <w:r w:rsidRPr="00E15637">
              <w:rPr>
                <w:rFonts w:ascii="Arial" w:hAnsi="Arial" w:cs="Arial"/>
                <w:b/>
                <w:bCs/>
                <w:sz w:val="22"/>
                <w:szCs w:val="22"/>
              </w:rPr>
              <w:t>Threats</w:t>
            </w:r>
          </w:p>
        </w:tc>
      </w:tr>
      <w:tr w:rsidR="007A1F3D" w:rsidRPr="00E15637" w14:paraId="69A85D55" w14:textId="77777777" w:rsidTr="00DB2EC0">
        <w:trPr>
          <w:tblCellSpacing w:w="15" w:type="dxa"/>
        </w:trPr>
        <w:tc>
          <w:tcPr>
            <w:tcW w:w="1084" w:type="dxa"/>
            <w:shd w:val="clear" w:color="auto" w:fill="A5C9EB" w:themeFill="text2" w:themeFillTint="40"/>
            <w:vAlign w:val="center"/>
            <w:hideMark/>
          </w:tcPr>
          <w:p w14:paraId="3E3DC8C0" w14:textId="77777777" w:rsidR="007A1F3D" w:rsidRPr="00E15637" w:rsidRDefault="007A1F3D" w:rsidP="00DB2EC0">
            <w:pPr>
              <w:rPr>
                <w:rFonts w:ascii="Arial" w:hAnsi="Arial" w:cs="Arial"/>
                <w:sz w:val="22"/>
                <w:szCs w:val="22"/>
              </w:rPr>
            </w:pPr>
            <w:r w:rsidRPr="00E15637">
              <w:rPr>
                <w:rFonts w:ascii="Arial" w:hAnsi="Arial" w:cs="Arial"/>
                <w:sz w:val="22"/>
                <w:szCs w:val="22"/>
              </w:rPr>
              <w:t>Internal</w:t>
            </w:r>
          </w:p>
        </w:tc>
        <w:tc>
          <w:tcPr>
            <w:tcW w:w="1858" w:type="dxa"/>
            <w:shd w:val="clear" w:color="auto" w:fill="A5C9EB" w:themeFill="text2" w:themeFillTint="40"/>
            <w:vAlign w:val="center"/>
            <w:hideMark/>
          </w:tcPr>
          <w:p w14:paraId="634B463D" w14:textId="77777777" w:rsidR="007A1F3D" w:rsidRPr="00E15637" w:rsidRDefault="007A1F3D" w:rsidP="00DB2EC0">
            <w:pPr>
              <w:rPr>
                <w:rFonts w:ascii="Arial" w:hAnsi="Arial" w:cs="Arial"/>
                <w:sz w:val="22"/>
                <w:szCs w:val="22"/>
              </w:rPr>
            </w:pPr>
            <w:r w:rsidRPr="00E15637">
              <w:rPr>
                <w:rFonts w:ascii="Arial" w:hAnsi="Arial" w:cs="Arial"/>
                <w:sz w:val="22"/>
                <w:szCs w:val="22"/>
              </w:rPr>
              <w:t>Strong R&amp;D in medical devices; global brand recognition [8]</w:t>
            </w:r>
          </w:p>
        </w:tc>
        <w:tc>
          <w:tcPr>
            <w:tcW w:w="0" w:type="auto"/>
            <w:shd w:val="clear" w:color="auto" w:fill="A5C9EB" w:themeFill="text2" w:themeFillTint="40"/>
            <w:vAlign w:val="center"/>
            <w:hideMark/>
          </w:tcPr>
          <w:p w14:paraId="59D27FDB" w14:textId="77777777" w:rsidR="007A1F3D" w:rsidRPr="00E15637" w:rsidRDefault="007A1F3D" w:rsidP="00DB2EC0">
            <w:pPr>
              <w:rPr>
                <w:rFonts w:ascii="Arial" w:hAnsi="Arial" w:cs="Arial"/>
                <w:sz w:val="22"/>
                <w:szCs w:val="22"/>
              </w:rPr>
            </w:pPr>
            <w:r w:rsidRPr="00E15637">
              <w:rPr>
                <w:rFonts w:ascii="Arial" w:hAnsi="Arial" w:cs="Arial"/>
                <w:sz w:val="22"/>
                <w:szCs w:val="22"/>
              </w:rPr>
              <w:t>High costs for innovation; dependency on patents</w:t>
            </w:r>
          </w:p>
        </w:tc>
        <w:tc>
          <w:tcPr>
            <w:tcW w:w="0" w:type="auto"/>
            <w:shd w:val="clear" w:color="auto" w:fill="A5C9EB" w:themeFill="text2" w:themeFillTint="40"/>
            <w:vAlign w:val="center"/>
            <w:hideMark/>
          </w:tcPr>
          <w:p w14:paraId="7B7FCB66" w14:textId="77777777" w:rsidR="007A1F3D" w:rsidRPr="00E15637" w:rsidRDefault="007A1F3D" w:rsidP="00DB2EC0">
            <w:pPr>
              <w:rPr>
                <w:rFonts w:ascii="Arial" w:hAnsi="Arial" w:cs="Arial"/>
                <w:sz w:val="22"/>
                <w:szCs w:val="22"/>
              </w:rPr>
            </w:pPr>
            <w:r w:rsidRPr="00E15637">
              <w:rPr>
                <w:rFonts w:ascii="Arial" w:hAnsi="Arial" w:cs="Arial"/>
                <w:sz w:val="22"/>
                <w:szCs w:val="22"/>
              </w:rPr>
              <w:t>Expand to AI-integrated apps; partnerships with NHS</w:t>
            </w:r>
          </w:p>
        </w:tc>
        <w:tc>
          <w:tcPr>
            <w:tcW w:w="0" w:type="auto"/>
            <w:shd w:val="clear" w:color="auto" w:fill="A5C9EB" w:themeFill="text2" w:themeFillTint="40"/>
            <w:vAlign w:val="center"/>
            <w:hideMark/>
          </w:tcPr>
          <w:p w14:paraId="70AAF5E6" w14:textId="77777777" w:rsidR="007A1F3D" w:rsidRPr="00E15637" w:rsidRDefault="007A1F3D" w:rsidP="00DB2EC0">
            <w:pPr>
              <w:rPr>
                <w:rFonts w:ascii="Arial" w:hAnsi="Arial" w:cs="Arial"/>
                <w:sz w:val="22"/>
                <w:szCs w:val="22"/>
              </w:rPr>
            </w:pPr>
            <w:r w:rsidRPr="00E15637">
              <w:rPr>
                <w:rFonts w:ascii="Arial" w:hAnsi="Arial" w:cs="Arial"/>
                <w:sz w:val="22"/>
                <w:szCs w:val="22"/>
              </w:rPr>
              <w:t>Intense competition from agile startups</w:t>
            </w:r>
          </w:p>
        </w:tc>
      </w:tr>
      <w:tr w:rsidR="007A1F3D" w:rsidRPr="00E15637" w14:paraId="04E9FD92" w14:textId="77777777" w:rsidTr="00DB2EC0">
        <w:trPr>
          <w:tblCellSpacing w:w="15" w:type="dxa"/>
        </w:trPr>
        <w:tc>
          <w:tcPr>
            <w:tcW w:w="1084" w:type="dxa"/>
            <w:shd w:val="clear" w:color="auto" w:fill="A5C9EB" w:themeFill="text2" w:themeFillTint="40"/>
            <w:vAlign w:val="center"/>
            <w:hideMark/>
          </w:tcPr>
          <w:p w14:paraId="7B116B8E" w14:textId="77777777" w:rsidR="007A1F3D" w:rsidRPr="00E15637" w:rsidRDefault="007A1F3D" w:rsidP="00DB2EC0">
            <w:pPr>
              <w:rPr>
                <w:rFonts w:ascii="Arial" w:hAnsi="Arial" w:cs="Arial"/>
                <w:sz w:val="22"/>
                <w:szCs w:val="22"/>
              </w:rPr>
            </w:pPr>
            <w:r w:rsidRPr="00E15637">
              <w:rPr>
                <w:rFonts w:ascii="Arial" w:hAnsi="Arial" w:cs="Arial"/>
                <w:sz w:val="22"/>
                <w:szCs w:val="22"/>
              </w:rPr>
              <w:t>External</w:t>
            </w:r>
          </w:p>
        </w:tc>
        <w:tc>
          <w:tcPr>
            <w:tcW w:w="1858" w:type="dxa"/>
            <w:shd w:val="clear" w:color="auto" w:fill="A5C9EB" w:themeFill="text2" w:themeFillTint="40"/>
            <w:vAlign w:val="center"/>
            <w:hideMark/>
          </w:tcPr>
          <w:p w14:paraId="66581315" w14:textId="77777777" w:rsidR="007A1F3D" w:rsidRPr="00E15637" w:rsidRDefault="007A1F3D" w:rsidP="00DB2EC0">
            <w:pPr>
              <w:rPr>
                <w:rFonts w:ascii="Arial" w:hAnsi="Arial" w:cs="Arial"/>
                <w:sz w:val="22"/>
                <w:szCs w:val="22"/>
              </w:rPr>
            </w:pPr>
            <w:r w:rsidRPr="00E15637">
              <w:rPr>
                <w:rFonts w:ascii="Arial" w:hAnsi="Arial" w:cs="Arial"/>
                <w:sz w:val="22"/>
                <w:szCs w:val="22"/>
              </w:rPr>
              <w:t>Market leadership in pacemakers and monitoring</w:t>
            </w:r>
          </w:p>
        </w:tc>
        <w:tc>
          <w:tcPr>
            <w:tcW w:w="0" w:type="auto"/>
            <w:shd w:val="clear" w:color="auto" w:fill="A5C9EB" w:themeFill="text2" w:themeFillTint="40"/>
            <w:vAlign w:val="center"/>
            <w:hideMark/>
          </w:tcPr>
          <w:p w14:paraId="5BE0E711" w14:textId="77777777" w:rsidR="007A1F3D" w:rsidRPr="00E15637" w:rsidRDefault="007A1F3D" w:rsidP="00DB2EC0">
            <w:pPr>
              <w:rPr>
                <w:rFonts w:ascii="Arial" w:hAnsi="Arial" w:cs="Arial"/>
                <w:sz w:val="22"/>
                <w:szCs w:val="22"/>
              </w:rPr>
            </w:pPr>
            <w:r w:rsidRPr="00E15637">
              <w:rPr>
                <w:rFonts w:ascii="Arial" w:hAnsi="Arial" w:cs="Arial"/>
                <w:sz w:val="22"/>
                <w:szCs w:val="22"/>
              </w:rPr>
              <w:t>Regulatory delays in approvals</w:t>
            </w:r>
          </w:p>
        </w:tc>
        <w:tc>
          <w:tcPr>
            <w:tcW w:w="0" w:type="auto"/>
            <w:shd w:val="clear" w:color="auto" w:fill="A5C9EB" w:themeFill="text2" w:themeFillTint="40"/>
            <w:vAlign w:val="center"/>
            <w:hideMark/>
          </w:tcPr>
          <w:p w14:paraId="5E0D5A3B" w14:textId="77777777" w:rsidR="007A1F3D" w:rsidRPr="00E15637" w:rsidRDefault="007A1F3D" w:rsidP="00DB2EC0">
            <w:pPr>
              <w:rPr>
                <w:rFonts w:ascii="Arial" w:hAnsi="Arial" w:cs="Arial"/>
                <w:sz w:val="22"/>
                <w:szCs w:val="22"/>
              </w:rPr>
            </w:pPr>
            <w:r w:rsidRPr="00E15637">
              <w:rPr>
                <w:rFonts w:ascii="Arial" w:hAnsi="Arial" w:cs="Arial"/>
                <w:sz w:val="22"/>
                <w:szCs w:val="22"/>
              </w:rPr>
              <w:t>Aging population boom; telehealth subsidies [10]</w:t>
            </w:r>
          </w:p>
        </w:tc>
        <w:tc>
          <w:tcPr>
            <w:tcW w:w="0" w:type="auto"/>
            <w:shd w:val="clear" w:color="auto" w:fill="A5C9EB" w:themeFill="text2" w:themeFillTint="40"/>
            <w:vAlign w:val="center"/>
            <w:hideMark/>
          </w:tcPr>
          <w:p w14:paraId="414B6838" w14:textId="77777777" w:rsidR="007A1F3D" w:rsidRPr="00E15637" w:rsidRDefault="007A1F3D" w:rsidP="00DB2EC0">
            <w:pPr>
              <w:rPr>
                <w:rFonts w:ascii="Arial" w:hAnsi="Arial" w:cs="Arial"/>
                <w:sz w:val="22"/>
                <w:szCs w:val="22"/>
              </w:rPr>
            </w:pPr>
            <w:r w:rsidRPr="00E15637">
              <w:rPr>
                <w:rFonts w:ascii="Arial" w:hAnsi="Arial" w:cs="Arial"/>
                <w:sz w:val="22"/>
                <w:szCs w:val="22"/>
              </w:rPr>
              <w:t>Data breaches; economic recessions [11]</w:t>
            </w:r>
          </w:p>
        </w:tc>
      </w:tr>
    </w:tbl>
    <w:p w14:paraId="1FB1799F" w14:textId="77777777" w:rsidR="007A1F3D" w:rsidRDefault="007A1F3D" w:rsidP="007A1F3D"/>
    <w:p w14:paraId="76938959" w14:textId="77777777" w:rsidR="007A1F3D" w:rsidRPr="000503AB" w:rsidRDefault="007A1F3D" w:rsidP="007A1F3D">
      <w:pPr>
        <w:spacing w:before="100" w:after="100" w:line="360" w:lineRule="auto"/>
        <w:rPr>
          <w:rFonts w:ascii="Arial" w:hAnsi="Arial" w:cs="Arial"/>
          <w:sz w:val="22"/>
          <w:szCs w:val="22"/>
        </w:rPr>
      </w:pPr>
      <w:r w:rsidRPr="000503AB">
        <w:rPr>
          <w:rFonts w:ascii="Arial" w:hAnsi="Arial" w:cs="Arial"/>
          <w:sz w:val="22"/>
          <w:szCs w:val="22"/>
        </w:rPr>
        <w:t xml:space="preserve">The </w:t>
      </w:r>
      <w:r w:rsidRPr="000503AB">
        <w:rPr>
          <w:rFonts w:ascii="Arial" w:hAnsi="Arial" w:cs="Arial"/>
          <w:b/>
          <w:bCs/>
          <w:sz w:val="22"/>
          <w:szCs w:val="22"/>
        </w:rPr>
        <w:t>SWOT</w:t>
      </w:r>
      <w:r w:rsidRPr="000503AB">
        <w:rPr>
          <w:rFonts w:ascii="Arial" w:hAnsi="Arial" w:cs="Arial"/>
          <w:sz w:val="22"/>
          <w:szCs w:val="22"/>
        </w:rPr>
        <w:t xml:space="preserve"> analysis applied to Medtronic provides useful lessons for </w:t>
      </w:r>
      <w:proofErr w:type="spellStart"/>
      <w:r w:rsidRPr="000503AB">
        <w:rPr>
          <w:rFonts w:ascii="Arial" w:hAnsi="Arial" w:cs="Arial"/>
          <w:sz w:val="22"/>
          <w:szCs w:val="22"/>
        </w:rPr>
        <w:t>ElderConnect</w:t>
      </w:r>
      <w:proofErr w:type="spellEnd"/>
      <w:r w:rsidRPr="000503AB">
        <w:rPr>
          <w:rFonts w:ascii="Arial" w:hAnsi="Arial" w:cs="Arial"/>
          <w:sz w:val="22"/>
          <w:szCs w:val="22"/>
        </w:rPr>
        <w:t>. Strengths include strong R&amp;D investment and global recognition [8]. Weaknesses include high innovation costs and reliance on patents. Opportunities arise with AI-based apps and partnerships with the NHS, while threats include competition from startups, regulatory delays, data breach risks, and recessions [10][11]. These factors reinforce the need for an ethical AI strategy and digital security [9].</w:t>
      </w:r>
    </w:p>
    <w:p w14:paraId="15090B34" w14:textId="77777777" w:rsidR="007A1F3D" w:rsidRPr="000503AB" w:rsidRDefault="007A1F3D" w:rsidP="007A1F3D">
      <w:pPr>
        <w:spacing w:before="100" w:after="100" w:line="360" w:lineRule="auto"/>
        <w:rPr>
          <w:rFonts w:ascii="Arial" w:hAnsi="Arial" w:cs="Arial"/>
          <w:sz w:val="22"/>
          <w:szCs w:val="22"/>
        </w:rPr>
      </w:pPr>
      <w:r w:rsidRPr="000503AB">
        <w:rPr>
          <w:rFonts w:ascii="Arial" w:hAnsi="Arial" w:cs="Arial"/>
          <w:sz w:val="22"/>
          <w:szCs w:val="22"/>
        </w:rPr>
        <w:t xml:space="preserve">To evolve the concept, the venture could be formalized as </w:t>
      </w:r>
      <w:proofErr w:type="spellStart"/>
      <w:r w:rsidRPr="000503AB">
        <w:rPr>
          <w:rFonts w:ascii="Arial" w:hAnsi="Arial" w:cs="Arial"/>
          <w:b/>
          <w:bCs/>
          <w:sz w:val="22"/>
          <w:szCs w:val="22"/>
        </w:rPr>
        <w:t>ElderLink</w:t>
      </w:r>
      <w:proofErr w:type="spellEnd"/>
      <w:r w:rsidRPr="000503AB">
        <w:rPr>
          <w:rFonts w:ascii="Arial" w:hAnsi="Arial" w:cs="Arial"/>
          <w:b/>
          <w:bCs/>
          <w:sz w:val="22"/>
          <w:szCs w:val="22"/>
        </w:rPr>
        <w:t xml:space="preserve"> Innovations Ltd.</w:t>
      </w:r>
      <w:r w:rsidRPr="000503AB">
        <w:rPr>
          <w:rFonts w:ascii="Arial" w:hAnsi="Arial" w:cs="Arial"/>
          <w:sz w:val="22"/>
          <w:szCs w:val="22"/>
        </w:rPr>
        <w:t xml:space="preserve">, a </w:t>
      </w:r>
      <w:r w:rsidRPr="000503AB">
        <w:rPr>
          <w:rFonts w:ascii="Arial" w:hAnsi="Arial" w:cs="Arial"/>
          <w:i/>
          <w:iCs/>
          <w:sz w:val="22"/>
          <w:szCs w:val="22"/>
        </w:rPr>
        <w:t>private limited company</w:t>
      </w:r>
      <w:r w:rsidRPr="000503AB">
        <w:rPr>
          <w:rFonts w:ascii="Arial" w:hAnsi="Arial" w:cs="Arial"/>
          <w:sz w:val="22"/>
          <w:szCs w:val="22"/>
        </w:rPr>
        <w:t xml:space="preserve"> under the </w:t>
      </w:r>
      <w:r w:rsidRPr="000503AB">
        <w:rPr>
          <w:rFonts w:ascii="Arial" w:hAnsi="Arial" w:cs="Arial"/>
          <w:i/>
          <w:iCs/>
          <w:sz w:val="22"/>
          <w:szCs w:val="22"/>
        </w:rPr>
        <w:t>Companies Act 2006</w:t>
      </w:r>
      <w:r w:rsidRPr="000503AB">
        <w:rPr>
          <w:rFonts w:ascii="Arial" w:hAnsi="Arial" w:cs="Arial"/>
          <w:sz w:val="22"/>
          <w:szCs w:val="22"/>
        </w:rPr>
        <w:t xml:space="preserve">. The logo—a stylized bridge </w:t>
      </w:r>
      <w:r w:rsidRPr="000503AB">
        <w:rPr>
          <w:rFonts w:ascii="Arial" w:hAnsi="Arial" w:cs="Arial"/>
          <w:sz w:val="22"/>
          <w:szCs w:val="22"/>
        </w:rPr>
        <w:lastRenderedPageBreak/>
        <w:t>connecting a heart and a speech bubble in shades of blue and green—symbolizes trust, care, and connection.</w:t>
      </w:r>
    </w:p>
    <w:p w14:paraId="00C15F41" w14:textId="1847DCD0" w:rsidR="001C689B" w:rsidRDefault="007A1F3D" w:rsidP="001C689B">
      <w:pPr>
        <w:spacing w:line="360" w:lineRule="auto"/>
        <w:rPr>
          <w:rFonts w:ascii="Arial" w:hAnsi="Arial" w:cs="Arial"/>
          <w:sz w:val="22"/>
          <w:szCs w:val="22"/>
        </w:rPr>
      </w:pPr>
      <w:r w:rsidRPr="000503AB">
        <w:rPr>
          <w:rFonts w:ascii="Arial" w:hAnsi="Arial" w:cs="Arial"/>
          <w:sz w:val="22"/>
          <w:szCs w:val="22"/>
        </w:rPr>
        <w:t xml:space="preserve">The business strategy would follow a </w:t>
      </w:r>
      <w:r w:rsidRPr="000503AB">
        <w:rPr>
          <w:rFonts w:ascii="Arial" w:hAnsi="Arial" w:cs="Arial"/>
          <w:i/>
          <w:iCs/>
          <w:sz w:val="22"/>
          <w:szCs w:val="22"/>
        </w:rPr>
        <w:t>lean</w:t>
      </w:r>
      <w:r w:rsidRPr="000503AB">
        <w:rPr>
          <w:rFonts w:ascii="Arial" w:hAnsi="Arial" w:cs="Arial"/>
          <w:sz w:val="22"/>
          <w:szCs w:val="22"/>
        </w:rPr>
        <w:t xml:space="preserve"> approach, launching an MVP focused on remote monitoring and personalized reminders, with improvements based on real feedback. Funding sources would include Kickstarter crowdfunding (target </w:t>
      </w:r>
      <w:r w:rsidRPr="000503AB">
        <w:rPr>
          <w:rFonts w:ascii="Arial" w:eastAsia="Courier New" w:hAnsi="Arial" w:cs="Arial"/>
          <w:sz w:val="22"/>
          <w:szCs w:val="22"/>
        </w:rPr>
        <w:t>£50,000</w:t>
      </w:r>
      <w:r w:rsidRPr="000503AB">
        <w:rPr>
          <w:rFonts w:ascii="Arial" w:hAnsi="Arial" w:cs="Arial"/>
          <w:sz w:val="22"/>
          <w:szCs w:val="22"/>
        </w:rPr>
        <w:t xml:space="preserve">), Innovate UK grants (up to </w:t>
      </w:r>
      <w:r w:rsidRPr="000503AB">
        <w:rPr>
          <w:rFonts w:ascii="Arial" w:eastAsia="Courier New" w:hAnsi="Arial" w:cs="Arial"/>
          <w:sz w:val="22"/>
          <w:szCs w:val="22"/>
        </w:rPr>
        <w:t>£250,000</w:t>
      </w:r>
      <w:r w:rsidRPr="000503AB">
        <w:rPr>
          <w:rFonts w:ascii="Arial" w:hAnsi="Arial" w:cs="Arial"/>
          <w:sz w:val="22"/>
          <w:szCs w:val="22"/>
        </w:rPr>
        <w:t xml:space="preserve">), angel investors via Tech Nation, and partnerships with Age UK. The revenue model would combine a freemium app (premium at </w:t>
      </w:r>
      <w:r w:rsidRPr="000503AB">
        <w:rPr>
          <w:rFonts w:ascii="Arial" w:eastAsia="Courier New" w:hAnsi="Arial" w:cs="Arial"/>
          <w:sz w:val="22"/>
          <w:szCs w:val="22"/>
        </w:rPr>
        <w:t>£4.99</w:t>
      </w:r>
      <w:r w:rsidRPr="000503AB">
        <w:rPr>
          <w:rFonts w:ascii="Arial" w:hAnsi="Arial" w:cs="Arial"/>
          <w:sz w:val="22"/>
          <w:szCs w:val="22"/>
        </w:rPr>
        <w:t xml:space="preserve"> monthly), licensing for care homes (</w:t>
      </w:r>
      <w:r w:rsidRPr="000503AB">
        <w:rPr>
          <w:rFonts w:ascii="Arial" w:eastAsia="Courier New" w:hAnsi="Arial" w:cs="Arial"/>
          <w:sz w:val="22"/>
          <w:szCs w:val="22"/>
        </w:rPr>
        <w:t>£10</w:t>
      </w:r>
      <w:r w:rsidRPr="000503AB">
        <w:rPr>
          <w:rFonts w:ascii="Arial" w:hAnsi="Arial" w:cs="Arial"/>
          <w:sz w:val="22"/>
          <w:szCs w:val="22"/>
        </w:rPr>
        <w:t xml:space="preserve"> per user annually), and affiliates with wearable manufacturers [12]. This approach strengthens financial sustainability and creates innovation ecosystems aligned with the value creation principles discussed in Unit 2 Topic 4 [2].</w:t>
      </w:r>
    </w:p>
    <w:p w14:paraId="0B640487" w14:textId="77777777" w:rsidR="004D60B0" w:rsidRPr="004D60B0" w:rsidRDefault="004D60B0" w:rsidP="001C689B">
      <w:pPr>
        <w:spacing w:line="360" w:lineRule="auto"/>
        <w:rPr>
          <w:rFonts w:ascii="Arial" w:hAnsi="Arial" w:cs="Arial"/>
          <w:sz w:val="22"/>
          <w:szCs w:val="22"/>
        </w:rPr>
      </w:pPr>
    </w:p>
    <w:p w14:paraId="5EB45B85" w14:textId="77777777" w:rsidR="001C689B" w:rsidRPr="004D60B0" w:rsidRDefault="001C689B" w:rsidP="004D60B0">
      <w:pPr>
        <w:pStyle w:val="Heading2"/>
        <w:rPr>
          <w:rFonts w:ascii="Arial" w:hAnsi="Arial" w:cs="Arial"/>
          <w:b/>
          <w:bCs/>
          <w:sz w:val="24"/>
          <w:szCs w:val="24"/>
        </w:rPr>
      </w:pPr>
      <w:bookmarkStart w:id="8" w:name="_Toc216463201"/>
      <w:r w:rsidRPr="004D60B0">
        <w:rPr>
          <w:rFonts w:ascii="Arial" w:hAnsi="Arial" w:cs="Arial"/>
          <w:b/>
          <w:bCs/>
          <w:sz w:val="24"/>
          <w:szCs w:val="24"/>
        </w:rPr>
        <w:t>Task 3: Project Reflection</w:t>
      </w:r>
      <w:bookmarkEnd w:id="8"/>
    </w:p>
    <w:p w14:paraId="4827E29F" w14:textId="77777777" w:rsidR="001C689B" w:rsidRPr="00812376" w:rsidRDefault="001C689B" w:rsidP="001C689B">
      <w:pPr>
        <w:spacing w:before="100" w:after="100" w:line="360" w:lineRule="auto"/>
        <w:rPr>
          <w:rFonts w:ascii="Arial" w:hAnsi="Arial" w:cs="Arial"/>
          <w:sz w:val="22"/>
          <w:szCs w:val="22"/>
        </w:rPr>
      </w:pPr>
      <w:r w:rsidRPr="00812376">
        <w:rPr>
          <w:rFonts w:ascii="Arial" w:hAnsi="Arial" w:cs="Arial"/>
          <w:sz w:val="22"/>
          <w:szCs w:val="22"/>
        </w:rPr>
        <w:t xml:space="preserve">The </w:t>
      </w:r>
      <w:proofErr w:type="spellStart"/>
      <w:r w:rsidRPr="00812376">
        <w:rPr>
          <w:rFonts w:ascii="Arial" w:hAnsi="Arial" w:cs="Arial"/>
          <w:sz w:val="22"/>
          <w:szCs w:val="22"/>
        </w:rPr>
        <w:t>ElderConnect</w:t>
      </w:r>
      <w:proofErr w:type="spellEnd"/>
      <w:r w:rsidRPr="00812376">
        <w:rPr>
          <w:rFonts w:ascii="Arial" w:hAnsi="Arial" w:cs="Arial"/>
          <w:sz w:val="22"/>
          <w:szCs w:val="22"/>
        </w:rPr>
        <w:t xml:space="preserve"> project, developed for this module, innovatively addresses elderly care challenges by integrating health monitoring, medication reminders, emergency alerts, and social connectivity to promote independent living. Drawing from the project scope (basic digital platforms, 26-week Agile planning, UML diagrams) and enterprise analysis (PEST/SWOT insights, lean start-up strategy), this reflection evaluates project management, acquired skills, and societal contributions, aligning with Unit 2 Topic 4 on ethical, innovative value creation [2].</w:t>
      </w:r>
    </w:p>
    <w:p w14:paraId="3D2DB76B" w14:textId="77777777" w:rsidR="001C689B" w:rsidRPr="004D60B0" w:rsidRDefault="001C689B" w:rsidP="004D60B0">
      <w:pPr>
        <w:pStyle w:val="Heading3"/>
        <w:rPr>
          <w:rFonts w:ascii="Arial" w:hAnsi="Arial" w:cs="Arial"/>
          <w:b/>
          <w:bCs/>
          <w:sz w:val="22"/>
          <w:szCs w:val="22"/>
        </w:rPr>
      </w:pPr>
      <w:bookmarkStart w:id="9" w:name="_Toc216463202"/>
      <w:r w:rsidRPr="004D60B0">
        <w:rPr>
          <w:rFonts w:ascii="Arial" w:hAnsi="Arial" w:cs="Arial"/>
          <w:b/>
          <w:bCs/>
          <w:sz w:val="22"/>
          <w:szCs w:val="22"/>
        </w:rPr>
        <w:t>Project Progress Diary</w:t>
      </w:r>
      <w:bookmarkEnd w:id="9"/>
    </w:p>
    <w:p w14:paraId="1DE24C8E" w14:textId="77777777" w:rsidR="001C689B" w:rsidRPr="00812376" w:rsidRDefault="001C689B" w:rsidP="001C689B">
      <w:pPr>
        <w:spacing w:before="100" w:after="100" w:line="360" w:lineRule="auto"/>
        <w:rPr>
          <w:rFonts w:ascii="Arial" w:hAnsi="Arial" w:cs="Arial"/>
          <w:sz w:val="22"/>
          <w:szCs w:val="22"/>
        </w:rPr>
      </w:pPr>
      <w:r w:rsidRPr="00812376">
        <w:rPr>
          <w:rFonts w:ascii="Arial" w:hAnsi="Arial" w:cs="Arial"/>
          <w:sz w:val="22"/>
          <w:szCs w:val="22"/>
        </w:rPr>
        <w:t xml:space="preserve">Managing </w:t>
      </w:r>
      <w:proofErr w:type="spellStart"/>
      <w:r w:rsidRPr="00812376">
        <w:rPr>
          <w:rFonts w:ascii="Arial" w:hAnsi="Arial" w:cs="Arial"/>
          <w:sz w:val="22"/>
          <w:szCs w:val="22"/>
        </w:rPr>
        <w:t>ElderConnect</w:t>
      </w:r>
      <w:proofErr w:type="spellEnd"/>
      <w:r w:rsidRPr="00812376">
        <w:rPr>
          <w:rFonts w:ascii="Arial" w:hAnsi="Arial" w:cs="Arial"/>
          <w:sz w:val="22"/>
          <w:szCs w:val="22"/>
        </w:rPr>
        <w:t xml:space="preserve"> highlighted the importance of structured planning and iterative reflection. I tracked progress weekly, documenting milestones like defining scope (Weeks 1-2), developing design artifacts (UML, ERD) (Weeks 3-6), and </w:t>
      </w:r>
      <w:proofErr w:type="spellStart"/>
      <w:r w:rsidRPr="00812376">
        <w:rPr>
          <w:rFonts w:ascii="Arial" w:hAnsi="Arial" w:cs="Arial"/>
          <w:sz w:val="22"/>
          <w:szCs w:val="22"/>
        </w:rPr>
        <w:t>analyzing</w:t>
      </w:r>
      <w:proofErr w:type="spellEnd"/>
      <w:r w:rsidRPr="00812376">
        <w:rPr>
          <w:rFonts w:ascii="Arial" w:hAnsi="Arial" w:cs="Arial"/>
          <w:sz w:val="22"/>
          <w:szCs w:val="22"/>
        </w:rPr>
        <w:t xml:space="preserve"> enterprise factors (PEST, SWOT) in later weeks. This helped monitor constraints and ethical considerations, such as GDPR compliance for data privacy [9], aligning with the chosen Agile method. My management was effective, but balancing depth across tasks was challenging; for instance, PEST analysis in Task 2 required extensive research on economic trends like the £2.3 trillion elderly care market [10], occasionally delaying design. Next time, I’d allocate dedicated research blocks earlier and incorporate more peer feedback sessions mid-project, as suggested in module discussions on collaborative planning [4], to refine the start-up strategy sooner. These adjustments would enhance efficiency while preserving the project’s aim of addressing elderly isolation through connected care.</w:t>
      </w:r>
    </w:p>
    <w:p w14:paraId="0D9F9E68" w14:textId="77777777" w:rsidR="001C689B" w:rsidRPr="004D60B0" w:rsidRDefault="001C689B" w:rsidP="004D60B0">
      <w:pPr>
        <w:pStyle w:val="Heading3"/>
        <w:rPr>
          <w:rFonts w:ascii="Arial" w:hAnsi="Arial" w:cs="Arial"/>
          <w:b/>
          <w:bCs/>
          <w:sz w:val="22"/>
          <w:szCs w:val="22"/>
        </w:rPr>
      </w:pPr>
      <w:bookmarkStart w:id="10" w:name="_Toc216463203"/>
      <w:r w:rsidRPr="004D60B0">
        <w:rPr>
          <w:rFonts w:ascii="Arial" w:hAnsi="Arial" w:cs="Arial"/>
          <w:b/>
          <w:bCs/>
          <w:sz w:val="22"/>
          <w:szCs w:val="22"/>
        </w:rPr>
        <w:lastRenderedPageBreak/>
        <w:t>Skills</w:t>
      </w:r>
      <w:bookmarkEnd w:id="10"/>
    </w:p>
    <w:p w14:paraId="3F8CC5D0" w14:textId="77777777" w:rsidR="001C689B" w:rsidRPr="00812376" w:rsidRDefault="001C689B" w:rsidP="001C689B">
      <w:pPr>
        <w:spacing w:before="100" w:after="100" w:line="360" w:lineRule="auto"/>
        <w:rPr>
          <w:rFonts w:ascii="Arial" w:hAnsi="Arial" w:cs="Arial"/>
          <w:sz w:val="22"/>
          <w:szCs w:val="22"/>
        </w:rPr>
      </w:pPr>
      <w:r w:rsidRPr="00812376">
        <w:rPr>
          <w:rFonts w:ascii="Arial" w:hAnsi="Arial" w:cs="Arial"/>
          <w:sz w:val="22"/>
          <w:szCs w:val="22"/>
        </w:rPr>
        <w:t xml:space="preserve">This module provided foundational knowledge in project management and enterprise innovation. I strengthened my understanding of scoping and planning, using tools like Gantt charts to visualize </w:t>
      </w:r>
      <w:proofErr w:type="spellStart"/>
      <w:r w:rsidRPr="00812376">
        <w:rPr>
          <w:rFonts w:ascii="Arial" w:hAnsi="Arial" w:cs="Arial"/>
          <w:sz w:val="22"/>
          <w:szCs w:val="22"/>
        </w:rPr>
        <w:t>ElderConnect’s</w:t>
      </w:r>
      <w:proofErr w:type="spellEnd"/>
      <w:r w:rsidRPr="00812376">
        <w:rPr>
          <w:rFonts w:ascii="Arial" w:hAnsi="Arial" w:cs="Arial"/>
          <w:sz w:val="22"/>
          <w:szCs w:val="22"/>
        </w:rPr>
        <w:t xml:space="preserve"> phase dependencies. Through Task 1, I gained proficiency in creating design documents (flowcharts, ERDs) to model user interactions and data structures. In Task 2, PEST and SWOT analyses deepened my analytical skills, enabling evaluation of external factors (e.g., social demands for aging-in-place [1]) and internal strategies. These </w:t>
      </w:r>
      <w:proofErr w:type="gramStart"/>
      <w:r w:rsidRPr="00812376">
        <w:rPr>
          <w:rFonts w:ascii="Arial" w:hAnsi="Arial" w:cs="Arial"/>
          <w:sz w:val="22"/>
          <w:szCs w:val="22"/>
        </w:rPr>
        <w:t>exercises built</w:t>
      </w:r>
      <w:proofErr w:type="gramEnd"/>
      <w:r w:rsidRPr="00812376">
        <w:rPr>
          <w:rFonts w:ascii="Arial" w:hAnsi="Arial" w:cs="Arial"/>
          <w:sz w:val="22"/>
          <w:szCs w:val="22"/>
        </w:rPr>
        <w:t xml:space="preserve"> research capabilities, integrating IEEE citations and applying ethical considerations like equitable access in </w:t>
      </w:r>
      <w:proofErr w:type="spellStart"/>
      <w:r w:rsidRPr="00812376">
        <w:rPr>
          <w:rFonts w:ascii="Arial" w:hAnsi="Arial" w:cs="Arial"/>
          <w:sz w:val="22"/>
          <w:szCs w:val="22"/>
        </w:rPr>
        <w:t>healthtech</w:t>
      </w:r>
      <w:proofErr w:type="spellEnd"/>
      <w:r w:rsidRPr="00812376">
        <w:rPr>
          <w:rFonts w:ascii="Arial" w:hAnsi="Arial" w:cs="Arial"/>
          <w:sz w:val="22"/>
          <w:szCs w:val="22"/>
        </w:rPr>
        <w:t xml:space="preserve"> [9]. Implementing </w:t>
      </w:r>
      <w:proofErr w:type="spellStart"/>
      <w:r w:rsidRPr="00812376">
        <w:rPr>
          <w:rFonts w:ascii="Arial" w:hAnsi="Arial" w:cs="Arial"/>
          <w:sz w:val="22"/>
          <w:szCs w:val="22"/>
        </w:rPr>
        <w:t>ElderConnect’s</w:t>
      </w:r>
      <w:proofErr w:type="spellEnd"/>
      <w:r w:rsidRPr="00812376">
        <w:rPr>
          <w:rFonts w:ascii="Arial" w:hAnsi="Arial" w:cs="Arial"/>
          <w:sz w:val="22"/>
          <w:szCs w:val="22"/>
        </w:rPr>
        <w:t xml:space="preserve"> practical elements would further develop advanced skills in risk assessment and value creation, expanding SWOT for threats like cybersecurity [11] and applying Agile retrospectives for iteration. This would solidify expertise in holistic project evaluation for tech innovation.</w:t>
      </w:r>
    </w:p>
    <w:p w14:paraId="168D81B9" w14:textId="77777777" w:rsidR="001C689B" w:rsidRPr="004D60B0" w:rsidRDefault="001C689B" w:rsidP="004D60B0">
      <w:pPr>
        <w:pStyle w:val="Heading3"/>
        <w:rPr>
          <w:rFonts w:ascii="Arial" w:hAnsi="Arial" w:cs="Arial"/>
          <w:b/>
          <w:bCs/>
          <w:sz w:val="22"/>
          <w:szCs w:val="22"/>
        </w:rPr>
      </w:pPr>
      <w:bookmarkStart w:id="11" w:name="_Toc216463204"/>
      <w:r w:rsidRPr="004D60B0">
        <w:rPr>
          <w:rFonts w:ascii="Arial" w:hAnsi="Arial" w:cs="Arial"/>
          <w:b/>
          <w:bCs/>
          <w:sz w:val="22"/>
          <w:szCs w:val="22"/>
        </w:rPr>
        <w:t>Positive Social Impact (PSI)</w:t>
      </w:r>
      <w:bookmarkEnd w:id="11"/>
    </w:p>
    <w:p w14:paraId="2AAF883C" w14:textId="39A059CB" w:rsidR="00D6071D" w:rsidRPr="001C689B" w:rsidRDefault="001C689B" w:rsidP="001C689B">
      <w:pPr>
        <w:spacing w:before="100" w:after="100" w:line="360" w:lineRule="auto"/>
        <w:rPr>
          <w:rFonts w:ascii="Arial" w:hAnsi="Arial" w:cs="Arial"/>
          <w:sz w:val="22"/>
          <w:szCs w:val="22"/>
        </w:rPr>
      </w:pPr>
      <w:proofErr w:type="spellStart"/>
      <w:r w:rsidRPr="00812376">
        <w:rPr>
          <w:rFonts w:ascii="Arial" w:hAnsi="Arial" w:cs="Arial"/>
          <w:sz w:val="22"/>
          <w:szCs w:val="22"/>
        </w:rPr>
        <w:t>ElderConnect</w:t>
      </w:r>
      <w:proofErr w:type="spellEnd"/>
      <w:r w:rsidRPr="00812376">
        <w:rPr>
          <w:rFonts w:ascii="Arial" w:hAnsi="Arial" w:cs="Arial"/>
          <w:sz w:val="22"/>
          <w:szCs w:val="22"/>
        </w:rPr>
        <w:t xml:space="preserve"> and the module’s skills can positively impact </w:t>
      </w:r>
      <w:proofErr w:type="spellStart"/>
      <w:r w:rsidRPr="00812376">
        <w:rPr>
          <w:rFonts w:ascii="Arial" w:hAnsi="Arial" w:cs="Arial"/>
          <w:sz w:val="22"/>
          <w:szCs w:val="22"/>
        </w:rPr>
        <w:t>healthtech</w:t>
      </w:r>
      <w:proofErr w:type="spellEnd"/>
      <w:r w:rsidRPr="00812376">
        <w:rPr>
          <w:rFonts w:ascii="Arial" w:hAnsi="Arial" w:cs="Arial"/>
          <w:sz w:val="22"/>
          <w:szCs w:val="22"/>
        </w:rPr>
        <w:t xml:space="preserve"> and society by fostering inclusive, ethical solutions for aging populations. The project’s focus on monitoring and connectivity could reduce societal burdens like hospital readmissions (up to 20% for chronic conditions [3]) and loneliness (affecting 1.9 million UK elders [1]), improving NHS efficiency and well-being. My analytical skills from PEST/SWOT research would enable industry contributions, advising start-ups on regulations (e.g., MHRA) and economic opportunities in the $2.3 trillion market [10], promoting sustainable models prioritizing privacy and accessibility [9]. Societally, these skills support broader value creation per Unit 2 Topic 4 [2], encouraging innovations that empower vulnerable groups—e.g., extending </w:t>
      </w:r>
      <w:proofErr w:type="spellStart"/>
      <w:r w:rsidRPr="00812376">
        <w:rPr>
          <w:rFonts w:ascii="Arial" w:hAnsi="Arial" w:cs="Arial"/>
          <w:sz w:val="22"/>
          <w:szCs w:val="22"/>
        </w:rPr>
        <w:t>ElderConnect’s</w:t>
      </w:r>
      <w:proofErr w:type="spellEnd"/>
      <w:r w:rsidRPr="00812376">
        <w:rPr>
          <w:rFonts w:ascii="Arial" w:hAnsi="Arial" w:cs="Arial"/>
          <w:sz w:val="22"/>
          <w:szCs w:val="22"/>
        </w:rPr>
        <w:t xml:space="preserve"> design principles to community programs via partnerships. This could enhance social resilience, reducing isolation stigma and fostering equitable tech adoption, contributing to a compassionate society through human-</w:t>
      </w:r>
      <w:proofErr w:type="spellStart"/>
      <w:r w:rsidRPr="00812376">
        <w:rPr>
          <w:rFonts w:ascii="Arial" w:hAnsi="Arial" w:cs="Arial"/>
          <w:sz w:val="22"/>
          <w:szCs w:val="22"/>
        </w:rPr>
        <w:t>centered</w:t>
      </w:r>
      <w:proofErr w:type="spellEnd"/>
      <w:r w:rsidRPr="00812376">
        <w:rPr>
          <w:rFonts w:ascii="Arial" w:hAnsi="Arial" w:cs="Arial"/>
          <w:sz w:val="22"/>
          <w:szCs w:val="22"/>
        </w:rPr>
        <w:t xml:space="preserve"> advancements [14].</w:t>
      </w:r>
    </w:p>
    <w:p w14:paraId="3C9863F6" w14:textId="525D8EA3" w:rsidR="00AF6E3E" w:rsidRDefault="00AF6E3E" w:rsidP="004D60B0">
      <w:pPr>
        <w:pStyle w:val="Heading1"/>
        <w:rPr>
          <w:rFonts w:ascii="Arial" w:hAnsi="Arial" w:cs="Arial"/>
          <w:b/>
          <w:bCs/>
          <w:sz w:val="24"/>
          <w:szCs w:val="24"/>
        </w:rPr>
      </w:pPr>
      <w:bookmarkStart w:id="12" w:name="_Toc216463205"/>
      <w:r w:rsidRPr="004D60B0">
        <w:rPr>
          <w:rFonts w:ascii="Arial" w:hAnsi="Arial" w:cs="Arial"/>
          <w:b/>
          <w:bCs/>
          <w:sz w:val="24"/>
          <w:szCs w:val="24"/>
        </w:rPr>
        <w:t>Conclusion</w:t>
      </w:r>
      <w:bookmarkEnd w:id="12"/>
    </w:p>
    <w:p w14:paraId="6DD71041" w14:textId="3B2123CC" w:rsidR="004D60B0" w:rsidRDefault="004D60B0" w:rsidP="004D60B0">
      <w:pPr>
        <w:spacing w:line="360" w:lineRule="auto"/>
        <w:rPr>
          <w:rFonts w:ascii="Arial" w:hAnsi="Arial" w:cs="Arial"/>
          <w:sz w:val="22"/>
          <w:szCs w:val="22"/>
        </w:rPr>
      </w:pPr>
      <w:r w:rsidRPr="004D60B0">
        <w:rPr>
          <w:rFonts w:ascii="Arial" w:hAnsi="Arial" w:cs="Arial"/>
          <w:sz w:val="22"/>
          <w:szCs w:val="22"/>
        </w:rPr>
        <w:t xml:space="preserve">In summary, </w:t>
      </w:r>
      <w:proofErr w:type="spellStart"/>
      <w:r w:rsidRPr="004D60B0">
        <w:rPr>
          <w:rFonts w:ascii="Arial" w:hAnsi="Arial" w:cs="Arial"/>
          <w:sz w:val="22"/>
          <w:szCs w:val="22"/>
        </w:rPr>
        <w:t>ElderConnect</w:t>
      </w:r>
      <w:proofErr w:type="spellEnd"/>
      <w:r w:rsidRPr="004D60B0">
        <w:rPr>
          <w:rFonts w:ascii="Arial" w:hAnsi="Arial" w:cs="Arial"/>
          <w:sz w:val="22"/>
          <w:szCs w:val="22"/>
        </w:rPr>
        <w:t xml:space="preserve"> demonstrates effective project management through scoped planning, agile design, and enterprise potential via start-up strategies. Reflections underscore skill development and positive societal impacts, despite identified risks. This project not only </w:t>
      </w:r>
      <w:r w:rsidR="00BD0683" w:rsidRPr="004D60B0">
        <w:rPr>
          <w:rFonts w:ascii="Arial" w:hAnsi="Arial" w:cs="Arial"/>
          <w:sz w:val="22"/>
          <w:szCs w:val="22"/>
        </w:rPr>
        <w:t>fulfils</w:t>
      </w:r>
      <w:r w:rsidRPr="004D60B0">
        <w:rPr>
          <w:rFonts w:ascii="Arial" w:hAnsi="Arial" w:cs="Arial"/>
          <w:sz w:val="22"/>
          <w:szCs w:val="22"/>
        </w:rPr>
        <w:t xml:space="preserve"> academic goals but positions me for innovative contributions in </w:t>
      </w:r>
      <w:proofErr w:type="spellStart"/>
      <w:r w:rsidRPr="004D60B0">
        <w:rPr>
          <w:rFonts w:ascii="Arial" w:hAnsi="Arial" w:cs="Arial"/>
          <w:sz w:val="22"/>
          <w:szCs w:val="22"/>
        </w:rPr>
        <w:t>healthtech</w:t>
      </w:r>
      <w:proofErr w:type="spellEnd"/>
      <w:r w:rsidRPr="004D60B0">
        <w:rPr>
          <w:rFonts w:ascii="Arial" w:hAnsi="Arial" w:cs="Arial"/>
          <w:sz w:val="22"/>
          <w:szCs w:val="22"/>
        </w:rPr>
        <w:t>, paving the way for real-world implementation.</w:t>
      </w:r>
    </w:p>
    <w:p w14:paraId="35B602E0" w14:textId="77777777" w:rsidR="00656642" w:rsidRDefault="00656642" w:rsidP="004D60B0">
      <w:pPr>
        <w:spacing w:line="360" w:lineRule="auto"/>
        <w:rPr>
          <w:rFonts w:ascii="Arial" w:hAnsi="Arial" w:cs="Arial"/>
          <w:sz w:val="22"/>
          <w:szCs w:val="22"/>
        </w:rPr>
      </w:pPr>
    </w:p>
    <w:p w14:paraId="6DD698BC" w14:textId="77777777" w:rsidR="00656642" w:rsidRDefault="00656642" w:rsidP="004D60B0">
      <w:pPr>
        <w:spacing w:line="360" w:lineRule="auto"/>
        <w:rPr>
          <w:rFonts w:ascii="Arial" w:hAnsi="Arial" w:cs="Arial"/>
          <w:sz w:val="22"/>
          <w:szCs w:val="22"/>
        </w:rPr>
      </w:pPr>
    </w:p>
    <w:p w14:paraId="52714672" w14:textId="77777777" w:rsidR="00656642" w:rsidRDefault="00656642" w:rsidP="00656642">
      <w:pPr>
        <w:pStyle w:val="Heading1"/>
        <w:rPr>
          <w:rFonts w:ascii="Arial" w:hAnsi="Arial" w:cs="Arial"/>
          <w:b/>
          <w:bCs/>
          <w:sz w:val="24"/>
          <w:szCs w:val="24"/>
        </w:rPr>
      </w:pPr>
      <w:bookmarkStart w:id="13" w:name="_Toc216463206"/>
      <w:r w:rsidRPr="00675E0B">
        <w:rPr>
          <w:rFonts w:ascii="Arial" w:hAnsi="Arial" w:cs="Arial"/>
          <w:b/>
          <w:bCs/>
          <w:sz w:val="24"/>
          <w:szCs w:val="24"/>
        </w:rPr>
        <w:lastRenderedPageBreak/>
        <w:t>Reference</w:t>
      </w:r>
      <w:bookmarkEnd w:id="13"/>
    </w:p>
    <w:p w14:paraId="5EA86D10" w14:textId="77777777" w:rsidR="00656642" w:rsidRPr="004D60B0" w:rsidRDefault="00656642" w:rsidP="00656642">
      <w:pPr>
        <w:rPr>
          <w:rFonts w:ascii="Arial" w:hAnsi="Arial" w:cs="Arial"/>
          <w:sz w:val="22"/>
          <w:szCs w:val="22"/>
        </w:rPr>
      </w:pPr>
      <w:r w:rsidRPr="004D60B0">
        <w:rPr>
          <w:rFonts w:ascii="Arial" w:hAnsi="Arial" w:cs="Arial"/>
          <w:sz w:val="22"/>
          <w:szCs w:val="22"/>
        </w:rPr>
        <w:t xml:space="preserve">[1] World Health Organization, "Ageing and health," WHO, Geneva, Switzerland, 2023. [Online]. Available: </w:t>
      </w:r>
      <w:hyperlink r:id="rId12" w:tgtFrame="_blank" w:history="1">
        <w:r w:rsidRPr="004D60B0">
          <w:rPr>
            <w:rStyle w:val="Hyperlink"/>
            <w:rFonts w:ascii="Arial" w:hAnsi="Arial" w:cs="Arial"/>
            <w:sz w:val="22"/>
            <w:szCs w:val="22"/>
          </w:rPr>
          <w:t>https://www.who.int/news-room/fact-sheets/detail/ageing-and-health</w:t>
        </w:r>
      </w:hyperlink>
    </w:p>
    <w:p w14:paraId="7E6CDCFE" w14:textId="77777777" w:rsidR="00656642" w:rsidRPr="004D60B0" w:rsidRDefault="00656642" w:rsidP="00656642">
      <w:pPr>
        <w:rPr>
          <w:rFonts w:ascii="Arial" w:hAnsi="Arial" w:cs="Arial"/>
          <w:sz w:val="22"/>
          <w:szCs w:val="22"/>
        </w:rPr>
      </w:pPr>
      <w:r w:rsidRPr="004D60B0">
        <w:rPr>
          <w:rFonts w:ascii="Arial" w:hAnsi="Arial" w:cs="Arial"/>
          <w:sz w:val="22"/>
          <w:szCs w:val="22"/>
        </w:rPr>
        <w:t>[2] Trinity St. David University, "Changemakers, Creativity and Value Creation: Unit 2 Topic 4," Module Handbook, London, UK, 2024.</w:t>
      </w:r>
    </w:p>
    <w:p w14:paraId="316708D7" w14:textId="77777777" w:rsidR="00656642" w:rsidRPr="004D60B0" w:rsidRDefault="00656642" w:rsidP="00656642">
      <w:pPr>
        <w:rPr>
          <w:rFonts w:ascii="Arial" w:hAnsi="Arial" w:cs="Arial"/>
          <w:sz w:val="22"/>
          <w:szCs w:val="22"/>
        </w:rPr>
      </w:pPr>
      <w:r w:rsidRPr="004D60B0">
        <w:rPr>
          <w:rFonts w:ascii="Arial" w:hAnsi="Arial" w:cs="Arial"/>
          <w:sz w:val="22"/>
          <w:szCs w:val="22"/>
        </w:rPr>
        <w:t>[3] A. S. Kelley et al., "Medication adherence and its effect on elderly patients," J. Amer. Med. Assoc., vol. 320, no. 12, pp. 1256-1267, Sep. 2018.</w:t>
      </w:r>
    </w:p>
    <w:p w14:paraId="58CAF0A7" w14:textId="77777777" w:rsidR="00656642" w:rsidRPr="004D60B0" w:rsidRDefault="00656642" w:rsidP="00656642">
      <w:pPr>
        <w:rPr>
          <w:rFonts w:ascii="Arial" w:hAnsi="Arial" w:cs="Arial"/>
          <w:sz w:val="22"/>
          <w:szCs w:val="22"/>
        </w:rPr>
      </w:pPr>
      <w:r w:rsidRPr="004D60B0">
        <w:rPr>
          <w:rFonts w:ascii="Arial" w:hAnsi="Arial" w:cs="Arial"/>
          <w:sz w:val="22"/>
          <w:szCs w:val="22"/>
        </w:rPr>
        <w:t>[4] Project Management Institute, "A guide to the project management body of knowledge (PMBOK guide)," 7th ed. PMI, Newtown Square, PA, USA, 2021.</w:t>
      </w:r>
    </w:p>
    <w:p w14:paraId="7C7F1A9E" w14:textId="77777777" w:rsidR="00656642" w:rsidRPr="004D60B0" w:rsidRDefault="00656642" w:rsidP="00656642">
      <w:pPr>
        <w:rPr>
          <w:rFonts w:ascii="Arial" w:hAnsi="Arial" w:cs="Arial"/>
          <w:sz w:val="22"/>
          <w:szCs w:val="22"/>
        </w:rPr>
      </w:pPr>
      <w:r w:rsidRPr="004D60B0">
        <w:rPr>
          <w:rFonts w:ascii="Arial" w:hAnsi="Arial" w:cs="Arial"/>
          <w:sz w:val="22"/>
          <w:szCs w:val="22"/>
        </w:rPr>
        <w:t xml:space="preserve">[5] K. </w:t>
      </w:r>
      <w:proofErr w:type="spellStart"/>
      <w:r w:rsidRPr="004D60B0">
        <w:rPr>
          <w:rFonts w:ascii="Arial" w:hAnsi="Arial" w:cs="Arial"/>
          <w:sz w:val="22"/>
          <w:szCs w:val="22"/>
        </w:rPr>
        <w:t>Schwaber</w:t>
      </w:r>
      <w:proofErr w:type="spellEnd"/>
      <w:r w:rsidRPr="004D60B0">
        <w:rPr>
          <w:rFonts w:ascii="Arial" w:hAnsi="Arial" w:cs="Arial"/>
          <w:sz w:val="22"/>
          <w:szCs w:val="22"/>
        </w:rPr>
        <w:t xml:space="preserve"> and J. Sutherland, "The scrum guide," Scrum.org, Nov. 2020. [Online]. Available: </w:t>
      </w:r>
      <w:hyperlink r:id="rId13" w:tgtFrame="_blank" w:history="1">
        <w:r w:rsidRPr="004D60B0">
          <w:rPr>
            <w:rStyle w:val="Hyperlink"/>
            <w:rFonts w:ascii="Arial" w:hAnsi="Arial" w:cs="Arial"/>
            <w:sz w:val="22"/>
            <w:szCs w:val="22"/>
          </w:rPr>
          <w:t>https://scrumguides.org</w:t>
        </w:r>
      </w:hyperlink>
    </w:p>
    <w:p w14:paraId="332D2B71" w14:textId="77777777" w:rsidR="00656642" w:rsidRPr="004D60B0" w:rsidRDefault="00656642" w:rsidP="00656642">
      <w:pPr>
        <w:rPr>
          <w:rFonts w:ascii="Arial" w:hAnsi="Arial" w:cs="Arial"/>
          <w:sz w:val="22"/>
          <w:szCs w:val="22"/>
        </w:rPr>
      </w:pPr>
      <w:r w:rsidRPr="004D60B0">
        <w:rPr>
          <w:rFonts w:ascii="Arial" w:hAnsi="Arial" w:cs="Arial"/>
          <w:sz w:val="22"/>
          <w:szCs w:val="22"/>
        </w:rPr>
        <w:t xml:space="preserve">[6] Object Management Group, "Unified </w:t>
      </w:r>
      <w:proofErr w:type="spellStart"/>
      <w:r w:rsidRPr="004D60B0">
        <w:rPr>
          <w:rFonts w:ascii="Arial" w:hAnsi="Arial" w:cs="Arial"/>
          <w:sz w:val="22"/>
          <w:szCs w:val="22"/>
        </w:rPr>
        <w:t>modeling</w:t>
      </w:r>
      <w:proofErr w:type="spellEnd"/>
      <w:r w:rsidRPr="004D60B0">
        <w:rPr>
          <w:rFonts w:ascii="Arial" w:hAnsi="Arial" w:cs="Arial"/>
          <w:sz w:val="22"/>
          <w:szCs w:val="22"/>
        </w:rPr>
        <w:t xml:space="preserve"> language (UML) specification," ver. 2.5.1, OMG, Needham, MA, USA, 2017.</w:t>
      </w:r>
    </w:p>
    <w:p w14:paraId="66E85442" w14:textId="77777777" w:rsidR="00656642" w:rsidRPr="004D60B0" w:rsidRDefault="00656642" w:rsidP="00656642">
      <w:pPr>
        <w:rPr>
          <w:rFonts w:ascii="Arial" w:hAnsi="Arial" w:cs="Arial"/>
          <w:sz w:val="22"/>
          <w:szCs w:val="22"/>
        </w:rPr>
      </w:pPr>
      <w:r w:rsidRPr="004D60B0">
        <w:rPr>
          <w:rFonts w:ascii="Arial" w:hAnsi="Arial" w:cs="Arial"/>
          <w:sz w:val="22"/>
          <w:szCs w:val="22"/>
        </w:rPr>
        <w:t>[7] C. J. Date, "An introduction to database systems," 8th ed. Addison-Wesley, Boston, MA, USA, 2004.</w:t>
      </w:r>
    </w:p>
    <w:p w14:paraId="79F54961" w14:textId="77777777" w:rsidR="00656642" w:rsidRPr="004D60B0" w:rsidRDefault="00656642" w:rsidP="00656642">
      <w:pPr>
        <w:rPr>
          <w:rFonts w:ascii="Arial" w:hAnsi="Arial" w:cs="Arial"/>
          <w:sz w:val="22"/>
          <w:szCs w:val="22"/>
        </w:rPr>
      </w:pPr>
      <w:r w:rsidRPr="004D60B0">
        <w:rPr>
          <w:rFonts w:ascii="Arial" w:hAnsi="Arial" w:cs="Arial"/>
          <w:sz w:val="22"/>
          <w:szCs w:val="22"/>
        </w:rPr>
        <w:t>[8] Medtronic, "Annual report 2023," Medtronic plc, Dublin, Ireland, 2023.</w:t>
      </w:r>
    </w:p>
    <w:p w14:paraId="520D1389" w14:textId="77777777" w:rsidR="00656642" w:rsidRPr="004D60B0" w:rsidRDefault="00656642" w:rsidP="00656642">
      <w:pPr>
        <w:rPr>
          <w:rFonts w:ascii="Arial" w:hAnsi="Arial" w:cs="Arial"/>
          <w:sz w:val="22"/>
          <w:szCs w:val="22"/>
        </w:rPr>
      </w:pPr>
      <w:r w:rsidRPr="004D60B0">
        <w:rPr>
          <w:rFonts w:ascii="Arial" w:hAnsi="Arial" w:cs="Arial"/>
          <w:sz w:val="22"/>
          <w:szCs w:val="22"/>
        </w:rPr>
        <w:t>[9] European Union, "General data protection regulation (GDPR)," Regulation (EU) 2016/679, Apr. 2016.</w:t>
      </w:r>
    </w:p>
    <w:p w14:paraId="5AB34E01" w14:textId="77777777" w:rsidR="00656642" w:rsidRPr="004D60B0" w:rsidRDefault="00656642" w:rsidP="00656642">
      <w:pPr>
        <w:rPr>
          <w:rFonts w:ascii="Arial" w:hAnsi="Arial" w:cs="Arial"/>
          <w:sz w:val="22"/>
          <w:szCs w:val="22"/>
        </w:rPr>
      </w:pPr>
      <w:r w:rsidRPr="004D60B0">
        <w:rPr>
          <w:rFonts w:ascii="Arial" w:hAnsi="Arial" w:cs="Arial"/>
          <w:sz w:val="22"/>
          <w:szCs w:val="22"/>
        </w:rPr>
        <w:t>[10] Grand View Research, "Elderly care market size, share &amp; trends analysis report," Grand View Research, San Francisco, CA, USA, 2023.</w:t>
      </w:r>
    </w:p>
    <w:p w14:paraId="2BC45109" w14:textId="77777777" w:rsidR="00656642" w:rsidRPr="004D60B0" w:rsidRDefault="00656642" w:rsidP="00656642">
      <w:pPr>
        <w:rPr>
          <w:rFonts w:ascii="Arial" w:hAnsi="Arial" w:cs="Arial"/>
          <w:sz w:val="22"/>
          <w:szCs w:val="22"/>
        </w:rPr>
      </w:pPr>
      <w:r w:rsidRPr="004D60B0">
        <w:rPr>
          <w:rFonts w:ascii="Arial" w:hAnsi="Arial" w:cs="Arial"/>
          <w:sz w:val="22"/>
          <w:szCs w:val="22"/>
        </w:rPr>
        <w:t>[11] IEEE, "Ethically aligned design: A vision for prioritizing human well-being with autonomous and intelligent systems," IEEE, New York, NY, USA, 2019.</w:t>
      </w:r>
    </w:p>
    <w:p w14:paraId="2565837D" w14:textId="77777777" w:rsidR="00656642" w:rsidRPr="004D60B0" w:rsidRDefault="00656642" w:rsidP="00656642">
      <w:pPr>
        <w:rPr>
          <w:rFonts w:ascii="Arial" w:hAnsi="Arial" w:cs="Arial"/>
          <w:sz w:val="22"/>
          <w:szCs w:val="22"/>
        </w:rPr>
      </w:pPr>
      <w:r w:rsidRPr="004D60B0">
        <w:rPr>
          <w:rFonts w:ascii="Arial" w:hAnsi="Arial" w:cs="Arial"/>
          <w:sz w:val="22"/>
          <w:szCs w:val="22"/>
        </w:rPr>
        <w:t>[12] E. Ries, "The lean startup," Crown Business, New York, NY, USA, 2011.</w:t>
      </w:r>
    </w:p>
    <w:p w14:paraId="4272153F" w14:textId="77777777" w:rsidR="00656642" w:rsidRPr="004D60B0" w:rsidRDefault="00656642" w:rsidP="00656642">
      <w:pPr>
        <w:rPr>
          <w:rFonts w:ascii="Arial" w:hAnsi="Arial" w:cs="Arial"/>
          <w:sz w:val="22"/>
          <w:szCs w:val="22"/>
        </w:rPr>
      </w:pPr>
      <w:r w:rsidRPr="004D60B0">
        <w:rPr>
          <w:rFonts w:ascii="Arial" w:hAnsi="Arial" w:cs="Arial"/>
          <w:sz w:val="22"/>
          <w:szCs w:val="22"/>
        </w:rPr>
        <w:t>[13] Coursera, "Google project management certificate," Coursera Inc., Mountain View, CA, USA, 2024.</w:t>
      </w:r>
    </w:p>
    <w:p w14:paraId="2DA5ECA0" w14:textId="77777777" w:rsidR="00656642" w:rsidRPr="00BD0683" w:rsidRDefault="00656642" w:rsidP="00656642">
      <w:pPr>
        <w:rPr>
          <w:rFonts w:ascii="Arial" w:hAnsi="Arial" w:cs="Arial"/>
          <w:sz w:val="22"/>
          <w:szCs w:val="22"/>
        </w:rPr>
      </w:pPr>
      <w:r w:rsidRPr="004D60B0">
        <w:rPr>
          <w:rFonts w:ascii="Arial" w:hAnsi="Arial" w:cs="Arial"/>
          <w:sz w:val="22"/>
          <w:szCs w:val="22"/>
        </w:rPr>
        <w:t>[14] United Nations, "Sustainable development goals: Goal 3 – Good health and well-being," UN, New York, NY, USA, 2015.</w:t>
      </w:r>
    </w:p>
    <w:p w14:paraId="3A62FBDA" w14:textId="77777777" w:rsidR="00656642" w:rsidRPr="004D60B0" w:rsidRDefault="00656642" w:rsidP="004D60B0">
      <w:pPr>
        <w:spacing w:line="360" w:lineRule="auto"/>
        <w:rPr>
          <w:rFonts w:ascii="Arial" w:hAnsi="Arial" w:cs="Arial"/>
          <w:sz w:val="22"/>
          <w:szCs w:val="22"/>
        </w:rPr>
      </w:pPr>
    </w:p>
    <w:p w14:paraId="2023100D" w14:textId="778FA9D2" w:rsidR="00AB7A25" w:rsidRDefault="001F51DA" w:rsidP="00AB7A25">
      <w:pPr>
        <w:pStyle w:val="Heading1"/>
        <w:rPr>
          <w:rFonts w:ascii="Arial" w:hAnsi="Arial" w:cs="Arial"/>
          <w:b/>
          <w:bCs/>
          <w:sz w:val="24"/>
          <w:szCs w:val="24"/>
        </w:rPr>
      </w:pPr>
      <w:bookmarkStart w:id="14" w:name="_Toc216463207"/>
      <w:r w:rsidRPr="00675E0B">
        <w:rPr>
          <w:rFonts w:ascii="Arial" w:hAnsi="Arial" w:cs="Arial"/>
          <w:b/>
          <w:bCs/>
          <w:sz w:val="24"/>
          <w:szCs w:val="24"/>
        </w:rPr>
        <w:t>Appendices</w:t>
      </w:r>
      <w:bookmarkEnd w:id="14"/>
    </w:p>
    <w:p w14:paraId="1375459D" w14:textId="1632682F" w:rsidR="00244624" w:rsidRPr="00D43408" w:rsidRDefault="000E24A6" w:rsidP="00D43408">
      <w:r>
        <w:rPr>
          <w:noProof/>
        </w:rPr>
        <w:drawing>
          <wp:inline distT="0" distB="0" distL="0" distR="0" wp14:anchorId="16B410AC" wp14:editId="04BDD75E">
            <wp:extent cx="5731510" cy="1456690"/>
            <wp:effectExtent l="0" t="0" r="0" b="3810"/>
            <wp:docPr id="908109517" name="Picture 33"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09517" name="Picture 33" descr="A screenshot of a projec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456690"/>
                    </a:xfrm>
                    <a:prstGeom prst="rect">
                      <a:avLst/>
                    </a:prstGeom>
                  </pic:spPr>
                </pic:pic>
              </a:graphicData>
            </a:graphic>
          </wp:inline>
        </w:drawing>
      </w:r>
    </w:p>
    <w:sectPr w:rsidR="00244624" w:rsidRPr="00D43408" w:rsidSect="00FE5EA7">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F9E556" w14:textId="77777777" w:rsidR="00A72875" w:rsidRDefault="00A72875" w:rsidP="00C2655B">
      <w:pPr>
        <w:spacing w:after="0" w:line="240" w:lineRule="auto"/>
      </w:pPr>
      <w:r>
        <w:separator/>
      </w:r>
    </w:p>
  </w:endnote>
  <w:endnote w:type="continuationSeparator" w:id="0">
    <w:p w14:paraId="106F4E44" w14:textId="77777777" w:rsidR="00A72875" w:rsidRDefault="00A72875"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00000000" w:usb2="00000000" w:usb3="00000000" w:csb0="80000001"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47372224"/>
      <w:docPartObj>
        <w:docPartGallery w:val="Page Numbers (Bottom of Page)"/>
        <w:docPartUnique/>
      </w:docPartObj>
    </w:sdtPr>
    <w:sdtContent>
      <w:p w14:paraId="44E9DF46" w14:textId="0F855D54" w:rsidR="00FE5EA7" w:rsidRDefault="00FE5EA7" w:rsidP="00EC786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5AC950" w14:textId="77777777" w:rsidR="00FE5EA7" w:rsidRDefault="00FE5E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3641942"/>
      <w:docPartObj>
        <w:docPartGallery w:val="Page Numbers (Bottom of Page)"/>
        <w:docPartUnique/>
      </w:docPartObj>
    </w:sdtPr>
    <w:sdtContent>
      <w:p w14:paraId="503CE5E5" w14:textId="2C768573" w:rsidR="00FE5EA7" w:rsidRDefault="00FE5EA7" w:rsidP="00EC786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EFDF8C1" w14:textId="77777777" w:rsidR="00FE5EA7" w:rsidRDefault="00FE5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06B0A1" w14:textId="77777777" w:rsidR="00A72875" w:rsidRDefault="00A72875" w:rsidP="00C2655B">
      <w:pPr>
        <w:spacing w:after="0" w:line="240" w:lineRule="auto"/>
      </w:pPr>
      <w:r>
        <w:separator/>
      </w:r>
    </w:p>
  </w:footnote>
  <w:footnote w:type="continuationSeparator" w:id="0">
    <w:p w14:paraId="64CADD35" w14:textId="77777777" w:rsidR="00A72875" w:rsidRDefault="00A72875"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6" w15:restartNumberingAfterBreak="0">
    <w:nsid w:val="1C4F29AD"/>
    <w:multiLevelType w:val="hybridMultilevel"/>
    <w:tmpl w:val="F8D00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83496D"/>
    <w:multiLevelType w:val="hybridMultilevel"/>
    <w:tmpl w:val="5BD2E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3"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7"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24"/>
  </w:num>
  <w:num w:numId="2" w16cid:durableId="1048190077">
    <w:abstractNumId w:val="11"/>
  </w:num>
  <w:num w:numId="3" w16cid:durableId="697777982">
    <w:abstractNumId w:val="25"/>
  </w:num>
  <w:num w:numId="4" w16cid:durableId="2138067202">
    <w:abstractNumId w:val="2"/>
  </w:num>
  <w:num w:numId="5" w16cid:durableId="1072700592">
    <w:abstractNumId w:val="16"/>
  </w:num>
  <w:num w:numId="6" w16cid:durableId="2115635506">
    <w:abstractNumId w:val="20"/>
  </w:num>
  <w:num w:numId="7" w16cid:durableId="1215116075">
    <w:abstractNumId w:val="3"/>
  </w:num>
  <w:num w:numId="8" w16cid:durableId="98063789">
    <w:abstractNumId w:val="1"/>
  </w:num>
  <w:num w:numId="9" w16cid:durableId="936329001">
    <w:abstractNumId w:val="14"/>
  </w:num>
  <w:num w:numId="10" w16cid:durableId="1115371277">
    <w:abstractNumId w:val="12"/>
  </w:num>
  <w:num w:numId="11" w16cid:durableId="209348931">
    <w:abstractNumId w:val="0"/>
  </w:num>
  <w:num w:numId="12" w16cid:durableId="1504661802">
    <w:abstractNumId w:val="26"/>
  </w:num>
  <w:num w:numId="13" w16cid:durableId="1863473713">
    <w:abstractNumId w:val="15"/>
  </w:num>
  <w:num w:numId="14" w16cid:durableId="2033875701">
    <w:abstractNumId w:val="18"/>
  </w:num>
  <w:num w:numId="15" w16cid:durableId="1559053598">
    <w:abstractNumId w:val="17"/>
  </w:num>
  <w:num w:numId="16" w16cid:durableId="387529797">
    <w:abstractNumId w:val="21"/>
  </w:num>
  <w:num w:numId="17" w16cid:durableId="335964761">
    <w:abstractNumId w:val="9"/>
  </w:num>
  <w:num w:numId="18" w16cid:durableId="346757515">
    <w:abstractNumId w:val="4"/>
  </w:num>
  <w:num w:numId="19" w16cid:durableId="1492986690">
    <w:abstractNumId w:val="10"/>
  </w:num>
  <w:num w:numId="20" w16cid:durableId="754937083">
    <w:abstractNumId w:val="7"/>
  </w:num>
  <w:num w:numId="21" w16cid:durableId="2036803389">
    <w:abstractNumId w:val="23"/>
  </w:num>
  <w:num w:numId="22" w16cid:durableId="1252201105">
    <w:abstractNumId w:val="22"/>
  </w:num>
  <w:num w:numId="23" w16cid:durableId="1011299932">
    <w:abstractNumId w:val="8"/>
  </w:num>
  <w:num w:numId="24" w16cid:durableId="154494724">
    <w:abstractNumId w:val="13"/>
  </w:num>
  <w:num w:numId="25" w16cid:durableId="1166048998">
    <w:abstractNumId w:val="27"/>
  </w:num>
  <w:num w:numId="26" w16cid:durableId="2055930896">
    <w:abstractNumId w:val="5"/>
  </w:num>
  <w:num w:numId="27" w16cid:durableId="2026130832">
    <w:abstractNumId w:val="19"/>
  </w:num>
  <w:num w:numId="28" w16cid:durableId="14025577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246C7"/>
    <w:rsid w:val="00063357"/>
    <w:rsid w:val="00082EF0"/>
    <w:rsid w:val="000B230E"/>
    <w:rsid w:val="000E24A6"/>
    <w:rsid w:val="00111ECF"/>
    <w:rsid w:val="00122F10"/>
    <w:rsid w:val="001316BA"/>
    <w:rsid w:val="001B0DCF"/>
    <w:rsid w:val="001C689B"/>
    <w:rsid w:val="001F51DA"/>
    <w:rsid w:val="00227FBC"/>
    <w:rsid w:val="00244624"/>
    <w:rsid w:val="0025024C"/>
    <w:rsid w:val="00286DF1"/>
    <w:rsid w:val="00294677"/>
    <w:rsid w:val="003467DF"/>
    <w:rsid w:val="004442F2"/>
    <w:rsid w:val="00475FEB"/>
    <w:rsid w:val="00484F07"/>
    <w:rsid w:val="004D60B0"/>
    <w:rsid w:val="0056782E"/>
    <w:rsid w:val="00581C8F"/>
    <w:rsid w:val="005D000C"/>
    <w:rsid w:val="00601770"/>
    <w:rsid w:val="00656642"/>
    <w:rsid w:val="00675E0B"/>
    <w:rsid w:val="006D4A1C"/>
    <w:rsid w:val="007170B3"/>
    <w:rsid w:val="00764746"/>
    <w:rsid w:val="00796A85"/>
    <w:rsid w:val="007A1F3D"/>
    <w:rsid w:val="008238DC"/>
    <w:rsid w:val="008446D1"/>
    <w:rsid w:val="00853332"/>
    <w:rsid w:val="008844C2"/>
    <w:rsid w:val="008C5C46"/>
    <w:rsid w:val="00932EA5"/>
    <w:rsid w:val="009430C6"/>
    <w:rsid w:val="00954D56"/>
    <w:rsid w:val="00960557"/>
    <w:rsid w:val="00963749"/>
    <w:rsid w:val="00A275CB"/>
    <w:rsid w:val="00A62372"/>
    <w:rsid w:val="00A67A3F"/>
    <w:rsid w:val="00A72875"/>
    <w:rsid w:val="00A84242"/>
    <w:rsid w:val="00AB61F4"/>
    <w:rsid w:val="00AB7A25"/>
    <w:rsid w:val="00AF4DBC"/>
    <w:rsid w:val="00AF6E3E"/>
    <w:rsid w:val="00B82601"/>
    <w:rsid w:val="00BD0683"/>
    <w:rsid w:val="00C260AF"/>
    <w:rsid w:val="00C2655B"/>
    <w:rsid w:val="00C33F20"/>
    <w:rsid w:val="00CB2374"/>
    <w:rsid w:val="00D07DEF"/>
    <w:rsid w:val="00D15042"/>
    <w:rsid w:val="00D43408"/>
    <w:rsid w:val="00D5334D"/>
    <w:rsid w:val="00D540C0"/>
    <w:rsid w:val="00D6071D"/>
    <w:rsid w:val="00D62003"/>
    <w:rsid w:val="00DA6B69"/>
    <w:rsid w:val="00E13D74"/>
    <w:rsid w:val="00E170DF"/>
    <w:rsid w:val="00E21E4C"/>
    <w:rsid w:val="00F7017E"/>
    <w:rsid w:val="00F72ECA"/>
    <w:rsid w:val="00FE5EA7"/>
    <w:rsid w:val="00FF495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character" w:styleId="UnresolvedMention">
    <w:name w:val="Unresolved Mention"/>
    <w:basedOn w:val="DefaultParagraphFont"/>
    <w:uiPriority w:val="99"/>
    <w:semiHidden/>
    <w:unhideWhenUsed/>
    <w:rsid w:val="004D60B0"/>
    <w:rPr>
      <w:color w:val="605E5C"/>
      <w:shd w:val="clear" w:color="auto" w:fill="E1DFDD"/>
    </w:rPr>
  </w:style>
  <w:style w:type="character" w:styleId="PageNumber">
    <w:name w:val="page number"/>
    <w:basedOn w:val="DefaultParagraphFont"/>
    <w:uiPriority w:val="99"/>
    <w:semiHidden/>
    <w:unhideWhenUsed/>
    <w:rsid w:val="00FE5E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6956171">
      <w:bodyDiv w:val="1"/>
      <w:marLeft w:val="0"/>
      <w:marRight w:val="0"/>
      <w:marTop w:val="0"/>
      <w:marBottom w:val="0"/>
      <w:divBdr>
        <w:top w:val="none" w:sz="0" w:space="0" w:color="auto"/>
        <w:left w:val="none" w:sz="0" w:space="0" w:color="auto"/>
        <w:bottom w:val="none" w:sz="0" w:space="0" w:color="auto"/>
        <w:right w:val="none" w:sz="0" w:space="0" w:color="auto"/>
      </w:divBdr>
      <w:divsChild>
        <w:div w:id="903638424">
          <w:marLeft w:val="0"/>
          <w:marRight w:val="0"/>
          <w:marTop w:val="0"/>
          <w:marBottom w:val="0"/>
          <w:divBdr>
            <w:top w:val="none" w:sz="0" w:space="0" w:color="auto"/>
            <w:left w:val="none" w:sz="0" w:space="0" w:color="auto"/>
            <w:bottom w:val="none" w:sz="0" w:space="0" w:color="auto"/>
            <w:right w:val="none" w:sz="0" w:space="0" w:color="auto"/>
          </w:divBdr>
        </w:div>
        <w:div w:id="308481778">
          <w:marLeft w:val="0"/>
          <w:marRight w:val="0"/>
          <w:marTop w:val="0"/>
          <w:marBottom w:val="0"/>
          <w:divBdr>
            <w:top w:val="none" w:sz="0" w:space="0" w:color="auto"/>
            <w:left w:val="none" w:sz="0" w:space="0" w:color="auto"/>
            <w:bottom w:val="none" w:sz="0" w:space="0" w:color="auto"/>
            <w:right w:val="none" w:sz="0" w:space="0" w:color="auto"/>
          </w:divBdr>
        </w:div>
        <w:div w:id="1737631696">
          <w:marLeft w:val="0"/>
          <w:marRight w:val="0"/>
          <w:marTop w:val="0"/>
          <w:marBottom w:val="0"/>
          <w:divBdr>
            <w:top w:val="none" w:sz="0" w:space="0" w:color="auto"/>
            <w:left w:val="none" w:sz="0" w:space="0" w:color="auto"/>
            <w:bottom w:val="none" w:sz="0" w:space="0" w:color="auto"/>
            <w:right w:val="none" w:sz="0" w:space="0" w:color="auto"/>
          </w:divBdr>
        </w:div>
        <w:div w:id="2075854170">
          <w:marLeft w:val="0"/>
          <w:marRight w:val="0"/>
          <w:marTop w:val="0"/>
          <w:marBottom w:val="0"/>
          <w:divBdr>
            <w:top w:val="none" w:sz="0" w:space="0" w:color="auto"/>
            <w:left w:val="none" w:sz="0" w:space="0" w:color="auto"/>
            <w:bottom w:val="none" w:sz="0" w:space="0" w:color="auto"/>
            <w:right w:val="none" w:sz="0" w:space="0" w:color="auto"/>
          </w:divBdr>
        </w:div>
        <w:div w:id="1602182913">
          <w:marLeft w:val="0"/>
          <w:marRight w:val="0"/>
          <w:marTop w:val="0"/>
          <w:marBottom w:val="0"/>
          <w:divBdr>
            <w:top w:val="none" w:sz="0" w:space="0" w:color="auto"/>
            <w:left w:val="none" w:sz="0" w:space="0" w:color="auto"/>
            <w:bottom w:val="none" w:sz="0" w:space="0" w:color="auto"/>
            <w:right w:val="none" w:sz="0" w:space="0" w:color="auto"/>
          </w:divBdr>
        </w:div>
        <w:div w:id="1606957417">
          <w:marLeft w:val="0"/>
          <w:marRight w:val="0"/>
          <w:marTop w:val="0"/>
          <w:marBottom w:val="0"/>
          <w:divBdr>
            <w:top w:val="none" w:sz="0" w:space="0" w:color="auto"/>
            <w:left w:val="none" w:sz="0" w:space="0" w:color="auto"/>
            <w:bottom w:val="none" w:sz="0" w:space="0" w:color="auto"/>
            <w:right w:val="none" w:sz="0" w:space="0" w:color="auto"/>
          </w:divBdr>
        </w:div>
        <w:div w:id="190654430">
          <w:marLeft w:val="0"/>
          <w:marRight w:val="0"/>
          <w:marTop w:val="0"/>
          <w:marBottom w:val="0"/>
          <w:divBdr>
            <w:top w:val="none" w:sz="0" w:space="0" w:color="auto"/>
            <w:left w:val="none" w:sz="0" w:space="0" w:color="auto"/>
            <w:bottom w:val="none" w:sz="0" w:space="0" w:color="auto"/>
            <w:right w:val="none" w:sz="0" w:space="0" w:color="auto"/>
          </w:divBdr>
        </w:div>
        <w:div w:id="114301303">
          <w:marLeft w:val="0"/>
          <w:marRight w:val="0"/>
          <w:marTop w:val="0"/>
          <w:marBottom w:val="0"/>
          <w:divBdr>
            <w:top w:val="none" w:sz="0" w:space="0" w:color="auto"/>
            <w:left w:val="none" w:sz="0" w:space="0" w:color="auto"/>
            <w:bottom w:val="none" w:sz="0" w:space="0" w:color="auto"/>
            <w:right w:val="none" w:sz="0" w:space="0" w:color="auto"/>
          </w:divBdr>
        </w:div>
        <w:div w:id="133764667">
          <w:marLeft w:val="0"/>
          <w:marRight w:val="0"/>
          <w:marTop w:val="0"/>
          <w:marBottom w:val="0"/>
          <w:divBdr>
            <w:top w:val="none" w:sz="0" w:space="0" w:color="auto"/>
            <w:left w:val="none" w:sz="0" w:space="0" w:color="auto"/>
            <w:bottom w:val="none" w:sz="0" w:space="0" w:color="auto"/>
            <w:right w:val="none" w:sz="0" w:space="0" w:color="auto"/>
          </w:divBdr>
        </w:div>
        <w:div w:id="1549217979">
          <w:marLeft w:val="0"/>
          <w:marRight w:val="0"/>
          <w:marTop w:val="0"/>
          <w:marBottom w:val="0"/>
          <w:divBdr>
            <w:top w:val="none" w:sz="0" w:space="0" w:color="auto"/>
            <w:left w:val="none" w:sz="0" w:space="0" w:color="auto"/>
            <w:bottom w:val="none" w:sz="0" w:space="0" w:color="auto"/>
            <w:right w:val="none" w:sz="0" w:space="0" w:color="auto"/>
          </w:divBdr>
        </w:div>
        <w:div w:id="527987727">
          <w:marLeft w:val="0"/>
          <w:marRight w:val="0"/>
          <w:marTop w:val="0"/>
          <w:marBottom w:val="0"/>
          <w:divBdr>
            <w:top w:val="none" w:sz="0" w:space="0" w:color="auto"/>
            <w:left w:val="none" w:sz="0" w:space="0" w:color="auto"/>
            <w:bottom w:val="none" w:sz="0" w:space="0" w:color="auto"/>
            <w:right w:val="none" w:sz="0" w:space="0" w:color="auto"/>
          </w:divBdr>
        </w:div>
        <w:div w:id="254050042">
          <w:marLeft w:val="0"/>
          <w:marRight w:val="0"/>
          <w:marTop w:val="0"/>
          <w:marBottom w:val="0"/>
          <w:divBdr>
            <w:top w:val="none" w:sz="0" w:space="0" w:color="auto"/>
            <w:left w:val="none" w:sz="0" w:space="0" w:color="auto"/>
            <w:bottom w:val="none" w:sz="0" w:space="0" w:color="auto"/>
            <w:right w:val="none" w:sz="0" w:space="0" w:color="auto"/>
          </w:divBdr>
        </w:div>
        <w:div w:id="1532180351">
          <w:marLeft w:val="0"/>
          <w:marRight w:val="0"/>
          <w:marTop w:val="0"/>
          <w:marBottom w:val="0"/>
          <w:divBdr>
            <w:top w:val="none" w:sz="0" w:space="0" w:color="auto"/>
            <w:left w:val="none" w:sz="0" w:space="0" w:color="auto"/>
            <w:bottom w:val="none" w:sz="0" w:space="0" w:color="auto"/>
            <w:right w:val="none" w:sz="0" w:space="0" w:color="auto"/>
          </w:divBdr>
        </w:div>
        <w:div w:id="757481661">
          <w:marLeft w:val="0"/>
          <w:marRight w:val="0"/>
          <w:marTop w:val="0"/>
          <w:marBottom w:val="0"/>
          <w:divBdr>
            <w:top w:val="none" w:sz="0" w:space="0" w:color="auto"/>
            <w:left w:val="none" w:sz="0" w:space="0" w:color="auto"/>
            <w:bottom w:val="none" w:sz="0" w:space="0" w:color="auto"/>
            <w:right w:val="none" w:sz="0" w:space="0" w:color="auto"/>
          </w:divBdr>
        </w:div>
      </w:divsChild>
    </w:div>
    <w:div w:id="2059432070">
      <w:bodyDiv w:val="1"/>
      <w:marLeft w:val="0"/>
      <w:marRight w:val="0"/>
      <w:marTop w:val="0"/>
      <w:marBottom w:val="0"/>
      <w:divBdr>
        <w:top w:val="none" w:sz="0" w:space="0" w:color="auto"/>
        <w:left w:val="none" w:sz="0" w:space="0" w:color="auto"/>
        <w:bottom w:val="none" w:sz="0" w:space="0" w:color="auto"/>
        <w:right w:val="none" w:sz="0" w:space="0" w:color="auto"/>
      </w:divBdr>
      <w:divsChild>
        <w:div w:id="1549148960">
          <w:marLeft w:val="0"/>
          <w:marRight w:val="0"/>
          <w:marTop w:val="0"/>
          <w:marBottom w:val="0"/>
          <w:divBdr>
            <w:top w:val="none" w:sz="0" w:space="0" w:color="auto"/>
            <w:left w:val="none" w:sz="0" w:space="0" w:color="auto"/>
            <w:bottom w:val="none" w:sz="0" w:space="0" w:color="auto"/>
            <w:right w:val="none" w:sz="0" w:space="0" w:color="auto"/>
          </w:divBdr>
        </w:div>
        <w:div w:id="272369906">
          <w:marLeft w:val="0"/>
          <w:marRight w:val="0"/>
          <w:marTop w:val="0"/>
          <w:marBottom w:val="0"/>
          <w:divBdr>
            <w:top w:val="none" w:sz="0" w:space="0" w:color="auto"/>
            <w:left w:val="none" w:sz="0" w:space="0" w:color="auto"/>
            <w:bottom w:val="none" w:sz="0" w:space="0" w:color="auto"/>
            <w:right w:val="none" w:sz="0" w:space="0" w:color="auto"/>
          </w:divBdr>
        </w:div>
        <w:div w:id="913006048">
          <w:marLeft w:val="0"/>
          <w:marRight w:val="0"/>
          <w:marTop w:val="0"/>
          <w:marBottom w:val="0"/>
          <w:divBdr>
            <w:top w:val="none" w:sz="0" w:space="0" w:color="auto"/>
            <w:left w:val="none" w:sz="0" w:space="0" w:color="auto"/>
            <w:bottom w:val="none" w:sz="0" w:space="0" w:color="auto"/>
            <w:right w:val="none" w:sz="0" w:space="0" w:color="auto"/>
          </w:divBdr>
        </w:div>
        <w:div w:id="254635332">
          <w:marLeft w:val="0"/>
          <w:marRight w:val="0"/>
          <w:marTop w:val="0"/>
          <w:marBottom w:val="0"/>
          <w:divBdr>
            <w:top w:val="none" w:sz="0" w:space="0" w:color="auto"/>
            <w:left w:val="none" w:sz="0" w:space="0" w:color="auto"/>
            <w:bottom w:val="none" w:sz="0" w:space="0" w:color="auto"/>
            <w:right w:val="none" w:sz="0" w:space="0" w:color="auto"/>
          </w:divBdr>
        </w:div>
        <w:div w:id="1769499554">
          <w:marLeft w:val="0"/>
          <w:marRight w:val="0"/>
          <w:marTop w:val="0"/>
          <w:marBottom w:val="0"/>
          <w:divBdr>
            <w:top w:val="none" w:sz="0" w:space="0" w:color="auto"/>
            <w:left w:val="none" w:sz="0" w:space="0" w:color="auto"/>
            <w:bottom w:val="none" w:sz="0" w:space="0" w:color="auto"/>
            <w:right w:val="none" w:sz="0" w:space="0" w:color="auto"/>
          </w:divBdr>
        </w:div>
        <w:div w:id="1524980549">
          <w:marLeft w:val="0"/>
          <w:marRight w:val="0"/>
          <w:marTop w:val="0"/>
          <w:marBottom w:val="0"/>
          <w:divBdr>
            <w:top w:val="none" w:sz="0" w:space="0" w:color="auto"/>
            <w:left w:val="none" w:sz="0" w:space="0" w:color="auto"/>
            <w:bottom w:val="none" w:sz="0" w:space="0" w:color="auto"/>
            <w:right w:val="none" w:sz="0" w:space="0" w:color="auto"/>
          </w:divBdr>
        </w:div>
        <w:div w:id="1985547679">
          <w:marLeft w:val="0"/>
          <w:marRight w:val="0"/>
          <w:marTop w:val="0"/>
          <w:marBottom w:val="0"/>
          <w:divBdr>
            <w:top w:val="none" w:sz="0" w:space="0" w:color="auto"/>
            <w:left w:val="none" w:sz="0" w:space="0" w:color="auto"/>
            <w:bottom w:val="none" w:sz="0" w:space="0" w:color="auto"/>
            <w:right w:val="none" w:sz="0" w:space="0" w:color="auto"/>
          </w:divBdr>
        </w:div>
        <w:div w:id="511451051">
          <w:marLeft w:val="0"/>
          <w:marRight w:val="0"/>
          <w:marTop w:val="0"/>
          <w:marBottom w:val="0"/>
          <w:divBdr>
            <w:top w:val="none" w:sz="0" w:space="0" w:color="auto"/>
            <w:left w:val="none" w:sz="0" w:space="0" w:color="auto"/>
            <w:bottom w:val="none" w:sz="0" w:space="0" w:color="auto"/>
            <w:right w:val="none" w:sz="0" w:space="0" w:color="auto"/>
          </w:divBdr>
        </w:div>
        <w:div w:id="2026057896">
          <w:marLeft w:val="0"/>
          <w:marRight w:val="0"/>
          <w:marTop w:val="0"/>
          <w:marBottom w:val="0"/>
          <w:divBdr>
            <w:top w:val="none" w:sz="0" w:space="0" w:color="auto"/>
            <w:left w:val="none" w:sz="0" w:space="0" w:color="auto"/>
            <w:bottom w:val="none" w:sz="0" w:space="0" w:color="auto"/>
            <w:right w:val="none" w:sz="0" w:space="0" w:color="auto"/>
          </w:divBdr>
        </w:div>
        <w:div w:id="794523108">
          <w:marLeft w:val="0"/>
          <w:marRight w:val="0"/>
          <w:marTop w:val="0"/>
          <w:marBottom w:val="0"/>
          <w:divBdr>
            <w:top w:val="none" w:sz="0" w:space="0" w:color="auto"/>
            <w:left w:val="none" w:sz="0" w:space="0" w:color="auto"/>
            <w:bottom w:val="none" w:sz="0" w:space="0" w:color="auto"/>
            <w:right w:val="none" w:sz="0" w:space="0" w:color="auto"/>
          </w:divBdr>
        </w:div>
        <w:div w:id="1402484497">
          <w:marLeft w:val="0"/>
          <w:marRight w:val="0"/>
          <w:marTop w:val="0"/>
          <w:marBottom w:val="0"/>
          <w:divBdr>
            <w:top w:val="none" w:sz="0" w:space="0" w:color="auto"/>
            <w:left w:val="none" w:sz="0" w:space="0" w:color="auto"/>
            <w:bottom w:val="none" w:sz="0" w:space="0" w:color="auto"/>
            <w:right w:val="none" w:sz="0" w:space="0" w:color="auto"/>
          </w:divBdr>
        </w:div>
        <w:div w:id="373426630">
          <w:marLeft w:val="0"/>
          <w:marRight w:val="0"/>
          <w:marTop w:val="0"/>
          <w:marBottom w:val="0"/>
          <w:divBdr>
            <w:top w:val="none" w:sz="0" w:space="0" w:color="auto"/>
            <w:left w:val="none" w:sz="0" w:space="0" w:color="auto"/>
            <w:bottom w:val="none" w:sz="0" w:space="0" w:color="auto"/>
            <w:right w:val="none" w:sz="0" w:space="0" w:color="auto"/>
          </w:divBdr>
        </w:div>
        <w:div w:id="113522828">
          <w:marLeft w:val="0"/>
          <w:marRight w:val="0"/>
          <w:marTop w:val="0"/>
          <w:marBottom w:val="0"/>
          <w:divBdr>
            <w:top w:val="none" w:sz="0" w:space="0" w:color="auto"/>
            <w:left w:val="none" w:sz="0" w:space="0" w:color="auto"/>
            <w:bottom w:val="none" w:sz="0" w:space="0" w:color="auto"/>
            <w:right w:val="none" w:sz="0" w:space="0" w:color="auto"/>
          </w:divBdr>
        </w:div>
        <w:div w:id="19781440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crumguides.org/"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who.int/news-room/fact-sheets/detail/ageing-and-health"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10</Pages>
  <Words>2577</Words>
  <Characters>14689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17232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Project Management and Innovation</dc:subject>
  <dc:creator>Name:</dc:creator>
  <cp:keywords/>
  <dc:description/>
  <cp:lastModifiedBy>Eric fabricio Ferro Fernandes</cp:lastModifiedBy>
  <cp:revision>18</cp:revision>
  <dcterms:created xsi:type="dcterms:W3CDTF">2025-12-10T11:05:00Z</dcterms:created>
  <dcterms:modified xsi:type="dcterms:W3CDTF">2025-12-12T20:22:00Z</dcterms:modified>
</cp:coreProperties>
</file>