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6A8" w:rsidRPr="001A26A8" w:rsidRDefault="001A26A8" w:rsidP="001A26A8">
      <w:r>
        <w:t>Within this assignment I will aim to provide a critical discussion explaining</w:t>
      </w:r>
      <w:r w:rsidR="00991154">
        <w:t xml:space="preserve"> how my selected entrepreneur; </w:t>
      </w:r>
      <w:r>
        <w:t xml:space="preserve">Mr. VNP Raj has identified opportunities which have led to social and economic change in the region of the Middle East and India, I will aim to consider the views of others relating to the impact of entrepreneurship on economic development and relate this to the experiences of Mr. VNP Raj in his sectors of Healthcare and Education, thus meaning I will consider in depth the notion of the social entrepreneur and how social enterprise has been an agent of change for a community. </w:t>
      </w:r>
    </w:p>
    <w:p w:rsidR="007E3A15" w:rsidRPr="006A092D" w:rsidRDefault="006A092D" w:rsidP="007E3A15">
      <w:pPr>
        <w:pStyle w:val="Header"/>
        <w:rPr>
          <w:b/>
          <w:u w:val="single"/>
        </w:rPr>
      </w:pPr>
      <w:r w:rsidRPr="006A092D">
        <w:rPr>
          <w:b/>
          <w:u w:val="single"/>
        </w:rPr>
        <w:t>Defining Social Enterprise and Social Entrepreneurship</w:t>
      </w:r>
    </w:p>
    <w:p w:rsidR="00A16BF6" w:rsidRDefault="00A16BF6"/>
    <w:p w:rsidR="00F853AE" w:rsidRDefault="001D7756">
      <w:r>
        <w:t>The Oxford Dictionary</w:t>
      </w:r>
      <w:r>
        <w:rPr>
          <w:rStyle w:val="FootnoteReference"/>
        </w:rPr>
        <w:footnoteReference w:id="1"/>
      </w:r>
      <w:r>
        <w:t xml:space="preserve"> states an entrepreneur is ‘</w:t>
      </w:r>
      <w:r w:rsidRPr="001D7756">
        <w:t>A person who sets up a business or businesses, taking on financial risks in the hope of profit</w:t>
      </w:r>
      <w:r>
        <w:t xml:space="preserve">’, so this in turn gives us the ‘entrepreneur’ aspect of the term however the ‘social’ characteristic is demonstrated by the end goal not being financially driven but being driven by positive impact or change on a community or society, however with this in mind it is important to note the work of </w:t>
      </w:r>
      <w:r w:rsidRPr="001D7756">
        <w:t>Roger L. Martin &amp; Sally Osberg</w:t>
      </w:r>
      <w:r>
        <w:rPr>
          <w:rStyle w:val="FootnoteReference"/>
        </w:rPr>
        <w:t xml:space="preserve"> </w:t>
      </w:r>
      <w:r>
        <w:t>(2007)</w:t>
      </w:r>
      <w:r>
        <w:rPr>
          <w:rStyle w:val="FootnoteReference"/>
        </w:rPr>
        <w:footnoteReference w:id="2"/>
      </w:r>
      <w:r>
        <w:t xml:space="preserve"> and their work in association with the Stanford Social Review when they state  </w:t>
      </w:r>
      <w:r w:rsidRPr="001D7756">
        <w:t>Any definition of the term “social entrepreneurship” must start with the word “entrepreneurship.” The word “social” simply modifies entrepreneurship. If entrepreneurship doesn’t have a clear meaning, then modifying it with social won’t accomplish much, eit</w:t>
      </w:r>
      <w:r>
        <w:t xml:space="preserve">her’. </w:t>
      </w:r>
      <w:r w:rsidR="00EF496A">
        <w:t>Clarity, meaning and purpose can be associated with any entrepreneur however successful social entrepreneurs I do believe ‘modify’ the process by ensuring that t</w:t>
      </w:r>
      <w:r w:rsidR="00544F33">
        <w:t>heir mission has</w:t>
      </w:r>
      <w:r w:rsidR="00EF496A">
        <w:t xml:space="preserve"> a greater community reach starting with his or her region and then expanding on a more global scale. </w:t>
      </w:r>
      <w:r w:rsidR="00544F33">
        <w:t xml:space="preserve"> Paredo (2006)</w:t>
      </w:r>
      <w:r w:rsidR="00544F33">
        <w:rPr>
          <w:rStyle w:val="FootnoteReference"/>
        </w:rPr>
        <w:footnoteReference w:id="3"/>
      </w:r>
      <w:r w:rsidR="00544F33">
        <w:t xml:space="preserve"> supports this notion by saying “As Dees 1988 states, for social entrepreneurs the social mission is explicit and central….Mission related impact becomes the central criterion not wealth creation”. </w:t>
      </w:r>
      <w:r w:rsidR="00EF496A">
        <w:t xml:space="preserve">The term Social Enterprise is also very important to understand when reviewing the impact of a particular person or </w:t>
      </w:r>
      <w:r w:rsidR="00E17AF8">
        <w:t>organisation</w:t>
      </w:r>
      <w:r w:rsidR="00EF496A">
        <w:t xml:space="preserve">. </w:t>
      </w:r>
      <w:proofErr w:type="gramStart"/>
      <w:r w:rsidR="00EF496A">
        <w:t xml:space="preserve">Looking at the work of Paredo </w:t>
      </w:r>
      <w:r w:rsidR="00C42148">
        <w:t>(2006)</w:t>
      </w:r>
      <w:r w:rsidR="00C42148">
        <w:rPr>
          <w:rStyle w:val="FootnoteReference"/>
        </w:rPr>
        <w:footnoteReference w:id="4"/>
      </w:r>
      <w:r w:rsidR="00C42148">
        <w:t xml:space="preserve"> </w:t>
      </w:r>
      <w:r w:rsidR="00EF496A">
        <w:t>Social enterprise as</w:t>
      </w:r>
      <w:r w:rsidR="00E17AF8">
        <w:t xml:space="preserve"> defined by Pomerantz (2003:26) </w:t>
      </w:r>
      <w:r w:rsidR="00C42148">
        <w:t xml:space="preserve">as </w:t>
      </w:r>
      <w:r w:rsidR="00E17AF8">
        <w:t>taking a ‘business-like, innovative approach to the mission of delivering community services’.</w:t>
      </w:r>
      <w:proofErr w:type="gramEnd"/>
      <w:r w:rsidR="00E17AF8">
        <w:t xml:space="preserve"> </w:t>
      </w:r>
      <w:r w:rsidR="00ED13B0">
        <w:t>The ‘delivery of community services is supported by the article written by Gomez 2016</w:t>
      </w:r>
      <w:r w:rsidR="00ED13B0">
        <w:rPr>
          <w:rStyle w:val="FootnoteReference"/>
        </w:rPr>
        <w:footnoteReference w:id="5"/>
      </w:r>
      <w:r w:rsidR="00ED13B0">
        <w:t xml:space="preserve"> who states ‘</w:t>
      </w:r>
      <w:r w:rsidR="00ED13B0" w:rsidRPr="00ED13B0">
        <w:t>A social enterprise is a type of business model that aims to solve social challenges while simultaneously providing goods or services</w:t>
      </w:r>
      <w:r w:rsidR="00ED13B0">
        <w:t>…</w:t>
      </w:r>
      <w:r w:rsidR="00ED13B0" w:rsidRPr="00ED13B0">
        <w:t xml:space="preserve"> here the objective and purpose is to overcome or alleviate a global or local issue such as poverty, education, health, techn</w:t>
      </w:r>
      <w:r w:rsidR="00ED13B0">
        <w:t>ology access or the environment’</w:t>
      </w:r>
      <w:r w:rsidR="00494D22">
        <w:t xml:space="preserve">. </w:t>
      </w:r>
      <w:r w:rsidR="00931DED">
        <w:t>In addition to the above it is also important to u</w:t>
      </w:r>
      <w:r w:rsidR="00081BEE">
        <w:t xml:space="preserve">nderstand the traits or common </w:t>
      </w:r>
      <w:r w:rsidR="00931DED">
        <w:t>similarities that occur in social enterprise</w:t>
      </w:r>
      <w:r w:rsidR="00780174">
        <w:t xml:space="preserve">. </w:t>
      </w:r>
      <w:r w:rsidR="001E62F4">
        <w:t xml:space="preserve">Additionally taking into account all of the above it is additionally pertinent to note that “the </w:t>
      </w:r>
      <w:r w:rsidR="001E62F4" w:rsidRPr="001E62F4">
        <w:t>terms ‘social enterprise’ and ‘social entrepreneurship’ are often used interchangeably</w:t>
      </w:r>
      <w:r w:rsidR="001E62F4">
        <w:rPr>
          <w:rStyle w:val="FootnoteReference"/>
        </w:rPr>
        <w:footnoteReference w:id="6"/>
      </w:r>
      <w:r w:rsidR="001E62F4">
        <w:t>”</w:t>
      </w:r>
    </w:p>
    <w:p w:rsidR="00F853AE" w:rsidRDefault="00F853AE"/>
    <w:p w:rsidR="00F853AE" w:rsidRPr="00F853AE" w:rsidRDefault="00F853AE"/>
    <w:p w:rsidR="00780174" w:rsidRPr="00780174" w:rsidRDefault="00B5726D">
      <w:pPr>
        <w:rPr>
          <w:b/>
          <w:u w:val="single"/>
        </w:rPr>
      </w:pPr>
      <w:r>
        <w:rPr>
          <w:b/>
          <w:u w:val="single"/>
        </w:rPr>
        <w:t xml:space="preserve">Characteristics </w:t>
      </w:r>
      <w:r w:rsidR="00780174" w:rsidRPr="00780174">
        <w:rPr>
          <w:b/>
          <w:u w:val="single"/>
        </w:rPr>
        <w:t>of Social Enterprise</w:t>
      </w:r>
      <w:r w:rsidR="00C64A7D">
        <w:rPr>
          <w:b/>
          <w:u w:val="single"/>
        </w:rPr>
        <w:t xml:space="preserve"> within the UAE </w:t>
      </w:r>
    </w:p>
    <w:p w:rsidR="007B7B52" w:rsidRDefault="00DA785E">
      <w:r>
        <w:t xml:space="preserve">Taken from </w:t>
      </w:r>
      <w:r w:rsidRPr="00DA785E">
        <w:t>How to Change the World</w:t>
      </w:r>
      <w:r>
        <w:t xml:space="preserve">, </w:t>
      </w:r>
      <w:r w:rsidRPr="00DA785E">
        <w:t xml:space="preserve">Bornstein </w:t>
      </w:r>
      <w:r>
        <w:t>(2007)</w:t>
      </w:r>
      <w:r>
        <w:rPr>
          <w:rStyle w:val="FootnoteReference"/>
        </w:rPr>
        <w:footnoteReference w:id="7"/>
      </w:r>
      <w:r>
        <w:t xml:space="preserve"> suggests that there are “six traits that </w:t>
      </w:r>
      <w:r w:rsidRPr="00DA785E">
        <w:t>set apart good social entreprene</w:t>
      </w:r>
      <w:r>
        <w:t>urs from highly successful social entrepreneurs”</w:t>
      </w:r>
      <w:r>
        <w:rPr>
          <w:rStyle w:val="FootnoteReference"/>
        </w:rPr>
        <w:footnoteReference w:id="8"/>
      </w:r>
      <w:r>
        <w:t xml:space="preserve"> these being ‘</w:t>
      </w:r>
      <w:r w:rsidRPr="00DA785E">
        <w:t>Willingness to Self-Correct, Willingness to Share Credit, Willingness to Break Free of Established Structure, Willingness to Cross D</w:t>
      </w:r>
      <w:r w:rsidR="00E020AE">
        <w:t xml:space="preserve">isciplinary </w:t>
      </w:r>
      <w:r w:rsidRPr="00DA785E">
        <w:t>Boundaries, Willingness to Work Quietly, and having a  Strong Ethical Impetus</w:t>
      </w:r>
      <w:r>
        <w:t>’.</w:t>
      </w:r>
      <w:r w:rsidR="00052F59">
        <w:t xml:space="preserve"> These traits clearly show the social entrepreneur as selfless and one who is willing to put others interests before their own. </w:t>
      </w:r>
    </w:p>
    <w:p w:rsidR="00C64A7D" w:rsidRDefault="00E216E7">
      <w:r>
        <w:t>Within my own current setting of the UAE</w:t>
      </w:r>
      <w:r w:rsidRPr="00E216E7">
        <w:t>,</w:t>
      </w:r>
      <w:r>
        <w:t xml:space="preserve"> socially impacting</w:t>
      </w:r>
      <w:r w:rsidRPr="00E216E7">
        <w:t xml:space="preserve"> enterprises are gainin</w:t>
      </w:r>
      <w:r>
        <w:t xml:space="preserve">g momentum </w:t>
      </w:r>
      <w:r w:rsidRPr="00E216E7">
        <w:t>where there is an</w:t>
      </w:r>
      <w:r>
        <w:t xml:space="preserve"> increasing</w:t>
      </w:r>
      <w:r w:rsidRPr="00E216E7">
        <w:t xml:space="preserve"> appetite for start-up businesses and a focus on innovation</w:t>
      </w:r>
      <w:r>
        <w:t xml:space="preserve"> </w:t>
      </w:r>
      <w:r w:rsidR="00B5726D">
        <w:t>particularly</w:t>
      </w:r>
      <w:r w:rsidR="007B7B52">
        <w:t xml:space="preserve"> </w:t>
      </w:r>
      <w:r>
        <w:t>within schools and universities. However I would suggest that a greater development of traits and core beliefs are needed to ensure it moves forward at a greater pace. Taken from an article written for Forbes Magazine</w:t>
      </w:r>
      <w:r>
        <w:rPr>
          <w:rStyle w:val="FootnoteReference"/>
        </w:rPr>
        <w:footnoteReference w:id="9"/>
      </w:r>
      <w:r>
        <w:t xml:space="preserve"> by </w:t>
      </w:r>
      <w:r w:rsidRPr="00E216E7">
        <w:t>Maytha Al Habsi, Deputy CEO of Emirates Foundation</w:t>
      </w:r>
      <w:r>
        <w:t xml:space="preserve"> it is clear that the scope for these traits is increasing; “</w:t>
      </w:r>
      <w:r w:rsidRPr="00E216E7">
        <w:t>Social entrepreneurship is still in its infancy in the Arab world. However, over the last decade it has gained a lot of momentum,” “Today, if you ask young people whether they want be a bureaucrat or an entrepreneur, most would choose the latter. Millennials have a healthy risk appetite, excited about the opportunities that the 21st century and the digital revolution bring,”</w:t>
      </w:r>
      <w:r>
        <w:rPr>
          <w:rStyle w:val="FootnoteReference"/>
        </w:rPr>
        <w:footnoteReference w:id="10"/>
      </w:r>
      <w:r w:rsidR="00321739">
        <w:t xml:space="preserve"> the encouragement of the development of social enterprise traits </w:t>
      </w:r>
      <w:r w:rsidR="00BA33B2">
        <w:t>is being driven forward by local investment company Al Tamimi Investments who state “</w:t>
      </w:r>
      <w:r w:rsidR="00BA33B2" w:rsidRPr="00BA33B2">
        <w:t>We chose social entrepreneurship as the focus for our major grant giving. It is the logical extension of what we do commercially and builds on our history of support in that area, most notably in strengthening and co</w:t>
      </w:r>
      <w:r w:rsidR="00BA33B2">
        <w:t>ntributing to the local economy…</w:t>
      </w:r>
      <w:r w:rsidR="00BA33B2" w:rsidRPr="00BA33B2">
        <w:t xml:space="preserve"> we believe in giving back to the community and providing opportunities to those people who thought it out of their reach</w:t>
      </w:r>
      <w:r w:rsidR="00BA33B2">
        <w:rPr>
          <w:rStyle w:val="FootnoteReference"/>
        </w:rPr>
        <w:footnoteReference w:id="11"/>
      </w:r>
      <w:r w:rsidR="00BA33B2">
        <w:t xml:space="preserve">” </w:t>
      </w:r>
    </w:p>
    <w:p w:rsidR="00B35B00" w:rsidRPr="000202B9" w:rsidRDefault="00C64A7D">
      <w:r>
        <w:t>The development of a clear plan, structure and willingness to impact a region brings me onto my selected entrepreneur, Mr. VNP Raj, Chairman of Athena Education Middle East</w:t>
      </w:r>
      <w:r w:rsidR="00763E80">
        <w:t xml:space="preserve"> and PMC Hospital in India</w:t>
      </w:r>
      <w:r>
        <w:t xml:space="preserve">, </w:t>
      </w:r>
      <w:r w:rsidR="00763E80">
        <w:t xml:space="preserve">and it is the </w:t>
      </w:r>
      <w:r>
        <w:t>Healthcare side of his business and how he has used wealth and experienced gained in the UAE to socially impa</w:t>
      </w:r>
      <w:r w:rsidR="001A5E2B">
        <w:t xml:space="preserve">ct the Indian Healthcare System that I will focus on in more detail. </w:t>
      </w:r>
    </w:p>
    <w:p w:rsidR="00F853AE" w:rsidRDefault="00F853AE">
      <w:pPr>
        <w:rPr>
          <w:b/>
          <w:u w:val="single"/>
        </w:rPr>
      </w:pPr>
    </w:p>
    <w:p w:rsidR="00F853AE" w:rsidRDefault="00F853AE">
      <w:pPr>
        <w:rPr>
          <w:b/>
          <w:u w:val="single"/>
        </w:rPr>
      </w:pPr>
    </w:p>
    <w:p w:rsidR="00B35B00" w:rsidRPr="00B35B00" w:rsidRDefault="00B35B00">
      <w:pPr>
        <w:rPr>
          <w:b/>
          <w:u w:val="single"/>
        </w:rPr>
      </w:pPr>
      <w:r w:rsidRPr="00B35B00">
        <w:rPr>
          <w:b/>
          <w:u w:val="single"/>
        </w:rPr>
        <w:lastRenderedPageBreak/>
        <w:t>“Right to health” for all</w:t>
      </w:r>
    </w:p>
    <w:p w:rsidR="00C37426" w:rsidRDefault="006D5BD6">
      <w:r>
        <w:t xml:space="preserve">As discussed in my previous assignment my chosen entrepreneur my VNP Raj has successfully built a successful business within the UAE, taking full advantage of growth within the education sector over recent years. This combined with previous wealth built from over 25 years in the banking sector has now enabled </w:t>
      </w:r>
      <w:r w:rsidR="00D65EB4">
        <w:t>Mr.</w:t>
      </w:r>
      <w:r>
        <w:t xml:space="preserve"> Raj to ‘give back to a country that gave him so much’</w:t>
      </w:r>
      <w:r>
        <w:rPr>
          <w:rStyle w:val="FootnoteReference"/>
        </w:rPr>
        <w:footnoteReference w:id="12"/>
      </w:r>
      <w:r w:rsidR="00E71213">
        <w:t xml:space="preserve"> and an agent of </w:t>
      </w:r>
      <w:r w:rsidR="00E71213" w:rsidRPr="00E71213">
        <w:t>change for a community</w:t>
      </w:r>
      <w:r w:rsidR="00E71213">
        <w:t xml:space="preserve"> through social enterprise</w:t>
      </w:r>
      <w:r w:rsidR="00E71213" w:rsidRPr="00E71213">
        <w:t>.</w:t>
      </w:r>
      <w:r>
        <w:t xml:space="preserve"> The country in question is his birthplace of India, and like his education business in the UAE he is giving back to the local community through an innovative healthcare business that ‘</w:t>
      </w:r>
      <w:r w:rsidR="00EF1B31" w:rsidRPr="006D5BD6">
        <w:t>believes</w:t>
      </w:r>
      <w:r w:rsidRPr="006D5BD6">
        <w:t xml:space="preserve"> in providing qua</w:t>
      </w:r>
      <w:r w:rsidR="00690C82">
        <w:t>lity services to our customers, by</w:t>
      </w:r>
      <w:r w:rsidRPr="006D5BD6">
        <w:t xml:space="preserve"> providing world class medical care for our customers we are constantly innovating our techniques and evolvin</w:t>
      </w:r>
      <w:r>
        <w:t>g to excellence in medical care</w:t>
      </w:r>
      <w:r>
        <w:rPr>
          <w:rStyle w:val="FootnoteReference"/>
        </w:rPr>
        <w:footnoteReference w:id="13"/>
      </w:r>
      <w:r>
        <w:t>’</w:t>
      </w:r>
      <w:r w:rsidR="00690C82">
        <w:t xml:space="preserve">. According to the Commonwealth Fund who are responsible for providing healthcare overviews of commonwealth countries </w:t>
      </w:r>
      <w:r>
        <w:t>‘</w:t>
      </w:r>
      <w:r w:rsidRPr="006D5BD6">
        <w:t>The National Health Policy</w:t>
      </w:r>
      <w:r w:rsidR="00690C82">
        <w:t xml:space="preserve"> of India</w:t>
      </w:r>
      <w:r w:rsidRPr="006D5BD6">
        <w:t xml:space="preserve"> prepared in 2015 proposes that health be made a fundamental right and views gov</w:t>
      </w:r>
      <w:r w:rsidR="00690C82">
        <w:t>ernment’s role as critical. I</w:t>
      </w:r>
      <w:r>
        <w:t xml:space="preserve">t will </w:t>
      </w:r>
      <w:r w:rsidRPr="006D5BD6">
        <w:t>clarify, strengthen, and prioritize the role of governme</w:t>
      </w:r>
      <w:r>
        <w:t>nt in shaping the health system</w:t>
      </w:r>
      <w:r w:rsidR="00690C82">
        <w:rPr>
          <w:rStyle w:val="FootnoteReference"/>
        </w:rPr>
        <w:footnoteReference w:id="14"/>
      </w:r>
      <w:r>
        <w:t>’</w:t>
      </w:r>
      <w:r w:rsidR="00690C82">
        <w:t xml:space="preserve">. </w:t>
      </w:r>
    </w:p>
    <w:p w:rsidR="00E37B52" w:rsidRDefault="00E37B52">
      <w:r>
        <w:t>In addition to the above ‘t</w:t>
      </w:r>
      <w:r w:rsidRPr="00E37B52">
        <w:t xml:space="preserve">otal health expenditures in India </w:t>
      </w:r>
      <w:r>
        <w:t xml:space="preserve">for 2013–2014 were 4.02% </w:t>
      </w:r>
      <w:r w:rsidRPr="00E37B52">
        <w:t>of GDP. Government expen</w:t>
      </w:r>
      <w:r>
        <w:t>ditures amounted to 1.15%</w:t>
      </w:r>
      <w:r w:rsidRPr="00E37B52">
        <w:t xml:space="preserve"> of GDP, which is lower than the avera</w:t>
      </w:r>
      <w:r>
        <w:t xml:space="preserve">ge for low-income countries. </w:t>
      </w:r>
      <w:r w:rsidRPr="00E37B52">
        <w:t>Household out-of-pocket health spending was 69.1 percent of total health expenditures, making this a major co</w:t>
      </w:r>
      <w:r>
        <w:t>mponent of the financing system</w:t>
      </w:r>
      <w:r>
        <w:rPr>
          <w:rStyle w:val="FootnoteReference"/>
        </w:rPr>
        <w:footnoteReference w:id="15"/>
      </w:r>
      <w:r>
        <w:t>’. This was and still is a cause for a much needed change within the Indian health sector where evidence from various sources would suggest that from 2014 onwards less than 20% of Indian households we</w:t>
      </w:r>
      <w:r w:rsidR="00B35B00">
        <w:t xml:space="preserve">re covered by health insurance, </w:t>
      </w:r>
      <w:r w:rsidR="002774CC">
        <w:t>and</w:t>
      </w:r>
      <w:r w:rsidR="00B35B00">
        <w:t xml:space="preserve"> m</w:t>
      </w:r>
      <w:r w:rsidR="00B35B00" w:rsidRPr="00B35B00">
        <w:t>ore than 63 million Indians are faced with impoverishment every year because of catastrophic health care costs</w:t>
      </w:r>
      <w:r w:rsidR="00B35B00">
        <w:t>’</w:t>
      </w:r>
      <w:r w:rsidR="00B35B00">
        <w:rPr>
          <w:rStyle w:val="FootnoteReference"/>
        </w:rPr>
        <w:footnoteReference w:id="16"/>
      </w:r>
      <w:r w:rsidR="00B35B00" w:rsidRPr="00B35B00">
        <w:t>.</w:t>
      </w:r>
      <w:r w:rsidR="00B35B00">
        <w:t xml:space="preserve"> </w:t>
      </w:r>
      <w:r w:rsidR="007D16C5">
        <w:t xml:space="preserve">All of these alarming issues somewhat suggest there is a huge need for medical development in India with the government suggesting that ‘the </w:t>
      </w:r>
      <w:r w:rsidR="007D16C5" w:rsidRPr="007D16C5">
        <w:t>constitution of India considers the “right to life” to be fundamental and obliges the government to ensur</w:t>
      </w:r>
      <w:r w:rsidR="007D16C5">
        <w:t>e the “right to health” for all’</w:t>
      </w:r>
      <w:r w:rsidR="007D16C5">
        <w:rPr>
          <w:rStyle w:val="FootnoteReference"/>
        </w:rPr>
        <w:footnoteReference w:id="17"/>
      </w:r>
      <w:r w:rsidR="002774CC">
        <w:t xml:space="preserve">, this to me is somewhat a little contradictory when those who do not have access to suitable healthcare could indeed end up losing life as a result. </w:t>
      </w:r>
    </w:p>
    <w:p w:rsidR="00B35B00" w:rsidRDefault="00B35B00">
      <w:pPr>
        <w:rPr>
          <w:b/>
          <w:u w:val="single"/>
        </w:rPr>
      </w:pPr>
      <w:r w:rsidRPr="00B35B00">
        <w:rPr>
          <w:b/>
          <w:u w:val="single"/>
        </w:rPr>
        <w:t xml:space="preserve">PMC Hospitals </w:t>
      </w:r>
      <w:r w:rsidR="00F853AE" w:rsidRPr="00B35B00">
        <w:rPr>
          <w:b/>
          <w:u w:val="single"/>
        </w:rPr>
        <w:t>- ‘Quality</w:t>
      </w:r>
      <w:r w:rsidRPr="00B35B00">
        <w:rPr>
          <w:b/>
          <w:u w:val="single"/>
        </w:rPr>
        <w:t xml:space="preserve"> Healthcare at Affordable Pricing’</w:t>
      </w:r>
    </w:p>
    <w:p w:rsidR="00B35B00" w:rsidRPr="00B35B00" w:rsidRDefault="00B35B00">
      <w:pPr>
        <w:rPr>
          <w:b/>
          <w:u w:val="single"/>
        </w:rPr>
      </w:pPr>
      <w:r>
        <w:t>India has a growing middle class, and also there has been a</w:t>
      </w:r>
      <w:r w:rsidRPr="00B35B00">
        <w:t xml:space="preserve"> rise in medical tourism, the number of private, for-profit hosp</w:t>
      </w:r>
      <w:r>
        <w:t>itals targeting Tier 2 Healthcare has grown substantially</w:t>
      </w:r>
      <w:r>
        <w:rPr>
          <w:rStyle w:val="FootnoteReference"/>
        </w:rPr>
        <w:footnoteReference w:id="18"/>
      </w:r>
      <w:r>
        <w:t>’</w:t>
      </w:r>
      <w:r w:rsidR="00CD004C">
        <w:t xml:space="preserve">. The Tier 2 system Mr. Raj refers to is a specialist approach that focuses on four main areas through his private hospital group – PMC Hospitals, they are; Trauma, General Practice, Physiotherapy and Osteopathy. Patients are issued Health Cards for the group through a government funded scheme and then access the private hospital </w:t>
      </w:r>
      <w:r w:rsidR="00CD004C">
        <w:lastRenderedPageBreak/>
        <w:t>through an insurance card basis. ‘We set our market at Tier 2 which is one above the state funded hospitals, where we provide high quality care for a 24 hour period</w:t>
      </w:r>
      <w:r w:rsidR="00FF5FD9">
        <w:t xml:space="preserve"> “at PMC we will welcome patients throughout the day”</w:t>
      </w:r>
      <w:r w:rsidR="00FF5FD9">
        <w:rPr>
          <w:rStyle w:val="FootnoteReference"/>
        </w:rPr>
        <w:footnoteReference w:id="19"/>
      </w:r>
      <w:r w:rsidR="00CD004C">
        <w:t>, our pricing structure is only slightly higher than state care meaning customers are given premium healthcare at a low price</w:t>
      </w:r>
      <w:r w:rsidR="00CD004C">
        <w:rPr>
          <w:rStyle w:val="FootnoteReference"/>
        </w:rPr>
        <w:footnoteReference w:id="20"/>
      </w:r>
      <w:r w:rsidR="00CD004C">
        <w:t xml:space="preserve">’ This system enables </w:t>
      </w:r>
      <w:r w:rsidR="001A26A8">
        <w:t>Mr.</w:t>
      </w:r>
      <w:r w:rsidR="00CD004C">
        <w:t xml:space="preserve"> Raj to focus on high turnover of patients rather than high level of fees, this system has brought in thousands of patients receiving high quality care but with the 24 hour limit enables the high turnover. </w:t>
      </w:r>
      <w:r w:rsidR="001A26A8">
        <w:t>Mr.</w:t>
      </w:r>
      <w:r w:rsidR="00CD004C">
        <w:t xml:space="preserve"> Raj stated that ‘one hospital has grossed over 1 million US Dollar profit in ten months’</w:t>
      </w:r>
      <w:r w:rsidR="00CD004C">
        <w:rPr>
          <w:rStyle w:val="FootnoteReference"/>
        </w:rPr>
        <w:footnoteReference w:id="21"/>
      </w:r>
      <w:r w:rsidR="00FF5FD9">
        <w:t>, this is against ‘other competitors that can take up to 5 years to break even’</w:t>
      </w:r>
      <w:r w:rsidR="00FF5FD9">
        <w:rPr>
          <w:rStyle w:val="FootnoteReference"/>
        </w:rPr>
        <w:footnoteReference w:id="22"/>
      </w:r>
      <w:r w:rsidR="00CD004C">
        <w:t xml:space="preserve">. </w:t>
      </w:r>
      <w:r w:rsidR="00A17E8C">
        <w:t xml:space="preserve"> Mr. Raj is open about the notion of his brand that is ‘pitched at a level between low price and premium bracket to ensure high turnover of patients</w:t>
      </w:r>
      <w:r w:rsidR="00A17E8C">
        <w:rPr>
          <w:rStyle w:val="FootnoteReference"/>
        </w:rPr>
        <w:footnoteReference w:id="23"/>
      </w:r>
      <w:r w:rsidR="00A17E8C">
        <w:t>. His mission to ensure that ‘Middle Class Indians are provided with high quality healthcare</w:t>
      </w:r>
      <w:r w:rsidR="00A17E8C">
        <w:rPr>
          <w:rStyle w:val="FootnoteReference"/>
        </w:rPr>
        <w:footnoteReference w:id="24"/>
      </w:r>
      <w:r w:rsidR="00A17E8C">
        <w:t xml:space="preserve">’ backed by his well </w:t>
      </w:r>
      <w:r w:rsidR="00B85052">
        <w:t xml:space="preserve">thought </w:t>
      </w:r>
      <w:r w:rsidR="00A17E8C">
        <w:t>out and developed unique selling points</w:t>
      </w:r>
      <w:r w:rsidR="00B85052">
        <w:t xml:space="preserve"> (USP)</w:t>
      </w:r>
      <w:r w:rsidR="00A17E8C">
        <w:t xml:space="preserve"> as highlighted in the table below: </w:t>
      </w:r>
    </w:p>
    <w:p w:rsidR="00B85052" w:rsidRPr="00F853AE" w:rsidRDefault="00B85052" w:rsidP="00B85052">
      <w:pPr>
        <w:rPr>
          <w:b/>
          <w:sz w:val="20"/>
        </w:rPr>
      </w:pPr>
      <w:proofErr w:type="gramStart"/>
      <w:r w:rsidRPr="00F853AE">
        <w:rPr>
          <w:b/>
          <w:sz w:val="20"/>
        </w:rPr>
        <w:t>Figure 1.</w:t>
      </w:r>
      <w:proofErr w:type="gramEnd"/>
      <w:r w:rsidRPr="00F853AE">
        <w:rPr>
          <w:b/>
          <w:sz w:val="20"/>
        </w:rPr>
        <w:t xml:space="preserve"> PMC Hospitals – Overview of Unique Selling Points – USP </w:t>
      </w:r>
    </w:p>
    <w:tbl>
      <w:tblPr>
        <w:tblStyle w:val="TableGrid"/>
        <w:tblW w:w="11070" w:type="dxa"/>
        <w:tblInd w:w="-702" w:type="dxa"/>
        <w:tblLook w:val="04A0" w:firstRow="1" w:lastRow="0" w:firstColumn="1" w:lastColumn="0" w:noHBand="0" w:noVBand="1"/>
      </w:tblPr>
      <w:tblGrid>
        <w:gridCol w:w="540"/>
        <w:gridCol w:w="3060"/>
        <w:gridCol w:w="7470"/>
      </w:tblGrid>
      <w:tr w:rsidR="00B85052" w:rsidTr="00FA64BB">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85052" w:rsidRPr="00FA64BB" w:rsidRDefault="00B85052">
            <w:pPr>
              <w:rPr>
                <w:b/>
                <w:sz w:val="20"/>
              </w:rPr>
            </w:pP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052" w:rsidRPr="00FA64BB" w:rsidRDefault="00B85052">
            <w:pPr>
              <w:rPr>
                <w:b/>
                <w:sz w:val="20"/>
              </w:rPr>
            </w:pPr>
            <w:r w:rsidRPr="00FA64BB">
              <w:rPr>
                <w:b/>
                <w:sz w:val="20"/>
              </w:rPr>
              <w:t xml:space="preserve">USP </w:t>
            </w:r>
          </w:p>
        </w:tc>
        <w:tc>
          <w:tcPr>
            <w:tcW w:w="7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052" w:rsidRPr="00FA64BB" w:rsidRDefault="00B85052">
            <w:pPr>
              <w:rPr>
                <w:b/>
                <w:sz w:val="20"/>
              </w:rPr>
            </w:pPr>
            <w:r w:rsidRPr="00FA64BB">
              <w:rPr>
                <w:b/>
                <w:sz w:val="20"/>
              </w:rPr>
              <w:t xml:space="preserve">Description </w:t>
            </w:r>
          </w:p>
        </w:tc>
      </w:tr>
      <w:tr w:rsidR="00B85052" w:rsidTr="00FA64BB">
        <w:tc>
          <w:tcPr>
            <w:tcW w:w="54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1.</w:t>
            </w:r>
          </w:p>
        </w:tc>
        <w:tc>
          <w:tcPr>
            <w:tcW w:w="306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Strategic placing in Market Sector </w:t>
            </w:r>
          </w:p>
        </w:tc>
        <w:tc>
          <w:tcPr>
            <w:tcW w:w="747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Low price, Tier 2 placing between Tier 1 – Premium Health Care, and Tier 3 – State Care, but priced only marginally higher than Tier 3. </w:t>
            </w:r>
          </w:p>
        </w:tc>
      </w:tr>
      <w:tr w:rsidR="00B85052" w:rsidTr="00FA64BB">
        <w:tc>
          <w:tcPr>
            <w:tcW w:w="54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2.</w:t>
            </w:r>
          </w:p>
        </w:tc>
        <w:tc>
          <w:tcPr>
            <w:tcW w:w="306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Spilt Profit Margins on Machinery and Technology </w:t>
            </w:r>
          </w:p>
        </w:tc>
        <w:tc>
          <w:tcPr>
            <w:tcW w:w="747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An agreement is made with the owner of the machinery such as ECG Monitors for a 30% share of profit margins for the lease and maintenance of core machinery. Giving 30% to the owners of the machinery means there is a constant supply of quality products that are updated and maintained consistently giving </w:t>
            </w:r>
            <w:proofErr w:type="gramStart"/>
            <w:r w:rsidRPr="00FA64BB">
              <w:rPr>
                <w:b/>
                <w:sz w:val="20"/>
              </w:rPr>
              <w:t>patients</w:t>
            </w:r>
            <w:proofErr w:type="gramEnd"/>
            <w:r w:rsidRPr="00FA64BB">
              <w:rPr>
                <w:b/>
                <w:sz w:val="20"/>
              </w:rPr>
              <w:t xml:space="preserve"> access to the best quality technology. </w:t>
            </w:r>
          </w:p>
        </w:tc>
      </w:tr>
      <w:tr w:rsidR="00B85052" w:rsidTr="00FA64BB">
        <w:tc>
          <w:tcPr>
            <w:tcW w:w="54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3.</w:t>
            </w:r>
          </w:p>
        </w:tc>
        <w:tc>
          <w:tcPr>
            <w:tcW w:w="306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Solar Powered Hospitals </w:t>
            </w:r>
          </w:p>
        </w:tc>
        <w:tc>
          <w:tcPr>
            <w:tcW w:w="747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60% of PMC Hospitals are Solar Powered meaning that usually high-priced Air Conditioning can be fitted in each hospital. This is the most important USP as many Tier 2 </w:t>
            </w:r>
            <w:proofErr w:type="gramStart"/>
            <w:r w:rsidRPr="00FA64BB">
              <w:rPr>
                <w:b/>
                <w:sz w:val="20"/>
              </w:rPr>
              <w:t>hospital</w:t>
            </w:r>
            <w:proofErr w:type="gramEnd"/>
            <w:r w:rsidRPr="00FA64BB">
              <w:rPr>
                <w:b/>
                <w:sz w:val="20"/>
              </w:rPr>
              <w:t xml:space="preserve"> do not have Air Conditioning meaning patients are far more comfortable throughout their hospital experience. </w:t>
            </w:r>
          </w:p>
        </w:tc>
      </w:tr>
      <w:tr w:rsidR="00B85052" w:rsidTr="00FA64BB">
        <w:tc>
          <w:tcPr>
            <w:tcW w:w="54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4.</w:t>
            </w:r>
          </w:p>
        </w:tc>
        <w:tc>
          <w:tcPr>
            <w:tcW w:w="306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Premium Branded Medicines </w:t>
            </w:r>
          </w:p>
        </w:tc>
        <w:tc>
          <w:tcPr>
            <w:tcW w:w="747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Branded drugs are provided due to large bulk stock gained from larger pharmaceutical companies not usually associated with Tier 2 Hospitals. Patients see these known brands and through word of mouth talk positively about the quality of drugs at PMC. </w:t>
            </w:r>
          </w:p>
        </w:tc>
      </w:tr>
      <w:tr w:rsidR="00B85052" w:rsidTr="00FA64BB">
        <w:tc>
          <w:tcPr>
            <w:tcW w:w="54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5.</w:t>
            </w:r>
          </w:p>
        </w:tc>
        <w:tc>
          <w:tcPr>
            <w:tcW w:w="306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Electronic Software - ERP (Enterprise Resource Planner) </w:t>
            </w:r>
          </w:p>
        </w:tc>
        <w:tc>
          <w:tcPr>
            <w:tcW w:w="7470" w:type="dxa"/>
            <w:tcBorders>
              <w:top w:val="single" w:sz="4" w:space="0" w:color="auto"/>
              <w:left w:val="single" w:sz="4" w:space="0" w:color="auto"/>
              <w:bottom w:val="single" w:sz="4" w:space="0" w:color="auto"/>
              <w:right w:val="single" w:sz="4" w:space="0" w:color="auto"/>
            </w:tcBorders>
            <w:hideMark/>
          </w:tcPr>
          <w:p w:rsidR="00B85052" w:rsidRPr="00FA64BB" w:rsidRDefault="00B85052">
            <w:pPr>
              <w:rPr>
                <w:b/>
                <w:sz w:val="20"/>
              </w:rPr>
            </w:pPr>
            <w:r w:rsidRPr="00FA64BB">
              <w:rPr>
                <w:b/>
                <w:sz w:val="20"/>
              </w:rPr>
              <w:t xml:space="preserve">ERP controls all PMC Hospitals, allowing high turnover in patients rather than being slowed by paperwork. The solar power technology enables this cost-effective resource to be again seen by customers who are impressed by quick patient service not usually found in Tier 2 hospitals. </w:t>
            </w:r>
          </w:p>
        </w:tc>
      </w:tr>
    </w:tbl>
    <w:p w:rsidR="00684DBA" w:rsidRDefault="00684DBA">
      <w:r>
        <w:lastRenderedPageBreak/>
        <w:t>Both the ‘</w:t>
      </w:r>
      <w:r w:rsidRPr="00684DBA">
        <w:t>Willingness to Brea</w:t>
      </w:r>
      <w:r>
        <w:t>k Free of Established’ Structure and</w:t>
      </w:r>
      <w:r w:rsidRPr="00684DBA">
        <w:t xml:space="preserve"> </w:t>
      </w:r>
      <w:r>
        <w:t>‘</w:t>
      </w:r>
      <w:r w:rsidRPr="00684DBA">
        <w:t>Willingness t</w:t>
      </w:r>
      <w:r>
        <w:t>o Cross Disciplinary Boundaries’ highlighted by Bortstein (2007)</w:t>
      </w:r>
      <w:r>
        <w:rPr>
          <w:rStyle w:val="FootnoteReference"/>
        </w:rPr>
        <w:footnoteReference w:id="25"/>
      </w:r>
      <w:r w:rsidR="000A039F">
        <w:t xml:space="preserve"> are clearly apparent in </w:t>
      </w:r>
      <w:r w:rsidR="001A26A8">
        <w:t>Mr.</w:t>
      </w:r>
      <w:r w:rsidR="000A039F">
        <w:t xml:space="preserve"> Raj’s USP’s, noting that to change the world these characteristics highlighted by Borstein are highlighted well the practice of PMC Hospitals, particularly in the impact they have had in providing thousands of people with a better quality of healthcare at an affordable price. </w:t>
      </w:r>
    </w:p>
    <w:p w:rsidR="001A26A8" w:rsidRDefault="001A26A8">
      <w:r>
        <w:t>With this in mind it was however interesting to hear that PMC Hospitals would not accept patients that they are not able to treat , with Mr. Raj stating that ‘ if we cannot treat them effectively we do not take them, illness and problems that occur once in hospital can have a negative impact upon how they community see the hospital’. I viewed this statement in two ways, the first being that PMC are open about their policy and are clear about what they can and cannot treat; and secondly from the perspective of the fact that an innate trait of an entrepreneur is still to make profit, something that Mr.</w:t>
      </w:r>
      <w:r w:rsidR="002C160D">
        <w:t xml:space="preserve"> Raj is doing incredibly well and any negative press could have a profound impact on the Indian Healthcare system, something that is clearly in need of continuous improvement to ensure that the right to life is had by all, at all levels of the economic scale. </w:t>
      </w:r>
    </w:p>
    <w:p w:rsidR="00B35B00" w:rsidRDefault="00B35B00"/>
    <w:p w:rsidR="00A4743C" w:rsidRDefault="00A4743C"/>
    <w:p w:rsidR="00A4743C" w:rsidRDefault="00A4743C"/>
    <w:p w:rsidR="00A4743C" w:rsidRDefault="00A4743C"/>
    <w:p w:rsidR="00A4743C" w:rsidRDefault="00A4743C"/>
    <w:p w:rsidR="00A4743C" w:rsidRDefault="00A4743C"/>
    <w:p w:rsidR="00A4743C" w:rsidRDefault="00A4743C"/>
    <w:p w:rsidR="00A4743C" w:rsidRDefault="00A4743C"/>
    <w:p w:rsidR="00A4743C" w:rsidRDefault="00A4743C"/>
    <w:p w:rsidR="00A4743C" w:rsidRDefault="00A4743C">
      <w:bookmarkStart w:id="0" w:name="_GoBack"/>
      <w:bookmarkEnd w:id="0"/>
    </w:p>
    <w:p w:rsidR="00A4743C" w:rsidRDefault="00A4743C"/>
    <w:p w:rsidR="00A4743C" w:rsidRDefault="00A4743C"/>
    <w:p w:rsidR="00A4743C" w:rsidRDefault="00A4743C"/>
    <w:p w:rsidR="00A4743C" w:rsidRDefault="00A4743C"/>
    <w:p w:rsidR="00A4743C" w:rsidRDefault="00A4743C" w:rsidP="00A4743C">
      <w:pPr>
        <w:tabs>
          <w:tab w:val="left" w:pos="1715"/>
        </w:tabs>
      </w:pPr>
    </w:p>
    <w:p w:rsidR="00A4743C" w:rsidRPr="005206F9" w:rsidRDefault="00A4743C" w:rsidP="00A4743C">
      <w:pPr>
        <w:tabs>
          <w:tab w:val="left" w:pos="1715"/>
        </w:tabs>
        <w:rPr>
          <w:b/>
          <w:u w:val="single"/>
        </w:rPr>
      </w:pPr>
      <w:r w:rsidRPr="005206F9">
        <w:rPr>
          <w:b/>
          <w:u w:val="single"/>
        </w:rPr>
        <w:lastRenderedPageBreak/>
        <w:t xml:space="preserve">References </w:t>
      </w:r>
    </w:p>
    <w:p w:rsidR="00AA4C35" w:rsidRPr="005206F9" w:rsidRDefault="00AA4C35" w:rsidP="00A4743C">
      <w:pPr>
        <w:tabs>
          <w:tab w:val="left" w:pos="1715"/>
        </w:tabs>
        <w:rPr>
          <w:rFonts w:cstheme="minorHAnsi"/>
        </w:rPr>
      </w:pPr>
      <w:r w:rsidRPr="005206F9">
        <w:rPr>
          <w:rFonts w:cstheme="minorHAnsi"/>
        </w:rPr>
        <w:t xml:space="preserve">Bortstein David, (2007) How to Change the World, Social Entrepreneurs and the power of new ideas, Oxford University Press, </w:t>
      </w:r>
    </w:p>
    <w:p w:rsidR="00A4743C" w:rsidRPr="005206F9" w:rsidRDefault="00A4743C" w:rsidP="00A4743C">
      <w:pPr>
        <w:tabs>
          <w:tab w:val="left" w:pos="1715"/>
        </w:tabs>
        <w:rPr>
          <w:rFonts w:cstheme="minorHAnsi"/>
        </w:rPr>
      </w:pPr>
      <w:r w:rsidRPr="005206F9">
        <w:rPr>
          <w:rFonts w:cstheme="minorHAnsi"/>
        </w:rPr>
        <w:t>Chell, E (2008) – The Entrepreneurial Personality - 2nd ed. London: Routledge</w:t>
      </w:r>
    </w:p>
    <w:p w:rsidR="00A4743C" w:rsidRPr="005206F9" w:rsidRDefault="00A4743C" w:rsidP="00A4743C">
      <w:pPr>
        <w:tabs>
          <w:tab w:val="left" w:pos="1715"/>
        </w:tabs>
        <w:rPr>
          <w:rFonts w:cstheme="minorHAnsi"/>
        </w:rPr>
      </w:pPr>
      <w:proofErr w:type="spellStart"/>
      <w:proofErr w:type="gramStart"/>
      <w:r w:rsidRPr="005206F9">
        <w:rPr>
          <w:rFonts w:cstheme="minorHAnsi"/>
        </w:rPr>
        <w:t>Fairbrother</w:t>
      </w:r>
      <w:proofErr w:type="spellEnd"/>
      <w:r w:rsidRPr="005206F9">
        <w:rPr>
          <w:rFonts w:cstheme="minorHAnsi"/>
        </w:rPr>
        <w:t xml:space="preserve"> and </w:t>
      </w:r>
      <w:proofErr w:type="spellStart"/>
      <w:r w:rsidRPr="005206F9">
        <w:rPr>
          <w:rFonts w:cstheme="minorHAnsi"/>
        </w:rPr>
        <w:t>Glora</w:t>
      </w:r>
      <w:proofErr w:type="spellEnd"/>
      <w:r w:rsidRPr="005206F9">
        <w:rPr>
          <w:rFonts w:cstheme="minorHAnsi"/>
        </w:rPr>
        <w:t xml:space="preserve"> (2012).</w:t>
      </w:r>
      <w:proofErr w:type="gramEnd"/>
      <w:r w:rsidRPr="005206F9">
        <w:rPr>
          <w:rFonts w:cstheme="minorHAnsi"/>
        </w:rPr>
        <w:t xml:space="preserve"> What </w:t>
      </w:r>
      <w:proofErr w:type="gramStart"/>
      <w:r w:rsidRPr="005206F9">
        <w:rPr>
          <w:rFonts w:cstheme="minorHAnsi"/>
        </w:rPr>
        <w:t>Exactly</w:t>
      </w:r>
      <w:proofErr w:type="gramEnd"/>
      <w:r w:rsidRPr="005206F9">
        <w:rPr>
          <w:rFonts w:cstheme="minorHAnsi"/>
        </w:rPr>
        <w:t xml:space="preserve"> is Social Entrepreneurship in Forbes Magazine, 28 May 2012.</w:t>
      </w:r>
    </w:p>
    <w:p w:rsidR="00A4743C" w:rsidRPr="005206F9" w:rsidRDefault="00A4743C" w:rsidP="00A4743C">
      <w:pPr>
        <w:tabs>
          <w:tab w:val="left" w:pos="1715"/>
        </w:tabs>
        <w:rPr>
          <w:rFonts w:cstheme="minorHAnsi"/>
        </w:rPr>
      </w:pPr>
      <w:r w:rsidRPr="005206F9">
        <w:rPr>
          <w:rFonts w:cstheme="minorHAnsi"/>
        </w:rPr>
        <w:t>Gedeon S, What is Entrepreneurship</w:t>
      </w:r>
      <w:proofErr w:type="gramStart"/>
      <w:r w:rsidRPr="005206F9">
        <w:rPr>
          <w:rFonts w:cstheme="minorHAnsi"/>
        </w:rPr>
        <w:t>?,</w:t>
      </w:r>
      <w:proofErr w:type="gramEnd"/>
      <w:r w:rsidRPr="005206F9">
        <w:rPr>
          <w:rFonts w:cstheme="minorHAnsi"/>
        </w:rPr>
        <w:t xml:space="preserve"> Entrepreneurial practice review, Volume 1, Issue 3, Summer 2010.</w:t>
      </w:r>
    </w:p>
    <w:p w:rsidR="00A4743C" w:rsidRPr="005206F9" w:rsidRDefault="00A4743C" w:rsidP="00A4743C">
      <w:pPr>
        <w:tabs>
          <w:tab w:val="left" w:pos="1715"/>
        </w:tabs>
        <w:rPr>
          <w:rFonts w:cstheme="minorHAnsi"/>
        </w:rPr>
      </w:pPr>
      <w:proofErr w:type="gramStart"/>
      <w:r w:rsidRPr="005206F9">
        <w:rPr>
          <w:rFonts w:cstheme="minorHAnsi"/>
        </w:rPr>
        <w:t>Gomez, (2016).</w:t>
      </w:r>
      <w:proofErr w:type="gramEnd"/>
      <w:r w:rsidRPr="005206F9">
        <w:rPr>
          <w:rFonts w:cstheme="minorHAnsi"/>
        </w:rPr>
        <w:t xml:space="preserve"> </w:t>
      </w:r>
      <w:proofErr w:type="gramStart"/>
      <w:r w:rsidRPr="005206F9">
        <w:rPr>
          <w:rFonts w:cstheme="minorHAnsi"/>
        </w:rPr>
        <w:t>10 Social Enterprise Examples and the 7 Principles That Guide Them.</w:t>
      </w:r>
      <w:proofErr w:type="gramEnd"/>
    </w:p>
    <w:p w:rsidR="00A4743C" w:rsidRPr="005206F9" w:rsidRDefault="00A4743C" w:rsidP="00A4743C">
      <w:pPr>
        <w:tabs>
          <w:tab w:val="left" w:pos="1715"/>
        </w:tabs>
        <w:rPr>
          <w:rFonts w:cstheme="minorHAnsi"/>
        </w:rPr>
      </w:pPr>
      <w:proofErr w:type="spellStart"/>
      <w:proofErr w:type="gramStart"/>
      <w:r w:rsidRPr="005206F9">
        <w:rPr>
          <w:rFonts w:cstheme="minorHAnsi"/>
        </w:rPr>
        <w:t>Hockerts</w:t>
      </w:r>
      <w:proofErr w:type="spellEnd"/>
      <w:r w:rsidRPr="005206F9">
        <w:rPr>
          <w:rFonts w:cstheme="minorHAnsi"/>
        </w:rPr>
        <w:t xml:space="preserve"> (1970) </w:t>
      </w:r>
      <w:proofErr w:type="spellStart"/>
      <w:r w:rsidRPr="005206F9">
        <w:rPr>
          <w:rFonts w:cstheme="minorHAnsi"/>
        </w:rPr>
        <w:t>Mair</w:t>
      </w:r>
      <w:proofErr w:type="spellEnd"/>
      <w:r w:rsidRPr="005206F9">
        <w:rPr>
          <w:rFonts w:cstheme="minorHAnsi"/>
        </w:rPr>
        <w:t xml:space="preserve"> (1967) Robinson (1971) Social Entrepreneurship, Universidad de Navarra.</w:t>
      </w:r>
      <w:proofErr w:type="gramEnd"/>
      <w:r w:rsidRPr="005206F9">
        <w:rPr>
          <w:rFonts w:cstheme="minorHAnsi"/>
        </w:rPr>
        <w:t xml:space="preserve"> </w:t>
      </w:r>
      <w:proofErr w:type="spellStart"/>
      <w:proofErr w:type="gramStart"/>
      <w:r w:rsidRPr="005206F9">
        <w:rPr>
          <w:rFonts w:cstheme="minorHAnsi"/>
        </w:rPr>
        <w:t>Instituto</w:t>
      </w:r>
      <w:proofErr w:type="spellEnd"/>
      <w:r w:rsidRPr="005206F9">
        <w:rPr>
          <w:rFonts w:cstheme="minorHAnsi"/>
        </w:rPr>
        <w:t xml:space="preserve"> de </w:t>
      </w:r>
      <w:proofErr w:type="spellStart"/>
      <w:r w:rsidRPr="005206F9">
        <w:rPr>
          <w:rFonts w:cstheme="minorHAnsi"/>
        </w:rPr>
        <w:t>Estudios</w:t>
      </w:r>
      <w:proofErr w:type="spellEnd"/>
      <w:r w:rsidRPr="005206F9">
        <w:rPr>
          <w:rFonts w:cstheme="minorHAnsi"/>
        </w:rPr>
        <w:t xml:space="preserve"> </w:t>
      </w:r>
      <w:proofErr w:type="spellStart"/>
      <w:r w:rsidRPr="005206F9">
        <w:rPr>
          <w:rFonts w:cstheme="minorHAnsi"/>
        </w:rPr>
        <w:t>Superiores</w:t>
      </w:r>
      <w:proofErr w:type="spellEnd"/>
      <w:r w:rsidRPr="005206F9">
        <w:rPr>
          <w:rFonts w:cstheme="minorHAnsi"/>
        </w:rPr>
        <w:t xml:space="preserve"> de la </w:t>
      </w:r>
      <w:proofErr w:type="spellStart"/>
      <w:r w:rsidRPr="005206F9">
        <w:rPr>
          <w:rFonts w:cstheme="minorHAnsi"/>
        </w:rPr>
        <w:t>Empresa</w:t>
      </w:r>
      <w:proofErr w:type="spellEnd"/>
      <w:r w:rsidRPr="005206F9">
        <w:rPr>
          <w:rFonts w:cstheme="minorHAnsi"/>
        </w:rPr>
        <w:t>.</w:t>
      </w:r>
      <w:proofErr w:type="gramEnd"/>
      <w:r w:rsidRPr="005206F9">
        <w:rPr>
          <w:rFonts w:cstheme="minorHAnsi"/>
        </w:rPr>
        <w:t xml:space="preserve"> New York, Palgrave Macmillan 2006</w:t>
      </w:r>
    </w:p>
    <w:p w:rsidR="003926D1" w:rsidRDefault="003926D1" w:rsidP="00A4743C">
      <w:pPr>
        <w:tabs>
          <w:tab w:val="left" w:pos="1715"/>
        </w:tabs>
        <w:rPr>
          <w:rFonts w:cstheme="minorHAnsi"/>
        </w:rPr>
      </w:pPr>
      <w:r>
        <w:rPr>
          <w:rFonts w:cstheme="minorHAnsi"/>
        </w:rPr>
        <w:t xml:space="preserve">Luke and </w:t>
      </w:r>
      <w:r w:rsidRPr="003926D1">
        <w:rPr>
          <w:rFonts w:cstheme="minorHAnsi"/>
        </w:rPr>
        <w:t>Chu (2013); Social enterprise versus social entrepreneurship: An examination of the ‘why’ and ‘how’ in pursuing social change, International Small Business Journal 31(7) 764–784.</w:t>
      </w:r>
    </w:p>
    <w:p w:rsidR="00A4743C" w:rsidRPr="005206F9" w:rsidRDefault="00A4743C" w:rsidP="00A4743C">
      <w:pPr>
        <w:tabs>
          <w:tab w:val="left" w:pos="1715"/>
        </w:tabs>
        <w:rPr>
          <w:rFonts w:cstheme="minorHAnsi"/>
        </w:rPr>
      </w:pPr>
      <w:r w:rsidRPr="005206F9">
        <w:rPr>
          <w:rFonts w:cstheme="minorHAnsi"/>
        </w:rPr>
        <w:t>Nicholls, A. (2006) Social Entrepreneurship: New models for sustainable social change. Oxford University Press: Oxford.</w:t>
      </w:r>
    </w:p>
    <w:p w:rsidR="00A4743C" w:rsidRPr="005206F9" w:rsidRDefault="00A4743C" w:rsidP="00A4743C">
      <w:pPr>
        <w:tabs>
          <w:tab w:val="left" w:pos="1715"/>
        </w:tabs>
        <w:rPr>
          <w:rFonts w:cstheme="minorHAnsi"/>
        </w:rPr>
      </w:pPr>
      <w:proofErr w:type="spellStart"/>
      <w:proofErr w:type="gramStart"/>
      <w:r w:rsidRPr="005206F9">
        <w:rPr>
          <w:rFonts w:cstheme="minorHAnsi"/>
        </w:rPr>
        <w:t>Pirson</w:t>
      </w:r>
      <w:proofErr w:type="spellEnd"/>
      <w:r w:rsidRPr="005206F9">
        <w:rPr>
          <w:rFonts w:cstheme="minorHAnsi"/>
        </w:rPr>
        <w:t>, M. (2015).</w:t>
      </w:r>
      <w:proofErr w:type="gramEnd"/>
      <w:r w:rsidRPr="005206F9">
        <w:rPr>
          <w:rFonts w:cstheme="minorHAnsi"/>
        </w:rPr>
        <w:t xml:space="preserve"> Case studies in social entrepreneurship. Greenleaf: Sheffield.</w:t>
      </w:r>
    </w:p>
    <w:p w:rsidR="00A4743C" w:rsidRPr="005206F9" w:rsidRDefault="00A4743C" w:rsidP="00A4743C">
      <w:pPr>
        <w:tabs>
          <w:tab w:val="left" w:pos="1715"/>
        </w:tabs>
        <w:rPr>
          <w:rFonts w:cstheme="minorHAnsi"/>
        </w:rPr>
      </w:pPr>
      <w:proofErr w:type="gramStart"/>
      <w:r w:rsidRPr="005206F9">
        <w:rPr>
          <w:rFonts w:cstheme="minorHAnsi"/>
        </w:rPr>
        <w:t>Raj, VNP.</w:t>
      </w:r>
      <w:proofErr w:type="gramEnd"/>
      <w:r w:rsidRPr="005206F9">
        <w:rPr>
          <w:rFonts w:cstheme="minorHAnsi"/>
        </w:rPr>
        <w:t xml:space="preserve"> </w:t>
      </w:r>
      <w:proofErr w:type="gramStart"/>
      <w:r w:rsidRPr="005206F9">
        <w:rPr>
          <w:rFonts w:cstheme="minorHAnsi"/>
        </w:rPr>
        <w:t xml:space="preserve">(2018) </w:t>
      </w:r>
      <w:r w:rsidR="00AA4C35" w:rsidRPr="005206F9">
        <w:rPr>
          <w:rFonts w:cstheme="minorHAnsi"/>
        </w:rPr>
        <w:t>Interview – Development of a Healthcare Business in India, Address Hotel Dubai Mall, Dubai, 1.1.18, 16:00pm.</w:t>
      </w:r>
      <w:proofErr w:type="gramEnd"/>
    </w:p>
    <w:p w:rsidR="00A4743C" w:rsidRPr="005206F9" w:rsidRDefault="00A4743C" w:rsidP="00A4743C">
      <w:pPr>
        <w:tabs>
          <w:tab w:val="left" w:pos="1715"/>
        </w:tabs>
      </w:pPr>
      <w:r w:rsidRPr="005206F9">
        <w:t>Schumpeter J, A Creative Response in Economic History, (1947</w:t>
      </w:r>
      <w:proofErr w:type="gramStart"/>
      <w:r w:rsidRPr="005206F9">
        <w:t>)  The</w:t>
      </w:r>
      <w:proofErr w:type="gramEnd"/>
      <w:r w:rsidRPr="005206F9">
        <w:t xml:space="preserve"> Journal of Economic History, Vol 7, No.2, Cambridge University Press</w:t>
      </w:r>
    </w:p>
    <w:p w:rsidR="00A4743C" w:rsidRPr="005206F9" w:rsidRDefault="00A4743C" w:rsidP="00A4743C">
      <w:pPr>
        <w:tabs>
          <w:tab w:val="left" w:pos="1715"/>
        </w:tabs>
        <w:rPr>
          <w:b/>
          <w:u w:val="single"/>
        </w:rPr>
      </w:pPr>
      <w:r w:rsidRPr="005206F9">
        <w:rPr>
          <w:b/>
          <w:u w:val="single"/>
        </w:rPr>
        <w:t xml:space="preserve">Websites/Online Literature </w:t>
      </w:r>
    </w:p>
    <w:p w:rsidR="00BC7855" w:rsidRPr="005206F9" w:rsidRDefault="00BC7855" w:rsidP="00BC7855">
      <w:pPr>
        <w:tabs>
          <w:tab w:val="left" w:pos="1715"/>
        </w:tabs>
      </w:pPr>
      <w:r w:rsidRPr="005206F9">
        <w:t xml:space="preserve">Ministry of Health and Family Welfare, National Health Policy 2015 (draft), Dec. 2014; </w:t>
      </w:r>
    </w:p>
    <w:p w:rsidR="00BC7855" w:rsidRPr="005206F9" w:rsidRDefault="00BC7855" w:rsidP="00A4743C">
      <w:pPr>
        <w:tabs>
          <w:tab w:val="left" w:pos="1715"/>
        </w:tabs>
      </w:pPr>
      <w:proofErr w:type="gramStart"/>
      <w:r w:rsidRPr="005206F9">
        <w:t>Ministry of Health and Family Welfare, The National Health Bill (working draft), Jan. 2009; 2016.</w:t>
      </w:r>
      <w:proofErr w:type="gramEnd"/>
    </w:p>
    <w:p w:rsidR="00A4743C" w:rsidRPr="005206F9" w:rsidRDefault="00A4743C" w:rsidP="00A4743C">
      <w:pPr>
        <w:tabs>
          <w:tab w:val="left" w:pos="1715"/>
        </w:tabs>
        <w:rPr>
          <w:u w:val="single"/>
        </w:rPr>
      </w:pPr>
      <w:r w:rsidRPr="005206F9">
        <w:rPr>
          <w:u w:val="single"/>
        </w:rPr>
        <w:t>https://www.consciousconnectionmagazine.com/2016/02/social-enterprise-examples-and-principles</w:t>
      </w:r>
    </w:p>
    <w:p w:rsidR="00A4743C" w:rsidRPr="005206F9" w:rsidRDefault="00A4743C" w:rsidP="00A4743C">
      <w:pPr>
        <w:tabs>
          <w:tab w:val="left" w:pos="1715"/>
        </w:tabs>
        <w:rPr>
          <w:u w:val="single"/>
        </w:rPr>
      </w:pPr>
      <w:r w:rsidRPr="005206F9">
        <w:rPr>
          <w:u w:val="single"/>
        </w:rPr>
        <w:t>http://www.emirates247.com/news/emirates/entrepreneurship-on-the-rise-in-the-uae-c3-founder-nocentini-2014-09-01-1.561465</w:t>
      </w:r>
    </w:p>
    <w:p w:rsidR="00A4743C" w:rsidRPr="005206F9" w:rsidRDefault="00A4743C" w:rsidP="00A4743C">
      <w:pPr>
        <w:tabs>
          <w:tab w:val="left" w:pos="1715"/>
        </w:tabs>
        <w:rPr>
          <w:u w:val="single"/>
        </w:rPr>
      </w:pPr>
      <w:r w:rsidRPr="005206F9">
        <w:rPr>
          <w:u w:val="single"/>
        </w:rPr>
        <w:t>https://www.forbes.com/sites/suparnadutt/2016/09/21/social-entreprise-could-be-the-uaes-next-big-venture-if-government-and-investors-step-up/#d8623237fc0d</w:t>
      </w:r>
    </w:p>
    <w:p w:rsidR="00A4743C" w:rsidRPr="005206F9" w:rsidRDefault="00A4743C" w:rsidP="00A4743C">
      <w:pPr>
        <w:tabs>
          <w:tab w:val="left" w:pos="1715"/>
        </w:tabs>
        <w:rPr>
          <w:u w:val="single"/>
        </w:rPr>
      </w:pPr>
      <w:r w:rsidRPr="005206F9">
        <w:rPr>
          <w:u w:val="single"/>
        </w:rPr>
        <w:t>http://www.forbesindia.com/blog/health/5-things-to-know-about-the-indias-healthcare-system/</w:t>
      </w:r>
    </w:p>
    <w:p w:rsidR="00A4743C" w:rsidRPr="005206F9" w:rsidRDefault="00A4743C" w:rsidP="00A4743C">
      <w:pPr>
        <w:tabs>
          <w:tab w:val="left" w:pos="1715"/>
        </w:tabs>
        <w:rPr>
          <w:u w:val="single"/>
        </w:rPr>
      </w:pPr>
      <w:r w:rsidRPr="005206F9">
        <w:rPr>
          <w:u w:val="single"/>
        </w:rPr>
        <w:t>https://www.huffingtonpost.com/alexandre-lemille/bridging-csr-and-social-e_b_1434493.html</w:t>
      </w:r>
    </w:p>
    <w:p w:rsidR="00A4743C" w:rsidRPr="005206F9" w:rsidRDefault="00A4743C" w:rsidP="00A4743C">
      <w:pPr>
        <w:tabs>
          <w:tab w:val="left" w:pos="1715"/>
        </w:tabs>
        <w:rPr>
          <w:u w:val="single"/>
        </w:rPr>
      </w:pPr>
      <w:r w:rsidRPr="005206F9">
        <w:rPr>
          <w:u w:val="single"/>
        </w:rPr>
        <w:lastRenderedPageBreak/>
        <w:t>https://www.ibef.org/industry/healthcare-india.aspx</w:t>
      </w:r>
    </w:p>
    <w:p w:rsidR="00A4743C" w:rsidRPr="005206F9" w:rsidRDefault="00A4743C" w:rsidP="00A4743C">
      <w:pPr>
        <w:tabs>
          <w:tab w:val="left" w:pos="1715"/>
        </w:tabs>
        <w:rPr>
          <w:u w:val="single"/>
        </w:rPr>
      </w:pPr>
      <w:r w:rsidRPr="005206F9">
        <w:rPr>
          <w:u w:val="single"/>
        </w:rPr>
        <w:t>http://www.pmchospitals.com/</w:t>
      </w:r>
    </w:p>
    <w:p w:rsidR="005206F9" w:rsidRPr="005206F9" w:rsidRDefault="00A4743C" w:rsidP="00A4743C">
      <w:pPr>
        <w:tabs>
          <w:tab w:val="left" w:pos="1715"/>
        </w:tabs>
        <w:rPr>
          <w:u w:val="single"/>
        </w:rPr>
      </w:pPr>
      <w:r w:rsidRPr="005206F9">
        <w:rPr>
          <w:u w:val="single"/>
        </w:rPr>
        <w:t>http://www.tamimiinvestments.com/social-entrepreneurship-csr/</w:t>
      </w:r>
    </w:p>
    <w:p w:rsidR="00A4743C" w:rsidRPr="005206F9" w:rsidRDefault="00A4743C" w:rsidP="00A4743C">
      <w:pPr>
        <w:tabs>
          <w:tab w:val="left" w:pos="1715"/>
        </w:tabs>
        <w:rPr>
          <w:b/>
          <w:u w:val="single"/>
        </w:rPr>
      </w:pPr>
      <w:r w:rsidRPr="005206F9">
        <w:rPr>
          <w:b/>
          <w:u w:val="single"/>
        </w:rPr>
        <w:t>Figures/Tables</w:t>
      </w:r>
    </w:p>
    <w:p w:rsidR="00A4743C" w:rsidRPr="005206F9" w:rsidRDefault="005206F9">
      <w:proofErr w:type="gramStart"/>
      <w:r w:rsidRPr="005206F9">
        <w:t>Figure 1.</w:t>
      </w:r>
      <w:proofErr w:type="gramEnd"/>
      <w:r w:rsidRPr="005206F9">
        <w:t xml:space="preserve"> PMC Hospitals – Overview of Unique Selling Points – USP</w:t>
      </w:r>
    </w:p>
    <w:p w:rsidR="00A4743C" w:rsidRDefault="00A4743C"/>
    <w:p w:rsidR="00A4743C" w:rsidRDefault="00A4743C"/>
    <w:p w:rsidR="00A4743C" w:rsidRDefault="00A4743C"/>
    <w:p w:rsidR="00B35B00" w:rsidRDefault="00B35B00"/>
    <w:p w:rsidR="00B35B00" w:rsidRDefault="00B35B00"/>
    <w:p w:rsidR="00B35B00" w:rsidRPr="00B35B00" w:rsidRDefault="00B35B00"/>
    <w:sectPr w:rsidR="00B35B00" w:rsidRPr="00B35B0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95D" w:rsidRDefault="0013195D" w:rsidP="007E3A15">
      <w:pPr>
        <w:spacing w:after="0" w:line="240" w:lineRule="auto"/>
      </w:pPr>
      <w:r>
        <w:separator/>
      </w:r>
    </w:p>
  </w:endnote>
  <w:endnote w:type="continuationSeparator" w:id="0">
    <w:p w:rsidR="0013195D" w:rsidRDefault="0013195D" w:rsidP="007E3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95D" w:rsidRDefault="0013195D" w:rsidP="007E3A15">
      <w:pPr>
        <w:spacing w:after="0" w:line="240" w:lineRule="auto"/>
      </w:pPr>
      <w:r>
        <w:separator/>
      </w:r>
    </w:p>
  </w:footnote>
  <w:footnote w:type="continuationSeparator" w:id="0">
    <w:p w:rsidR="0013195D" w:rsidRDefault="0013195D" w:rsidP="007E3A15">
      <w:pPr>
        <w:spacing w:after="0" w:line="240" w:lineRule="auto"/>
      </w:pPr>
      <w:r>
        <w:continuationSeparator/>
      </w:r>
    </w:p>
  </w:footnote>
  <w:footnote w:id="1">
    <w:p w:rsidR="00494D22" w:rsidRDefault="001D7756">
      <w:pPr>
        <w:pStyle w:val="FootnoteText"/>
      </w:pPr>
      <w:r>
        <w:rPr>
          <w:rStyle w:val="FootnoteReference"/>
        </w:rPr>
        <w:footnoteRef/>
      </w:r>
      <w:r>
        <w:t xml:space="preserve"> </w:t>
      </w:r>
      <w:hyperlink r:id="rId1" w:history="1">
        <w:r w:rsidR="00494D22" w:rsidRPr="004B67CF">
          <w:rPr>
            <w:rStyle w:val="Hyperlink"/>
          </w:rPr>
          <w:t>https://en.oxforddictionaries.com/definition/entrepreneur</w:t>
        </w:r>
      </w:hyperlink>
    </w:p>
  </w:footnote>
  <w:footnote w:id="2">
    <w:p w:rsidR="00494D22" w:rsidRDefault="001D7756">
      <w:pPr>
        <w:pStyle w:val="FootnoteText"/>
      </w:pPr>
      <w:r>
        <w:rPr>
          <w:rStyle w:val="FootnoteReference"/>
        </w:rPr>
        <w:footnoteRef/>
      </w:r>
      <w:r>
        <w:t xml:space="preserve"> </w:t>
      </w:r>
      <w:hyperlink r:id="rId2" w:history="1">
        <w:r w:rsidR="00494D22" w:rsidRPr="004B67CF">
          <w:rPr>
            <w:rStyle w:val="Hyperlink"/>
          </w:rPr>
          <w:t>https://ssir.org/articles/entry/social_entrepreneurship_the_case_for_definition</w:t>
        </w:r>
      </w:hyperlink>
    </w:p>
  </w:footnote>
  <w:footnote w:id="3">
    <w:p w:rsidR="00544F33" w:rsidRDefault="00544F33">
      <w:pPr>
        <w:pStyle w:val="FootnoteText"/>
      </w:pPr>
      <w:r>
        <w:rPr>
          <w:rStyle w:val="FootnoteReference"/>
        </w:rPr>
        <w:footnoteRef/>
      </w:r>
      <w:r>
        <w:t xml:space="preserve"> </w:t>
      </w:r>
      <w:r w:rsidRPr="00544F33">
        <w:t xml:space="preserve">Paredo, McLean, </w:t>
      </w:r>
      <w:r w:rsidR="00802895" w:rsidRPr="00802895">
        <w:t xml:space="preserve">(2006) </w:t>
      </w:r>
      <w:r w:rsidRPr="00544F33">
        <w:t>Social Entrepreneurship: A critical review of the concept, Journal of World Business 41</w:t>
      </w:r>
      <w:r>
        <w:t>pg 59</w:t>
      </w:r>
    </w:p>
  </w:footnote>
  <w:footnote w:id="4">
    <w:p w:rsidR="00C42148" w:rsidRDefault="00C42148">
      <w:pPr>
        <w:pStyle w:val="FootnoteText"/>
      </w:pPr>
      <w:r>
        <w:rPr>
          <w:rStyle w:val="FootnoteReference"/>
        </w:rPr>
        <w:footnoteRef/>
      </w:r>
      <w:r>
        <w:t xml:space="preserve"> </w:t>
      </w:r>
      <w:r w:rsidR="00E040C6">
        <w:t xml:space="preserve">Paredo, McLean, </w:t>
      </w:r>
      <w:r w:rsidR="00802895" w:rsidRPr="00802895">
        <w:t xml:space="preserve">2006) </w:t>
      </w:r>
      <w:r w:rsidR="00E040C6">
        <w:t>Social Entrepreneurship: A critical review of the concept, Journal of World Business 41(</w:t>
      </w:r>
      <w:r w:rsidR="00802895">
        <w:t>pg.</w:t>
      </w:r>
      <w:r w:rsidR="00E040C6">
        <w:t xml:space="preserve"> 58</w:t>
      </w:r>
    </w:p>
  </w:footnote>
  <w:footnote w:id="5">
    <w:p w:rsidR="00494D22" w:rsidRDefault="00ED13B0">
      <w:pPr>
        <w:pStyle w:val="FootnoteText"/>
      </w:pPr>
      <w:r>
        <w:rPr>
          <w:rStyle w:val="FootnoteReference"/>
        </w:rPr>
        <w:footnoteRef/>
      </w:r>
      <w:r>
        <w:t xml:space="preserve"> </w:t>
      </w:r>
      <w:r w:rsidR="00494D22">
        <w:t xml:space="preserve">Gomez, </w:t>
      </w:r>
      <w:r w:rsidR="00494D22" w:rsidRPr="00494D22">
        <w:t>10 Social Enterprise Examples and the 7 Principles That Guide Them</w:t>
      </w:r>
      <w:r w:rsidR="00494D22">
        <w:t xml:space="preserve">, </w:t>
      </w:r>
      <w:hyperlink r:id="rId3" w:history="1">
        <w:r w:rsidR="00494D22" w:rsidRPr="004B67CF">
          <w:rPr>
            <w:rStyle w:val="Hyperlink"/>
          </w:rPr>
          <w:t>https://www.consciousconnectionmagazine.com/2016/02/social-enterprise-examples-and-principles</w:t>
        </w:r>
      </w:hyperlink>
    </w:p>
  </w:footnote>
  <w:footnote w:id="6">
    <w:p w:rsidR="001E62F4" w:rsidRDefault="001E62F4">
      <w:pPr>
        <w:pStyle w:val="FootnoteText"/>
      </w:pPr>
      <w:r>
        <w:rPr>
          <w:rStyle w:val="FootnoteReference"/>
        </w:rPr>
        <w:footnoteRef/>
      </w:r>
      <w:r>
        <w:t xml:space="preserve"> </w:t>
      </w:r>
      <w:r w:rsidRPr="001E62F4">
        <w:t>Luke, Chu (2013); Social enterprise versus social entrepreneurship: An examination of the ‘why’ and ‘how’ in pursuing social change, International Small Business Journal 31(7) 764–784.</w:t>
      </w:r>
    </w:p>
  </w:footnote>
  <w:footnote w:id="7">
    <w:p w:rsidR="00DA785E" w:rsidRDefault="00DA785E">
      <w:pPr>
        <w:pStyle w:val="FootnoteText"/>
      </w:pPr>
      <w:r>
        <w:rPr>
          <w:rStyle w:val="FootnoteReference"/>
        </w:rPr>
        <w:footnoteRef/>
      </w:r>
      <w:r w:rsidR="00802895">
        <w:t xml:space="preserve"> Bortstein (</w:t>
      </w:r>
      <w:r w:rsidR="00802895" w:rsidRPr="00802895">
        <w:t>2007</w:t>
      </w:r>
      <w:r w:rsidR="00802895">
        <w:t>)</w:t>
      </w:r>
      <w:r>
        <w:t>, How to Change the World, Social Entrepreneurs and the power of new ideas, Oxford University Press</w:t>
      </w:r>
      <w:proofErr w:type="gramStart"/>
      <w:r>
        <w:t>,.</w:t>
      </w:r>
      <w:proofErr w:type="gramEnd"/>
      <w:r>
        <w:t xml:space="preserve"> </w:t>
      </w:r>
    </w:p>
  </w:footnote>
  <w:footnote w:id="8">
    <w:p w:rsidR="00DA785E" w:rsidRDefault="00DA785E">
      <w:pPr>
        <w:pStyle w:val="FootnoteText"/>
      </w:pPr>
      <w:r>
        <w:rPr>
          <w:rStyle w:val="FootnoteReference"/>
        </w:rPr>
        <w:footnoteRef/>
      </w:r>
      <w:r>
        <w:t xml:space="preserve"> </w:t>
      </w:r>
      <w:hyperlink r:id="rId4" w:history="1">
        <w:r w:rsidRPr="004B67CF">
          <w:rPr>
            <w:rStyle w:val="Hyperlink"/>
          </w:rPr>
          <w:t>http://unreasonableinstitute.org/blog/6-characteristics-of-successful-social-entrepreneurs/</w:t>
        </w:r>
      </w:hyperlink>
    </w:p>
  </w:footnote>
  <w:footnote w:id="9">
    <w:p w:rsidR="001A2DBE" w:rsidRDefault="00E216E7">
      <w:pPr>
        <w:pStyle w:val="FootnoteText"/>
      </w:pPr>
      <w:r>
        <w:rPr>
          <w:rStyle w:val="FootnoteReference"/>
        </w:rPr>
        <w:footnoteRef/>
      </w:r>
      <w:r>
        <w:t xml:space="preserve"> </w:t>
      </w:r>
      <w:r w:rsidR="001A2DBE">
        <w:t xml:space="preserve">Forbes Magazine - </w:t>
      </w:r>
      <w:r w:rsidR="001A2DBE" w:rsidRPr="001A2DBE">
        <w:t>Social Enterprise Could Be The UAE's Next Big Venture -- If Government And Investors Step Up</w:t>
      </w:r>
      <w:r w:rsidR="001A2DBE">
        <w:t xml:space="preserve"> Sept 2016. </w:t>
      </w:r>
      <w:hyperlink r:id="rId5" w:history="1">
        <w:r w:rsidR="001A2DBE" w:rsidRPr="004B67CF">
          <w:rPr>
            <w:rStyle w:val="Hyperlink"/>
          </w:rPr>
          <w:t>www.forbes.com/sites/suparnadutt/2016/09/21/</w:t>
        </w:r>
      </w:hyperlink>
    </w:p>
  </w:footnote>
  <w:footnote w:id="10">
    <w:p w:rsidR="00E216E7" w:rsidRDefault="00E216E7">
      <w:pPr>
        <w:pStyle w:val="FootnoteText"/>
      </w:pPr>
      <w:r>
        <w:rPr>
          <w:rStyle w:val="FootnoteReference"/>
        </w:rPr>
        <w:footnoteRef/>
      </w:r>
      <w:r>
        <w:t xml:space="preserve"> </w:t>
      </w:r>
      <w:r w:rsidR="001A2DBE">
        <w:t xml:space="preserve">Forbes Magazine - </w:t>
      </w:r>
      <w:r w:rsidR="001A2DBE" w:rsidRPr="001A2DBE">
        <w:t>Social Enterprise Could Be The UAE's Next Big Venture -- If Government And Investors Step Up</w:t>
      </w:r>
      <w:r w:rsidR="001A2DBE">
        <w:t xml:space="preserve"> Sept 2016. </w:t>
      </w:r>
      <w:hyperlink r:id="rId6" w:history="1">
        <w:r w:rsidR="001A2DBE" w:rsidRPr="004B67CF">
          <w:rPr>
            <w:rStyle w:val="Hyperlink"/>
          </w:rPr>
          <w:t>www.forbes.com/sites/suparnadutt/2016/09/21/</w:t>
        </w:r>
      </w:hyperlink>
    </w:p>
  </w:footnote>
  <w:footnote w:id="11">
    <w:p w:rsidR="00BA33B2" w:rsidRDefault="00BA33B2">
      <w:pPr>
        <w:pStyle w:val="FootnoteText"/>
      </w:pPr>
      <w:r>
        <w:rPr>
          <w:rStyle w:val="FootnoteReference"/>
        </w:rPr>
        <w:footnoteRef/>
      </w:r>
      <w:r>
        <w:t xml:space="preserve"> </w:t>
      </w:r>
      <w:hyperlink r:id="rId7" w:history="1">
        <w:r w:rsidRPr="004B67CF">
          <w:rPr>
            <w:rStyle w:val="Hyperlink"/>
          </w:rPr>
          <w:t>http://www.tamimiinvestments.com/social-entrepreneurship-csr/</w:t>
        </w:r>
      </w:hyperlink>
    </w:p>
  </w:footnote>
  <w:footnote w:id="12">
    <w:p w:rsidR="006D5BD6" w:rsidRDefault="006D5BD6">
      <w:pPr>
        <w:pStyle w:val="FootnoteText"/>
      </w:pPr>
      <w:r>
        <w:rPr>
          <w:rStyle w:val="FootnoteReference"/>
        </w:rPr>
        <w:footnoteRef/>
      </w:r>
      <w:r>
        <w:t xml:space="preserve"> </w:t>
      </w:r>
      <w:proofErr w:type="gramStart"/>
      <w:r w:rsidRPr="006D5BD6">
        <w:t xml:space="preserve">Raj, </w:t>
      </w:r>
      <w:r>
        <w:t>VNP.</w:t>
      </w:r>
      <w:proofErr w:type="gramEnd"/>
      <w:r>
        <w:t xml:space="preserve"> </w:t>
      </w:r>
      <w:proofErr w:type="gramStart"/>
      <w:r>
        <w:t>(2017) Interview – Development of a Healthcare Business in India, Address Hotel Dubai Mall, Dubai, 1.1.18, 16</w:t>
      </w:r>
      <w:r w:rsidRPr="006D5BD6">
        <w:t>:00pm.</w:t>
      </w:r>
      <w:proofErr w:type="gramEnd"/>
    </w:p>
  </w:footnote>
  <w:footnote w:id="13">
    <w:p w:rsidR="006D5BD6" w:rsidRDefault="006D5BD6">
      <w:pPr>
        <w:pStyle w:val="FootnoteText"/>
      </w:pPr>
      <w:r>
        <w:rPr>
          <w:rStyle w:val="FootnoteReference"/>
        </w:rPr>
        <w:footnoteRef/>
      </w:r>
      <w:r>
        <w:t xml:space="preserve"> </w:t>
      </w:r>
      <w:hyperlink r:id="rId8" w:history="1">
        <w:r w:rsidRPr="00EC7E11">
          <w:rPr>
            <w:rStyle w:val="Hyperlink"/>
          </w:rPr>
          <w:t>http://www.pmchospitals.com/about</w:t>
        </w:r>
      </w:hyperlink>
    </w:p>
  </w:footnote>
  <w:footnote w:id="14">
    <w:p w:rsidR="00690C82" w:rsidRDefault="00690C82">
      <w:pPr>
        <w:pStyle w:val="FootnoteText"/>
      </w:pPr>
      <w:r>
        <w:rPr>
          <w:rStyle w:val="FootnoteReference"/>
        </w:rPr>
        <w:footnoteRef/>
      </w:r>
      <w:r>
        <w:t xml:space="preserve"> </w:t>
      </w:r>
      <w:hyperlink r:id="rId9" w:history="1">
        <w:r w:rsidRPr="00EC7E11">
          <w:rPr>
            <w:rStyle w:val="Hyperlink"/>
          </w:rPr>
          <w:t>http://international.commonwealthfund.org/countries/india/</w:t>
        </w:r>
      </w:hyperlink>
    </w:p>
  </w:footnote>
  <w:footnote w:id="15">
    <w:p w:rsidR="00E37B52" w:rsidRDefault="00E37B52">
      <w:pPr>
        <w:pStyle w:val="FootnoteText"/>
      </w:pPr>
      <w:r>
        <w:rPr>
          <w:rStyle w:val="FootnoteReference"/>
        </w:rPr>
        <w:footnoteRef/>
      </w:r>
      <w:r>
        <w:t xml:space="preserve"> </w:t>
      </w:r>
      <w:hyperlink r:id="rId10" w:history="1">
        <w:r w:rsidRPr="00EC7E11">
          <w:rPr>
            <w:rStyle w:val="Hyperlink"/>
          </w:rPr>
          <w:t>http://international.commonwealthfund.org/countries/india/</w:t>
        </w:r>
      </w:hyperlink>
    </w:p>
  </w:footnote>
  <w:footnote w:id="16">
    <w:p w:rsidR="00B35B00" w:rsidRDefault="00B35B00">
      <w:pPr>
        <w:pStyle w:val="FootnoteText"/>
      </w:pPr>
      <w:r>
        <w:rPr>
          <w:rStyle w:val="FootnoteReference"/>
        </w:rPr>
        <w:footnoteRef/>
      </w:r>
      <w:r>
        <w:t xml:space="preserve"> </w:t>
      </w:r>
      <w:r w:rsidRPr="00B35B00">
        <w:t xml:space="preserve">Ministry of Health and Family Welfare, National Health Policy 2015 (draft), Dec. 2014; </w:t>
      </w:r>
    </w:p>
  </w:footnote>
  <w:footnote w:id="17">
    <w:p w:rsidR="007D16C5" w:rsidRDefault="007D16C5">
      <w:pPr>
        <w:pStyle w:val="FootnoteText"/>
      </w:pPr>
      <w:r>
        <w:rPr>
          <w:rStyle w:val="FootnoteReference"/>
        </w:rPr>
        <w:footnoteRef/>
      </w:r>
      <w:r>
        <w:t xml:space="preserve"> </w:t>
      </w:r>
      <w:proofErr w:type="gramStart"/>
      <w:r w:rsidRPr="007D16C5">
        <w:t>Ministry of Health and Family Welfare, The National Health Bill (working draft), Jan. 2009; 2016.</w:t>
      </w:r>
      <w:proofErr w:type="gramEnd"/>
    </w:p>
  </w:footnote>
  <w:footnote w:id="18">
    <w:p w:rsidR="00B35B00" w:rsidRDefault="00B35B00">
      <w:pPr>
        <w:pStyle w:val="FootnoteText"/>
      </w:pPr>
      <w:r>
        <w:rPr>
          <w:rStyle w:val="FootnoteReference"/>
        </w:rPr>
        <w:footnoteRef/>
      </w:r>
      <w:r>
        <w:t xml:space="preserve"> </w:t>
      </w:r>
      <w:proofErr w:type="gramStart"/>
      <w:r w:rsidRPr="00B35B00">
        <w:t>Raj, VNP.</w:t>
      </w:r>
      <w:proofErr w:type="gramEnd"/>
      <w:r w:rsidRPr="00B35B00">
        <w:t xml:space="preserve"> </w:t>
      </w:r>
      <w:proofErr w:type="gramStart"/>
      <w:r w:rsidRPr="00B35B00">
        <w:t>(2017) Interview – Development of a Healthcare Business in India, Address Hotel Dubai Mall, Dubai, 1.1.18, 16:00pm.</w:t>
      </w:r>
      <w:proofErr w:type="gramEnd"/>
    </w:p>
  </w:footnote>
  <w:footnote w:id="19">
    <w:p w:rsidR="00FF5FD9" w:rsidRDefault="00FF5FD9">
      <w:pPr>
        <w:pStyle w:val="FootnoteText"/>
      </w:pPr>
      <w:r>
        <w:rPr>
          <w:rStyle w:val="FootnoteReference"/>
        </w:rPr>
        <w:footnoteRef/>
      </w:r>
      <w:r>
        <w:t xml:space="preserve"> </w:t>
      </w:r>
      <w:proofErr w:type="gramStart"/>
      <w:r w:rsidR="001564E0" w:rsidRPr="001564E0">
        <w:t>Raj, VNP.</w:t>
      </w:r>
      <w:proofErr w:type="gramEnd"/>
      <w:r w:rsidR="001564E0" w:rsidRPr="001564E0">
        <w:t xml:space="preserve"> </w:t>
      </w:r>
      <w:proofErr w:type="gramStart"/>
      <w:r w:rsidR="001564E0" w:rsidRPr="001564E0">
        <w:t>(2017) Interview – Development of a Healthcare Business in India, Address Hotel Dubai Mall, Dubai, 1.1.18, 16:00pm.</w:t>
      </w:r>
      <w:proofErr w:type="gramEnd"/>
    </w:p>
  </w:footnote>
  <w:footnote w:id="20">
    <w:p w:rsidR="00CD004C" w:rsidRDefault="00CD004C">
      <w:pPr>
        <w:pStyle w:val="FootnoteText"/>
      </w:pPr>
      <w:r>
        <w:rPr>
          <w:rStyle w:val="FootnoteReference"/>
        </w:rPr>
        <w:footnoteRef/>
      </w:r>
      <w:r>
        <w:t xml:space="preserve"> </w:t>
      </w:r>
      <w:proofErr w:type="gramStart"/>
      <w:r w:rsidRPr="00CD004C">
        <w:t>Raj, VNP.</w:t>
      </w:r>
      <w:proofErr w:type="gramEnd"/>
      <w:r w:rsidRPr="00CD004C">
        <w:t xml:space="preserve"> </w:t>
      </w:r>
      <w:proofErr w:type="gramStart"/>
      <w:r w:rsidRPr="00CD004C">
        <w:t>(2017) Interview – Development of a Healthcare Business in India, Address Hotel Dubai Mall, Dubai, 1.1.18, 16:00pm.</w:t>
      </w:r>
      <w:proofErr w:type="gramEnd"/>
    </w:p>
  </w:footnote>
  <w:footnote w:id="21">
    <w:p w:rsidR="00CD004C" w:rsidRDefault="00CD004C">
      <w:pPr>
        <w:pStyle w:val="FootnoteText"/>
      </w:pPr>
      <w:r>
        <w:rPr>
          <w:rStyle w:val="FootnoteReference"/>
        </w:rPr>
        <w:footnoteRef/>
      </w:r>
      <w:r>
        <w:t xml:space="preserve"> </w:t>
      </w:r>
      <w:proofErr w:type="gramStart"/>
      <w:r w:rsidRPr="00CD004C">
        <w:t>Raj, VNP.</w:t>
      </w:r>
      <w:proofErr w:type="gramEnd"/>
      <w:r w:rsidRPr="00CD004C">
        <w:t xml:space="preserve"> </w:t>
      </w:r>
      <w:proofErr w:type="gramStart"/>
      <w:r w:rsidRPr="00CD004C">
        <w:t>(2017) Interview – Development of a Healthcare Business in India, Address Hotel Dubai Mall, Dubai, 1.1.18, 16:00pm.</w:t>
      </w:r>
      <w:proofErr w:type="gramEnd"/>
    </w:p>
  </w:footnote>
  <w:footnote w:id="22">
    <w:p w:rsidR="00FF5FD9" w:rsidRDefault="00FF5FD9">
      <w:pPr>
        <w:pStyle w:val="FootnoteText"/>
      </w:pPr>
      <w:r>
        <w:rPr>
          <w:rStyle w:val="FootnoteReference"/>
        </w:rPr>
        <w:footnoteRef/>
      </w:r>
      <w:r>
        <w:t xml:space="preserve"> </w:t>
      </w:r>
      <w:proofErr w:type="gramStart"/>
      <w:r w:rsidRPr="00CD004C">
        <w:t>Raj, VNP.</w:t>
      </w:r>
      <w:proofErr w:type="gramEnd"/>
      <w:r w:rsidRPr="00CD004C">
        <w:t xml:space="preserve"> </w:t>
      </w:r>
      <w:proofErr w:type="gramStart"/>
      <w:r w:rsidRPr="00CD004C">
        <w:t>(2017) Interview – Development of a Healthcare Business in India, Address Hotel Dubai Mall, Dubai, 1.1.18, 16:00pm.</w:t>
      </w:r>
      <w:proofErr w:type="gramEnd"/>
    </w:p>
  </w:footnote>
  <w:footnote w:id="23">
    <w:p w:rsidR="00A17E8C" w:rsidRDefault="00A17E8C">
      <w:pPr>
        <w:pStyle w:val="FootnoteText"/>
      </w:pPr>
      <w:r>
        <w:rPr>
          <w:rStyle w:val="FootnoteReference"/>
        </w:rPr>
        <w:footnoteRef/>
      </w:r>
      <w:r>
        <w:t xml:space="preserve"> </w:t>
      </w:r>
      <w:proofErr w:type="gramStart"/>
      <w:r w:rsidRPr="00A17E8C">
        <w:t>Raj, VNP.</w:t>
      </w:r>
      <w:proofErr w:type="gramEnd"/>
      <w:r w:rsidRPr="00A17E8C">
        <w:t xml:space="preserve"> </w:t>
      </w:r>
      <w:proofErr w:type="gramStart"/>
      <w:r w:rsidRPr="00A17E8C">
        <w:t>(2017) Interview – Development of a Healthcare Business in India, Address Hotel Dubai Mall, Dubai, 1.1.18, 16:00pm.</w:t>
      </w:r>
      <w:proofErr w:type="gramEnd"/>
    </w:p>
  </w:footnote>
  <w:footnote w:id="24">
    <w:p w:rsidR="00A17E8C" w:rsidRDefault="00A17E8C">
      <w:pPr>
        <w:pStyle w:val="FootnoteText"/>
      </w:pPr>
      <w:r>
        <w:rPr>
          <w:rStyle w:val="FootnoteReference"/>
        </w:rPr>
        <w:footnoteRef/>
      </w:r>
      <w:r>
        <w:t xml:space="preserve"> </w:t>
      </w:r>
      <w:proofErr w:type="gramStart"/>
      <w:r w:rsidRPr="00A17E8C">
        <w:t>Raj, VNP.</w:t>
      </w:r>
      <w:proofErr w:type="gramEnd"/>
      <w:r w:rsidRPr="00A17E8C">
        <w:t xml:space="preserve"> </w:t>
      </w:r>
      <w:proofErr w:type="gramStart"/>
      <w:r w:rsidRPr="00A17E8C">
        <w:t>(2017) Interview – Development of a Healthcare Business in India, Address Hotel Dubai Mall, Dubai, 1.1.18, 16:00pm.</w:t>
      </w:r>
      <w:proofErr w:type="gramEnd"/>
    </w:p>
  </w:footnote>
  <w:footnote w:id="25">
    <w:p w:rsidR="00684DBA" w:rsidRDefault="00684DBA">
      <w:pPr>
        <w:pStyle w:val="FootnoteText"/>
      </w:pPr>
      <w:r>
        <w:rPr>
          <w:rStyle w:val="FootnoteReference"/>
        </w:rPr>
        <w:footnoteRef/>
      </w:r>
      <w:r>
        <w:t xml:space="preserve"> </w:t>
      </w:r>
      <w:proofErr w:type="gramStart"/>
      <w:r w:rsidR="00802895">
        <w:t xml:space="preserve">Bortstein </w:t>
      </w:r>
      <w:r w:rsidRPr="00684DBA">
        <w:t>,</w:t>
      </w:r>
      <w:proofErr w:type="gramEnd"/>
      <w:r w:rsidRPr="00684DBA">
        <w:t xml:space="preserve"> </w:t>
      </w:r>
      <w:r w:rsidR="00802895">
        <w:t>(</w:t>
      </w:r>
      <w:r w:rsidR="00802895" w:rsidRPr="00802895">
        <w:t>2007</w:t>
      </w:r>
      <w:r w:rsidR="00802895">
        <w:t xml:space="preserve">) </w:t>
      </w:r>
      <w:r w:rsidRPr="00684DBA">
        <w:t>How to Change the World, Social Entrepreneurs and the power of new ideas, Oxford University Press,.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A15" w:rsidRPr="002C4A79" w:rsidRDefault="007E3A15" w:rsidP="007E3A15">
    <w:pPr>
      <w:pStyle w:val="Header"/>
      <w:jc w:val="center"/>
      <w:rPr>
        <w:b/>
        <w:u w:val="single"/>
      </w:rPr>
    </w:pPr>
    <w:r w:rsidRPr="002C4A79">
      <w:rPr>
        <w:b/>
        <w:u w:val="single"/>
      </w:rPr>
      <w:t>Benjamin Sharratt - SBMA7111D Entrepreneurship – Assig</w:t>
    </w:r>
    <w:r w:rsidR="00BC1B8D">
      <w:rPr>
        <w:b/>
        <w:u w:val="single"/>
      </w:rPr>
      <w:t xml:space="preserve">nment 2 – Semester 1 – January </w:t>
    </w:r>
    <w:r w:rsidRPr="002C4A79">
      <w:rPr>
        <w:b/>
        <w:u w:val="single"/>
      </w:rPr>
      <w:t>2018</w:t>
    </w:r>
  </w:p>
  <w:p w:rsidR="007E3A15" w:rsidRDefault="007E3A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A15"/>
    <w:rsid w:val="000202B9"/>
    <w:rsid w:val="00052F59"/>
    <w:rsid w:val="00081BEE"/>
    <w:rsid w:val="000A039F"/>
    <w:rsid w:val="00114FF3"/>
    <w:rsid w:val="0013195D"/>
    <w:rsid w:val="00144E85"/>
    <w:rsid w:val="001564E0"/>
    <w:rsid w:val="0016182C"/>
    <w:rsid w:val="00177A09"/>
    <w:rsid w:val="001A26A8"/>
    <w:rsid w:val="001A2DBE"/>
    <w:rsid w:val="001A3EE6"/>
    <w:rsid w:val="001A5E2B"/>
    <w:rsid w:val="001D7756"/>
    <w:rsid w:val="001E62F4"/>
    <w:rsid w:val="002774CC"/>
    <w:rsid w:val="002A0D01"/>
    <w:rsid w:val="002B0338"/>
    <w:rsid w:val="002C160D"/>
    <w:rsid w:val="002C4A79"/>
    <w:rsid w:val="002F5F5A"/>
    <w:rsid w:val="00321739"/>
    <w:rsid w:val="00381874"/>
    <w:rsid w:val="003926D1"/>
    <w:rsid w:val="004915B3"/>
    <w:rsid w:val="00494D22"/>
    <w:rsid w:val="00511D24"/>
    <w:rsid w:val="00511DF6"/>
    <w:rsid w:val="005206F9"/>
    <w:rsid w:val="00544F33"/>
    <w:rsid w:val="005E5C6B"/>
    <w:rsid w:val="00656B4D"/>
    <w:rsid w:val="006663E9"/>
    <w:rsid w:val="00684DBA"/>
    <w:rsid w:val="00690C82"/>
    <w:rsid w:val="006A092D"/>
    <w:rsid w:val="006D5BD6"/>
    <w:rsid w:val="00763E80"/>
    <w:rsid w:val="00776BA3"/>
    <w:rsid w:val="00780174"/>
    <w:rsid w:val="007960A6"/>
    <w:rsid w:val="007B7B52"/>
    <w:rsid w:val="007C4349"/>
    <w:rsid w:val="007D16C5"/>
    <w:rsid w:val="007E3A15"/>
    <w:rsid w:val="00802895"/>
    <w:rsid w:val="00860FE7"/>
    <w:rsid w:val="00890193"/>
    <w:rsid w:val="008B04A6"/>
    <w:rsid w:val="00931DED"/>
    <w:rsid w:val="009760B0"/>
    <w:rsid w:val="00991154"/>
    <w:rsid w:val="009D1B21"/>
    <w:rsid w:val="00A16BF6"/>
    <w:rsid w:val="00A17E8C"/>
    <w:rsid w:val="00A4743C"/>
    <w:rsid w:val="00A552BA"/>
    <w:rsid w:val="00AA4C35"/>
    <w:rsid w:val="00B35B00"/>
    <w:rsid w:val="00B5726D"/>
    <w:rsid w:val="00B85052"/>
    <w:rsid w:val="00B9503A"/>
    <w:rsid w:val="00BA33B2"/>
    <w:rsid w:val="00BC1B8D"/>
    <w:rsid w:val="00BC7855"/>
    <w:rsid w:val="00BD7B49"/>
    <w:rsid w:val="00BF0423"/>
    <w:rsid w:val="00BF213D"/>
    <w:rsid w:val="00C37426"/>
    <w:rsid w:val="00C42148"/>
    <w:rsid w:val="00C64A7D"/>
    <w:rsid w:val="00CD004C"/>
    <w:rsid w:val="00CD62AD"/>
    <w:rsid w:val="00CE497A"/>
    <w:rsid w:val="00D36523"/>
    <w:rsid w:val="00D65EB4"/>
    <w:rsid w:val="00D74E6F"/>
    <w:rsid w:val="00DA785E"/>
    <w:rsid w:val="00E020AE"/>
    <w:rsid w:val="00E040C6"/>
    <w:rsid w:val="00E057B6"/>
    <w:rsid w:val="00E17AF8"/>
    <w:rsid w:val="00E216E7"/>
    <w:rsid w:val="00E37B52"/>
    <w:rsid w:val="00E71213"/>
    <w:rsid w:val="00EC1E79"/>
    <w:rsid w:val="00ED0489"/>
    <w:rsid w:val="00ED13B0"/>
    <w:rsid w:val="00EF1B31"/>
    <w:rsid w:val="00EF496A"/>
    <w:rsid w:val="00F15420"/>
    <w:rsid w:val="00F313CD"/>
    <w:rsid w:val="00F40B54"/>
    <w:rsid w:val="00F467F9"/>
    <w:rsid w:val="00F853AE"/>
    <w:rsid w:val="00FA64BB"/>
    <w:rsid w:val="00FF5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3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A15"/>
  </w:style>
  <w:style w:type="paragraph" w:styleId="Footer">
    <w:name w:val="footer"/>
    <w:basedOn w:val="Normal"/>
    <w:link w:val="FooterChar"/>
    <w:uiPriority w:val="99"/>
    <w:unhideWhenUsed/>
    <w:rsid w:val="007E3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A15"/>
  </w:style>
  <w:style w:type="paragraph" w:styleId="FootnoteText">
    <w:name w:val="footnote text"/>
    <w:basedOn w:val="Normal"/>
    <w:link w:val="FootnoteTextChar"/>
    <w:uiPriority w:val="99"/>
    <w:semiHidden/>
    <w:unhideWhenUsed/>
    <w:rsid w:val="001D77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7756"/>
    <w:rPr>
      <w:sz w:val="20"/>
      <w:szCs w:val="20"/>
    </w:rPr>
  </w:style>
  <w:style w:type="character" w:styleId="FootnoteReference">
    <w:name w:val="footnote reference"/>
    <w:basedOn w:val="DefaultParagraphFont"/>
    <w:uiPriority w:val="99"/>
    <w:semiHidden/>
    <w:unhideWhenUsed/>
    <w:rsid w:val="001D7756"/>
    <w:rPr>
      <w:vertAlign w:val="superscript"/>
    </w:rPr>
  </w:style>
  <w:style w:type="character" w:styleId="Hyperlink">
    <w:name w:val="Hyperlink"/>
    <w:basedOn w:val="DefaultParagraphFont"/>
    <w:uiPriority w:val="99"/>
    <w:unhideWhenUsed/>
    <w:rsid w:val="00494D22"/>
    <w:rPr>
      <w:color w:val="0000FF" w:themeColor="hyperlink"/>
      <w:u w:val="single"/>
    </w:rPr>
  </w:style>
  <w:style w:type="table" w:styleId="TableGrid">
    <w:name w:val="Table Grid"/>
    <w:basedOn w:val="TableNormal"/>
    <w:uiPriority w:val="59"/>
    <w:rsid w:val="00B8505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63E8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3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A15"/>
  </w:style>
  <w:style w:type="paragraph" w:styleId="Footer">
    <w:name w:val="footer"/>
    <w:basedOn w:val="Normal"/>
    <w:link w:val="FooterChar"/>
    <w:uiPriority w:val="99"/>
    <w:unhideWhenUsed/>
    <w:rsid w:val="007E3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A15"/>
  </w:style>
  <w:style w:type="paragraph" w:styleId="FootnoteText">
    <w:name w:val="footnote text"/>
    <w:basedOn w:val="Normal"/>
    <w:link w:val="FootnoteTextChar"/>
    <w:uiPriority w:val="99"/>
    <w:semiHidden/>
    <w:unhideWhenUsed/>
    <w:rsid w:val="001D77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7756"/>
    <w:rPr>
      <w:sz w:val="20"/>
      <w:szCs w:val="20"/>
    </w:rPr>
  </w:style>
  <w:style w:type="character" w:styleId="FootnoteReference">
    <w:name w:val="footnote reference"/>
    <w:basedOn w:val="DefaultParagraphFont"/>
    <w:uiPriority w:val="99"/>
    <w:semiHidden/>
    <w:unhideWhenUsed/>
    <w:rsid w:val="001D7756"/>
    <w:rPr>
      <w:vertAlign w:val="superscript"/>
    </w:rPr>
  </w:style>
  <w:style w:type="character" w:styleId="Hyperlink">
    <w:name w:val="Hyperlink"/>
    <w:basedOn w:val="DefaultParagraphFont"/>
    <w:uiPriority w:val="99"/>
    <w:unhideWhenUsed/>
    <w:rsid w:val="00494D22"/>
    <w:rPr>
      <w:color w:val="0000FF" w:themeColor="hyperlink"/>
      <w:u w:val="single"/>
    </w:rPr>
  </w:style>
  <w:style w:type="table" w:styleId="TableGrid">
    <w:name w:val="Table Grid"/>
    <w:basedOn w:val="TableNormal"/>
    <w:uiPriority w:val="59"/>
    <w:rsid w:val="00B8505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63E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642747">
      <w:bodyDiv w:val="1"/>
      <w:marLeft w:val="0"/>
      <w:marRight w:val="0"/>
      <w:marTop w:val="0"/>
      <w:marBottom w:val="0"/>
      <w:divBdr>
        <w:top w:val="none" w:sz="0" w:space="0" w:color="auto"/>
        <w:left w:val="none" w:sz="0" w:space="0" w:color="auto"/>
        <w:bottom w:val="none" w:sz="0" w:space="0" w:color="auto"/>
        <w:right w:val="none" w:sz="0" w:space="0" w:color="auto"/>
      </w:divBdr>
    </w:div>
    <w:div w:id="192888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mchospitals.com/about" TargetMode="External"/><Relationship Id="rId3" Type="http://schemas.openxmlformats.org/officeDocument/2006/relationships/hyperlink" Target="https://www.consciousconnectionmagazine.com/2016/02/social-enterprise-examples-and-principles" TargetMode="External"/><Relationship Id="rId7" Type="http://schemas.openxmlformats.org/officeDocument/2006/relationships/hyperlink" Target="http://www.tamimiinvestments.com/social-entrepreneurship-csr/" TargetMode="External"/><Relationship Id="rId2" Type="http://schemas.openxmlformats.org/officeDocument/2006/relationships/hyperlink" Target="https://ssir.org/articles/entry/social_entrepreneurship_the_case_for_definition" TargetMode="External"/><Relationship Id="rId1" Type="http://schemas.openxmlformats.org/officeDocument/2006/relationships/hyperlink" Target="https://en.oxforddictionaries.com/definition/entrepreneur" TargetMode="External"/><Relationship Id="rId6" Type="http://schemas.openxmlformats.org/officeDocument/2006/relationships/hyperlink" Target="http://www.forbes.com/sites/suparnadutt/2016/09/21/" TargetMode="External"/><Relationship Id="rId5" Type="http://schemas.openxmlformats.org/officeDocument/2006/relationships/hyperlink" Target="http://www.forbes.com/sites/suparnadutt/2016/09/21/" TargetMode="External"/><Relationship Id="rId10" Type="http://schemas.openxmlformats.org/officeDocument/2006/relationships/hyperlink" Target="http://international.commonwealthfund.org/countries/india/" TargetMode="External"/><Relationship Id="rId4" Type="http://schemas.openxmlformats.org/officeDocument/2006/relationships/hyperlink" Target="http://unreasonableinstitute.org/blog/6-characteristics-of-successful-social-entrepreneurs/" TargetMode="External"/><Relationship Id="rId9" Type="http://schemas.openxmlformats.org/officeDocument/2006/relationships/hyperlink" Target="http://international.commonwealthfund.org/countries/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5BBDD-2278-426D-B8E0-3D894EBF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Sharratt</dc:creator>
  <cp:lastModifiedBy>Benjamin Sharratt</cp:lastModifiedBy>
  <cp:revision>29</cp:revision>
  <dcterms:created xsi:type="dcterms:W3CDTF">2018-01-04T11:33:00Z</dcterms:created>
  <dcterms:modified xsi:type="dcterms:W3CDTF">2018-01-05T12:57:00Z</dcterms:modified>
</cp:coreProperties>
</file>