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PlainTable4"/>
        <w:tblpPr w:leftFromText="180" w:rightFromText="180" w:vertAnchor="text" w:horzAnchor="page" w:tblpX="841" w:tblpY="10467"/>
        <w:tblW w:w="9499" w:type="dxa"/>
        <w:tblLook w:val="04A0" w:firstRow="1" w:lastRow="0" w:firstColumn="1" w:lastColumn="0" w:noHBand="0" w:noVBand="1"/>
      </w:tblPr>
      <w:tblGrid>
        <w:gridCol w:w="9499"/>
      </w:tblGrid>
      <w:tr w:rsidR="000F1DCE" w:rsidRPr="009F28D7" w14:paraId="255C4D96" w14:textId="77777777" w:rsidTr="00CB4A4D">
        <w:trPr>
          <w:cnfStyle w:val="100000000000" w:firstRow="1" w:lastRow="0" w:firstColumn="0" w:lastColumn="0" w:oddVBand="0" w:evenVBand="0" w:oddHBand="0" w:evenHBand="0" w:firstRowFirstColumn="0" w:firstRowLastColumn="0" w:lastRowFirstColumn="0" w:lastRowLastColumn="0"/>
          <w:trHeight w:val="592"/>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vAlign w:val="bottom"/>
          </w:tcPr>
          <w:p w14:paraId="7895C966" w14:textId="3110D099" w:rsidR="000F1DCE" w:rsidRPr="009F28D7" w:rsidRDefault="000F1DCE" w:rsidP="003B620E">
            <w:pPr>
              <w:spacing w:after="200" w:line="480" w:lineRule="auto"/>
              <w:rPr>
                <w:rFonts w:cstheme="minorHAnsi"/>
                <w:b w:val="0"/>
                <w:smallCaps/>
                <w:szCs w:val="24"/>
              </w:rPr>
            </w:pPr>
          </w:p>
        </w:tc>
      </w:tr>
      <w:tr w:rsidR="000F1DCE" w:rsidRPr="009F28D7" w14:paraId="1DDEBF6C" w14:textId="77777777" w:rsidTr="00CB4A4D">
        <w:trPr>
          <w:cnfStyle w:val="000000100000" w:firstRow="0" w:lastRow="0" w:firstColumn="0" w:lastColumn="0" w:oddVBand="0" w:evenVBand="0" w:oddHBand="1"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61192CF6" w14:textId="69664766" w:rsidR="000F1DCE" w:rsidRPr="009F28D7" w:rsidRDefault="000F1DCE" w:rsidP="003B620E">
            <w:pPr>
              <w:spacing w:after="200" w:line="480" w:lineRule="auto"/>
              <w:rPr>
                <w:rFonts w:cstheme="minorHAnsi"/>
                <w:b w:val="0"/>
                <w:smallCaps/>
                <w:szCs w:val="24"/>
              </w:rPr>
            </w:pPr>
          </w:p>
        </w:tc>
      </w:tr>
    </w:tbl>
    <w:tbl>
      <w:tblPr>
        <w:tblStyle w:val="PlainTable4"/>
        <w:tblpPr w:leftFromText="180" w:rightFromText="180" w:vertAnchor="text" w:horzAnchor="margin" w:tblpY="-669"/>
        <w:tblW w:w="9499" w:type="dxa"/>
        <w:tblLook w:val="04A0" w:firstRow="1" w:lastRow="0" w:firstColumn="1" w:lastColumn="0" w:noHBand="0" w:noVBand="1"/>
      </w:tblPr>
      <w:tblGrid>
        <w:gridCol w:w="9499"/>
      </w:tblGrid>
      <w:tr w:rsidR="00CB4A4D" w:rsidRPr="009F28D7" w14:paraId="285DCEAB" w14:textId="77777777" w:rsidTr="00CB4A4D">
        <w:trPr>
          <w:cnfStyle w:val="100000000000" w:firstRow="1" w:lastRow="0" w:firstColumn="0" w:lastColumn="0" w:oddVBand="0" w:evenVBand="0" w:oddHBand="0" w:evenHBand="0" w:firstRowFirstColumn="0" w:firstRowLastColumn="0" w:lastRowFirstColumn="0" w:lastRowLastColumn="0"/>
          <w:trHeight w:val="948"/>
        </w:trPr>
        <w:tc>
          <w:tcPr>
            <w:cnfStyle w:val="001000000000" w:firstRow="0" w:lastRow="0" w:firstColumn="1" w:lastColumn="0" w:oddVBand="0" w:evenVBand="0" w:oddHBand="0" w:evenHBand="0" w:firstRowFirstColumn="0" w:firstRowLastColumn="0" w:lastRowFirstColumn="0" w:lastRowLastColumn="0"/>
            <w:tcW w:w="9499" w:type="dxa"/>
            <w:shd w:val="clear" w:color="auto" w:fill="auto"/>
          </w:tcPr>
          <w:p w14:paraId="056254D9" w14:textId="37807D1B" w:rsidR="00CB4A4D" w:rsidRPr="009F28D7" w:rsidRDefault="00CB4A4D" w:rsidP="003B620E">
            <w:pPr>
              <w:spacing w:after="200" w:line="480" w:lineRule="auto"/>
              <w:rPr>
                <w:rFonts w:cstheme="minorHAnsi"/>
                <w:b w:val="0"/>
                <w:smallCaps/>
                <w:szCs w:val="24"/>
              </w:rPr>
            </w:pPr>
          </w:p>
        </w:tc>
      </w:tr>
    </w:tbl>
    <w:sdt>
      <w:sdtPr>
        <w:rPr>
          <w:rFonts w:cstheme="minorHAnsi"/>
          <w:b/>
          <w:bCs/>
          <w:spacing w:val="20"/>
          <w:szCs w:val="24"/>
        </w:rPr>
        <w:id w:val="805429490"/>
        <w:docPartObj>
          <w:docPartGallery w:val="Cover Pages"/>
          <w:docPartUnique/>
        </w:docPartObj>
      </w:sdtPr>
      <w:sdtEndPr>
        <w:rPr>
          <w:szCs w:val="32"/>
        </w:rPr>
      </w:sdtEndPr>
      <w:sdtContent>
        <w:p w14:paraId="31CE34B0" w14:textId="4B3F4880" w:rsidR="00CB4A4D" w:rsidRPr="009F28D7" w:rsidRDefault="00A86AF2" w:rsidP="003B620E">
          <w:pPr>
            <w:spacing w:after="200" w:line="480" w:lineRule="auto"/>
            <w:rPr>
              <w:rFonts w:cstheme="minorHAnsi"/>
              <w:szCs w:val="24"/>
            </w:rPr>
          </w:pPr>
          <w:r w:rsidRPr="009F28D7">
            <w:rPr>
              <w:rFonts w:cstheme="minorHAnsi"/>
              <w:noProof/>
              <w:szCs w:val="24"/>
            </w:rPr>
            <w:drawing>
              <wp:anchor distT="0" distB="0" distL="114300" distR="114300" simplePos="0" relativeHeight="251658243" behindDoc="1" locked="0" layoutInCell="1" allowOverlap="1" wp14:anchorId="431215B4" wp14:editId="06CCBB18">
                <wp:simplePos x="0" y="0"/>
                <wp:positionH relativeFrom="page">
                  <wp:align>right</wp:align>
                </wp:positionH>
                <wp:positionV relativeFrom="paragraph">
                  <wp:posOffset>0</wp:posOffset>
                </wp:positionV>
                <wp:extent cx="7776817" cy="53600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776817" cy="5360035"/>
                        </a:xfrm>
                        <a:prstGeom prst="rect">
                          <a:avLst/>
                        </a:prstGeom>
                      </pic:spPr>
                    </pic:pic>
                  </a:graphicData>
                </a:graphic>
                <wp14:sizeRelH relativeFrom="margin">
                  <wp14:pctWidth>0</wp14:pctWidth>
                </wp14:sizeRelH>
                <wp14:sizeRelV relativeFrom="margin">
                  <wp14:pctHeight>0</wp14:pctHeight>
                </wp14:sizeRelV>
              </wp:anchor>
            </w:drawing>
          </w:r>
          <w:r w:rsidR="00CB4A4D" w:rsidRPr="009F28D7">
            <w:rPr>
              <w:rFonts w:cstheme="minorHAnsi"/>
              <w:noProof/>
              <w:szCs w:val="24"/>
            </w:rPr>
            <mc:AlternateContent>
              <mc:Choice Requires="wps">
                <w:drawing>
                  <wp:anchor distT="0" distB="0" distL="114300" distR="114300" simplePos="0" relativeHeight="251658242" behindDoc="1" locked="0" layoutInCell="1" allowOverlap="1" wp14:anchorId="3F7B515B" wp14:editId="536C3789">
                    <wp:simplePos x="0" y="0"/>
                    <wp:positionH relativeFrom="column">
                      <wp:posOffset>-898634</wp:posOffset>
                    </wp:positionH>
                    <wp:positionV relativeFrom="paragraph">
                      <wp:posOffset>-961696</wp:posOffset>
                    </wp:positionV>
                    <wp:extent cx="7776210" cy="1119352"/>
                    <wp:effectExtent l="0" t="0" r="0" b="5080"/>
                    <wp:wrapNone/>
                    <wp:docPr id="10" name="Rectangle 10" descr="rectangle"/>
                    <wp:cNvGraphicFramePr/>
                    <a:graphic xmlns:a="http://schemas.openxmlformats.org/drawingml/2006/main">
                      <a:graphicData uri="http://schemas.microsoft.com/office/word/2010/wordprocessingShape">
                        <wps:wsp>
                          <wps:cNvSpPr/>
                          <wps:spPr>
                            <a:xfrm>
                              <a:off x="0" y="0"/>
                              <a:ext cx="7776210" cy="111935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E47D75C" id="Rectangle 10" o:spid="_x0000_s1026" alt="rectangle" style="position:absolute;margin-left:-70.75pt;margin-top:-75.7pt;width:612.3pt;height:88.15pt;z-index:-25165823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OTOjwIAAJ0FAAAOAAAAZHJzL2Uyb0RvYy54bWysVN9PGzEMfp+0/yHK+7heB3RUXFFVxDQJ&#10;AQImntNc0ouUxFmS9tr99XNyP2CANmnaPeTi2P5sf3F8frE3muyEDwpsRcujCSXCcqiV3VT0++PV&#10;py+UhMhszTRYUdGDCPRi8fHDeevmYgoN6Fp4giA2zFtX0SZGNy+KwBthWDgCJywqJXjDIop+U9Se&#10;tYhudDGdTE6LFnztPHARAp5edkq6yPhSCh5vpQwiEl1RzC3m1ed1ndZicc7mG89co3ifBvuHLAxT&#10;FoOOUJcsMrL16g2UUdxDABmPOJgCpFRc5BqwmnLyqpqHhjmRa0FyghtpCv8Plt/s7jxRNd4d0mOZ&#10;wTu6R9aY3WhB0lktAkfC/HCYKGtdmKPng7vzvRRwm+rfS2/SHysj+0zzYaRZ7CPheDibzU6nCZqj&#10;rizLs88n04RaPLs7H+JXAYakTRc808t21yF2poNJihZAq/pKaZ2F1DtipT3ZMbx1xrmwsewD/Gap&#10;bbK3kDw70HRSpOq6evIuHrRIdtreC4lUYQXTnExu0reBcg4Nq0UX/2SC3xB9SC0XmwGTtcT4I3b5&#10;J+wuy94+uYrc46Pz5O/Oo0eODDaOzkZZ8O8B6JE+2dkPJHXUJJbWUB+wkTx0Lyw4fqXw6q5ZiHfM&#10;45PC68YxEW9xkRraikK/o6QB//O982SPnY5aSlp8ohUNP7bMC0r0N4tv4Kw8PkbYmIXjk9kUBf9S&#10;s36psVuzAuyHEgeS43mb7KMettKDecJpskxRUcUsx9gV5dEPwip2owPnERfLZTbDd+xYvLYPjifw&#10;xGpqzcf9E/Ou79+IrX8Dw3Nm81dt3NkmTwvLbQSpco8/89rzjTMgN04/r9KQeSlnq+epuvgFAAD/&#10;/wMAUEsDBBQABgAIAAAAIQDncJkN4wAAAA0BAAAPAAAAZHJzL2Rvd25yZXYueG1sTI/BTsMwDIbv&#10;SLxDZCRuW5q1Y6M0naZJuyCEtMIOu2WtaQqNUzVZV3h60hPcbPnT7+/PNqNp2YC9ayxJEPMIGFJp&#10;q4ZqCe9v+9kamPOKKtVaQgnf6GCT395kKq3slQ44FL5mIYRcqiRo77uUc1dqNMrNbYcUbh+2N8qH&#10;ta951atrCDctX0TRAzeqofBBqw53Gsuv4mIkPH+u4kIP2+EnfsWjtseX037npLy/G7dPwDyO/g+G&#10;ST+oQx6czvZClWOthJlIxDKw07QUCbCJidaxAHaWsEgegecZ/98i/wUAAP//AwBQSwECLQAUAAYA&#10;CAAAACEAtoM4kv4AAADhAQAAEwAAAAAAAAAAAAAAAAAAAAAAW0NvbnRlbnRfVHlwZXNdLnhtbFBL&#10;AQItABQABgAIAAAAIQA4/SH/1gAAAJQBAAALAAAAAAAAAAAAAAAAAC8BAABfcmVscy8ucmVsc1BL&#10;AQItABQABgAIAAAAIQBa6OTOjwIAAJ0FAAAOAAAAAAAAAAAAAAAAAC4CAABkcnMvZTJvRG9jLnht&#10;bFBLAQItABQABgAIAAAAIQDncJkN4wAAAA0BAAAPAAAAAAAAAAAAAAAAAOkEAABkcnMvZG93bnJl&#10;di54bWxQSwUGAAAAAAQABADzAAAA+QUAAAAA&#10;" fillcolor="#008890 [3204]" stroked="f" strokeweight="1pt"/>
                </w:pict>
              </mc:Fallback>
            </mc:AlternateContent>
          </w:r>
        </w:p>
        <w:p w14:paraId="4EC8111D" w14:textId="13CDF5B0" w:rsidR="00FD71E8" w:rsidRPr="009F28D7" w:rsidRDefault="00295D39" w:rsidP="003B620E">
          <w:pPr>
            <w:spacing w:after="200" w:line="480" w:lineRule="auto"/>
            <w:rPr>
              <w:rFonts w:cstheme="minorHAnsi"/>
              <w:szCs w:val="24"/>
            </w:rPr>
          </w:pPr>
          <w:r w:rsidRPr="009F28D7">
            <w:rPr>
              <w:rFonts w:cstheme="minorHAnsi"/>
              <w:smallCaps/>
              <w:noProof/>
              <w:szCs w:val="24"/>
            </w:rPr>
            <mc:AlternateContent>
              <mc:Choice Requires="wps">
                <w:drawing>
                  <wp:anchor distT="0" distB="0" distL="114300" distR="114300" simplePos="0" relativeHeight="251658244" behindDoc="1" locked="0" layoutInCell="1" allowOverlap="1" wp14:anchorId="6AD9877E" wp14:editId="5F572E69">
                    <wp:simplePos x="0" y="0"/>
                    <wp:positionH relativeFrom="margin">
                      <wp:align>center</wp:align>
                    </wp:positionH>
                    <wp:positionV relativeFrom="paragraph">
                      <wp:posOffset>5384856</wp:posOffset>
                    </wp:positionV>
                    <wp:extent cx="6989197" cy="1560786"/>
                    <wp:effectExtent l="0" t="0" r="0" b="1905"/>
                    <wp:wrapNone/>
                    <wp:docPr id="13" name="Text Box 13"/>
                    <wp:cNvGraphicFramePr/>
                    <a:graphic xmlns:a="http://schemas.openxmlformats.org/drawingml/2006/main">
                      <a:graphicData uri="http://schemas.microsoft.com/office/word/2010/wordprocessingShape">
                        <wps:wsp>
                          <wps:cNvSpPr txBox="1"/>
                          <wps:spPr>
                            <a:xfrm>
                              <a:off x="0" y="0"/>
                              <a:ext cx="6989197" cy="1560786"/>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5837C8F" w14:textId="2C4FDBD0" w:rsidR="000F1DCE" w:rsidRPr="00CB4A4D" w:rsidRDefault="00A86AF2" w:rsidP="000F1DCE">
                                <w:pPr>
                                  <w:pStyle w:val="Subtitle"/>
                                  <w:rPr>
                                    <w:color w:val="FFFFFF" w:themeColor="background1"/>
                                  </w:rPr>
                                </w:pPr>
                                <w:r>
                                  <w:rPr>
                                    <w:sz w:val="52"/>
                                    <w:szCs w:val="36"/>
                                  </w:rPr>
                                  <w:t>Are</w:t>
                                </w:r>
                                <w:r w:rsidRPr="00A86AF2">
                                  <w:rPr>
                                    <w:sz w:val="52"/>
                                    <w:szCs w:val="36"/>
                                  </w:rPr>
                                  <w:t xml:space="preserve"> current training and development opportunities equitable and accessible within Hywel Dda University Health Board</w:t>
                                </w:r>
                                <w:r>
                                  <w:rPr>
                                    <w:sz w:val="52"/>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D9877E" id="_x0000_t202" coordsize="21600,21600" o:spt="202" path="m,l,21600r21600,l21600,xe">
                    <v:stroke joinstyle="miter"/>
                    <v:path gradientshapeok="t" o:connecttype="rect"/>
                  </v:shapetype>
                  <v:shape id="Text Box 13" o:spid="_x0000_s1026" type="#_x0000_t202" style="position:absolute;margin-left:0;margin-top:424pt;width:550.35pt;height:122.9pt;z-index:-2516582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naYzZgIAADAFAAAOAAAAZHJzL2Uyb0RvYy54bWysVN9v2jAQfp+0/8Hy+wigFgoiVKwV0yTU&#13;&#10;VqVTn41jQzTH550NCfvrd3YC7bq9dNpLYt/v++47z66byrCDQl+Czfmg1+dMWQlFabc5//a0/HTF&#13;&#10;mQ/CFsKAVTk/Ks+v5x8/zGo3VUPYgSkUMgpi/bR2Od+F4KZZ5uVOVcL3wClLSg1YiUBX3GYFipqi&#13;&#10;VyYb9vujrAYsHIJU3pP0tlXyeYqvtZLhXmuvAjM5p9pC+mL6buI3m8/EdIvC7UrZlSH+oYpKlJaS&#13;&#10;nkPdiiDYHss/QlWlRPCgQ09ClYHWpVSpB+pm0H/TzXonnEq9EDjenWHy/y+svDus3QOy0HyGhgYY&#13;&#10;Aamdn3oSxn4ajVX8U6WM9ATh8QybagKTJBxNriaDyZgzSbrB5ag/vhrFONmLu0MfviioWDzkHGku&#13;&#10;CS5xWPnQmp5MYjYLy9KYNBtjfxNQzCjJXmpMp3A0KtoZ+6g0K4tUahR4idvNjUHWzpxISS2cJp+C&#13;&#10;kUM01JTwnb6dS/RWiWrv9D87pfxgw9m/Ki1gAigtgooNHARRuPieJkSF69b+BEULQMQiNJumG+IG&#13;&#10;iiPNFqGlvXdyWRL+K+HDg0DiOWFBuxvu6aMN1DmH7sTZDvDn3+TRnuhHWs5q2puc+x97gYoz89US&#13;&#10;MSeDi4u4aOlycTke0gVfazavNXZf3QD1NaBXwsl0jPbBnI4aoXqmFV/ErKQSVlLunIfT8Sa0k6Un&#13;&#10;QqrFIhnRajkRVnbtZAwd4Y3semqeBbqOgoHYewenDRPTN0xsbaOnhcU+gC4TTSPALaod8LSWiejd&#13;&#10;ExL3/vU9Wb08dPNfAAAA//8DAFBLAwQUAAYACAAAACEAh49Is+EAAAAPAQAADwAAAGRycy9kb3du&#13;&#10;cmV2LnhtbEyPT0/DMAzF70h8h8hI3FgyGNB1dSfExBXE+CNxyxqvrWicqsnW8u3xTnCxnvXk5/cr&#13;&#10;1pPv1JGG2AZGmM8MKOIquJZrhPe3p6sMVEyWne0CE8IPRViX52eFzV0Y+ZWO21QrCeGYW4QmpT7X&#13;&#10;OlYNeRtnoScWbx8Gb5OsQ63dYEcJ952+NuZOe9uyfGhsT48NVd/bg0f4eN5/fS7MS73xt/0YJqPZ&#13;&#10;LzXi5cW0Wcl4WIFKNKW/CzgxSH8opdguHNhF1SEITULIFpmIkz035h7UTpRZ3mSgy0L/5yh/AQAA&#13;&#10;//8DAFBLAQItABQABgAIAAAAIQC2gziS/gAAAOEBAAATAAAAAAAAAAAAAAAAAAAAAABbQ29udGVu&#13;&#10;dF9UeXBlc10ueG1sUEsBAi0AFAAGAAgAAAAhADj9If/WAAAAlAEAAAsAAAAAAAAAAAAAAAAALwEA&#13;&#10;AF9yZWxzLy5yZWxzUEsBAi0AFAAGAAgAAAAhAF6dpjNmAgAAMAUAAA4AAAAAAAAAAAAAAAAALgIA&#13;&#10;AGRycy9lMm9Eb2MueG1sUEsBAi0AFAAGAAgAAAAhAIePSLPhAAAADwEAAA8AAAAAAAAAAAAAAAAA&#13;&#10;wAQAAGRycy9kb3ducmV2LnhtbFBLBQYAAAAABAAEAPMAAADOBQAAAAA=&#13;&#10;" filled="f" stroked="f">
                    <v:textbox>
                      <w:txbxContent>
                        <w:p w14:paraId="25837C8F" w14:textId="2C4FDBD0" w:rsidR="000F1DCE" w:rsidRPr="00CB4A4D" w:rsidRDefault="00A86AF2" w:rsidP="000F1DCE">
                          <w:pPr>
                            <w:pStyle w:val="Subtitle"/>
                            <w:rPr>
                              <w:color w:val="FFFFFF" w:themeColor="background1"/>
                            </w:rPr>
                          </w:pPr>
                          <w:r>
                            <w:rPr>
                              <w:sz w:val="52"/>
                              <w:szCs w:val="36"/>
                            </w:rPr>
                            <w:t>Are</w:t>
                          </w:r>
                          <w:r w:rsidRPr="00A86AF2">
                            <w:rPr>
                              <w:sz w:val="52"/>
                              <w:szCs w:val="36"/>
                            </w:rPr>
                            <w:t xml:space="preserve"> current training and development opportunities equitable and accessible within Hywel Dda University Health Board</w:t>
                          </w:r>
                          <w:r>
                            <w:rPr>
                              <w:sz w:val="52"/>
                              <w:szCs w:val="36"/>
                            </w:rPr>
                            <w:t>?</w:t>
                          </w:r>
                        </w:p>
                      </w:txbxContent>
                    </v:textbox>
                    <w10:wrap anchorx="margin"/>
                  </v:shape>
                </w:pict>
              </mc:Fallback>
            </mc:AlternateContent>
          </w:r>
          <w:r w:rsidR="00CB4A4D" w:rsidRPr="009F28D7">
            <w:rPr>
              <w:rFonts w:cstheme="minorHAnsi"/>
              <w:noProof/>
              <w:szCs w:val="24"/>
            </w:rPr>
            <mc:AlternateContent>
              <mc:Choice Requires="wps">
                <w:drawing>
                  <wp:anchor distT="0" distB="0" distL="114300" distR="114300" simplePos="0" relativeHeight="251658241" behindDoc="1" locked="0" layoutInCell="1" allowOverlap="1" wp14:anchorId="33B08FE9" wp14:editId="799B5C61">
                    <wp:simplePos x="0" y="0"/>
                    <wp:positionH relativeFrom="column">
                      <wp:posOffset>-898634</wp:posOffset>
                    </wp:positionH>
                    <wp:positionV relativeFrom="paragraph">
                      <wp:posOffset>4872530</wp:posOffset>
                    </wp:positionV>
                    <wp:extent cx="7776210" cy="4272762"/>
                    <wp:effectExtent l="0" t="0" r="0" b="0"/>
                    <wp:wrapNone/>
                    <wp:docPr id="8" name="Rectangle 8" descr="rectangle"/>
                    <wp:cNvGraphicFramePr/>
                    <a:graphic xmlns:a="http://schemas.openxmlformats.org/drawingml/2006/main">
                      <a:graphicData uri="http://schemas.microsoft.com/office/word/2010/wordprocessingShape">
                        <wps:wsp>
                          <wps:cNvSpPr/>
                          <wps:spPr>
                            <a:xfrm>
                              <a:off x="0" y="0"/>
                              <a:ext cx="7776210" cy="4272762"/>
                            </a:xfrm>
                            <a:prstGeom prst="rect">
                              <a:avLst/>
                            </a:prstGeom>
                            <a:solidFill>
                              <a:schemeClr val="tx1">
                                <a:lumMod val="75000"/>
                                <a:lumOff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31700DE" id="Rectangle 8" o:spid="_x0000_s1026" alt="rectangle" style="position:absolute;margin-left:-70.75pt;margin-top:383.65pt;width:612.3pt;height:336.45pt;z-index:-251658239;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V1KrQIAANIFAAAOAAAAZHJzL2Uyb0RvYy54bWysVE1v2zAMvQ/YfxB0X+0YabMFdYqgRYcB&#10;XVu0HXpWZSk2IImapMTJfv0oyXa/hh2GXWyRIh/JJ5KnZ3utyE4434Gp6eyopEQYDk1nNjX98XD5&#10;6TMlPjDTMAVG1PQgPD1bffxw2tulqKAF1QhHEMT4ZW9r2oZgl0XheSs080dghcFLCU6zgKLbFI1j&#10;PaJrVVRleVL04BrrgAvvUXuRL+kq4UspeLiR0otAVE0xt5C+Ln2f4rdYnbLlxjHbdnxIg/1DFpp1&#10;BoNOUBcsMLJ13Tso3XEHHmQ44qALkLLjItWA1czKN9Xct8yKVAuS4+1Ek/9/sPx6d+tI19QUH8ow&#10;jU90h6Qxs1GCoKoRniNdbtRFwnrrl+h3b2/dIHk8xur30un4x7rIPpF8mEgW+0A4KheLxUk1w7fg&#10;eDevFhWKEbV4drfOh68CNImHHDyRy3ZXPmTT0SRG86C65rJTKgmxc8S5cmTH8M3DfpZc1VZ/hybr&#10;FsdlObw8qrE/sroa1ZhJ6r+IkvJ6FUCZGMZADJhziZoikpJpSKdwUCLaKXMnJPKLhVcpkQk5B2Wc&#10;CxNyjr5ljcjqmEpK8V0uCTAiS4w/YQ8Ar2sfsXOWg310FWkwJufyb4ll58kjRQYTJmfdGXB/AlBY&#10;1RA5248kZWoiS0/QHLD7HOSx9JZfdvjiV8yHW+ZwDrFLcLeEG/xIBX1NYThR0oL79Sd9tMfxwFtK&#10;epzrmvqfW+YEJeqbwcH5MpvP4yJIwvx4UaHgXt48vbwxW30O2EYz3GKWp2O0D2o8Sgf6EVfQOkbF&#10;K2Y4xq4pD24UzkPeN7jEuFivkxkOv2XhytxbHsEjq7GjH/aPzNmh7QNOzDWMO4At33R/to2eBtbb&#10;ALJLo/HM68A3Lo7UxMOSi5vppZysnlfx6jcAAAD//wMAUEsDBBQABgAIAAAAIQCat6c64wAAAA4B&#10;AAAPAAAAZHJzL2Rvd25yZXYueG1sTI9BbsIwEEX3lXoHa5C6AzuQkiiNgxBVpQp105TuTWycKPE4&#10;sg2E29esym5G8/T/m3IzmYFclPOdRQ7JggFR2FjZoeZw+PmY50B8ECjFYFFxuCkPm+r5qRSFtFf8&#10;Vpc6aBJD0BeCQxvCWFDqm1YZ4Rd2VBhvJ+uMCHF1mkonrjHcDHTJ2Joa0WFsaMWodq1q+vpsYsmX&#10;e7/le7ttdll/qH/7T633Kecvs2n7BiSoKfzDcNeP6lBFp6M9o/Rk4DBP0uQ1shyydbYCckdYvkqA&#10;HOOUpmwJtCrp4xvVHwAAAP//AwBQSwECLQAUAAYACAAAACEAtoM4kv4AAADhAQAAEwAAAAAAAAAA&#10;AAAAAAAAAAAAW0NvbnRlbnRfVHlwZXNdLnhtbFBLAQItABQABgAIAAAAIQA4/SH/1gAAAJQBAAAL&#10;AAAAAAAAAAAAAAAAAC8BAABfcmVscy8ucmVsc1BLAQItABQABgAIAAAAIQBmZV1KrQIAANIFAAAO&#10;AAAAAAAAAAAAAAAAAC4CAABkcnMvZTJvRG9jLnhtbFBLAQItABQABgAIAAAAIQCat6c64wAAAA4B&#10;AAAPAAAAAAAAAAAAAAAAAAcFAABkcnMvZG93bnJldi54bWxQSwUGAAAAAAQABADzAAAAFwYAAAAA&#10;" fillcolor="#404040 [2429]" stroked="f" strokeweight="1pt"/>
                </w:pict>
              </mc:Fallback>
            </mc:AlternateContent>
          </w:r>
          <w:r w:rsidR="00D73345" w:rsidRPr="009F28D7">
            <w:rPr>
              <w:rFonts w:cstheme="minorHAnsi"/>
              <w:szCs w:val="24"/>
            </w:rPr>
            <w:t xml:space="preserve"> </w:t>
          </w:r>
          <w:r w:rsidR="00616989" w:rsidRPr="009F28D7">
            <w:rPr>
              <w:rFonts w:cstheme="minorHAnsi"/>
              <w:szCs w:val="24"/>
            </w:rPr>
            <w:br w:type="page"/>
          </w:r>
        </w:p>
        <w:p w14:paraId="58D29748" w14:textId="16148BAC" w:rsidR="00E56E52" w:rsidRPr="009F28D7" w:rsidRDefault="00E56E52" w:rsidP="003B620E">
          <w:pPr>
            <w:pStyle w:val="Heading1"/>
            <w:numPr>
              <w:ilvl w:val="0"/>
              <w:numId w:val="0"/>
            </w:numPr>
            <w:ind w:left="360" w:hanging="360"/>
            <w:rPr>
              <w:rFonts w:asciiTheme="minorHAnsi" w:hAnsiTheme="minorHAnsi"/>
              <w:szCs w:val="24"/>
            </w:rPr>
          </w:pPr>
          <w:bookmarkStart w:id="0" w:name="_Toc99216499"/>
          <w:bookmarkStart w:id="1" w:name="_Toc102405810"/>
          <w:r w:rsidRPr="009F28D7">
            <w:rPr>
              <w:rFonts w:asciiTheme="minorHAnsi" w:hAnsiTheme="minorHAnsi"/>
              <w:szCs w:val="24"/>
            </w:rPr>
            <w:t>Acknowledgements</w:t>
          </w:r>
          <w:bookmarkEnd w:id="0"/>
          <w:bookmarkEnd w:id="1"/>
        </w:p>
        <w:p w14:paraId="1B3D1EDF" w14:textId="570F2A0F" w:rsidR="001400EE" w:rsidRPr="009F28D7" w:rsidRDefault="001400EE" w:rsidP="003B620E">
          <w:pPr>
            <w:spacing w:line="480" w:lineRule="auto"/>
            <w:rPr>
              <w:rFonts w:cstheme="minorHAnsi"/>
              <w:szCs w:val="24"/>
            </w:rPr>
          </w:pPr>
          <w:r w:rsidRPr="009F28D7">
            <w:rPr>
              <w:rFonts w:cstheme="minorHAnsi"/>
              <w:szCs w:val="24"/>
            </w:rPr>
            <w:t xml:space="preserve">I would like to thank Hywel Dda </w:t>
          </w:r>
          <w:r w:rsidR="00B91B1A" w:rsidRPr="009F28D7">
            <w:rPr>
              <w:rFonts w:cstheme="minorHAnsi"/>
              <w:szCs w:val="24"/>
            </w:rPr>
            <w:t xml:space="preserve">University Health Board for </w:t>
          </w:r>
          <w:r w:rsidR="00670F9C" w:rsidRPr="009F28D7">
            <w:rPr>
              <w:rFonts w:cstheme="minorHAnsi"/>
              <w:szCs w:val="24"/>
            </w:rPr>
            <w:t>allowing me to complete this research r</w:t>
          </w:r>
          <w:r w:rsidR="00B10A02" w:rsidRPr="009F28D7">
            <w:rPr>
              <w:rFonts w:cstheme="minorHAnsi"/>
              <w:szCs w:val="24"/>
            </w:rPr>
            <w:t>eport</w:t>
          </w:r>
          <w:r w:rsidR="00937A5E">
            <w:rPr>
              <w:rFonts w:cstheme="minorHAnsi"/>
              <w:szCs w:val="24"/>
            </w:rPr>
            <w:t xml:space="preserve"> </w:t>
          </w:r>
          <w:r w:rsidR="00C758B9" w:rsidRPr="009F28D7">
            <w:rPr>
              <w:rFonts w:cstheme="minorHAnsi"/>
              <w:szCs w:val="24"/>
            </w:rPr>
            <w:t xml:space="preserve">and in </w:t>
          </w:r>
          <w:r w:rsidR="00483389" w:rsidRPr="009F28D7">
            <w:rPr>
              <w:rFonts w:cstheme="minorHAnsi"/>
              <w:szCs w:val="24"/>
            </w:rPr>
            <w:t>p</w:t>
          </w:r>
          <w:r w:rsidR="00C758B9" w:rsidRPr="009F28D7">
            <w:rPr>
              <w:rFonts w:cstheme="minorHAnsi"/>
              <w:szCs w:val="24"/>
            </w:rPr>
            <w:t xml:space="preserve">articular Lisa, my manager who provided me with the support I needed to be able to </w:t>
          </w:r>
          <w:r w:rsidR="0071156B" w:rsidRPr="009F28D7">
            <w:rPr>
              <w:rFonts w:cstheme="minorHAnsi"/>
              <w:szCs w:val="24"/>
            </w:rPr>
            <w:t xml:space="preserve">not only </w:t>
          </w:r>
          <w:r w:rsidR="00483389" w:rsidRPr="009F28D7">
            <w:rPr>
              <w:rFonts w:cstheme="minorHAnsi"/>
              <w:szCs w:val="24"/>
            </w:rPr>
            <w:t xml:space="preserve">access the </w:t>
          </w:r>
          <w:r w:rsidR="003A2F1A" w:rsidRPr="009F28D7">
            <w:rPr>
              <w:rFonts w:cstheme="minorHAnsi"/>
              <w:szCs w:val="24"/>
            </w:rPr>
            <w:t>data but</w:t>
          </w:r>
          <w:r w:rsidR="0071156B" w:rsidRPr="009F28D7">
            <w:rPr>
              <w:rFonts w:cstheme="minorHAnsi"/>
              <w:szCs w:val="24"/>
            </w:rPr>
            <w:t xml:space="preserve"> provided me </w:t>
          </w:r>
          <w:r w:rsidR="00E86EEE" w:rsidRPr="009F28D7">
            <w:rPr>
              <w:rFonts w:cstheme="minorHAnsi"/>
              <w:szCs w:val="24"/>
            </w:rPr>
            <w:t xml:space="preserve">opportunities to </w:t>
          </w:r>
          <w:r w:rsidR="003E40C4" w:rsidRPr="009F28D7">
            <w:rPr>
              <w:rFonts w:cstheme="minorHAnsi"/>
              <w:szCs w:val="24"/>
            </w:rPr>
            <w:t xml:space="preserve">challenge my </w:t>
          </w:r>
          <w:r w:rsidR="0062598A" w:rsidRPr="009F28D7">
            <w:rPr>
              <w:rFonts w:cstheme="minorHAnsi"/>
              <w:szCs w:val="24"/>
            </w:rPr>
            <w:t xml:space="preserve">own </w:t>
          </w:r>
          <w:r w:rsidR="00734584" w:rsidRPr="009F28D7">
            <w:rPr>
              <w:rFonts w:cstheme="minorHAnsi"/>
              <w:szCs w:val="24"/>
            </w:rPr>
            <w:t xml:space="preserve">thinking.  </w:t>
          </w:r>
          <w:r w:rsidR="0038751F" w:rsidRPr="009F28D7">
            <w:rPr>
              <w:rFonts w:cstheme="minorHAnsi"/>
              <w:szCs w:val="24"/>
            </w:rPr>
            <w:t xml:space="preserve">I </w:t>
          </w:r>
          <w:r w:rsidR="00400DC6" w:rsidRPr="009F28D7">
            <w:rPr>
              <w:rFonts w:cstheme="minorHAnsi"/>
              <w:szCs w:val="24"/>
            </w:rPr>
            <w:t>also want to</w:t>
          </w:r>
          <w:r w:rsidR="0038751F" w:rsidRPr="009F28D7">
            <w:rPr>
              <w:rFonts w:cstheme="minorHAnsi"/>
              <w:szCs w:val="24"/>
            </w:rPr>
            <w:t xml:space="preserve"> </w:t>
          </w:r>
          <w:r w:rsidR="0038037C" w:rsidRPr="009F28D7">
            <w:rPr>
              <w:rFonts w:cstheme="minorHAnsi"/>
              <w:szCs w:val="24"/>
            </w:rPr>
            <w:t xml:space="preserve">recognise the support I had from Jennifer Thomas from the finance team </w:t>
          </w:r>
          <w:r w:rsidR="003220E0" w:rsidRPr="009F28D7">
            <w:rPr>
              <w:rFonts w:cstheme="minorHAnsi"/>
              <w:szCs w:val="24"/>
            </w:rPr>
            <w:t xml:space="preserve">recognising the challenges we had in collating the data. </w:t>
          </w:r>
        </w:p>
        <w:p w14:paraId="6BA78DE5" w14:textId="058A466E" w:rsidR="00B87548" w:rsidRPr="009F28D7" w:rsidRDefault="00B87548" w:rsidP="003B620E">
          <w:pPr>
            <w:spacing w:line="480" w:lineRule="auto"/>
            <w:rPr>
              <w:rFonts w:cstheme="minorHAnsi"/>
              <w:szCs w:val="24"/>
            </w:rPr>
          </w:pPr>
          <w:r w:rsidRPr="009F28D7">
            <w:rPr>
              <w:rFonts w:cstheme="minorHAnsi"/>
              <w:szCs w:val="24"/>
            </w:rPr>
            <w:t xml:space="preserve">I want to also show appreciation to all the staff that participated in this study.  Without your contribution, this research would not have been possible. </w:t>
          </w:r>
        </w:p>
        <w:p w14:paraId="2596C35C" w14:textId="79CF2F13" w:rsidR="003220E0" w:rsidRPr="009F28D7" w:rsidRDefault="003220E0" w:rsidP="003B620E">
          <w:pPr>
            <w:spacing w:line="480" w:lineRule="auto"/>
            <w:rPr>
              <w:rFonts w:cstheme="minorHAnsi"/>
              <w:szCs w:val="24"/>
            </w:rPr>
          </w:pPr>
          <w:r w:rsidRPr="009F28D7">
            <w:rPr>
              <w:rFonts w:cstheme="minorHAnsi"/>
              <w:szCs w:val="24"/>
            </w:rPr>
            <w:t xml:space="preserve">I am lucky that I </w:t>
          </w:r>
          <w:r w:rsidR="004F5B7B" w:rsidRPr="009F28D7">
            <w:rPr>
              <w:rFonts w:cstheme="minorHAnsi"/>
              <w:szCs w:val="24"/>
            </w:rPr>
            <w:t xml:space="preserve">manage </w:t>
          </w:r>
          <w:r w:rsidRPr="009F28D7">
            <w:rPr>
              <w:rFonts w:cstheme="minorHAnsi"/>
              <w:szCs w:val="24"/>
            </w:rPr>
            <w:t>such an ama</w:t>
          </w:r>
          <w:r w:rsidR="00225263" w:rsidRPr="009F28D7">
            <w:rPr>
              <w:rFonts w:cstheme="minorHAnsi"/>
              <w:szCs w:val="24"/>
            </w:rPr>
            <w:t xml:space="preserve">zing Education and Development Team, who </w:t>
          </w:r>
          <w:r w:rsidR="007073B6" w:rsidRPr="009F28D7">
            <w:rPr>
              <w:rFonts w:cstheme="minorHAnsi"/>
              <w:szCs w:val="24"/>
            </w:rPr>
            <w:t xml:space="preserve">supported </w:t>
          </w:r>
          <w:r w:rsidR="004F5B7B" w:rsidRPr="009F28D7">
            <w:rPr>
              <w:rFonts w:cstheme="minorHAnsi"/>
              <w:szCs w:val="24"/>
            </w:rPr>
            <w:t xml:space="preserve">the collation of data, recognising the challenges of </w:t>
          </w:r>
          <w:r w:rsidR="00E5310D" w:rsidRPr="009F28D7">
            <w:rPr>
              <w:rFonts w:cstheme="minorHAnsi"/>
              <w:szCs w:val="24"/>
            </w:rPr>
            <w:t>ensuring</w:t>
          </w:r>
          <w:r w:rsidR="00373CF3" w:rsidRPr="009F28D7">
            <w:rPr>
              <w:rFonts w:cstheme="minorHAnsi"/>
              <w:szCs w:val="24"/>
            </w:rPr>
            <w:t xml:space="preserve"> </w:t>
          </w:r>
          <w:r w:rsidR="00257A11" w:rsidRPr="009F28D7">
            <w:rPr>
              <w:rFonts w:cstheme="minorHAnsi"/>
              <w:szCs w:val="24"/>
            </w:rPr>
            <w:t xml:space="preserve">that the deskless workforce had access to </w:t>
          </w:r>
          <w:r w:rsidR="00344FCD" w:rsidRPr="009F28D7">
            <w:rPr>
              <w:rFonts w:cstheme="minorHAnsi"/>
              <w:szCs w:val="24"/>
            </w:rPr>
            <w:t xml:space="preserve">the research questionnaire and for their ongoing support. </w:t>
          </w:r>
        </w:p>
        <w:p w14:paraId="1F5C65BC" w14:textId="7B770862" w:rsidR="00D06F73" w:rsidRDefault="003A2F1A" w:rsidP="003B620E">
          <w:pPr>
            <w:spacing w:line="480" w:lineRule="auto"/>
            <w:rPr>
              <w:rFonts w:cstheme="minorHAnsi"/>
              <w:szCs w:val="24"/>
            </w:rPr>
          </w:pPr>
          <w:r w:rsidRPr="009F28D7">
            <w:rPr>
              <w:rFonts w:cstheme="minorHAnsi"/>
              <w:szCs w:val="24"/>
            </w:rPr>
            <w:t xml:space="preserve">I would </w:t>
          </w:r>
          <w:r w:rsidR="00961E49" w:rsidRPr="009F28D7">
            <w:rPr>
              <w:rFonts w:cstheme="minorHAnsi"/>
              <w:szCs w:val="24"/>
            </w:rPr>
            <w:t xml:space="preserve">personally like to thank Cheryl Raymond, who </w:t>
          </w:r>
          <w:r w:rsidR="00691841" w:rsidRPr="009F28D7">
            <w:rPr>
              <w:rFonts w:cstheme="minorHAnsi"/>
              <w:szCs w:val="24"/>
            </w:rPr>
            <w:t xml:space="preserve">supported me </w:t>
          </w:r>
          <w:r w:rsidR="008A5BAB" w:rsidRPr="009F28D7">
            <w:rPr>
              <w:rFonts w:cstheme="minorHAnsi"/>
              <w:szCs w:val="24"/>
            </w:rPr>
            <w:t xml:space="preserve">as </w:t>
          </w:r>
          <w:r w:rsidR="00A918A8">
            <w:rPr>
              <w:rFonts w:cstheme="minorHAnsi"/>
              <w:szCs w:val="24"/>
            </w:rPr>
            <w:t xml:space="preserve">a </w:t>
          </w:r>
          <w:r w:rsidR="008A5BAB" w:rsidRPr="009F28D7">
            <w:rPr>
              <w:rFonts w:cstheme="minorHAnsi"/>
              <w:szCs w:val="24"/>
            </w:rPr>
            <w:t>colleague</w:t>
          </w:r>
          <w:r w:rsidR="00A918A8">
            <w:rPr>
              <w:rFonts w:cstheme="minorHAnsi"/>
              <w:szCs w:val="24"/>
            </w:rPr>
            <w:t xml:space="preserve"> </w:t>
          </w:r>
          <w:r w:rsidR="009D71FE" w:rsidRPr="009F28D7">
            <w:rPr>
              <w:rFonts w:cstheme="minorHAnsi"/>
              <w:szCs w:val="24"/>
            </w:rPr>
            <w:t xml:space="preserve">and </w:t>
          </w:r>
          <w:r w:rsidR="00D06F73">
            <w:rPr>
              <w:rFonts w:cstheme="minorHAnsi"/>
              <w:szCs w:val="24"/>
            </w:rPr>
            <w:t xml:space="preserve">a friend and whom whilst writing this report </w:t>
          </w:r>
          <w:r w:rsidR="0053348B">
            <w:rPr>
              <w:rFonts w:cstheme="minorHAnsi"/>
              <w:szCs w:val="24"/>
            </w:rPr>
            <w:t xml:space="preserve">allowed me to reflect on the journey we had been on together.   </w:t>
          </w:r>
        </w:p>
        <w:p w14:paraId="6C1D43E7" w14:textId="04BE42C8" w:rsidR="003A2F1A" w:rsidRPr="009F28D7" w:rsidRDefault="003F1388" w:rsidP="003B620E">
          <w:pPr>
            <w:spacing w:line="480" w:lineRule="auto"/>
            <w:rPr>
              <w:rFonts w:cstheme="minorHAnsi"/>
              <w:szCs w:val="24"/>
            </w:rPr>
          </w:pPr>
          <w:r>
            <w:rPr>
              <w:rFonts w:cstheme="minorHAnsi"/>
              <w:szCs w:val="24"/>
            </w:rPr>
            <w:t xml:space="preserve">Finally, a special thank you to </w:t>
          </w:r>
          <w:r w:rsidR="009D71FE" w:rsidRPr="009F28D7">
            <w:rPr>
              <w:rFonts w:cstheme="minorHAnsi"/>
              <w:szCs w:val="24"/>
            </w:rPr>
            <w:t xml:space="preserve">my husband </w:t>
          </w:r>
          <w:r w:rsidR="0033166E" w:rsidRPr="009F28D7">
            <w:rPr>
              <w:rFonts w:cstheme="minorHAnsi"/>
              <w:szCs w:val="24"/>
            </w:rPr>
            <w:t>and son</w:t>
          </w:r>
          <w:r w:rsidR="00400DC6" w:rsidRPr="009F28D7">
            <w:rPr>
              <w:rFonts w:cstheme="minorHAnsi"/>
              <w:szCs w:val="24"/>
            </w:rPr>
            <w:t xml:space="preserve">, </w:t>
          </w:r>
          <w:r w:rsidR="009D71FE" w:rsidRPr="009F28D7">
            <w:rPr>
              <w:rFonts w:cstheme="minorHAnsi"/>
              <w:szCs w:val="24"/>
            </w:rPr>
            <w:t>Paul and Rhys</w:t>
          </w:r>
          <w:r>
            <w:rPr>
              <w:rFonts w:cstheme="minorHAnsi"/>
              <w:szCs w:val="24"/>
            </w:rPr>
            <w:t>,</w:t>
          </w:r>
          <w:r w:rsidR="00227905" w:rsidRPr="009F28D7">
            <w:rPr>
              <w:rFonts w:cstheme="minorHAnsi"/>
              <w:szCs w:val="24"/>
            </w:rPr>
            <w:t xml:space="preserve"> </w:t>
          </w:r>
          <w:r w:rsidR="0042094A" w:rsidRPr="009F28D7">
            <w:rPr>
              <w:rFonts w:cstheme="minorHAnsi"/>
              <w:szCs w:val="24"/>
            </w:rPr>
            <w:t>and my friend</w:t>
          </w:r>
          <w:r w:rsidR="00256A17" w:rsidRPr="009F28D7">
            <w:rPr>
              <w:rFonts w:cstheme="minorHAnsi"/>
              <w:szCs w:val="24"/>
            </w:rPr>
            <w:t xml:space="preserve">s </w:t>
          </w:r>
          <w:r w:rsidR="00227905" w:rsidRPr="009F28D7">
            <w:rPr>
              <w:rFonts w:cstheme="minorHAnsi"/>
              <w:szCs w:val="24"/>
            </w:rPr>
            <w:t xml:space="preserve">who </w:t>
          </w:r>
          <w:r w:rsidR="000F4FA0" w:rsidRPr="009F28D7">
            <w:rPr>
              <w:rFonts w:cstheme="minorHAnsi"/>
              <w:szCs w:val="24"/>
            </w:rPr>
            <w:t>showed me</w:t>
          </w:r>
          <w:r w:rsidR="00C97B3A" w:rsidRPr="009F28D7">
            <w:rPr>
              <w:rFonts w:cstheme="minorHAnsi"/>
              <w:szCs w:val="24"/>
            </w:rPr>
            <w:t xml:space="preserve"> patience and </w:t>
          </w:r>
          <w:r w:rsidR="00B87548" w:rsidRPr="009F28D7">
            <w:rPr>
              <w:rFonts w:cstheme="minorHAnsi"/>
              <w:szCs w:val="24"/>
            </w:rPr>
            <w:t xml:space="preserve">personal </w:t>
          </w:r>
          <w:r w:rsidR="00227905" w:rsidRPr="009F28D7">
            <w:rPr>
              <w:rFonts w:cstheme="minorHAnsi"/>
              <w:szCs w:val="24"/>
            </w:rPr>
            <w:t xml:space="preserve">support </w:t>
          </w:r>
          <w:r w:rsidR="000F4FA0" w:rsidRPr="009F28D7">
            <w:rPr>
              <w:rFonts w:cstheme="minorHAnsi"/>
              <w:szCs w:val="24"/>
            </w:rPr>
            <w:t xml:space="preserve">whilst I completed this </w:t>
          </w:r>
          <w:r w:rsidR="005C75F2" w:rsidRPr="009F28D7">
            <w:rPr>
              <w:rFonts w:cstheme="minorHAnsi"/>
              <w:szCs w:val="24"/>
            </w:rPr>
            <w:t>report</w:t>
          </w:r>
          <w:r w:rsidR="000F4FA0" w:rsidRPr="009F28D7">
            <w:rPr>
              <w:rFonts w:cstheme="minorHAnsi"/>
              <w:szCs w:val="24"/>
            </w:rPr>
            <w:t xml:space="preserve">. </w:t>
          </w:r>
        </w:p>
        <w:p w14:paraId="2117B955" w14:textId="22027914" w:rsidR="00E56E52" w:rsidRPr="009F28D7" w:rsidRDefault="00E56E52" w:rsidP="003B620E">
          <w:pPr>
            <w:spacing w:line="480" w:lineRule="auto"/>
            <w:jc w:val="center"/>
            <w:rPr>
              <w:rFonts w:cstheme="minorHAnsi"/>
              <w:szCs w:val="24"/>
            </w:rPr>
          </w:pPr>
        </w:p>
        <w:p w14:paraId="041384C4" w14:textId="2AAEF3FF" w:rsidR="00B87548" w:rsidRDefault="00F22C80" w:rsidP="003B620E">
          <w:pPr>
            <w:pStyle w:val="Heading1"/>
            <w:numPr>
              <w:ilvl w:val="0"/>
              <w:numId w:val="0"/>
            </w:numPr>
            <w:ind w:left="360" w:hanging="360"/>
            <w:rPr>
              <w:color w:val="000000"/>
            </w:rPr>
          </w:pPr>
          <w:r w:rsidRPr="009F28D7">
            <w:br w:type="page"/>
          </w:r>
          <w:bookmarkStart w:id="2" w:name="_Toc102405811"/>
          <w:r w:rsidR="00B87548" w:rsidRPr="009F28D7">
            <w:t>Abstract</w:t>
          </w:r>
          <w:bookmarkEnd w:id="2"/>
          <w:r w:rsidR="00B87548" w:rsidRPr="009F28D7">
            <w:rPr>
              <w:color w:val="000000"/>
            </w:rPr>
            <w:t xml:space="preserve"> </w:t>
          </w:r>
        </w:p>
        <w:p w14:paraId="6CE91538" w14:textId="5E69A93C" w:rsidR="00295D39" w:rsidRPr="007B0927" w:rsidRDefault="00295D39" w:rsidP="003B620E">
          <w:pPr>
            <w:spacing w:line="480" w:lineRule="auto"/>
            <w:rPr>
              <w:sz w:val="2"/>
              <w:szCs w:val="2"/>
            </w:rPr>
          </w:pPr>
        </w:p>
        <w:p w14:paraId="6A42248A" w14:textId="7954FF7A" w:rsidR="00D54DFE" w:rsidRDefault="002946A6" w:rsidP="003B620E">
          <w:pPr>
            <w:spacing w:line="480" w:lineRule="auto"/>
            <w:jc w:val="both"/>
            <w:rPr>
              <w:rFonts w:cstheme="minorHAnsi"/>
              <w:color w:val="000000"/>
              <w:szCs w:val="24"/>
            </w:rPr>
          </w:pPr>
          <w:r w:rsidRPr="009F28D7">
            <w:rPr>
              <w:rFonts w:cstheme="minorHAnsi"/>
              <w:color w:val="000000"/>
              <w:szCs w:val="24"/>
            </w:rPr>
            <w:t xml:space="preserve">This report investigates whether </w:t>
          </w:r>
          <w:r w:rsidR="00727518">
            <w:rPr>
              <w:rFonts w:cstheme="minorHAnsi"/>
              <w:color w:val="000000"/>
              <w:szCs w:val="24"/>
            </w:rPr>
            <w:t xml:space="preserve">development opportunities within </w:t>
          </w:r>
          <w:r w:rsidRPr="009F28D7">
            <w:rPr>
              <w:rFonts w:cstheme="minorHAnsi"/>
              <w:color w:val="000000"/>
              <w:szCs w:val="24"/>
            </w:rPr>
            <w:t>Hywel Dda University Health Board</w:t>
          </w:r>
          <w:r w:rsidR="00D33AA7">
            <w:rPr>
              <w:rFonts w:cstheme="minorHAnsi"/>
              <w:color w:val="000000"/>
              <w:szCs w:val="24"/>
            </w:rPr>
            <w:t xml:space="preserve"> (HDdUHB)</w:t>
          </w:r>
          <w:r w:rsidR="001F57C6">
            <w:rPr>
              <w:rFonts w:cstheme="minorHAnsi"/>
              <w:color w:val="000000"/>
              <w:szCs w:val="24"/>
            </w:rPr>
            <w:t xml:space="preserve"> are equitable</w:t>
          </w:r>
          <w:r w:rsidR="00A84129">
            <w:rPr>
              <w:rFonts w:cstheme="minorHAnsi"/>
              <w:color w:val="000000"/>
              <w:szCs w:val="24"/>
            </w:rPr>
            <w:t xml:space="preserve"> and accessible. </w:t>
          </w:r>
          <w:r w:rsidR="0030171A">
            <w:rPr>
              <w:rFonts w:cstheme="minorHAnsi"/>
              <w:color w:val="000000"/>
              <w:szCs w:val="24"/>
            </w:rPr>
            <w:t xml:space="preserve"> </w:t>
          </w:r>
          <w:r w:rsidR="001406EF">
            <w:rPr>
              <w:rFonts w:cstheme="minorHAnsi"/>
              <w:color w:val="000000"/>
              <w:szCs w:val="24"/>
            </w:rPr>
            <w:t xml:space="preserve">Literature </w:t>
          </w:r>
          <w:r w:rsidR="00D66C37">
            <w:rPr>
              <w:rFonts w:cstheme="minorHAnsi"/>
              <w:color w:val="000000"/>
              <w:szCs w:val="24"/>
            </w:rPr>
            <w:t>outlines</w:t>
          </w:r>
          <w:r w:rsidR="000B2AA7">
            <w:rPr>
              <w:rFonts w:cstheme="minorHAnsi"/>
              <w:color w:val="000000"/>
              <w:szCs w:val="24"/>
            </w:rPr>
            <w:t xml:space="preserve"> </w:t>
          </w:r>
          <w:r w:rsidR="0030171A">
            <w:rPr>
              <w:rFonts w:cstheme="minorHAnsi"/>
              <w:color w:val="000000"/>
              <w:szCs w:val="24"/>
            </w:rPr>
            <w:t xml:space="preserve">barriers </w:t>
          </w:r>
          <w:r w:rsidR="00082002">
            <w:rPr>
              <w:rFonts w:cstheme="minorHAnsi"/>
              <w:color w:val="000000"/>
              <w:szCs w:val="24"/>
            </w:rPr>
            <w:t>prevent</w:t>
          </w:r>
          <w:r w:rsidR="000B2AA7">
            <w:rPr>
              <w:rFonts w:cstheme="minorHAnsi"/>
              <w:color w:val="000000"/>
              <w:szCs w:val="24"/>
            </w:rPr>
            <w:t xml:space="preserve">ing </w:t>
          </w:r>
          <w:r w:rsidR="00082002">
            <w:rPr>
              <w:rFonts w:cstheme="minorHAnsi"/>
              <w:color w:val="000000"/>
              <w:szCs w:val="24"/>
            </w:rPr>
            <w:t>access from a personal and organisational perspective</w:t>
          </w:r>
          <w:r w:rsidR="00A84129">
            <w:rPr>
              <w:rFonts w:cstheme="minorHAnsi"/>
              <w:color w:val="000000"/>
              <w:szCs w:val="24"/>
            </w:rPr>
            <w:t xml:space="preserve"> and </w:t>
          </w:r>
          <w:r w:rsidR="00DA5219">
            <w:rPr>
              <w:rFonts w:cstheme="minorHAnsi"/>
              <w:color w:val="000000"/>
              <w:szCs w:val="24"/>
            </w:rPr>
            <w:t xml:space="preserve">research identifies </w:t>
          </w:r>
          <w:r w:rsidR="000B2AA7">
            <w:rPr>
              <w:rFonts w:cstheme="minorHAnsi"/>
              <w:color w:val="000000"/>
              <w:szCs w:val="24"/>
            </w:rPr>
            <w:t>these</w:t>
          </w:r>
          <w:r w:rsidR="00DA5219">
            <w:rPr>
              <w:rFonts w:cstheme="minorHAnsi"/>
              <w:color w:val="000000"/>
              <w:szCs w:val="24"/>
            </w:rPr>
            <w:t xml:space="preserve"> barriers </w:t>
          </w:r>
          <w:r w:rsidR="001406EF">
            <w:rPr>
              <w:rFonts w:cstheme="minorHAnsi"/>
              <w:color w:val="000000"/>
              <w:szCs w:val="24"/>
            </w:rPr>
            <w:t xml:space="preserve">are evident within the Health Board. </w:t>
          </w:r>
          <w:r w:rsidR="0023153F">
            <w:rPr>
              <w:rFonts w:cstheme="minorHAnsi"/>
              <w:color w:val="000000"/>
              <w:szCs w:val="24"/>
            </w:rPr>
            <w:t xml:space="preserve">It highlights </w:t>
          </w:r>
          <w:r w:rsidR="00A50B94">
            <w:rPr>
              <w:rFonts w:cstheme="minorHAnsi"/>
              <w:color w:val="000000"/>
              <w:szCs w:val="24"/>
            </w:rPr>
            <w:t>significant inequalities within HDdUHB</w:t>
          </w:r>
          <w:r w:rsidR="00B71A6C">
            <w:rPr>
              <w:rFonts w:cstheme="minorHAnsi"/>
              <w:color w:val="000000"/>
              <w:szCs w:val="24"/>
            </w:rPr>
            <w:t xml:space="preserve">, resulting in inconsistencies </w:t>
          </w:r>
          <w:r w:rsidR="00F94DF5">
            <w:rPr>
              <w:rFonts w:cstheme="minorHAnsi"/>
              <w:color w:val="000000"/>
              <w:szCs w:val="24"/>
            </w:rPr>
            <w:t>in access depending on workforce and personal demographic</w:t>
          </w:r>
          <w:r w:rsidR="003327CB">
            <w:rPr>
              <w:rFonts w:cstheme="minorHAnsi"/>
              <w:color w:val="000000"/>
              <w:szCs w:val="24"/>
            </w:rPr>
            <w:t>s</w:t>
          </w:r>
          <w:r w:rsidR="00F94DF5">
            <w:rPr>
              <w:rFonts w:cstheme="minorHAnsi"/>
              <w:color w:val="000000"/>
              <w:szCs w:val="24"/>
            </w:rPr>
            <w:t xml:space="preserve">.  In addition, </w:t>
          </w:r>
          <w:r w:rsidR="00017A27">
            <w:rPr>
              <w:rFonts w:cstheme="minorHAnsi"/>
              <w:color w:val="000000"/>
              <w:szCs w:val="24"/>
            </w:rPr>
            <w:t xml:space="preserve">analysing financial data identified that training spend </w:t>
          </w:r>
          <w:r w:rsidR="0085189E">
            <w:rPr>
              <w:rFonts w:cstheme="minorHAnsi"/>
              <w:color w:val="000000"/>
              <w:szCs w:val="24"/>
            </w:rPr>
            <w:t>highlights further inequity</w:t>
          </w:r>
          <w:r w:rsidR="003327CB">
            <w:rPr>
              <w:rFonts w:cstheme="minorHAnsi"/>
              <w:color w:val="000000"/>
              <w:szCs w:val="24"/>
            </w:rPr>
            <w:t xml:space="preserve"> with significant </w:t>
          </w:r>
          <w:r w:rsidR="00E44D21">
            <w:rPr>
              <w:rFonts w:cstheme="minorHAnsi"/>
              <w:color w:val="000000"/>
              <w:szCs w:val="24"/>
            </w:rPr>
            <w:t xml:space="preserve">variance </w:t>
          </w:r>
          <w:r w:rsidR="003327CB">
            <w:rPr>
              <w:rFonts w:cstheme="minorHAnsi"/>
              <w:color w:val="000000"/>
              <w:szCs w:val="24"/>
            </w:rPr>
            <w:t xml:space="preserve">by </w:t>
          </w:r>
          <w:r w:rsidRPr="009F28D7">
            <w:rPr>
              <w:rFonts w:cstheme="minorHAnsi"/>
              <w:color w:val="000000"/>
              <w:szCs w:val="24"/>
            </w:rPr>
            <w:t>staff group</w:t>
          </w:r>
          <w:r w:rsidR="00D54DFE">
            <w:rPr>
              <w:rFonts w:cstheme="minorHAnsi"/>
              <w:color w:val="000000"/>
              <w:szCs w:val="24"/>
            </w:rPr>
            <w:t xml:space="preserve">.  </w:t>
          </w:r>
        </w:p>
        <w:p w14:paraId="3D94EA0E" w14:textId="1FD7BB34" w:rsidR="002946A6" w:rsidRDefault="0023153F" w:rsidP="003B620E">
          <w:pPr>
            <w:spacing w:line="480" w:lineRule="auto"/>
            <w:rPr>
              <w:rFonts w:cstheme="minorHAnsi"/>
              <w:color w:val="000000"/>
              <w:szCs w:val="24"/>
            </w:rPr>
          </w:pPr>
          <w:r>
            <w:rPr>
              <w:rFonts w:cstheme="minorHAnsi"/>
              <w:color w:val="000000"/>
              <w:szCs w:val="24"/>
            </w:rPr>
            <w:t>The</w:t>
          </w:r>
          <w:r w:rsidR="00440269">
            <w:rPr>
              <w:rFonts w:cstheme="minorHAnsi"/>
              <w:color w:val="000000"/>
              <w:szCs w:val="24"/>
            </w:rPr>
            <w:t xml:space="preserve"> </w:t>
          </w:r>
          <w:r w:rsidR="00700C5D">
            <w:rPr>
              <w:rFonts w:cstheme="minorHAnsi"/>
              <w:color w:val="000000"/>
              <w:szCs w:val="24"/>
            </w:rPr>
            <w:t>main barriers for accessing training within HDdUHB</w:t>
          </w:r>
          <w:r w:rsidR="00446596">
            <w:rPr>
              <w:rFonts w:cstheme="minorHAnsi"/>
              <w:color w:val="000000"/>
              <w:szCs w:val="24"/>
            </w:rPr>
            <w:t xml:space="preserve">, highlighting </w:t>
          </w:r>
          <w:r w:rsidR="00446596" w:rsidRPr="009F28D7">
            <w:rPr>
              <w:rFonts w:cstheme="minorHAnsi"/>
              <w:color w:val="000000"/>
              <w:szCs w:val="24"/>
            </w:rPr>
            <w:t xml:space="preserve">40% of the workforce </w:t>
          </w:r>
          <w:r w:rsidR="00446596">
            <w:rPr>
              <w:rFonts w:cstheme="minorHAnsi"/>
              <w:color w:val="000000"/>
              <w:szCs w:val="24"/>
            </w:rPr>
            <w:t xml:space="preserve">do not feel they have an opportunity to develop and 41% can’t complete mandatory training within their role.  </w:t>
          </w:r>
        </w:p>
        <w:p w14:paraId="3093B513" w14:textId="343839FE" w:rsidR="00CC48B2" w:rsidRDefault="00DD4A96" w:rsidP="005A3B09">
          <w:pPr>
            <w:spacing w:line="480" w:lineRule="auto"/>
            <w:rPr>
              <w:rFonts w:cstheme="minorHAnsi"/>
              <w:color w:val="000000"/>
              <w:szCs w:val="24"/>
            </w:rPr>
          </w:pPr>
          <w:r>
            <w:rPr>
              <w:rFonts w:cstheme="minorHAnsi"/>
              <w:color w:val="000000"/>
              <w:szCs w:val="24"/>
            </w:rPr>
            <w:t>The</w:t>
          </w:r>
          <w:r w:rsidR="002946A6" w:rsidRPr="009F28D7">
            <w:rPr>
              <w:rFonts w:cstheme="minorHAnsi"/>
              <w:color w:val="000000"/>
              <w:szCs w:val="24"/>
            </w:rPr>
            <w:t xml:space="preserve"> research</w:t>
          </w:r>
          <w:r>
            <w:rPr>
              <w:rFonts w:cstheme="minorHAnsi"/>
              <w:color w:val="000000"/>
              <w:szCs w:val="24"/>
            </w:rPr>
            <w:t xml:space="preserve"> </w:t>
          </w:r>
          <w:r w:rsidR="00A94E58">
            <w:rPr>
              <w:rFonts w:cstheme="minorHAnsi"/>
              <w:color w:val="000000"/>
              <w:szCs w:val="24"/>
            </w:rPr>
            <w:t xml:space="preserve">recognises the </w:t>
          </w:r>
          <w:r w:rsidR="000A21B5">
            <w:rPr>
              <w:rFonts w:cstheme="minorHAnsi"/>
              <w:color w:val="000000"/>
              <w:szCs w:val="24"/>
            </w:rPr>
            <w:t xml:space="preserve">scale of inequity that exists from a training </w:t>
          </w:r>
          <w:r w:rsidR="008415B2">
            <w:rPr>
              <w:rFonts w:cstheme="minorHAnsi"/>
              <w:color w:val="000000"/>
              <w:szCs w:val="24"/>
            </w:rPr>
            <w:t xml:space="preserve">perspective and highlights </w:t>
          </w:r>
          <w:r w:rsidR="000A153F">
            <w:rPr>
              <w:rFonts w:cstheme="minorHAnsi"/>
              <w:color w:val="000000"/>
              <w:szCs w:val="24"/>
            </w:rPr>
            <w:t>four</w:t>
          </w:r>
          <w:r w:rsidR="007A228E">
            <w:rPr>
              <w:rFonts w:cstheme="minorHAnsi"/>
              <w:color w:val="000000"/>
              <w:szCs w:val="24"/>
            </w:rPr>
            <w:t xml:space="preserve"> recommendations.  </w:t>
          </w:r>
          <w:r w:rsidR="000A153F">
            <w:rPr>
              <w:rFonts w:cstheme="minorHAnsi"/>
              <w:color w:val="000000"/>
              <w:szCs w:val="24"/>
            </w:rPr>
            <w:t xml:space="preserve">The first three </w:t>
          </w:r>
          <w:r w:rsidR="007A228E">
            <w:rPr>
              <w:rFonts w:cstheme="minorHAnsi"/>
              <w:color w:val="000000"/>
              <w:szCs w:val="24"/>
            </w:rPr>
            <w:t xml:space="preserve">relate to improving the </w:t>
          </w:r>
          <w:r w:rsidR="0096732C">
            <w:rPr>
              <w:rFonts w:cstheme="minorHAnsi"/>
              <w:color w:val="000000"/>
              <w:szCs w:val="24"/>
            </w:rPr>
            <w:t xml:space="preserve">financial inequity </w:t>
          </w:r>
          <w:r w:rsidR="000A2CAE">
            <w:rPr>
              <w:rFonts w:cstheme="minorHAnsi"/>
              <w:color w:val="000000"/>
              <w:szCs w:val="24"/>
            </w:rPr>
            <w:t>of</w:t>
          </w:r>
          <w:r w:rsidR="00DC3730">
            <w:rPr>
              <w:rFonts w:cstheme="minorHAnsi"/>
              <w:color w:val="000000"/>
              <w:szCs w:val="24"/>
            </w:rPr>
            <w:t xml:space="preserve"> development opportunities</w:t>
          </w:r>
          <w:r w:rsidR="000A2CAE">
            <w:rPr>
              <w:rFonts w:cstheme="minorHAnsi"/>
              <w:color w:val="000000"/>
              <w:szCs w:val="24"/>
            </w:rPr>
            <w:t xml:space="preserve">, </w:t>
          </w:r>
          <w:r w:rsidR="00DC3730">
            <w:rPr>
              <w:rFonts w:cstheme="minorHAnsi"/>
              <w:color w:val="000000"/>
              <w:szCs w:val="24"/>
            </w:rPr>
            <w:t xml:space="preserve">creating equitable application processes and </w:t>
          </w:r>
          <w:r w:rsidR="003D54C3">
            <w:rPr>
              <w:rFonts w:cstheme="minorHAnsi"/>
              <w:color w:val="000000"/>
              <w:szCs w:val="24"/>
            </w:rPr>
            <w:t xml:space="preserve">improving </w:t>
          </w:r>
          <w:r w:rsidR="007B4097">
            <w:rPr>
              <w:rFonts w:cstheme="minorHAnsi"/>
              <w:color w:val="000000"/>
              <w:szCs w:val="24"/>
            </w:rPr>
            <w:t>how the organisation promotes</w:t>
          </w:r>
          <w:r w:rsidR="00135AD1">
            <w:rPr>
              <w:rFonts w:cstheme="minorHAnsi"/>
              <w:color w:val="000000"/>
              <w:szCs w:val="24"/>
            </w:rPr>
            <w:t xml:space="preserve"> development opportunities.  </w:t>
          </w:r>
          <w:r w:rsidR="000A153F">
            <w:rPr>
              <w:rFonts w:cstheme="minorHAnsi"/>
              <w:color w:val="000000"/>
              <w:szCs w:val="24"/>
            </w:rPr>
            <w:t xml:space="preserve">The fourth </w:t>
          </w:r>
          <w:r w:rsidR="00135AD1">
            <w:rPr>
              <w:rFonts w:cstheme="minorHAnsi"/>
              <w:color w:val="000000"/>
              <w:szCs w:val="24"/>
            </w:rPr>
            <w:t xml:space="preserve">recognises </w:t>
          </w:r>
          <w:r w:rsidR="000A153F">
            <w:rPr>
              <w:rFonts w:cstheme="minorHAnsi"/>
              <w:color w:val="000000"/>
              <w:szCs w:val="24"/>
            </w:rPr>
            <w:t xml:space="preserve">the first three </w:t>
          </w:r>
          <w:r w:rsidR="003D54C3">
            <w:rPr>
              <w:rFonts w:cstheme="minorHAnsi"/>
              <w:color w:val="000000"/>
              <w:szCs w:val="24"/>
            </w:rPr>
            <w:t>recommendations are lon</w:t>
          </w:r>
          <w:r w:rsidR="00E37E0D">
            <w:rPr>
              <w:rFonts w:cstheme="minorHAnsi"/>
              <w:color w:val="000000"/>
              <w:szCs w:val="24"/>
            </w:rPr>
            <w:t xml:space="preserve">g and medium term, therefore the </w:t>
          </w:r>
          <w:r w:rsidR="006C1455">
            <w:rPr>
              <w:rFonts w:cstheme="minorHAnsi"/>
              <w:color w:val="000000"/>
              <w:szCs w:val="24"/>
            </w:rPr>
            <w:t xml:space="preserve">provides a </w:t>
          </w:r>
          <w:r w:rsidR="005A3B09">
            <w:rPr>
              <w:rFonts w:cstheme="minorHAnsi"/>
              <w:color w:val="000000"/>
              <w:szCs w:val="24"/>
            </w:rPr>
            <w:t>short-term r</w:t>
          </w:r>
          <w:r w:rsidR="005A3B09" w:rsidRPr="009F28D7">
            <w:rPr>
              <w:rFonts w:cstheme="minorHAnsi"/>
              <w:color w:val="000000"/>
              <w:szCs w:val="24"/>
            </w:rPr>
            <w:t>ecommendation</w:t>
          </w:r>
          <w:r w:rsidR="00853506">
            <w:rPr>
              <w:rFonts w:cstheme="minorHAnsi"/>
              <w:color w:val="000000"/>
              <w:szCs w:val="24"/>
            </w:rPr>
            <w:t>,</w:t>
          </w:r>
          <w:r w:rsidR="002946A6" w:rsidRPr="009F28D7">
            <w:rPr>
              <w:rFonts w:cstheme="minorHAnsi"/>
              <w:color w:val="000000"/>
              <w:szCs w:val="24"/>
            </w:rPr>
            <w:t xml:space="preserve"> </w:t>
          </w:r>
          <w:r w:rsidR="00FB0398">
            <w:rPr>
              <w:rFonts w:cstheme="minorHAnsi"/>
              <w:color w:val="000000"/>
              <w:szCs w:val="24"/>
            </w:rPr>
            <w:t>identifying quick wins to improve the overall learning culture</w:t>
          </w:r>
          <w:r w:rsidR="00853506">
            <w:rPr>
              <w:rFonts w:cstheme="minorHAnsi"/>
              <w:color w:val="000000"/>
              <w:szCs w:val="24"/>
            </w:rPr>
            <w:t xml:space="preserve">.  This will </w:t>
          </w:r>
          <w:r w:rsidR="00FB0398">
            <w:rPr>
              <w:rFonts w:cstheme="minorHAnsi"/>
              <w:color w:val="000000"/>
              <w:szCs w:val="24"/>
            </w:rPr>
            <w:t>provid</w:t>
          </w:r>
          <w:r w:rsidR="00853506">
            <w:rPr>
              <w:rFonts w:cstheme="minorHAnsi"/>
              <w:color w:val="000000"/>
              <w:szCs w:val="24"/>
            </w:rPr>
            <w:t>e</w:t>
          </w:r>
          <w:r w:rsidR="00FB0398">
            <w:rPr>
              <w:rFonts w:cstheme="minorHAnsi"/>
              <w:color w:val="000000"/>
              <w:szCs w:val="24"/>
            </w:rPr>
            <w:t xml:space="preserve"> assurance to the workforce that </w:t>
          </w:r>
          <w:r w:rsidR="005A3B09">
            <w:rPr>
              <w:rFonts w:cstheme="minorHAnsi"/>
              <w:color w:val="000000"/>
              <w:szCs w:val="24"/>
            </w:rPr>
            <w:t xml:space="preserve">the employee voice has led to improvements in the Education and Development Provision. </w:t>
          </w:r>
          <w:r w:rsidR="00CC48B2">
            <w:rPr>
              <w:rFonts w:cstheme="minorHAnsi"/>
              <w:color w:val="000000"/>
              <w:szCs w:val="24"/>
            </w:rPr>
            <w:br w:type="page"/>
          </w:r>
        </w:p>
        <w:p w14:paraId="667DEE1B" w14:textId="693F7548" w:rsidR="00F22C80" w:rsidRPr="009F28D7" w:rsidRDefault="00F22C80" w:rsidP="003B620E">
          <w:pPr>
            <w:pStyle w:val="Heading1"/>
            <w:numPr>
              <w:ilvl w:val="0"/>
              <w:numId w:val="0"/>
            </w:numPr>
            <w:rPr>
              <w:rFonts w:asciiTheme="minorHAnsi" w:hAnsiTheme="minorHAnsi"/>
              <w:szCs w:val="24"/>
            </w:rPr>
          </w:pPr>
          <w:bookmarkStart w:id="3" w:name="_Toc102405812"/>
          <w:r w:rsidRPr="009F28D7">
            <w:rPr>
              <w:rFonts w:asciiTheme="minorHAnsi" w:hAnsiTheme="minorHAnsi"/>
              <w:szCs w:val="24"/>
            </w:rPr>
            <w:t>Glossary of Terms</w:t>
          </w:r>
          <w:bookmarkEnd w:id="3"/>
        </w:p>
        <w:p w14:paraId="3FDB2CB3" w14:textId="7A2D2707" w:rsidR="00177ADD" w:rsidRPr="009F28D7" w:rsidRDefault="00177ADD" w:rsidP="003B620E">
          <w:pPr>
            <w:spacing w:line="480" w:lineRule="auto"/>
            <w:rPr>
              <w:rFonts w:cstheme="minorHAnsi"/>
              <w:szCs w:val="24"/>
            </w:rPr>
          </w:pPr>
          <w:r w:rsidRPr="009F28D7">
            <w:rPr>
              <w:rFonts w:cstheme="minorHAnsi"/>
              <w:szCs w:val="24"/>
            </w:rPr>
            <w:t>ADD</w:t>
          </w:r>
          <w:r w:rsidR="00EB06BF" w:rsidRPr="009F28D7">
            <w:rPr>
              <w:rFonts w:cstheme="minorHAnsi"/>
              <w:szCs w:val="24"/>
            </w:rPr>
            <w:t xml:space="preserve"> - </w:t>
          </w:r>
          <w:r w:rsidR="00EB06BF" w:rsidRPr="009F28D7">
            <w:rPr>
              <w:rFonts w:cstheme="minorHAnsi"/>
              <w:szCs w:val="24"/>
            </w:rPr>
            <w:tab/>
          </w:r>
          <w:r w:rsidRPr="009F28D7">
            <w:rPr>
              <w:rFonts w:cstheme="minorHAnsi"/>
              <w:szCs w:val="24"/>
            </w:rPr>
            <w:t>Attention Deficit Disorder</w:t>
          </w:r>
        </w:p>
        <w:p w14:paraId="5BECCADE" w14:textId="262F9013" w:rsidR="00593E4A" w:rsidRPr="009F28D7" w:rsidRDefault="00177ADD" w:rsidP="003B620E">
          <w:pPr>
            <w:spacing w:line="480" w:lineRule="auto"/>
            <w:rPr>
              <w:rFonts w:cstheme="minorHAnsi"/>
              <w:szCs w:val="24"/>
            </w:rPr>
          </w:pPr>
          <w:r w:rsidRPr="009F28D7">
            <w:rPr>
              <w:rFonts w:cstheme="minorHAnsi"/>
              <w:szCs w:val="24"/>
            </w:rPr>
            <w:t>ADHD</w:t>
          </w:r>
          <w:r w:rsidR="00593E4A" w:rsidRPr="009F28D7">
            <w:rPr>
              <w:rFonts w:cstheme="minorHAnsi"/>
              <w:szCs w:val="24"/>
            </w:rPr>
            <w:t xml:space="preserve"> - </w:t>
          </w:r>
          <w:r w:rsidR="00593E4A" w:rsidRPr="009F28D7">
            <w:rPr>
              <w:rFonts w:cstheme="minorHAnsi"/>
              <w:szCs w:val="24"/>
            </w:rPr>
            <w:tab/>
            <w:t>Attention Deficit Hyperactive Disorder</w:t>
          </w:r>
        </w:p>
        <w:p w14:paraId="2A86657A" w14:textId="107B0EA0" w:rsidR="00C0101F" w:rsidRPr="009F28D7" w:rsidRDefault="00C0101F" w:rsidP="003B620E">
          <w:pPr>
            <w:spacing w:line="480" w:lineRule="auto"/>
            <w:rPr>
              <w:rFonts w:cstheme="minorHAnsi"/>
              <w:szCs w:val="24"/>
            </w:rPr>
          </w:pPr>
          <w:r w:rsidRPr="009F28D7">
            <w:rPr>
              <w:rFonts w:cstheme="minorHAnsi"/>
              <w:szCs w:val="24"/>
            </w:rPr>
            <w:t xml:space="preserve">ALN - </w:t>
          </w:r>
          <w:r w:rsidRPr="009F28D7">
            <w:rPr>
              <w:rFonts w:cstheme="minorHAnsi"/>
              <w:szCs w:val="24"/>
            </w:rPr>
            <w:tab/>
          </w:r>
          <w:r w:rsidRPr="009F28D7">
            <w:rPr>
              <w:rFonts w:cstheme="minorHAnsi"/>
              <w:szCs w:val="24"/>
            </w:rPr>
            <w:tab/>
            <w:t>Additional Learning Need</w:t>
          </w:r>
        </w:p>
        <w:p w14:paraId="4A75C147" w14:textId="5399A079" w:rsidR="00593E4A" w:rsidRDefault="00593E4A" w:rsidP="003B620E">
          <w:pPr>
            <w:spacing w:line="480" w:lineRule="auto"/>
            <w:rPr>
              <w:rFonts w:cstheme="minorHAnsi"/>
              <w:szCs w:val="24"/>
            </w:rPr>
          </w:pPr>
          <w:r w:rsidRPr="009F28D7">
            <w:rPr>
              <w:rFonts w:cstheme="minorHAnsi"/>
              <w:szCs w:val="24"/>
            </w:rPr>
            <w:t xml:space="preserve">BAME - </w:t>
          </w:r>
          <w:r w:rsidRPr="009F28D7">
            <w:rPr>
              <w:rFonts w:cstheme="minorHAnsi"/>
              <w:szCs w:val="24"/>
            </w:rPr>
            <w:tab/>
            <w:t>Black and Minority Et</w:t>
          </w:r>
          <w:r w:rsidR="00EB06BF" w:rsidRPr="009F28D7">
            <w:rPr>
              <w:rFonts w:cstheme="minorHAnsi"/>
              <w:szCs w:val="24"/>
            </w:rPr>
            <w:t>hnic</w:t>
          </w:r>
        </w:p>
        <w:p w14:paraId="3C26F1A0" w14:textId="78833FCE" w:rsidR="00FF01B6" w:rsidRDefault="00FF01B6" w:rsidP="003B620E">
          <w:pPr>
            <w:spacing w:line="480" w:lineRule="auto"/>
            <w:rPr>
              <w:rFonts w:cstheme="minorHAnsi"/>
              <w:szCs w:val="24"/>
            </w:rPr>
          </w:pPr>
          <w:r>
            <w:rPr>
              <w:rFonts w:cstheme="minorHAnsi"/>
              <w:szCs w:val="24"/>
            </w:rPr>
            <w:t xml:space="preserve">CSTF - </w:t>
          </w:r>
          <w:r>
            <w:rPr>
              <w:rFonts w:cstheme="minorHAnsi"/>
              <w:szCs w:val="24"/>
            </w:rPr>
            <w:tab/>
            <w:t>Core Skills Training Framework</w:t>
          </w:r>
        </w:p>
        <w:p w14:paraId="1E7EDC03" w14:textId="75C3E4F1" w:rsidR="00526B9F" w:rsidRDefault="00526B9F" w:rsidP="003B620E">
          <w:pPr>
            <w:spacing w:line="480" w:lineRule="auto"/>
            <w:rPr>
              <w:rFonts w:cstheme="minorHAnsi"/>
              <w:szCs w:val="24"/>
            </w:rPr>
          </w:pPr>
          <w:r>
            <w:rPr>
              <w:rFonts w:cstheme="minorHAnsi"/>
              <w:szCs w:val="24"/>
            </w:rPr>
            <w:t xml:space="preserve">CPD - </w:t>
          </w:r>
          <w:r>
            <w:rPr>
              <w:rFonts w:cstheme="minorHAnsi"/>
              <w:szCs w:val="24"/>
            </w:rPr>
            <w:tab/>
            <w:t>Continual Professional Development</w:t>
          </w:r>
        </w:p>
        <w:p w14:paraId="47AE3413" w14:textId="47B4B268" w:rsidR="00F8241F" w:rsidRPr="009F28D7" w:rsidRDefault="00F8241F" w:rsidP="003B620E">
          <w:pPr>
            <w:spacing w:line="480" w:lineRule="auto"/>
            <w:rPr>
              <w:rFonts w:cstheme="minorHAnsi"/>
              <w:szCs w:val="24"/>
            </w:rPr>
          </w:pPr>
          <w:r>
            <w:rPr>
              <w:rFonts w:cstheme="minorHAnsi"/>
              <w:szCs w:val="24"/>
            </w:rPr>
            <w:t xml:space="preserve">DfE – </w:t>
          </w:r>
          <w:r>
            <w:rPr>
              <w:rFonts w:cstheme="minorHAnsi"/>
              <w:szCs w:val="24"/>
            </w:rPr>
            <w:tab/>
          </w:r>
          <w:r>
            <w:rPr>
              <w:rFonts w:cstheme="minorHAnsi"/>
              <w:szCs w:val="24"/>
            </w:rPr>
            <w:tab/>
            <w:t>Department for Education</w:t>
          </w:r>
        </w:p>
        <w:p w14:paraId="45EE3140" w14:textId="15A17EF0" w:rsidR="00934929" w:rsidRPr="009F28D7" w:rsidRDefault="00934929" w:rsidP="003B620E">
          <w:pPr>
            <w:spacing w:line="480" w:lineRule="auto"/>
            <w:rPr>
              <w:rFonts w:cstheme="minorHAnsi"/>
              <w:szCs w:val="24"/>
            </w:rPr>
          </w:pPr>
          <w:r w:rsidRPr="009F28D7">
            <w:rPr>
              <w:rFonts w:cstheme="minorHAnsi"/>
              <w:szCs w:val="24"/>
            </w:rPr>
            <w:t xml:space="preserve">ESR </w:t>
          </w:r>
          <w:r w:rsidR="00EB06BF" w:rsidRPr="009F28D7">
            <w:rPr>
              <w:rFonts w:cstheme="minorHAnsi"/>
              <w:szCs w:val="24"/>
            </w:rPr>
            <w:t xml:space="preserve">- </w:t>
          </w:r>
          <w:r w:rsidR="00EB06BF" w:rsidRPr="009F28D7">
            <w:rPr>
              <w:rFonts w:cstheme="minorHAnsi"/>
              <w:szCs w:val="24"/>
            </w:rPr>
            <w:tab/>
          </w:r>
          <w:r w:rsidRPr="009F28D7">
            <w:rPr>
              <w:rFonts w:cstheme="minorHAnsi"/>
              <w:szCs w:val="24"/>
            </w:rPr>
            <w:tab/>
            <w:t>Employee Staff Record</w:t>
          </w:r>
        </w:p>
        <w:p w14:paraId="2CDC3F1A" w14:textId="51AD0539" w:rsidR="00934929" w:rsidRPr="009F28D7" w:rsidRDefault="00934929" w:rsidP="003B620E">
          <w:pPr>
            <w:spacing w:line="480" w:lineRule="auto"/>
            <w:rPr>
              <w:rFonts w:cstheme="minorHAnsi"/>
              <w:szCs w:val="24"/>
            </w:rPr>
          </w:pPr>
          <w:r w:rsidRPr="009F28D7">
            <w:rPr>
              <w:rFonts w:cstheme="minorHAnsi"/>
              <w:szCs w:val="24"/>
            </w:rPr>
            <w:t xml:space="preserve">HCSW </w:t>
          </w:r>
          <w:r w:rsidR="00EB06BF" w:rsidRPr="009F28D7">
            <w:rPr>
              <w:rFonts w:cstheme="minorHAnsi"/>
              <w:szCs w:val="24"/>
            </w:rPr>
            <w:t xml:space="preserve">- </w:t>
          </w:r>
          <w:r w:rsidRPr="009F28D7">
            <w:rPr>
              <w:rFonts w:cstheme="minorHAnsi"/>
              <w:szCs w:val="24"/>
            </w:rPr>
            <w:tab/>
            <w:t>Health Care Support Worker</w:t>
          </w:r>
        </w:p>
        <w:p w14:paraId="2CE11744" w14:textId="502DEC04" w:rsidR="00F22C80" w:rsidRPr="009F28D7" w:rsidRDefault="00F22C80" w:rsidP="003B620E">
          <w:pPr>
            <w:spacing w:line="480" w:lineRule="auto"/>
            <w:rPr>
              <w:rFonts w:cstheme="minorHAnsi"/>
              <w:szCs w:val="24"/>
            </w:rPr>
          </w:pPr>
          <w:r w:rsidRPr="009F28D7">
            <w:rPr>
              <w:rFonts w:cstheme="minorHAnsi"/>
              <w:szCs w:val="24"/>
            </w:rPr>
            <w:t>HDdUHB</w:t>
          </w:r>
          <w:r w:rsidR="00EB06BF" w:rsidRPr="009F28D7">
            <w:rPr>
              <w:rFonts w:cstheme="minorHAnsi"/>
              <w:szCs w:val="24"/>
            </w:rPr>
            <w:t xml:space="preserve"> -</w:t>
          </w:r>
          <w:r w:rsidRPr="009F28D7">
            <w:rPr>
              <w:rFonts w:cstheme="minorHAnsi"/>
              <w:szCs w:val="24"/>
            </w:rPr>
            <w:t xml:space="preserve"> </w:t>
          </w:r>
          <w:r w:rsidR="00934929" w:rsidRPr="009F28D7">
            <w:rPr>
              <w:rFonts w:cstheme="minorHAnsi"/>
              <w:szCs w:val="24"/>
            </w:rPr>
            <w:tab/>
          </w:r>
          <w:r w:rsidRPr="009F28D7">
            <w:rPr>
              <w:rFonts w:cstheme="minorHAnsi"/>
              <w:szCs w:val="24"/>
            </w:rPr>
            <w:t>Hywel Dda University Health Board</w:t>
          </w:r>
        </w:p>
        <w:p w14:paraId="1CD020B4" w14:textId="34B06C59" w:rsidR="002974D2" w:rsidRPr="009F28D7" w:rsidRDefault="002974D2" w:rsidP="003B620E">
          <w:pPr>
            <w:spacing w:line="480" w:lineRule="auto"/>
            <w:rPr>
              <w:rFonts w:cstheme="minorHAnsi"/>
              <w:szCs w:val="24"/>
            </w:rPr>
          </w:pPr>
          <w:r w:rsidRPr="009F28D7">
            <w:rPr>
              <w:rFonts w:cstheme="minorHAnsi"/>
              <w:szCs w:val="24"/>
            </w:rPr>
            <w:t xml:space="preserve">IT - </w:t>
          </w:r>
          <w:r w:rsidRPr="009F28D7">
            <w:rPr>
              <w:rFonts w:cstheme="minorHAnsi"/>
              <w:szCs w:val="24"/>
            </w:rPr>
            <w:tab/>
          </w:r>
          <w:r w:rsidRPr="009F28D7">
            <w:rPr>
              <w:rFonts w:cstheme="minorHAnsi"/>
              <w:szCs w:val="24"/>
            </w:rPr>
            <w:tab/>
            <w:t>Information Technology</w:t>
          </w:r>
        </w:p>
        <w:p w14:paraId="6F3965A6" w14:textId="7B2A5005" w:rsidR="008212D9" w:rsidRPr="009F28D7" w:rsidRDefault="008212D9" w:rsidP="003B620E">
          <w:pPr>
            <w:spacing w:line="480" w:lineRule="auto"/>
            <w:rPr>
              <w:rFonts w:cstheme="minorHAnsi"/>
              <w:szCs w:val="24"/>
            </w:rPr>
          </w:pPr>
          <w:r w:rsidRPr="009F28D7">
            <w:rPr>
              <w:rFonts w:cstheme="minorHAnsi"/>
              <w:szCs w:val="24"/>
            </w:rPr>
            <w:t xml:space="preserve">KPI - </w:t>
          </w:r>
          <w:r w:rsidRPr="009F28D7">
            <w:rPr>
              <w:rFonts w:cstheme="minorHAnsi"/>
              <w:szCs w:val="24"/>
            </w:rPr>
            <w:tab/>
          </w:r>
          <w:r w:rsidRPr="009F28D7">
            <w:rPr>
              <w:rFonts w:cstheme="minorHAnsi"/>
              <w:szCs w:val="24"/>
            </w:rPr>
            <w:tab/>
            <w:t>Key Performance Indicators</w:t>
          </w:r>
        </w:p>
        <w:p w14:paraId="0D8E7C18" w14:textId="3043D661" w:rsidR="002974D2" w:rsidRPr="009F28D7" w:rsidRDefault="002974D2" w:rsidP="003B620E">
          <w:pPr>
            <w:spacing w:line="480" w:lineRule="auto"/>
            <w:rPr>
              <w:rFonts w:cstheme="minorHAnsi"/>
              <w:szCs w:val="24"/>
            </w:rPr>
          </w:pPr>
          <w:r w:rsidRPr="009F28D7">
            <w:rPr>
              <w:rFonts w:cstheme="minorHAnsi"/>
              <w:szCs w:val="24"/>
            </w:rPr>
            <w:t xml:space="preserve">L&amp;D - </w:t>
          </w:r>
          <w:r w:rsidRPr="009F28D7">
            <w:rPr>
              <w:rFonts w:cstheme="minorHAnsi"/>
              <w:szCs w:val="24"/>
            </w:rPr>
            <w:tab/>
          </w:r>
          <w:r w:rsidRPr="009F28D7">
            <w:rPr>
              <w:rFonts w:cstheme="minorHAnsi"/>
              <w:szCs w:val="24"/>
            </w:rPr>
            <w:tab/>
            <w:t>Learning and Development</w:t>
          </w:r>
        </w:p>
        <w:p w14:paraId="5D3905D9" w14:textId="313F4349" w:rsidR="00F22C80" w:rsidRPr="009F28D7" w:rsidRDefault="00F22C80" w:rsidP="003B620E">
          <w:pPr>
            <w:spacing w:line="480" w:lineRule="auto"/>
            <w:rPr>
              <w:rFonts w:cstheme="minorHAnsi"/>
              <w:szCs w:val="24"/>
            </w:rPr>
          </w:pPr>
          <w:r w:rsidRPr="009F28D7">
            <w:rPr>
              <w:rFonts w:cstheme="minorHAnsi"/>
              <w:szCs w:val="24"/>
            </w:rPr>
            <w:t xml:space="preserve">NHS – </w:t>
          </w:r>
          <w:r w:rsidR="00934929" w:rsidRPr="009F28D7">
            <w:rPr>
              <w:rFonts w:cstheme="minorHAnsi"/>
              <w:szCs w:val="24"/>
            </w:rPr>
            <w:tab/>
          </w:r>
          <w:r w:rsidRPr="009F28D7">
            <w:rPr>
              <w:rFonts w:cstheme="minorHAnsi"/>
              <w:szCs w:val="24"/>
            </w:rPr>
            <w:t>National Health Service</w:t>
          </w:r>
        </w:p>
        <w:p w14:paraId="26386D7F" w14:textId="29717F8E" w:rsidR="002974D2" w:rsidRPr="009F28D7" w:rsidRDefault="002974D2" w:rsidP="003B620E">
          <w:pPr>
            <w:spacing w:line="480" w:lineRule="auto"/>
            <w:rPr>
              <w:rFonts w:cstheme="minorHAnsi"/>
              <w:szCs w:val="24"/>
            </w:rPr>
          </w:pPr>
          <w:r w:rsidRPr="009F28D7">
            <w:rPr>
              <w:rFonts w:cstheme="minorHAnsi"/>
              <w:szCs w:val="24"/>
            </w:rPr>
            <w:t xml:space="preserve">PADR – </w:t>
          </w:r>
          <w:r w:rsidRPr="009F28D7">
            <w:rPr>
              <w:rFonts w:cstheme="minorHAnsi"/>
              <w:szCs w:val="24"/>
            </w:rPr>
            <w:tab/>
            <w:t>Performance Appraisal Development Review</w:t>
          </w:r>
        </w:p>
        <w:p w14:paraId="6F4B51B7" w14:textId="2CB9C783" w:rsidR="00934929" w:rsidRPr="009F28D7" w:rsidRDefault="00934929" w:rsidP="003B620E">
          <w:pPr>
            <w:spacing w:line="480" w:lineRule="auto"/>
            <w:rPr>
              <w:rFonts w:cstheme="minorHAnsi"/>
              <w:szCs w:val="24"/>
            </w:rPr>
          </w:pPr>
          <w:r w:rsidRPr="009F28D7">
            <w:rPr>
              <w:rFonts w:cstheme="minorHAnsi"/>
              <w:szCs w:val="24"/>
            </w:rPr>
            <w:t xml:space="preserve">PODCC - </w:t>
          </w:r>
          <w:r w:rsidRPr="009F28D7">
            <w:rPr>
              <w:rFonts w:cstheme="minorHAnsi"/>
              <w:szCs w:val="24"/>
            </w:rPr>
            <w:tab/>
            <w:t>People and Organisational Development Culture Committee</w:t>
          </w:r>
        </w:p>
        <w:p w14:paraId="6E27B1D2" w14:textId="12909EF3" w:rsidR="00D92A1A" w:rsidRDefault="00D92A1A" w:rsidP="003B620E">
          <w:pPr>
            <w:spacing w:line="480" w:lineRule="auto"/>
            <w:rPr>
              <w:rFonts w:cstheme="minorHAnsi"/>
              <w:szCs w:val="24"/>
            </w:rPr>
          </w:pPr>
          <w:r w:rsidRPr="009F28D7">
            <w:rPr>
              <w:rFonts w:cstheme="minorHAnsi"/>
              <w:szCs w:val="24"/>
            </w:rPr>
            <w:t xml:space="preserve">ROI - </w:t>
          </w:r>
          <w:r w:rsidRPr="009F28D7">
            <w:rPr>
              <w:rFonts w:cstheme="minorHAnsi"/>
              <w:szCs w:val="24"/>
            </w:rPr>
            <w:tab/>
          </w:r>
          <w:r w:rsidRPr="009F28D7">
            <w:rPr>
              <w:rFonts w:cstheme="minorHAnsi"/>
              <w:szCs w:val="24"/>
            </w:rPr>
            <w:tab/>
            <w:t>Return on Investment</w:t>
          </w:r>
        </w:p>
        <w:p w14:paraId="6050CCBE" w14:textId="77777777" w:rsidR="00211816" w:rsidRDefault="0053542A" w:rsidP="00211816">
          <w:pPr>
            <w:spacing w:line="480" w:lineRule="auto"/>
            <w:rPr>
              <w:rFonts w:cstheme="minorHAnsi"/>
              <w:szCs w:val="24"/>
            </w:rPr>
          </w:pPr>
          <w:r>
            <w:rPr>
              <w:rFonts w:cstheme="minorHAnsi"/>
              <w:szCs w:val="24"/>
            </w:rPr>
            <w:t xml:space="preserve">SROI - </w:t>
          </w:r>
          <w:r>
            <w:rPr>
              <w:rFonts w:cstheme="minorHAnsi"/>
              <w:szCs w:val="24"/>
            </w:rPr>
            <w:tab/>
            <w:t>Social Return on Investment</w:t>
          </w:r>
        </w:p>
        <w:p w14:paraId="0B63B320" w14:textId="0ADB794B" w:rsidR="00211816" w:rsidRDefault="00211816">
          <w:pPr>
            <w:spacing w:after="200"/>
            <w:rPr>
              <w:rFonts w:cstheme="minorHAnsi"/>
              <w:szCs w:val="24"/>
            </w:rPr>
          </w:pPr>
          <w:r>
            <w:rPr>
              <w:rFonts w:cstheme="minorHAnsi"/>
              <w:szCs w:val="24"/>
            </w:rPr>
            <w:br w:type="page"/>
          </w:r>
        </w:p>
        <w:p w14:paraId="32679383" w14:textId="7923CD3A" w:rsidR="00B87548" w:rsidRPr="00AB140C" w:rsidRDefault="00746832" w:rsidP="00EA70B6">
          <w:pPr>
            <w:pStyle w:val="Heading1"/>
            <w:rPr>
              <w:szCs w:val="24"/>
            </w:rPr>
          </w:pPr>
          <w:r w:rsidRPr="0011494F">
            <w:t>Introduction</w:t>
          </w:r>
          <w:bookmarkStart w:id="4" w:name="_Toc99216501"/>
          <w:r w:rsidRPr="009F28D7">
            <w:t xml:space="preserve"> </w:t>
          </w:r>
          <w:r w:rsidR="007323FC" w:rsidRPr="00EA70B6">
            <w:t>and</w:t>
          </w:r>
          <w:r w:rsidR="007323FC">
            <w:t xml:space="preserve"> </w:t>
          </w:r>
          <w:r w:rsidR="00601615">
            <w:t>Rational</w:t>
          </w:r>
          <w:bookmarkStart w:id="5" w:name="_Toc102405813"/>
          <w:r w:rsidR="00601615">
            <w:t xml:space="preserve">e </w:t>
          </w:r>
        </w:p>
      </w:sdtContent>
    </w:sdt>
    <w:bookmarkEnd w:id="5" w:displacedByCustomXml="prev"/>
    <w:bookmarkEnd w:id="4" w:displacedByCustomXml="prev"/>
    <w:p w14:paraId="709D1A6A" w14:textId="63BD13B0" w:rsidR="001F420C" w:rsidRDefault="00990AFB" w:rsidP="00AD0BFA">
      <w:pPr>
        <w:pStyle w:val="Heading2"/>
      </w:pPr>
      <w:bookmarkStart w:id="6" w:name="_Toc102405814"/>
      <w:r>
        <w:t xml:space="preserve">Background and </w:t>
      </w:r>
      <w:r w:rsidR="00D513F3">
        <w:t>Overview</w:t>
      </w:r>
      <w:bookmarkEnd w:id="6"/>
    </w:p>
    <w:p w14:paraId="500A9888" w14:textId="4784185B" w:rsidR="001F420C" w:rsidRDefault="001F420C" w:rsidP="003B620E">
      <w:pPr>
        <w:spacing w:line="480" w:lineRule="auto"/>
        <w:rPr>
          <w:rFonts w:cs="Arial"/>
          <w:szCs w:val="24"/>
        </w:rPr>
      </w:pPr>
      <w:r>
        <w:rPr>
          <w:rFonts w:cstheme="minorHAnsi"/>
          <w:color w:val="000000"/>
          <w:szCs w:val="24"/>
        </w:rPr>
        <w:t xml:space="preserve">As a public sector </w:t>
      </w:r>
      <w:r w:rsidRPr="009D55B3">
        <w:rPr>
          <w:rFonts w:cstheme="minorHAnsi"/>
          <w:color w:val="000000"/>
          <w:szCs w:val="24"/>
        </w:rPr>
        <w:t xml:space="preserve">employer, Hywel Dda University Health Board </w:t>
      </w:r>
      <w:r w:rsidR="009D55B3" w:rsidRPr="009D55B3">
        <w:rPr>
          <w:rFonts w:cstheme="minorHAnsi"/>
          <w:color w:val="000000"/>
          <w:szCs w:val="24"/>
        </w:rPr>
        <w:t>(HDdUHB</w:t>
      </w:r>
      <w:r w:rsidR="009D55B3">
        <w:rPr>
          <w:rFonts w:cstheme="minorHAnsi"/>
          <w:color w:val="000000"/>
          <w:szCs w:val="24"/>
        </w:rPr>
        <w:t xml:space="preserve">) </w:t>
      </w:r>
      <w:r>
        <w:rPr>
          <w:rFonts w:cstheme="minorHAnsi"/>
          <w:color w:val="000000"/>
          <w:szCs w:val="24"/>
        </w:rPr>
        <w:t>provide NHS services to the population of Pe</w:t>
      </w:r>
      <w:r w:rsidRPr="008D10EA">
        <w:rPr>
          <w:rFonts w:cstheme="minorHAnsi"/>
          <w:color w:val="000000"/>
          <w:szCs w:val="24"/>
        </w:rPr>
        <w:t>mbrokeshire, Carmarthenshire and Ceredigion</w:t>
      </w:r>
      <w:r>
        <w:rPr>
          <w:rFonts w:cstheme="minorHAnsi"/>
          <w:color w:val="000000"/>
          <w:szCs w:val="24"/>
        </w:rPr>
        <w:t xml:space="preserve">. </w:t>
      </w:r>
      <w:r w:rsidRPr="008D10EA">
        <w:rPr>
          <w:rFonts w:cstheme="minorHAnsi"/>
          <w:color w:val="000000"/>
          <w:szCs w:val="24"/>
        </w:rPr>
        <w:t xml:space="preserve"> </w:t>
      </w:r>
      <w:r>
        <w:rPr>
          <w:rFonts w:cstheme="minorHAnsi"/>
          <w:color w:val="000000"/>
          <w:szCs w:val="24"/>
        </w:rPr>
        <w:t xml:space="preserve">  The current workforce </w:t>
      </w:r>
      <w:r w:rsidRPr="009D55B3">
        <w:rPr>
          <w:rFonts w:cstheme="minorHAnsi"/>
          <w:color w:val="000000"/>
          <w:szCs w:val="24"/>
        </w:rPr>
        <w:t>supply crisis not only</w:t>
      </w:r>
      <w:r>
        <w:rPr>
          <w:rFonts w:cstheme="minorHAnsi"/>
          <w:color w:val="000000"/>
          <w:szCs w:val="24"/>
        </w:rPr>
        <w:t xml:space="preserve"> </w:t>
      </w:r>
      <w:r w:rsidR="009D55B3">
        <w:rPr>
          <w:rFonts w:cstheme="minorHAnsi"/>
          <w:color w:val="000000"/>
          <w:szCs w:val="24"/>
        </w:rPr>
        <w:t xml:space="preserve">impacts </w:t>
      </w:r>
      <w:r>
        <w:rPr>
          <w:rFonts w:cstheme="minorHAnsi"/>
          <w:color w:val="000000"/>
          <w:szCs w:val="24"/>
        </w:rPr>
        <w:t xml:space="preserve">the care provided to service users but the well-being of our existing workforce </w:t>
      </w:r>
      <w:sdt>
        <w:sdtPr>
          <w:rPr>
            <w:rFonts w:cs="Arial"/>
            <w:szCs w:val="24"/>
          </w:rPr>
          <w:id w:val="200293167"/>
          <w:citation/>
        </w:sdtPr>
        <w:sdtEndPr/>
        <w:sdtContent>
          <w:r>
            <w:rPr>
              <w:rFonts w:cs="Arial"/>
              <w:szCs w:val="24"/>
            </w:rPr>
            <w:fldChar w:fldCharType="begin"/>
          </w:r>
          <w:r>
            <w:rPr>
              <w:rFonts w:cs="Arial"/>
              <w:szCs w:val="24"/>
            </w:rPr>
            <w:instrText xml:space="preserve">CITATION HDd2a \l 2057 </w:instrText>
          </w:r>
          <w:r>
            <w:rPr>
              <w:rFonts w:cs="Arial"/>
              <w:szCs w:val="24"/>
            </w:rPr>
            <w:fldChar w:fldCharType="separate"/>
          </w:r>
          <w:r w:rsidR="009F57FD" w:rsidRPr="009F57FD">
            <w:rPr>
              <w:rFonts w:cs="Arial"/>
              <w:noProof/>
              <w:szCs w:val="24"/>
            </w:rPr>
            <w:t>(HDdUHB, 2022c)</w:t>
          </w:r>
          <w:r>
            <w:rPr>
              <w:rFonts w:cs="Arial"/>
              <w:szCs w:val="24"/>
            </w:rPr>
            <w:fldChar w:fldCharType="end"/>
          </w:r>
        </w:sdtContent>
      </w:sdt>
      <w:r>
        <w:rPr>
          <w:rFonts w:cs="Arial"/>
          <w:szCs w:val="24"/>
        </w:rPr>
        <w:t xml:space="preserve">.  This has </w:t>
      </w:r>
      <w:r>
        <w:rPr>
          <w:rFonts w:cstheme="minorHAnsi"/>
          <w:color w:val="000000"/>
          <w:szCs w:val="24"/>
        </w:rPr>
        <w:t>provided greater pressure on HDdUHB to attract and retain a workforce</w:t>
      </w:r>
      <w:r w:rsidRPr="00FE0414">
        <w:rPr>
          <w:rFonts w:cs="Arial"/>
          <w:szCs w:val="24"/>
        </w:rPr>
        <w:t xml:space="preserve"> </w:t>
      </w:r>
      <w:sdt>
        <w:sdtPr>
          <w:rPr>
            <w:rFonts w:cs="Arial"/>
            <w:szCs w:val="24"/>
          </w:rPr>
          <w:id w:val="-995644023"/>
          <w:citation/>
        </w:sdtPr>
        <w:sdtEndPr/>
        <w:sdtContent>
          <w:r>
            <w:rPr>
              <w:rFonts w:cs="Arial"/>
              <w:szCs w:val="24"/>
            </w:rPr>
            <w:fldChar w:fldCharType="begin"/>
          </w:r>
          <w:r>
            <w:rPr>
              <w:rFonts w:cs="Arial"/>
              <w:szCs w:val="24"/>
            </w:rPr>
            <w:instrText xml:space="preserve"> CITATION NHS21 \l 2057 </w:instrText>
          </w:r>
          <w:r>
            <w:rPr>
              <w:rFonts w:cs="Arial"/>
              <w:szCs w:val="24"/>
            </w:rPr>
            <w:fldChar w:fldCharType="separate"/>
          </w:r>
          <w:r w:rsidR="009F57FD" w:rsidRPr="009F57FD">
            <w:rPr>
              <w:rFonts w:cs="Arial"/>
              <w:noProof/>
              <w:szCs w:val="24"/>
            </w:rPr>
            <w:t>(NHS Federation, 2021)</w:t>
          </w:r>
          <w:r>
            <w:rPr>
              <w:rFonts w:cs="Arial"/>
              <w:szCs w:val="24"/>
            </w:rPr>
            <w:fldChar w:fldCharType="end"/>
          </w:r>
        </w:sdtContent>
      </w:sdt>
      <w:r>
        <w:rPr>
          <w:rFonts w:cstheme="minorHAnsi"/>
          <w:color w:val="000000"/>
          <w:szCs w:val="24"/>
        </w:rPr>
        <w:t xml:space="preserve">, with the skills to transition to </w:t>
      </w:r>
      <w:r>
        <w:rPr>
          <w:rFonts w:cs="Arial"/>
          <w:szCs w:val="24"/>
        </w:rPr>
        <w:t xml:space="preserve">a social model for health </w:t>
      </w:r>
      <w:sdt>
        <w:sdtPr>
          <w:rPr>
            <w:rFonts w:cs="Arial"/>
            <w:szCs w:val="24"/>
          </w:rPr>
          <w:id w:val="-750590827"/>
          <w:citation/>
        </w:sdtPr>
        <w:sdtEndPr/>
        <w:sdtContent>
          <w:r>
            <w:rPr>
              <w:rFonts w:cs="Arial"/>
              <w:szCs w:val="24"/>
            </w:rPr>
            <w:fldChar w:fldCharType="begin"/>
          </w:r>
          <w:r>
            <w:rPr>
              <w:rFonts w:cs="Arial"/>
              <w:szCs w:val="24"/>
            </w:rPr>
            <w:instrText xml:space="preserve">CITATION HDd21 \l 2057 </w:instrText>
          </w:r>
          <w:r>
            <w:rPr>
              <w:rFonts w:cs="Arial"/>
              <w:szCs w:val="24"/>
            </w:rPr>
            <w:fldChar w:fldCharType="separate"/>
          </w:r>
          <w:r w:rsidR="009F57FD" w:rsidRPr="009F57FD">
            <w:rPr>
              <w:rFonts w:cs="Arial"/>
              <w:noProof/>
              <w:szCs w:val="24"/>
            </w:rPr>
            <w:t>(HDdUHB, 2021f)</w:t>
          </w:r>
          <w:r>
            <w:rPr>
              <w:rFonts w:cs="Arial"/>
              <w:szCs w:val="24"/>
            </w:rPr>
            <w:fldChar w:fldCharType="end"/>
          </w:r>
        </w:sdtContent>
      </w:sdt>
      <w:r>
        <w:rPr>
          <w:rFonts w:cs="Arial"/>
          <w:szCs w:val="24"/>
        </w:rPr>
        <w:t xml:space="preserve">.  </w:t>
      </w:r>
    </w:p>
    <w:p w14:paraId="53EC41EB" w14:textId="77777777" w:rsidR="00B0041A" w:rsidRPr="00B0041A" w:rsidRDefault="00B0041A" w:rsidP="003B620E">
      <w:pPr>
        <w:spacing w:line="480" w:lineRule="auto"/>
        <w:rPr>
          <w:sz w:val="2"/>
          <w:szCs w:val="2"/>
        </w:rPr>
      </w:pPr>
    </w:p>
    <w:p w14:paraId="0963518C" w14:textId="48BCDB84" w:rsidR="0050263F" w:rsidRDefault="0050263F" w:rsidP="003B620E">
      <w:pPr>
        <w:spacing w:after="0" w:line="480" w:lineRule="auto"/>
        <w:rPr>
          <w:rFonts w:cstheme="minorHAnsi"/>
          <w:color w:val="000000"/>
          <w:szCs w:val="24"/>
        </w:rPr>
      </w:pPr>
      <w:r>
        <w:rPr>
          <w:rFonts w:cstheme="minorHAnsi"/>
          <w:color w:val="000000"/>
          <w:szCs w:val="24"/>
        </w:rPr>
        <w:t>T</w:t>
      </w:r>
      <w:r w:rsidRPr="009F28D7">
        <w:rPr>
          <w:rFonts w:cstheme="minorHAnsi"/>
          <w:color w:val="000000"/>
          <w:szCs w:val="24"/>
        </w:rPr>
        <w:t>h</w:t>
      </w:r>
      <w:r>
        <w:rPr>
          <w:rFonts w:cstheme="minorHAnsi"/>
          <w:color w:val="000000"/>
          <w:szCs w:val="24"/>
        </w:rPr>
        <w:t>is</w:t>
      </w:r>
      <w:r w:rsidRPr="009F28D7">
        <w:rPr>
          <w:rFonts w:cstheme="minorHAnsi"/>
          <w:color w:val="000000"/>
          <w:szCs w:val="24"/>
        </w:rPr>
        <w:t xml:space="preserve"> </w:t>
      </w:r>
      <w:r>
        <w:rPr>
          <w:rFonts w:cstheme="minorHAnsi"/>
          <w:color w:val="000000"/>
          <w:szCs w:val="24"/>
        </w:rPr>
        <w:t xml:space="preserve">report provides a critical evaluation of the extent of which </w:t>
      </w:r>
      <w:r w:rsidR="0054216C">
        <w:rPr>
          <w:rFonts w:cstheme="minorHAnsi"/>
          <w:color w:val="000000"/>
          <w:szCs w:val="24"/>
        </w:rPr>
        <w:t xml:space="preserve">Learning and </w:t>
      </w:r>
      <w:r w:rsidR="00CC6D97">
        <w:rPr>
          <w:rFonts w:cstheme="minorHAnsi"/>
          <w:color w:val="000000"/>
          <w:szCs w:val="24"/>
        </w:rPr>
        <w:t>D</w:t>
      </w:r>
      <w:r w:rsidRPr="00DF7473">
        <w:rPr>
          <w:rFonts w:cstheme="minorHAnsi"/>
          <w:color w:val="000000"/>
          <w:szCs w:val="24"/>
        </w:rPr>
        <w:t xml:space="preserve">evelopment </w:t>
      </w:r>
      <w:r w:rsidR="003D1ACD">
        <w:rPr>
          <w:rFonts w:cstheme="minorHAnsi"/>
          <w:color w:val="000000"/>
          <w:szCs w:val="24"/>
        </w:rPr>
        <w:t>(</w:t>
      </w:r>
      <w:r w:rsidR="0054216C">
        <w:rPr>
          <w:rFonts w:cstheme="minorHAnsi"/>
          <w:color w:val="000000"/>
          <w:szCs w:val="24"/>
        </w:rPr>
        <w:t>L</w:t>
      </w:r>
      <w:r w:rsidR="00CC6D97">
        <w:rPr>
          <w:rFonts w:cstheme="minorHAnsi"/>
          <w:color w:val="000000"/>
          <w:szCs w:val="24"/>
        </w:rPr>
        <w:t>&amp;D</w:t>
      </w:r>
      <w:r w:rsidR="003D1ACD">
        <w:rPr>
          <w:rFonts w:cstheme="minorHAnsi"/>
          <w:color w:val="000000"/>
          <w:szCs w:val="24"/>
        </w:rPr>
        <w:t xml:space="preserve">) </w:t>
      </w:r>
      <w:r w:rsidRPr="00DF7473">
        <w:rPr>
          <w:rFonts w:cstheme="minorHAnsi"/>
          <w:color w:val="000000"/>
          <w:szCs w:val="24"/>
        </w:rPr>
        <w:t xml:space="preserve">opportunities </w:t>
      </w:r>
      <w:r>
        <w:rPr>
          <w:rFonts w:cstheme="minorHAnsi"/>
          <w:color w:val="000000"/>
          <w:szCs w:val="24"/>
        </w:rPr>
        <w:t xml:space="preserve">are </w:t>
      </w:r>
      <w:r w:rsidRPr="00DF7473">
        <w:rPr>
          <w:rFonts w:cstheme="minorHAnsi"/>
          <w:color w:val="000000"/>
          <w:szCs w:val="24"/>
        </w:rPr>
        <w:t xml:space="preserve">equitable </w:t>
      </w:r>
      <w:r w:rsidRPr="009D55B3">
        <w:rPr>
          <w:rFonts w:cstheme="minorHAnsi"/>
          <w:color w:val="000000"/>
          <w:szCs w:val="24"/>
        </w:rPr>
        <w:t>and accessible within HDdUHB,</w:t>
      </w:r>
      <w:r>
        <w:rPr>
          <w:rFonts w:cstheme="minorHAnsi"/>
          <w:color w:val="000000"/>
          <w:szCs w:val="24"/>
        </w:rPr>
        <w:t xml:space="preserve"> focussing on understanding the barriers and experiences relating to opportunities. </w:t>
      </w:r>
      <w:r w:rsidR="001364CD">
        <w:rPr>
          <w:rFonts w:cstheme="minorHAnsi"/>
          <w:color w:val="000000"/>
          <w:szCs w:val="24"/>
        </w:rPr>
        <w:t>I</w:t>
      </w:r>
      <w:r w:rsidR="005E74B6">
        <w:rPr>
          <w:rFonts w:cstheme="minorHAnsi"/>
          <w:color w:val="000000"/>
          <w:szCs w:val="24"/>
        </w:rPr>
        <w:t xml:space="preserve">t considers the </w:t>
      </w:r>
      <w:r>
        <w:rPr>
          <w:rFonts w:cstheme="minorHAnsi"/>
          <w:color w:val="000000"/>
          <w:szCs w:val="24"/>
        </w:rPr>
        <w:t>results by department and staff level, recognising the impact this could have on results</w:t>
      </w:r>
      <w:r w:rsidR="001364CD">
        <w:rPr>
          <w:rFonts w:cstheme="minorHAnsi"/>
          <w:color w:val="000000"/>
          <w:szCs w:val="24"/>
        </w:rPr>
        <w:t xml:space="preserve"> of a multi-professional workforce</w:t>
      </w:r>
      <w:r w:rsidR="00B0041A">
        <w:rPr>
          <w:rFonts w:cstheme="minorHAnsi"/>
          <w:color w:val="000000"/>
          <w:szCs w:val="24"/>
        </w:rPr>
        <w:t xml:space="preserve"> of </w:t>
      </w:r>
      <w:r>
        <w:rPr>
          <w:rFonts w:cstheme="minorHAnsi"/>
          <w:color w:val="000000"/>
          <w:szCs w:val="24"/>
        </w:rPr>
        <w:t>10,654 staff.</w:t>
      </w:r>
    </w:p>
    <w:p w14:paraId="7D7B972B" w14:textId="77777777" w:rsidR="0050263F" w:rsidRPr="009C0958" w:rsidRDefault="0050263F" w:rsidP="003B620E">
      <w:pPr>
        <w:spacing w:line="480" w:lineRule="auto"/>
        <w:rPr>
          <w:sz w:val="6"/>
          <w:szCs w:val="2"/>
        </w:rPr>
      </w:pPr>
    </w:p>
    <w:p w14:paraId="68FA230F" w14:textId="0E51F6EC" w:rsidR="00133223" w:rsidRDefault="00A03E4C" w:rsidP="00AD0BFA">
      <w:pPr>
        <w:pStyle w:val="Heading2"/>
      </w:pPr>
      <w:bookmarkStart w:id="7" w:name="_Toc102405815"/>
      <w:r>
        <w:t>Business Case</w:t>
      </w:r>
      <w:bookmarkEnd w:id="7"/>
    </w:p>
    <w:p w14:paraId="15249A2E" w14:textId="33E356EC" w:rsidR="00C344E9" w:rsidRDefault="00BA3B0F" w:rsidP="003B620E">
      <w:pPr>
        <w:spacing w:after="0" w:line="480" w:lineRule="auto"/>
        <w:rPr>
          <w:rFonts w:cstheme="minorHAnsi"/>
          <w:color w:val="000000"/>
          <w:szCs w:val="24"/>
        </w:rPr>
      </w:pPr>
      <w:r>
        <w:t>Previous resea</w:t>
      </w:r>
      <w:r w:rsidRPr="008B35BB">
        <w:t xml:space="preserve">rch </w:t>
      </w:r>
      <w:r w:rsidR="00443798" w:rsidRPr="008B35BB">
        <w:t>demonstrates th</w:t>
      </w:r>
      <w:r w:rsidR="007736B4" w:rsidRPr="008B35BB">
        <w:t xml:space="preserve">at </w:t>
      </w:r>
      <w:r w:rsidR="008613AB" w:rsidRPr="008B35BB">
        <w:t>investing in developing the workforc</w:t>
      </w:r>
      <w:r w:rsidR="009D55B3" w:rsidRPr="008B35BB">
        <w:t>e</w:t>
      </w:r>
      <w:r w:rsidR="008613AB" w:rsidRPr="008B35BB">
        <w:t xml:space="preserve"> </w:t>
      </w:r>
      <w:r w:rsidR="001F1C4F" w:rsidRPr="008B35BB">
        <w:t xml:space="preserve">is </w:t>
      </w:r>
      <w:r w:rsidR="00462E2D" w:rsidRPr="008B35BB">
        <w:t>in the</w:t>
      </w:r>
      <w:r w:rsidR="001F1C4F" w:rsidRPr="008B35BB">
        <w:t xml:space="preserve"> long-term</w:t>
      </w:r>
      <w:r w:rsidR="00853506" w:rsidRPr="008B35BB">
        <w:t xml:space="preserve">, </w:t>
      </w:r>
      <w:r w:rsidR="00653FE7" w:rsidRPr="008B35BB">
        <w:t>cost-effective as this will</w:t>
      </w:r>
      <w:r w:rsidR="00653FE7">
        <w:t xml:space="preserve"> support retention</w:t>
      </w:r>
      <w:r w:rsidR="006C6094">
        <w:t xml:space="preserve"> and employer brand </w:t>
      </w:r>
      <w:sdt>
        <w:sdtPr>
          <w:id w:val="78952168"/>
          <w:citation/>
        </w:sdtPr>
        <w:sdtEndPr/>
        <w:sdtContent>
          <w:r w:rsidR="006C6094">
            <w:fldChar w:fldCharType="begin"/>
          </w:r>
          <w:r w:rsidR="006C6094">
            <w:instrText xml:space="preserve"> CITATION Bus21 \l 2057 </w:instrText>
          </w:r>
          <w:r w:rsidR="006C6094">
            <w:fldChar w:fldCharType="separate"/>
          </w:r>
          <w:r w:rsidR="009F57FD" w:rsidRPr="009F57FD">
            <w:rPr>
              <w:noProof/>
            </w:rPr>
            <w:t>(Business Matters, 2021)</w:t>
          </w:r>
          <w:r w:rsidR="006C6094">
            <w:fldChar w:fldCharType="end"/>
          </w:r>
        </w:sdtContent>
      </w:sdt>
      <w:r w:rsidR="00D94608">
        <w:t>.</w:t>
      </w:r>
      <w:r w:rsidR="002927A9">
        <w:t xml:space="preserve">  </w:t>
      </w:r>
      <w:r w:rsidR="00133223">
        <w:rPr>
          <w:rFonts w:cstheme="minorHAnsi"/>
          <w:color w:val="000000"/>
          <w:szCs w:val="24"/>
        </w:rPr>
        <w:t>A CIPD survey identified that 37% of individuals were attracted to an organisation based on career development (</w:t>
      </w:r>
      <w:r w:rsidR="00133223">
        <w:rPr>
          <w:rFonts w:cstheme="minorHAnsi"/>
          <w:color w:val="000000"/>
          <w:szCs w:val="24"/>
        </w:rPr>
        <w:fldChar w:fldCharType="begin"/>
      </w:r>
      <w:r w:rsidR="00133223">
        <w:rPr>
          <w:rFonts w:cstheme="minorHAnsi"/>
          <w:color w:val="000000"/>
          <w:szCs w:val="24"/>
        </w:rPr>
        <w:instrText xml:space="preserve"> REF _Ref101100077 \h </w:instrText>
      </w:r>
      <w:r w:rsidR="00C344E9">
        <w:rPr>
          <w:rFonts w:cstheme="minorHAnsi"/>
          <w:color w:val="000000"/>
          <w:szCs w:val="24"/>
        </w:rPr>
        <w:instrText xml:space="preserve"> \* MERGEFORMAT </w:instrText>
      </w:r>
      <w:r w:rsidR="00133223">
        <w:rPr>
          <w:rFonts w:cstheme="minorHAnsi"/>
          <w:color w:val="000000"/>
          <w:szCs w:val="24"/>
        </w:rPr>
      </w:r>
      <w:r w:rsidR="00133223">
        <w:rPr>
          <w:rFonts w:cstheme="minorHAnsi"/>
          <w:color w:val="000000"/>
          <w:szCs w:val="24"/>
        </w:rPr>
        <w:fldChar w:fldCharType="separate"/>
      </w:r>
      <w:r w:rsidR="00133223">
        <w:t xml:space="preserve">Figure </w:t>
      </w:r>
      <w:r w:rsidR="00133223">
        <w:rPr>
          <w:noProof/>
        </w:rPr>
        <w:t>1</w:t>
      </w:r>
      <w:r w:rsidR="00133223">
        <w:rPr>
          <w:rFonts w:cstheme="minorHAnsi"/>
          <w:color w:val="000000"/>
          <w:szCs w:val="24"/>
        </w:rPr>
        <w:fldChar w:fldCharType="end"/>
      </w:r>
      <w:r w:rsidR="00133223">
        <w:rPr>
          <w:rFonts w:cstheme="minorHAnsi"/>
          <w:color w:val="000000"/>
          <w:szCs w:val="24"/>
        </w:rPr>
        <w:t>)</w:t>
      </w:r>
      <w:r w:rsidR="00166953">
        <w:rPr>
          <w:rFonts w:cstheme="minorHAnsi"/>
          <w:color w:val="000000"/>
          <w:szCs w:val="24"/>
        </w:rPr>
        <w:t xml:space="preserve">.  </w:t>
      </w:r>
      <w:r w:rsidR="00C344E9">
        <w:rPr>
          <w:rFonts w:cstheme="minorHAnsi"/>
          <w:color w:val="000000"/>
          <w:szCs w:val="24"/>
        </w:rPr>
        <w:t>Furthermore, of the actions taken to improve retention, increasing L&amp;D opportunities is the most popular with 58% of organisations adopting these interventions (</w:t>
      </w:r>
      <w:r w:rsidR="00C344E9">
        <w:rPr>
          <w:rFonts w:cstheme="minorHAnsi"/>
          <w:color w:val="000000"/>
          <w:szCs w:val="24"/>
        </w:rPr>
        <w:fldChar w:fldCharType="begin"/>
      </w:r>
      <w:r w:rsidR="00C344E9">
        <w:rPr>
          <w:rFonts w:cstheme="minorHAnsi"/>
          <w:color w:val="000000"/>
          <w:szCs w:val="24"/>
        </w:rPr>
        <w:instrText xml:space="preserve"> REF _Ref101100613 </w:instrText>
      </w:r>
      <w:r w:rsidR="00295D39">
        <w:rPr>
          <w:rFonts w:cstheme="minorHAnsi"/>
          <w:color w:val="000000"/>
          <w:szCs w:val="24"/>
        </w:rPr>
        <w:instrText xml:space="preserve"> \* MERGEFORMAT </w:instrText>
      </w:r>
      <w:r w:rsidR="007A6159">
        <w:rPr>
          <w:rFonts w:cstheme="minorHAnsi"/>
          <w:color w:val="000000"/>
          <w:szCs w:val="24"/>
        </w:rPr>
        <w:fldChar w:fldCharType="separate"/>
      </w:r>
      <w:r w:rsidR="00C344E9">
        <w:rPr>
          <w:rFonts w:cstheme="minorHAnsi"/>
          <w:color w:val="000000"/>
          <w:szCs w:val="24"/>
        </w:rPr>
        <w:fldChar w:fldCharType="end"/>
      </w:r>
      <w:r w:rsidR="00C344E9">
        <w:rPr>
          <w:rFonts w:cstheme="minorHAnsi"/>
          <w:color w:val="000000"/>
          <w:szCs w:val="24"/>
        </w:rPr>
        <w:fldChar w:fldCharType="begin"/>
      </w:r>
      <w:r w:rsidR="00C344E9">
        <w:rPr>
          <w:rFonts w:cstheme="minorHAnsi"/>
          <w:color w:val="000000"/>
          <w:szCs w:val="24"/>
        </w:rPr>
        <w:instrText xml:space="preserve"> REF _Ref101100613 \h </w:instrText>
      </w:r>
      <w:r w:rsidR="00295D39">
        <w:rPr>
          <w:rFonts w:cstheme="minorHAnsi"/>
          <w:color w:val="000000"/>
          <w:szCs w:val="24"/>
        </w:rPr>
        <w:instrText xml:space="preserve"> \* MERGEFORMAT </w:instrText>
      </w:r>
      <w:r w:rsidR="00C344E9">
        <w:rPr>
          <w:rFonts w:cstheme="minorHAnsi"/>
          <w:color w:val="000000"/>
          <w:szCs w:val="24"/>
        </w:rPr>
      </w:r>
      <w:r w:rsidR="00C344E9">
        <w:rPr>
          <w:rFonts w:cstheme="minorHAnsi"/>
          <w:color w:val="000000"/>
          <w:szCs w:val="24"/>
        </w:rPr>
        <w:fldChar w:fldCharType="separate"/>
      </w:r>
      <w:r w:rsidR="00C344E9">
        <w:t xml:space="preserve">Figure </w:t>
      </w:r>
      <w:r w:rsidR="00C344E9">
        <w:rPr>
          <w:noProof/>
        </w:rPr>
        <w:t>2</w:t>
      </w:r>
      <w:r w:rsidR="00C344E9">
        <w:rPr>
          <w:rFonts w:cstheme="minorHAnsi"/>
          <w:color w:val="000000"/>
          <w:szCs w:val="24"/>
        </w:rPr>
        <w:fldChar w:fldCharType="end"/>
      </w:r>
      <w:r w:rsidR="00C344E9">
        <w:rPr>
          <w:rFonts w:cstheme="minorHAnsi"/>
          <w:color w:val="000000"/>
          <w:szCs w:val="24"/>
        </w:rPr>
        <w:t>)</w:t>
      </w:r>
      <w:r w:rsidR="00DF32BC">
        <w:rPr>
          <w:rFonts w:cstheme="minorHAnsi"/>
          <w:color w:val="000000"/>
          <w:szCs w:val="24"/>
        </w:rPr>
        <w:t xml:space="preserve">, with </w:t>
      </w:r>
      <w:r w:rsidR="00D576E8">
        <w:rPr>
          <w:rFonts w:cstheme="minorHAnsi"/>
          <w:color w:val="000000"/>
          <w:szCs w:val="24"/>
        </w:rPr>
        <w:t xml:space="preserve">five of the </w:t>
      </w:r>
      <w:r w:rsidR="00C344E9">
        <w:rPr>
          <w:rFonts w:cstheme="minorHAnsi"/>
          <w:color w:val="000000"/>
          <w:szCs w:val="24"/>
        </w:rPr>
        <w:t xml:space="preserve">top eleven </w:t>
      </w:r>
      <w:r w:rsidR="00D576E8">
        <w:rPr>
          <w:rFonts w:cs="Arial"/>
          <w:noProof/>
          <w:szCs w:val="24"/>
        </w:rPr>
        <w:drawing>
          <wp:anchor distT="0" distB="0" distL="114300" distR="114300" simplePos="0" relativeHeight="251658245" behindDoc="0" locked="0" layoutInCell="1" allowOverlap="1" wp14:anchorId="44E74BB5" wp14:editId="5BA65EB1">
            <wp:simplePos x="0" y="0"/>
            <wp:positionH relativeFrom="margin">
              <wp:align>left</wp:align>
            </wp:positionH>
            <wp:positionV relativeFrom="paragraph">
              <wp:posOffset>600297</wp:posOffset>
            </wp:positionV>
            <wp:extent cx="5855970" cy="3471545"/>
            <wp:effectExtent l="19050" t="19050" r="11430" b="14605"/>
            <wp:wrapTopAndBottom/>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a:extLst>
                        <a:ext uri="{28A0092B-C50C-407E-A947-70E740481C1C}">
                          <a14:useLocalDpi xmlns:a14="http://schemas.microsoft.com/office/drawing/2010/main" val="0"/>
                        </a:ext>
                      </a:extLst>
                    </a:blip>
                    <a:srcRect t="4435"/>
                    <a:stretch/>
                  </pic:blipFill>
                  <pic:spPr bwMode="auto">
                    <a:xfrm>
                      <a:off x="0" y="0"/>
                      <a:ext cx="5855970" cy="3471545"/>
                    </a:xfrm>
                    <a:prstGeom prst="rect">
                      <a:avLst/>
                    </a:prstGeom>
                    <a:noFill/>
                    <a:ln w="3175">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344E9">
        <w:rPr>
          <w:rFonts w:cstheme="minorHAnsi"/>
          <w:color w:val="000000"/>
          <w:szCs w:val="24"/>
        </w:rPr>
        <w:t>actions relat</w:t>
      </w:r>
      <w:r w:rsidR="00D576E8">
        <w:rPr>
          <w:rFonts w:cstheme="minorHAnsi"/>
          <w:color w:val="000000"/>
          <w:szCs w:val="24"/>
        </w:rPr>
        <w:t xml:space="preserve">ing </w:t>
      </w:r>
      <w:r w:rsidR="00C344E9">
        <w:rPr>
          <w:rFonts w:cstheme="minorHAnsi"/>
          <w:color w:val="000000"/>
          <w:szCs w:val="24"/>
        </w:rPr>
        <w:t xml:space="preserve">to L&amp;D activities </w:t>
      </w:r>
      <w:sdt>
        <w:sdtPr>
          <w:rPr>
            <w:rFonts w:cstheme="minorHAnsi"/>
            <w:color w:val="000000"/>
            <w:szCs w:val="24"/>
          </w:rPr>
          <w:id w:val="414990348"/>
          <w:citation/>
        </w:sdtPr>
        <w:sdtEndPr/>
        <w:sdtContent>
          <w:r w:rsidR="00C344E9">
            <w:rPr>
              <w:rFonts w:cstheme="minorHAnsi"/>
              <w:color w:val="000000"/>
              <w:szCs w:val="24"/>
            </w:rPr>
            <w:fldChar w:fldCharType="begin"/>
          </w:r>
          <w:r w:rsidR="00C344E9">
            <w:rPr>
              <w:rFonts w:cstheme="minorHAnsi"/>
              <w:color w:val="000000"/>
              <w:szCs w:val="24"/>
            </w:rPr>
            <w:instrText xml:space="preserve"> CITATION CIP205 \l 2057 </w:instrText>
          </w:r>
          <w:r w:rsidR="00C344E9">
            <w:rPr>
              <w:rFonts w:cstheme="minorHAnsi"/>
              <w:color w:val="000000"/>
              <w:szCs w:val="24"/>
            </w:rPr>
            <w:fldChar w:fldCharType="separate"/>
          </w:r>
          <w:r w:rsidR="009F57FD" w:rsidRPr="009F57FD">
            <w:rPr>
              <w:rFonts w:cstheme="minorHAnsi"/>
              <w:noProof/>
              <w:color w:val="000000"/>
              <w:szCs w:val="24"/>
            </w:rPr>
            <w:t>(CIPD, 2020)</w:t>
          </w:r>
          <w:r w:rsidR="00C344E9">
            <w:rPr>
              <w:rFonts w:cstheme="minorHAnsi"/>
              <w:color w:val="000000"/>
              <w:szCs w:val="24"/>
            </w:rPr>
            <w:fldChar w:fldCharType="end"/>
          </w:r>
        </w:sdtContent>
      </w:sdt>
      <w:r w:rsidR="00C344E9">
        <w:rPr>
          <w:rFonts w:cstheme="minorHAnsi"/>
          <w:color w:val="000000"/>
          <w:szCs w:val="24"/>
        </w:rPr>
        <w:t xml:space="preserve">. </w:t>
      </w:r>
    </w:p>
    <w:p w14:paraId="279BAC6D" w14:textId="27DD36A4" w:rsidR="009C0958" w:rsidRPr="008B35BB" w:rsidRDefault="009C0958" w:rsidP="003B620E">
      <w:pPr>
        <w:pStyle w:val="Caption"/>
        <w:spacing w:line="480" w:lineRule="auto"/>
        <w:rPr>
          <w:sz w:val="8"/>
          <w:szCs w:val="10"/>
        </w:rPr>
      </w:pPr>
    </w:p>
    <w:p w14:paraId="6865D4EA" w14:textId="250F26A1" w:rsidR="00133223" w:rsidRPr="006744E2" w:rsidRDefault="00D576E8" w:rsidP="003B620E">
      <w:pPr>
        <w:pStyle w:val="Caption"/>
        <w:spacing w:line="480" w:lineRule="auto"/>
        <w:rPr>
          <w:rFonts w:cs="Arial"/>
        </w:rPr>
      </w:pPr>
      <w:bookmarkStart w:id="8" w:name="_Ref102048822"/>
      <w:bookmarkStart w:id="9" w:name="_Toc101194358"/>
      <w:r w:rsidRPr="009F28D7">
        <w:rPr>
          <w:rFonts w:cstheme="minorHAnsi"/>
          <w:noProof/>
          <w:szCs w:val="24"/>
        </w:rPr>
        <w:drawing>
          <wp:anchor distT="0" distB="0" distL="114300" distR="114300" simplePos="0" relativeHeight="251658247" behindDoc="0" locked="0" layoutInCell="1" allowOverlap="1" wp14:anchorId="3B5A9354" wp14:editId="774F7848">
            <wp:simplePos x="0" y="0"/>
            <wp:positionH relativeFrom="margin">
              <wp:align>left</wp:align>
            </wp:positionH>
            <wp:positionV relativeFrom="paragraph">
              <wp:posOffset>297106</wp:posOffset>
            </wp:positionV>
            <wp:extent cx="5943354" cy="3019528"/>
            <wp:effectExtent l="19050" t="19050" r="19685" b="95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22329" t="10182" b="1931"/>
                    <a:stretch/>
                  </pic:blipFill>
                  <pic:spPr bwMode="auto">
                    <a:xfrm>
                      <a:off x="0" y="0"/>
                      <a:ext cx="5943354" cy="3019528"/>
                    </a:xfrm>
                    <a:prstGeom prst="rect">
                      <a:avLst/>
                    </a:prstGeom>
                    <a:ln w="3175">
                      <a:solidFill>
                        <a:schemeClr val="tx1"/>
                      </a:solidFill>
                    </a:ln>
                    <a:extLst>
                      <a:ext uri="{53640926-AAD7-44D8-BBD7-CCE9431645EC}">
                        <a14:shadowObscured xmlns:a14="http://schemas.microsoft.com/office/drawing/2010/main"/>
                      </a:ext>
                    </a:extLst>
                  </pic:spPr>
                </pic:pic>
              </a:graphicData>
            </a:graphic>
          </wp:anchor>
        </w:drawing>
      </w:r>
      <w:r w:rsidR="00133223" w:rsidRPr="00CE2ED9">
        <w:t xml:space="preserve">Figure </w:t>
      </w:r>
      <w:r w:rsidR="00133223" w:rsidRPr="00CE2ED9">
        <w:fldChar w:fldCharType="begin"/>
      </w:r>
      <w:r w:rsidR="00133223" w:rsidRPr="00CE2ED9">
        <w:instrText xml:space="preserve"> SEQ Figure \* ARABIC </w:instrText>
      </w:r>
      <w:r w:rsidR="00133223" w:rsidRPr="00CE2ED9">
        <w:fldChar w:fldCharType="separate"/>
      </w:r>
      <w:r w:rsidR="001B6FDC">
        <w:rPr>
          <w:noProof/>
        </w:rPr>
        <w:t>1</w:t>
      </w:r>
      <w:r w:rsidR="00133223" w:rsidRPr="00CE2ED9">
        <w:fldChar w:fldCharType="end"/>
      </w:r>
      <w:bookmarkEnd w:id="8"/>
      <w:r w:rsidR="00133223" w:rsidRPr="00CE2ED9">
        <w:t xml:space="preserve">:  Top five elements for attracting candidates  </w:t>
      </w:r>
      <w:sdt>
        <w:sdtPr>
          <w:id w:val="-1689124546"/>
          <w:citation/>
        </w:sdtPr>
        <w:sdtEndPr/>
        <w:sdtContent>
          <w:r w:rsidR="00133223" w:rsidRPr="006744E2">
            <w:fldChar w:fldCharType="begin"/>
          </w:r>
          <w:r w:rsidR="00133223" w:rsidRPr="006744E2">
            <w:instrText xml:space="preserve"> CITATION CIP205 \l 2057 </w:instrText>
          </w:r>
          <w:r w:rsidR="00133223" w:rsidRPr="006744E2">
            <w:fldChar w:fldCharType="separate"/>
          </w:r>
          <w:r w:rsidR="009F57FD" w:rsidRPr="009F57FD">
            <w:rPr>
              <w:noProof/>
            </w:rPr>
            <w:t>(CIPD, 2020)</w:t>
          </w:r>
          <w:r w:rsidR="00133223" w:rsidRPr="006744E2">
            <w:fldChar w:fldCharType="end"/>
          </w:r>
        </w:sdtContent>
      </w:sdt>
      <w:bookmarkEnd w:id="9"/>
    </w:p>
    <w:p w14:paraId="25A60DCB" w14:textId="1C8E19B4" w:rsidR="00133223" w:rsidRPr="006744E2" w:rsidRDefault="00133223" w:rsidP="003B620E">
      <w:pPr>
        <w:spacing w:after="0" w:line="480" w:lineRule="auto"/>
        <w:rPr>
          <w:rFonts w:cstheme="minorHAnsi"/>
          <w:color w:val="000000"/>
          <w:sz w:val="16"/>
          <w:szCs w:val="16"/>
        </w:rPr>
      </w:pPr>
    </w:p>
    <w:p w14:paraId="0FFCD1BC" w14:textId="505B70C5" w:rsidR="00133223" w:rsidRDefault="00133223" w:rsidP="003B620E">
      <w:pPr>
        <w:pStyle w:val="Caption"/>
        <w:spacing w:line="480" w:lineRule="auto"/>
      </w:pPr>
      <w:bookmarkStart w:id="10" w:name="_Ref101100613"/>
      <w:bookmarkStart w:id="11" w:name="_Toc101194359"/>
      <w:r w:rsidRPr="00CE2ED9">
        <w:t xml:space="preserve">Figure </w:t>
      </w:r>
      <w:r w:rsidRPr="00CE2ED9">
        <w:fldChar w:fldCharType="begin"/>
      </w:r>
      <w:r w:rsidRPr="00CE2ED9">
        <w:instrText xml:space="preserve"> SEQ Figure \* ARABIC </w:instrText>
      </w:r>
      <w:r w:rsidRPr="00CE2ED9">
        <w:fldChar w:fldCharType="separate"/>
      </w:r>
      <w:r w:rsidR="001B6FDC">
        <w:rPr>
          <w:noProof/>
        </w:rPr>
        <w:t>2</w:t>
      </w:r>
      <w:r w:rsidRPr="00CE2ED9">
        <w:fldChar w:fldCharType="end"/>
      </w:r>
      <w:bookmarkEnd w:id="10"/>
      <w:r w:rsidRPr="00CE2ED9">
        <w:t>: Steps taken to improve employee retention 2019</w:t>
      </w:r>
      <w:r>
        <w:t xml:space="preserve"> </w:t>
      </w:r>
      <w:sdt>
        <w:sdtPr>
          <w:id w:val="197214853"/>
          <w:citation/>
        </w:sdtPr>
        <w:sdtEndPr/>
        <w:sdtContent>
          <w:r>
            <w:fldChar w:fldCharType="begin"/>
          </w:r>
          <w:r>
            <w:instrText xml:space="preserve"> CITATION CIP205 \l 2057 </w:instrText>
          </w:r>
          <w:r>
            <w:fldChar w:fldCharType="separate"/>
          </w:r>
          <w:r w:rsidR="009F57FD" w:rsidRPr="009F57FD">
            <w:rPr>
              <w:noProof/>
            </w:rPr>
            <w:t>(CIPD, 2020)</w:t>
          </w:r>
          <w:r>
            <w:fldChar w:fldCharType="end"/>
          </w:r>
        </w:sdtContent>
      </w:sdt>
      <w:bookmarkEnd w:id="11"/>
    </w:p>
    <w:p w14:paraId="13EDD294" w14:textId="59E124B7" w:rsidR="00FB0F70" w:rsidRPr="00EF73A5" w:rsidRDefault="00C344E9" w:rsidP="003B620E">
      <w:pPr>
        <w:spacing w:line="480" w:lineRule="auto"/>
        <w:rPr>
          <w:rFonts w:cs="Arial"/>
          <w:szCs w:val="24"/>
        </w:rPr>
      </w:pPr>
      <w:r w:rsidRPr="00E37D37">
        <w:rPr>
          <w:rFonts w:cs="Arial"/>
          <w:szCs w:val="24"/>
        </w:rPr>
        <w:t>A range of staff surveys undertaken during 2020</w:t>
      </w:r>
      <w:r>
        <w:rPr>
          <w:rFonts w:cs="Arial"/>
          <w:szCs w:val="24"/>
        </w:rPr>
        <w:t xml:space="preserve">, suggested access to </w:t>
      </w:r>
      <w:r w:rsidR="00FD74F6">
        <w:rPr>
          <w:rFonts w:cs="Arial"/>
          <w:szCs w:val="24"/>
        </w:rPr>
        <w:t xml:space="preserve">L&amp;D </w:t>
      </w:r>
      <w:r>
        <w:rPr>
          <w:rFonts w:cs="Arial"/>
          <w:szCs w:val="24"/>
        </w:rPr>
        <w:t>opportunities were inconsistent for staff within HDdUHB, which was reinforced in the S</w:t>
      </w:r>
      <w:r w:rsidRPr="00E266D0">
        <w:rPr>
          <w:rFonts w:cs="Arial"/>
          <w:szCs w:val="24"/>
        </w:rPr>
        <w:t>taff Experience Report 2020-202</w:t>
      </w:r>
      <w:r>
        <w:rPr>
          <w:rFonts w:cs="Arial"/>
          <w:szCs w:val="24"/>
        </w:rPr>
        <w:t xml:space="preserve">1, </w:t>
      </w:r>
      <w:r w:rsidRPr="00E266D0">
        <w:rPr>
          <w:rFonts w:cs="Arial"/>
          <w:szCs w:val="24"/>
        </w:rPr>
        <w:t>identif</w:t>
      </w:r>
      <w:r>
        <w:rPr>
          <w:rFonts w:cs="Arial"/>
          <w:szCs w:val="24"/>
        </w:rPr>
        <w:t xml:space="preserve">ying a large proportion of </w:t>
      </w:r>
      <w:r w:rsidRPr="00E266D0">
        <w:rPr>
          <w:rFonts w:cs="Arial"/>
          <w:szCs w:val="24"/>
        </w:rPr>
        <w:t>employees want</w:t>
      </w:r>
      <w:r w:rsidR="00D576E8">
        <w:rPr>
          <w:rFonts w:cs="Arial"/>
          <w:szCs w:val="24"/>
        </w:rPr>
        <w:t>ed</w:t>
      </w:r>
      <w:r w:rsidRPr="00E266D0">
        <w:rPr>
          <w:rFonts w:cs="Arial"/>
          <w:szCs w:val="24"/>
        </w:rPr>
        <w:t xml:space="preserve"> greater access to more opportunities for training and upskilling</w:t>
      </w:r>
      <w:r w:rsidR="00D576E8">
        <w:rPr>
          <w:rFonts w:cs="Arial"/>
          <w:szCs w:val="24"/>
        </w:rPr>
        <w:t xml:space="preserve">, </w:t>
      </w:r>
      <w:r>
        <w:rPr>
          <w:rFonts w:cs="Arial"/>
          <w:szCs w:val="24"/>
        </w:rPr>
        <w:t xml:space="preserve">as well as opportunities to complete the Core Skills </w:t>
      </w:r>
      <w:r w:rsidRPr="009D55B3">
        <w:rPr>
          <w:rFonts w:cs="Arial"/>
          <w:szCs w:val="24"/>
        </w:rPr>
        <w:t xml:space="preserve">Training Framework (CSTF) mandatory training </w:t>
      </w:r>
      <w:sdt>
        <w:sdtPr>
          <w:rPr>
            <w:rFonts w:cs="Arial"/>
            <w:szCs w:val="24"/>
          </w:rPr>
          <w:id w:val="1030380787"/>
          <w:citation/>
        </w:sdtPr>
        <w:sdtEndPr/>
        <w:sdtContent>
          <w:r w:rsidRPr="009D55B3">
            <w:rPr>
              <w:rFonts w:cs="Arial"/>
              <w:szCs w:val="24"/>
            </w:rPr>
            <w:fldChar w:fldCharType="begin"/>
          </w:r>
          <w:r w:rsidRPr="009D55B3">
            <w:rPr>
              <w:rFonts w:cs="Arial"/>
              <w:szCs w:val="24"/>
            </w:rPr>
            <w:instrText xml:space="preserve"> CITATION Hyw21 \l 2057 </w:instrText>
          </w:r>
          <w:r w:rsidRPr="009D55B3">
            <w:rPr>
              <w:rFonts w:cs="Arial"/>
              <w:szCs w:val="24"/>
            </w:rPr>
            <w:fldChar w:fldCharType="separate"/>
          </w:r>
          <w:r w:rsidR="009F57FD" w:rsidRPr="009F57FD">
            <w:rPr>
              <w:rFonts w:cs="Arial"/>
              <w:noProof/>
              <w:szCs w:val="24"/>
            </w:rPr>
            <w:t>(HDdUHB, 2021e)</w:t>
          </w:r>
          <w:r w:rsidRPr="009D55B3">
            <w:rPr>
              <w:rFonts w:cs="Arial"/>
              <w:szCs w:val="24"/>
            </w:rPr>
            <w:fldChar w:fldCharType="end"/>
          </w:r>
        </w:sdtContent>
      </w:sdt>
      <w:r w:rsidRPr="009D55B3">
        <w:rPr>
          <w:rFonts w:cs="Arial"/>
          <w:szCs w:val="24"/>
        </w:rPr>
        <w:t>.  Recognising the organisation ha</w:t>
      </w:r>
      <w:r w:rsidR="009D55B3" w:rsidRPr="009D55B3">
        <w:rPr>
          <w:rFonts w:cs="Arial"/>
          <w:szCs w:val="24"/>
        </w:rPr>
        <w:t>s</w:t>
      </w:r>
      <w:r w:rsidRPr="009D55B3">
        <w:rPr>
          <w:rFonts w:cs="Arial"/>
          <w:szCs w:val="24"/>
        </w:rPr>
        <w:t xml:space="preserve"> consistently</w:t>
      </w:r>
      <w:r>
        <w:rPr>
          <w:rFonts w:cs="Arial"/>
          <w:szCs w:val="24"/>
        </w:rPr>
        <w:t xml:space="preserve"> been in special measures for CSTF compliance</w:t>
      </w:r>
      <w:r w:rsidR="00D576E8">
        <w:rPr>
          <w:rFonts w:cs="Arial"/>
          <w:szCs w:val="24"/>
        </w:rPr>
        <w:t xml:space="preserve">, </w:t>
      </w:r>
      <w:r>
        <w:rPr>
          <w:rFonts w:cs="Arial"/>
          <w:szCs w:val="24"/>
        </w:rPr>
        <w:t xml:space="preserve">being lower than the Welsh Government </w:t>
      </w:r>
      <w:r w:rsidR="00622157">
        <w:rPr>
          <w:rFonts w:cs="Arial"/>
          <w:szCs w:val="24"/>
        </w:rPr>
        <w:t xml:space="preserve">85% </w:t>
      </w:r>
      <w:r>
        <w:rPr>
          <w:rFonts w:cs="Arial"/>
          <w:szCs w:val="24"/>
        </w:rPr>
        <w:t xml:space="preserve">target </w:t>
      </w:r>
      <w:sdt>
        <w:sdtPr>
          <w:rPr>
            <w:rFonts w:cs="Arial"/>
            <w:szCs w:val="24"/>
          </w:rPr>
          <w:id w:val="-1818096575"/>
          <w:citation/>
        </w:sdtPr>
        <w:sdtEndPr/>
        <w:sdtContent>
          <w:r>
            <w:rPr>
              <w:rFonts w:cs="Arial"/>
              <w:szCs w:val="24"/>
            </w:rPr>
            <w:fldChar w:fldCharType="begin"/>
          </w:r>
          <w:r>
            <w:rPr>
              <w:rFonts w:cs="Arial"/>
              <w:szCs w:val="24"/>
            </w:rPr>
            <w:instrText xml:space="preserve"> CITATION HDd22 \l 2057 </w:instrText>
          </w:r>
          <w:r>
            <w:rPr>
              <w:rFonts w:cs="Arial"/>
              <w:szCs w:val="24"/>
            </w:rPr>
            <w:fldChar w:fldCharType="separate"/>
          </w:r>
          <w:r w:rsidR="009F57FD" w:rsidRPr="009F57FD">
            <w:rPr>
              <w:rFonts w:cs="Arial"/>
              <w:noProof/>
              <w:szCs w:val="24"/>
            </w:rPr>
            <w:t>(HDdUHB, 2022a)</w:t>
          </w:r>
          <w:r>
            <w:rPr>
              <w:rFonts w:cs="Arial"/>
              <w:szCs w:val="24"/>
            </w:rPr>
            <w:fldChar w:fldCharType="end"/>
          </w:r>
        </w:sdtContent>
      </w:sdt>
      <w:r>
        <w:rPr>
          <w:rFonts w:cs="Arial"/>
          <w:szCs w:val="24"/>
        </w:rPr>
        <w:t xml:space="preserve">, staff feedback suggests this is not </w:t>
      </w:r>
      <w:r w:rsidR="00622157">
        <w:rPr>
          <w:rFonts w:cs="Arial"/>
          <w:szCs w:val="24"/>
        </w:rPr>
        <w:t>as a result of s</w:t>
      </w:r>
      <w:r>
        <w:rPr>
          <w:rFonts w:cs="Arial"/>
          <w:szCs w:val="24"/>
        </w:rPr>
        <w:t xml:space="preserve">taff engagement, but lack of access </w:t>
      </w:r>
      <w:r w:rsidR="00FD74F6">
        <w:rPr>
          <w:rFonts w:cs="Arial"/>
          <w:szCs w:val="24"/>
        </w:rPr>
        <w:t xml:space="preserve">to L&amp;D </w:t>
      </w:r>
      <w:r>
        <w:rPr>
          <w:rFonts w:cs="Arial"/>
          <w:szCs w:val="24"/>
        </w:rPr>
        <w:t xml:space="preserve">opportunities. </w:t>
      </w:r>
    </w:p>
    <w:p w14:paraId="4F300BE5" w14:textId="77777777" w:rsidR="003B2403" w:rsidRPr="00622157" w:rsidRDefault="003B2403" w:rsidP="003B620E">
      <w:pPr>
        <w:spacing w:line="480" w:lineRule="auto"/>
        <w:rPr>
          <w:rFonts w:cstheme="minorHAnsi"/>
          <w:color w:val="000000"/>
          <w:sz w:val="8"/>
          <w:szCs w:val="8"/>
        </w:rPr>
      </w:pPr>
    </w:p>
    <w:p w14:paraId="197EC7AF" w14:textId="0118E2D6" w:rsidR="008E25FB" w:rsidRDefault="00D41B38" w:rsidP="003B620E">
      <w:pPr>
        <w:spacing w:line="480" w:lineRule="auto"/>
        <w:rPr>
          <w:rFonts w:cstheme="minorHAnsi"/>
          <w:color w:val="000000"/>
          <w:szCs w:val="24"/>
        </w:rPr>
      </w:pPr>
      <w:r>
        <w:rPr>
          <w:rFonts w:cstheme="minorHAnsi"/>
          <w:color w:val="000000"/>
          <w:szCs w:val="24"/>
        </w:rPr>
        <w:t xml:space="preserve">Recognising that </w:t>
      </w:r>
      <w:r w:rsidR="00282017">
        <w:rPr>
          <w:rFonts w:cstheme="minorHAnsi"/>
          <w:color w:val="000000"/>
          <w:szCs w:val="24"/>
        </w:rPr>
        <w:t xml:space="preserve">successful research projects </w:t>
      </w:r>
      <w:r w:rsidR="00CC4F5E">
        <w:rPr>
          <w:rFonts w:cstheme="minorHAnsi"/>
          <w:color w:val="000000"/>
          <w:szCs w:val="24"/>
        </w:rPr>
        <w:t xml:space="preserve">identify incomplete knowledge or </w:t>
      </w:r>
      <w:r w:rsidR="009624C2">
        <w:rPr>
          <w:rFonts w:cstheme="minorHAnsi"/>
          <w:color w:val="000000"/>
          <w:szCs w:val="24"/>
        </w:rPr>
        <w:t xml:space="preserve">understanding </w:t>
      </w:r>
      <w:r w:rsidR="0098159F">
        <w:rPr>
          <w:rFonts w:cstheme="minorHAnsi"/>
          <w:color w:val="000000"/>
          <w:szCs w:val="24"/>
        </w:rPr>
        <w:t xml:space="preserve">that needs to be </w:t>
      </w:r>
      <w:r w:rsidR="001209EB">
        <w:rPr>
          <w:rFonts w:cstheme="minorHAnsi"/>
          <w:color w:val="000000"/>
          <w:szCs w:val="24"/>
        </w:rPr>
        <w:t xml:space="preserve">identified </w:t>
      </w:r>
      <w:sdt>
        <w:sdtPr>
          <w:rPr>
            <w:rFonts w:cstheme="minorHAnsi"/>
            <w:color w:val="000000"/>
            <w:szCs w:val="24"/>
          </w:rPr>
          <w:id w:val="-315425882"/>
          <w:citation/>
        </w:sdtPr>
        <w:sdtEndPr/>
        <w:sdtContent>
          <w:r w:rsidR="001209EB">
            <w:rPr>
              <w:rFonts w:cstheme="minorHAnsi"/>
              <w:color w:val="000000"/>
              <w:szCs w:val="24"/>
            </w:rPr>
            <w:fldChar w:fldCharType="begin"/>
          </w:r>
          <w:r w:rsidR="001209EB">
            <w:rPr>
              <w:rFonts w:cstheme="minorHAnsi"/>
              <w:color w:val="000000"/>
              <w:szCs w:val="24"/>
            </w:rPr>
            <w:instrText xml:space="preserve"> CITATION Boo03 \l 2057 </w:instrText>
          </w:r>
          <w:r w:rsidR="001209EB">
            <w:rPr>
              <w:rFonts w:cstheme="minorHAnsi"/>
              <w:color w:val="000000"/>
              <w:szCs w:val="24"/>
            </w:rPr>
            <w:fldChar w:fldCharType="separate"/>
          </w:r>
          <w:r w:rsidR="009F57FD" w:rsidRPr="009F57FD">
            <w:rPr>
              <w:rFonts w:cstheme="minorHAnsi"/>
              <w:noProof/>
              <w:color w:val="000000"/>
              <w:szCs w:val="24"/>
            </w:rPr>
            <w:t>(Booth, et al., 2003)</w:t>
          </w:r>
          <w:r w:rsidR="001209EB">
            <w:rPr>
              <w:rFonts w:cstheme="minorHAnsi"/>
              <w:color w:val="000000"/>
              <w:szCs w:val="24"/>
            </w:rPr>
            <w:fldChar w:fldCharType="end"/>
          </w:r>
        </w:sdtContent>
      </w:sdt>
      <w:r w:rsidR="0041051E">
        <w:rPr>
          <w:rFonts w:cstheme="minorHAnsi"/>
          <w:color w:val="000000"/>
          <w:szCs w:val="24"/>
        </w:rPr>
        <w:t xml:space="preserve">, </w:t>
      </w:r>
      <w:r w:rsidR="000E3895">
        <w:rPr>
          <w:rFonts w:cstheme="minorHAnsi"/>
          <w:color w:val="000000"/>
          <w:szCs w:val="24"/>
        </w:rPr>
        <w:t xml:space="preserve">previous studies have </w:t>
      </w:r>
      <w:r w:rsidR="008E25FB">
        <w:rPr>
          <w:rFonts w:cstheme="minorHAnsi"/>
          <w:color w:val="000000"/>
          <w:szCs w:val="24"/>
        </w:rPr>
        <w:t>not identified</w:t>
      </w:r>
      <w:r w:rsidR="007E0550">
        <w:rPr>
          <w:rFonts w:cstheme="minorHAnsi"/>
          <w:color w:val="000000"/>
          <w:szCs w:val="24"/>
        </w:rPr>
        <w:t xml:space="preserve"> if </w:t>
      </w:r>
      <w:r w:rsidR="007E0550" w:rsidRPr="007E0550">
        <w:rPr>
          <w:rFonts w:cstheme="minorHAnsi"/>
          <w:color w:val="000000"/>
          <w:szCs w:val="24"/>
        </w:rPr>
        <w:t xml:space="preserve">current </w:t>
      </w:r>
      <w:r w:rsidR="00FD74F6">
        <w:rPr>
          <w:rFonts w:cstheme="minorHAnsi"/>
          <w:color w:val="000000"/>
          <w:szCs w:val="24"/>
        </w:rPr>
        <w:t>L&amp;D</w:t>
      </w:r>
      <w:r w:rsidR="007E0550" w:rsidRPr="007E0550">
        <w:rPr>
          <w:rFonts w:cstheme="minorHAnsi"/>
          <w:color w:val="000000"/>
          <w:szCs w:val="24"/>
        </w:rPr>
        <w:t xml:space="preserve"> opportunities </w:t>
      </w:r>
      <w:r w:rsidR="008B174F">
        <w:rPr>
          <w:rFonts w:cstheme="minorHAnsi"/>
          <w:color w:val="000000"/>
          <w:szCs w:val="24"/>
        </w:rPr>
        <w:t xml:space="preserve">are </w:t>
      </w:r>
      <w:r w:rsidR="007E0550" w:rsidRPr="007E0550">
        <w:rPr>
          <w:rFonts w:cstheme="minorHAnsi"/>
          <w:color w:val="000000"/>
          <w:szCs w:val="24"/>
        </w:rPr>
        <w:t xml:space="preserve">equitable and accessible within </w:t>
      </w:r>
      <w:r w:rsidR="00FF50A2">
        <w:rPr>
          <w:rFonts w:cstheme="minorHAnsi"/>
          <w:color w:val="000000"/>
          <w:szCs w:val="24"/>
        </w:rPr>
        <w:t>HDdUHB</w:t>
      </w:r>
      <w:r w:rsidR="00CB6E88">
        <w:rPr>
          <w:rFonts w:cstheme="minorHAnsi"/>
          <w:color w:val="000000"/>
          <w:szCs w:val="24"/>
        </w:rPr>
        <w:t>, but</w:t>
      </w:r>
      <w:r w:rsidR="008C3E93">
        <w:rPr>
          <w:rFonts w:cstheme="minorHAnsi"/>
          <w:color w:val="000000"/>
          <w:szCs w:val="24"/>
        </w:rPr>
        <w:t xml:space="preserve"> </w:t>
      </w:r>
      <w:r w:rsidR="001F420C">
        <w:rPr>
          <w:rFonts w:cstheme="minorHAnsi"/>
          <w:color w:val="000000"/>
          <w:szCs w:val="24"/>
        </w:rPr>
        <w:t>ad</w:t>
      </w:r>
      <w:r w:rsidR="008C3E93">
        <w:rPr>
          <w:rFonts w:cstheme="minorHAnsi"/>
          <w:color w:val="000000"/>
          <w:szCs w:val="24"/>
        </w:rPr>
        <w:t>-</w:t>
      </w:r>
      <w:r w:rsidR="001F420C">
        <w:rPr>
          <w:rFonts w:cstheme="minorHAnsi"/>
          <w:color w:val="000000"/>
          <w:szCs w:val="24"/>
        </w:rPr>
        <w:t>hoc</w:t>
      </w:r>
      <w:r w:rsidR="008C3E93">
        <w:rPr>
          <w:rFonts w:cstheme="minorHAnsi"/>
          <w:color w:val="000000"/>
          <w:szCs w:val="24"/>
        </w:rPr>
        <w:t>/informal feedback</w:t>
      </w:r>
      <w:r w:rsidR="00BB1871">
        <w:rPr>
          <w:rFonts w:cstheme="minorHAnsi"/>
          <w:color w:val="000000"/>
          <w:szCs w:val="24"/>
        </w:rPr>
        <w:t xml:space="preserve"> is indicative of </w:t>
      </w:r>
      <w:r w:rsidR="00144503">
        <w:rPr>
          <w:rFonts w:cstheme="minorHAnsi"/>
          <w:color w:val="000000"/>
          <w:szCs w:val="24"/>
        </w:rPr>
        <w:t>significant inequality</w:t>
      </w:r>
      <w:r w:rsidR="00FD74F6">
        <w:rPr>
          <w:rFonts w:cstheme="minorHAnsi"/>
          <w:color w:val="000000"/>
          <w:szCs w:val="24"/>
        </w:rPr>
        <w:t xml:space="preserve">. </w:t>
      </w:r>
      <w:r w:rsidR="00144503">
        <w:rPr>
          <w:rFonts w:cstheme="minorHAnsi"/>
          <w:color w:val="000000"/>
          <w:szCs w:val="24"/>
        </w:rPr>
        <w:t xml:space="preserve"> </w:t>
      </w:r>
      <w:r w:rsidR="00C127C6">
        <w:rPr>
          <w:rFonts w:cstheme="minorHAnsi"/>
          <w:color w:val="000000"/>
          <w:szCs w:val="24"/>
        </w:rPr>
        <w:t xml:space="preserve">  </w:t>
      </w:r>
    </w:p>
    <w:p w14:paraId="0A35EE55" w14:textId="46D804EF" w:rsidR="00C127C6" w:rsidRDefault="00AE2B6D" w:rsidP="00AD0BFA">
      <w:pPr>
        <w:pStyle w:val="Heading2"/>
      </w:pPr>
      <w:bookmarkStart w:id="12" w:name="_Toc102405816"/>
      <w:r>
        <w:t>Research Aims</w:t>
      </w:r>
      <w:bookmarkEnd w:id="12"/>
    </w:p>
    <w:p w14:paraId="75495767" w14:textId="5F08138B" w:rsidR="004B7B46" w:rsidRDefault="00B802FA" w:rsidP="003B620E">
      <w:pPr>
        <w:spacing w:line="480" w:lineRule="auto"/>
      </w:pPr>
      <w:r>
        <w:t xml:space="preserve">The overall aim of the research is to </w:t>
      </w:r>
      <w:r w:rsidR="00511282">
        <w:t>critically evaluate if</w:t>
      </w:r>
      <w:r w:rsidRPr="00B802FA">
        <w:t xml:space="preserve"> </w:t>
      </w:r>
      <w:r w:rsidR="00FD74F6">
        <w:t>L&amp;D</w:t>
      </w:r>
      <w:r w:rsidRPr="00B802FA">
        <w:t xml:space="preserve"> opportunities are equitable and accessible within </w:t>
      </w:r>
      <w:r w:rsidR="004B7B46">
        <w:t>HDdUHB</w:t>
      </w:r>
      <w:r w:rsidR="00D823F2">
        <w:t xml:space="preserve">.  </w:t>
      </w:r>
      <w:r w:rsidR="002D18CC">
        <w:t>The objectives are</w:t>
      </w:r>
      <w:r w:rsidR="00EA5E32">
        <w:t xml:space="preserve"> to</w:t>
      </w:r>
      <w:r w:rsidR="002D18CC">
        <w:t>:</w:t>
      </w:r>
    </w:p>
    <w:p w14:paraId="0B65904B" w14:textId="6AB5629E" w:rsidR="000B0ACF" w:rsidRDefault="00031770" w:rsidP="003B620E">
      <w:pPr>
        <w:pStyle w:val="ListParagraph"/>
        <w:numPr>
          <w:ilvl w:val="0"/>
          <w:numId w:val="14"/>
        </w:numPr>
        <w:spacing w:line="480" w:lineRule="auto"/>
      </w:pPr>
      <w:r>
        <w:t xml:space="preserve">Review current </w:t>
      </w:r>
      <w:r w:rsidRPr="008B35BB">
        <w:t xml:space="preserve">literature to </w:t>
      </w:r>
      <w:r w:rsidR="008B35BB" w:rsidRPr="008B35BB">
        <w:t>id</w:t>
      </w:r>
      <w:r w:rsidR="000B0ACF" w:rsidRPr="008B35BB">
        <w:t xml:space="preserve">entify </w:t>
      </w:r>
      <w:r w:rsidR="00A94FBA" w:rsidRPr="008B35BB">
        <w:t>barriers</w:t>
      </w:r>
      <w:r w:rsidR="00A94FBA">
        <w:t xml:space="preserve"> </w:t>
      </w:r>
      <w:r w:rsidR="000F328C">
        <w:t xml:space="preserve">and </w:t>
      </w:r>
      <w:r w:rsidR="000B0ACF">
        <w:t>best practice in creating fully equitable training</w:t>
      </w:r>
    </w:p>
    <w:p w14:paraId="525D44D8" w14:textId="1B69CE88" w:rsidR="000B0ACF" w:rsidRDefault="00031770" w:rsidP="003B620E">
      <w:pPr>
        <w:pStyle w:val="ListParagraph"/>
        <w:numPr>
          <w:ilvl w:val="0"/>
          <w:numId w:val="14"/>
        </w:numPr>
        <w:spacing w:line="480" w:lineRule="auto"/>
      </w:pPr>
      <w:r>
        <w:t xml:space="preserve">Use secondary and primary </w:t>
      </w:r>
      <w:r w:rsidR="000B0ACF">
        <w:t xml:space="preserve">data on training budgets and spend within the departments </w:t>
      </w:r>
      <w:r>
        <w:t xml:space="preserve">to </w:t>
      </w:r>
      <w:r w:rsidR="000B0ACF">
        <w:t>identify p</w:t>
      </w:r>
      <w:r>
        <w:t>rop</w:t>
      </w:r>
      <w:r w:rsidR="000B0ACF">
        <w:t>ortionality by service/role</w:t>
      </w:r>
    </w:p>
    <w:p w14:paraId="5F26E3C4" w14:textId="2476F636" w:rsidR="000B0ACF" w:rsidRDefault="000B0ACF" w:rsidP="003B620E">
      <w:pPr>
        <w:pStyle w:val="ListParagraph"/>
        <w:numPr>
          <w:ilvl w:val="0"/>
          <w:numId w:val="14"/>
        </w:numPr>
        <w:spacing w:line="480" w:lineRule="auto"/>
      </w:pPr>
      <w:r>
        <w:t xml:space="preserve">Identify the barriers to accessing </w:t>
      </w:r>
      <w:r w:rsidR="007655BC">
        <w:t xml:space="preserve">L&amp;D </w:t>
      </w:r>
      <w:r>
        <w:t xml:space="preserve">opportunities within </w:t>
      </w:r>
      <w:r w:rsidR="00EA5E32">
        <w:t>HDdUHB</w:t>
      </w:r>
      <w:r>
        <w:t xml:space="preserve">, identifying trends </w:t>
      </w:r>
    </w:p>
    <w:p w14:paraId="03E40252" w14:textId="5859026B" w:rsidR="0021548D" w:rsidRDefault="000B0ACF" w:rsidP="003B620E">
      <w:pPr>
        <w:pStyle w:val="ListParagraph"/>
        <w:numPr>
          <w:ilvl w:val="0"/>
          <w:numId w:val="14"/>
        </w:numPr>
        <w:spacing w:line="480" w:lineRule="auto"/>
      </w:pPr>
      <w:r>
        <w:t xml:space="preserve">Make recommendations to address inequalities in accessing </w:t>
      </w:r>
      <w:r w:rsidR="007655BC">
        <w:t xml:space="preserve">L&amp;D </w:t>
      </w:r>
      <w:r>
        <w:t>opportunities</w:t>
      </w:r>
    </w:p>
    <w:p w14:paraId="389C816D" w14:textId="67A93561" w:rsidR="00C44A79" w:rsidRDefault="00160598" w:rsidP="00AD0BFA">
      <w:pPr>
        <w:pStyle w:val="Heading2"/>
      </w:pPr>
      <w:bookmarkStart w:id="13" w:name="_Toc102405817"/>
      <w:r>
        <w:t>Methodology</w:t>
      </w:r>
      <w:bookmarkEnd w:id="13"/>
    </w:p>
    <w:p w14:paraId="0DD43A25" w14:textId="7CA091ED" w:rsidR="008B174F" w:rsidRDefault="00791828" w:rsidP="003B620E">
      <w:pPr>
        <w:spacing w:line="480" w:lineRule="auto"/>
        <w:rPr>
          <w:rFonts w:cstheme="minorHAnsi"/>
          <w:color w:val="000000"/>
          <w:szCs w:val="24"/>
        </w:rPr>
      </w:pPr>
      <w:r>
        <w:t>Data will be collected through</w:t>
      </w:r>
      <w:r w:rsidR="004E03BD">
        <w:rPr>
          <w:rFonts w:cstheme="minorHAnsi"/>
          <w:color w:val="000000"/>
          <w:szCs w:val="24"/>
        </w:rPr>
        <w:t xml:space="preserve"> </w:t>
      </w:r>
      <w:r w:rsidR="000B2492">
        <w:rPr>
          <w:rFonts w:cstheme="minorHAnsi"/>
          <w:color w:val="000000"/>
          <w:szCs w:val="24"/>
        </w:rPr>
        <w:t>a</w:t>
      </w:r>
      <w:r w:rsidR="00B264E1">
        <w:rPr>
          <w:rFonts w:cstheme="minorHAnsi"/>
          <w:color w:val="000000"/>
          <w:szCs w:val="24"/>
        </w:rPr>
        <w:t xml:space="preserve"> mixed method</w:t>
      </w:r>
      <w:r w:rsidR="000B2492">
        <w:rPr>
          <w:rFonts w:cstheme="minorHAnsi"/>
          <w:color w:val="000000"/>
          <w:szCs w:val="24"/>
        </w:rPr>
        <w:t xml:space="preserve"> </w:t>
      </w:r>
      <w:r>
        <w:rPr>
          <w:rFonts w:cstheme="minorHAnsi"/>
          <w:color w:val="000000"/>
          <w:szCs w:val="24"/>
        </w:rPr>
        <w:t xml:space="preserve">survey, </w:t>
      </w:r>
      <w:r w:rsidR="00652F30">
        <w:rPr>
          <w:rFonts w:cstheme="minorHAnsi"/>
          <w:color w:val="000000"/>
          <w:szCs w:val="24"/>
        </w:rPr>
        <w:t xml:space="preserve">inviting </w:t>
      </w:r>
      <w:r w:rsidR="00A7022E">
        <w:rPr>
          <w:rFonts w:cstheme="minorHAnsi"/>
          <w:color w:val="000000"/>
          <w:szCs w:val="24"/>
        </w:rPr>
        <w:t xml:space="preserve">all employees </w:t>
      </w:r>
      <w:r w:rsidR="00D571FA">
        <w:rPr>
          <w:rFonts w:cstheme="minorHAnsi"/>
          <w:color w:val="000000"/>
          <w:szCs w:val="24"/>
        </w:rPr>
        <w:t>to</w:t>
      </w:r>
      <w:r w:rsidR="001D659D">
        <w:rPr>
          <w:rFonts w:cstheme="minorHAnsi"/>
          <w:color w:val="000000"/>
          <w:szCs w:val="24"/>
        </w:rPr>
        <w:t xml:space="preserve"> </w:t>
      </w:r>
      <w:r w:rsidR="00A7022E">
        <w:rPr>
          <w:rFonts w:cstheme="minorHAnsi"/>
          <w:color w:val="000000"/>
          <w:szCs w:val="24"/>
        </w:rPr>
        <w:t>participate</w:t>
      </w:r>
      <w:r w:rsidR="00003AB6">
        <w:rPr>
          <w:rFonts w:cstheme="minorHAnsi"/>
          <w:color w:val="000000"/>
          <w:szCs w:val="24"/>
        </w:rPr>
        <w:t xml:space="preserve">.  </w:t>
      </w:r>
      <w:r w:rsidR="00C95B6F">
        <w:rPr>
          <w:rFonts w:cstheme="minorHAnsi"/>
          <w:color w:val="000000"/>
          <w:szCs w:val="24"/>
        </w:rPr>
        <w:t xml:space="preserve"> </w:t>
      </w:r>
      <w:r w:rsidR="00D571FA">
        <w:rPr>
          <w:rFonts w:cstheme="minorHAnsi"/>
          <w:color w:val="000000"/>
          <w:szCs w:val="24"/>
        </w:rPr>
        <w:t xml:space="preserve">Due to the need to understand trends, </w:t>
      </w:r>
      <w:r w:rsidR="005209D5">
        <w:rPr>
          <w:rFonts w:cstheme="minorHAnsi"/>
          <w:color w:val="000000"/>
          <w:szCs w:val="24"/>
        </w:rPr>
        <w:t>significant emphasis will be to identify workforce characteristics of responden</w:t>
      </w:r>
      <w:r w:rsidR="00003AB6">
        <w:rPr>
          <w:rFonts w:cstheme="minorHAnsi"/>
          <w:color w:val="000000"/>
          <w:szCs w:val="24"/>
        </w:rPr>
        <w:t xml:space="preserve">ts </w:t>
      </w:r>
      <w:r w:rsidR="00AA0397">
        <w:rPr>
          <w:rFonts w:cstheme="minorHAnsi"/>
          <w:color w:val="000000"/>
          <w:szCs w:val="24"/>
        </w:rPr>
        <w:t xml:space="preserve">in addition to obtaining individual perspectives.  </w:t>
      </w:r>
      <w:r w:rsidR="00003AB6">
        <w:rPr>
          <w:rFonts w:cstheme="minorHAnsi"/>
          <w:color w:val="000000"/>
          <w:szCs w:val="24"/>
        </w:rPr>
        <w:t xml:space="preserve"> </w:t>
      </w:r>
      <w:r w:rsidR="00AA0397">
        <w:rPr>
          <w:rFonts w:cstheme="minorHAnsi"/>
          <w:color w:val="000000"/>
          <w:szCs w:val="24"/>
        </w:rPr>
        <w:t>This will be discussed later in chapter 3.</w:t>
      </w:r>
      <w:r w:rsidR="00213A8F">
        <w:rPr>
          <w:rFonts w:cstheme="minorHAnsi"/>
          <w:color w:val="000000"/>
          <w:szCs w:val="24"/>
        </w:rPr>
        <w:t xml:space="preserve"> </w:t>
      </w:r>
    </w:p>
    <w:p w14:paraId="007116E6" w14:textId="77777777" w:rsidR="00C44A79" w:rsidRDefault="00C44A79" w:rsidP="00AD0BFA">
      <w:pPr>
        <w:pStyle w:val="Heading2"/>
      </w:pPr>
      <w:bookmarkStart w:id="14" w:name="_Toc102405818"/>
      <w:r>
        <w:t>Personal Drivers</w:t>
      </w:r>
      <w:bookmarkEnd w:id="14"/>
    </w:p>
    <w:p w14:paraId="1D1AE835" w14:textId="01DED206" w:rsidR="00EC4EDE" w:rsidRPr="00957BF1" w:rsidRDefault="00C44A79" w:rsidP="003B620E">
      <w:pPr>
        <w:spacing w:after="0" w:line="480" w:lineRule="auto"/>
        <w:rPr>
          <w:rFonts w:cstheme="minorHAnsi"/>
          <w:color w:val="000000"/>
          <w:szCs w:val="24"/>
        </w:rPr>
      </w:pPr>
      <w:r w:rsidRPr="009F28D7">
        <w:rPr>
          <w:rFonts w:cstheme="minorHAnsi"/>
          <w:color w:val="000000"/>
          <w:szCs w:val="24"/>
        </w:rPr>
        <w:t xml:space="preserve">My </w:t>
      </w:r>
      <w:r w:rsidR="00CB216E">
        <w:rPr>
          <w:rFonts w:cstheme="minorHAnsi"/>
          <w:color w:val="000000"/>
          <w:szCs w:val="24"/>
        </w:rPr>
        <w:t xml:space="preserve">particular </w:t>
      </w:r>
      <w:r w:rsidR="00CD7727">
        <w:rPr>
          <w:rFonts w:cstheme="minorHAnsi"/>
          <w:color w:val="000000"/>
          <w:szCs w:val="24"/>
        </w:rPr>
        <w:t>interest in this research</w:t>
      </w:r>
      <w:r w:rsidRPr="009F28D7">
        <w:rPr>
          <w:rFonts w:cstheme="minorHAnsi"/>
          <w:color w:val="000000"/>
          <w:szCs w:val="24"/>
        </w:rPr>
        <w:t xml:space="preserve"> </w:t>
      </w:r>
      <w:r w:rsidR="007F2227">
        <w:rPr>
          <w:rFonts w:cstheme="minorHAnsi"/>
          <w:color w:val="000000"/>
          <w:szCs w:val="24"/>
        </w:rPr>
        <w:t xml:space="preserve">is </w:t>
      </w:r>
      <w:r w:rsidR="00B9387D">
        <w:rPr>
          <w:rFonts w:cstheme="minorHAnsi"/>
          <w:color w:val="000000"/>
          <w:szCs w:val="24"/>
        </w:rPr>
        <w:t>the determination to improve the learning culture as</w:t>
      </w:r>
      <w:r w:rsidR="00297C5B">
        <w:rPr>
          <w:rFonts w:cstheme="minorHAnsi"/>
          <w:color w:val="000000"/>
          <w:szCs w:val="24"/>
        </w:rPr>
        <w:t xml:space="preserve"> Head</w:t>
      </w:r>
      <w:r w:rsidRPr="009F28D7">
        <w:rPr>
          <w:rFonts w:cstheme="minorHAnsi"/>
          <w:color w:val="000000"/>
          <w:szCs w:val="24"/>
        </w:rPr>
        <w:t xml:space="preserve"> </w:t>
      </w:r>
      <w:r w:rsidR="00406FBC">
        <w:rPr>
          <w:rFonts w:cstheme="minorHAnsi"/>
          <w:color w:val="000000"/>
          <w:szCs w:val="24"/>
        </w:rPr>
        <w:t xml:space="preserve">of Education and </w:t>
      </w:r>
      <w:r w:rsidR="00224122">
        <w:rPr>
          <w:rFonts w:cstheme="minorHAnsi"/>
          <w:color w:val="000000"/>
          <w:szCs w:val="24"/>
        </w:rPr>
        <w:t>Developme</w:t>
      </w:r>
      <w:r w:rsidR="00E85F6D">
        <w:rPr>
          <w:rFonts w:cstheme="minorHAnsi"/>
          <w:color w:val="000000"/>
          <w:szCs w:val="24"/>
        </w:rPr>
        <w:t>nt</w:t>
      </w:r>
      <w:r w:rsidR="00B9387D">
        <w:rPr>
          <w:rFonts w:cstheme="minorHAnsi"/>
          <w:color w:val="000000"/>
          <w:szCs w:val="24"/>
        </w:rPr>
        <w:t xml:space="preserve">.  </w:t>
      </w:r>
      <w:r w:rsidR="00C53350">
        <w:rPr>
          <w:rFonts w:cstheme="minorHAnsi"/>
          <w:color w:val="000000"/>
          <w:szCs w:val="24"/>
        </w:rPr>
        <w:t xml:space="preserve">Despite </w:t>
      </w:r>
      <w:r w:rsidR="00E164FF">
        <w:rPr>
          <w:rFonts w:cstheme="minorHAnsi"/>
          <w:color w:val="000000"/>
          <w:szCs w:val="24"/>
        </w:rPr>
        <w:t>greater</w:t>
      </w:r>
      <w:r w:rsidR="0004075E">
        <w:rPr>
          <w:rFonts w:cstheme="minorHAnsi"/>
          <w:color w:val="000000"/>
          <w:szCs w:val="24"/>
        </w:rPr>
        <w:t xml:space="preserve"> </w:t>
      </w:r>
      <w:r w:rsidR="007829EA">
        <w:rPr>
          <w:rFonts w:cstheme="minorHAnsi"/>
          <w:color w:val="000000"/>
          <w:szCs w:val="24"/>
        </w:rPr>
        <w:t xml:space="preserve">opportunities </w:t>
      </w:r>
      <w:r w:rsidR="00FD3615">
        <w:rPr>
          <w:rFonts w:cstheme="minorHAnsi"/>
          <w:color w:val="000000"/>
          <w:szCs w:val="24"/>
        </w:rPr>
        <w:t xml:space="preserve">being </w:t>
      </w:r>
      <w:r w:rsidR="0019330B">
        <w:rPr>
          <w:rFonts w:cstheme="minorHAnsi"/>
          <w:color w:val="000000"/>
          <w:szCs w:val="24"/>
        </w:rPr>
        <w:t>available</w:t>
      </w:r>
      <w:r w:rsidR="00EC4EDE">
        <w:rPr>
          <w:rFonts w:cstheme="minorHAnsi"/>
          <w:color w:val="000000"/>
          <w:szCs w:val="24"/>
        </w:rPr>
        <w:t xml:space="preserve">, </w:t>
      </w:r>
      <w:r w:rsidR="00125862">
        <w:rPr>
          <w:rFonts w:cstheme="minorHAnsi"/>
          <w:color w:val="000000"/>
          <w:szCs w:val="24"/>
        </w:rPr>
        <w:t xml:space="preserve">I want to understand more about </w:t>
      </w:r>
      <w:r w:rsidR="00334E97">
        <w:rPr>
          <w:rFonts w:cstheme="minorHAnsi"/>
          <w:color w:val="000000"/>
          <w:szCs w:val="24"/>
        </w:rPr>
        <w:t>why</w:t>
      </w:r>
      <w:r w:rsidR="00574E08">
        <w:rPr>
          <w:rFonts w:cstheme="minorHAnsi"/>
          <w:color w:val="000000"/>
          <w:szCs w:val="24"/>
        </w:rPr>
        <w:t xml:space="preserve"> </w:t>
      </w:r>
      <w:r w:rsidR="00BC19C1">
        <w:rPr>
          <w:rFonts w:cstheme="minorHAnsi"/>
          <w:color w:val="000000"/>
          <w:szCs w:val="24"/>
        </w:rPr>
        <w:t>participation has not increased</w:t>
      </w:r>
      <w:r w:rsidR="005446FC">
        <w:rPr>
          <w:rFonts w:cstheme="minorHAnsi"/>
          <w:color w:val="000000"/>
          <w:szCs w:val="24"/>
        </w:rPr>
        <w:t xml:space="preserve">. </w:t>
      </w:r>
    </w:p>
    <w:p w14:paraId="74F71D1F" w14:textId="19B4BC23" w:rsidR="00B87548" w:rsidRPr="00EA70B6" w:rsidRDefault="00746832" w:rsidP="00EA70B6">
      <w:pPr>
        <w:pStyle w:val="Heading1"/>
      </w:pPr>
      <w:bookmarkStart w:id="15" w:name="_Toc99216507"/>
      <w:bookmarkStart w:id="16" w:name="_Toc102405819"/>
      <w:r w:rsidRPr="00EA70B6">
        <w:t xml:space="preserve">Literature </w:t>
      </w:r>
      <w:bookmarkEnd w:id="15"/>
      <w:r w:rsidR="00B87548" w:rsidRPr="00EA70B6">
        <w:t>Review</w:t>
      </w:r>
      <w:bookmarkEnd w:id="16"/>
      <w:r w:rsidR="00B87548" w:rsidRPr="00EA70B6">
        <w:t xml:space="preserve"> </w:t>
      </w:r>
    </w:p>
    <w:p w14:paraId="0C1A2C49" w14:textId="77777777" w:rsidR="002021D5" w:rsidRPr="002021D5" w:rsidRDefault="002021D5" w:rsidP="003B620E">
      <w:pPr>
        <w:spacing w:line="480" w:lineRule="auto"/>
        <w:rPr>
          <w:sz w:val="10"/>
          <w:szCs w:val="6"/>
        </w:rPr>
      </w:pPr>
    </w:p>
    <w:p w14:paraId="3C37CE1C" w14:textId="63EEF40D" w:rsidR="00DA0015" w:rsidRPr="009F28D7" w:rsidRDefault="00DA0015" w:rsidP="003B620E">
      <w:pPr>
        <w:spacing w:line="480" w:lineRule="auto"/>
        <w:rPr>
          <w:rFonts w:cstheme="minorHAnsi"/>
          <w:szCs w:val="24"/>
        </w:rPr>
      </w:pPr>
      <w:r w:rsidRPr="009F28D7">
        <w:rPr>
          <w:rFonts w:cstheme="minorHAnsi"/>
          <w:szCs w:val="24"/>
        </w:rPr>
        <w:t xml:space="preserve">Continuing </w:t>
      </w:r>
      <w:r w:rsidR="00F825C8">
        <w:rPr>
          <w:rFonts w:cstheme="minorHAnsi"/>
          <w:szCs w:val="24"/>
        </w:rPr>
        <w:t>P</w:t>
      </w:r>
      <w:r w:rsidRPr="009F28D7">
        <w:rPr>
          <w:rFonts w:cstheme="minorHAnsi"/>
          <w:szCs w:val="24"/>
        </w:rPr>
        <w:t xml:space="preserve">rofessional </w:t>
      </w:r>
      <w:r w:rsidR="00F825C8">
        <w:rPr>
          <w:rFonts w:cstheme="minorHAnsi"/>
          <w:szCs w:val="24"/>
        </w:rPr>
        <w:t>D</w:t>
      </w:r>
      <w:r w:rsidRPr="009F28D7">
        <w:rPr>
          <w:rFonts w:cstheme="minorHAnsi"/>
          <w:szCs w:val="24"/>
        </w:rPr>
        <w:t xml:space="preserve">evelopment </w:t>
      </w:r>
      <w:r w:rsidR="006C3C92">
        <w:rPr>
          <w:rFonts w:cstheme="minorHAnsi"/>
          <w:szCs w:val="24"/>
        </w:rPr>
        <w:t xml:space="preserve">(CPD) </w:t>
      </w:r>
      <w:r w:rsidRPr="009F28D7">
        <w:rPr>
          <w:rFonts w:cstheme="minorHAnsi"/>
          <w:szCs w:val="24"/>
        </w:rPr>
        <w:t>in healthcare is fundamental to sustaining person-</w:t>
      </w:r>
      <w:r w:rsidR="00CC63F9" w:rsidRPr="009F28D7">
        <w:rPr>
          <w:rFonts w:cstheme="minorHAnsi"/>
          <w:szCs w:val="24"/>
        </w:rPr>
        <w:t>centred</w:t>
      </w:r>
      <w:r w:rsidRPr="009F28D7">
        <w:rPr>
          <w:rFonts w:cstheme="minorHAnsi"/>
          <w:szCs w:val="24"/>
        </w:rPr>
        <w:t xml:space="preserve">, safe and effective care </w:t>
      </w:r>
      <w:sdt>
        <w:sdtPr>
          <w:rPr>
            <w:rFonts w:cstheme="minorHAnsi"/>
            <w:szCs w:val="24"/>
          </w:rPr>
          <w:id w:val="-723441517"/>
          <w:citation/>
        </w:sdtPr>
        <w:sdtEndPr/>
        <w:sdtContent>
          <w:r w:rsidRPr="009F28D7">
            <w:rPr>
              <w:rFonts w:cstheme="minorHAnsi"/>
              <w:szCs w:val="24"/>
            </w:rPr>
            <w:fldChar w:fldCharType="begin"/>
          </w:r>
          <w:r w:rsidRPr="009F28D7">
            <w:rPr>
              <w:rFonts w:cstheme="minorHAnsi"/>
              <w:szCs w:val="24"/>
            </w:rPr>
            <w:instrText xml:space="preserve"> CITATION Man18 \l 2057 </w:instrText>
          </w:r>
          <w:r w:rsidRPr="009F28D7">
            <w:rPr>
              <w:rFonts w:cstheme="minorHAnsi"/>
              <w:szCs w:val="24"/>
            </w:rPr>
            <w:fldChar w:fldCharType="separate"/>
          </w:r>
          <w:r w:rsidR="009F57FD" w:rsidRPr="009F57FD">
            <w:rPr>
              <w:rFonts w:cstheme="minorHAnsi"/>
              <w:noProof/>
              <w:szCs w:val="24"/>
            </w:rPr>
            <w:t>(Manley, et al., 2018)</w:t>
          </w:r>
          <w:r w:rsidRPr="009F28D7">
            <w:rPr>
              <w:rFonts w:cstheme="minorHAnsi"/>
              <w:szCs w:val="24"/>
            </w:rPr>
            <w:fldChar w:fldCharType="end"/>
          </w:r>
        </w:sdtContent>
      </w:sdt>
      <w:r w:rsidRPr="009F28D7">
        <w:rPr>
          <w:rFonts w:cstheme="minorHAnsi"/>
          <w:szCs w:val="24"/>
        </w:rPr>
        <w:t xml:space="preserve"> . Health and social care have the responsibility to provide CPD opportunities to both registered and non-registered staff, updating skills and competencies to deliver the changing healthcare needs of the population</w:t>
      </w:r>
      <w:sdt>
        <w:sdtPr>
          <w:rPr>
            <w:rFonts w:cstheme="minorHAnsi"/>
            <w:szCs w:val="24"/>
          </w:rPr>
          <w:id w:val="329176028"/>
          <w:citation/>
        </w:sdtPr>
        <w:sdtEndPr/>
        <w:sdtContent>
          <w:r w:rsidR="006C3C92">
            <w:rPr>
              <w:rFonts w:cstheme="minorHAnsi"/>
              <w:szCs w:val="24"/>
            </w:rPr>
            <w:fldChar w:fldCharType="begin"/>
          </w:r>
          <w:r w:rsidR="006C3C92">
            <w:rPr>
              <w:rFonts w:cstheme="minorHAnsi"/>
              <w:szCs w:val="24"/>
            </w:rPr>
            <w:instrText xml:space="preserve"> CITATION Wel19 \l 2057 </w:instrText>
          </w:r>
          <w:r w:rsidR="006C3C92">
            <w:rPr>
              <w:rFonts w:cstheme="minorHAnsi"/>
              <w:szCs w:val="24"/>
            </w:rPr>
            <w:fldChar w:fldCharType="separate"/>
          </w:r>
          <w:r w:rsidR="009F57FD">
            <w:rPr>
              <w:rFonts w:cstheme="minorHAnsi"/>
              <w:noProof/>
              <w:szCs w:val="24"/>
            </w:rPr>
            <w:t xml:space="preserve"> </w:t>
          </w:r>
          <w:r w:rsidR="009F57FD" w:rsidRPr="009F57FD">
            <w:rPr>
              <w:rFonts w:cstheme="minorHAnsi"/>
              <w:noProof/>
              <w:szCs w:val="24"/>
            </w:rPr>
            <w:t>(Welsh Government, 2019)</w:t>
          </w:r>
          <w:r w:rsidR="006C3C92">
            <w:rPr>
              <w:rFonts w:cstheme="minorHAnsi"/>
              <w:szCs w:val="24"/>
            </w:rPr>
            <w:fldChar w:fldCharType="end"/>
          </w:r>
        </w:sdtContent>
      </w:sdt>
      <w:r w:rsidRPr="009F28D7">
        <w:rPr>
          <w:rFonts w:cstheme="minorHAnsi"/>
          <w:szCs w:val="24"/>
        </w:rPr>
        <w:t>.  The principles outline CPD interventions should benefit service users, improve the quality-of-service delivery and be recorded</w:t>
      </w:r>
      <w:r w:rsidR="00F825C8">
        <w:rPr>
          <w:rFonts w:cstheme="minorHAnsi"/>
          <w:szCs w:val="24"/>
        </w:rPr>
        <w:t>, showing t</w:t>
      </w:r>
      <w:r w:rsidRPr="009F28D7">
        <w:rPr>
          <w:rFonts w:cstheme="minorHAnsi"/>
          <w:szCs w:val="24"/>
        </w:rPr>
        <w:t xml:space="preserve">he effect on </w:t>
      </w:r>
      <w:r w:rsidR="00873E63">
        <w:rPr>
          <w:rFonts w:cstheme="minorHAnsi"/>
          <w:szCs w:val="24"/>
        </w:rPr>
        <w:t>individuals’</w:t>
      </w:r>
      <w:r w:rsidR="00F825C8">
        <w:rPr>
          <w:rFonts w:cstheme="minorHAnsi"/>
          <w:szCs w:val="24"/>
        </w:rPr>
        <w:t xml:space="preserve"> </w:t>
      </w:r>
      <w:r w:rsidRPr="009F28D7">
        <w:rPr>
          <w:rFonts w:cstheme="minorHAnsi"/>
          <w:szCs w:val="24"/>
        </w:rPr>
        <w:t xml:space="preserve">area of practice  </w:t>
      </w:r>
      <w:sdt>
        <w:sdtPr>
          <w:rPr>
            <w:rFonts w:cstheme="minorHAnsi"/>
            <w:szCs w:val="24"/>
          </w:rPr>
          <w:id w:val="1933397614"/>
          <w:citation/>
        </w:sdtPr>
        <w:sdtEndPr/>
        <w:sdtContent>
          <w:r w:rsidRPr="009F28D7">
            <w:rPr>
              <w:rFonts w:cstheme="minorHAnsi"/>
              <w:szCs w:val="24"/>
            </w:rPr>
            <w:fldChar w:fldCharType="begin"/>
          </w:r>
          <w:r w:rsidRPr="009F28D7">
            <w:rPr>
              <w:rFonts w:cstheme="minorHAnsi"/>
              <w:szCs w:val="24"/>
            </w:rPr>
            <w:instrText xml:space="preserve">CITATION The19 \l 2057 </w:instrText>
          </w:r>
          <w:r w:rsidRPr="009F28D7">
            <w:rPr>
              <w:rFonts w:cstheme="minorHAnsi"/>
              <w:szCs w:val="24"/>
            </w:rPr>
            <w:fldChar w:fldCharType="separate"/>
          </w:r>
          <w:r w:rsidR="009F57FD" w:rsidRPr="009F57FD">
            <w:rPr>
              <w:rFonts w:cstheme="minorHAnsi"/>
              <w:noProof/>
              <w:szCs w:val="24"/>
            </w:rPr>
            <w:t>(The Interprofessional CPD and Lifelong Learning Group, 2019)</w:t>
          </w:r>
          <w:r w:rsidRPr="009F28D7">
            <w:rPr>
              <w:rFonts w:cstheme="minorHAnsi"/>
              <w:szCs w:val="24"/>
            </w:rPr>
            <w:fldChar w:fldCharType="end"/>
          </w:r>
        </w:sdtContent>
      </w:sdt>
      <w:r w:rsidRPr="009F28D7">
        <w:rPr>
          <w:rFonts w:cstheme="minorHAnsi"/>
          <w:szCs w:val="24"/>
        </w:rPr>
        <w:t xml:space="preserve">. </w:t>
      </w:r>
    </w:p>
    <w:p w14:paraId="184C93D8" w14:textId="17F491D0" w:rsidR="00C33373" w:rsidRDefault="00412FFD" w:rsidP="003B620E">
      <w:pPr>
        <w:spacing w:line="480" w:lineRule="auto"/>
      </w:pPr>
      <w:r w:rsidRPr="00626B72">
        <w:rPr>
          <w:rFonts w:cs="Arial"/>
          <w:szCs w:val="24"/>
        </w:rPr>
        <w:t>To</w:t>
      </w:r>
      <w:r w:rsidR="00E47175" w:rsidRPr="00626B72">
        <w:rPr>
          <w:rFonts w:cs="Arial"/>
          <w:szCs w:val="24"/>
        </w:rPr>
        <w:t xml:space="preserve"> understand if current </w:t>
      </w:r>
      <w:r w:rsidR="006118CF" w:rsidRPr="00626B72">
        <w:rPr>
          <w:rFonts w:cs="Arial"/>
          <w:szCs w:val="24"/>
        </w:rPr>
        <w:t>L&amp;D</w:t>
      </w:r>
      <w:r w:rsidR="00E47175" w:rsidRPr="00626B72">
        <w:rPr>
          <w:rFonts w:cs="Arial"/>
          <w:szCs w:val="24"/>
        </w:rPr>
        <w:t xml:space="preserve"> opportunities are equitable and accessible</w:t>
      </w:r>
      <w:r w:rsidR="00A837F4">
        <w:rPr>
          <w:rFonts w:cs="Arial"/>
          <w:szCs w:val="24"/>
        </w:rPr>
        <w:t>,</w:t>
      </w:r>
      <w:r w:rsidR="00E47175" w:rsidRPr="00626B72">
        <w:rPr>
          <w:rFonts w:cs="Arial"/>
          <w:szCs w:val="24"/>
        </w:rPr>
        <w:t xml:space="preserve"> </w:t>
      </w:r>
      <w:r w:rsidR="00626B72">
        <w:rPr>
          <w:rFonts w:cs="Arial"/>
          <w:szCs w:val="24"/>
        </w:rPr>
        <w:t xml:space="preserve">a review will identify current </w:t>
      </w:r>
      <w:r w:rsidR="00C33373">
        <w:t>literature</w:t>
      </w:r>
      <w:r w:rsidR="00626B72">
        <w:t>, i</w:t>
      </w:r>
      <w:r w:rsidR="00C33373">
        <w:t>dentif</w:t>
      </w:r>
      <w:r w:rsidR="0026362C">
        <w:t xml:space="preserve">ying </w:t>
      </w:r>
      <w:r w:rsidR="00C33373">
        <w:t>barriers and best practice in creating fully equitable training</w:t>
      </w:r>
      <w:r w:rsidR="0026362C">
        <w:t xml:space="preserve">.  </w:t>
      </w:r>
      <w:r w:rsidR="00A837F4">
        <w:t>Using</w:t>
      </w:r>
      <w:r w:rsidR="0026362C">
        <w:t xml:space="preserve"> </w:t>
      </w:r>
      <w:r w:rsidR="00C33373">
        <w:t xml:space="preserve">secondary and primary data on training budgets and spend </w:t>
      </w:r>
      <w:r w:rsidR="0026362C">
        <w:t xml:space="preserve">will then identify </w:t>
      </w:r>
      <w:r w:rsidR="00C33373">
        <w:t>proportionality by service/role</w:t>
      </w:r>
      <w:r w:rsidR="00A837F4">
        <w:t>, i</w:t>
      </w:r>
      <w:r w:rsidR="0026362C">
        <w:t>dentify</w:t>
      </w:r>
      <w:r w:rsidR="00A837F4">
        <w:t>ing</w:t>
      </w:r>
      <w:r w:rsidR="0026362C">
        <w:t xml:space="preserve"> financial inequalities. </w:t>
      </w:r>
    </w:p>
    <w:p w14:paraId="5CED69AD" w14:textId="751976B0" w:rsidR="00983B8E" w:rsidRDefault="00983B8E" w:rsidP="00DD2D21">
      <w:pPr>
        <w:pStyle w:val="Heading2"/>
        <w:numPr>
          <w:ilvl w:val="1"/>
          <w:numId w:val="34"/>
        </w:numPr>
      </w:pPr>
      <w:bookmarkStart w:id="17" w:name="_Toc102405820"/>
      <w:r w:rsidRPr="009F28D7">
        <w:t>Defining Equitable Access to Training</w:t>
      </w:r>
      <w:bookmarkEnd w:id="17"/>
      <w:r w:rsidRPr="009F28D7">
        <w:t xml:space="preserve"> </w:t>
      </w:r>
    </w:p>
    <w:p w14:paraId="537AC645" w14:textId="634DE96E" w:rsidR="009C3560" w:rsidRPr="009F28D7" w:rsidRDefault="005E63ED" w:rsidP="003B620E">
      <w:pPr>
        <w:spacing w:line="480" w:lineRule="auto"/>
        <w:rPr>
          <w:rFonts w:cstheme="minorHAnsi"/>
          <w:szCs w:val="24"/>
        </w:rPr>
      </w:pPr>
      <w:r w:rsidRPr="009F28D7">
        <w:rPr>
          <w:rFonts w:cstheme="minorHAnsi"/>
          <w:szCs w:val="24"/>
        </w:rPr>
        <w:t xml:space="preserve">Equitable access </w:t>
      </w:r>
      <w:r w:rsidR="006053BA" w:rsidRPr="009F28D7">
        <w:rPr>
          <w:rFonts w:cstheme="minorHAnsi"/>
          <w:szCs w:val="24"/>
        </w:rPr>
        <w:t>refers to</w:t>
      </w:r>
      <w:r w:rsidR="002B3687" w:rsidRPr="009F28D7">
        <w:rPr>
          <w:rFonts w:cstheme="minorHAnsi"/>
          <w:szCs w:val="24"/>
        </w:rPr>
        <w:t xml:space="preserve"> being able to </w:t>
      </w:r>
      <w:r w:rsidR="005E7A0D" w:rsidRPr="009F28D7">
        <w:rPr>
          <w:rFonts w:cstheme="minorHAnsi"/>
          <w:szCs w:val="24"/>
        </w:rPr>
        <w:t>access</w:t>
      </w:r>
      <w:r w:rsidR="006053BA" w:rsidRPr="009F28D7">
        <w:rPr>
          <w:rFonts w:cstheme="minorHAnsi"/>
          <w:szCs w:val="24"/>
        </w:rPr>
        <w:t xml:space="preserve"> formal and informal learning opportunities</w:t>
      </w:r>
      <w:r w:rsidR="002B3687" w:rsidRPr="009F28D7">
        <w:rPr>
          <w:rFonts w:cstheme="minorHAnsi"/>
          <w:szCs w:val="24"/>
        </w:rPr>
        <w:t xml:space="preserve">, </w:t>
      </w:r>
      <w:r w:rsidR="00417093" w:rsidRPr="009F28D7">
        <w:rPr>
          <w:rFonts w:cstheme="minorHAnsi"/>
          <w:szCs w:val="24"/>
        </w:rPr>
        <w:t xml:space="preserve">regardless of </w:t>
      </w:r>
      <w:r w:rsidR="00286BD1" w:rsidRPr="009F28D7">
        <w:rPr>
          <w:rFonts w:cstheme="minorHAnsi"/>
          <w:szCs w:val="24"/>
        </w:rPr>
        <w:t xml:space="preserve">race, gender, </w:t>
      </w:r>
      <w:r w:rsidR="00011D39" w:rsidRPr="009F28D7">
        <w:rPr>
          <w:rFonts w:cstheme="minorHAnsi"/>
          <w:szCs w:val="24"/>
        </w:rPr>
        <w:t xml:space="preserve">disabilities, </w:t>
      </w:r>
      <w:r w:rsidR="00304E65" w:rsidRPr="009F28D7">
        <w:rPr>
          <w:rFonts w:cstheme="minorHAnsi"/>
          <w:szCs w:val="24"/>
        </w:rPr>
        <w:t>background</w:t>
      </w:r>
      <w:r w:rsidR="00011D39" w:rsidRPr="009F28D7">
        <w:rPr>
          <w:rFonts w:cstheme="minorHAnsi"/>
          <w:szCs w:val="24"/>
        </w:rPr>
        <w:t xml:space="preserve">, </w:t>
      </w:r>
      <w:r w:rsidR="00112612" w:rsidRPr="009F28D7">
        <w:rPr>
          <w:rFonts w:cstheme="minorHAnsi"/>
          <w:szCs w:val="24"/>
        </w:rPr>
        <w:t>financial situation</w:t>
      </w:r>
      <w:r w:rsidR="00C745DE" w:rsidRPr="009F28D7">
        <w:rPr>
          <w:rFonts w:cstheme="minorHAnsi"/>
          <w:szCs w:val="24"/>
        </w:rPr>
        <w:t xml:space="preserve">, </w:t>
      </w:r>
      <w:r w:rsidR="00112612" w:rsidRPr="009F28D7">
        <w:rPr>
          <w:rFonts w:cstheme="minorHAnsi"/>
          <w:szCs w:val="24"/>
        </w:rPr>
        <w:t xml:space="preserve">working patterns or learning </w:t>
      </w:r>
      <w:r w:rsidR="0085716B" w:rsidRPr="009F28D7">
        <w:rPr>
          <w:rFonts w:cstheme="minorHAnsi"/>
          <w:szCs w:val="24"/>
        </w:rPr>
        <w:t>style</w:t>
      </w:r>
      <w:r w:rsidR="00425D34" w:rsidRPr="009F28D7">
        <w:rPr>
          <w:rFonts w:cstheme="minorHAnsi"/>
          <w:szCs w:val="24"/>
        </w:rPr>
        <w:t>s</w:t>
      </w:r>
      <w:r w:rsidR="00983B8E" w:rsidRPr="009F28D7">
        <w:rPr>
          <w:rFonts w:cstheme="minorHAnsi"/>
          <w:szCs w:val="24"/>
        </w:rPr>
        <w:t xml:space="preserve"> </w:t>
      </w:r>
      <w:sdt>
        <w:sdtPr>
          <w:rPr>
            <w:rFonts w:cstheme="minorHAnsi"/>
            <w:szCs w:val="24"/>
          </w:rPr>
          <w:id w:val="33933242"/>
          <w:citation/>
        </w:sdtPr>
        <w:sdtEndPr/>
        <w:sdtContent>
          <w:r w:rsidR="00983B8E" w:rsidRPr="009F28D7">
            <w:rPr>
              <w:rFonts w:cstheme="minorHAnsi"/>
              <w:szCs w:val="24"/>
            </w:rPr>
            <w:fldChar w:fldCharType="begin"/>
          </w:r>
          <w:r w:rsidR="00983B8E" w:rsidRPr="009F28D7">
            <w:rPr>
              <w:rFonts w:cstheme="minorHAnsi"/>
              <w:szCs w:val="24"/>
            </w:rPr>
            <w:instrText xml:space="preserve"> CITATION OEC211 \l 2057 </w:instrText>
          </w:r>
          <w:r w:rsidR="00983B8E" w:rsidRPr="009F28D7">
            <w:rPr>
              <w:rFonts w:cstheme="minorHAnsi"/>
              <w:szCs w:val="24"/>
            </w:rPr>
            <w:fldChar w:fldCharType="separate"/>
          </w:r>
          <w:r w:rsidR="009F57FD" w:rsidRPr="009F57FD">
            <w:rPr>
              <w:rFonts w:cstheme="minorHAnsi"/>
              <w:noProof/>
              <w:szCs w:val="24"/>
            </w:rPr>
            <w:t>(OECD, 2021)</w:t>
          </w:r>
          <w:r w:rsidR="00983B8E" w:rsidRPr="009F28D7">
            <w:rPr>
              <w:rFonts w:cstheme="minorHAnsi"/>
              <w:szCs w:val="24"/>
            </w:rPr>
            <w:fldChar w:fldCharType="end"/>
          </w:r>
        </w:sdtContent>
      </w:sdt>
      <w:r w:rsidR="00011D39" w:rsidRPr="009F28D7">
        <w:rPr>
          <w:rFonts w:cstheme="minorHAnsi"/>
          <w:szCs w:val="24"/>
        </w:rPr>
        <w:t xml:space="preserve">.  </w:t>
      </w:r>
      <w:r w:rsidR="001876E3">
        <w:rPr>
          <w:rFonts w:cstheme="minorHAnsi"/>
          <w:szCs w:val="24"/>
        </w:rPr>
        <w:t>T</w:t>
      </w:r>
      <w:r w:rsidR="00011D39" w:rsidRPr="009F28D7">
        <w:rPr>
          <w:rFonts w:cstheme="minorHAnsi"/>
          <w:szCs w:val="24"/>
        </w:rPr>
        <w:t xml:space="preserve">he ability to </w:t>
      </w:r>
      <w:r w:rsidR="00983B8E" w:rsidRPr="009F28D7">
        <w:rPr>
          <w:rFonts w:cstheme="minorHAnsi"/>
          <w:szCs w:val="24"/>
        </w:rPr>
        <w:t xml:space="preserve">provide </w:t>
      </w:r>
      <w:r w:rsidR="00954217" w:rsidRPr="009F28D7">
        <w:rPr>
          <w:rFonts w:cstheme="minorHAnsi"/>
          <w:szCs w:val="24"/>
        </w:rPr>
        <w:t>inclusiv</w:t>
      </w:r>
      <w:r w:rsidR="00C745DE" w:rsidRPr="009F28D7">
        <w:rPr>
          <w:rFonts w:cstheme="minorHAnsi"/>
          <w:szCs w:val="24"/>
        </w:rPr>
        <w:t xml:space="preserve">e </w:t>
      </w:r>
      <w:r w:rsidR="00954217" w:rsidRPr="009F28D7">
        <w:rPr>
          <w:rFonts w:cstheme="minorHAnsi"/>
          <w:szCs w:val="24"/>
        </w:rPr>
        <w:t xml:space="preserve">and culturally responsive </w:t>
      </w:r>
      <w:r w:rsidR="00011D39" w:rsidRPr="009F28D7">
        <w:rPr>
          <w:rFonts w:cstheme="minorHAnsi"/>
          <w:szCs w:val="24"/>
        </w:rPr>
        <w:t xml:space="preserve">learning opportunities </w:t>
      </w:r>
      <w:sdt>
        <w:sdtPr>
          <w:rPr>
            <w:rFonts w:cstheme="minorHAnsi"/>
            <w:szCs w:val="24"/>
          </w:rPr>
          <w:id w:val="1393777635"/>
          <w:citation/>
        </w:sdtPr>
        <w:sdtEndPr/>
        <w:sdtContent>
          <w:r w:rsidR="00CA49FA" w:rsidRPr="009F28D7">
            <w:rPr>
              <w:rFonts w:cstheme="minorHAnsi"/>
              <w:szCs w:val="24"/>
            </w:rPr>
            <w:fldChar w:fldCharType="begin"/>
          </w:r>
          <w:r w:rsidR="00CA49FA" w:rsidRPr="009F28D7">
            <w:rPr>
              <w:rFonts w:cstheme="minorHAnsi"/>
              <w:szCs w:val="24"/>
            </w:rPr>
            <w:instrText xml:space="preserve"> CITATION Min20 \l 2057 </w:instrText>
          </w:r>
          <w:r w:rsidR="00CA49FA" w:rsidRPr="009F28D7">
            <w:rPr>
              <w:rFonts w:cstheme="minorHAnsi"/>
              <w:szCs w:val="24"/>
            </w:rPr>
            <w:fldChar w:fldCharType="separate"/>
          </w:r>
          <w:r w:rsidR="009F57FD" w:rsidRPr="009F57FD">
            <w:rPr>
              <w:rFonts w:cstheme="minorHAnsi"/>
              <w:noProof/>
              <w:szCs w:val="24"/>
            </w:rPr>
            <w:t>(Minor, 2020)</w:t>
          </w:r>
          <w:r w:rsidR="00CA49FA" w:rsidRPr="009F28D7">
            <w:rPr>
              <w:rFonts w:cstheme="minorHAnsi"/>
              <w:szCs w:val="24"/>
            </w:rPr>
            <w:fldChar w:fldCharType="end"/>
          </w:r>
        </w:sdtContent>
      </w:sdt>
      <w:r w:rsidR="001876E3">
        <w:rPr>
          <w:rFonts w:cstheme="minorHAnsi"/>
          <w:szCs w:val="24"/>
        </w:rPr>
        <w:t xml:space="preserve">, considering </w:t>
      </w:r>
      <w:r w:rsidR="009C3560" w:rsidRPr="009F28D7">
        <w:rPr>
          <w:rFonts w:cstheme="minorHAnsi"/>
          <w:szCs w:val="24"/>
        </w:rPr>
        <w:t xml:space="preserve">accessibility </w:t>
      </w:r>
      <w:r w:rsidR="00EA5306">
        <w:rPr>
          <w:rFonts w:cstheme="minorHAnsi"/>
          <w:szCs w:val="24"/>
        </w:rPr>
        <w:t xml:space="preserve">of </w:t>
      </w:r>
      <w:r w:rsidR="00683BD3" w:rsidRPr="009F28D7">
        <w:rPr>
          <w:rFonts w:cstheme="minorHAnsi"/>
          <w:szCs w:val="24"/>
        </w:rPr>
        <w:t>on-the-job</w:t>
      </w:r>
      <w:r w:rsidR="009C3560" w:rsidRPr="009F28D7">
        <w:rPr>
          <w:rFonts w:cstheme="minorHAnsi"/>
          <w:szCs w:val="24"/>
        </w:rPr>
        <w:t xml:space="preserve"> mentoring, online/instructor led</w:t>
      </w:r>
      <w:r w:rsidR="00EA5306">
        <w:rPr>
          <w:rFonts w:cstheme="minorHAnsi"/>
          <w:szCs w:val="24"/>
        </w:rPr>
        <w:t xml:space="preserve"> and </w:t>
      </w:r>
      <w:r w:rsidR="009C3560" w:rsidRPr="009F28D7">
        <w:rPr>
          <w:rFonts w:cstheme="minorHAnsi"/>
          <w:szCs w:val="24"/>
        </w:rPr>
        <w:t xml:space="preserve">online/self-paced learning </w:t>
      </w:r>
      <w:sdt>
        <w:sdtPr>
          <w:rPr>
            <w:rFonts w:cstheme="minorHAnsi"/>
            <w:szCs w:val="24"/>
          </w:rPr>
          <w:id w:val="678171324"/>
          <w:citation/>
        </w:sdtPr>
        <w:sdtEndPr/>
        <w:sdtContent>
          <w:r w:rsidR="009C3560" w:rsidRPr="009F28D7">
            <w:rPr>
              <w:rFonts w:cstheme="minorHAnsi"/>
              <w:szCs w:val="24"/>
            </w:rPr>
            <w:fldChar w:fldCharType="begin"/>
          </w:r>
          <w:r w:rsidR="009C3560" w:rsidRPr="009F28D7">
            <w:rPr>
              <w:rFonts w:cstheme="minorHAnsi"/>
              <w:szCs w:val="24"/>
            </w:rPr>
            <w:instrText xml:space="preserve"> CITATION Hog21 \l 2057 </w:instrText>
          </w:r>
          <w:r w:rsidR="009C3560" w:rsidRPr="009F28D7">
            <w:rPr>
              <w:rFonts w:cstheme="minorHAnsi"/>
              <w:szCs w:val="24"/>
            </w:rPr>
            <w:fldChar w:fldCharType="separate"/>
          </w:r>
          <w:r w:rsidR="009F57FD" w:rsidRPr="009F57FD">
            <w:rPr>
              <w:rFonts w:cstheme="minorHAnsi"/>
              <w:noProof/>
              <w:szCs w:val="24"/>
            </w:rPr>
            <w:t>(Hogle, 2021)</w:t>
          </w:r>
          <w:r w:rsidR="009C3560" w:rsidRPr="009F28D7">
            <w:rPr>
              <w:rFonts w:cstheme="minorHAnsi"/>
              <w:szCs w:val="24"/>
            </w:rPr>
            <w:fldChar w:fldCharType="end"/>
          </w:r>
        </w:sdtContent>
      </w:sdt>
      <w:r w:rsidR="009C3560" w:rsidRPr="009F28D7">
        <w:rPr>
          <w:rFonts w:cstheme="minorHAnsi"/>
          <w:szCs w:val="24"/>
        </w:rPr>
        <w:t>.</w:t>
      </w:r>
    </w:p>
    <w:p w14:paraId="5BFFE6A5" w14:textId="754D586C" w:rsidR="001305E1" w:rsidRPr="009F28D7" w:rsidRDefault="002D150B" w:rsidP="003B620E">
      <w:pPr>
        <w:spacing w:line="480" w:lineRule="auto"/>
        <w:rPr>
          <w:rFonts w:cstheme="minorHAnsi"/>
          <w:i/>
          <w:iCs/>
          <w:szCs w:val="24"/>
        </w:rPr>
      </w:pPr>
      <w:r w:rsidRPr="009F28D7">
        <w:rPr>
          <w:rFonts w:cstheme="minorHAnsi"/>
          <w:szCs w:val="24"/>
        </w:rPr>
        <w:t xml:space="preserve">To be fully accessible, learning should suit </w:t>
      </w:r>
      <w:r w:rsidR="00B3793D" w:rsidRPr="009F28D7">
        <w:rPr>
          <w:rFonts w:cstheme="minorHAnsi"/>
          <w:szCs w:val="24"/>
        </w:rPr>
        <w:t>individual</w:t>
      </w:r>
      <w:r w:rsidRPr="009F28D7">
        <w:rPr>
          <w:rFonts w:cstheme="minorHAnsi"/>
          <w:szCs w:val="24"/>
        </w:rPr>
        <w:t xml:space="preserve"> needs</w:t>
      </w:r>
      <w:r w:rsidR="00B3793D" w:rsidRPr="009F28D7">
        <w:rPr>
          <w:rFonts w:cstheme="minorHAnsi"/>
          <w:szCs w:val="24"/>
        </w:rPr>
        <w:t>,</w:t>
      </w:r>
      <w:r w:rsidRPr="009F28D7">
        <w:rPr>
          <w:rFonts w:cstheme="minorHAnsi"/>
          <w:szCs w:val="24"/>
        </w:rPr>
        <w:t xml:space="preserve"> </w:t>
      </w:r>
      <w:r w:rsidR="00B3793D" w:rsidRPr="009F28D7">
        <w:rPr>
          <w:rFonts w:cstheme="minorHAnsi"/>
          <w:szCs w:val="24"/>
        </w:rPr>
        <w:t xml:space="preserve">abilities </w:t>
      </w:r>
      <w:r w:rsidRPr="009F28D7">
        <w:rPr>
          <w:rFonts w:cstheme="minorHAnsi"/>
          <w:szCs w:val="24"/>
        </w:rPr>
        <w:t>and preferences</w:t>
      </w:r>
      <w:r w:rsidR="002C67B8" w:rsidRPr="009F28D7">
        <w:rPr>
          <w:rFonts w:cstheme="minorHAnsi"/>
          <w:szCs w:val="24"/>
        </w:rPr>
        <w:t xml:space="preserve"> </w:t>
      </w:r>
      <w:sdt>
        <w:sdtPr>
          <w:rPr>
            <w:rFonts w:cstheme="minorHAnsi"/>
            <w:szCs w:val="24"/>
          </w:rPr>
          <w:id w:val="2078244590"/>
          <w:citation/>
        </w:sdtPr>
        <w:sdtEndPr/>
        <w:sdtContent>
          <w:r w:rsidR="002C67B8" w:rsidRPr="009F28D7">
            <w:rPr>
              <w:rFonts w:cstheme="minorHAnsi"/>
              <w:szCs w:val="24"/>
            </w:rPr>
            <w:fldChar w:fldCharType="begin"/>
          </w:r>
          <w:r w:rsidR="002C67B8" w:rsidRPr="009F28D7">
            <w:rPr>
              <w:rFonts w:cstheme="minorHAnsi"/>
              <w:szCs w:val="24"/>
            </w:rPr>
            <w:instrText xml:space="preserve"> CITATION Hog21 \l 2057 </w:instrText>
          </w:r>
          <w:r w:rsidR="002C67B8" w:rsidRPr="009F28D7">
            <w:rPr>
              <w:rFonts w:cstheme="minorHAnsi"/>
              <w:szCs w:val="24"/>
            </w:rPr>
            <w:fldChar w:fldCharType="separate"/>
          </w:r>
          <w:r w:rsidR="009F57FD" w:rsidRPr="009F57FD">
            <w:rPr>
              <w:rFonts w:cstheme="minorHAnsi"/>
              <w:noProof/>
              <w:szCs w:val="24"/>
            </w:rPr>
            <w:t>(Hogle, 2021)</w:t>
          </w:r>
          <w:r w:rsidR="002C67B8" w:rsidRPr="009F28D7">
            <w:rPr>
              <w:rFonts w:cstheme="minorHAnsi"/>
              <w:szCs w:val="24"/>
            </w:rPr>
            <w:fldChar w:fldCharType="end"/>
          </w:r>
        </w:sdtContent>
      </w:sdt>
      <w:r w:rsidR="00B56F52" w:rsidRPr="009F28D7">
        <w:rPr>
          <w:rFonts w:cstheme="minorHAnsi"/>
          <w:szCs w:val="24"/>
        </w:rPr>
        <w:t xml:space="preserve">, including </w:t>
      </w:r>
      <w:r w:rsidR="004A6B89" w:rsidRPr="009F28D7">
        <w:rPr>
          <w:rFonts w:cstheme="minorHAnsi"/>
          <w:szCs w:val="24"/>
        </w:rPr>
        <w:t>a</w:t>
      </w:r>
      <w:r w:rsidR="004A6B89" w:rsidRPr="0026362C">
        <w:rPr>
          <w:rFonts w:cstheme="minorHAnsi"/>
          <w:szCs w:val="24"/>
        </w:rPr>
        <w:t xml:space="preserve">ccess </w:t>
      </w:r>
      <w:r w:rsidR="005345D6" w:rsidRPr="0026362C">
        <w:rPr>
          <w:rFonts w:cstheme="minorHAnsi"/>
          <w:i/>
          <w:szCs w:val="24"/>
        </w:rPr>
        <w:t>to</w:t>
      </w:r>
      <w:r w:rsidR="005345D6" w:rsidRPr="009F28D7">
        <w:rPr>
          <w:rFonts w:cstheme="minorHAnsi"/>
          <w:i/>
          <w:iCs/>
          <w:szCs w:val="24"/>
        </w:rPr>
        <w:t xml:space="preserve"> </w:t>
      </w:r>
    </w:p>
    <w:p w14:paraId="3D18F822" w14:textId="76D97031" w:rsidR="005345D6" w:rsidRPr="009F28D7" w:rsidRDefault="00CD7777" w:rsidP="003B620E">
      <w:pPr>
        <w:spacing w:line="480" w:lineRule="auto"/>
        <w:jc w:val="center"/>
        <w:rPr>
          <w:rFonts w:cstheme="minorHAnsi"/>
          <w:szCs w:val="24"/>
        </w:rPr>
      </w:pPr>
      <w:r w:rsidRPr="009F28D7">
        <w:rPr>
          <w:rFonts w:cstheme="minorHAnsi"/>
          <w:i/>
          <w:iCs/>
          <w:szCs w:val="24"/>
        </w:rPr>
        <w:t>“</w:t>
      </w:r>
      <w:r w:rsidR="00683BD3" w:rsidRPr="009F28D7">
        <w:rPr>
          <w:rFonts w:cstheme="minorHAnsi"/>
          <w:i/>
          <w:iCs/>
          <w:szCs w:val="24"/>
        </w:rPr>
        <w:t>Acquire</w:t>
      </w:r>
      <w:r w:rsidR="005345D6" w:rsidRPr="009F28D7">
        <w:rPr>
          <w:rFonts w:cstheme="minorHAnsi"/>
          <w:i/>
          <w:iCs/>
          <w:szCs w:val="24"/>
        </w:rPr>
        <w:t xml:space="preserve"> the same information, engage in the same interactions, and enjoy the same services as a person without a disability in an equally effective and equally integrated manner, with substantially equivalent ease of use</w:t>
      </w:r>
      <w:r w:rsidRPr="009F28D7">
        <w:rPr>
          <w:rFonts w:cstheme="minorHAnsi"/>
          <w:i/>
          <w:iCs/>
          <w:szCs w:val="24"/>
        </w:rPr>
        <w:t>”</w:t>
      </w:r>
      <w:r w:rsidRPr="009F28D7">
        <w:rPr>
          <w:rFonts w:cstheme="minorHAnsi"/>
          <w:szCs w:val="24"/>
        </w:rPr>
        <w:t xml:space="preserve"> </w:t>
      </w:r>
      <w:sdt>
        <w:sdtPr>
          <w:rPr>
            <w:rFonts w:cstheme="minorHAnsi"/>
            <w:szCs w:val="24"/>
          </w:rPr>
          <w:id w:val="-1290210943"/>
          <w:citation/>
        </w:sdtPr>
        <w:sdtEndPr/>
        <w:sdtContent>
          <w:r w:rsidRPr="009F28D7">
            <w:rPr>
              <w:rFonts w:cstheme="minorHAnsi"/>
              <w:szCs w:val="24"/>
            </w:rPr>
            <w:fldChar w:fldCharType="begin"/>
          </w:r>
          <w:r w:rsidRPr="009F28D7">
            <w:rPr>
              <w:rFonts w:cstheme="minorHAnsi"/>
              <w:szCs w:val="24"/>
            </w:rPr>
            <w:instrText xml:space="preserve"> CITATION AEM18 \l 2057 </w:instrText>
          </w:r>
          <w:r w:rsidRPr="009F28D7">
            <w:rPr>
              <w:rFonts w:cstheme="minorHAnsi"/>
              <w:szCs w:val="24"/>
            </w:rPr>
            <w:fldChar w:fldCharType="separate"/>
          </w:r>
          <w:r w:rsidR="009F57FD" w:rsidRPr="009F57FD">
            <w:rPr>
              <w:rFonts w:cstheme="minorHAnsi"/>
              <w:noProof/>
              <w:szCs w:val="24"/>
            </w:rPr>
            <w:t>(AEM, 2018)</w:t>
          </w:r>
          <w:r w:rsidRPr="009F28D7">
            <w:rPr>
              <w:rFonts w:cstheme="minorHAnsi"/>
              <w:szCs w:val="24"/>
            </w:rPr>
            <w:fldChar w:fldCharType="end"/>
          </w:r>
        </w:sdtContent>
      </w:sdt>
      <w:r w:rsidR="0068100D" w:rsidRPr="009F28D7">
        <w:rPr>
          <w:rFonts w:cstheme="minorHAnsi"/>
          <w:szCs w:val="24"/>
        </w:rPr>
        <w:t>.</w:t>
      </w:r>
    </w:p>
    <w:p w14:paraId="3BE89A80" w14:textId="6876089F" w:rsidR="008A1797" w:rsidRPr="009F28D7" w:rsidRDefault="00823BC2" w:rsidP="003B620E">
      <w:pPr>
        <w:spacing w:line="480" w:lineRule="auto"/>
        <w:rPr>
          <w:rFonts w:cstheme="minorHAnsi"/>
          <w:szCs w:val="24"/>
        </w:rPr>
      </w:pPr>
      <w:r w:rsidRPr="009F28D7">
        <w:rPr>
          <w:rFonts w:cstheme="minorHAnsi"/>
          <w:szCs w:val="24"/>
        </w:rPr>
        <w:t>In the UK, e</w:t>
      </w:r>
      <w:r w:rsidR="0061670F" w:rsidRPr="009F28D7">
        <w:rPr>
          <w:rFonts w:cstheme="minorHAnsi"/>
          <w:szCs w:val="24"/>
        </w:rPr>
        <w:t xml:space="preserve">ducation and training is a key area where </w:t>
      </w:r>
      <w:r w:rsidR="00760578" w:rsidRPr="009F28D7">
        <w:rPr>
          <w:rFonts w:cstheme="minorHAnsi"/>
          <w:szCs w:val="24"/>
        </w:rPr>
        <w:t xml:space="preserve">inequality </w:t>
      </w:r>
      <w:r w:rsidR="008B30BF">
        <w:rPr>
          <w:rFonts w:cstheme="minorHAnsi"/>
          <w:szCs w:val="24"/>
        </w:rPr>
        <w:t>is</w:t>
      </w:r>
      <w:r w:rsidR="00596BA2" w:rsidRPr="009F28D7">
        <w:rPr>
          <w:rFonts w:cstheme="minorHAnsi"/>
          <w:szCs w:val="24"/>
        </w:rPr>
        <w:t xml:space="preserve"> </w:t>
      </w:r>
      <w:r w:rsidR="00770D55">
        <w:rPr>
          <w:rFonts w:cstheme="minorHAnsi"/>
          <w:szCs w:val="24"/>
        </w:rPr>
        <w:t>recognis</w:t>
      </w:r>
      <w:r w:rsidR="00770D55" w:rsidRPr="008B30BF">
        <w:rPr>
          <w:rFonts w:cstheme="minorHAnsi"/>
          <w:szCs w:val="24"/>
        </w:rPr>
        <w:t>ed by the</w:t>
      </w:r>
      <w:r w:rsidR="00770D55">
        <w:rPr>
          <w:rFonts w:cstheme="minorHAnsi"/>
          <w:szCs w:val="24"/>
        </w:rPr>
        <w:t xml:space="preserve"> </w:t>
      </w:r>
      <w:r w:rsidR="00760578" w:rsidRPr="009F28D7">
        <w:rPr>
          <w:rFonts w:cstheme="minorHAnsi"/>
          <w:szCs w:val="24"/>
        </w:rPr>
        <w:t xml:space="preserve"> </w:t>
      </w:r>
      <w:r w:rsidR="00770D55">
        <w:rPr>
          <w:rFonts w:cstheme="minorHAnsi"/>
          <w:noProof/>
          <w:szCs w:val="24"/>
        </w:rPr>
        <w:t xml:space="preserve"> </w:t>
      </w:r>
      <w:r w:rsidR="00770D55" w:rsidRPr="009F28D7">
        <w:rPr>
          <w:rFonts w:cstheme="minorHAnsi"/>
          <w:noProof/>
          <w:szCs w:val="24"/>
        </w:rPr>
        <w:t xml:space="preserve">Equality and Human Rights Commission </w:t>
      </w:r>
      <w:r w:rsidR="00770D55">
        <w:rPr>
          <w:rFonts w:cstheme="minorHAnsi"/>
          <w:noProof/>
          <w:szCs w:val="24"/>
        </w:rPr>
        <w:t>(</w:t>
      </w:r>
      <w:r w:rsidR="00770D55" w:rsidRPr="009F28D7">
        <w:rPr>
          <w:rFonts w:cstheme="minorHAnsi"/>
          <w:noProof/>
          <w:szCs w:val="24"/>
        </w:rPr>
        <w:t>2010)</w:t>
      </w:r>
      <w:r w:rsidR="00702FB1" w:rsidRPr="009F28D7">
        <w:rPr>
          <w:rFonts w:cstheme="minorHAnsi"/>
          <w:szCs w:val="24"/>
        </w:rPr>
        <w:t xml:space="preserve">, with the </w:t>
      </w:r>
      <w:r w:rsidR="009A3FEC" w:rsidRPr="009F28D7">
        <w:rPr>
          <w:rFonts w:cstheme="minorHAnsi"/>
          <w:szCs w:val="24"/>
        </w:rPr>
        <w:t>2018 report identif</w:t>
      </w:r>
      <w:r w:rsidR="008C1652">
        <w:rPr>
          <w:rFonts w:cstheme="minorHAnsi"/>
          <w:szCs w:val="24"/>
        </w:rPr>
        <w:t xml:space="preserve">ying </w:t>
      </w:r>
      <w:r w:rsidR="009A3FEC" w:rsidRPr="009F28D7">
        <w:rPr>
          <w:rFonts w:cstheme="minorHAnsi"/>
          <w:szCs w:val="24"/>
        </w:rPr>
        <w:t xml:space="preserve">that </w:t>
      </w:r>
      <w:r w:rsidR="004951D4" w:rsidRPr="009F28D7">
        <w:rPr>
          <w:rFonts w:cstheme="minorHAnsi"/>
          <w:szCs w:val="24"/>
        </w:rPr>
        <w:t xml:space="preserve">despite inequality </w:t>
      </w:r>
      <w:r w:rsidR="0012383C" w:rsidRPr="009F28D7">
        <w:rPr>
          <w:rFonts w:cstheme="minorHAnsi"/>
          <w:szCs w:val="24"/>
        </w:rPr>
        <w:t xml:space="preserve">reducing in many areas </w:t>
      </w:r>
      <w:r w:rsidR="00770D55">
        <w:rPr>
          <w:rFonts w:cstheme="minorHAnsi"/>
          <w:szCs w:val="24"/>
        </w:rPr>
        <w:t>there is an</w:t>
      </w:r>
      <w:r w:rsidR="005B242E" w:rsidRPr="009F28D7">
        <w:rPr>
          <w:rFonts w:cstheme="minorHAnsi"/>
          <w:szCs w:val="24"/>
        </w:rPr>
        <w:t xml:space="preserve"> increased gap </w:t>
      </w:r>
      <w:r w:rsidRPr="009F28D7">
        <w:rPr>
          <w:rFonts w:cstheme="minorHAnsi"/>
          <w:szCs w:val="24"/>
        </w:rPr>
        <w:t xml:space="preserve">for </w:t>
      </w:r>
      <w:r w:rsidR="00B85412" w:rsidRPr="009F28D7">
        <w:rPr>
          <w:rFonts w:cstheme="minorHAnsi"/>
          <w:szCs w:val="24"/>
        </w:rPr>
        <w:t xml:space="preserve">ethnic, disability </w:t>
      </w:r>
      <w:r w:rsidR="00770D55">
        <w:rPr>
          <w:rFonts w:cstheme="minorHAnsi"/>
          <w:szCs w:val="24"/>
        </w:rPr>
        <w:t xml:space="preserve">and the </w:t>
      </w:r>
      <w:r w:rsidR="005B242E" w:rsidRPr="009F28D7">
        <w:rPr>
          <w:rFonts w:cstheme="minorHAnsi"/>
          <w:szCs w:val="24"/>
        </w:rPr>
        <w:t>socio-economic</w:t>
      </w:r>
      <w:r w:rsidRPr="009F28D7">
        <w:rPr>
          <w:rFonts w:cstheme="minorHAnsi"/>
          <w:szCs w:val="24"/>
        </w:rPr>
        <w:t xml:space="preserve">ally </w:t>
      </w:r>
      <w:r w:rsidR="005B242E" w:rsidRPr="009F28D7">
        <w:rPr>
          <w:rFonts w:cstheme="minorHAnsi"/>
          <w:szCs w:val="24"/>
        </w:rPr>
        <w:t xml:space="preserve">disadvantaged </w:t>
      </w:r>
      <w:sdt>
        <w:sdtPr>
          <w:rPr>
            <w:rFonts w:cstheme="minorHAnsi"/>
            <w:szCs w:val="24"/>
          </w:rPr>
          <w:id w:val="1540557223"/>
          <w:citation/>
        </w:sdtPr>
        <w:sdtEndPr/>
        <w:sdtContent>
          <w:r w:rsidR="005B242E" w:rsidRPr="009F28D7">
            <w:rPr>
              <w:rFonts w:cstheme="minorHAnsi"/>
              <w:szCs w:val="24"/>
            </w:rPr>
            <w:fldChar w:fldCharType="begin"/>
          </w:r>
          <w:r w:rsidR="005B242E" w:rsidRPr="009F28D7">
            <w:rPr>
              <w:rFonts w:cstheme="minorHAnsi"/>
              <w:szCs w:val="24"/>
            </w:rPr>
            <w:instrText xml:space="preserve"> CITATION Equ18 \l 2057 </w:instrText>
          </w:r>
          <w:r w:rsidR="005B242E" w:rsidRPr="009F28D7">
            <w:rPr>
              <w:rFonts w:cstheme="minorHAnsi"/>
              <w:szCs w:val="24"/>
            </w:rPr>
            <w:fldChar w:fldCharType="separate"/>
          </w:r>
          <w:r w:rsidR="009F57FD" w:rsidRPr="009F57FD">
            <w:rPr>
              <w:rFonts w:cstheme="minorHAnsi"/>
              <w:noProof/>
              <w:szCs w:val="24"/>
            </w:rPr>
            <w:t>(Equality and Human Rights Commission, 2018)</w:t>
          </w:r>
          <w:r w:rsidR="005B242E" w:rsidRPr="009F28D7">
            <w:rPr>
              <w:rFonts w:cstheme="minorHAnsi"/>
              <w:szCs w:val="24"/>
            </w:rPr>
            <w:fldChar w:fldCharType="end"/>
          </w:r>
        </w:sdtContent>
      </w:sdt>
      <w:r w:rsidR="005B242E" w:rsidRPr="009F28D7">
        <w:rPr>
          <w:rFonts w:cstheme="minorHAnsi"/>
          <w:szCs w:val="24"/>
        </w:rPr>
        <w:t>.</w:t>
      </w:r>
    </w:p>
    <w:p w14:paraId="77FE4E63" w14:textId="5886FEEA" w:rsidR="004268A3" w:rsidRPr="009F28D7" w:rsidRDefault="0026362C" w:rsidP="00A51A4A">
      <w:pPr>
        <w:pStyle w:val="Heading2"/>
        <w:numPr>
          <w:ilvl w:val="1"/>
          <w:numId w:val="34"/>
        </w:numPr>
      </w:pPr>
      <w:bookmarkStart w:id="18" w:name="_Toc102405821"/>
      <w:r>
        <w:t>P</w:t>
      </w:r>
      <w:r w:rsidR="004268A3" w:rsidRPr="009F28D7">
        <w:t xml:space="preserve">roviding </w:t>
      </w:r>
      <w:r w:rsidR="00A837F4">
        <w:t>L</w:t>
      </w:r>
      <w:r w:rsidR="004268A3" w:rsidRPr="009F28D7">
        <w:t xml:space="preserve">earning </w:t>
      </w:r>
      <w:bookmarkEnd w:id="18"/>
    </w:p>
    <w:p w14:paraId="46C5444C" w14:textId="3CCD003E" w:rsidR="00161CD1" w:rsidRPr="009F28D7" w:rsidRDefault="00883884" w:rsidP="003B620E">
      <w:pPr>
        <w:spacing w:line="480" w:lineRule="auto"/>
        <w:rPr>
          <w:rFonts w:cstheme="minorHAnsi"/>
          <w:szCs w:val="24"/>
        </w:rPr>
      </w:pPr>
      <w:r w:rsidRPr="009F28D7">
        <w:rPr>
          <w:rFonts w:cstheme="minorHAnsi"/>
          <w:szCs w:val="24"/>
        </w:rPr>
        <w:t xml:space="preserve">Where organisations consider accessibility from an L&amp;D perspective, this supports attraction, retention and employee engagement (Deloitte, 2016).  </w:t>
      </w:r>
      <w:r w:rsidR="005B682A" w:rsidRPr="009F28D7">
        <w:rPr>
          <w:rFonts w:cstheme="minorHAnsi"/>
          <w:szCs w:val="24"/>
        </w:rPr>
        <w:t>Employees accessing learning results in 36% increased knowledge</w:t>
      </w:r>
      <w:r w:rsidR="00CD63AE" w:rsidRPr="009F28D7">
        <w:rPr>
          <w:rFonts w:cstheme="minorHAnsi"/>
          <w:szCs w:val="24"/>
        </w:rPr>
        <w:t xml:space="preserve">, </w:t>
      </w:r>
      <w:r w:rsidR="005B682A" w:rsidRPr="009F28D7">
        <w:rPr>
          <w:rFonts w:cstheme="minorHAnsi"/>
          <w:szCs w:val="24"/>
        </w:rPr>
        <w:t>29% improved skills</w:t>
      </w:r>
      <w:r w:rsidR="00CD63AE" w:rsidRPr="009F28D7">
        <w:rPr>
          <w:rFonts w:cstheme="minorHAnsi"/>
          <w:szCs w:val="24"/>
        </w:rPr>
        <w:t xml:space="preserve"> </w:t>
      </w:r>
      <w:r w:rsidR="005B682A" w:rsidRPr="009F28D7">
        <w:rPr>
          <w:rFonts w:cstheme="minorHAnsi"/>
          <w:szCs w:val="24"/>
        </w:rPr>
        <w:t xml:space="preserve">and 23% </w:t>
      </w:r>
      <w:r w:rsidR="00860CFF" w:rsidRPr="009F28D7">
        <w:rPr>
          <w:rFonts w:cstheme="minorHAnsi"/>
          <w:szCs w:val="24"/>
        </w:rPr>
        <w:t xml:space="preserve">increased </w:t>
      </w:r>
      <w:r w:rsidR="005B682A" w:rsidRPr="009F28D7">
        <w:rPr>
          <w:rFonts w:cstheme="minorHAnsi"/>
          <w:szCs w:val="24"/>
        </w:rPr>
        <w:t>confidence</w:t>
      </w:r>
      <w:r w:rsidR="005F3CBF" w:rsidRPr="009F28D7">
        <w:rPr>
          <w:rFonts w:cstheme="minorHAnsi"/>
          <w:szCs w:val="24"/>
        </w:rPr>
        <w:t>, which increases productivity</w:t>
      </w:r>
      <w:r w:rsidR="005B682A" w:rsidRPr="009F28D7">
        <w:rPr>
          <w:rFonts w:cstheme="minorHAnsi"/>
          <w:szCs w:val="24"/>
        </w:rPr>
        <w:t xml:space="preserve"> and motivation at work</w:t>
      </w:r>
      <w:r w:rsidR="005F3CBF" w:rsidRPr="009F28D7">
        <w:rPr>
          <w:rFonts w:cstheme="minorHAnsi"/>
          <w:szCs w:val="24"/>
        </w:rPr>
        <w:t xml:space="preserve"> by 13%</w:t>
      </w:r>
      <w:r w:rsidR="005B682A" w:rsidRPr="009F28D7">
        <w:rPr>
          <w:rFonts w:cstheme="minorHAnsi"/>
          <w:szCs w:val="24"/>
        </w:rPr>
        <w:t xml:space="preserve"> (TES,2020).</w:t>
      </w:r>
      <w:r w:rsidR="00746B34" w:rsidRPr="009F28D7">
        <w:rPr>
          <w:rFonts w:cstheme="minorHAnsi"/>
          <w:szCs w:val="24"/>
        </w:rPr>
        <w:t xml:space="preserve">  Effective learning </w:t>
      </w:r>
      <w:r w:rsidR="006875EF" w:rsidRPr="009F28D7">
        <w:rPr>
          <w:rFonts w:cstheme="minorHAnsi"/>
          <w:szCs w:val="24"/>
        </w:rPr>
        <w:t>improve</w:t>
      </w:r>
      <w:r w:rsidR="00F15690">
        <w:rPr>
          <w:rFonts w:cstheme="minorHAnsi"/>
          <w:szCs w:val="24"/>
        </w:rPr>
        <w:t>s</w:t>
      </w:r>
      <w:r w:rsidR="006875EF" w:rsidRPr="009F28D7">
        <w:rPr>
          <w:rFonts w:cstheme="minorHAnsi"/>
          <w:szCs w:val="24"/>
        </w:rPr>
        <w:t xml:space="preserve"> </w:t>
      </w:r>
      <w:r w:rsidR="00B24ED5" w:rsidRPr="009F28D7">
        <w:rPr>
          <w:rFonts w:cstheme="minorHAnsi"/>
          <w:szCs w:val="24"/>
        </w:rPr>
        <w:t>individuals’</w:t>
      </w:r>
      <w:r w:rsidR="006875EF" w:rsidRPr="009F28D7">
        <w:rPr>
          <w:rFonts w:cstheme="minorHAnsi"/>
          <w:szCs w:val="24"/>
        </w:rPr>
        <w:t xml:space="preserve"> attitude</w:t>
      </w:r>
      <w:r w:rsidR="00827ADE" w:rsidRPr="009F28D7">
        <w:rPr>
          <w:rFonts w:cstheme="minorHAnsi"/>
          <w:szCs w:val="24"/>
        </w:rPr>
        <w:t>s, overcomes skills shortages</w:t>
      </w:r>
      <w:r w:rsidR="00F15690">
        <w:rPr>
          <w:rFonts w:cstheme="minorHAnsi"/>
          <w:szCs w:val="24"/>
        </w:rPr>
        <w:t xml:space="preserve"> and </w:t>
      </w:r>
      <w:r w:rsidR="00827ADE" w:rsidRPr="009F28D7">
        <w:rPr>
          <w:rFonts w:cstheme="minorHAnsi"/>
          <w:szCs w:val="24"/>
        </w:rPr>
        <w:t xml:space="preserve">can positively impact </w:t>
      </w:r>
      <w:r w:rsidR="00746B34" w:rsidRPr="009F28D7">
        <w:rPr>
          <w:rFonts w:cstheme="minorHAnsi"/>
          <w:szCs w:val="24"/>
        </w:rPr>
        <w:t>personal situations</w:t>
      </w:r>
      <w:r w:rsidR="00F743A6" w:rsidRPr="009F28D7">
        <w:rPr>
          <w:rFonts w:cstheme="minorHAnsi"/>
          <w:szCs w:val="24"/>
        </w:rPr>
        <w:t xml:space="preserve">, especially mental health and well-being </w:t>
      </w:r>
      <w:sdt>
        <w:sdtPr>
          <w:rPr>
            <w:rFonts w:cstheme="minorHAnsi"/>
            <w:szCs w:val="24"/>
          </w:rPr>
          <w:id w:val="856932045"/>
          <w:citation/>
        </w:sdtPr>
        <w:sdtEndPr/>
        <w:sdtContent>
          <w:r w:rsidR="00F743A6" w:rsidRPr="009F28D7">
            <w:rPr>
              <w:rFonts w:cstheme="minorHAnsi"/>
              <w:szCs w:val="24"/>
            </w:rPr>
            <w:fldChar w:fldCharType="begin"/>
          </w:r>
          <w:r w:rsidR="00F743A6" w:rsidRPr="009F28D7">
            <w:rPr>
              <w:rFonts w:cstheme="minorHAnsi"/>
              <w:szCs w:val="24"/>
            </w:rPr>
            <w:instrText xml:space="preserve"> CITATION Uni12 \l 2057 </w:instrText>
          </w:r>
          <w:r w:rsidR="00F743A6" w:rsidRPr="009F28D7">
            <w:rPr>
              <w:rFonts w:cstheme="minorHAnsi"/>
              <w:szCs w:val="24"/>
            </w:rPr>
            <w:fldChar w:fldCharType="separate"/>
          </w:r>
          <w:r w:rsidR="009F57FD" w:rsidRPr="009F57FD">
            <w:rPr>
              <w:rFonts w:cstheme="minorHAnsi"/>
              <w:noProof/>
              <w:szCs w:val="24"/>
            </w:rPr>
            <w:t>(Union Learn, 2012)</w:t>
          </w:r>
          <w:r w:rsidR="00F743A6" w:rsidRPr="009F28D7">
            <w:rPr>
              <w:rFonts w:cstheme="minorHAnsi"/>
              <w:szCs w:val="24"/>
            </w:rPr>
            <w:fldChar w:fldCharType="end"/>
          </w:r>
        </w:sdtContent>
      </w:sdt>
      <w:r w:rsidR="00F743A6" w:rsidRPr="009F28D7">
        <w:rPr>
          <w:rFonts w:cstheme="minorHAnsi"/>
          <w:szCs w:val="24"/>
        </w:rPr>
        <w:t>.</w:t>
      </w:r>
      <w:r w:rsidR="00161CD1">
        <w:rPr>
          <w:rFonts w:cstheme="minorHAnsi"/>
          <w:szCs w:val="24"/>
        </w:rPr>
        <w:t xml:space="preserve">  </w:t>
      </w:r>
      <w:r w:rsidR="00161CD1" w:rsidRPr="009F28D7">
        <w:rPr>
          <w:rFonts w:cstheme="minorHAnsi"/>
          <w:szCs w:val="24"/>
        </w:rPr>
        <w:t xml:space="preserve">Employees require organisations to invest in </w:t>
      </w:r>
      <w:r w:rsidR="00683BD3" w:rsidRPr="009F28D7">
        <w:rPr>
          <w:rFonts w:cstheme="minorHAnsi"/>
          <w:szCs w:val="24"/>
        </w:rPr>
        <w:t xml:space="preserve">them </w:t>
      </w:r>
      <w:r w:rsidR="00683BD3">
        <w:rPr>
          <w:rFonts w:cstheme="minorHAnsi"/>
          <w:szCs w:val="24"/>
        </w:rPr>
        <w:t>to</w:t>
      </w:r>
      <w:r w:rsidR="00F15690">
        <w:rPr>
          <w:rFonts w:cstheme="minorHAnsi"/>
          <w:szCs w:val="24"/>
        </w:rPr>
        <w:t xml:space="preserve"> </w:t>
      </w:r>
      <w:r w:rsidR="00161CD1" w:rsidRPr="009F28D7">
        <w:rPr>
          <w:rFonts w:cstheme="minorHAnsi"/>
          <w:szCs w:val="24"/>
        </w:rPr>
        <w:t xml:space="preserve">feel appreciated, and when engaged within an organisation, they are 87% less likely to leave </w:t>
      </w:r>
      <w:sdt>
        <w:sdtPr>
          <w:rPr>
            <w:rFonts w:cstheme="minorHAnsi"/>
            <w:szCs w:val="24"/>
          </w:rPr>
          <w:id w:val="1316142460"/>
          <w:citation/>
        </w:sdtPr>
        <w:sdtEndPr/>
        <w:sdtContent>
          <w:r w:rsidR="00161CD1" w:rsidRPr="009F28D7">
            <w:rPr>
              <w:rFonts w:cstheme="minorHAnsi"/>
              <w:szCs w:val="24"/>
            </w:rPr>
            <w:fldChar w:fldCharType="begin"/>
          </w:r>
          <w:r w:rsidR="00161CD1" w:rsidRPr="009F28D7">
            <w:rPr>
              <w:rFonts w:cstheme="minorHAnsi"/>
              <w:szCs w:val="24"/>
            </w:rPr>
            <w:instrText xml:space="preserve"> CITATION Del16 \l 2057 </w:instrText>
          </w:r>
          <w:r w:rsidR="00161CD1" w:rsidRPr="009F28D7">
            <w:rPr>
              <w:rFonts w:cstheme="minorHAnsi"/>
              <w:szCs w:val="24"/>
            </w:rPr>
            <w:fldChar w:fldCharType="separate"/>
          </w:r>
          <w:r w:rsidR="009F57FD" w:rsidRPr="009F57FD">
            <w:rPr>
              <w:rFonts w:cstheme="minorHAnsi"/>
              <w:noProof/>
              <w:szCs w:val="24"/>
            </w:rPr>
            <w:t>(Deloitte, 2016)</w:t>
          </w:r>
          <w:r w:rsidR="00161CD1" w:rsidRPr="009F28D7">
            <w:rPr>
              <w:rFonts w:cstheme="minorHAnsi"/>
              <w:szCs w:val="24"/>
            </w:rPr>
            <w:fldChar w:fldCharType="end"/>
          </w:r>
        </w:sdtContent>
      </w:sdt>
      <w:r w:rsidR="00161CD1" w:rsidRPr="009F28D7">
        <w:rPr>
          <w:rFonts w:cstheme="minorHAnsi"/>
          <w:szCs w:val="24"/>
        </w:rPr>
        <w:t xml:space="preserve">. </w:t>
      </w:r>
    </w:p>
    <w:p w14:paraId="3F6D0991" w14:textId="478E1AE2" w:rsidR="005647BD" w:rsidRDefault="00C95566" w:rsidP="003B620E">
      <w:pPr>
        <w:spacing w:line="480" w:lineRule="auto"/>
        <w:rPr>
          <w:rFonts w:cs="Arial"/>
          <w:szCs w:val="24"/>
        </w:rPr>
      </w:pPr>
      <w:r w:rsidRPr="00C95566">
        <w:rPr>
          <w:rFonts w:cs="Arial"/>
          <w:szCs w:val="24"/>
        </w:rPr>
        <w:t xml:space="preserve">Adult learning </w:t>
      </w:r>
      <w:r w:rsidR="0053542A">
        <w:rPr>
          <w:rFonts w:cs="Arial"/>
          <w:szCs w:val="24"/>
        </w:rPr>
        <w:t xml:space="preserve">creates a sense of identity, contributes to positive mental health and develops self-esteem.  It </w:t>
      </w:r>
      <w:r>
        <w:rPr>
          <w:rFonts w:cs="Arial"/>
          <w:szCs w:val="24"/>
        </w:rPr>
        <w:t xml:space="preserve">promotes community engagement, </w:t>
      </w:r>
      <w:r w:rsidRPr="00C95566">
        <w:rPr>
          <w:rFonts w:cs="Arial"/>
          <w:szCs w:val="24"/>
        </w:rPr>
        <w:t>interpersonal</w:t>
      </w:r>
      <w:r>
        <w:rPr>
          <w:rFonts w:cs="Arial"/>
          <w:szCs w:val="24"/>
        </w:rPr>
        <w:t xml:space="preserve"> and s</w:t>
      </w:r>
      <w:r w:rsidRPr="00C95566">
        <w:rPr>
          <w:rFonts w:cs="Arial"/>
          <w:szCs w:val="24"/>
        </w:rPr>
        <w:t xml:space="preserve">ocial trust, </w:t>
      </w:r>
      <w:r>
        <w:rPr>
          <w:rFonts w:cs="Arial"/>
          <w:szCs w:val="24"/>
        </w:rPr>
        <w:t xml:space="preserve">whilst developing </w:t>
      </w:r>
      <w:r w:rsidRPr="00C95566">
        <w:rPr>
          <w:rFonts w:cs="Arial"/>
          <w:szCs w:val="24"/>
        </w:rPr>
        <w:t>social connections</w:t>
      </w:r>
      <w:r>
        <w:rPr>
          <w:rFonts w:cs="Arial"/>
          <w:szCs w:val="24"/>
        </w:rPr>
        <w:t xml:space="preserve"> </w:t>
      </w:r>
      <w:sdt>
        <w:sdtPr>
          <w:rPr>
            <w:rFonts w:cs="Arial"/>
            <w:szCs w:val="24"/>
          </w:rPr>
          <w:id w:val="1477872368"/>
          <w:citation/>
        </w:sdtPr>
        <w:sdtEndPr/>
        <w:sdtContent>
          <w:r>
            <w:rPr>
              <w:rFonts w:cs="Arial"/>
              <w:szCs w:val="24"/>
            </w:rPr>
            <w:fldChar w:fldCharType="begin"/>
          </w:r>
          <w:r>
            <w:rPr>
              <w:rFonts w:cs="Arial"/>
              <w:szCs w:val="24"/>
            </w:rPr>
            <w:instrText xml:space="preserve"> CITATION Gov17 \l 2057 </w:instrText>
          </w:r>
          <w:r>
            <w:rPr>
              <w:rFonts w:cs="Arial"/>
              <w:szCs w:val="24"/>
            </w:rPr>
            <w:fldChar w:fldCharType="separate"/>
          </w:r>
          <w:r w:rsidR="009F57FD" w:rsidRPr="009F57FD">
            <w:rPr>
              <w:rFonts w:cs="Arial"/>
              <w:noProof/>
              <w:szCs w:val="24"/>
            </w:rPr>
            <w:t>(Government Office for Science, 2017)</w:t>
          </w:r>
          <w:r>
            <w:rPr>
              <w:rFonts w:cs="Arial"/>
              <w:szCs w:val="24"/>
            </w:rPr>
            <w:fldChar w:fldCharType="end"/>
          </w:r>
        </w:sdtContent>
      </w:sdt>
      <w:r>
        <w:rPr>
          <w:rFonts w:cs="Arial"/>
          <w:szCs w:val="24"/>
        </w:rPr>
        <w:t xml:space="preserve">. </w:t>
      </w:r>
    </w:p>
    <w:p w14:paraId="2964940E" w14:textId="77777777" w:rsidR="0053542A" w:rsidRPr="00F15690" w:rsidRDefault="0053542A" w:rsidP="003B620E">
      <w:pPr>
        <w:spacing w:line="480" w:lineRule="auto"/>
        <w:rPr>
          <w:rFonts w:cs="Arial"/>
          <w:sz w:val="14"/>
          <w:szCs w:val="14"/>
        </w:rPr>
      </w:pPr>
    </w:p>
    <w:p w14:paraId="6B76EA22" w14:textId="755451E3" w:rsidR="005647BD" w:rsidRPr="009F28D7" w:rsidRDefault="00176DC3" w:rsidP="003B620E">
      <w:pPr>
        <w:spacing w:line="480" w:lineRule="auto"/>
        <w:rPr>
          <w:rFonts w:cstheme="minorHAnsi"/>
          <w:szCs w:val="24"/>
        </w:rPr>
      </w:pPr>
      <w:r w:rsidRPr="009F28D7">
        <w:rPr>
          <w:rFonts w:cstheme="minorHAnsi"/>
          <w:szCs w:val="24"/>
        </w:rPr>
        <w:t>The Learning and Skills at Work Survey 2021</w:t>
      </w:r>
      <w:r w:rsidR="005647BD" w:rsidRPr="009F28D7">
        <w:rPr>
          <w:rFonts w:cstheme="minorHAnsi"/>
          <w:szCs w:val="24"/>
        </w:rPr>
        <w:t xml:space="preserve"> </w:t>
      </w:r>
      <w:r w:rsidR="0026362C" w:rsidRPr="009F28D7">
        <w:rPr>
          <w:rFonts w:cstheme="minorHAnsi"/>
          <w:szCs w:val="24"/>
        </w:rPr>
        <w:t>identified the</w:t>
      </w:r>
      <w:r w:rsidR="005647BD" w:rsidRPr="009F28D7">
        <w:rPr>
          <w:rFonts w:cstheme="minorHAnsi"/>
          <w:szCs w:val="24"/>
        </w:rPr>
        <w:t xml:space="preserve"> pandemic</w:t>
      </w:r>
      <w:r w:rsidR="005D26AA">
        <w:rPr>
          <w:rFonts w:cstheme="minorHAnsi"/>
          <w:szCs w:val="24"/>
        </w:rPr>
        <w:t xml:space="preserve"> </w:t>
      </w:r>
      <w:r w:rsidR="005647BD" w:rsidRPr="009F28D7">
        <w:rPr>
          <w:rFonts w:cstheme="minorHAnsi"/>
          <w:szCs w:val="24"/>
        </w:rPr>
        <w:t xml:space="preserve">resulted in </w:t>
      </w:r>
      <w:r w:rsidR="00E83A82" w:rsidRPr="009F28D7">
        <w:rPr>
          <w:rFonts w:cstheme="minorHAnsi"/>
          <w:szCs w:val="24"/>
        </w:rPr>
        <w:t>organisation</w:t>
      </w:r>
      <w:r w:rsidR="00770D55">
        <w:rPr>
          <w:rFonts w:cstheme="minorHAnsi"/>
          <w:szCs w:val="24"/>
        </w:rPr>
        <w:t>s</w:t>
      </w:r>
      <w:r w:rsidR="00E83A82" w:rsidRPr="009F28D7">
        <w:rPr>
          <w:rFonts w:cstheme="minorHAnsi"/>
          <w:szCs w:val="24"/>
        </w:rPr>
        <w:t xml:space="preserve"> reducing investment in </w:t>
      </w:r>
      <w:r w:rsidR="00AA4714" w:rsidRPr="009F28D7">
        <w:rPr>
          <w:rFonts w:cstheme="minorHAnsi"/>
          <w:szCs w:val="24"/>
        </w:rPr>
        <w:t xml:space="preserve">learning, </w:t>
      </w:r>
      <w:r w:rsidR="005647BD" w:rsidRPr="009F28D7">
        <w:rPr>
          <w:rFonts w:cstheme="minorHAnsi"/>
          <w:szCs w:val="24"/>
        </w:rPr>
        <w:t xml:space="preserve">with approximately 33% reducing their L&amp;D budget, 32% reducing </w:t>
      </w:r>
      <w:r w:rsidR="005D26AA">
        <w:rPr>
          <w:rFonts w:cstheme="minorHAnsi"/>
          <w:szCs w:val="24"/>
        </w:rPr>
        <w:t>L</w:t>
      </w:r>
      <w:r w:rsidR="005647BD" w:rsidRPr="009F28D7">
        <w:rPr>
          <w:rFonts w:cstheme="minorHAnsi"/>
          <w:szCs w:val="24"/>
        </w:rPr>
        <w:t>&amp;D staffing</w:t>
      </w:r>
      <w:r w:rsidR="005D26AA">
        <w:rPr>
          <w:rFonts w:cstheme="minorHAnsi"/>
          <w:szCs w:val="24"/>
        </w:rPr>
        <w:t xml:space="preserve"> </w:t>
      </w:r>
      <w:r w:rsidR="005647BD" w:rsidRPr="009F28D7">
        <w:rPr>
          <w:rFonts w:cstheme="minorHAnsi"/>
          <w:szCs w:val="24"/>
        </w:rPr>
        <w:t xml:space="preserve">and 31% reducing the use of external suppliers to access L&amp;D provision </w:t>
      </w:r>
      <w:sdt>
        <w:sdtPr>
          <w:rPr>
            <w:rFonts w:cstheme="minorHAnsi"/>
            <w:szCs w:val="24"/>
          </w:rPr>
          <w:id w:val="589739386"/>
          <w:citation/>
        </w:sdtPr>
        <w:sdtEndPr/>
        <w:sdtContent>
          <w:r w:rsidR="005647BD" w:rsidRPr="009F28D7">
            <w:rPr>
              <w:rFonts w:cstheme="minorHAnsi"/>
              <w:szCs w:val="24"/>
            </w:rPr>
            <w:fldChar w:fldCharType="begin"/>
          </w:r>
          <w:r w:rsidR="005647BD" w:rsidRPr="009F28D7">
            <w:rPr>
              <w:rFonts w:cstheme="minorHAnsi"/>
              <w:szCs w:val="24"/>
            </w:rPr>
            <w:instrText xml:space="preserve"> CITATION CIP1h \l 2057 </w:instrText>
          </w:r>
          <w:r w:rsidR="005647BD" w:rsidRPr="009F28D7">
            <w:rPr>
              <w:rFonts w:cstheme="minorHAnsi"/>
              <w:szCs w:val="24"/>
            </w:rPr>
            <w:fldChar w:fldCharType="separate"/>
          </w:r>
          <w:r w:rsidR="009F57FD" w:rsidRPr="009F57FD">
            <w:rPr>
              <w:rFonts w:cstheme="minorHAnsi"/>
              <w:noProof/>
              <w:szCs w:val="24"/>
            </w:rPr>
            <w:t>(CIPD, 2021h)</w:t>
          </w:r>
          <w:r w:rsidR="005647BD" w:rsidRPr="009F28D7">
            <w:rPr>
              <w:rFonts w:cstheme="minorHAnsi"/>
              <w:szCs w:val="24"/>
            </w:rPr>
            <w:fldChar w:fldCharType="end"/>
          </w:r>
        </w:sdtContent>
      </w:sdt>
      <w:r w:rsidR="005647BD" w:rsidRPr="009F28D7">
        <w:rPr>
          <w:rFonts w:cstheme="minorHAnsi"/>
          <w:szCs w:val="24"/>
        </w:rPr>
        <w:t xml:space="preserve">. </w:t>
      </w:r>
      <w:r w:rsidR="00AA4714" w:rsidRPr="009F28D7">
        <w:rPr>
          <w:rFonts w:cstheme="minorHAnsi"/>
          <w:szCs w:val="24"/>
        </w:rPr>
        <w:t xml:space="preserve">  </w:t>
      </w:r>
      <w:r w:rsidR="00B70536">
        <w:rPr>
          <w:rFonts w:cstheme="minorHAnsi"/>
          <w:szCs w:val="24"/>
        </w:rPr>
        <w:t>Th</w:t>
      </w:r>
      <w:r w:rsidR="009554E9">
        <w:rPr>
          <w:rFonts w:cstheme="minorHAnsi"/>
          <w:szCs w:val="24"/>
        </w:rPr>
        <w:t>ese findings</w:t>
      </w:r>
      <w:r w:rsidR="00154E51">
        <w:rPr>
          <w:rFonts w:cstheme="minorHAnsi"/>
          <w:szCs w:val="24"/>
        </w:rPr>
        <w:t xml:space="preserve"> reflect the budget within </w:t>
      </w:r>
      <w:r w:rsidR="00780683">
        <w:rPr>
          <w:rFonts w:cstheme="minorHAnsi"/>
          <w:szCs w:val="24"/>
        </w:rPr>
        <w:t xml:space="preserve">HDdUHB, with </w:t>
      </w:r>
      <w:r w:rsidR="00A9003F">
        <w:rPr>
          <w:rFonts w:cstheme="minorHAnsi"/>
          <w:szCs w:val="24"/>
        </w:rPr>
        <w:t xml:space="preserve">a constant reduction in the centralised training budget </w:t>
      </w:r>
      <w:r w:rsidR="008B30BF">
        <w:rPr>
          <w:rFonts w:cstheme="minorHAnsi"/>
          <w:szCs w:val="24"/>
        </w:rPr>
        <w:t xml:space="preserve">being </w:t>
      </w:r>
      <w:r w:rsidR="000525EB">
        <w:rPr>
          <w:rFonts w:cstheme="minorHAnsi"/>
          <w:szCs w:val="24"/>
        </w:rPr>
        <w:t xml:space="preserve">reported </w:t>
      </w:r>
      <w:r w:rsidR="00A9003F" w:rsidRPr="000525EB">
        <w:rPr>
          <w:rFonts w:cstheme="minorHAnsi"/>
          <w:szCs w:val="24"/>
        </w:rPr>
        <w:t>over</w:t>
      </w:r>
      <w:r w:rsidR="000525EB" w:rsidRPr="000525EB">
        <w:rPr>
          <w:rFonts w:cstheme="minorHAnsi"/>
          <w:szCs w:val="24"/>
        </w:rPr>
        <w:t xml:space="preserve"> the </w:t>
      </w:r>
      <w:r w:rsidR="00A9003F" w:rsidRPr="000525EB">
        <w:rPr>
          <w:rFonts w:cstheme="minorHAnsi"/>
          <w:szCs w:val="24"/>
        </w:rPr>
        <w:t>last five</w:t>
      </w:r>
      <w:r w:rsidR="00A9003F">
        <w:rPr>
          <w:rFonts w:cstheme="minorHAnsi"/>
          <w:szCs w:val="24"/>
        </w:rPr>
        <w:t xml:space="preserve"> years </w:t>
      </w:r>
      <w:sdt>
        <w:sdtPr>
          <w:rPr>
            <w:rFonts w:cstheme="minorHAnsi"/>
            <w:szCs w:val="24"/>
          </w:rPr>
          <w:id w:val="570544650"/>
          <w:citation/>
        </w:sdtPr>
        <w:sdtEndPr/>
        <w:sdtContent>
          <w:r w:rsidR="00A9003F">
            <w:rPr>
              <w:rFonts w:cstheme="minorHAnsi"/>
              <w:szCs w:val="24"/>
            </w:rPr>
            <w:fldChar w:fldCharType="begin"/>
          </w:r>
          <w:r w:rsidR="00A9003F">
            <w:rPr>
              <w:rFonts w:cstheme="minorHAnsi"/>
              <w:szCs w:val="24"/>
            </w:rPr>
            <w:instrText xml:space="preserve"> CITATION HDd215 \l 2057 </w:instrText>
          </w:r>
          <w:r w:rsidR="00A9003F">
            <w:rPr>
              <w:rFonts w:cstheme="minorHAnsi"/>
              <w:szCs w:val="24"/>
            </w:rPr>
            <w:fldChar w:fldCharType="separate"/>
          </w:r>
          <w:r w:rsidR="009F57FD" w:rsidRPr="009F57FD">
            <w:rPr>
              <w:rFonts w:cstheme="minorHAnsi"/>
              <w:noProof/>
              <w:szCs w:val="24"/>
            </w:rPr>
            <w:t>(HDdUHB, 2021)</w:t>
          </w:r>
          <w:r w:rsidR="00A9003F">
            <w:rPr>
              <w:rFonts w:cstheme="minorHAnsi"/>
              <w:szCs w:val="24"/>
            </w:rPr>
            <w:fldChar w:fldCharType="end"/>
          </w:r>
        </w:sdtContent>
      </w:sdt>
      <w:r w:rsidR="0079767F">
        <w:rPr>
          <w:rFonts w:cstheme="minorHAnsi"/>
          <w:szCs w:val="24"/>
        </w:rPr>
        <w:t xml:space="preserve">. </w:t>
      </w:r>
      <w:r w:rsidR="00AA4714" w:rsidRPr="009F28D7">
        <w:rPr>
          <w:rFonts w:cstheme="minorHAnsi"/>
          <w:szCs w:val="24"/>
        </w:rPr>
        <w:t xml:space="preserve">This </w:t>
      </w:r>
      <w:r w:rsidR="00A77B3E">
        <w:rPr>
          <w:rFonts w:cstheme="minorHAnsi"/>
          <w:szCs w:val="24"/>
        </w:rPr>
        <w:t xml:space="preserve">increases the </w:t>
      </w:r>
      <w:r w:rsidR="00AA4714" w:rsidRPr="009F28D7">
        <w:rPr>
          <w:rFonts w:cstheme="minorHAnsi"/>
          <w:szCs w:val="24"/>
        </w:rPr>
        <w:t>importan</w:t>
      </w:r>
      <w:r w:rsidR="00A77B3E">
        <w:rPr>
          <w:rFonts w:cstheme="minorHAnsi"/>
          <w:szCs w:val="24"/>
        </w:rPr>
        <w:t xml:space="preserve">ce of </w:t>
      </w:r>
      <w:r w:rsidR="00E83A82" w:rsidRPr="009F28D7">
        <w:rPr>
          <w:rFonts w:cstheme="minorHAnsi"/>
          <w:szCs w:val="24"/>
        </w:rPr>
        <w:t>ever</w:t>
      </w:r>
      <w:r w:rsidR="00A77B3E">
        <w:rPr>
          <w:rFonts w:cstheme="minorHAnsi"/>
          <w:szCs w:val="24"/>
        </w:rPr>
        <w:t xml:space="preserve">y </w:t>
      </w:r>
      <w:r w:rsidR="00E83A82" w:rsidRPr="009F28D7">
        <w:rPr>
          <w:rFonts w:cstheme="minorHAnsi"/>
          <w:szCs w:val="24"/>
        </w:rPr>
        <w:t xml:space="preserve">learning </w:t>
      </w:r>
      <w:r w:rsidR="00A77B3E" w:rsidRPr="009F28D7">
        <w:rPr>
          <w:rFonts w:cstheme="minorHAnsi"/>
          <w:szCs w:val="24"/>
        </w:rPr>
        <w:t>opportunity</w:t>
      </w:r>
      <w:r w:rsidR="00852EF2" w:rsidRPr="009F28D7">
        <w:rPr>
          <w:rFonts w:cstheme="minorHAnsi"/>
          <w:szCs w:val="24"/>
        </w:rPr>
        <w:t xml:space="preserve"> </w:t>
      </w:r>
      <w:r w:rsidR="00A77B3E">
        <w:rPr>
          <w:rFonts w:cstheme="minorHAnsi"/>
          <w:szCs w:val="24"/>
        </w:rPr>
        <w:t xml:space="preserve">being </w:t>
      </w:r>
      <w:r w:rsidR="00852EF2" w:rsidRPr="009F28D7">
        <w:rPr>
          <w:rFonts w:cstheme="minorHAnsi"/>
          <w:szCs w:val="24"/>
        </w:rPr>
        <w:t>accessible for all</w:t>
      </w:r>
      <w:r w:rsidR="00C95566">
        <w:rPr>
          <w:rFonts w:cstheme="minorHAnsi"/>
          <w:szCs w:val="24"/>
        </w:rPr>
        <w:t xml:space="preserve"> </w:t>
      </w:r>
      <w:sdt>
        <w:sdtPr>
          <w:rPr>
            <w:rFonts w:cstheme="minorHAnsi"/>
            <w:szCs w:val="24"/>
          </w:rPr>
          <w:id w:val="1924762651"/>
          <w:citation/>
        </w:sdtPr>
        <w:sdtEndPr/>
        <w:sdtContent>
          <w:r w:rsidR="00C95566">
            <w:rPr>
              <w:rFonts w:cstheme="minorHAnsi"/>
              <w:szCs w:val="24"/>
            </w:rPr>
            <w:fldChar w:fldCharType="begin"/>
          </w:r>
          <w:r w:rsidR="00C95566">
            <w:rPr>
              <w:rFonts w:cstheme="minorHAnsi"/>
              <w:szCs w:val="24"/>
            </w:rPr>
            <w:instrText xml:space="preserve"> CITATION Gre202 \l 2057 </w:instrText>
          </w:r>
          <w:r w:rsidR="00C95566">
            <w:rPr>
              <w:rFonts w:cstheme="minorHAnsi"/>
              <w:szCs w:val="24"/>
            </w:rPr>
            <w:fldChar w:fldCharType="separate"/>
          </w:r>
          <w:r w:rsidR="009F57FD" w:rsidRPr="009F57FD">
            <w:rPr>
              <w:rFonts w:cstheme="minorHAnsi"/>
              <w:noProof/>
              <w:szCs w:val="24"/>
            </w:rPr>
            <w:t>(Green &amp; Young, 2020)</w:t>
          </w:r>
          <w:r w:rsidR="00C95566">
            <w:rPr>
              <w:rFonts w:cstheme="minorHAnsi"/>
              <w:szCs w:val="24"/>
            </w:rPr>
            <w:fldChar w:fldCharType="end"/>
          </w:r>
        </w:sdtContent>
      </w:sdt>
      <w:r w:rsidR="00C95566">
        <w:rPr>
          <w:rFonts w:cstheme="minorHAnsi"/>
          <w:szCs w:val="24"/>
        </w:rPr>
        <w:t>.</w:t>
      </w:r>
      <w:r w:rsidR="00852EF2" w:rsidRPr="009F28D7">
        <w:rPr>
          <w:rFonts w:cstheme="minorHAnsi"/>
          <w:szCs w:val="24"/>
        </w:rPr>
        <w:t xml:space="preserve"> </w:t>
      </w:r>
    </w:p>
    <w:p w14:paraId="631DAF48" w14:textId="18949F9E" w:rsidR="00595DAB" w:rsidRPr="009F28D7" w:rsidRDefault="008807C1" w:rsidP="00A51A4A">
      <w:pPr>
        <w:pStyle w:val="Heading2"/>
        <w:numPr>
          <w:ilvl w:val="1"/>
          <w:numId w:val="34"/>
        </w:numPr>
        <w:ind w:left="576"/>
      </w:pPr>
      <w:bookmarkStart w:id="19" w:name="_Toc102405822"/>
      <w:r w:rsidRPr="009F28D7">
        <w:t xml:space="preserve">Barriers to </w:t>
      </w:r>
      <w:r w:rsidR="00A837F4">
        <w:t>A</w:t>
      </w:r>
      <w:r w:rsidRPr="009F28D7">
        <w:t xml:space="preserve">ccessing </w:t>
      </w:r>
      <w:r w:rsidR="00A837F4">
        <w:t>T</w:t>
      </w:r>
      <w:r w:rsidR="002D227E" w:rsidRPr="009F28D7">
        <w:t xml:space="preserve">raining </w:t>
      </w:r>
      <w:bookmarkEnd w:id="19"/>
    </w:p>
    <w:p w14:paraId="1CCD8670" w14:textId="77777777" w:rsidR="00CA518C" w:rsidRPr="00DA01CA" w:rsidRDefault="00CA518C" w:rsidP="003B620E">
      <w:pPr>
        <w:spacing w:line="480" w:lineRule="auto"/>
        <w:rPr>
          <w:rFonts w:cstheme="minorHAnsi"/>
          <w:sz w:val="8"/>
          <w:szCs w:val="8"/>
        </w:rPr>
      </w:pPr>
    </w:p>
    <w:p w14:paraId="2F541A6D" w14:textId="7A2D3820" w:rsidR="007A22DC" w:rsidRPr="009F28D7" w:rsidRDefault="00852EF2" w:rsidP="003B620E">
      <w:pPr>
        <w:spacing w:line="480" w:lineRule="auto"/>
        <w:rPr>
          <w:rFonts w:cstheme="minorHAnsi"/>
          <w:szCs w:val="24"/>
        </w:rPr>
      </w:pPr>
      <w:r w:rsidRPr="009F28D7">
        <w:rPr>
          <w:rFonts w:cstheme="minorHAnsi"/>
          <w:szCs w:val="24"/>
        </w:rPr>
        <w:t>T</w:t>
      </w:r>
      <w:r w:rsidR="006C424A" w:rsidRPr="009F28D7">
        <w:rPr>
          <w:rFonts w:cstheme="minorHAnsi"/>
          <w:szCs w:val="24"/>
        </w:rPr>
        <w:t>he barriers to accessing training will depend o</w:t>
      </w:r>
      <w:r w:rsidR="007F59EA" w:rsidRPr="009F28D7">
        <w:rPr>
          <w:rFonts w:cstheme="minorHAnsi"/>
          <w:szCs w:val="24"/>
        </w:rPr>
        <w:t>n</w:t>
      </w:r>
      <w:r w:rsidR="006C424A" w:rsidRPr="009F28D7">
        <w:rPr>
          <w:rFonts w:cstheme="minorHAnsi"/>
          <w:szCs w:val="24"/>
        </w:rPr>
        <w:t xml:space="preserve"> individual</w:t>
      </w:r>
      <w:r w:rsidRPr="009F28D7">
        <w:rPr>
          <w:rFonts w:cstheme="minorHAnsi"/>
          <w:szCs w:val="24"/>
        </w:rPr>
        <w:t xml:space="preserve"> </w:t>
      </w:r>
      <w:r w:rsidR="004925F2" w:rsidRPr="009F28D7">
        <w:rPr>
          <w:rFonts w:cstheme="minorHAnsi"/>
          <w:szCs w:val="24"/>
        </w:rPr>
        <w:t xml:space="preserve">circumstances and where </w:t>
      </w:r>
      <w:r w:rsidR="00A77B3E">
        <w:rPr>
          <w:rFonts w:cstheme="minorHAnsi"/>
          <w:szCs w:val="24"/>
        </w:rPr>
        <w:t xml:space="preserve">these </w:t>
      </w:r>
      <w:r w:rsidR="004925F2" w:rsidRPr="009F28D7">
        <w:rPr>
          <w:rFonts w:cstheme="minorHAnsi"/>
          <w:szCs w:val="24"/>
        </w:rPr>
        <w:t>exist, are often multiple barriers</w:t>
      </w:r>
      <w:r w:rsidR="00A77B3E">
        <w:rPr>
          <w:rFonts w:cstheme="minorHAnsi"/>
          <w:szCs w:val="24"/>
        </w:rPr>
        <w:t xml:space="preserve"> </w:t>
      </w:r>
      <w:sdt>
        <w:sdtPr>
          <w:rPr>
            <w:rFonts w:cstheme="minorHAnsi"/>
            <w:szCs w:val="24"/>
          </w:rPr>
          <w:id w:val="406421509"/>
          <w:citation/>
        </w:sdtPr>
        <w:sdtEndPr/>
        <w:sdtContent>
          <w:r w:rsidR="00CA518C" w:rsidRPr="009F28D7">
            <w:rPr>
              <w:rFonts w:cstheme="minorHAnsi"/>
              <w:szCs w:val="24"/>
            </w:rPr>
            <w:fldChar w:fldCharType="begin"/>
          </w:r>
          <w:r w:rsidR="00CA518C" w:rsidRPr="009F28D7">
            <w:rPr>
              <w:rFonts w:cstheme="minorHAnsi"/>
              <w:szCs w:val="24"/>
            </w:rPr>
            <w:instrText xml:space="preserve"> CITATION Pen18 \l 2057 </w:instrText>
          </w:r>
          <w:r w:rsidR="00CA518C" w:rsidRPr="009F28D7">
            <w:rPr>
              <w:rFonts w:cstheme="minorHAnsi"/>
              <w:szCs w:val="24"/>
            </w:rPr>
            <w:fldChar w:fldCharType="separate"/>
          </w:r>
          <w:r w:rsidR="009F57FD" w:rsidRPr="009F57FD">
            <w:rPr>
              <w:rFonts w:cstheme="minorHAnsi"/>
              <w:noProof/>
              <w:szCs w:val="24"/>
            </w:rPr>
            <w:t>(Pennacchia, et al., 2018)</w:t>
          </w:r>
          <w:r w:rsidR="00CA518C" w:rsidRPr="009F28D7">
            <w:rPr>
              <w:rFonts w:cstheme="minorHAnsi"/>
              <w:szCs w:val="24"/>
            </w:rPr>
            <w:fldChar w:fldCharType="end"/>
          </w:r>
        </w:sdtContent>
      </w:sdt>
      <w:r w:rsidR="0061268B" w:rsidRPr="009F28D7">
        <w:rPr>
          <w:rFonts w:cstheme="minorHAnsi"/>
          <w:szCs w:val="24"/>
        </w:rPr>
        <w:t>:</w:t>
      </w:r>
    </w:p>
    <w:p w14:paraId="4D0F607F" w14:textId="108E56CC" w:rsidR="007A22DC" w:rsidRPr="00402BC8" w:rsidRDefault="00E01DBA" w:rsidP="00A51A4A">
      <w:pPr>
        <w:pStyle w:val="Heading3"/>
        <w:numPr>
          <w:ilvl w:val="2"/>
          <w:numId w:val="34"/>
        </w:numPr>
      </w:pPr>
      <w:bookmarkStart w:id="20" w:name="_Toc102405823"/>
      <w:r w:rsidRPr="00402BC8">
        <w:t>P</w:t>
      </w:r>
      <w:r w:rsidR="00575864" w:rsidRPr="00402BC8">
        <w:t xml:space="preserve">ersonal </w:t>
      </w:r>
      <w:r w:rsidR="00EA0870" w:rsidRPr="0079767F">
        <w:t>barrier</w:t>
      </w:r>
      <w:r w:rsidR="00A66484" w:rsidRPr="0079767F">
        <w:t>s</w:t>
      </w:r>
      <w:bookmarkEnd w:id="20"/>
    </w:p>
    <w:p w14:paraId="78606C80" w14:textId="4B0E18E8" w:rsidR="00575864" w:rsidRPr="009D5AA8" w:rsidRDefault="00575864" w:rsidP="003B620E">
      <w:pPr>
        <w:spacing w:line="480" w:lineRule="auto"/>
        <w:rPr>
          <w:rFonts w:cstheme="minorHAnsi"/>
          <w:sz w:val="12"/>
          <w:szCs w:val="12"/>
        </w:rPr>
      </w:pPr>
    </w:p>
    <w:p w14:paraId="17D08CC2" w14:textId="25C9DE51" w:rsidR="00EA0870" w:rsidRPr="009D5AA8" w:rsidRDefault="00EA0870" w:rsidP="003B620E">
      <w:pPr>
        <w:spacing w:line="480" w:lineRule="auto"/>
        <w:rPr>
          <w:rFonts w:cstheme="minorHAnsi"/>
          <w:szCs w:val="24"/>
        </w:rPr>
      </w:pPr>
      <w:r w:rsidRPr="009D5AA8">
        <w:rPr>
          <w:rFonts w:cstheme="minorHAnsi"/>
          <w:szCs w:val="24"/>
        </w:rPr>
        <w:t>Personal barriers can vary significantly</w:t>
      </w:r>
      <w:r w:rsidR="00850F14" w:rsidRPr="009D5AA8">
        <w:rPr>
          <w:rFonts w:cstheme="minorHAnsi"/>
          <w:szCs w:val="24"/>
        </w:rPr>
        <w:t xml:space="preserve"> and is recognised as one of the largest </w:t>
      </w:r>
      <w:r w:rsidR="00DA01CA" w:rsidRPr="009D5AA8">
        <w:rPr>
          <w:rFonts w:cstheme="minorHAnsi"/>
          <w:szCs w:val="24"/>
        </w:rPr>
        <w:t>reasons</w:t>
      </w:r>
      <w:r w:rsidR="00850F14" w:rsidRPr="009D5AA8">
        <w:rPr>
          <w:rFonts w:cstheme="minorHAnsi"/>
          <w:szCs w:val="24"/>
        </w:rPr>
        <w:t xml:space="preserve"> for not accessing development opportunities</w:t>
      </w:r>
      <w:sdt>
        <w:sdtPr>
          <w:id w:val="-2101097885"/>
          <w:citation/>
        </w:sdtPr>
        <w:sdtEndPr/>
        <w:sdtContent>
          <w:r w:rsidR="00850F14" w:rsidRPr="009D5AA8">
            <w:rPr>
              <w:rFonts w:cstheme="minorHAnsi"/>
              <w:szCs w:val="24"/>
            </w:rPr>
            <w:fldChar w:fldCharType="begin"/>
          </w:r>
          <w:r w:rsidR="00850F14" w:rsidRPr="009D5AA8">
            <w:rPr>
              <w:rFonts w:cstheme="minorHAnsi"/>
              <w:szCs w:val="24"/>
            </w:rPr>
            <w:instrText xml:space="preserve"> CITATION Pen18 \l 2057 </w:instrText>
          </w:r>
          <w:r w:rsidR="00850F14" w:rsidRPr="009D5AA8">
            <w:rPr>
              <w:rFonts w:cstheme="minorHAnsi"/>
              <w:szCs w:val="24"/>
            </w:rPr>
            <w:fldChar w:fldCharType="separate"/>
          </w:r>
          <w:r w:rsidR="009F57FD">
            <w:rPr>
              <w:rFonts w:cstheme="minorHAnsi"/>
              <w:noProof/>
              <w:szCs w:val="24"/>
            </w:rPr>
            <w:t xml:space="preserve"> </w:t>
          </w:r>
          <w:r w:rsidR="009F57FD" w:rsidRPr="009F57FD">
            <w:rPr>
              <w:rFonts w:cstheme="minorHAnsi"/>
              <w:noProof/>
              <w:szCs w:val="24"/>
            </w:rPr>
            <w:t>(Pennacchia, et al., 2018)</w:t>
          </w:r>
          <w:r w:rsidR="00850F14" w:rsidRPr="009D5AA8">
            <w:rPr>
              <w:rFonts w:cstheme="minorHAnsi"/>
              <w:szCs w:val="24"/>
            </w:rPr>
            <w:fldChar w:fldCharType="end"/>
          </w:r>
        </w:sdtContent>
      </w:sdt>
      <w:r w:rsidR="00850F14" w:rsidRPr="009D5AA8">
        <w:rPr>
          <w:rFonts w:cstheme="minorHAnsi"/>
          <w:szCs w:val="24"/>
        </w:rPr>
        <w:t xml:space="preserve">.  </w:t>
      </w:r>
      <w:r w:rsidR="009D5AA8" w:rsidRPr="009D5AA8">
        <w:rPr>
          <w:rFonts w:cstheme="minorHAnsi"/>
          <w:szCs w:val="24"/>
        </w:rPr>
        <w:t xml:space="preserve">Low </w:t>
      </w:r>
      <w:r w:rsidR="000379D5">
        <w:rPr>
          <w:rFonts w:cstheme="minorHAnsi"/>
          <w:szCs w:val="24"/>
        </w:rPr>
        <w:t>c</w:t>
      </w:r>
      <w:r w:rsidR="009D5AA8" w:rsidRPr="009D5AA8">
        <w:rPr>
          <w:rFonts w:cstheme="minorHAnsi"/>
          <w:szCs w:val="24"/>
        </w:rPr>
        <w:t>onfidence</w:t>
      </w:r>
      <w:r w:rsidR="009D5AA8">
        <w:rPr>
          <w:rFonts w:cstheme="minorHAnsi"/>
          <w:szCs w:val="24"/>
        </w:rPr>
        <w:t xml:space="preserve"> and </w:t>
      </w:r>
      <w:r w:rsidR="009D5AA8" w:rsidRPr="009D5AA8">
        <w:rPr>
          <w:rFonts w:cstheme="minorHAnsi"/>
          <w:szCs w:val="24"/>
        </w:rPr>
        <w:t xml:space="preserve">lack of self-esteem are two </w:t>
      </w:r>
      <w:r w:rsidR="009D5AA8">
        <w:rPr>
          <w:rFonts w:cstheme="minorHAnsi"/>
          <w:szCs w:val="24"/>
        </w:rPr>
        <w:t xml:space="preserve">barriers </w:t>
      </w:r>
      <w:r w:rsidR="009D5AA8" w:rsidRPr="009D5AA8">
        <w:rPr>
          <w:rFonts w:cstheme="minorHAnsi"/>
          <w:szCs w:val="24"/>
        </w:rPr>
        <w:t xml:space="preserve">which significantly increase in adult learners </w:t>
      </w:r>
      <w:sdt>
        <w:sdtPr>
          <w:id w:val="1268353336"/>
          <w:citation/>
        </w:sdtPr>
        <w:sdtEndPr/>
        <w:sdtContent>
          <w:r w:rsidR="009D5AA8" w:rsidRPr="009D5AA8">
            <w:rPr>
              <w:rFonts w:cstheme="minorHAnsi"/>
              <w:szCs w:val="24"/>
            </w:rPr>
            <w:fldChar w:fldCharType="begin"/>
          </w:r>
          <w:r w:rsidR="009D5AA8" w:rsidRPr="009D5AA8">
            <w:rPr>
              <w:rFonts w:cstheme="minorHAnsi"/>
              <w:szCs w:val="24"/>
            </w:rPr>
            <w:instrText xml:space="preserve"> CITATION Pen18 \l 2057 </w:instrText>
          </w:r>
          <w:r w:rsidR="009D5AA8" w:rsidRPr="009D5AA8">
            <w:rPr>
              <w:rFonts w:cstheme="minorHAnsi"/>
              <w:szCs w:val="24"/>
            </w:rPr>
            <w:fldChar w:fldCharType="separate"/>
          </w:r>
          <w:r w:rsidR="009F57FD" w:rsidRPr="009F57FD">
            <w:rPr>
              <w:rFonts w:cstheme="minorHAnsi"/>
              <w:noProof/>
              <w:szCs w:val="24"/>
            </w:rPr>
            <w:t>(Pennacchia, et al., 2018)</w:t>
          </w:r>
          <w:r w:rsidR="009D5AA8" w:rsidRPr="009D5AA8">
            <w:rPr>
              <w:rFonts w:cstheme="minorHAnsi"/>
              <w:szCs w:val="24"/>
            </w:rPr>
            <w:fldChar w:fldCharType="end"/>
          </w:r>
        </w:sdtContent>
      </w:sdt>
      <w:r w:rsidR="009D5AA8" w:rsidRPr="009D5AA8">
        <w:rPr>
          <w:rFonts w:cstheme="minorHAnsi"/>
          <w:szCs w:val="24"/>
        </w:rPr>
        <w:t xml:space="preserve">.  This </w:t>
      </w:r>
      <w:r w:rsidR="009D5AA8" w:rsidRPr="00716562">
        <w:rPr>
          <w:rFonts w:cstheme="minorHAnsi"/>
          <w:szCs w:val="24"/>
        </w:rPr>
        <w:t xml:space="preserve">includes fear of failure, which is worse in men </w:t>
      </w:r>
      <w:sdt>
        <w:sdtPr>
          <w:id w:val="1066227247"/>
          <w:citation/>
        </w:sdtPr>
        <w:sdtEndPr/>
        <w:sdtContent>
          <w:r w:rsidR="009D5AA8" w:rsidRPr="00716562">
            <w:rPr>
              <w:rFonts w:cstheme="minorHAnsi"/>
              <w:szCs w:val="24"/>
            </w:rPr>
            <w:fldChar w:fldCharType="begin"/>
          </w:r>
          <w:r w:rsidR="009D5AA8" w:rsidRPr="00716562">
            <w:rPr>
              <w:rFonts w:cstheme="minorHAnsi"/>
              <w:szCs w:val="24"/>
            </w:rPr>
            <w:instrText xml:space="preserve"> CITATION Lea13 \l 2057 </w:instrText>
          </w:r>
          <w:r w:rsidR="009D5AA8" w:rsidRPr="00716562">
            <w:rPr>
              <w:rFonts w:cstheme="minorHAnsi"/>
              <w:szCs w:val="24"/>
            </w:rPr>
            <w:fldChar w:fldCharType="separate"/>
          </w:r>
          <w:r w:rsidR="009F57FD" w:rsidRPr="009F57FD">
            <w:rPr>
              <w:rFonts w:cstheme="minorHAnsi"/>
              <w:noProof/>
              <w:szCs w:val="24"/>
            </w:rPr>
            <w:t>(LSDA, 2013)</w:t>
          </w:r>
          <w:r w:rsidR="009D5AA8" w:rsidRPr="00716562">
            <w:rPr>
              <w:rFonts w:cstheme="minorHAnsi"/>
              <w:szCs w:val="24"/>
            </w:rPr>
            <w:fldChar w:fldCharType="end"/>
          </w:r>
        </w:sdtContent>
      </w:sdt>
      <w:r w:rsidR="009D5AA8" w:rsidRPr="00716562">
        <w:rPr>
          <w:rFonts w:cstheme="minorHAnsi"/>
          <w:szCs w:val="24"/>
        </w:rPr>
        <w:t xml:space="preserve">. </w:t>
      </w:r>
      <w:r w:rsidR="000379D5" w:rsidRPr="00716562">
        <w:rPr>
          <w:rFonts w:cstheme="minorHAnsi"/>
          <w:szCs w:val="24"/>
        </w:rPr>
        <w:t xml:space="preserve"> Negative poor experience also </w:t>
      </w:r>
      <w:r w:rsidR="00770D55" w:rsidRPr="00716562">
        <w:rPr>
          <w:rFonts w:cstheme="minorHAnsi"/>
          <w:szCs w:val="24"/>
        </w:rPr>
        <w:t>reduces</w:t>
      </w:r>
      <w:r w:rsidR="0079767F" w:rsidRPr="00716562">
        <w:rPr>
          <w:rFonts w:cstheme="minorHAnsi"/>
          <w:szCs w:val="24"/>
        </w:rPr>
        <w:t xml:space="preserve"> the </w:t>
      </w:r>
      <w:r w:rsidR="000379D5" w:rsidRPr="00716562">
        <w:rPr>
          <w:rFonts w:cstheme="minorHAnsi"/>
          <w:szCs w:val="24"/>
        </w:rPr>
        <w:t>willingness</w:t>
      </w:r>
      <w:r w:rsidR="000379D5">
        <w:rPr>
          <w:rFonts w:cstheme="minorHAnsi"/>
          <w:szCs w:val="24"/>
        </w:rPr>
        <w:t xml:space="preserve"> to participate in training </w:t>
      </w:r>
      <w:sdt>
        <w:sdtPr>
          <w:rPr>
            <w:rFonts w:cstheme="minorHAnsi"/>
            <w:szCs w:val="24"/>
          </w:rPr>
          <w:id w:val="-338237047"/>
          <w:citation/>
        </w:sdtPr>
        <w:sdtEndPr/>
        <w:sdtContent>
          <w:r w:rsidR="000379D5" w:rsidRPr="009F28D7">
            <w:rPr>
              <w:rFonts w:cstheme="minorHAnsi"/>
              <w:szCs w:val="24"/>
            </w:rPr>
            <w:fldChar w:fldCharType="begin"/>
          </w:r>
          <w:r w:rsidR="000379D5" w:rsidRPr="009F28D7">
            <w:rPr>
              <w:rFonts w:cstheme="minorHAnsi"/>
              <w:szCs w:val="24"/>
            </w:rPr>
            <w:instrText xml:space="preserve"> CITATION TUC20 \l 2057 </w:instrText>
          </w:r>
          <w:r w:rsidR="000379D5" w:rsidRPr="009F28D7">
            <w:rPr>
              <w:rFonts w:cstheme="minorHAnsi"/>
              <w:szCs w:val="24"/>
            </w:rPr>
            <w:fldChar w:fldCharType="separate"/>
          </w:r>
          <w:r w:rsidR="009F57FD" w:rsidRPr="009F57FD">
            <w:rPr>
              <w:rFonts w:cstheme="minorHAnsi"/>
              <w:noProof/>
              <w:szCs w:val="24"/>
            </w:rPr>
            <w:t>(TUC, 2020)</w:t>
          </w:r>
          <w:r w:rsidR="000379D5" w:rsidRPr="009F28D7">
            <w:rPr>
              <w:rFonts w:cstheme="minorHAnsi"/>
              <w:szCs w:val="24"/>
            </w:rPr>
            <w:fldChar w:fldCharType="end"/>
          </w:r>
        </w:sdtContent>
      </w:sdt>
      <w:r w:rsidR="000379D5">
        <w:rPr>
          <w:rFonts w:cstheme="minorHAnsi"/>
          <w:szCs w:val="24"/>
        </w:rPr>
        <w:t xml:space="preserve">, as does poor mental health, unstable personal circumstances, abuse or bullying. </w:t>
      </w:r>
      <w:r w:rsidR="008D297F">
        <w:rPr>
          <w:rFonts w:cstheme="minorHAnsi"/>
          <w:szCs w:val="24"/>
        </w:rPr>
        <w:t xml:space="preserve"> </w:t>
      </w:r>
      <w:r w:rsidR="009D5AA8">
        <w:rPr>
          <w:rFonts w:cstheme="minorHAnsi"/>
          <w:szCs w:val="24"/>
        </w:rPr>
        <w:t>C</w:t>
      </w:r>
      <w:r w:rsidR="00A66484" w:rsidRPr="009D5AA8">
        <w:rPr>
          <w:rFonts w:cstheme="minorHAnsi"/>
          <w:szCs w:val="24"/>
        </w:rPr>
        <w:t xml:space="preserve">hildcare </w:t>
      </w:r>
      <w:r w:rsidR="009D5AA8">
        <w:rPr>
          <w:rFonts w:cstheme="minorHAnsi"/>
          <w:szCs w:val="24"/>
        </w:rPr>
        <w:t xml:space="preserve">and caring responsibilities </w:t>
      </w:r>
      <w:r w:rsidR="008D297F">
        <w:rPr>
          <w:rFonts w:cstheme="minorHAnsi"/>
          <w:szCs w:val="24"/>
        </w:rPr>
        <w:t xml:space="preserve">also </w:t>
      </w:r>
      <w:r w:rsidR="009D5AA8">
        <w:rPr>
          <w:rFonts w:cstheme="minorHAnsi"/>
          <w:szCs w:val="24"/>
        </w:rPr>
        <w:t>limit</w:t>
      </w:r>
      <w:r w:rsidR="00E523DA">
        <w:rPr>
          <w:rFonts w:cstheme="minorHAnsi"/>
          <w:szCs w:val="24"/>
        </w:rPr>
        <w:t>s</w:t>
      </w:r>
      <w:r w:rsidR="009D5AA8">
        <w:rPr>
          <w:rFonts w:cstheme="minorHAnsi"/>
          <w:szCs w:val="24"/>
        </w:rPr>
        <w:t xml:space="preserve"> accessibility</w:t>
      </w:r>
      <w:r w:rsidR="00E523DA">
        <w:rPr>
          <w:rFonts w:cstheme="minorHAnsi"/>
          <w:szCs w:val="24"/>
        </w:rPr>
        <w:t xml:space="preserve">, </w:t>
      </w:r>
      <w:r w:rsidR="009D5AA8">
        <w:rPr>
          <w:rFonts w:cstheme="minorHAnsi"/>
          <w:szCs w:val="24"/>
        </w:rPr>
        <w:t>impact</w:t>
      </w:r>
      <w:r w:rsidR="00E523DA">
        <w:rPr>
          <w:rFonts w:cstheme="minorHAnsi"/>
          <w:szCs w:val="24"/>
        </w:rPr>
        <w:t>ing</w:t>
      </w:r>
      <w:r w:rsidR="009D5AA8">
        <w:rPr>
          <w:rFonts w:cstheme="minorHAnsi"/>
          <w:szCs w:val="24"/>
        </w:rPr>
        <w:t xml:space="preserve"> </w:t>
      </w:r>
      <w:r w:rsidR="00336452" w:rsidRPr="009D5AA8">
        <w:rPr>
          <w:rFonts w:cstheme="minorHAnsi"/>
          <w:szCs w:val="24"/>
        </w:rPr>
        <w:t>women</w:t>
      </w:r>
      <w:r w:rsidR="007F4F4A">
        <w:rPr>
          <w:rFonts w:cstheme="minorHAnsi"/>
          <w:szCs w:val="24"/>
        </w:rPr>
        <w:t xml:space="preserve"> more</w:t>
      </w:r>
      <w:r w:rsidR="00E523DA">
        <w:rPr>
          <w:rFonts w:cstheme="minorHAnsi"/>
          <w:szCs w:val="24"/>
        </w:rPr>
        <w:t xml:space="preserve">, </w:t>
      </w:r>
      <w:r w:rsidR="007F4F4A">
        <w:rPr>
          <w:rFonts w:cstheme="minorHAnsi"/>
          <w:szCs w:val="24"/>
        </w:rPr>
        <w:t xml:space="preserve">which is </w:t>
      </w:r>
      <w:r w:rsidR="009D5AA8">
        <w:rPr>
          <w:rFonts w:cstheme="minorHAnsi"/>
          <w:szCs w:val="24"/>
        </w:rPr>
        <w:t xml:space="preserve">attributed to the </w:t>
      </w:r>
      <w:r w:rsidR="000379D5">
        <w:rPr>
          <w:rFonts w:cstheme="minorHAnsi"/>
          <w:szCs w:val="24"/>
        </w:rPr>
        <w:t>start</w:t>
      </w:r>
      <w:r w:rsidR="00E523DA">
        <w:rPr>
          <w:rFonts w:cstheme="minorHAnsi"/>
          <w:szCs w:val="24"/>
        </w:rPr>
        <w:t>/e</w:t>
      </w:r>
      <w:r w:rsidR="000379D5">
        <w:rPr>
          <w:rFonts w:cstheme="minorHAnsi"/>
          <w:szCs w:val="24"/>
        </w:rPr>
        <w:t xml:space="preserve">nd times of training </w:t>
      </w:r>
      <w:r w:rsidR="007F4F4A">
        <w:rPr>
          <w:rFonts w:cstheme="minorHAnsi"/>
          <w:szCs w:val="24"/>
        </w:rPr>
        <w:t xml:space="preserve">or </w:t>
      </w:r>
      <w:r w:rsidR="000379D5">
        <w:rPr>
          <w:rFonts w:cstheme="minorHAnsi"/>
          <w:szCs w:val="24"/>
        </w:rPr>
        <w:t>days of the week</w:t>
      </w:r>
      <w:r w:rsidR="00E523DA" w:rsidRPr="00E523DA">
        <w:t xml:space="preserve"> </w:t>
      </w:r>
      <w:sdt>
        <w:sdtPr>
          <w:id w:val="-1411388886"/>
          <w:citation/>
        </w:sdtPr>
        <w:sdtEndPr/>
        <w:sdtContent>
          <w:r w:rsidR="00E523DA" w:rsidRPr="009D5AA8">
            <w:rPr>
              <w:rFonts w:cstheme="minorHAnsi"/>
              <w:szCs w:val="24"/>
            </w:rPr>
            <w:fldChar w:fldCharType="begin"/>
          </w:r>
          <w:r w:rsidR="00E523DA" w:rsidRPr="009D5AA8">
            <w:rPr>
              <w:rFonts w:cstheme="minorHAnsi"/>
              <w:szCs w:val="24"/>
            </w:rPr>
            <w:instrText xml:space="preserve"> CITATION Uni12 \l 2057 </w:instrText>
          </w:r>
          <w:r w:rsidR="00E523DA" w:rsidRPr="009D5AA8">
            <w:rPr>
              <w:rFonts w:cstheme="minorHAnsi"/>
              <w:szCs w:val="24"/>
            </w:rPr>
            <w:fldChar w:fldCharType="separate"/>
          </w:r>
          <w:r w:rsidR="009F57FD" w:rsidRPr="009F57FD">
            <w:rPr>
              <w:rFonts w:cstheme="minorHAnsi"/>
              <w:noProof/>
              <w:szCs w:val="24"/>
            </w:rPr>
            <w:t>(Union Learn, 2012)</w:t>
          </w:r>
          <w:r w:rsidR="00E523DA" w:rsidRPr="009D5AA8">
            <w:rPr>
              <w:rFonts w:cstheme="minorHAnsi"/>
              <w:szCs w:val="24"/>
            </w:rPr>
            <w:fldChar w:fldCharType="end"/>
          </w:r>
        </w:sdtContent>
      </w:sdt>
      <w:r w:rsidR="000379D5">
        <w:rPr>
          <w:rFonts w:cstheme="minorHAnsi"/>
          <w:szCs w:val="24"/>
        </w:rPr>
        <w:t xml:space="preserve">.  </w:t>
      </w:r>
    </w:p>
    <w:p w14:paraId="206DA2C3" w14:textId="5D10E1A9" w:rsidR="008C550F" w:rsidRDefault="008C550F" w:rsidP="003B620E">
      <w:pPr>
        <w:spacing w:line="480" w:lineRule="auto"/>
        <w:rPr>
          <w:rFonts w:cstheme="minorHAnsi"/>
          <w:szCs w:val="24"/>
        </w:rPr>
      </w:pPr>
      <w:r w:rsidRPr="000379D5">
        <w:rPr>
          <w:rFonts w:cstheme="minorHAnsi"/>
          <w:szCs w:val="24"/>
        </w:rPr>
        <w:t xml:space="preserve">Learning styles are impacted by social, physical, environmental and emotional factors </w:t>
      </w:r>
      <w:sdt>
        <w:sdtPr>
          <w:rPr>
            <w:rFonts w:cstheme="minorHAnsi"/>
            <w:szCs w:val="24"/>
          </w:rPr>
          <w:id w:val="2138836392"/>
          <w:citation/>
        </w:sdtPr>
        <w:sdtEndPr/>
        <w:sdtContent>
          <w:r w:rsidR="007F4F4A">
            <w:rPr>
              <w:rFonts w:cstheme="minorHAnsi"/>
              <w:szCs w:val="24"/>
            </w:rPr>
            <w:fldChar w:fldCharType="begin"/>
          </w:r>
          <w:r w:rsidR="007F4F4A">
            <w:rPr>
              <w:rFonts w:cstheme="minorHAnsi"/>
              <w:szCs w:val="24"/>
            </w:rPr>
            <w:instrText xml:space="preserve"> CITATION Val20 \l 2057 </w:instrText>
          </w:r>
          <w:r w:rsidR="007F4F4A">
            <w:rPr>
              <w:rFonts w:cstheme="minorHAnsi"/>
              <w:szCs w:val="24"/>
            </w:rPr>
            <w:fldChar w:fldCharType="separate"/>
          </w:r>
          <w:r w:rsidR="009F57FD" w:rsidRPr="009F57FD">
            <w:rPr>
              <w:rFonts w:cstheme="minorHAnsi"/>
              <w:noProof/>
              <w:szCs w:val="24"/>
            </w:rPr>
            <w:t>(Valamis, 2020)</w:t>
          </w:r>
          <w:r w:rsidR="007F4F4A">
            <w:rPr>
              <w:rFonts w:cstheme="minorHAnsi"/>
              <w:szCs w:val="24"/>
            </w:rPr>
            <w:fldChar w:fldCharType="end"/>
          </w:r>
        </w:sdtContent>
      </w:sdt>
      <w:r w:rsidR="00DC565A">
        <w:rPr>
          <w:rFonts w:cstheme="minorHAnsi"/>
          <w:szCs w:val="24"/>
        </w:rPr>
        <w:t xml:space="preserve">.  </w:t>
      </w:r>
      <w:r w:rsidRPr="000379D5">
        <w:rPr>
          <w:rFonts w:cstheme="minorHAnsi"/>
          <w:szCs w:val="24"/>
        </w:rPr>
        <w:t>Where employees do not feel a learning intervention meets their learning style and preferences in learning, they are less likely to engage</w:t>
      </w:r>
      <w:r w:rsidR="00DC565A">
        <w:rPr>
          <w:rFonts w:cstheme="minorHAnsi"/>
          <w:szCs w:val="24"/>
        </w:rPr>
        <w:t xml:space="preserve"> in future learning</w:t>
      </w:r>
      <w:r w:rsidRPr="000379D5">
        <w:rPr>
          <w:rFonts w:cstheme="minorHAnsi"/>
          <w:szCs w:val="24"/>
        </w:rPr>
        <w:t xml:space="preserve"> </w:t>
      </w:r>
      <w:sdt>
        <w:sdtPr>
          <w:rPr>
            <w:rFonts w:cstheme="minorHAnsi"/>
            <w:szCs w:val="24"/>
          </w:rPr>
          <w:id w:val="1423917965"/>
          <w:citation/>
        </w:sdtPr>
        <w:sdtEndPr/>
        <w:sdtContent>
          <w:r w:rsidR="000525EB">
            <w:rPr>
              <w:rFonts w:cstheme="minorHAnsi"/>
              <w:szCs w:val="24"/>
            </w:rPr>
            <w:fldChar w:fldCharType="begin"/>
          </w:r>
          <w:r w:rsidR="000525EB">
            <w:rPr>
              <w:rFonts w:cstheme="minorHAnsi"/>
              <w:szCs w:val="24"/>
            </w:rPr>
            <w:instrText xml:space="preserve"> CITATION Bee20 \l 2057 </w:instrText>
          </w:r>
          <w:r w:rsidR="000525EB">
            <w:rPr>
              <w:rFonts w:cstheme="minorHAnsi"/>
              <w:szCs w:val="24"/>
            </w:rPr>
            <w:fldChar w:fldCharType="separate"/>
          </w:r>
          <w:r w:rsidR="000525EB" w:rsidRPr="000525EB">
            <w:rPr>
              <w:rFonts w:cstheme="minorHAnsi"/>
              <w:noProof/>
              <w:szCs w:val="24"/>
            </w:rPr>
            <w:t>(Beevers, et al., 2020)</w:t>
          </w:r>
          <w:r w:rsidR="000525EB">
            <w:rPr>
              <w:rFonts w:cstheme="minorHAnsi"/>
              <w:szCs w:val="24"/>
            </w:rPr>
            <w:fldChar w:fldCharType="end"/>
          </w:r>
        </w:sdtContent>
      </w:sdt>
      <w:r w:rsidR="000525EB">
        <w:rPr>
          <w:rFonts w:cstheme="minorHAnsi"/>
          <w:szCs w:val="24"/>
        </w:rPr>
        <w:t>.</w:t>
      </w:r>
    </w:p>
    <w:p w14:paraId="1E243E28" w14:textId="77777777" w:rsidR="00D0557A" w:rsidRPr="00D0557A" w:rsidRDefault="00D0557A" w:rsidP="003B620E">
      <w:pPr>
        <w:spacing w:line="480" w:lineRule="auto"/>
        <w:rPr>
          <w:rFonts w:cstheme="minorHAnsi"/>
          <w:sz w:val="2"/>
          <w:szCs w:val="2"/>
        </w:rPr>
      </w:pPr>
    </w:p>
    <w:p w14:paraId="1FB1F8E8" w14:textId="77777777" w:rsidR="000A258F" w:rsidRPr="009F28D7" w:rsidRDefault="003A270E" w:rsidP="00A51A4A">
      <w:pPr>
        <w:pStyle w:val="Heading3"/>
        <w:numPr>
          <w:ilvl w:val="2"/>
          <w:numId w:val="34"/>
        </w:numPr>
      </w:pPr>
      <w:bookmarkStart w:id="21" w:name="_Toc102405824"/>
      <w:r w:rsidRPr="009F28D7">
        <w:t xml:space="preserve">Disability </w:t>
      </w:r>
      <w:r w:rsidR="00805127" w:rsidRPr="009F28D7">
        <w:t>o</w:t>
      </w:r>
      <w:r w:rsidR="00C0101F" w:rsidRPr="009F28D7">
        <w:t>r Additional Learning Need (ALN)</w:t>
      </w:r>
      <w:bookmarkEnd w:id="21"/>
      <w:r w:rsidR="00DB4E4A" w:rsidRPr="009F28D7">
        <w:t xml:space="preserve"> </w:t>
      </w:r>
    </w:p>
    <w:p w14:paraId="09A6959B" w14:textId="77777777" w:rsidR="000A258F" w:rsidRPr="00CB776E" w:rsidRDefault="000A258F" w:rsidP="003B620E">
      <w:pPr>
        <w:pStyle w:val="ListParagraph"/>
        <w:spacing w:line="480" w:lineRule="auto"/>
        <w:rPr>
          <w:rFonts w:cstheme="minorHAnsi"/>
          <w:sz w:val="16"/>
          <w:szCs w:val="16"/>
        </w:rPr>
      </w:pPr>
    </w:p>
    <w:p w14:paraId="10591543" w14:textId="5A6F6289" w:rsidR="008C2EB8" w:rsidRDefault="00D0557A" w:rsidP="003B620E">
      <w:pPr>
        <w:pStyle w:val="ListParagraph"/>
        <w:spacing w:line="480" w:lineRule="auto"/>
        <w:ind w:left="0"/>
        <w:rPr>
          <w:rFonts w:cstheme="minorHAnsi"/>
          <w:szCs w:val="24"/>
        </w:rPr>
      </w:pPr>
      <w:r>
        <w:rPr>
          <w:rFonts w:cstheme="minorHAnsi"/>
          <w:szCs w:val="24"/>
        </w:rPr>
        <w:t xml:space="preserve">Disabilities affect </w:t>
      </w:r>
      <w:r w:rsidR="00153788" w:rsidRPr="009F28D7">
        <w:rPr>
          <w:rFonts w:cstheme="minorHAnsi"/>
          <w:szCs w:val="24"/>
        </w:rPr>
        <w:t>20% of the UK population</w:t>
      </w:r>
      <w:r w:rsidR="001079AE">
        <w:rPr>
          <w:rFonts w:cstheme="minorHAnsi"/>
          <w:szCs w:val="24"/>
        </w:rPr>
        <w:t xml:space="preserve">, </w:t>
      </w:r>
      <w:r w:rsidR="001079AE" w:rsidRPr="001079AE">
        <w:rPr>
          <w:rFonts w:cstheme="minorHAnsi"/>
          <w:szCs w:val="24"/>
        </w:rPr>
        <w:t xml:space="preserve">being </w:t>
      </w:r>
      <w:r w:rsidR="00F91A9B" w:rsidRPr="001079AE">
        <w:rPr>
          <w:rFonts w:cstheme="minorHAnsi"/>
          <w:szCs w:val="24"/>
        </w:rPr>
        <w:t>50% less likely to gain</w:t>
      </w:r>
      <w:r w:rsidR="00F91A9B" w:rsidRPr="009F28D7">
        <w:rPr>
          <w:rFonts w:cstheme="minorHAnsi"/>
          <w:szCs w:val="24"/>
        </w:rPr>
        <w:t xml:space="preserve"> employment</w:t>
      </w:r>
      <w:r w:rsidR="007F2FBC">
        <w:rPr>
          <w:rFonts w:cstheme="minorHAnsi"/>
          <w:szCs w:val="24"/>
        </w:rPr>
        <w:t xml:space="preserve">. Those </w:t>
      </w:r>
      <w:r w:rsidR="00F91A9B" w:rsidRPr="009F28D7">
        <w:rPr>
          <w:rFonts w:cstheme="minorHAnsi"/>
          <w:szCs w:val="24"/>
        </w:rPr>
        <w:t>employed are</w:t>
      </w:r>
      <w:r w:rsidR="000D7EE8" w:rsidRPr="009F28D7">
        <w:rPr>
          <w:rFonts w:cstheme="minorHAnsi"/>
          <w:szCs w:val="24"/>
        </w:rPr>
        <w:t xml:space="preserve"> </w:t>
      </w:r>
      <w:r w:rsidR="00CD3D0F" w:rsidRPr="009F28D7">
        <w:rPr>
          <w:rFonts w:cstheme="minorHAnsi"/>
          <w:szCs w:val="24"/>
        </w:rPr>
        <w:t>likely</w:t>
      </w:r>
      <w:r w:rsidR="000D7EE8" w:rsidRPr="009F28D7">
        <w:rPr>
          <w:rFonts w:cstheme="minorHAnsi"/>
          <w:szCs w:val="24"/>
        </w:rPr>
        <w:t xml:space="preserve"> to be in </w:t>
      </w:r>
      <w:r w:rsidR="008C2EB8" w:rsidRPr="009F28D7">
        <w:rPr>
          <w:rFonts w:cstheme="minorHAnsi"/>
          <w:szCs w:val="24"/>
        </w:rPr>
        <w:t>unskilled</w:t>
      </w:r>
      <w:r w:rsidR="00661C57" w:rsidRPr="009F28D7">
        <w:rPr>
          <w:rFonts w:cstheme="minorHAnsi"/>
          <w:szCs w:val="24"/>
        </w:rPr>
        <w:t xml:space="preserve">, part-time roles, </w:t>
      </w:r>
      <w:r w:rsidR="00CD3D0F" w:rsidRPr="009F28D7">
        <w:rPr>
          <w:rFonts w:cstheme="minorHAnsi"/>
          <w:szCs w:val="24"/>
        </w:rPr>
        <w:t>reduc</w:t>
      </w:r>
      <w:r w:rsidR="007F2FBC">
        <w:rPr>
          <w:rFonts w:cstheme="minorHAnsi"/>
          <w:szCs w:val="24"/>
        </w:rPr>
        <w:t>ing</w:t>
      </w:r>
      <w:r w:rsidR="00CD3D0F" w:rsidRPr="009F28D7">
        <w:rPr>
          <w:rFonts w:cstheme="minorHAnsi"/>
          <w:szCs w:val="24"/>
        </w:rPr>
        <w:t xml:space="preserve"> access to </w:t>
      </w:r>
      <w:r w:rsidR="008C2EB8" w:rsidRPr="009F28D7">
        <w:rPr>
          <w:rFonts w:cstheme="minorHAnsi"/>
          <w:szCs w:val="24"/>
        </w:rPr>
        <w:t>development opportunities</w:t>
      </w:r>
      <w:r w:rsidR="00CD3D0F" w:rsidRPr="009F28D7">
        <w:rPr>
          <w:rFonts w:cstheme="minorHAnsi"/>
          <w:szCs w:val="24"/>
        </w:rPr>
        <w:t xml:space="preserve"> </w:t>
      </w:r>
      <w:sdt>
        <w:sdtPr>
          <w:rPr>
            <w:rFonts w:cstheme="minorHAnsi"/>
            <w:szCs w:val="24"/>
          </w:rPr>
          <w:id w:val="468256322"/>
          <w:citation/>
        </w:sdtPr>
        <w:sdtEndPr/>
        <w:sdtContent>
          <w:r w:rsidR="00CD3D0F" w:rsidRPr="009F28D7">
            <w:rPr>
              <w:rFonts w:cstheme="minorHAnsi"/>
              <w:szCs w:val="24"/>
            </w:rPr>
            <w:fldChar w:fldCharType="begin"/>
          </w:r>
          <w:r w:rsidR="00CD3D0F" w:rsidRPr="009F28D7">
            <w:rPr>
              <w:rFonts w:cstheme="minorHAnsi"/>
              <w:szCs w:val="24"/>
            </w:rPr>
            <w:instrText xml:space="preserve"> CITATION Uni12 \l 2057 </w:instrText>
          </w:r>
          <w:r w:rsidR="00CD3D0F" w:rsidRPr="009F28D7">
            <w:rPr>
              <w:rFonts w:cstheme="minorHAnsi"/>
              <w:szCs w:val="24"/>
            </w:rPr>
            <w:fldChar w:fldCharType="separate"/>
          </w:r>
          <w:r w:rsidR="009F57FD" w:rsidRPr="009F57FD">
            <w:rPr>
              <w:rFonts w:cstheme="minorHAnsi"/>
              <w:noProof/>
              <w:szCs w:val="24"/>
            </w:rPr>
            <w:t>(Union Learn, 2012)</w:t>
          </w:r>
          <w:r w:rsidR="00CD3D0F" w:rsidRPr="009F28D7">
            <w:rPr>
              <w:rFonts w:cstheme="minorHAnsi"/>
              <w:szCs w:val="24"/>
            </w:rPr>
            <w:fldChar w:fldCharType="end"/>
          </w:r>
        </w:sdtContent>
      </w:sdt>
      <w:r w:rsidR="00CD3D0F" w:rsidRPr="009F28D7">
        <w:rPr>
          <w:rFonts w:cstheme="minorHAnsi"/>
          <w:szCs w:val="24"/>
        </w:rPr>
        <w:t xml:space="preserve">. </w:t>
      </w:r>
      <w:r w:rsidR="009125CE" w:rsidRPr="009F28D7">
        <w:rPr>
          <w:rFonts w:cstheme="minorHAnsi"/>
          <w:szCs w:val="24"/>
        </w:rPr>
        <w:t xml:space="preserve"> Due to lack of training and support, they are 17% more likely to leave their role within the first year </w:t>
      </w:r>
      <w:sdt>
        <w:sdtPr>
          <w:rPr>
            <w:rFonts w:cstheme="minorHAnsi"/>
            <w:szCs w:val="24"/>
          </w:rPr>
          <w:id w:val="1530909693"/>
          <w:citation/>
        </w:sdtPr>
        <w:sdtEndPr/>
        <w:sdtContent>
          <w:r w:rsidR="009125CE" w:rsidRPr="009F28D7">
            <w:rPr>
              <w:rFonts w:cstheme="minorHAnsi"/>
              <w:szCs w:val="24"/>
            </w:rPr>
            <w:fldChar w:fldCharType="begin"/>
          </w:r>
          <w:r w:rsidR="009125CE" w:rsidRPr="009F28D7">
            <w:rPr>
              <w:rFonts w:cstheme="minorHAnsi"/>
              <w:szCs w:val="24"/>
            </w:rPr>
            <w:instrText xml:space="preserve"> CITATION Pen18 \l 2057 </w:instrText>
          </w:r>
          <w:r w:rsidR="009125CE" w:rsidRPr="009F28D7">
            <w:rPr>
              <w:rFonts w:cstheme="minorHAnsi"/>
              <w:szCs w:val="24"/>
            </w:rPr>
            <w:fldChar w:fldCharType="separate"/>
          </w:r>
          <w:r w:rsidR="009F57FD" w:rsidRPr="009F57FD">
            <w:rPr>
              <w:rFonts w:cstheme="minorHAnsi"/>
              <w:noProof/>
              <w:szCs w:val="24"/>
            </w:rPr>
            <w:t>(Pennacchia, et al., 2018)</w:t>
          </w:r>
          <w:r w:rsidR="009125CE" w:rsidRPr="009F28D7">
            <w:rPr>
              <w:rFonts w:cstheme="minorHAnsi"/>
              <w:szCs w:val="24"/>
            </w:rPr>
            <w:fldChar w:fldCharType="end"/>
          </w:r>
        </w:sdtContent>
      </w:sdt>
      <w:r w:rsidR="007F2FBC">
        <w:rPr>
          <w:rFonts w:cstheme="minorHAnsi"/>
          <w:szCs w:val="24"/>
        </w:rPr>
        <w:t xml:space="preserve"> </w:t>
      </w:r>
      <w:r w:rsidR="007F2FBC" w:rsidRPr="000525EB">
        <w:rPr>
          <w:rFonts w:cstheme="minorHAnsi"/>
          <w:szCs w:val="24"/>
        </w:rPr>
        <w:t xml:space="preserve">and 86% </w:t>
      </w:r>
      <w:r w:rsidR="000525EB" w:rsidRPr="000525EB">
        <w:rPr>
          <w:rFonts w:cstheme="minorHAnsi"/>
          <w:szCs w:val="24"/>
        </w:rPr>
        <w:t xml:space="preserve">more </w:t>
      </w:r>
      <w:r w:rsidR="007F2FBC" w:rsidRPr="000525EB">
        <w:rPr>
          <w:rFonts w:cstheme="minorHAnsi"/>
          <w:szCs w:val="24"/>
        </w:rPr>
        <w:t>likely to</w:t>
      </w:r>
      <w:r w:rsidR="007F2FBC">
        <w:rPr>
          <w:rFonts w:cstheme="minorHAnsi"/>
          <w:szCs w:val="24"/>
        </w:rPr>
        <w:t xml:space="preserve"> face multiple barriers </w:t>
      </w:r>
      <w:sdt>
        <w:sdtPr>
          <w:rPr>
            <w:rFonts w:cstheme="minorHAnsi"/>
            <w:szCs w:val="24"/>
          </w:rPr>
          <w:id w:val="388001331"/>
          <w:citation/>
        </w:sdtPr>
        <w:sdtEndPr/>
        <w:sdtContent>
          <w:r w:rsidR="007F2FBC">
            <w:rPr>
              <w:rFonts w:cstheme="minorHAnsi"/>
              <w:szCs w:val="24"/>
            </w:rPr>
            <w:fldChar w:fldCharType="begin"/>
          </w:r>
          <w:r w:rsidR="007F2FBC">
            <w:rPr>
              <w:rFonts w:cstheme="minorHAnsi"/>
              <w:szCs w:val="24"/>
            </w:rPr>
            <w:instrText xml:space="preserve"> CITATION Equ18 \l 2057 </w:instrText>
          </w:r>
          <w:r w:rsidR="007F2FBC">
            <w:rPr>
              <w:rFonts w:cstheme="minorHAnsi"/>
              <w:szCs w:val="24"/>
            </w:rPr>
            <w:fldChar w:fldCharType="separate"/>
          </w:r>
          <w:r w:rsidR="009F57FD" w:rsidRPr="009F57FD">
            <w:rPr>
              <w:rFonts w:cstheme="minorHAnsi"/>
              <w:noProof/>
              <w:szCs w:val="24"/>
            </w:rPr>
            <w:t>(Equality and Human Rights Commission, 2018)</w:t>
          </w:r>
          <w:r w:rsidR="007F2FBC">
            <w:rPr>
              <w:rFonts w:cstheme="minorHAnsi"/>
              <w:szCs w:val="24"/>
            </w:rPr>
            <w:fldChar w:fldCharType="end"/>
          </w:r>
        </w:sdtContent>
      </w:sdt>
      <w:r w:rsidR="009D5B6C">
        <w:rPr>
          <w:rFonts w:cstheme="minorHAnsi"/>
          <w:szCs w:val="24"/>
        </w:rPr>
        <w:t xml:space="preserve">.  </w:t>
      </w:r>
      <w:r w:rsidR="00716562">
        <w:rPr>
          <w:rFonts w:cstheme="minorHAnsi"/>
          <w:szCs w:val="24"/>
        </w:rPr>
        <w:t xml:space="preserve"> Recognising </w:t>
      </w:r>
      <w:r w:rsidR="009A3BA2">
        <w:rPr>
          <w:rFonts w:cstheme="minorHAnsi"/>
          <w:szCs w:val="24"/>
        </w:rPr>
        <w:t>within HDdUHB</w:t>
      </w:r>
      <w:r w:rsidR="000249CA">
        <w:rPr>
          <w:rFonts w:cstheme="minorHAnsi"/>
          <w:szCs w:val="24"/>
        </w:rPr>
        <w:t xml:space="preserve"> 3% of the workforce have a </w:t>
      </w:r>
      <w:r w:rsidR="005E2208">
        <w:rPr>
          <w:rFonts w:cstheme="minorHAnsi"/>
          <w:szCs w:val="24"/>
        </w:rPr>
        <w:t xml:space="preserve">disability, </w:t>
      </w:r>
      <w:r w:rsidR="0073309A">
        <w:rPr>
          <w:rFonts w:cstheme="minorHAnsi"/>
          <w:szCs w:val="24"/>
        </w:rPr>
        <w:t xml:space="preserve">with a further 5% </w:t>
      </w:r>
      <w:r w:rsidR="005049D7">
        <w:rPr>
          <w:rFonts w:cstheme="minorHAnsi"/>
          <w:szCs w:val="24"/>
        </w:rPr>
        <w:t>stating they would not like to disclose</w:t>
      </w:r>
      <w:r w:rsidR="001079AE">
        <w:rPr>
          <w:rFonts w:cstheme="minorHAnsi"/>
          <w:szCs w:val="24"/>
        </w:rPr>
        <w:t xml:space="preserve"> </w:t>
      </w:r>
      <w:sdt>
        <w:sdtPr>
          <w:rPr>
            <w:rFonts w:cstheme="minorHAnsi"/>
            <w:szCs w:val="24"/>
          </w:rPr>
          <w:id w:val="214933264"/>
          <w:citation/>
        </w:sdtPr>
        <w:sdtEndPr/>
        <w:sdtContent>
          <w:r w:rsidR="001079AE">
            <w:rPr>
              <w:rFonts w:cstheme="minorHAnsi"/>
              <w:szCs w:val="24"/>
            </w:rPr>
            <w:fldChar w:fldCharType="begin"/>
          </w:r>
          <w:r w:rsidR="001079AE">
            <w:rPr>
              <w:rFonts w:cstheme="minorHAnsi"/>
              <w:szCs w:val="24"/>
            </w:rPr>
            <w:instrText xml:space="preserve"> CITATION HDd2b \l 2057 </w:instrText>
          </w:r>
          <w:r w:rsidR="001079AE">
            <w:rPr>
              <w:rFonts w:cstheme="minorHAnsi"/>
              <w:szCs w:val="24"/>
            </w:rPr>
            <w:fldChar w:fldCharType="separate"/>
          </w:r>
          <w:r w:rsidR="009F57FD" w:rsidRPr="009F57FD">
            <w:rPr>
              <w:rFonts w:cstheme="minorHAnsi"/>
              <w:noProof/>
              <w:szCs w:val="24"/>
            </w:rPr>
            <w:t>(HDdUHB, 2022b)</w:t>
          </w:r>
          <w:r w:rsidR="001079AE">
            <w:rPr>
              <w:rFonts w:cstheme="minorHAnsi"/>
              <w:szCs w:val="24"/>
            </w:rPr>
            <w:fldChar w:fldCharType="end"/>
          </w:r>
        </w:sdtContent>
      </w:sdt>
      <w:r w:rsidR="005049D7">
        <w:rPr>
          <w:rFonts w:cstheme="minorHAnsi"/>
          <w:szCs w:val="24"/>
        </w:rPr>
        <w:t xml:space="preserve">, this potentially </w:t>
      </w:r>
      <w:r w:rsidR="000B3ABD">
        <w:rPr>
          <w:rFonts w:cstheme="minorHAnsi"/>
          <w:szCs w:val="24"/>
        </w:rPr>
        <w:t xml:space="preserve">could mean that </w:t>
      </w:r>
      <w:r w:rsidR="00A64645">
        <w:rPr>
          <w:rFonts w:cstheme="minorHAnsi"/>
          <w:szCs w:val="24"/>
        </w:rPr>
        <w:t xml:space="preserve">813 employees could </w:t>
      </w:r>
      <w:r w:rsidR="001079AE">
        <w:rPr>
          <w:rFonts w:cstheme="minorHAnsi"/>
          <w:szCs w:val="24"/>
        </w:rPr>
        <w:t xml:space="preserve">be impacted by barriers as a result of a disability. </w:t>
      </w:r>
    </w:p>
    <w:p w14:paraId="18847CC4" w14:textId="77777777" w:rsidR="000B3ABD" w:rsidRPr="009F28D7" w:rsidRDefault="000B3ABD" w:rsidP="003B620E">
      <w:pPr>
        <w:pStyle w:val="ListParagraph"/>
        <w:spacing w:line="480" w:lineRule="auto"/>
        <w:ind w:left="0"/>
        <w:rPr>
          <w:rFonts w:cstheme="minorHAnsi"/>
          <w:szCs w:val="24"/>
        </w:rPr>
      </w:pPr>
    </w:p>
    <w:p w14:paraId="1482B7A2" w14:textId="75C1087E" w:rsidR="00EC4D4C" w:rsidRDefault="007F2FBC" w:rsidP="003B620E">
      <w:pPr>
        <w:pStyle w:val="ListParagraph"/>
        <w:spacing w:line="480" w:lineRule="auto"/>
        <w:ind w:left="0"/>
        <w:rPr>
          <w:rFonts w:cstheme="minorHAnsi"/>
          <w:szCs w:val="24"/>
        </w:rPr>
      </w:pPr>
      <w:r>
        <w:rPr>
          <w:rFonts w:cstheme="minorHAnsi"/>
          <w:szCs w:val="24"/>
        </w:rPr>
        <w:t>I</w:t>
      </w:r>
      <w:r w:rsidR="00DB4E4A" w:rsidRPr="009F28D7">
        <w:rPr>
          <w:rFonts w:cstheme="minorHAnsi"/>
          <w:szCs w:val="24"/>
        </w:rPr>
        <w:t xml:space="preserve">n the UK </w:t>
      </w:r>
      <w:r>
        <w:rPr>
          <w:rFonts w:cstheme="minorHAnsi"/>
          <w:szCs w:val="24"/>
        </w:rPr>
        <w:t xml:space="preserve">1.5 million people </w:t>
      </w:r>
      <w:r w:rsidR="00DB4E4A" w:rsidRPr="009F28D7">
        <w:rPr>
          <w:rFonts w:cstheme="minorHAnsi"/>
          <w:szCs w:val="24"/>
        </w:rPr>
        <w:t xml:space="preserve">have an </w:t>
      </w:r>
      <w:r w:rsidR="00763637">
        <w:rPr>
          <w:rFonts w:cstheme="minorHAnsi"/>
          <w:szCs w:val="24"/>
        </w:rPr>
        <w:t>Additional Learning Need (</w:t>
      </w:r>
      <w:r w:rsidR="00DB4E4A" w:rsidRPr="009F28D7">
        <w:rPr>
          <w:rFonts w:cstheme="minorHAnsi"/>
          <w:szCs w:val="24"/>
        </w:rPr>
        <w:t>ALN</w:t>
      </w:r>
      <w:r w:rsidR="00763637">
        <w:rPr>
          <w:rFonts w:cstheme="minorHAnsi"/>
          <w:szCs w:val="24"/>
        </w:rPr>
        <w:t>)</w:t>
      </w:r>
      <w:r w:rsidR="00165027" w:rsidRPr="009F28D7">
        <w:rPr>
          <w:rFonts w:cstheme="minorHAnsi"/>
          <w:szCs w:val="24"/>
        </w:rPr>
        <w:t xml:space="preserve"> including dyslexia</w:t>
      </w:r>
      <w:r>
        <w:rPr>
          <w:rFonts w:cstheme="minorHAnsi"/>
          <w:szCs w:val="24"/>
        </w:rPr>
        <w:t xml:space="preserve"> and a</w:t>
      </w:r>
      <w:r w:rsidR="0018438B" w:rsidRPr="009F28D7">
        <w:rPr>
          <w:rFonts w:cstheme="minorHAnsi"/>
          <w:szCs w:val="24"/>
        </w:rPr>
        <w:t>utism</w:t>
      </w:r>
      <w:r>
        <w:rPr>
          <w:rFonts w:cstheme="minorHAnsi"/>
          <w:szCs w:val="24"/>
        </w:rPr>
        <w:t>, impacting t</w:t>
      </w:r>
      <w:r w:rsidR="0058314B" w:rsidRPr="009F28D7">
        <w:rPr>
          <w:rFonts w:cstheme="minorHAnsi"/>
          <w:szCs w:val="24"/>
        </w:rPr>
        <w:t xml:space="preserve">heir ability to read, </w:t>
      </w:r>
      <w:r w:rsidRPr="009F28D7">
        <w:rPr>
          <w:rFonts w:cstheme="minorHAnsi"/>
          <w:szCs w:val="24"/>
        </w:rPr>
        <w:t>write</w:t>
      </w:r>
      <w:r w:rsidR="0058314B" w:rsidRPr="009F28D7">
        <w:rPr>
          <w:rFonts w:cstheme="minorHAnsi"/>
          <w:szCs w:val="24"/>
        </w:rPr>
        <w:t xml:space="preserve">, </w:t>
      </w:r>
      <w:r w:rsidRPr="009F28D7">
        <w:rPr>
          <w:rFonts w:cstheme="minorHAnsi"/>
          <w:szCs w:val="24"/>
        </w:rPr>
        <w:t>communicate</w:t>
      </w:r>
      <w:r w:rsidR="0058314B" w:rsidRPr="009F28D7">
        <w:rPr>
          <w:rFonts w:cstheme="minorHAnsi"/>
          <w:szCs w:val="24"/>
        </w:rPr>
        <w:t xml:space="preserve">, </w:t>
      </w:r>
      <w:r w:rsidR="00F9042A" w:rsidRPr="009F28D7">
        <w:rPr>
          <w:rFonts w:cstheme="minorHAnsi"/>
          <w:szCs w:val="24"/>
        </w:rPr>
        <w:t xml:space="preserve">retain </w:t>
      </w:r>
      <w:r w:rsidRPr="009F28D7">
        <w:rPr>
          <w:rFonts w:cstheme="minorHAnsi"/>
          <w:szCs w:val="24"/>
        </w:rPr>
        <w:t>information</w:t>
      </w:r>
      <w:r w:rsidR="00F9042A" w:rsidRPr="009F28D7">
        <w:rPr>
          <w:rFonts w:cstheme="minorHAnsi"/>
          <w:szCs w:val="24"/>
        </w:rPr>
        <w:t xml:space="preserve"> and learn new skills </w:t>
      </w:r>
      <w:sdt>
        <w:sdtPr>
          <w:rPr>
            <w:rFonts w:cstheme="minorHAnsi"/>
            <w:szCs w:val="24"/>
          </w:rPr>
          <w:id w:val="352690681"/>
          <w:citation/>
        </w:sdtPr>
        <w:sdtEndPr/>
        <w:sdtContent>
          <w:r w:rsidR="00F9042A" w:rsidRPr="009F28D7">
            <w:rPr>
              <w:rFonts w:cstheme="minorHAnsi"/>
              <w:szCs w:val="24"/>
            </w:rPr>
            <w:fldChar w:fldCharType="begin"/>
          </w:r>
          <w:r w:rsidR="00F9042A" w:rsidRPr="009F28D7">
            <w:rPr>
              <w:rFonts w:cstheme="minorHAnsi"/>
              <w:szCs w:val="24"/>
            </w:rPr>
            <w:instrText xml:space="preserve"> CITATION TUC20 \l 2057 </w:instrText>
          </w:r>
          <w:r w:rsidR="00F9042A" w:rsidRPr="009F28D7">
            <w:rPr>
              <w:rFonts w:cstheme="minorHAnsi"/>
              <w:szCs w:val="24"/>
            </w:rPr>
            <w:fldChar w:fldCharType="separate"/>
          </w:r>
          <w:r w:rsidR="009F57FD" w:rsidRPr="009F57FD">
            <w:rPr>
              <w:rFonts w:cstheme="minorHAnsi"/>
              <w:noProof/>
              <w:szCs w:val="24"/>
            </w:rPr>
            <w:t>(TUC, 2020)</w:t>
          </w:r>
          <w:r w:rsidR="00F9042A" w:rsidRPr="009F28D7">
            <w:rPr>
              <w:rFonts w:cstheme="minorHAnsi"/>
              <w:szCs w:val="24"/>
            </w:rPr>
            <w:fldChar w:fldCharType="end"/>
          </w:r>
        </w:sdtContent>
      </w:sdt>
      <w:r w:rsidR="00165027" w:rsidRPr="009F28D7">
        <w:rPr>
          <w:rFonts w:cstheme="minorHAnsi"/>
          <w:szCs w:val="24"/>
        </w:rPr>
        <w:t>.  Although no</w:t>
      </w:r>
      <w:r w:rsidR="00912489" w:rsidRPr="009F28D7">
        <w:rPr>
          <w:rFonts w:cstheme="minorHAnsi"/>
          <w:szCs w:val="24"/>
        </w:rPr>
        <w:t xml:space="preserve">t a learning difficulty, </w:t>
      </w:r>
      <w:r w:rsidRPr="009F28D7">
        <w:rPr>
          <w:rFonts w:cstheme="minorHAnsi"/>
          <w:szCs w:val="24"/>
        </w:rPr>
        <w:t>Attention</w:t>
      </w:r>
      <w:r w:rsidR="00912489" w:rsidRPr="009F28D7">
        <w:rPr>
          <w:rFonts w:cstheme="minorHAnsi"/>
          <w:szCs w:val="24"/>
        </w:rPr>
        <w:t xml:space="preserve"> </w:t>
      </w:r>
      <w:r w:rsidR="00943A48" w:rsidRPr="009F28D7">
        <w:rPr>
          <w:rFonts w:cstheme="minorHAnsi"/>
          <w:szCs w:val="24"/>
        </w:rPr>
        <w:t>Deficit Disor</w:t>
      </w:r>
      <w:r>
        <w:rPr>
          <w:rFonts w:cstheme="minorHAnsi"/>
          <w:szCs w:val="24"/>
        </w:rPr>
        <w:t xml:space="preserve">der </w:t>
      </w:r>
      <w:r w:rsidR="00943A48" w:rsidRPr="009F28D7">
        <w:rPr>
          <w:rFonts w:cstheme="minorHAnsi"/>
          <w:szCs w:val="24"/>
        </w:rPr>
        <w:t>(ADD</w:t>
      </w:r>
      <w:r>
        <w:rPr>
          <w:rFonts w:cstheme="minorHAnsi"/>
          <w:szCs w:val="24"/>
        </w:rPr>
        <w:t>)</w:t>
      </w:r>
      <w:r w:rsidR="00943A48" w:rsidRPr="009F28D7">
        <w:rPr>
          <w:rFonts w:cstheme="minorHAnsi"/>
          <w:szCs w:val="24"/>
        </w:rPr>
        <w:t xml:space="preserve"> and </w:t>
      </w:r>
      <w:r w:rsidRPr="009F28D7">
        <w:rPr>
          <w:rFonts w:cstheme="minorHAnsi"/>
          <w:szCs w:val="24"/>
        </w:rPr>
        <w:t>Attention</w:t>
      </w:r>
      <w:r w:rsidR="00943A48" w:rsidRPr="009F28D7">
        <w:rPr>
          <w:rFonts w:cstheme="minorHAnsi"/>
          <w:szCs w:val="24"/>
        </w:rPr>
        <w:t xml:space="preserve"> Deficit Hyperactive Disorder (ADHD) significantly impact concentration and ability to process information</w:t>
      </w:r>
      <w:r>
        <w:rPr>
          <w:rFonts w:cstheme="minorHAnsi"/>
          <w:szCs w:val="24"/>
        </w:rPr>
        <w:t xml:space="preserve"> </w:t>
      </w:r>
      <w:sdt>
        <w:sdtPr>
          <w:rPr>
            <w:rFonts w:cstheme="minorHAnsi"/>
            <w:szCs w:val="24"/>
          </w:rPr>
          <w:id w:val="1987041988"/>
          <w:citation/>
        </w:sdtPr>
        <w:sdtEndPr/>
        <w:sdtContent>
          <w:r>
            <w:rPr>
              <w:rFonts w:cstheme="minorHAnsi"/>
              <w:szCs w:val="24"/>
            </w:rPr>
            <w:fldChar w:fldCharType="begin"/>
          </w:r>
          <w:r>
            <w:rPr>
              <w:rFonts w:cstheme="minorHAnsi"/>
              <w:szCs w:val="24"/>
            </w:rPr>
            <w:instrText xml:space="preserve"> CITATION Min20 \l 2057 </w:instrText>
          </w:r>
          <w:r>
            <w:rPr>
              <w:rFonts w:cstheme="minorHAnsi"/>
              <w:szCs w:val="24"/>
            </w:rPr>
            <w:fldChar w:fldCharType="separate"/>
          </w:r>
          <w:r w:rsidR="009F57FD" w:rsidRPr="009F57FD">
            <w:rPr>
              <w:rFonts w:cstheme="minorHAnsi"/>
              <w:noProof/>
              <w:szCs w:val="24"/>
            </w:rPr>
            <w:t>(Minor, 2020)</w:t>
          </w:r>
          <w:r>
            <w:rPr>
              <w:rFonts w:cstheme="minorHAnsi"/>
              <w:szCs w:val="24"/>
            </w:rPr>
            <w:fldChar w:fldCharType="end"/>
          </w:r>
        </w:sdtContent>
      </w:sdt>
      <w:r w:rsidR="00943A48" w:rsidRPr="009F28D7">
        <w:rPr>
          <w:rFonts w:cstheme="minorHAnsi"/>
          <w:szCs w:val="24"/>
        </w:rPr>
        <w:t xml:space="preserve">.  </w:t>
      </w:r>
      <w:r w:rsidR="006B4080">
        <w:rPr>
          <w:rFonts w:cstheme="minorHAnsi"/>
          <w:szCs w:val="24"/>
        </w:rPr>
        <w:t xml:space="preserve"> Despite </w:t>
      </w:r>
      <w:r w:rsidR="00FA468B">
        <w:rPr>
          <w:rFonts w:cstheme="minorHAnsi"/>
          <w:szCs w:val="24"/>
        </w:rPr>
        <w:t xml:space="preserve">1% of the workforce having </w:t>
      </w:r>
      <w:r w:rsidR="000F2CE9">
        <w:rPr>
          <w:rFonts w:cstheme="minorHAnsi"/>
          <w:szCs w:val="24"/>
        </w:rPr>
        <w:t>ALN</w:t>
      </w:r>
      <w:sdt>
        <w:sdtPr>
          <w:rPr>
            <w:rFonts w:cstheme="minorHAnsi"/>
            <w:szCs w:val="24"/>
          </w:rPr>
          <w:id w:val="-1919782323"/>
          <w:citation/>
        </w:sdtPr>
        <w:sdtEndPr/>
        <w:sdtContent>
          <w:r w:rsidR="000F2CE9">
            <w:rPr>
              <w:rFonts w:cstheme="minorHAnsi"/>
              <w:szCs w:val="24"/>
            </w:rPr>
            <w:fldChar w:fldCharType="begin"/>
          </w:r>
          <w:r w:rsidR="000F2CE9">
            <w:rPr>
              <w:rFonts w:cstheme="minorHAnsi"/>
              <w:szCs w:val="24"/>
            </w:rPr>
            <w:instrText xml:space="preserve"> CITATION HDd2b \l 2057 </w:instrText>
          </w:r>
          <w:r w:rsidR="000F2CE9">
            <w:rPr>
              <w:rFonts w:cstheme="minorHAnsi"/>
              <w:szCs w:val="24"/>
            </w:rPr>
            <w:fldChar w:fldCharType="separate"/>
          </w:r>
          <w:r w:rsidR="009F57FD">
            <w:rPr>
              <w:rFonts w:cstheme="minorHAnsi"/>
              <w:noProof/>
              <w:szCs w:val="24"/>
            </w:rPr>
            <w:t xml:space="preserve"> </w:t>
          </w:r>
          <w:r w:rsidR="009F57FD" w:rsidRPr="009F57FD">
            <w:rPr>
              <w:rFonts w:cstheme="minorHAnsi"/>
              <w:noProof/>
              <w:szCs w:val="24"/>
            </w:rPr>
            <w:t>(HDdUHB, 2022b)</w:t>
          </w:r>
          <w:r w:rsidR="000F2CE9">
            <w:rPr>
              <w:rFonts w:cstheme="minorHAnsi"/>
              <w:szCs w:val="24"/>
            </w:rPr>
            <w:fldChar w:fldCharType="end"/>
          </w:r>
        </w:sdtContent>
      </w:sdt>
      <w:r w:rsidR="000F2CE9">
        <w:rPr>
          <w:rFonts w:cstheme="minorHAnsi"/>
          <w:szCs w:val="24"/>
        </w:rPr>
        <w:t xml:space="preserve">, the </w:t>
      </w:r>
      <w:r w:rsidR="006B4080">
        <w:rPr>
          <w:rFonts w:cstheme="minorHAnsi"/>
          <w:szCs w:val="24"/>
        </w:rPr>
        <w:t xml:space="preserve">current provision within HDdUHB does not differentiate L&amp;D activities to support these </w:t>
      </w:r>
      <w:r w:rsidR="001079AE">
        <w:rPr>
          <w:rFonts w:cstheme="minorHAnsi"/>
          <w:szCs w:val="24"/>
        </w:rPr>
        <w:t>i</w:t>
      </w:r>
      <w:r w:rsidR="006B4080">
        <w:rPr>
          <w:rFonts w:cstheme="minorHAnsi"/>
          <w:szCs w:val="24"/>
        </w:rPr>
        <w:t xml:space="preserve">ndividual needs </w:t>
      </w:r>
      <w:sdt>
        <w:sdtPr>
          <w:rPr>
            <w:rFonts w:cstheme="minorHAnsi"/>
            <w:szCs w:val="24"/>
          </w:rPr>
          <w:id w:val="-1929652194"/>
          <w:citation/>
        </w:sdtPr>
        <w:sdtEndPr/>
        <w:sdtContent>
          <w:r w:rsidR="006B4080">
            <w:rPr>
              <w:rFonts w:cstheme="minorHAnsi"/>
              <w:szCs w:val="24"/>
            </w:rPr>
            <w:fldChar w:fldCharType="begin"/>
          </w:r>
          <w:r w:rsidR="006B4080">
            <w:rPr>
              <w:rFonts w:cstheme="minorHAnsi"/>
              <w:szCs w:val="24"/>
            </w:rPr>
            <w:instrText xml:space="preserve"> CITATION HDd214 \l 2057 </w:instrText>
          </w:r>
          <w:r w:rsidR="006B4080">
            <w:rPr>
              <w:rFonts w:cstheme="minorHAnsi"/>
              <w:szCs w:val="24"/>
            </w:rPr>
            <w:fldChar w:fldCharType="separate"/>
          </w:r>
          <w:r w:rsidR="009F57FD" w:rsidRPr="009F57FD">
            <w:rPr>
              <w:rFonts w:cstheme="minorHAnsi"/>
              <w:noProof/>
              <w:szCs w:val="24"/>
            </w:rPr>
            <w:t>(HDdUHB, 2021)</w:t>
          </w:r>
          <w:r w:rsidR="006B4080">
            <w:rPr>
              <w:rFonts w:cstheme="minorHAnsi"/>
              <w:szCs w:val="24"/>
            </w:rPr>
            <w:fldChar w:fldCharType="end"/>
          </w:r>
        </w:sdtContent>
      </w:sdt>
      <w:r w:rsidR="006B4080">
        <w:rPr>
          <w:rFonts w:cstheme="minorHAnsi"/>
          <w:szCs w:val="24"/>
        </w:rPr>
        <w:t>.</w:t>
      </w:r>
    </w:p>
    <w:p w14:paraId="494C953E" w14:textId="77777777" w:rsidR="000525EB" w:rsidRDefault="000525EB" w:rsidP="003B620E">
      <w:pPr>
        <w:pStyle w:val="ListParagraph"/>
        <w:spacing w:line="480" w:lineRule="auto"/>
        <w:ind w:left="0"/>
        <w:rPr>
          <w:rFonts w:cstheme="minorHAnsi"/>
          <w:szCs w:val="24"/>
        </w:rPr>
      </w:pPr>
    </w:p>
    <w:p w14:paraId="132F02AA" w14:textId="77777777" w:rsidR="000525EB" w:rsidRDefault="000525EB" w:rsidP="003B620E">
      <w:pPr>
        <w:pStyle w:val="ListParagraph"/>
        <w:spacing w:line="480" w:lineRule="auto"/>
        <w:ind w:left="0"/>
        <w:rPr>
          <w:rFonts w:cstheme="minorHAnsi"/>
          <w:szCs w:val="24"/>
        </w:rPr>
      </w:pPr>
    </w:p>
    <w:p w14:paraId="71DA5478" w14:textId="77777777" w:rsidR="000525EB" w:rsidRDefault="000525EB" w:rsidP="003B620E">
      <w:pPr>
        <w:pStyle w:val="ListParagraph"/>
        <w:spacing w:line="480" w:lineRule="auto"/>
        <w:ind w:left="0"/>
        <w:rPr>
          <w:rFonts w:cstheme="minorHAnsi"/>
          <w:szCs w:val="24"/>
        </w:rPr>
      </w:pPr>
    </w:p>
    <w:p w14:paraId="05EFA682" w14:textId="77777777" w:rsidR="000525EB" w:rsidRPr="009F28D7" w:rsidRDefault="000525EB" w:rsidP="003B620E">
      <w:pPr>
        <w:pStyle w:val="ListParagraph"/>
        <w:spacing w:line="480" w:lineRule="auto"/>
        <w:ind w:left="0"/>
        <w:rPr>
          <w:rFonts w:cstheme="minorHAnsi"/>
          <w:szCs w:val="24"/>
        </w:rPr>
      </w:pPr>
    </w:p>
    <w:p w14:paraId="46D91364" w14:textId="5556A60E" w:rsidR="00F75B24" w:rsidRDefault="001B43EA" w:rsidP="00A51A4A">
      <w:pPr>
        <w:pStyle w:val="Heading3"/>
        <w:numPr>
          <w:ilvl w:val="2"/>
          <w:numId w:val="34"/>
        </w:numPr>
      </w:pPr>
      <w:bookmarkStart w:id="22" w:name="_Toc102405825"/>
      <w:r w:rsidRPr="009F28D7">
        <w:t xml:space="preserve">Demographic, </w:t>
      </w:r>
      <w:r w:rsidR="003578BD">
        <w:t>S</w:t>
      </w:r>
      <w:r w:rsidR="00F75B24" w:rsidRPr="009F28D7">
        <w:t xml:space="preserve">ocial and </w:t>
      </w:r>
      <w:r w:rsidR="003578BD">
        <w:t>C</w:t>
      </w:r>
      <w:r w:rsidR="00F75B24" w:rsidRPr="009F28D7">
        <w:t xml:space="preserve">ultural </w:t>
      </w:r>
      <w:r w:rsidR="003578BD">
        <w:t>B</w:t>
      </w:r>
      <w:r w:rsidR="00F75B24" w:rsidRPr="009F28D7">
        <w:t>arriers</w:t>
      </w:r>
      <w:bookmarkEnd w:id="22"/>
    </w:p>
    <w:p w14:paraId="0F90F32F" w14:textId="77777777" w:rsidR="00616838" w:rsidRPr="00616838" w:rsidRDefault="00616838" w:rsidP="003B620E">
      <w:pPr>
        <w:spacing w:line="480" w:lineRule="auto"/>
        <w:rPr>
          <w:sz w:val="10"/>
          <w:szCs w:val="6"/>
        </w:rPr>
      </w:pPr>
    </w:p>
    <w:p w14:paraId="10C9D06D" w14:textId="3A1B011C" w:rsidR="00F75B24" w:rsidRDefault="00F75B24" w:rsidP="003B620E">
      <w:pPr>
        <w:spacing w:line="480" w:lineRule="auto"/>
        <w:rPr>
          <w:rFonts w:cstheme="minorHAnsi"/>
          <w:szCs w:val="24"/>
        </w:rPr>
      </w:pPr>
      <w:r w:rsidRPr="009F28D7">
        <w:rPr>
          <w:rFonts w:cstheme="minorHAnsi"/>
          <w:szCs w:val="24"/>
        </w:rPr>
        <w:t xml:space="preserve">Peer pressure from </w:t>
      </w:r>
      <w:r w:rsidR="007F2FBC">
        <w:rPr>
          <w:rFonts w:cstheme="minorHAnsi"/>
          <w:szCs w:val="24"/>
        </w:rPr>
        <w:t xml:space="preserve">friends, families and social groups </w:t>
      </w:r>
      <w:r w:rsidRPr="009F28D7">
        <w:rPr>
          <w:rFonts w:cstheme="minorHAnsi"/>
          <w:szCs w:val="24"/>
        </w:rPr>
        <w:t xml:space="preserve">is significantly higher where individuals come from different cultures. </w:t>
      </w:r>
      <w:r w:rsidR="007F2FBC">
        <w:rPr>
          <w:rFonts w:cstheme="minorHAnsi"/>
          <w:szCs w:val="24"/>
        </w:rPr>
        <w:t xml:space="preserve"> Where </w:t>
      </w:r>
      <w:r w:rsidR="00563A2D">
        <w:rPr>
          <w:rFonts w:cstheme="minorHAnsi"/>
          <w:szCs w:val="24"/>
        </w:rPr>
        <w:t xml:space="preserve">social </w:t>
      </w:r>
      <w:r w:rsidR="007F2FBC">
        <w:rPr>
          <w:rFonts w:cstheme="minorHAnsi"/>
          <w:szCs w:val="24"/>
        </w:rPr>
        <w:t>connections</w:t>
      </w:r>
      <w:r w:rsidR="00563A2D">
        <w:rPr>
          <w:rFonts w:cstheme="minorHAnsi"/>
          <w:szCs w:val="24"/>
        </w:rPr>
        <w:t xml:space="preserve"> do not engage in learning, this will impact individuals</w:t>
      </w:r>
      <w:r w:rsidR="00563A2D" w:rsidRPr="00563A2D">
        <w:rPr>
          <w:rFonts w:cstheme="minorHAnsi"/>
          <w:szCs w:val="24"/>
        </w:rPr>
        <w:t xml:space="preserve"> </w:t>
      </w:r>
      <w:sdt>
        <w:sdtPr>
          <w:rPr>
            <w:rFonts w:cstheme="minorHAnsi"/>
            <w:szCs w:val="24"/>
          </w:rPr>
          <w:id w:val="-1790273785"/>
          <w:citation/>
        </w:sdtPr>
        <w:sdtEndPr/>
        <w:sdtContent>
          <w:r w:rsidR="00563A2D" w:rsidRPr="009F28D7">
            <w:rPr>
              <w:rFonts w:cstheme="minorHAnsi"/>
              <w:szCs w:val="24"/>
            </w:rPr>
            <w:fldChar w:fldCharType="begin"/>
          </w:r>
          <w:r w:rsidR="00563A2D" w:rsidRPr="009F28D7">
            <w:rPr>
              <w:rFonts w:cstheme="minorHAnsi"/>
              <w:szCs w:val="24"/>
            </w:rPr>
            <w:instrText xml:space="preserve"> CITATION TUC20 \l 2057 </w:instrText>
          </w:r>
          <w:r w:rsidR="00563A2D" w:rsidRPr="009F28D7">
            <w:rPr>
              <w:rFonts w:cstheme="minorHAnsi"/>
              <w:szCs w:val="24"/>
            </w:rPr>
            <w:fldChar w:fldCharType="separate"/>
          </w:r>
          <w:r w:rsidR="009F57FD" w:rsidRPr="009F57FD">
            <w:rPr>
              <w:rFonts w:cstheme="minorHAnsi"/>
              <w:noProof/>
              <w:szCs w:val="24"/>
            </w:rPr>
            <w:t>(TUC, 2020)</w:t>
          </w:r>
          <w:r w:rsidR="00563A2D" w:rsidRPr="009F28D7">
            <w:rPr>
              <w:rFonts w:cstheme="minorHAnsi"/>
              <w:szCs w:val="24"/>
            </w:rPr>
            <w:fldChar w:fldCharType="end"/>
          </w:r>
        </w:sdtContent>
      </w:sdt>
      <w:r w:rsidR="00563A2D">
        <w:rPr>
          <w:rFonts w:cstheme="minorHAnsi"/>
          <w:szCs w:val="24"/>
        </w:rPr>
        <w:t xml:space="preserve">. </w:t>
      </w:r>
      <w:r w:rsidR="007F2FBC">
        <w:rPr>
          <w:rFonts w:cstheme="minorHAnsi"/>
          <w:szCs w:val="24"/>
        </w:rPr>
        <w:t xml:space="preserve"> </w:t>
      </w:r>
    </w:p>
    <w:p w14:paraId="67C64EC1" w14:textId="77777777" w:rsidR="00616838" w:rsidRPr="00616838" w:rsidRDefault="00616838" w:rsidP="003B620E">
      <w:pPr>
        <w:spacing w:line="480" w:lineRule="auto"/>
        <w:rPr>
          <w:rFonts w:cstheme="minorHAnsi"/>
          <w:sz w:val="10"/>
          <w:szCs w:val="10"/>
        </w:rPr>
      </w:pPr>
    </w:p>
    <w:p w14:paraId="0281D9DF" w14:textId="240F1E87" w:rsidR="00616838" w:rsidRPr="009F28D7" w:rsidRDefault="00616838" w:rsidP="003B620E">
      <w:pPr>
        <w:spacing w:line="480" w:lineRule="auto"/>
        <w:rPr>
          <w:rFonts w:cstheme="minorHAnsi"/>
          <w:szCs w:val="24"/>
        </w:rPr>
      </w:pPr>
      <w:r w:rsidRPr="009F28D7">
        <w:rPr>
          <w:rFonts w:cstheme="minorHAnsi"/>
          <w:szCs w:val="24"/>
        </w:rPr>
        <w:t>Black and Minority Ethnic (BAME) worker</w:t>
      </w:r>
      <w:r>
        <w:rPr>
          <w:rFonts w:cstheme="minorHAnsi"/>
          <w:szCs w:val="24"/>
        </w:rPr>
        <w:t>s</w:t>
      </w:r>
      <w:r w:rsidRPr="009F28D7">
        <w:rPr>
          <w:rFonts w:cstheme="minorHAnsi"/>
          <w:szCs w:val="24"/>
        </w:rPr>
        <w:t xml:space="preserve"> </w:t>
      </w:r>
      <w:r>
        <w:rPr>
          <w:rFonts w:cstheme="minorHAnsi"/>
          <w:szCs w:val="24"/>
        </w:rPr>
        <w:t xml:space="preserve">have </w:t>
      </w:r>
      <w:r w:rsidRPr="009F28D7">
        <w:rPr>
          <w:rFonts w:cstheme="minorHAnsi"/>
          <w:szCs w:val="24"/>
        </w:rPr>
        <w:t>reduce</w:t>
      </w:r>
      <w:r>
        <w:rPr>
          <w:rFonts w:cstheme="minorHAnsi"/>
          <w:szCs w:val="24"/>
        </w:rPr>
        <w:t>d</w:t>
      </w:r>
      <w:r w:rsidRPr="009F28D7">
        <w:rPr>
          <w:rFonts w:cstheme="minorHAnsi"/>
          <w:szCs w:val="24"/>
        </w:rPr>
        <w:t xml:space="preserve"> opportunities for development </w:t>
      </w:r>
      <w:r w:rsidRPr="00763637">
        <w:rPr>
          <w:rFonts w:cstheme="minorHAnsi"/>
          <w:szCs w:val="24"/>
        </w:rPr>
        <w:t>d</w:t>
      </w:r>
      <w:r w:rsidR="00763637" w:rsidRPr="00763637">
        <w:rPr>
          <w:rFonts w:cstheme="minorHAnsi"/>
          <w:szCs w:val="24"/>
        </w:rPr>
        <w:t>u</w:t>
      </w:r>
      <w:r w:rsidRPr="00763637">
        <w:rPr>
          <w:rFonts w:cstheme="minorHAnsi"/>
          <w:szCs w:val="24"/>
        </w:rPr>
        <w:t>e to</w:t>
      </w:r>
      <w:r w:rsidRPr="009F28D7">
        <w:rPr>
          <w:rFonts w:cstheme="minorHAnsi"/>
          <w:szCs w:val="24"/>
        </w:rPr>
        <w:t xml:space="preserve"> unconscious bias</w:t>
      </w:r>
      <w:r>
        <w:rPr>
          <w:rFonts w:cstheme="minorHAnsi"/>
          <w:szCs w:val="24"/>
        </w:rPr>
        <w:t xml:space="preserve"> </w:t>
      </w:r>
      <w:sdt>
        <w:sdtPr>
          <w:rPr>
            <w:rFonts w:cstheme="minorHAnsi"/>
            <w:szCs w:val="24"/>
          </w:rPr>
          <w:id w:val="-506753630"/>
          <w:citation/>
        </w:sdtPr>
        <w:sdtEndPr/>
        <w:sdtContent>
          <w:r>
            <w:rPr>
              <w:rFonts w:cstheme="minorHAnsi"/>
              <w:szCs w:val="24"/>
            </w:rPr>
            <w:fldChar w:fldCharType="begin"/>
          </w:r>
          <w:r>
            <w:rPr>
              <w:rFonts w:cstheme="minorHAnsi"/>
              <w:szCs w:val="24"/>
            </w:rPr>
            <w:instrText xml:space="preserve"> CITATION Nat16 \l 2057 </w:instrText>
          </w:r>
          <w:r>
            <w:rPr>
              <w:rFonts w:cstheme="minorHAnsi"/>
              <w:szCs w:val="24"/>
            </w:rPr>
            <w:fldChar w:fldCharType="separate"/>
          </w:r>
          <w:r w:rsidR="009F57FD" w:rsidRPr="009F57FD">
            <w:rPr>
              <w:rFonts w:cstheme="minorHAnsi"/>
              <w:noProof/>
              <w:szCs w:val="24"/>
            </w:rPr>
            <w:t>(Nath, 2016)</w:t>
          </w:r>
          <w:r>
            <w:rPr>
              <w:rFonts w:cstheme="minorHAnsi"/>
              <w:szCs w:val="24"/>
            </w:rPr>
            <w:fldChar w:fldCharType="end"/>
          </w:r>
        </w:sdtContent>
      </w:sdt>
      <w:r w:rsidRPr="009F28D7">
        <w:rPr>
          <w:rFonts w:cstheme="minorHAnsi"/>
          <w:szCs w:val="24"/>
        </w:rPr>
        <w:t>, lacking role models and facing exclusion not only in development opportunities, but career advancement</w:t>
      </w:r>
      <w:r>
        <w:rPr>
          <w:rFonts w:cstheme="minorHAnsi"/>
          <w:szCs w:val="24"/>
        </w:rPr>
        <w:t xml:space="preserve"> </w:t>
      </w:r>
      <w:sdt>
        <w:sdtPr>
          <w:rPr>
            <w:rFonts w:cstheme="minorHAnsi"/>
            <w:szCs w:val="24"/>
          </w:rPr>
          <w:id w:val="-1944218675"/>
          <w:citation/>
        </w:sdtPr>
        <w:sdtEndPr/>
        <w:sdtContent>
          <w:r>
            <w:rPr>
              <w:rFonts w:cstheme="minorHAnsi"/>
              <w:szCs w:val="24"/>
            </w:rPr>
            <w:fldChar w:fldCharType="begin"/>
          </w:r>
          <w:r>
            <w:rPr>
              <w:rFonts w:cstheme="minorHAnsi"/>
              <w:szCs w:val="24"/>
            </w:rPr>
            <w:instrText xml:space="preserve"> CITATION Eth14 \l 2057 </w:instrText>
          </w:r>
          <w:r>
            <w:rPr>
              <w:rFonts w:cstheme="minorHAnsi"/>
              <w:szCs w:val="24"/>
            </w:rPr>
            <w:fldChar w:fldCharType="separate"/>
          </w:r>
          <w:r w:rsidR="009F57FD" w:rsidRPr="009F57FD">
            <w:rPr>
              <w:rFonts w:cstheme="minorHAnsi"/>
              <w:noProof/>
              <w:szCs w:val="24"/>
            </w:rPr>
            <w:t>(Ethnic Dimension, 2014)</w:t>
          </w:r>
          <w:r>
            <w:rPr>
              <w:rFonts w:cstheme="minorHAnsi"/>
              <w:szCs w:val="24"/>
            </w:rPr>
            <w:fldChar w:fldCharType="end"/>
          </w:r>
        </w:sdtContent>
      </w:sdt>
      <w:r>
        <w:rPr>
          <w:rFonts w:cstheme="minorHAnsi"/>
          <w:szCs w:val="24"/>
        </w:rPr>
        <w:t xml:space="preserve">, </w:t>
      </w:r>
      <w:r w:rsidR="00482877">
        <w:rPr>
          <w:rFonts w:cstheme="minorHAnsi"/>
          <w:szCs w:val="24"/>
        </w:rPr>
        <w:t>BAME employees account for 7% of the overall workforce, with a further 7%</w:t>
      </w:r>
      <w:r w:rsidR="0030288E">
        <w:rPr>
          <w:rFonts w:cstheme="minorHAnsi"/>
          <w:szCs w:val="24"/>
        </w:rPr>
        <w:t xml:space="preserve"> prefer not to disclose</w:t>
      </w:r>
      <w:r w:rsidR="002E4ABD">
        <w:rPr>
          <w:rFonts w:cstheme="minorHAnsi"/>
          <w:szCs w:val="24"/>
        </w:rPr>
        <w:t xml:space="preserve"> </w:t>
      </w:r>
      <w:sdt>
        <w:sdtPr>
          <w:rPr>
            <w:rFonts w:cstheme="minorHAnsi"/>
            <w:szCs w:val="24"/>
          </w:rPr>
          <w:id w:val="540251764"/>
          <w:citation/>
        </w:sdtPr>
        <w:sdtEndPr/>
        <w:sdtContent>
          <w:r w:rsidR="002E4ABD">
            <w:rPr>
              <w:rFonts w:cstheme="minorHAnsi"/>
              <w:szCs w:val="24"/>
            </w:rPr>
            <w:fldChar w:fldCharType="begin"/>
          </w:r>
          <w:r w:rsidR="002E4ABD">
            <w:rPr>
              <w:rFonts w:cstheme="minorHAnsi"/>
              <w:szCs w:val="24"/>
            </w:rPr>
            <w:instrText xml:space="preserve"> CITATION Bar22 \l 2057 </w:instrText>
          </w:r>
          <w:r w:rsidR="002E4ABD">
            <w:rPr>
              <w:rFonts w:cstheme="minorHAnsi"/>
              <w:szCs w:val="24"/>
            </w:rPr>
            <w:fldChar w:fldCharType="separate"/>
          </w:r>
          <w:r w:rsidR="009F57FD" w:rsidRPr="009F57FD">
            <w:rPr>
              <w:rFonts w:cstheme="minorHAnsi"/>
              <w:noProof/>
              <w:szCs w:val="24"/>
            </w:rPr>
            <w:t>(Barnes, 2022)</w:t>
          </w:r>
          <w:r w:rsidR="002E4ABD">
            <w:rPr>
              <w:rFonts w:cstheme="minorHAnsi"/>
              <w:szCs w:val="24"/>
            </w:rPr>
            <w:fldChar w:fldCharType="end"/>
          </w:r>
        </w:sdtContent>
      </w:sdt>
      <w:r w:rsidR="0030288E">
        <w:rPr>
          <w:rFonts w:cstheme="minorHAnsi"/>
          <w:szCs w:val="24"/>
        </w:rPr>
        <w:t xml:space="preserve">, </w:t>
      </w:r>
      <w:r w:rsidR="001B191A">
        <w:rPr>
          <w:rFonts w:cstheme="minorHAnsi"/>
          <w:szCs w:val="24"/>
        </w:rPr>
        <w:t xml:space="preserve">this </w:t>
      </w:r>
      <w:r w:rsidR="00A66CB7">
        <w:rPr>
          <w:rFonts w:cstheme="minorHAnsi"/>
          <w:szCs w:val="24"/>
        </w:rPr>
        <w:t>could potentially account to approximately 1</w:t>
      </w:r>
      <w:r w:rsidR="00174B95">
        <w:rPr>
          <w:rFonts w:cstheme="minorHAnsi"/>
          <w:szCs w:val="24"/>
        </w:rPr>
        <w:t xml:space="preserve">,500 staff.  It should </w:t>
      </w:r>
      <w:r w:rsidR="00174B95" w:rsidRPr="000525EB">
        <w:rPr>
          <w:rFonts w:cstheme="minorHAnsi"/>
          <w:szCs w:val="24"/>
        </w:rPr>
        <w:t>be note</w:t>
      </w:r>
      <w:r w:rsidR="000525EB" w:rsidRPr="000525EB">
        <w:rPr>
          <w:rFonts w:cstheme="minorHAnsi"/>
          <w:szCs w:val="24"/>
        </w:rPr>
        <w:t>d</w:t>
      </w:r>
      <w:r w:rsidR="00174B95" w:rsidRPr="000525EB">
        <w:rPr>
          <w:rFonts w:cstheme="minorHAnsi"/>
          <w:szCs w:val="24"/>
        </w:rPr>
        <w:t>, where</w:t>
      </w:r>
      <w:r w:rsidR="00174B95">
        <w:rPr>
          <w:rFonts w:cstheme="minorHAnsi"/>
          <w:szCs w:val="24"/>
        </w:rPr>
        <w:t xml:space="preserve"> these reduced development opportunities exist, </w:t>
      </w:r>
      <w:r w:rsidRPr="00763637">
        <w:rPr>
          <w:rFonts w:cstheme="minorHAnsi"/>
          <w:szCs w:val="24"/>
        </w:rPr>
        <w:t>this reduces the aspirations of BAME individuals, which reduces productivity and</w:t>
      </w:r>
      <w:r w:rsidRPr="009F28D7">
        <w:rPr>
          <w:rFonts w:cstheme="minorHAnsi"/>
          <w:szCs w:val="24"/>
        </w:rPr>
        <w:t xml:space="preserve"> a talent pipeline</w:t>
      </w:r>
      <w:sdt>
        <w:sdtPr>
          <w:rPr>
            <w:rFonts w:cstheme="minorHAnsi"/>
            <w:szCs w:val="24"/>
          </w:rPr>
          <w:id w:val="-1478602289"/>
          <w:citation/>
        </w:sdtPr>
        <w:sdtEndPr/>
        <w:sdtContent>
          <w:r w:rsidRPr="00DE7BF2">
            <w:rPr>
              <w:rFonts w:cstheme="minorHAnsi"/>
              <w:szCs w:val="24"/>
            </w:rPr>
            <w:fldChar w:fldCharType="begin"/>
          </w:r>
          <w:r w:rsidRPr="00DE7BF2">
            <w:rPr>
              <w:rFonts w:cstheme="minorHAnsi"/>
              <w:szCs w:val="24"/>
            </w:rPr>
            <w:instrText xml:space="preserve"> CITATION Pen18 \l 2057 </w:instrText>
          </w:r>
          <w:r w:rsidRPr="00DE7BF2">
            <w:rPr>
              <w:rFonts w:cstheme="minorHAnsi"/>
              <w:szCs w:val="24"/>
            </w:rPr>
            <w:fldChar w:fldCharType="separate"/>
          </w:r>
          <w:r w:rsidR="009F57FD">
            <w:rPr>
              <w:rFonts w:cstheme="minorHAnsi"/>
              <w:noProof/>
              <w:szCs w:val="24"/>
            </w:rPr>
            <w:t xml:space="preserve"> </w:t>
          </w:r>
          <w:r w:rsidR="009F57FD" w:rsidRPr="009F57FD">
            <w:rPr>
              <w:rFonts w:cstheme="minorHAnsi"/>
              <w:noProof/>
              <w:szCs w:val="24"/>
            </w:rPr>
            <w:t>(Pennacchia, et al., 2018)</w:t>
          </w:r>
          <w:r w:rsidRPr="00DE7BF2">
            <w:rPr>
              <w:rFonts w:cstheme="minorHAnsi"/>
              <w:szCs w:val="24"/>
            </w:rPr>
            <w:fldChar w:fldCharType="end"/>
          </w:r>
        </w:sdtContent>
      </w:sdt>
      <w:r w:rsidRPr="00DE7BF2">
        <w:rPr>
          <w:rFonts w:cstheme="minorHAnsi"/>
          <w:szCs w:val="24"/>
        </w:rPr>
        <w:t>.</w:t>
      </w:r>
      <w:r w:rsidR="00174B95">
        <w:rPr>
          <w:rFonts w:cstheme="minorHAnsi"/>
          <w:szCs w:val="24"/>
        </w:rPr>
        <w:t xml:space="preserve"> This could also impact retention. </w:t>
      </w:r>
      <w:r w:rsidRPr="00DE7BF2">
        <w:rPr>
          <w:rFonts w:cstheme="minorHAnsi"/>
          <w:szCs w:val="24"/>
        </w:rPr>
        <w:t xml:space="preserve">  </w:t>
      </w:r>
      <w:r w:rsidR="0026596A" w:rsidRPr="00DE7BF2">
        <w:rPr>
          <w:rFonts w:cstheme="minorHAnsi"/>
          <w:szCs w:val="24"/>
        </w:rPr>
        <w:t>Where language</w:t>
      </w:r>
      <w:r w:rsidR="0026596A">
        <w:rPr>
          <w:rFonts w:cstheme="minorHAnsi"/>
          <w:szCs w:val="24"/>
        </w:rPr>
        <w:t xml:space="preserve"> is a barrier, this increases the potential of disengagement </w:t>
      </w:r>
      <w:r w:rsidR="007C4DEF">
        <w:rPr>
          <w:rFonts w:cstheme="minorHAnsi"/>
          <w:szCs w:val="24"/>
        </w:rPr>
        <w:t xml:space="preserve">from L&amp;D activities significantly </w:t>
      </w:r>
      <w:sdt>
        <w:sdtPr>
          <w:rPr>
            <w:rFonts w:cstheme="minorHAnsi"/>
            <w:szCs w:val="24"/>
          </w:rPr>
          <w:id w:val="892474745"/>
          <w:citation/>
        </w:sdtPr>
        <w:sdtEndPr/>
        <w:sdtContent>
          <w:r w:rsidR="00982A50">
            <w:rPr>
              <w:rFonts w:cstheme="minorHAnsi"/>
              <w:szCs w:val="24"/>
            </w:rPr>
            <w:fldChar w:fldCharType="begin"/>
          </w:r>
          <w:r w:rsidR="00982A50">
            <w:rPr>
              <w:rFonts w:cstheme="minorHAnsi"/>
              <w:szCs w:val="24"/>
            </w:rPr>
            <w:instrText xml:space="preserve"> CITATION Min20 \l 2057 </w:instrText>
          </w:r>
          <w:r w:rsidR="00982A50">
            <w:rPr>
              <w:rFonts w:cstheme="minorHAnsi"/>
              <w:szCs w:val="24"/>
            </w:rPr>
            <w:fldChar w:fldCharType="separate"/>
          </w:r>
          <w:r w:rsidR="009F57FD" w:rsidRPr="009F57FD">
            <w:rPr>
              <w:rFonts w:cstheme="minorHAnsi"/>
              <w:noProof/>
              <w:szCs w:val="24"/>
            </w:rPr>
            <w:t>(Minor, 2020)</w:t>
          </w:r>
          <w:r w:rsidR="00982A50">
            <w:rPr>
              <w:rFonts w:cstheme="minorHAnsi"/>
              <w:szCs w:val="24"/>
            </w:rPr>
            <w:fldChar w:fldCharType="end"/>
          </w:r>
        </w:sdtContent>
      </w:sdt>
      <w:r w:rsidR="00982A50">
        <w:rPr>
          <w:rFonts w:cstheme="minorHAnsi"/>
          <w:szCs w:val="24"/>
        </w:rPr>
        <w:t>.</w:t>
      </w:r>
    </w:p>
    <w:p w14:paraId="76A1A2BE" w14:textId="77777777" w:rsidR="00616838" w:rsidRPr="003578BD" w:rsidRDefault="00616838" w:rsidP="003B620E">
      <w:pPr>
        <w:spacing w:line="480" w:lineRule="auto"/>
        <w:rPr>
          <w:rFonts w:cstheme="minorHAnsi"/>
          <w:sz w:val="10"/>
          <w:szCs w:val="10"/>
        </w:rPr>
      </w:pPr>
    </w:p>
    <w:p w14:paraId="4C777976" w14:textId="44A88C94" w:rsidR="00616838" w:rsidRDefault="00563A2D" w:rsidP="003B620E">
      <w:pPr>
        <w:spacing w:line="480" w:lineRule="auto"/>
        <w:rPr>
          <w:rFonts w:cstheme="minorHAnsi"/>
          <w:color w:val="333333"/>
          <w:szCs w:val="24"/>
          <w:shd w:val="clear" w:color="auto" w:fill="FFFFFF"/>
        </w:rPr>
      </w:pPr>
      <w:r>
        <w:rPr>
          <w:rFonts w:cstheme="minorHAnsi"/>
          <w:szCs w:val="24"/>
        </w:rPr>
        <w:t>L</w:t>
      </w:r>
      <w:r w:rsidR="00F75B24" w:rsidRPr="009F28D7">
        <w:rPr>
          <w:rFonts w:cstheme="minorHAnsi"/>
          <w:szCs w:val="24"/>
        </w:rPr>
        <w:t>ow paid, part time, temporary or agency workers</w:t>
      </w:r>
      <w:r>
        <w:rPr>
          <w:rFonts w:cstheme="minorHAnsi"/>
          <w:szCs w:val="24"/>
        </w:rPr>
        <w:t xml:space="preserve"> </w:t>
      </w:r>
      <w:r w:rsidR="00F75B24" w:rsidRPr="009F28D7">
        <w:rPr>
          <w:rFonts w:cstheme="minorHAnsi"/>
          <w:szCs w:val="24"/>
        </w:rPr>
        <w:t xml:space="preserve">are often excluded from development opportunities </w:t>
      </w:r>
      <w:sdt>
        <w:sdtPr>
          <w:rPr>
            <w:rFonts w:cstheme="minorHAnsi"/>
            <w:szCs w:val="24"/>
          </w:rPr>
          <w:id w:val="-787653923"/>
          <w:citation/>
        </w:sdtPr>
        <w:sdtEndPr/>
        <w:sdtContent>
          <w:r w:rsidR="00F75B24" w:rsidRPr="009F28D7">
            <w:rPr>
              <w:rFonts w:cstheme="minorHAnsi"/>
              <w:szCs w:val="24"/>
            </w:rPr>
            <w:fldChar w:fldCharType="begin"/>
          </w:r>
          <w:r w:rsidR="00F75B24" w:rsidRPr="009F28D7">
            <w:rPr>
              <w:rFonts w:cstheme="minorHAnsi"/>
              <w:szCs w:val="24"/>
            </w:rPr>
            <w:instrText xml:space="preserve"> CITATION Uni12 \l 2057 </w:instrText>
          </w:r>
          <w:r w:rsidR="00F75B24" w:rsidRPr="009F28D7">
            <w:rPr>
              <w:rFonts w:cstheme="minorHAnsi"/>
              <w:szCs w:val="24"/>
            </w:rPr>
            <w:fldChar w:fldCharType="separate"/>
          </w:r>
          <w:r w:rsidR="009F57FD" w:rsidRPr="009F57FD">
            <w:rPr>
              <w:rFonts w:cstheme="minorHAnsi"/>
              <w:noProof/>
              <w:szCs w:val="24"/>
            </w:rPr>
            <w:t>(Union Learn, 2012)</w:t>
          </w:r>
          <w:r w:rsidR="00F75B24" w:rsidRPr="009F28D7">
            <w:rPr>
              <w:rFonts w:cstheme="minorHAnsi"/>
              <w:szCs w:val="24"/>
            </w:rPr>
            <w:fldChar w:fldCharType="end"/>
          </w:r>
        </w:sdtContent>
      </w:sdt>
      <w:r w:rsidR="00F75B24" w:rsidRPr="009F28D7">
        <w:rPr>
          <w:rFonts w:cstheme="minorHAnsi"/>
          <w:szCs w:val="24"/>
        </w:rPr>
        <w:t xml:space="preserve">.  </w:t>
      </w:r>
      <w:r>
        <w:rPr>
          <w:rFonts w:cstheme="minorHAnsi"/>
          <w:szCs w:val="24"/>
        </w:rPr>
        <w:t xml:space="preserve"> As these vulnerable workers oft</w:t>
      </w:r>
      <w:r w:rsidR="00F75B24" w:rsidRPr="009F28D7">
        <w:rPr>
          <w:rFonts w:cstheme="minorHAnsi"/>
          <w:szCs w:val="24"/>
        </w:rPr>
        <w:t>en work shifts</w:t>
      </w:r>
      <w:r>
        <w:rPr>
          <w:rFonts w:cstheme="minorHAnsi"/>
          <w:szCs w:val="24"/>
        </w:rPr>
        <w:t xml:space="preserve">, this further reduces access.   </w:t>
      </w:r>
      <w:r w:rsidR="00616838" w:rsidRPr="00563A2D">
        <w:rPr>
          <w:rFonts w:cstheme="minorHAnsi"/>
          <w:szCs w:val="24"/>
        </w:rPr>
        <w:t>Low skills levels</w:t>
      </w:r>
      <w:r w:rsidR="00616838">
        <w:rPr>
          <w:rFonts w:cstheme="minorHAnsi"/>
          <w:szCs w:val="24"/>
        </w:rPr>
        <w:t xml:space="preserve"> reduce engagement in training</w:t>
      </w:r>
      <w:r w:rsidR="00616838">
        <w:t xml:space="preserve"> </w:t>
      </w:r>
      <w:sdt>
        <w:sdtPr>
          <w:id w:val="1061451042"/>
          <w:citation/>
        </w:sdtPr>
        <w:sdtEndPr/>
        <w:sdtContent>
          <w:r w:rsidR="00616838">
            <w:fldChar w:fldCharType="begin"/>
          </w:r>
          <w:r w:rsidR="00616838">
            <w:instrText xml:space="preserve"> CITATION TUC20 \l 2057 </w:instrText>
          </w:r>
          <w:r w:rsidR="00616838">
            <w:fldChar w:fldCharType="separate"/>
          </w:r>
          <w:r w:rsidR="009F57FD" w:rsidRPr="009F57FD">
            <w:rPr>
              <w:noProof/>
            </w:rPr>
            <w:t>(TUC, 2020)</w:t>
          </w:r>
          <w:r w:rsidR="00616838">
            <w:fldChar w:fldCharType="end"/>
          </w:r>
        </w:sdtContent>
      </w:sdt>
      <w:r w:rsidR="00616838">
        <w:t xml:space="preserve">.  The </w:t>
      </w:r>
      <w:r w:rsidR="00616838" w:rsidRPr="009F28D7">
        <w:rPr>
          <w:rFonts w:cstheme="minorHAnsi"/>
          <w:color w:val="333333"/>
          <w:szCs w:val="24"/>
          <w:shd w:val="clear" w:color="auto" w:fill="FFFFFF"/>
        </w:rPr>
        <w:t xml:space="preserve">OECD </w:t>
      </w:r>
      <w:r w:rsidR="00616838">
        <w:rPr>
          <w:rFonts w:cstheme="minorHAnsi"/>
          <w:color w:val="333333"/>
          <w:szCs w:val="24"/>
          <w:shd w:val="clear" w:color="auto" w:fill="FFFFFF"/>
        </w:rPr>
        <w:t xml:space="preserve">reported </w:t>
      </w:r>
      <w:r w:rsidR="00616838" w:rsidRPr="009F28D7">
        <w:rPr>
          <w:rFonts w:cstheme="minorHAnsi"/>
          <w:color w:val="333333"/>
          <w:szCs w:val="24"/>
          <w:shd w:val="clear" w:color="auto" w:fill="FFFFFF"/>
        </w:rPr>
        <w:t>where individuals do not deem themselves to be academic or have low levels of education, 80% will be reluctant to take part in L&amp;D interventions </w:t>
      </w:r>
      <w:sdt>
        <w:sdtPr>
          <w:rPr>
            <w:rFonts w:cstheme="minorHAnsi"/>
            <w:color w:val="333333"/>
            <w:szCs w:val="24"/>
            <w:shd w:val="clear" w:color="auto" w:fill="FFFFFF"/>
          </w:rPr>
          <w:id w:val="-1475279485"/>
          <w:citation/>
        </w:sdtPr>
        <w:sdtEndPr/>
        <w:sdtContent>
          <w:r w:rsidR="00616838" w:rsidRPr="009F28D7">
            <w:rPr>
              <w:rFonts w:cstheme="minorHAnsi"/>
              <w:color w:val="333333"/>
              <w:szCs w:val="24"/>
              <w:shd w:val="clear" w:color="auto" w:fill="FFFFFF"/>
            </w:rPr>
            <w:fldChar w:fldCharType="begin"/>
          </w:r>
          <w:r w:rsidR="00616838" w:rsidRPr="009F28D7">
            <w:rPr>
              <w:rFonts w:cstheme="minorHAnsi"/>
              <w:color w:val="333333"/>
              <w:szCs w:val="24"/>
              <w:shd w:val="clear" w:color="auto" w:fill="FFFFFF"/>
            </w:rPr>
            <w:instrText xml:space="preserve"> CITATION OEC211 \l 2057 </w:instrText>
          </w:r>
          <w:r w:rsidR="00616838" w:rsidRPr="009F28D7">
            <w:rPr>
              <w:rFonts w:cstheme="minorHAnsi"/>
              <w:color w:val="333333"/>
              <w:szCs w:val="24"/>
              <w:shd w:val="clear" w:color="auto" w:fill="FFFFFF"/>
            </w:rPr>
            <w:fldChar w:fldCharType="separate"/>
          </w:r>
          <w:r w:rsidR="009F57FD" w:rsidRPr="009F57FD">
            <w:rPr>
              <w:rFonts w:cstheme="minorHAnsi"/>
              <w:noProof/>
              <w:color w:val="333333"/>
              <w:szCs w:val="24"/>
              <w:shd w:val="clear" w:color="auto" w:fill="FFFFFF"/>
            </w:rPr>
            <w:t>(OECD, 2021)</w:t>
          </w:r>
          <w:r w:rsidR="00616838" w:rsidRPr="009F28D7">
            <w:rPr>
              <w:rFonts w:cstheme="minorHAnsi"/>
              <w:color w:val="333333"/>
              <w:szCs w:val="24"/>
              <w:shd w:val="clear" w:color="auto" w:fill="FFFFFF"/>
            </w:rPr>
            <w:fldChar w:fldCharType="end"/>
          </w:r>
        </w:sdtContent>
      </w:sdt>
      <w:r w:rsidR="00616838" w:rsidRPr="009F28D7">
        <w:rPr>
          <w:rFonts w:cstheme="minorHAnsi"/>
          <w:color w:val="333333"/>
          <w:szCs w:val="24"/>
          <w:shd w:val="clear" w:color="auto" w:fill="FFFFFF"/>
        </w:rPr>
        <w:t xml:space="preserve">. </w:t>
      </w:r>
    </w:p>
    <w:p w14:paraId="73660A08" w14:textId="39CC1A34" w:rsidR="00616838" w:rsidRPr="009F28D7" w:rsidRDefault="00616838" w:rsidP="003B620E">
      <w:pPr>
        <w:pStyle w:val="ListParagraph"/>
        <w:spacing w:line="480" w:lineRule="auto"/>
        <w:ind w:left="0"/>
        <w:rPr>
          <w:rFonts w:cstheme="minorHAnsi"/>
          <w:szCs w:val="24"/>
        </w:rPr>
      </w:pPr>
      <w:r w:rsidRPr="009F28D7">
        <w:rPr>
          <w:rFonts w:cstheme="minorHAnsi"/>
          <w:szCs w:val="24"/>
        </w:rPr>
        <w:t xml:space="preserve">Older employees are less likely to </w:t>
      </w:r>
      <w:r w:rsidR="0085056C" w:rsidRPr="009F28D7">
        <w:rPr>
          <w:rFonts w:cstheme="minorHAnsi"/>
          <w:szCs w:val="24"/>
        </w:rPr>
        <w:t>voluntarily</w:t>
      </w:r>
      <w:r w:rsidRPr="009F28D7">
        <w:rPr>
          <w:rFonts w:cstheme="minorHAnsi"/>
          <w:szCs w:val="24"/>
        </w:rPr>
        <w:t xml:space="preserve"> engage in development opportunities due to personal commitment and low confidence, and research suggests that employers are less likely to promote training to older employees which leads to greater inequalities </w:t>
      </w:r>
      <w:sdt>
        <w:sdtPr>
          <w:rPr>
            <w:rFonts w:cstheme="minorHAnsi"/>
            <w:szCs w:val="24"/>
          </w:rPr>
          <w:id w:val="-1732069647"/>
          <w:citation/>
        </w:sdtPr>
        <w:sdtEndPr/>
        <w:sdtContent>
          <w:r w:rsidRPr="009F28D7">
            <w:rPr>
              <w:rFonts w:cstheme="minorHAnsi"/>
              <w:szCs w:val="24"/>
            </w:rPr>
            <w:fldChar w:fldCharType="begin"/>
          </w:r>
          <w:r w:rsidRPr="009F28D7">
            <w:rPr>
              <w:rFonts w:cstheme="minorHAnsi"/>
              <w:szCs w:val="24"/>
            </w:rPr>
            <w:instrText xml:space="preserve"> CITATION Uni12 \l 2057 </w:instrText>
          </w:r>
          <w:r w:rsidRPr="009F28D7">
            <w:rPr>
              <w:rFonts w:cstheme="minorHAnsi"/>
              <w:szCs w:val="24"/>
            </w:rPr>
            <w:fldChar w:fldCharType="separate"/>
          </w:r>
          <w:r w:rsidR="009F57FD" w:rsidRPr="009F57FD">
            <w:rPr>
              <w:rFonts w:cstheme="minorHAnsi"/>
              <w:noProof/>
              <w:szCs w:val="24"/>
            </w:rPr>
            <w:t>(Union Learn, 2012)</w:t>
          </w:r>
          <w:r w:rsidRPr="009F28D7">
            <w:rPr>
              <w:rFonts w:cstheme="minorHAnsi"/>
              <w:szCs w:val="24"/>
            </w:rPr>
            <w:fldChar w:fldCharType="end"/>
          </w:r>
        </w:sdtContent>
      </w:sdt>
      <w:r w:rsidRPr="009F28D7">
        <w:rPr>
          <w:rFonts w:cstheme="minorHAnsi"/>
          <w:szCs w:val="24"/>
        </w:rPr>
        <w:t xml:space="preserve">.  Recognising that workers are going to stay in work longer, this not only limits their development and </w:t>
      </w:r>
      <w:r w:rsidR="00683BD3" w:rsidRPr="009F28D7">
        <w:rPr>
          <w:rFonts w:cstheme="minorHAnsi"/>
          <w:szCs w:val="24"/>
        </w:rPr>
        <w:t>self-esteem</w:t>
      </w:r>
      <w:r w:rsidRPr="009F28D7">
        <w:rPr>
          <w:rFonts w:cstheme="minorHAnsi"/>
          <w:szCs w:val="24"/>
        </w:rPr>
        <w:t xml:space="preserve">, but over time will reduce the skills levels of the overall </w:t>
      </w:r>
      <w:r w:rsidRPr="000525EB">
        <w:rPr>
          <w:rFonts w:cstheme="minorHAnsi"/>
          <w:szCs w:val="24"/>
        </w:rPr>
        <w:t xml:space="preserve">workforce </w:t>
      </w:r>
      <w:sdt>
        <w:sdtPr>
          <w:rPr>
            <w:rFonts w:cstheme="minorHAnsi"/>
            <w:szCs w:val="24"/>
          </w:rPr>
          <w:id w:val="-62257689"/>
          <w:citation/>
        </w:sdtPr>
        <w:sdtEndPr/>
        <w:sdtContent>
          <w:r w:rsidR="000525EB" w:rsidRPr="000525EB">
            <w:rPr>
              <w:rFonts w:cstheme="minorHAnsi"/>
              <w:szCs w:val="24"/>
            </w:rPr>
            <w:fldChar w:fldCharType="begin"/>
          </w:r>
          <w:r w:rsidR="000525EB" w:rsidRPr="000525EB">
            <w:rPr>
              <w:rFonts w:cstheme="minorHAnsi"/>
              <w:szCs w:val="24"/>
            </w:rPr>
            <w:instrText xml:space="preserve"> CITATION Gov17 \l 2057 </w:instrText>
          </w:r>
          <w:r w:rsidR="000525EB" w:rsidRPr="000525EB">
            <w:rPr>
              <w:rFonts w:cstheme="minorHAnsi"/>
              <w:szCs w:val="24"/>
            </w:rPr>
            <w:fldChar w:fldCharType="separate"/>
          </w:r>
          <w:r w:rsidR="000525EB" w:rsidRPr="000525EB">
            <w:rPr>
              <w:rFonts w:cstheme="minorHAnsi"/>
              <w:noProof/>
              <w:szCs w:val="24"/>
            </w:rPr>
            <w:t>(Government Office for Science, 2017)</w:t>
          </w:r>
          <w:r w:rsidR="000525EB" w:rsidRPr="000525EB">
            <w:rPr>
              <w:rFonts w:cstheme="minorHAnsi"/>
              <w:szCs w:val="24"/>
            </w:rPr>
            <w:fldChar w:fldCharType="end"/>
          </w:r>
        </w:sdtContent>
      </w:sdt>
      <w:r w:rsidR="000525EB" w:rsidRPr="000525EB">
        <w:rPr>
          <w:rFonts w:cstheme="minorHAnsi"/>
          <w:szCs w:val="24"/>
        </w:rPr>
        <w:t>.</w:t>
      </w:r>
      <w:r w:rsidR="000525EB">
        <w:rPr>
          <w:rFonts w:cstheme="minorHAnsi"/>
          <w:szCs w:val="24"/>
        </w:rPr>
        <w:t xml:space="preserve"> </w:t>
      </w:r>
    </w:p>
    <w:p w14:paraId="0CA7D37B" w14:textId="77777777" w:rsidR="00367FC0" w:rsidRPr="00367FC0" w:rsidRDefault="00367FC0" w:rsidP="003B620E">
      <w:pPr>
        <w:spacing w:line="480" w:lineRule="auto"/>
        <w:rPr>
          <w:rFonts w:cstheme="minorHAnsi"/>
          <w:color w:val="333333"/>
          <w:sz w:val="4"/>
          <w:szCs w:val="4"/>
          <w:shd w:val="clear" w:color="auto" w:fill="FFFFFF"/>
        </w:rPr>
      </w:pPr>
    </w:p>
    <w:p w14:paraId="2D625BDF" w14:textId="77157E0E" w:rsidR="00644ABB" w:rsidRDefault="00644ABB" w:rsidP="00A51A4A">
      <w:pPr>
        <w:pStyle w:val="Heading3"/>
        <w:numPr>
          <w:ilvl w:val="2"/>
          <w:numId w:val="34"/>
        </w:numPr>
      </w:pPr>
      <w:bookmarkStart w:id="23" w:name="_Toc102405826"/>
      <w:r>
        <w:t>Financial</w:t>
      </w:r>
      <w:bookmarkEnd w:id="23"/>
    </w:p>
    <w:p w14:paraId="293664A4" w14:textId="77777777" w:rsidR="00644ABB" w:rsidRPr="00367FC0" w:rsidRDefault="00644ABB" w:rsidP="003B620E">
      <w:pPr>
        <w:spacing w:line="480" w:lineRule="auto"/>
        <w:rPr>
          <w:rFonts w:cstheme="minorHAnsi"/>
          <w:sz w:val="2"/>
          <w:szCs w:val="2"/>
        </w:rPr>
      </w:pPr>
    </w:p>
    <w:p w14:paraId="38E9C19F" w14:textId="170E2555" w:rsidR="00F07BFF" w:rsidRPr="009F28D7" w:rsidRDefault="00D3719E" w:rsidP="003B620E">
      <w:pPr>
        <w:spacing w:line="480" w:lineRule="auto"/>
        <w:rPr>
          <w:rFonts w:cstheme="minorHAnsi"/>
          <w:szCs w:val="24"/>
        </w:rPr>
      </w:pPr>
      <w:r>
        <w:rPr>
          <w:rFonts w:cstheme="minorHAnsi"/>
          <w:szCs w:val="24"/>
        </w:rPr>
        <w:t xml:space="preserve">Recognising that the current HDdUHB only funds 75% of any higher award applications and the limited places available </w:t>
      </w:r>
      <w:sdt>
        <w:sdtPr>
          <w:rPr>
            <w:rFonts w:cstheme="minorHAnsi"/>
            <w:szCs w:val="24"/>
          </w:rPr>
          <w:id w:val="-1187364318"/>
          <w:citation/>
        </w:sdtPr>
        <w:sdtEndPr/>
        <w:sdtContent>
          <w:r>
            <w:rPr>
              <w:rFonts w:cstheme="minorHAnsi"/>
              <w:szCs w:val="24"/>
            </w:rPr>
            <w:fldChar w:fldCharType="begin"/>
          </w:r>
          <w:r>
            <w:rPr>
              <w:rFonts w:cstheme="minorHAnsi"/>
              <w:szCs w:val="24"/>
            </w:rPr>
            <w:instrText xml:space="preserve"> CITATION HDd221 \l 2057 </w:instrText>
          </w:r>
          <w:r>
            <w:rPr>
              <w:rFonts w:cstheme="minorHAnsi"/>
              <w:szCs w:val="24"/>
            </w:rPr>
            <w:fldChar w:fldCharType="separate"/>
          </w:r>
          <w:r w:rsidR="009F57FD" w:rsidRPr="009F57FD">
            <w:rPr>
              <w:rFonts w:cstheme="minorHAnsi"/>
              <w:noProof/>
              <w:szCs w:val="24"/>
            </w:rPr>
            <w:t>(HDdUHB, 2022)</w:t>
          </w:r>
          <w:r>
            <w:rPr>
              <w:rFonts w:cstheme="minorHAnsi"/>
              <w:szCs w:val="24"/>
            </w:rPr>
            <w:fldChar w:fldCharType="end"/>
          </w:r>
        </w:sdtContent>
      </w:sdt>
      <w:r>
        <w:rPr>
          <w:rFonts w:cstheme="minorHAnsi"/>
          <w:szCs w:val="24"/>
        </w:rPr>
        <w:t xml:space="preserve">, many staff self-fund development opportunities. </w:t>
      </w:r>
      <w:r w:rsidR="00740D0B">
        <w:rPr>
          <w:rFonts w:cstheme="minorHAnsi"/>
          <w:szCs w:val="24"/>
        </w:rPr>
        <w:t>W</w:t>
      </w:r>
      <w:r w:rsidR="004A0155">
        <w:rPr>
          <w:rFonts w:cstheme="minorHAnsi"/>
          <w:szCs w:val="24"/>
        </w:rPr>
        <w:t xml:space="preserve">hilst financial barriers do exist, </w:t>
      </w:r>
      <w:r w:rsidR="0039052B">
        <w:rPr>
          <w:rFonts w:cstheme="minorHAnsi"/>
          <w:szCs w:val="24"/>
        </w:rPr>
        <w:t xml:space="preserve">research suggests that in many cases, this is a screen to hide </w:t>
      </w:r>
      <w:r w:rsidR="00953230">
        <w:rPr>
          <w:rFonts w:cstheme="minorHAnsi"/>
          <w:szCs w:val="24"/>
        </w:rPr>
        <w:t xml:space="preserve">other barriers that may not be as socially acceptable to verbalise </w:t>
      </w:r>
      <w:sdt>
        <w:sdtPr>
          <w:rPr>
            <w:rFonts w:cstheme="minorHAnsi"/>
            <w:szCs w:val="24"/>
          </w:rPr>
          <w:id w:val="1301422003"/>
          <w:citation/>
        </w:sdtPr>
        <w:sdtEndPr/>
        <w:sdtContent>
          <w:r w:rsidR="00953230">
            <w:rPr>
              <w:rFonts w:cstheme="minorHAnsi"/>
              <w:szCs w:val="24"/>
            </w:rPr>
            <w:fldChar w:fldCharType="begin"/>
          </w:r>
          <w:r w:rsidR="00324AE1">
            <w:rPr>
              <w:rFonts w:cstheme="minorHAnsi"/>
              <w:szCs w:val="24"/>
            </w:rPr>
            <w:instrText xml:space="preserve">CITATION Lea13 \l 2057 </w:instrText>
          </w:r>
          <w:r w:rsidR="00953230">
            <w:rPr>
              <w:rFonts w:cstheme="minorHAnsi"/>
              <w:szCs w:val="24"/>
            </w:rPr>
            <w:fldChar w:fldCharType="separate"/>
          </w:r>
          <w:r w:rsidR="009F57FD" w:rsidRPr="009F57FD">
            <w:rPr>
              <w:rFonts w:cstheme="minorHAnsi"/>
              <w:noProof/>
              <w:szCs w:val="24"/>
            </w:rPr>
            <w:t>(LSDA, 2013)</w:t>
          </w:r>
          <w:r w:rsidR="00953230">
            <w:rPr>
              <w:rFonts w:cstheme="minorHAnsi"/>
              <w:szCs w:val="24"/>
            </w:rPr>
            <w:fldChar w:fldCharType="end"/>
          </w:r>
        </w:sdtContent>
      </w:sdt>
      <w:r w:rsidR="00953230">
        <w:rPr>
          <w:rFonts w:cstheme="minorHAnsi"/>
          <w:szCs w:val="24"/>
        </w:rPr>
        <w:t xml:space="preserve">. </w:t>
      </w:r>
      <w:r w:rsidR="00E22E2E">
        <w:rPr>
          <w:rFonts w:cstheme="minorHAnsi"/>
          <w:szCs w:val="24"/>
        </w:rPr>
        <w:t xml:space="preserve"> Although </w:t>
      </w:r>
      <w:r w:rsidR="007B36E2">
        <w:rPr>
          <w:rFonts w:cstheme="minorHAnsi"/>
          <w:szCs w:val="24"/>
        </w:rPr>
        <w:t xml:space="preserve">financial barriers are seen to be a factor in the </w:t>
      </w:r>
      <w:r w:rsidR="00D11260">
        <w:rPr>
          <w:rFonts w:cstheme="minorHAnsi"/>
          <w:szCs w:val="24"/>
        </w:rPr>
        <w:t xml:space="preserve">educational sector, this is less likely </w:t>
      </w:r>
      <w:r w:rsidR="00275427">
        <w:rPr>
          <w:rFonts w:cstheme="minorHAnsi"/>
          <w:szCs w:val="24"/>
        </w:rPr>
        <w:t>within workplace learning, with employees placing the expectation of financial commitment on the employer</w:t>
      </w:r>
      <w:r w:rsidR="00AE6332">
        <w:rPr>
          <w:rFonts w:cstheme="minorHAnsi"/>
          <w:szCs w:val="24"/>
        </w:rPr>
        <w:t xml:space="preserve"> </w:t>
      </w:r>
      <w:sdt>
        <w:sdtPr>
          <w:rPr>
            <w:rFonts w:cstheme="minorHAnsi"/>
            <w:szCs w:val="24"/>
          </w:rPr>
          <w:id w:val="1509017303"/>
          <w:citation/>
        </w:sdtPr>
        <w:sdtEndPr/>
        <w:sdtContent>
          <w:r w:rsidR="00F709EE">
            <w:rPr>
              <w:rFonts w:cstheme="minorHAnsi"/>
              <w:szCs w:val="24"/>
            </w:rPr>
            <w:fldChar w:fldCharType="begin"/>
          </w:r>
          <w:r w:rsidR="00F709EE">
            <w:rPr>
              <w:rFonts w:cstheme="minorHAnsi"/>
              <w:szCs w:val="24"/>
            </w:rPr>
            <w:instrText xml:space="preserve"> CITATION CIP1h \l 2057 </w:instrText>
          </w:r>
          <w:r w:rsidR="00F709EE">
            <w:rPr>
              <w:rFonts w:cstheme="minorHAnsi"/>
              <w:szCs w:val="24"/>
            </w:rPr>
            <w:fldChar w:fldCharType="separate"/>
          </w:r>
          <w:r w:rsidR="009F57FD" w:rsidRPr="009F57FD">
            <w:rPr>
              <w:rFonts w:cstheme="minorHAnsi"/>
              <w:noProof/>
              <w:szCs w:val="24"/>
            </w:rPr>
            <w:t>(CIPD, 2021h)</w:t>
          </w:r>
          <w:r w:rsidR="00F709EE">
            <w:rPr>
              <w:rFonts w:cstheme="minorHAnsi"/>
              <w:szCs w:val="24"/>
            </w:rPr>
            <w:fldChar w:fldCharType="end"/>
          </w:r>
        </w:sdtContent>
      </w:sdt>
      <w:r w:rsidR="00BC2869">
        <w:rPr>
          <w:rFonts w:cstheme="minorHAnsi"/>
          <w:szCs w:val="24"/>
        </w:rPr>
        <w:t xml:space="preserve">.  </w:t>
      </w:r>
      <w:r w:rsidR="000D1F9C">
        <w:rPr>
          <w:rFonts w:cstheme="minorHAnsi"/>
          <w:szCs w:val="24"/>
        </w:rPr>
        <w:t xml:space="preserve">Acas (2020) outlines where an employee needs to undertake training </w:t>
      </w:r>
      <w:r w:rsidR="00AE6332" w:rsidRPr="00AE6332">
        <w:rPr>
          <w:rFonts w:cstheme="minorHAnsi"/>
          <w:szCs w:val="24"/>
        </w:rPr>
        <w:t xml:space="preserve">required for their </w:t>
      </w:r>
      <w:r w:rsidR="000D1F9C">
        <w:rPr>
          <w:rFonts w:cstheme="minorHAnsi"/>
          <w:szCs w:val="24"/>
        </w:rPr>
        <w:t xml:space="preserve">role, </w:t>
      </w:r>
      <w:r w:rsidR="00FD2A33">
        <w:rPr>
          <w:rFonts w:cstheme="minorHAnsi"/>
          <w:szCs w:val="24"/>
        </w:rPr>
        <w:t>this</w:t>
      </w:r>
      <w:r w:rsidR="00AE6332" w:rsidRPr="00AE6332">
        <w:rPr>
          <w:rFonts w:cstheme="minorHAnsi"/>
          <w:szCs w:val="24"/>
        </w:rPr>
        <w:t xml:space="preserve"> should be paid</w:t>
      </w:r>
      <w:r w:rsidR="00FD2A33">
        <w:rPr>
          <w:rFonts w:cstheme="minorHAnsi"/>
          <w:szCs w:val="24"/>
        </w:rPr>
        <w:t xml:space="preserve"> </w:t>
      </w:r>
      <w:r w:rsidR="00AE6332" w:rsidRPr="00AE6332">
        <w:rPr>
          <w:rFonts w:cstheme="minorHAnsi"/>
          <w:szCs w:val="24"/>
        </w:rPr>
        <w:t xml:space="preserve"> </w:t>
      </w:r>
      <w:sdt>
        <w:sdtPr>
          <w:rPr>
            <w:rFonts w:cstheme="minorHAnsi"/>
            <w:szCs w:val="24"/>
          </w:rPr>
          <w:id w:val="-800062268"/>
          <w:citation/>
        </w:sdtPr>
        <w:sdtEndPr/>
        <w:sdtContent>
          <w:r w:rsidR="00FD2A33">
            <w:rPr>
              <w:rFonts w:cstheme="minorHAnsi"/>
              <w:szCs w:val="24"/>
            </w:rPr>
            <w:fldChar w:fldCharType="begin"/>
          </w:r>
          <w:r w:rsidR="00FD2A33">
            <w:rPr>
              <w:rFonts w:cstheme="minorHAnsi"/>
              <w:szCs w:val="24"/>
            </w:rPr>
            <w:instrText xml:space="preserve"> CITATION ACA20 \l 2057 </w:instrText>
          </w:r>
          <w:r w:rsidR="00FD2A33">
            <w:rPr>
              <w:rFonts w:cstheme="minorHAnsi"/>
              <w:szCs w:val="24"/>
            </w:rPr>
            <w:fldChar w:fldCharType="separate"/>
          </w:r>
          <w:r w:rsidR="009F57FD" w:rsidRPr="009F57FD">
            <w:rPr>
              <w:rFonts w:cstheme="minorHAnsi"/>
              <w:noProof/>
              <w:szCs w:val="24"/>
            </w:rPr>
            <w:t>(ACAS, 2020)</w:t>
          </w:r>
          <w:r w:rsidR="00FD2A33">
            <w:rPr>
              <w:rFonts w:cstheme="minorHAnsi"/>
              <w:szCs w:val="24"/>
            </w:rPr>
            <w:fldChar w:fldCharType="end"/>
          </w:r>
        </w:sdtContent>
      </w:sdt>
      <w:r w:rsidR="00FD2A33">
        <w:rPr>
          <w:rFonts w:cstheme="minorHAnsi"/>
          <w:szCs w:val="24"/>
        </w:rPr>
        <w:t xml:space="preserve">. </w:t>
      </w:r>
    </w:p>
    <w:p w14:paraId="1C2A4A68" w14:textId="1E644075" w:rsidR="00575864" w:rsidRPr="009F28D7" w:rsidRDefault="006E278D" w:rsidP="003B620E">
      <w:pPr>
        <w:spacing w:line="480" w:lineRule="auto"/>
      </w:pPr>
      <w:r w:rsidRPr="009F28D7">
        <w:rPr>
          <w:rFonts w:cstheme="minorHAnsi"/>
          <w:szCs w:val="24"/>
        </w:rPr>
        <w:t xml:space="preserve">Ensuring </w:t>
      </w:r>
      <w:r w:rsidR="00BF7945">
        <w:rPr>
          <w:rFonts w:cstheme="minorHAnsi"/>
          <w:szCs w:val="24"/>
        </w:rPr>
        <w:t>L&amp;D</w:t>
      </w:r>
      <w:r w:rsidRPr="009F28D7">
        <w:rPr>
          <w:rFonts w:cstheme="minorHAnsi"/>
          <w:szCs w:val="24"/>
        </w:rPr>
        <w:t xml:space="preserve"> have a responsibility to assess accessibility of learning and manage training expenditure and budgets provides the ability to produce metrics in relation to ROI and KPI’s  </w:t>
      </w:r>
      <w:sdt>
        <w:sdtPr>
          <w:rPr>
            <w:rFonts w:cstheme="minorHAnsi"/>
            <w:szCs w:val="24"/>
          </w:rPr>
          <w:id w:val="2008247900"/>
          <w:citation/>
        </w:sdtPr>
        <w:sdtEndPr/>
        <w:sdtContent>
          <w:r w:rsidRPr="009F28D7">
            <w:rPr>
              <w:rFonts w:cstheme="minorHAnsi"/>
              <w:szCs w:val="24"/>
            </w:rPr>
            <w:fldChar w:fldCharType="begin"/>
          </w:r>
          <w:r w:rsidRPr="009F28D7">
            <w:rPr>
              <w:rFonts w:cstheme="minorHAnsi"/>
              <w:szCs w:val="24"/>
            </w:rPr>
            <w:instrText xml:space="preserve"> CITATION Bee20 \l 2057 </w:instrText>
          </w:r>
          <w:r w:rsidRPr="009F28D7">
            <w:rPr>
              <w:rFonts w:cstheme="minorHAnsi"/>
              <w:szCs w:val="24"/>
            </w:rPr>
            <w:fldChar w:fldCharType="separate"/>
          </w:r>
          <w:r w:rsidR="009F57FD" w:rsidRPr="009F57FD">
            <w:rPr>
              <w:rFonts w:cstheme="minorHAnsi"/>
              <w:noProof/>
              <w:szCs w:val="24"/>
            </w:rPr>
            <w:t>(Beevers, et al., 2020)</w:t>
          </w:r>
          <w:r w:rsidRPr="009F28D7">
            <w:rPr>
              <w:rFonts w:cstheme="minorHAnsi"/>
              <w:szCs w:val="24"/>
            </w:rPr>
            <w:fldChar w:fldCharType="end"/>
          </w:r>
        </w:sdtContent>
      </w:sdt>
      <w:r w:rsidRPr="009F28D7">
        <w:rPr>
          <w:rFonts w:cstheme="minorHAnsi"/>
          <w:szCs w:val="24"/>
        </w:rPr>
        <w:t xml:space="preserve">. </w:t>
      </w:r>
      <w:r w:rsidR="007B4DD9">
        <w:rPr>
          <w:rFonts w:cstheme="minorHAnsi"/>
          <w:szCs w:val="24"/>
        </w:rPr>
        <w:t xml:space="preserve"> </w:t>
      </w:r>
    </w:p>
    <w:p w14:paraId="29EAA636" w14:textId="29F7363E" w:rsidR="005F16FA" w:rsidRPr="00AF54DB" w:rsidRDefault="005F16FA" w:rsidP="003B620E">
      <w:pPr>
        <w:spacing w:line="480" w:lineRule="auto"/>
        <w:rPr>
          <w:rFonts w:cstheme="minorHAnsi"/>
          <w:sz w:val="2"/>
          <w:szCs w:val="2"/>
        </w:rPr>
      </w:pPr>
    </w:p>
    <w:p w14:paraId="01B5D5DF" w14:textId="630AAF1B" w:rsidR="00195270" w:rsidRPr="009F28D7" w:rsidRDefault="001C4105" w:rsidP="003B620E">
      <w:pPr>
        <w:spacing w:line="480" w:lineRule="auto"/>
        <w:rPr>
          <w:rFonts w:cstheme="minorHAnsi"/>
          <w:szCs w:val="24"/>
        </w:rPr>
      </w:pPr>
      <w:r w:rsidRPr="009F28D7">
        <w:rPr>
          <w:rFonts w:cstheme="minorHAnsi"/>
          <w:szCs w:val="24"/>
        </w:rPr>
        <w:t xml:space="preserve">Training opportunities should be visible, accessible and provide information to </w:t>
      </w:r>
      <w:r w:rsidR="00F7376A" w:rsidRPr="009F28D7">
        <w:rPr>
          <w:rFonts w:cstheme="minorHAnsi"/>
          <w:szCs w:val="24"/>
        </w:rPr>
        <w:t xml:space="preserve">allow </w:t>
      </w:r>
      <w:r w:rsidR="00F42604" w:rsidRPr="009F28D7">
        <w:rPr>
          <w:rFonts w:cstheme="minorHAnsi"/>
          <w:szCs w:val="24"/>
        </w:rPr>
        <w:t xml:space="preserve">employees </w:t>
      </w:r>
      <w:r w:rsidR="0073093C" w:rsidRPr="009F28D7">
        <w:rPr>
          <w:rFonts w:cstheme="minorHAnsi"/>
          <w:szCs w:val="24"/>
        </w:rPr>
        <w:t xml:space="preserve">to self-select </w:t>
      </w:r>
      <w:sdt>
        <w:sdtPr>
          <w:rPr>
            <w:rFonts w:cstheme="minorHAnsi"/>
            <w:szCs w:val="24"/>
          </w:rPr>
          <w:id w:val="260111033"/>
          <w:citation/>
        </w:sdtPr>
        <w:sdtEndPr/>
        <w:sdtContent>
          <w:r w:rsidR="00322F58" w:rsidRPr="009F28D7">
            <w:rPr>
              <w:rFonts w:cstheme="minorHAnsi"/>
              <w:szCs w:val="24"/>
            </w:rPr>
            <w:fldChar w:fldCharType="begin"/>
          </w:r>
          <w:r w:rsidR="00322F58" w:rsidRPr="009F28D7">
            <w:rPr>
              <w:rFonts w:cstheme="minorHAnsi"/>
              <w:szCs w:val="24"/>
            </w:rPr>
            <w:instrText xml:space="preserve"> CITATION OEC211 \l 2057 </w:instrText>
          </w:r>
          <w:r w:rsidR="00322F58" w:rsidRPr="009F28D7">
            <w:rPr>
              <w:rFonts w:cstheme="minorHAnsi"/>
              <w:szCs w:val="24"/>
            </w:rPr>
            <w:fldChar w:fldCharType="separate"/>
          </w:r>
          <w:r w:rsidR="009F57FD" w:rsidRPr="009F57FD">
            <w:rPr>
              <w:rFonts w:cstheme="minorHAnsi"/>
              <w:noProof/>
              <w:szCs w:val="24"/>
            </w:rPr>
            <w:t>(OECD, 2021)</w:t>
          </w:r>
          <w:r w:rsidR="00322F58" w:rsidRPr="009F28D7">
            <w:rPr>
              <w:rFonts w:cstheme="minorHAnsi"/>
              <w:szCs w:val="24"/>
            </w:rPr>
            <w:fldChar w:fldCharType="end"/>
          </w:r>
        </w:sdtContent>
      </w:sdt>
      <w:r w:rsidR="00322F58" w:rsidRPr="009F28D7">
        <w:rPr>
          <w:rFonts w:cstheme="minorHAnsi"/>
          <w:szCs w:val="24"/>
        </w:rPr>
        <w:t xml:space="preserve">.  </w:t>
      </w:r>
      <w:r w:rsidR="004860F6" w:rsidRPr="009F28D7">
        <w:rPr>
          <w:rFonts w:cstheme="minorHAnsi"/>
          <w:szCs w:val="24"/>
        </w:rPr>
        <w:t xml:space="preserve">Poor communication of opportunities is often a major barrier to training, with </w:t>
      </w:r>
      <w:r w:rsidR="00075331" w:rsidRPr="009F28D7">
        <w:rPr>
          <w:rFonts w:cstheme="minorHAnsi"/>
          <w:szCs w:val="24"/>
        </w:rPr>
        <w:t>individuals failing to understand the relevance to them and the benefits of attending (TES,2020).</w:t>
      </w:r>
    </w:p>
    <w:p w14:paraId="5EE93640" w14:textId="6E4D8634" w:rsidR="00495CC7" w:rsidRDefault="00495CC7" w:rsidP="00A51A4A">
      <w:pPr>
        <w:pStyle w:val="Heading3"/>
        <w:numPr>
          <w:ilvl w:val="2"/>
          <w:numId w:val="34"/>
        </w:numPr>
      </w:pPr>
      <w:bookmarkStart w:id="24" w:name="_Toc102405827"/>
      <w:r w:rsidRPr="009F28D7">
        <w:t xml:space="preserve">Manager </w:t>
      </w:r>
      <w:r w:rsidR="001E5136">
        <w:t>C</w:t>
      </w:r>
      <w:r w:rsidRPr="009F28D7">
        <w:t>ommitment</w:t>
      </w:r>
      <w:bookmarkEnd w:id="24"/>
      <w:r w:rsidRPr="009F28D7">
        <w:t xml:space="preserve"> </w:t>
      </w:r>
    </w:p>
    <w:p w14:paraId="706C6DBC" w14:textId="77777777" w:rsidR="005674C1" w:rsidRPr="0062022B" w:rsidRDefault="005674C1" w:rsidP="003B620E">
      <w:pPr>
        <w:spacing w:line="480" w:lineRule="auto"/>
        <w:rPr>
          <w:rFonts w:cstheme="minorHAnsi"/>
          <w:sz w:val="6"/>
          <w:szCs w:val="6"/>
        </w:rPr>
      </w:pPr>
    </w:p>
    <w:p w14:paraId="31AE0B9F" w14:textId="727B3044" w:rsidR="00530A3D" w:rsidRPr="009F28D7" w:rsidRDefault="005674C1" w:rsidP="003B620E">
      <w:pPr>
        <w:spacing w:line="480" w:lineRule="auto"/>
        <w:rPr>
          <w:rFonts w:cstheme="minorHAnsi"/>
          <w:szCs w:val="24"/>
        </w:rPr>
      </w:pPr>
      <w:r w:rsidRPr="009F28D7">
        <w:rPr>
          <w:rFonts w:cstheme="minorHAnsi"/>
          <w:szCs w:val="24"/>
        </w:rPr>
        <w:t xml:space="preserve">Time off, </w:t>
      </w:r>
      <w:r w:rsidR="00602ED2" w:rsidRPr="009F28D7">
        <w:rPr>
          <w:rFonts w:cstheme="minorHAnsi"/>
          <w:szCs w:val="24"/>
        </w:rPr>
        <w:t xml:space="preserve">access, </w:t>
      </w:r>
      <w:r w:rsidRPr="009F28D7">
        <w:rPr>
          <w:rFonts w:cstheme="minorHAnsi"/>
          <w:szCs w:val="24"/>
        </w:rPr>
        <w:t>s</w:t>
      </w:r>
      <w:r w:rsidR="00495CC7" w:rsidRPr="009F28D7">
        <w:rPr>
          <w:rFonts w:cstheme="minorHAnsi"/>
          <w:szCs w:val="24"/>
        </w:rPr>
        <w:t xml:space="preserve">hift </w:t>
      </w:r>
      <w:r w:rsidR="00602ED2" w:rsidRPr="009F28D7">
        <w:rPr>
          <w:rFonts w:cstheme="minorHAnsi"/>
          <w:szCs w:val="24"/>
        </w:rPr>
        <w:t xml:space="preserve">work, </w:t>
      </w:r>
      <w:r w:rsidR="0062022B">
        <w:rPr>
          <w:rFonts w:cstheme="minorHAnsi"/>
          <w:szCs w:val="24"/>
        </w:rPr>
        <w:t>b</w:t>
      </w:r>
      <w:r w:rsidR="002C70B4" w:rsidRPr="009F28D7">
        <w:rPr>
          <w:rFonts w:cstheme="minorHAnsi"/>
          <w:szCs w:val="24"/>
        </w:rPr>
        <w:t xml:space="preserve">ackfill of shifts, </w:t>
      </w:r>
      <w:r w:rsidR="00495CC7" w:rsidRPr="009F28D7">
        <w:rPr>
          <w:rFonts w:cstheme="minorHAnsi"/>
          <w:szCs w:val="24"/>
        </w:rPr>
        <w:t xml:space="preserve">and lack of consistency for releasing employees will prevent employees accessing learning (TES,2020) </w:t>
      </w:r>
      <w:sdt>
        <w:sdtPr>
          <w:rPr>
            <w:rFonts w:cstheme="minorHAnsi"/>
            <w:szCs w:val="24"/>
          </w:rPr>
          <w:id w:val="1997141009"/>
          <w:citation/>
        </w:sdtPr>
        <w:sdtEndPr/>
        <w:sdtContent>
          <w:r w:rsidR="002C70B4" w:rsidRPr="009F28D7">
            <w:rPr>
              <w:rFonts w:cstheme="minorHAnsi"/>
              <w:szCs w:val="24"/>
            </w:rPr>
            <w:fldChar w:fldCharType="begin"/>
          </w:r>
          <w:r w:rsidR="002C70B4" w:rsidRPr="009F28D7">
            <w:rPr>
              <w:rFonts w:cstheme="minorHAnsi"/>
              <w:szCs w:val="24"/>
            </w:rPr>
            <w:instrText xml:space="preserve"> CITATION TUC20 \l 2057 </w:instrText>
          </w:r>
          <w:r w:rsidR="002C70B4" w:rsidRPr="009F28D7">
            <w:rPr>
              <w:rFonts w:cstheme="minorHAnsi"/>
              <w:szCs w:val="24"/>
            </w:rPr>
            <w:fldChar w:fldCharType="separate"/>
          </w:r>
          <w:r w:rsidR="009F57FD" w:rsidRPr="009F57FD">
            <w:rPr>
              <w:rFonts w:cstheme="minorHAnsi"/>
              <w:noProof/>
              <w:szCs w:val="24"/>
            </w:rPr>
            <w:t>(TUC, 2020)</w:t>
          </w:r>
          <w:r w:rsidR="002C70B4" w:rsidRPr="009F28D7">
            <w:rPr>
              <w:rFonts w:cstheme="minorHAnsi"/>
              <w:szCs w:val="24"/>
            </w:rPr>
            <w:fldChar w:fldCharType="end"/>
          </w:r>
        </w:sdtContent>
      </w:sdt>
      <w:r w:rsidR="002C70B4" w:rsidRPr="009F28D7">
        <w:rPr>
          <w:rFonts w:cstheme="minorHAnsi"/>
          <w:szCs w:val="24"/>
        </w:rPr>
        <w:t xml:space="preserve"> </w:t>
      </w:r>
      <w:r w:rsidR="00495CC7" w:rsidRPr="009F28D7">
        <w:rPr>
          <w:rFonts w:cstheme="minorHAnsi"/>
          <w:szCs w:val="24"/>
        </w:rPr>
        <w:t xml:space="preserve">and where employees feel resistance, this will prevent engagement, even if training is mandatory (Aldridge, 2020). </w:t>
      </w:r>
      <w:r w:rsidR="00C732AA">
        <w:rPr>
          <w:rFonts w:cstheme="minorHAnsi"/>
          <w:szCs w:val="24"/>
        </w:rPr>
        <w:t xml:space="preserve">Not only is time to deliver training </w:t>
      </w:r>
      <w:r w:rsidR="002B5705">
        <w:rPr>
          <w:rFonts w:cstheme="minorHAnsi"/>
          <w:szCs w:val="24"/>
        </w:rPr>
        <w:t>a barrier from an</w:t>
      </w:r>
      <w:r w:rsidR="0062022B">
        <w:rPr>
          <w:rFonts w:cstheme="minorHAnsi"/>
          <w:szCs w:val="24"/>
        </w:rPr>
        <w:t xml:space="preserve"> </w:t>
      </w:r>
      <w:r w:rsidR="0092659D">
        <w:rPr>
          <w:rFonts w:cstheme="minorHAnsi"/>
          <w:szCs w:val="24"/>
        </w:rPr>
        <w:t>employer’s</w:t>
      </w:r>
      <w:r w:rsidR="002B5705">
        <w:rPr>
          <w:rFonts w:cstheme="minorHAnsi"/>
          <w:szCs w:val="24"/>
        </w:rPr>
        <w:t xml:space="preserve"> perspective, </w:t>
      </w:r>
      <w:r w:rsidR="0092659D">
        <w:rPr>
          <w:rFonts w:cstheme="minorHAnsi"/>
          <w:szCs w:val="24"/>
        </w:rPr>
        <w:t>but time also</w:t>
      </w:r>
      <w:r w:rsidR="002B5705">
        <w:rPr>
          <w:rFonts w:cstheme="minorHAnsi"/>
          <w:szCs w:val="24"/>
        </w:rPr>
        <w:t xml:space="preserve"> to release staff is </w:t>
      </w:r>
      <w:r w:rsidR="00B03759">
        <w:rPr>
          <w:rFonts w:cstheme="minorHAnsi"/>
          <w:szCs w:val="24"/>
        </w:rPr>
        <w:t>the most significant challenge</w:t>
      </w:r>
      <w:r w:rsidR="00A431E5">
        <w:rPr>
          <w:rFonts w:cstheme="minorHAnsi"/>
          <w:szCs w:val="24"/>
        </w:rPr>
        <w:t xml:space="preserve"> </w:t>
      </w:r>
      <w:sdt>
        <w:sdtPr>
          <w:rPr>
            <w:rFonts w:cstheme="minorHAnsi"/>
            <w:szCs w:val="24"/>
          </w:rPr>
          <w:id w:val="-1938739713"/>
          <w:citation/>
        </w:sdtPr>
        <w:sdtEndPr/>
        <w:sdtContent>
          <w:r w:rsidR="00A431E5">
            <w:rPr>
              <w:rFonts w:cstheme="minorHAnsi"/>
              <w:szCs w:val="24"/>
            </w:rPr>
            <w:fldChar w:fldCharType="begin"/>
          </w:r>
          <w:r w:rsidR="00A431E5">
            <w:rPr>
              <w:rFonts w:cstheme="minorHAnsi"/>
              <w:szCs w:val="24"/>
            </w:rPr>
            <w:instrText xml:space="preserve">CITATION Atk19 \l 2057 </w:instrText>
          </w:r>
          <w:r w:rsidR="00A431E5">
            <w:rPr>
              <w:rFonts w:cstheme="minorHAnsi"/>
              <w:szCs w:val="24"/>
            </w:rPr>
            <w:fldChar w:fldCharType="separate"/>
          </w:r>
          <w:r w:rsidR="009F57FD" w:rsidRPr="009F57FD">
            <w:rPr>
              <w:rFonts w:cstheme="minorHAnsi"/>
              <w:noProof/>
              <w:szCs w:val="24"/>
            </w:rPr>
            <w:t>(Atkins, 2019)</w:t>
          </w:r>
          <w:r w:rsidR="00A431E5">
            <w:rPr>
              <w:rFonts w:cstheme="minorHAnsi"/>
              <w:szCs w:val="24"/>
            </w:rPr>
            <w:fldChar w:fldCharType="end"/>
          </w:r>
        </w:sdtContent>
      </w:sdt>
      <w:r w:rsidR="00A431E5">
        <w:rPr>
          <w:rFonts w:cstheme="minorHAnsi"/>
          <w:szCs w:val="24"/>
        </w:rPr>
        <w:t xml:space="preserve">. </w:t>
      </w:r>
    </w:p>
    <w:p w14:paraId="45B1379A" w14:textId="77777777" w:rsidR="00495CC7" w:rsidRDefault="00495CC7" w:rsidP="00A51A4A">
      <w:pPr>
        <w:pStyle w:val="Heading3"/>
        <w:numPr>
          <w:ilvl w:val="2"/>
          <w:numId w:val="34"/>
        </w:numPr>
      </w:pPr>
      <w:bookmarkStart w:id="25" w:name="_Toc102405828"/>
      <w:r w:rsidRPr="009F28D7">
        <w:t>Technology</w:t>
      </w:r>
      <w:bookmarkEnd w:id="25"/>
    </w:p>
    <w:p w14:paraId="627BA052" w14:textId="7306DD2A" w:rsidR="00495CC7" w:rsidRPr="009F28D7" w:rsidRDefault="00495CC7" w:rsidP="003B620E">
      <w:pPr>
        <w:spacing w:line="480" w:lineRule="auto"/>
      </w:pPr>
      <w:r w:rsidRPr="009F28D7">
        <w:t xml:space="preserve">It is not only having the IT skills that is seen as the challenge. Other issues identified causing barriers include accessing virtual events, dealing with IT technical issues, </w:t>
      </w:r>
      <w:r w:rsidR="00683BD3" w:rsidRPr="009F28D7">
        <w:t>losing</w:t>
      </w:r>
      <w:r w:rsidRPr="009F28D7">
        <w:t xml:space="preserve"> the thread of the session due to connectivity and access to IT hardware (Aldridge,2020, TES). </w:t>
      </w:r>
    </w:p>
    <w:p w14:paraId="73159F72" w14:textId="317097A4" w:rsidR="005151B1" w:rsidRDefault="00F71B1D" w:rsidP="003B620E">
      <w:pPr>
        <w:spacing w:line="480" w:lineRule="auto"/>
      </w:pPr>
      <w:r w:rsidRPr="00F71B1D">
        <w:t>D</w:t>
      </w:r>
      <w:r w:rsidR="004D402D" w:rsidRPr="00F71B1D">
        <w:t>igital</w:t>
      </w:r>
      <w:r w:rsidRPr="00F71B1D">
        <w:t xml:space="preserve">/online </w:t>
      </w:r>
      <w:r w:rsidR="004D402D" w:rsidRPr="00F71B1D">
        <w:t xml:space="preserve">learning </w:t>
      </w:r>
      <w:r w:rsidR="00495CC7" w:rsidRPr="00F71B1D">
        <w:t xml:space="preserve">significantly increased the ability </w:t>
      </w:r>
      <w:r w:rsidR="0071177E">
        <w:t>to widen</w:t>
      </w:r>
      <w:r w:rsidR="00495CC7" w:rsidRPr="00F71B1D">
        <w:t xml:space="preserve"> access</w:t>
      </w:r>
      <w:r w:rsidR="0071177E">
        <w:t xml:space="preserve">, </w:t>
      </w:r>
      <w:r w:rsidRPr="00F71B1D">
        <w:t xml:space="preserve">providing </w:t>
      </w:r>
      <w:r w:rsidR="00495CC7" w:rsidRPr="00F71B1D">
        <w:t xml:space="preserve">the flexibility </w:t>
      </w:r>
      <w:r w:rsidR="00495CC7" w:rsidRPr="009F28D7">
        <w:t xml:space="preserve">to manage </w:t>
      </w:r>
      <w:r w:rsidR="00624732">
        <w:t xml:space="preserve">training </w:t>
      </w:r>
      <w:r w:rsidR="00495CC7" w:rsidRPr="009F28D7">
        <w:t xml:space="preserve">around </w:t>
      </w:r>
      <w:r w:rsidR="0071177E">
        <w:t>personal commitments</w:t>
      </w:r>
      <w:r w:rsidR="00624732">
        <w:t xml:space="preserve">, where otherwise </w:t>
      </w:r>
      <w:r w:rsidR="00495CC7" w:rsidRPr="00624732">
        <w:t xml:space="preserve">attendance would have not been </w:t>
      </w:r>
      <w:r w:rsidR="007855F5" w:rsidRPr="00624732">
        <w:t>possible</w:t>
      </w:r>
      <w:r w:rsidR="00495CC7" w:rsidRPr="009F28D7">
        <w:t xml:space="preserve"> (Aldridge,2020)</w:t>
      </w:r>
      <w:r w:rsidR="00624732">
        <w:t xml:space="preserve">.  This </w:t>
      </w:r>
      <w:r w:rsidR="00937A5E" w:rsidRPr="001E5136">
        <w:t xml:space="preserve">does not consider research that suggests that digital learning widens social exclusion </w:t>
      </w:r>
      <w:r w:rsidR="001E5136" w:rsidRPr="001E5136">
        <w:t xml:space="preserve">due to the </w:t>
      </w:r>
      <w:r w:rsidR="00937A5E" w:rsidRPr="001E5136">
        <w:t>lack of IT</w:t>
      </w:r>
      <w:r w:rsidR="00937A5E">
        <w:t xml:space="preserve"> equipment and skills to access full content </w:t>
      </w:r>
      <w:sdt>
        <w:sdtPr>
          <w:id w:val="1818768872"/>
          <w:citation/>
        </w:sdtPr>
        <w:sdtEndPr/>
        <w:sdtContent>
          <w:r w:rsidR="005151B1">
            <w:fldChar w:fldCharType="begin"/>
          </w:r>
          <w:r w:rsidR="005151B1">
            <w:instrText xml:space="preserve">CITATION Adu07 \l 2057 </w:instrText>
          </w:r>
          <w:r w:rsidR="005151B1">
            <w:fldChar w:fldCharType="separate"/>
          </w:r>
          <w:r w:rsidR="009F57FD" w:rsidRPr="009F57FD">
            <w:rPr>
              <w:noProof/>
            </w:rPr>
            <w:t>(Knightley, 2007)</w:t>
          </w:r>
          <w:r w:rsidR="005151B1">
            <w:fldChar w:fldCharType="end"/>
          </w:r>
        </w:sdtContent>
      </w:sdt>
      <w:r w:rsidR="00937A5E">
        <w:t xml:space="preserve">.  </w:t>
      </w:r>
    </w:p>
    <w:p w14:paraId="1F9FB29D" w14:textId="77777777" w:rsidR="003578BD" w:rsidRDefault="003578BD" w:rsidP="003B620E">
      <w:pPr>
        <w:spacing w:line="480" w:lineRule="auto"/>
      </w:pPr>
    </w:p>
    <w:p w14:paraId="2815836C" w14:textId="751614DC" w:rsidR="007855F5" w:rsidRPr="009537DF" w:rsidRDefault="006378A6" w:rsidP="00A51A4A">
      <w:pPr>
        <w:pStyle w:val="Heading2"/>
        <w:numPr>
          <w:ilvl w:val="1"/>
          <w:numId w:val="34"/>
        </w:numPr>
        <w:ind w:left="576"/>
      </w:pPr>
      <w:bookmarkStart w:id="26" w:name="_Toc102405829"/>
      <w:r>
        <w:t xml:space="preserve">Reducing barriers </w:t>
      </w:r>
      <w:bookmarkEnd w:id="26"/>
    </w:p>
    <w:p w14:paraId="6140117A" w14:textId="3148AAFE" w:rsidR="007855F5" w:rsidRPr="00E82804" w:rsidRDefault="007855F5" w:rsidP="003B620E">
      <w:pPr>
        <w:spacing w:line="480" w:lineRule="auto"/>
        <w:rPr>
          <w:rFonts w:cstheme="minorHAnsi"/>
          <w:color w:val="21FBFB" w:themeColor="text2" w:themeTint="80"/>
          <w:szCs w:val="24"/>
        </w:rPr>
      </w:pPr>
      <w:r>
        <w:rPr>
          <w:rFonts w:cstheme="minorHAnsi"/>
          <w:szCs w:val="24"/>
        </w:rPr>
        <w:t xml:space="preserve">For an employee to engage in learning, they manage </w:t>
      </w:r>
      <w:r w:rsidRPr="007855F5">
        <w:rPr>
          <w:rFonts w:cstheme="minorHAnsi"/>
          <w:szCs w:val="24"/>
        </w:rPr>
        <w:t xml:space="preserve">perceptions </w:t>
      </w:r>
      <w:r>
        <w:rPr>
          <w:rFonts w:cstheme="minorHAnsi"/>
          <w:szCs w:val="24"/>
        </w:rPr>
        <w:t>against individual benefits</w:t>
      </w:r>
      <w:r w:rsidRPr="007855F5">
        <w:rPr>
          <w:rFonts w:cstheme="minorHAnsi"/>
          <w:szCs w:val="24"/>
        </w:rPr>
        <w:t xml:space="preserve"> and personal costs of learning</w:t>
      </w:r>
      <w:r>
        <w:rPr>
          <w:rFonts w:cstheme="minorHAnsi"/>
          <w:szCs w:val="24"/>
        </w:rPr>
        <w:t xml:space="preserve">, known as the tipping point </w:t>
      </w:r>
      <w:r w:rsidR="004B5907">
        <w:rPr>
          <w:rFonts w:cstheme="minorHAnsi"/>
          <w:szCs w:val="24"/>
        </w:rPr>
        <w:t xml:space="preserve"> </w:t>
      </w:r>
      <w:sdt>
        <w:sdtPr>
          <w:rPr>
            <w:rFonts w:cstheme="minorHAnsi"/>
            <w:szCs w:val="24"/>
          </w:rPr>
          <w:id w:val="-1659838412"/>
          <w:citation/>
        </w:sdtPr>
        <w:sdtEndPr/>
        <w:sdtContent>
          <w:r w:rsidR="004B5907">
            <w:rPr>
              <w:rFonts w:cstheme="minorHAnsi"/>
              <w:szCs w:val="24"/>
            </w:rPr>
            <w:fldChar w:fldCharType="begin"/>
          </w:r>
          <w:r w:rsidR="004B5907">
            <w:rPr>
              <w:rFonts w:cstheme="minorHAnsi"/>
              <w:szCs w:val="24"/>
            </w:rPr>
            <w:instrText xml:space="preserve"> CITATION Dep18 \l 2057 </w:instrText>
          </w:r>
          <w:r w:rsidR="004B5907">
            <w:rPr>
              <w:rFonts w:cstheme="minorHAnsi"/>
              <w:szCs w:val="24"/>
            </w:rPr>
            <w:fldChar w:fldCharType="separate"/>
          </w:r>
          <w:r w:rsidR="009F57FD" w:rsidRPr="009F57FD">
            <w:rPr>
              <w:rFonts w:cstheme="minorHAnsi"/>
              <w:noProof/>
              <w:szCs w:val="24"/>
            </w:rPr>
            <w:t>(Department for Education, 2018)</w:t>
          </w:r>
          <w:r w:rsidR="004B5907">
            <w:rPr>
              <w:rFonts w:cstheme="minorHAnsi"/>
              <w:szCs w:val="24"/>
            </w:rPr>
            <w:fldChar w:fldCharType="end"/>
          </w:r>
        </w:sdtContent>
      </w:sdt>
      <w:r w:rsidRPr="007855F5">
        <w:rPr>
          <w:rFonts w:cstheme="minorHAnsi"/>
          <w:szCs w:val="24"/>
        </w:rPr>
        <w:t xml:space="preserve">. </w:t>
      </w:r>
    </w:p>
    <w:p w14:paraId="5031F94B" w14:textId="3055FA2A" w:rsidR="007855F5" w:rsidRDefault="007855F5" w:rsidP="003B620E">
      <w:pPr>
        <w:keepNext/>
        <w:spacing w:line="480" w:lineRule="auto"/>
        <w:jc w:val="center"/>
      </w:pPr>
      <w:r>
        <w:rPr>
          <w:noProof/>
        </w:rPr>
        <w:drawing>
          <wp:anchor distT="0" distB="0" distL="114300" distR="114300" simplePos="0" relativeHeight="251658251" behindDoc="0" locked="0" layoutInCell="1" allowOverlap="1" wp14:anchorId="3111D679" wp14:editId="1C4D3798">
            <wp:simplePos x="0" y="0"/>
            <wp:positionH relativeFrom="column">
              <wp:posOffset>350874</wp:posOffset>
            </wp:positionH>
            <wp:positionV relativeFrom="paragraph">
              <wp:posOffset>-2865</wp:posOffset>
            </wp:positionV>
            <wp:extent cx="5229225" cy="2667000"/>
            <wp:effectExtent l="0" t="0" r="9525" b="0"/>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229225" cy="2667000"/>
                    </a:xfrm>
                    <a:prstGeom prst="rect">
                      <a:avLst/>
                    </a:prstGeom>
                  </pic:spPr>
                </pic:pic>
              </a:graphicData>
            </a:graphic>
          </wp:anchor>
        </w:drawing>
      </w:r>
      <w:bookmarkStart w:id="27" w:name="_Toc100510583"/>
      <w:bookmarkStart w:id="28" w:name="_Toc100510655"/>
      <w:bookmarkStart w:id="29" w:name="_Toc101194361"/>
      <w:r w:rsidR="00CE2ED9">
        <w:t>F</w:t>
      </w:r>
      <w:r w:rsidR="004B5907" w:rsidRPr="004B5907">
        <w:t xml:space="preserve">igure </w:t>
      </w:r>
      <w:r w:rsidR="004B5907" w:rsidRPr="004B5907">
        <w:fldChar w:fldCharType="begin"/>
      </w:r>
      <w:r w:rsidR="004B5907" w:rsidRPr="004B5907">
        <w:instrText xml:space="preserve"> SEQ Figure \* ARABIC </w:instrText>
      </w:r>
      <w:r w:rsidR="004B5907" w:rsidRPr="004B5907">
        <w:fldChar w:fldCharType="separate"/>
      </w:r>
      <w:r w:rsidR="001B6FDC">
        <w:rPr>
          <w:noProof/>
        </w:rPr>
        <w:t>3</w:t>
      </w:r>
      <w:r w:rsidR="004B5907" w:rsidRPr="004B5907">
        <w:fldChar w:fldCharType="end"/>
      </w:r>
      <w:r w:rsidR="004B5907" w:rsidRPr="004B5907">
        <w:t xml:space="preserve">: </w:t>
      </w:r>
      <w:r w:rsidR="00DE3860">
        <w:t>T</w:t>
      </w:r>
      <w:r w:rsidR="004B5907" w:rsidRPr="004B5907">
        <w:t>ipping point for learning</w:t>
      </w:r>
      <w:bookmarkEnd w:id="27"/>
      <w:bookmarkEnd w:id="28"/>
      <w:bookmarkEnd w:id="29"/>
      <w:r w:rsidR="006378A6">
        <w:t xml:space="preserve"> </w:t>
      </w:r>
      <w:sdt>
        <w:sdtPr>
          <w:id w:val="460083051"/>
          <w:citation/>
        </w:sdtPr>
        <w:sdtEndPr/>
        <w:sdtContent>
          <w:r w:rsidR="006378A6">
            <w:fldChar w:fldCharType="begin"/>
          </w:r>
          <w:r w:rsidR="006378A6">
            <w:instrText xml:space="preserve"> CITATION Dep18 \l 2057 </w:instrText>
          </w:r>
          <w:r w:rsidR="006378A6">
            <w:fldChar w:fldCharType="separate"/>
          </w:r>
          <w:r w:rsidR="009F57FD" w:rsidRPr="009F57FD">
            <w:rPr>
              <w:noProof/>
            </w:rPr>
            <w:t>(Department for Education, 2018)</w:t>
          </w:r>
          <w:r w:rsidR="006378A6">
            <w:fldChar w:fldCharType="end"/>
          </w:r>
        </w:sdtContent>
      </w:sdt>
    </w:p>
    <w:p w14:paraId="1855684A" w14:textId="77777777" w:rsidR="002375C3" w:rsidRPr="002375C3" w:rsidRDefault="002375C3" w:rsidP="003B620E">
      <w:pPr>
        <w:keepNext/>
        <w:spacing w:line="480" w:lineRule="auto"/>
        <w:jc w:val="center"/>
        <w:rPr>
          <w:sz w:val="2"/>
          <w:szCs w:val="2"/>
        </w:rPr>
      </w:pPr>
    </w:p>
    <w:p w14:paraId="03F843E4" w14:textId="7ABA58E2" w:rsidR="005A06E4" w:rsidRDefault="006217EF" w:rsidP="003B620E">
      <w:pPr>
        <w:spacing w:line="480" w:lineRule="auto"/>
        <w:rPr>
          <w:rFonts w:cstheme="minorHAnsi"/>
          <w:szCs w:val="24"/>
        </w:rPr>
      </w:pPr>
      <w:r>
        <w:t xml:space="preserve">The challenge this represents is </w:t>
      </w:r>
      <w:r w:rsidR="00683BD3">
        <w:t>dependent</w:t>
      </w:r>
      <w:r>
        <w:t xml:space="preserve"> on the attitudinal typology of the </w:t>
      </w:r>
      <w:r w:rsidR="00AE6046">
        <w:t xml:space="preserve">individual </w:t>
      </w:r>
      <w:r w:rsidR="006F34C8">
        <w:t>(</w:t>
      </w:r>
      <w:r w:rsidR="006F34C8">
        <w:fldChar w:fldCharType="begin"/>
      </w:r>
      <w:r w:rsidR="006F34C8">
        <w:instrText xml:space="preserve"> REF _Ref101739445 \h </w:instrText>
      </w:r>
      <w:r w:rsidR="003B620E">
        <w:instrText xml:space="preserve"> \* MERGEFORMAT </w:instrText>
      </w:r>
      <w:r w:rsidR="006F34C8">
        <w:fldChar w:fldCharType="separate"/>
      </w:r>
      <w:r w:rsidR="006F34C8" w:rsidRPr="00DE3860">
        <w:t xml:space="preserve">Figure </w:t>
      </w:r>
      <w:r w:rsidR="006F34C8">
        <w:rPr>
          <w:noProof/>
        </w:rPr>
        <w:t>4</w:t>
      </w:r>
      <w:r w:rsidR="006F34C8">
        <w:fldChar w:fldCharType="end"/>
      </w:r>
      <w:r w:rsidR="006F34C8">
        <w:t>)</w:t>
      </w:r>
      <w:r w:rsidR="00D42DBB">
        <w:t xml:space="preserve">, recognising if they are life-long, defiant or outcome focussed, it will be easier to </w:t>
      </w:r>
      <w:r w:rsidR="005A06E4">
        <w:t xml:space="preserve">reach the tipping point.   </w:t>
      </w:r>
      <w:r w:rsidR="005A06E4">
        <w:rPr>
          <w:rFonts w:cstheme="minorHAnsi"/>
          <w:szCs w:val="24"/>
        </w:rPr>
        <w:t xml:space="preserve">Many emotional barriers can be overcome </w:t>
      </w:r>
      <w:r w:rsidR="005A06E4" w:rsidRPr="000379D5">
        <w:rPr>
          <w:rFonts w:cstheme="minorHAnsi"/>
          <w:szCs w:val="24"/>
        </w:rPr>
        <w:t xml:space="preserve">by </w:t>
      </w:r>
      <w:r w:rsidR="005A06E4">
        <w:rPr>
          <w:rFonts w:cstheme="minorHAnsi"/>
          <w:szCs w:val="24"/>
        </w:rPr>
        <w:t>creating new</w:t>
      </w:r>
      <w:r w:rsidR="005A06E4" w:rsidRPr="000379D5">
        <w:rPr>
          <w:rFonts w:cstheme="minorHAnsi"/>
          <w:szCs w:val="24"/>
        </w:rPr>
        <w:t xml:space="preserve"> experiences, which makes the way in which development </w:t>
      </w:r>
      <w:r w:rsidR="005A06E4" w:rsidRPr="00B16BAC">
        <w:rPr>
          <w:rFonts w:cstheme="minorHAnsi"/>
          <w:szCs w:val="24"/>
        </w:rPr>
        <w:t>opportunities are promote</w:t>
      </w:r>
      <w:r w:rsidR="00B16BAC" w:rsidRPr="00B16BAC">
        <w:rPr>
          <w:rFonts w:cstheme="minorHAnsi"/>
          <w:szCs w:val="24"/>
        </w:rPr>
        <w:t>d</w:t>
      </w:r>
      <w:r w:rsidR="005A06E4" w:rsidRPr="000379D5">
        <w:rPr>
          <w:rFonts w:cstheme="minorHAnsi"/>
          <w:szCs w:val="24"/>
        </w:rPr>
        <w:t xml:space="preserve"> vital to widening participation </w:t>
      </w:r>
      <w:sdt>
        <w:sdtPr>
          <w:rPr>
            <w:rFonts w:cstheme="minorHAnsi"/>
            <w:szCs w:val="24"/>
          </w:rPr>
          <w:id w:val="1306434833"/>
          <w:citation/>
        </w:sdtPr>
        <w:sdtEndPr/>
        <w:sdtContent>
          <w:r w:rsidR="005B76E8">
            <w:rPr>
              <w:rFonts w:cstheme="minorHAnsi"/>
              <w:szCs w:val="24"/>
            </w:rPr>
            <w:fldChar w:fldCharType="begin"/>
          </w:r>
          <w:r w:rsidR="005B76E8">
            <w:rPr>
              <w:rFonts w:cstheme="minorHAnsi"/>
              <w:szCs w:val="24"/>
            </w:rPr>
            <w:instrText xml:space="preserve"> CITATION Adu07 \l 2057 </w:instrText>
          </w:r>
          <w:r w:rsidR="005B76E8">
            <w:rPr>
              <w:rFonts w:cstheme="minorHAnsi"/>
              <w:szCs w:val="24"/>
            </w:rPr>
            <w:fldChar w:fldCharType="separate"/>
          </w:r>
          <w:r w:rsidR="009F57FD" w:rsidRPr="009F57FD">
            <w:rPr>
              <w:rFonts w:cstheme="minorHAnsi"/>
              <w:noProof/>
              <w:szCs w:val="24"/>
            </w:rPr>
            <w:t>(Knightley, 2007)</w:t>
          </w:r>
          <w:r w:rsidR="005B76E8">
            <w:rPr>
              <w:rFonts w:cstheme="minorHAnsi"/>
              <w:szCs w:val="24"/>
            </w:rPr>
            <w:fldChar w:fldCharType="end"/>
          </w:r>
        </w:sdtContent>
      </w:sdt>
      <w:r w:rsidR="005A06E4" w:rsidRPr="000379D5">
        <w:rPr>
          <w:rFonts w:cstheme="minorHAnsi"/>
          <w:szCs w:val="24"/>
        </w:rPr>
        <w:t xml:space="preserve">. </w:t>
      </w:r>
      <w:r w:rsidR="005A06E4">
        <w:rPr>
          <w:rFonts w:cstheme="minorHAnsi"/>
          <w:szCs w:val="24"/>
        </w:rPr>
        <w:t xml:space="preserve"> </w:t>
      </w:r>
      <w:r w:rsidR="005A06E4" w:rsidRPr="009F28D7">
        <w:rPr>
          <w:rFonts w:cstheme="minorHAnsi"/>
          <w:szCs w:val="24"/>
        </w:rPr>
        <w:t xml:space="preserve">One solution to overcome these barriers is to create champion roles within </w:t>
      </w:r>
      <w:r w:rsidR="005A06E4">
        <w:rPr>
          <w:rFonts w:cstheme="minorHAnsi"/>
          <w:szCs w:val="24"/>
        </w:rPr>
        <w:t>L&amp;D,</w:t>
      </w:r>
      <w:r w:rsidR="005A06E4" w:rsidRPr="009F28D7">
        <w:rPr>
          <w:rFonts w:cstheme="minorHAnsi"/>
          <w:szCs w:val="24"/>
        </w:rPr>
        <w:t xml:space="preserve"> which include representatives from disadvantaged groups including those with disabilities, BAME, learning needs, older learners</w:t>
      </w:r>
      <w:r w:rsidR="005A06E4">
        <w:rPr>
          <w:rFonts w:cstheme="minorHAnsi"/>
          <w:szCs w:val="24"/>
        </w:rPr>
        <w:t xml:space="preserve"> and </w:t>
      </w:r>
      <w:r w:rsidR="005A06E4" w:rsidRPr="009F28D7">
        <w:rPr>
          <w:rFonts w:cstheme="minorHAnsi"/>
          <w:szCs w:val="24"/>
        </w:rPr>
        <w:t xml:space="preserve">carers.  Once L&amp;D champions are embedded, they can not only support inclusive marketing, but promote opportunities </w:t>
      </w:r>
      <w:sdt>
        <w:sdtPr>
          <w:rPr>
            <w:rFonts w:cstheme="minorHAnsi"/>
            <w:szCs w:val="24"/>
          </w:rPr>
          <w:id w:val="404648243"/>
          <w:citation/>
        </w:sdtPr>
        <w:sdtEndPr/>
        <w:sdtContent>
          <w:r w:rsidR="005A06E4" w:rsidRPr="009F28D7">
            <w:rPr>
              <w:rFonts w:cstheme="minorHAnsi"/>
              <w:szCs w:val="24"/>
            </w:rPr>
            <w:fldChar w:fldCharType="begin"/>
          </w:r>
          <w:r w:rsidR="005A06E4" w:rsidRPr="009F28D7">
            <w:rPr>
              <w:rFonts w:cstheme="minorHAnsi"/>
              <w:szCs w:val="24"/>
            </w:rPr>
            <w:instrText xml:space="preserve"> CITATION Pen18 \l 2057 </w:instrText>
          </w:r>
          <w:r w:rsidR="005A06E4" w:rsidRPr="009F28D7">
            <w:rPr>
              <w:rFonts w:cstheme="minorHAnsi"/>
              <w:szCs w:val="24"/>
            </w:rPr>
            <w:fldChar w:fldCharType="separate"/>
          </w:r>
          <w:r w:rsidR="009F57FD" w:rsidRPr="009F57FD">
            <w:rPr>
              <w:rFonts w:cstheme="minorHAnsi"/>
              <w:noProof/>
              <w:szCs w:val="24"/>
            </w:rPr>
            <w:t>(Pennacchia, et al., 2018)</w:t>
          </w:r>
          <w:r w:rsidR="005A06E4" w:rsidRPr="009F28D7">
            <w:rPr>
              <w:rFonts w:cstheme="minorHAnsi"/>
              <w:szCs w:val="24"/>
            </w:rPr>
            <w:fldChar w:fldCharType="end"/>
          </w:r>
        </w:sdtContent>
      </w:sdt>
      <w:r w:rsidR="005A06E4" w:rsidRPr="009F28D7">
        <w:rPr>
          <w:rFonts w:cstheme="minorHAnsi"/>
          <w:szCs w:val="24"/>
        </w:rPr>
        <w:t>.  In addition, the use of media demonstra</w:t>
      </w:r>
      <w:r w:rsidR="00057C24">
        <w:rPr>
          <w:rFonts w:cstheme="minorHAnsi"/>
          <w:szCs w:val="24"/>
        </w:rPr>
        <w:t xml:space="preserve">tes </w:t>
      </w:r>
      <w:r w:rsidR="005A06E4" w:rsidRPr="009F28D7">
        <w:rPr>
          <w:rFonts w:cstheme="minorHAnsi"/>
          <w:szCs w:val="24"/>
        </w:rPr>
        <w:t xml:space="preserve">positive outcomes </w:t>
      </w:r>
      <w:r w:rsidR="00057C24">
        <w:rPr>
          <w:rFonts w:cstheme="minorHAnsi"/>
          <w:szCs w:val="24"/>
        </w:rPr>
        <w:t>with</w:t>
      </w:r>
      <w:r w:rsidR="005A06E4" w:rsidRPr="009F28D7">
        <w:rPr>
          <w:rFonts w:cstheme="minorHAnsi"/>
          <w:szCs w:val="24"/>
        </w:rPr>
        <w:t xml:space="preserve"> disadvantaged groups</w:t>
      </w:r>
      <w:r w:rsidR="00057C24">
        <w:rPr>
          <w:rFonts w:cstheme="minorHAnsi"/>
          <w:szCs w:val="24"/>
        </w:rPr>
        <w:t xml:space="preserve">, </w:t>
      </w:r>
      <w:r w:rsidR="00B802D5">
        <w:rPr>
          <w:rFonts w:cstheme="minorHAnsi"/>
          <w:szCs w:val="24"/>
        </w:rPr>
        <w:t xml:space="preserve">removing </w:t>
      </w:r>
      <w:r w:rsidR="005A06E4" w:rsidRPr="009F28D7">
        <w:rPr>
          <w:rFonts w:cstheme="minorHAnsi"/>
          <w:szCs w:val="24"/>
        </w:rPr>
        <w:t xml:space="preserve">barriers </w:t>
      </w:r>
      <w:r w:rsidR="00B802D5">
        <w:rPr>
          <w:rFonts w:cstheme="minorHAnsi"/>
          <w:szCs w:val="24"/>
        </w:rPr>
        <w:t xml:space="preserve">relating to </w:t>
      </w:r>
      <w:r w:rsidR="005A06E4" w:rsidRPr="009F28D7">
        <w:rPr>
          <w:rFonts w:cstheme="minorHAnsi"/>
          <w:szCs w:val="24"/>
        </w:rPr>
        <w:t xml:space="preserve">confidence and self-esteem </w:t>
      </w:r>
      <w:sdt>
        <w:sdtPr>
          <w:rPr>
            <w:rFonts w:cstheme="minorHAnsi"/>
            <w:szCs w:val="24"/>
          </w:rPr>
          <w:id w:val="1092128942"/>
          <w:citation/>
        </w:sdtPr>
        <w:sdtEndPr/>
        <w:sdtContent>
          <w:r w:rsidR="005A06E4" w:rsidRPr="009F28D7">
            <w:rPr>
              <w:rFonts w:cstheme="minorHAnsi"/>
              <w:szCs w:val="24"/>
            </w:rPr>
            <w:fldChar w:fldCharType="begin"/>
          </w:r>
          <w:r w:rsidR="005A06E4" w:rsidRPr="009F28D7">
            <w:rPr>
              <w:rFonts w:cstheme="minorHAnsi"/>
              <w:szCs w:val="24"/>
            </w:rPr>
            <w:instrText xml:space="preserve"> CITATION Uni12 \l 2057 </w:instrText>
          </w:r>
          <w:r w:rsidR="005A06E4" w:rsidRPr="009F28D7">
            <w:rPr>
              <w:rFonts w:cstheme="minorHAnsi"/>
              <w:szCs w:val="24"/>
            </w:rPr>
            <w:fldChar w:fldCharType="separate"/>
          </w:r>
          <w:r w:rsidR="009F57FD" w:rsidRPr="009F57FD">
            <w:rPr>
              <w:rFonts w:cstheme="minorHAnsi"/>
              <w:noProof/>
              <w:szCs w:val="24"/>
            </w:rPr>
            <w:t>(Union Learn, 2012)</w:t>
          </w:r>
          <w:r w:rsidR="005A06E4" w:rsidRPr="009F28D7">
            <w:rPr>
              <w:rFonts w:cstheme="minorHAnsi"/>
              <w:szCs w:val="24"/>
            </w:rPr>
            <w:fldChar w:fldCharType="end"/>
          </w:r>
        </w:sdtContent>
      </w:sdt>
      <w:r w:rsidR="005A06E4" w:rsidRPr="009F28D7">
        <w:rPr>
          <w:rFonts w:cstheme="minorHAnsi"/>
          <w:szCs w:val="24"/>
        </w:rPr>
        <w:t xml:space="preserve">.  </w:t>
      </w:r>
    </w:p>
    <w:p w14:paraId="17FD0634" w14:textId="24633415" w:rsidR="004B5907" w:rsidRPr="00DE3860" w:rsidRDefault="00084339" w:rsidP="003B620E">
      <w:pPr>
        <w:spacing w:line="480" w:lineRule="auto"/>
        <w:jc w:val="center"/>
      </w:pPr>
      <w:r>
        <w:rPr>
          <w:noProof/>
        </w:rPr>
        <mc:AlternateContent>
          <mc:Choice Requires="wps">
            <w:drawing>
              <wp:anchor distT="0" distB="0" distL="114300" distR="114300" simplePos="0" relativeHeight="251658249" behindDoc="0" locked="0" layoutInCell="1" allowOverlap="1" wp14:anchorId="712BF5F4" wp14:editId="48AD3569">
                <wp:simplePos x="0" y="0"/>
                <wp:positionH relativeFrom="column">
                  <wp:posOffset>-141605</wp:posOffset>
                </wp:positionH>
                <wp:positionV relativeFrom="paragraph">
                  <wp:posOffset>53089</wp:posOffset>
                </wp:positionV>
                <wp:extent cx="453224" cy="3156668"/>
                <wp:effectExtent l="0" t="0" r="23495" b="24765"/>
                <wp:wrapNone/>
                <wp:docPr id="33" name="Text Box 33"/>
                <wp:cNvGraphicFramePr/>
                <a:graphic xmlns:a="http://schemas.openxmlformats.org/drawingml/2006/main">
                  <a:graphicData uri="http://schemas.microsoft.com/office/word/2010/wordprocessingShape">
                    <wps:wsp>
                      <wps:cNvSpPr txBox="1"/>
                      <wps:spPr>
                        <a:xfrm>
                          <a:off x="0" y="0"/>
                          <a:ext cx="453224" cy="3156668"/>
                        </a:xfrm>
                        <a:prstGeom prst="rect">
                          <a:avLst/>
                        </a:prstGeom>
                        <a:solidFill>
                          <a:schemeClr val="lt1"/>
                        </a:solidFill>
                        <a:ln w="6350">
                          <a:solidFill>
                            <a:prstClr val="black"/>
                          </a:solidFill>
                        </a:ln>
                      </wps:spPr>
                      <wps:txbx>
                        <w:txbxContent>
                          <w:p w14:paraId="6D78033F" w14:textId="2C75E536" w:rsidR="00DE3860" w:rsidRPr="00DE3860" w:rsidRDefault="00DE3860" w:rsidP="00DE3860">
                            <w:pPr>
                              <w:jc w:val="center"/>
                              <w:rPr>
                                <w:szCs w:val="24"/>
                              </w:rPr>
                            </w:pPr>
                            <w:r w:rsidRPr="00DE3860">
                              <w:rPr>
                                <w:szCs w:val="24"/>
                              </w:rPr>
                              <w:t>Ability to overcome barriers easily,</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2BF5F4" id="Text Box 33" o:spid="_x0000_s1027" type="#_x0000_t202" style="position:absolute;left:0;text-align:left;margin-left:-11.15pt;margin-top:4.2pt;width:35.7pt;height:248.55pt;z-index:25165824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3CgzPAIAAIYEAAAOAAAAZHJzL2Uyb0RvYy54bWysVEtv2zAMvg/YfxB0X5w4j3ZGnCJLkWFA&#13;&#10;0RZIh54VWY6FyaImKbGzXz9Kdh7tdhp2oUmR+kR+JD2/a2tFDsI6CTqno8GQEqE5FFLvcvr9Zf3p&#13;&#10;lhLnmS6YAi1yehSO3i0+fpg3JhMpVKAKYQmCaJc1JqeV9yZLEscrUTM3ACM0OkuwNfNo2l1SWNYg&#13;&#10;eq2SdDicJQ3Ywljgwjk8ve+cdBHxy1Jw/1SWTniicoq5+ShtlNsgk8WcZTvLTCV5nwb7hyxqJjU+&#13;&#10;eoa6Z56RvZV/QNWSW3BQ+gGHOoGylFzEGrCa0fBdNZuKGRFrQXKcOdPk/h8sfzxszLMlvv0CLTYw&#13;&#10;ENIYlzk8DPW0pa3DFzMl6EcKj2faROsJx8PJdJymE0o4usaj6Ww2uw0wyeW2sc5/FVCToOTUYlsi&#13;&#10;W+zw4HwXegoJjzlQslhLpaIRRkGslCUHhk1UPuaI4G+ilCZNTmfj6TACv/EF6PP9rWL8R5/eVRTi&#13;&#10;KY05X2oPmm+3LZHFFS9bKI5Il4Vukpzha4nwD8z5Z2ZxdJAhXAf/hKJUgDlBr1FSgf31t/MQn9Mg&#13;&#10;0xu83uA05tT93DMrKFHfNLb782gyCeMbjcn0JkXDXnu21x69r1eAXI1w9wyPaoj36qSWFupXXJxl&#13;&#10;eBhdTHNMLqf+pK58tyO4eFwslzEIB9Yw/6A3hgfo0JvA7Ev7yqzpO+txJh7hNLcse9fgLjbc1LDc&#13;&#10;eyhl7H6guiO27wAOe5yffjHDNl3bMery+1j8BgAA//8DAFBLAwQUAAYACAAAACEAMwZ+LOEAAAAN&#13;&#10;AQAADwAAAGRycy9kb3ducmV2LnhtbExPy07DMBC8I/EP1iJxa52kSVvSOBUPcSkCKYUP2MZLEuGX&#13;&#10;YjcNf485wWWl0Tx2ptrPWrGJRj9YIyBdJsDItFYOphPw8f682ALzAY1EZQ0J+CYP+/r6qsJS2otp&#13;&#10;aDqGjsUQ40sU0IfgSs5925NGv7SOTOQ+7agxRDh2XI54ieFa8SxJ1lzjYOKHHh099tR+Hc9agMOX&#13;&#10;Q/r22qzzg1sNk2o3zUPYCHF7Mz/t4rnfAQs0hz8H/G6I/aGOxU72bKRnSsAiy1ZRKmCbA4t8fpcC&#13;&#10;OwkokqIAXlf8/4r6BwAA//8DAFBLAQItABQABgAIAAAAIQC2gziS/gAAAOEBAAATAAAAAAAAAAAA&#13;&#10;AAAAAAAAAABbQ29udGVudF9UeXBlc10ueG1sUEsBAi0AFAAGAAgAAAAhADj9If/WAAAAlAEAAAsA&#13;&#10;AAAAAAAAAAAAAAAALwEAAF9yZWxzLy5yZWxzUEsBAi0AFAAGAAgAAAAhAAfcKDM8AgAAhgQAAA4A&#13;&#10;AAAAAAAAAAAAAAAALgIAAGRycy9lMm9Eb2MueG1sUEsBAi0AFAAGAAgAAAAhADMGfizhAAAADQEA&#13;&#10;AA8AAAAAAAAAAAAAAAAAlgQAAGRycy9kb3ducmV2LnhtbFBLBQYAAAAABAAEAPMAAACkBQAAAAA=&#13;&#10;" fillcolor="white [3201]" strokeweight=".5pt">
                <v:textbox style="layout-flow:vertical;mso-layout-flow-alt:bottom-to-top">
                  <w:txbxContent>
                    <w:p w14:paraId="6D78033F" w14:textId="2C75E536" w:rsidR="00DE3860" w:rsidRPr="00DE3860" w:rsidRDefault="00DE3860" w:rsidP="00DE3860">
                      <w:pPr>
                        <w:jc w:val="center"/>
                        <w:rPr>
                          <w:szCs w:val="24"/>
                        </w:rPr>
                      </w:pPr>
                      <w:r w:rsidRPr="00DE3860">
                        <w:rPr>
                          <w:szCs w:val="24"/>
                        </w:rPr>
                        <w:t>Ability to overcome barriers easily,</w:t>
                      </w:r>
                    </w:p>
                  </w:txbxContent>
                </v:textbox>
              </v:shape>
            </w:pict>
          </mc:Fallback>
        </mc:AlternateContent>
      </w:r>
      <w:r>
        <w:rPr>
          <w:noProof/>
        </w:rPr>
        <mc:AlternateContent>
          <mc:Choice Requires="wps">
            <w:drawing>
              <wp:anchor distT="0" distB="0" distL="114300" distR="114300" simplePos="0" relativeHeight="251658250" behindDoc="0" locked="0" layoutInCell="1" allowOverlap="1" wp14:anchorId="525B1A97" wp14:editId="30421728">
                <wp:simplePos x="0" y="0"/>
                <wp:positionH relativeFrom="column">
                  <wp:posOffset>5180936</wp:posOffset>
                </wp:positionH>
                <wp:positionV relativeFrom="paragraph">
                  <wp:posOffset>36092</wp:posOffset>
                </wp:positionV>
                <wp:extent cx="659958" cy="3156668"/>
                <wp:effectExtent l="0" t="0" r="26035" b="24765"/>
                <wp:wrapNone/>
                <wp:docPr id="34" name="Text Box 34"/>
                <wp:cNvGraphicFramePr/>
                <a:graphic xmlns:a="http://schemas.openxmlformats.org/drawingml/2006/main">
                  <a:graphicData uri="http://schemas.microsoft.com/office/word/2010/wordprocessingShape">
                    <wps:wsp>
                      <wps:cNvSpPr txBox="1"/>
                      <wps:spPr>
                        <a:xfrm>
                          <a:off x="0" y="0"/>
                          <a:ext cx="659958" cy="3156668"/>
                        </a:xfrm>
                        <a:prstGeom prst="rect">
                          <a:avLst/>
                        </a:prstGeom>
                        <a:solidFill>
                          <a:schemeClr val="lt1"/>
                        </a:solidFill>
                        <a:ln w="6350">
                          <a:solidFill>
                            <a:prstClr val="black"/>
                          </a:solidFill>
                        </a:ln>
                      </wps:spPr>
                      <wps:txbx>
                        <w:txbxContent>
                          <w:p w14:paraId="2D14D714" w14:textId="2690DE95" w:rsidR="00DE3860" w:rsidRPr="00DE3860" w:rsidRDefault="00DE3860" w:rsidP="00DE3860">
                            <w:pPr>
                              <w:jc w:val="center"/>
                              <w:rPr>
                                <w:szCs w:val="24"/>
                              </w:rPr>
                            </w:pPr>
                            <w:r w:rsidRPr="00DE3860">
                              <w:rPr>
                                <w:szCs w:val="24"/>
                              </w:rPr>
                              <w:t>Lack purpose for learning, requiring targeted intervention and support</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5B1A97" id="Text Box 34" o:spid="_x0000_s1028" type="#_x0000_t202" style="position:absolute;left:0;text-align:left;margin-left:407.95pt;margin-top:2.85pt;width:51.95pt;height:248.55pt;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lv5TPgIAAIYEAAAOAAAAZHJzL2Uyb0RvYy54bWysVE1v2zAMvQ/YfxB0X5ykSdoYcYosRYYB&#13;&#10;QVsgLXpWZDkWJouapMTOfv0o2flot9OwC02K1BP5SHp231SKHIR1EnRGB70+JUJzyKXeZfT1ZfXl&#13;&#10;jhLnmc6ZAi0yehSO3s8/f5rVJhVDKEHlwhIE0S6tTUZL702aJI6XomKuB0ZodBZgK+bRtLskt6xG&#13;&#10;9Eolw35/ktRgc2OBC+fw9KF10nnELwrB/VNROOGJyijm5qO0UW6DTOYzlu4sM6XkXRrsH7KomNT4&#13;&#10;6BnqgXlG9lb+AVVJbsFB4XscqgSKQnIRa8BqBv0P1WxKZkSsBclx5kyT+3+w/PGwMc+W+OYrNNjA&#13;&#10;QEhtXOrwMNTTFLYKX8yUoB8pPJ5pE40nHA8n4+l0jH3m6LoZjCeTyV2ASS63jXX+m4CKBCWjFtsS&#13;&#10;2WKHtfNt6CkkPOZAyXwllYpGGAWxVJYcGDZR+Zgjgr+LUprUmMnNuB+B3/kC9Pn+VjH+o0vvKgrx&#13;&#10;lMacL7UHzTfbhsg8o8MTL1vIj0iXhXaSnOErifBr5vwzszg6yBCug39CUSjAnKDTKCnB/vrbeYjP&#13;&#10;aJDDW7xe4zRm1P3cMysoUd81tns6GI3C+EZjNL4domGvPdtrj95XS0CuBrh7hkc1xHt1UgsL1Rsu&#13;&#10;ziI8jC6mOSaXUX9Sl77dEVw8LhaLGIQDa5hf643hATr0JjD70rwxa7rOepyJRzjNLUs/NLiNDTc1&#13;&#10;LPYeChm7H6huie06gMMe56dbzLBN13aMuvw+5r8BAAD//wMAUEsDBBQABgAIAAAAIQAxEA0h4wAA&#13;&#10;AA4BAAAPAAAAZHJzL2Rvd25yZXYueG1sTI/LTsMwEEX3SPyDNUjsqJNCm0fjVDzUTRFIKXyAGw9J&#13;&#10;hF+K3TT8PdMVbEa6ujN37qm2s9FswjEMzgpIFwkwtK1Tg+0EfH7s7nJgIUqrpHYWBfxggG19fVXJ&#13;&#10;UrmzbXA6xI5RiA2lFNDH6EvOQ9ujkWHhPFryvtxoZCQ5dlyN8kzhRvNlkqy5kYOlD730+Nxj+304&#13;&#10;GQFevu7T97dm/bD398Ok26x5ipkQtzfzy4bG4wZYxDn+XcCFgfpDTcWO7mRVYFpAnq4KWhWwyoCR&#13;&#10;X6QF8RxJJ8sceF3x/xj1LwAAAP//AwBQSwECLQAUAAYACAAAACEAtoM4kv4AAADhAQAAEwAAAAAA&#13;&#10;AAAAAAAAAAAAAAAAW0NvbnRlbnRfVHlwZXNdLnhtbFBLAQItABQABgAIAAAAIQA4/SH/1gAAAJQB&#13;&#10;AAALAAAAAAAAAAAAAAAAAC8BAABfcmVscy8ucmVsc1BLAQItABQABgAIAAAAIQBhlv5TPgIAAIYE&#13;&#10;AAAOAAAAAAAAAAAAAAAAAC4CAABkcnMvZTJvRG9jLnhtbFBLAQItABQABgAIAAAAIQAxEA0h4wAA&#13;&#10;AA4BAAAPAAAAAAAAAAAAAAAAAJgEAABkcnMvZG93bnJldi54bWxQSwUGAAAAAAQABADzAAAAqAUA&#13;&#10;AAAA&#13;&#10;" fillcolor="white [3201]" strokeweight=".5pt">
                <v:textbox style="layout-flow:vertical;mso-layout-flow-alt:bottom-to-top">
                  <w:txbxContent>
                    <w:p w14:paraId="2D14D714" w14:textId="2690DE95" w:rsidR="00DE3860" w:rsidRPr="00DE3860" w:rsidRDefault="00DE3860" w:rsidP="00DE3860">
                      <w:pPr>
                        <w:jc w:val="center"/>
                        <w:rPr>
                          <w:szCs w:val="24"/>
                        </w:rPr>
                      </w:pPr>
                      <w:r w:rsidRPr="00DE3860">
                        <w:rPr>
                          <w:szCs w:val="24"/>
                        </w:rPr>
                        <w:t>Lack purpose for learning, requiring targeted intervention and support</w:t>
                      </w:r>
                    </w:p>
                  </w:txbxContent>
                </v:textbox>
              </v:shape>
            </w:pict>
          </mc:Fallback>
        </mc:AlternateContent>
      </w:r>
      <w:r>
        <w:rPr>
          <w:noProof/>
        </w:rPr>
        <w:drawing>
          <wp:anchor distT="0" distB="0" distL="114300" distR="114300" simplePos="0" relativeHeight="251658248" behindDoc="0" locked="0" layoutInCell="1" allowOverlap="1" wp14:anchorId="68684E31" wp14:editId="451C2973">
            <wp:simplePos x="0" y="0"/>
            <wp:positionH relativeFrom="column">
              <wp:posOffset>0</wp:posOffset>
            </wp:positionH>
            <wp:positionV relativeFrom="paragraph">
              <wp:posOffset>-5715</wp:posOffset>
            </wp:positionV>
            <wp:extent cx="5324475" cy="3359785"/>
            <wp:effectExtent l="0" t="0" r="9525" b="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t="1777" b="4157"/>
                    <a:stretch/>
                  </pic:blipFill>
                  <pic:spPr bwMode="auto">
                    <a:xfrm>
                      <a:off x="0" y="0"/>
                      <a:ext cx="5324475" cy="3359785"/>
                    </a:xfrm>
                    <a:prstGeom prst="rect">
                      <a:avLst/>
                    </a:prstGeom>
                    <a:ln>
                      <a:noFill/>
                    </a:ln>
                    <a:extLst>
                      <a:ext uri="{53640926-AAD7-44D8-BBD7-CCE9431645EC}">
                        <a14:shadowObscured xmlns:a14="http://schemas.microsoft.com/office/drawing/2010/main"/>
                      </a:ext>
                    </a:extLst>
                  </pic:spPr>
                </pic:pic>
              </a:graphicData>
            </a:graphic>
          </wp:anchor>
        </w:drawing>
      </w:r>
      <w:bookmarkStart w:id="30" w:name="_Ref101739445"/>
      <w:bookmarkStart w:id="31" w:name="_Toc100510584"/>
      <w:bookmarkStart w:id="32" w:name="_Toc100510656"/>
      <w:bookmarkStart w:id="33" w:name="_Toc101194362"/>
      <w:bookmarkStart w:id="34" w:name="_Ref101739405"/>
      <w:r w:rsidR="004B5907" w:rsidRPr="00DE3860">
        <w:t xml:space="preserve">Figure </w:t>
      </w:r>
      <w:r w:rsidR="004B5907" w:rsidRPr="00DE3860">
        <w:fldChar w:fldCharType="begin"/>
      </w:r>
      <w:r w:rsidR="004B5907" w:rsidRPr="00DE3860">
        <w:instrText xml:space="preserve"> SEQ Figure \* ARABIC </w:instrText>
      </w:r>
      <w:r w:rsidR="004B5907" w:rsidRPr="00DE3860">
        <w:fldChar w:fldCharType="separate"/>
      </w:r>
      <w:r w:rsidR="001B6FDC">
        <w:rPr>
          <w:noProof/>
        </w:rPr>
        <w:t>4</w:t>
      </w:r>
      <w:r w:rsidR="004B5907" w:rsidRPr="00DE3860">
        <w:fldChar w:fldCharType="end"/>
      </w:r>
      <w:bookmarkEnd w:id="30"/>
      <w:r w:rsidR="004B5907" w:rsidRPr="00DE3860">
        <w:t xml:space="preserve">: </w:t>
      </w:r>
      <w:bookmarkStart w:id="35" w:name="_Ref101739425"/>
      <w:r w:rsidR="004B5907" w:rsidRPr="00DE3860">
        <w:t>Attitudinal typology of learners</w:t>
      </w:r>
      <w:bookmarkEnd w:id="31"/>
      <w:bookmarkEnd w:id="32"/>
      <w:bookmarkEnd w:id="33"/>
      <w:bookmarkEnd w:id="34"/>
      <w:bookmarkEnd w:id="35"/>
      <w:sdt>
        <w:sdtPr>
          <w:id w:val="1730411499"/>
          <w:citation/>
        </w:sdtPr>
        <w:sdtEndPr/>
        <w:sdtContent>
          <w:r w:rsidR="00192F9A">
            <w:fldChar w:fldCharType="begin"/>
          </w:r>
          <w:r w:rsidR="00192F9A">
            <w:instrText xml:space="preserve"> CITATION Dep18 \l 2057 </w:instrText>
          </w:r>
          <w:r w:rsidR="00192F9A">
            <w:fldChar w:fldCharType="separate"/>
          </w:r>
          <w:r w:rsidR="009F57FD">
            <w:rPr>
              <w:noProof/>
            </w:rPr>
            <w:t xml:space="preserve"> </w:t>
          </w:r>
          <w:r w:rsidR="009F57FD" w:rsidRPr="009F57FD">
            <w:rPr>
              <w:noProof/>
            </w:rPr>
            <w:t>(Department for Education, 2018)</w:t>
          </w:r>
          <w:r w:rsidR="00192F9A">
            <w:fldChar w:fldCharType="end"/>
          </w:r>
        </w:sdtContent>
      </w:sdt>
    </w:p>
    <w:p w14:paraId="6374A45D" w14:textId="04DC1CCC" w:rsidR="0048227D" w:rsidRDefault="00802548" w:rsidP="003B620E">
      <w:pPr>
        <w:spacing w:line="480" w:lineRule="auto"/>
        <w:rPr>
          <w:rFonts w:cstheme="minorHAnsi"/>
          <w:szCs w:val="24"/>
        </w:rPr>
      </w:pPr>
      <w:r>
        <w:rPr>
          <w:rFonts w:cstheme="minorHAnsi"/>
          <w:szCs w:val="24"/>
        </w:rPr>
        <w:t xml:space="preserve">Recognising barriers to low confidence and </w:t>
      </w:r>
      <w:r w:rsidR="00A523ED">
        <w:rPr>
          <w:rFonts w:cstheme="minorHAnsi"/>
          <w:szCs w:val="24"/>
        </w:rPr>
        <w:t>self-esteem</w:t>
      </w:r>
      <w:r>
        <w:rPr>
          <w:rFonts w:cstheme="minorHAnsi"/>
          <w:szCs w:val="24"/>
        </w:rPr>
        <w:t xml:space="preserve"> can be </w:t>
      </w:r>
      <w:r w:rsidR="0024452B">
        <w:rPr>
          <w:rFonts w:cstheme="minorHAnsi"/>
          <w:szCs w:val="24"/>
        </w:rPr>
        <w:t>due to</w:t>
      </w:r>
      <w:r>
        <w:rPr>
          <w:rFonts w:cstheme="minorHAnsi"/>
          <w:szCs w:val="24"/>
        </w:rPr>
        <w:t xml:space="preserve"> multiple barrier</w:t>
      </w:r>
      <w:r w:rsidRPr="00C34D66">
        <w:rPr>
          <w:rFonts w:cstheme="minorHAnsi"/>
          <w:szCs w:val="24"/>
        </w:rPr>
        <w:t>s,</w:t>
      </w:r>
      <w:r>
        <w:rPr>
          <w:rFonts w:cstheme="minorHAnsi"/>
          <w:szCs w:val="24"/>
        </w:rPr>
        <w:t xml:space="preserve"> </w:t>
      </w:r>
      <w:r w:rsidRPr="00C34D66">
        <w:rPr>
          <w:rFonts w:cstheme="minorHAnsi"/>
          <w:szCs w:val="24"/>
        </w:rPr>
        <w:t>i</w:t>
      </w:r>
      <w:r>
        <w:rPr>
          <w:rFonts w:cstheme="minorHAnsi"/>
          <w:szCs w:val="24"/>
        </w:rPr>
        <w:t>t is important that staff build relationships, embedding a psychological</w:t>
      </w:r>
      <w:r w:rsidR="0024452B">
        <w:rPr>
          <w:rFonts w:cstheme="minorHAnsi"/>
          <w:szCs w:val="24"/>
        </w:rPr>
        <w:t>ly</w:t>
      </w:r>
      <w:r>
        <w:rPr>
          <w:rFonts w:cstheme="minorHAnsi"/>
          <w:szCs w:val="24"/>
        </w:rPr>
        <w:t xml:space="preserve"> safe space to question programmes and support with self-selection </w:t>
      </w:r>
      <w:sdt>
        <w:sdtPr>
          <w:rPr>
            <w:rFonts w:cstheme="minorHAnsi"/>
            <w:szCs w:val="24"/>
          </w:rPr>
          <w:id w:val="-791824943"/>
          <w:citation/>
        </w:sdtPr>
        <w:sdtEndPr/>
        <w:sdtContent>
          <w:r>
            <w:rPr>
              <w:rFonts w:cstheme="minorHAnsi"/>
              <w:szCs w:val="24"/>
            </w:rPr>
            <w:fldChar w:fldCharType="begin"/>
          </w:r>
          <w:r>
            <w:rPr>
              <w:rFonts w:cstheme="minorHAnsi"/>
              <w:szCs w:val="24"/>
            </w:rPr>
            <w:instrText xml:space="preserve"> CITATION Equ18 \l 2057 </w:instrText>
          </w:r>
          <w:r>
            <w:rPr>
              <w:rFonts w:cstheme="minorHAnsi"/>
              <w:szCs w:val="24"/>
            </w:rPr>
            <w:fldChar w:fldCharType="separate"/>
          </w:r>
          <w:r w:rsidR="009F57FD" w:rsidRPr="009F57FD">
            <w:rPr>
              <w:rFonts w:cstheme="minorHAnsi"/>
              <w:noProof/>
              <w:szCs w:val="24"/>
            </w:rPr>
            <w:t>(Equality and Human Rights Commission, 2018)</w:t>
          </w:r>
          <w:r>
            <w:rPr>
              <w:rFonts w:cstheme="minorHAnsi"/>
              <w:szCs w:val="24"/>
            </w:rPr>
            <w:fldChar w:fldCharType="end"/>
          </w:r>
        </w:sdtContent>
      </w:sdt>
      <w:r>
        <w:rPr>
          <w:rFonts w:cstheme="minorHAnsi"/>
          <w:szCs w:val="24"/>
        </w:rPr>
        <w:t xml:space="preserve">. </w:t>
      </w:r>
    </w:p>
    <w:p w14:paraId="29A20176" w14:textId="77777777" w:rsidR="00802548" w:rsidRPr="00B802D5" w:rsidRDefault="00802548" w:rsidP="003B620E">
      <w:pPr>
        <w:spacing w:line="480" w:lineRule="auto"/>
        <w:rPr>
          <w:rFonts w:cstheme="minorHAnsi"/>
          <w:sz w:val="10"/>
          <w:szCs w:val="10"/>
        </w:rPr>
      </w:pPr>
    </w:p>
    <w:p w14:paraId="08D0719C" w14:textId="6E0A56C7" w:rsidR="00990D4A" w:rsidRDefault="000379D5" w:rsidP="003B620E">
      <w:pPr>
        <w:spacing w:line="480" w:lineRule="auto"/>
        <w:rPr>
          <w:rFonts w:cstheme="minorHAnsi"/>
          <w:color w:val="000000"/>
          <w:szCs w:val="24"/>
        </w:rPr>
      </w:pPr>
      <w:r>
        <w:rPr>
          <w:rFonts w:cstheme="minorHAnsi"/>
          <w:szCs w:val="24"/>
        </w:rPr>
        <w:t xml:space="preserve">Marketing should avoid complex language </w:t>
      </w:r>
      <w:sdt>
        <w:sdtPr>
          <w:rPr>
            <w:rFonts w:cstheme="minorHAnsi"/>
            <w:szCs w:val="24"/>
          </w:rPr>
          <w:id w:val="21759068"/>
          <w:citation/>
        </w:sdtPr>
        <w:sdtEndPr/>
        <w:sdtContent>
          <w:r>
            <w:rPr>
              <w:rFonts w:cstheme="minorHAnsi"/>
              <w:szCs w:val="24"/>
            </w:rPr>
            <w:fldChar w:fldCharType="begin"/>
          </w:r>
          <w:r>
            <w:rPr>
              <w:rFonts w:cstheme="minorHAnsi"/>
              <w:szCs w:val="24"/>
            </w:rPr>
            <w:instrText xml:space="preserve">CITATION Lea13 \l 2057 </w:instrText>
          </w:r>
          <w:r>
            <w:rPr>
              <w:rFonts w:cstheme="minorHAnsi"/>
              <w:szCs w:val="24"/>
            </w:rPr>
            <w:fldChar w:fldCharType="separate"/>
          </w:r>
          <w:r w:rsidR="009F57FD" w:rsidRPr="009F57FD">
            <w:rPr>
              <w:rFonts w:cstheme="minorHAnsi"/>
              <w:noProof/>
              <w:szCs w:val="24"/>
            </w:rPr>
            <w:t>(LSDA, 2013)</w:t>
          </w:r>
          <w:r>
            <w:rPr>
              <w:rFonts w:cstheme="minorHAnsi"/>
              <w:szCs w:val="24"/>
            </w:rPr>
            <w:fldChar w:fldCharType="end"/>
          </w:r>
        </w:sdtContent>
      </w:sdt>
      <w:r>
        <w:rPr>
          <w:rFonts w:cstheme="minorHAnsi"/>
          <w:szCs w:val="24"/>
        </w:rPr>
        <w:t xml:space="preserve">.  </w:t>
      </w:r>
      <w:r w:rsidR="00D0557A">
        <w:rPr>
          <w:rFonts w:cstheme="minorHAnsi"/>
          <w:szCs w:val="24"/>
        </w:rPr>
        <w:t>O</w:t>
      </w:r>
      <w:r w:rsidR="00CE67CA">
        <w:rPr>
          <w:rFonts w:cstheme="minorHAnsi"/>
          <w:color w:val="000000"/>
          <w:szCs w:val="24"/>
        </w:rPr>
        <w:t>utlin</w:t>
      </w:r>
      <w:r w:rsidR="00D0557A">
        <w:rPr>
          <w:rFonts w:cstheme="minorHAnsi"/>
          <w:color w:val="000000"/>
          <w:szCs w:val="24"/>
        </w:rPr>
        <w:t>ing o</w:t>
      </w:r>
      <w:r w:rsidR="00CE67CA">
        <w:rPr>
          <w:rFonts w:cstheme="minorHAnsi"/>
          <w:color w:val="000000"/>
          <w:szCs w:val="24"/>
        </w:rPr>
        <w:t xml:space="preserve">pportunities to </w:t>
      </w:r>
      <w:r w:rsidR="00CE67CA" w:rsidRPr="009F28D7">
        <w:rPr>
          <w:rFonts w:cstheme="minorHAnsi"/>
          <w:color w:val="000000"/>
          <w:szCs w:val="24"/>
        </w:rPr>
        <w:t>build social relationships</w:t>
      </w:r>
      <w:r w:rsidR="00CE67CA">
        <w:rPr>
          <w:rFonts w:cstheme="minorHAnsi"/>
          <w:color w:val="000000"/>
          <w:szCs w:val="24"/>
        </w:rPr>
        <w:t xml:space="preserve"> is particularly important where individuals lack engagement in social activities </w:t>
      </w:r>
      <w:sdt>
        <w:sdtPr>
          <w:rPr>
            <w:rFonts w:cstheme="minorHAnsi"/>
            <w:color w:val="000000"/>
            <w:szCs w:val="24"/>
          </w:rPr>
          <w:id w:val="1452592190"/>
          <w:citation/>
        </w:sdtPr>
        <w:sdtEndPr/>
        <w:sdtContent>
          <w:r w:rsidR="00CE67CA">
            <w:rPr>
              <w:rFonts w:cstheme="minorHAnsi"/>
              <w:color w:val="000000"/>
              <w:szCs w:val="24"/>
            </w:rPr>
            <w:fldChar w:fldCharType="begin"/>
          </w:r>
          <w:r w:rsidR="00CE67CA">
            <w:rPr>
              <w:rFonts w:cstheme="minorHAnsi"/>
              <w:color w:val="000000"/>
              <w:szCs w:val="24"/>
            </w:rPr>
            <w:instrText xml:space="preserve"> CITATION Lea13 \l 2057 </w:instrText>
          </w:r>
          <w:r w:rsidR="00CE67CA">
            <w:rPr>
              <w:rFonts w:cstheme="minorHAnsi"/>
              <w:color w:val="000000"/>
              <w:szCs w:val="24"/>
            </w:rPr>
            <w:fldChar w:fldCharType="separate"/>
          </w:r>
          <w:r w:rsidR="009F57FD" w:rsidRPr="009F57FD">
            <w:rPr>
              <w:rFonts w:cstheme="minorHAnsi"/>
              <w:noProof/>
              <w:color w:val="000000"/>
              <w:szCs w:val="24"/>
            </w:rPr>
            <w:t>(LSDA, 2013)</w:t>
          </w:r>
          <w:r w:rsidR="00CE67CA">
            <w:rPr>
              <w:rFonts w:cstheme="minorHAnsi"/>
              <w:color w:val="000000"/>
              <w:szCs w:val="24"/>
            </w:rPr>
            <w:fldChar w:fldCharType="end"/>
          </w:r>
        </w:sdtContent>
      </w:sdt>
      <w:r w:rsidR="00CE67CA">
        <w:rPr>
          <w:rFonts w:cstheme="minorHAnsi"/>
          <w:color w:val="000000"/>
          <w:szCs w:val="24"/>
        </w:rPr>
        <w:t xml:space="preserve">, although </w:t>
      </w:r>
      <w:r w:rsidR="00D0557A">
        <w:rPr>
          <w:rFonts w:cstheme="minorHAnsi"/>
          <w:color w:val="000000"/>
          <w:szCs w:val="24"/>
        </w:rPr>
        <w:t xml:space="preserve">critics suggest </w:t>
      </w:r>
      <w:r w:rsidR="00CE67CA">
        <w:rPr>
          <w:rFonts w:cstheme="minorHAnsi"/>
          <w:color w:val="000000"/>
          <w:szCs w:val="24"/>
        </w:rPr>
        <w:t>introvert</w:t>
      </w:r>
      <w:r w:rsidR="00D0557A">
        <w:rPr>
          <w:rFonts w:cstheme="minorHAnsi"/>
          <w:color w:val="000000"/>
          <w:szCs w:val="24"/>
        </w:rPr>
        <w:t>s may</w:t>
      </w:r>
      <w:r w:rsidR="00CE67CA">
        <w:rPr>
          <w:rFonts w:cstheme="minorHAnsi"/>
          <w:color w:val="000000"/>
          <w:szCs w:val="24"/>
        </w:rPr>
        <w:t xml:space="preserve"> see this as a barrier</w:t>
      </w:r>
      <w:r w:rsidR="00D0557A">
        <w:rPr>
          <w:rFonts w:cstheme="minorHAnsi"/>
          <w:color w:val="000000"/>
          <w:szCs w:val="24"/>
        </w:rPr>
        <w:t xml:space="preserve"> </w:t>
      </w:r>
      <w:sdt>
        <w:sdtPr>
          <w:rPr>
            <w:rFonts w:cstheme="minorHAnsi"/>
            <w:color w:val="000000"/>
            <w:szCs w:val="24"/>
          </w:rPr>
          <w:id w:val="-1368364513"/>
          <w:citation/>
        </w:sdtPr>
        <w:sdtEndPr/>
        <w:sdtContent>
          <w:r w:rsidR="00CE67CA">
            <w:rPr>
              <w:rFonts w:cstheme="minorHAnsi"/>
              <w:color w:val="000000"/>
              <w:szCs w:val="24"/>
            </w:rPr>
            <w:fldChar w:fldCharType="begin"/>
          </w:r>
          <w:r w:rsidR="00CE67CA">
            <w:rPr>
              <w:rFonts w:cstheme="minorHAnsi"/>
              <w:color w:val="000000"/>
              <w:szCs w:val="24"/>
            </w:rPr>
            <w:instrText xml:space="preserve"> CITATION Min20 \l 2057 </w:instrText>
          </w:r>
          <w:r w:rsidR="00CE67CA">
            <w:rPr>
              <w:rFonts w:cstheme="minorHAnsi"/>
              <w:color w:val="000000"/>
              <w:szCs w:val="24"/>
            </w:rPr>
            <w:fldChar w:fldCharType="separate"/>
          </w:r>
          <w:r w:rsidR="009F57FD" w:rsidRPr="009F57FD">
            <w:rPr>
              <w:rFonts w:cstheme="minorHAnsi"/>
              <w:noProof/>
              <w:color w:val="000000"/>
              <w:szCs w:val="24"/>
            </w:rPr>
            <w:t>(Minor, 2020)</w:t>
          </w:r>
          <w:r w:rsidR="00CE67CA">
            <w:rPr>
              <w:rFonts w:cstheme="minorHAnsi"/>
              <w:color w:val="000000"/>
              <w:szCs w:val="24"/>
            </w:rPr>
            <w:fldChar w:fldCharType="end"/>
          </w:r>
        </w:sdtContent>
      </w:sdt>
      <w:r w:rsidR="00CE67CA">
        <w:rPr>
          <w:rFonts w:cstheme="minorHAnsi"/>
          <w:color w:val="000000"/>
          <w:szCs w:val="24"/>
        </w:rPr>
        <w:t xml:space="preserve">. </w:t>
      </w:r>
      <w:r w:rsidR="00150C6C">
        <w:rPr>
          <w:rFonts w:cstheme="minorHAnsi"/>
          <w:color w:val="000000"/>
          <w:szCs w:val="24"/>
        </w:rPr>
        <w:t xml:space="preserve"> </w:t>
      </w:r>
      <w:r w:rsidR="00990D4A" w:rsidRPr="009F28D7">
        <w:rPr>
          <w:rFonts w:cstheme="minorHAnsi"/>
          <w:color w:val="000000"/>
          <w:szCs w:val="24"/>
        </w:rPr>
        <w:t xml:space="preserve">Where individuals understand the potential impact of training and outcomes, this </w:t>
      </w:r>
      <w:r w:rsidR="00990D4A" w:rsidRPr="00B16BAC">
        <w:rPr>
          <w:rFonts w:cstheme="minorHAnsi"/>
          <w:color w:val="000000"/>
          <w:szCs w:val="24"/>
        </w:rPr>
        <w:t>encourages learning</w:t>
      </w:r>
      <w:r w:rsidR="00B16BAC" w:rsidRPr="00B16BAC">
        <w:rPr>
          <w:rFonts w:cstheme="minorHAnsi"/>
          <w:color w:val="000000"/>
          <w:szCs w:val="24"/>
        </w:rPr>
        <w:t xml:space="preserve">, </w:t>
      </w:r>
      <w:r w:rsidR="00990D4A" w:rsidRPr="00B16BAC">
        <w:rPr>
          <w:rFonts w:cstheme="minorHAnsi"/>
          <w:color w:val="000000"/>
          <w:szCs w:val="24"/>
        </w:rPr>
        <w:t>supporting the</w:t>
      </w:r>
      <w:r w:rsidR="00990D4A" w:rsidRPr="009F28D7">
        <w:rPr>
          <w:rFonts w:cstheme="minorHAnsi"/>
          <w:color w:val="000000"/>
          <w:szCs w:val="24"/>
        </w:rPr>
        <w:t xml:space="preserve"> tipping point</w:t>
      </w:r>
      <w:r w:rsidR="00990D4A">
        <w:rPr>
          <w:rFonts w:cstheme="minorHAnsi"/>
          <w:color w:val="000000"/>
          <w:szCs w:val="24"/>
        </w:rPr>
        <w:t xml:space="preserve">, especially where multiple barriers are present </w:t>
      </w:r>
      <w:sdt>
        <w:sdtPr>
          <w:rPr>
            <w:rFonts w:cstheme="minorHAnsi"/>
            <w:color w:val="000000"/>
            <w:szCs w:val="24"/>
          </w:rPr>
          <w:id w:val="-1701620173"/>
          <w:citation/>
        </w:sdtPr>
        <w:sdtEndPr/>
        <w:sdtContent>
          <w:r w:rsidR="00990D4A">
            <w:rPr>
              <w:rFonts w:cstheme="minorHAnsi"/>
              <w:color w:val="000000"/>
              <w:szCs w:val="24"/>
            </w:rPr>
            <w:fldChar w:fldCharType="begin"/>
          </w:r>
          <w:r w:rsidR="00990D4A">
            <w:rPr>
              <w:rFonts w:cstheme="minorHAnsi"/>
              <w:color w:val="000000"/>
              <w:szCs w:val="24"/>
            </w:rPr>
            <w:instrText xml:space="preserve"> CITATION Pen18 \l 2057 </w:instrText>
          </w:r>
          <w:r w:rsidR="00990D4A">
            <w:rPr>
              <w:rFonts w:cstheme="minorHAnsi"/>
              <w:color w:val="000000"/>
              <w:szCs w:val="24"/>
            </w:rPr>
            <w:fldChar w:fldCharType="separate"/>
          </w:r>
          <w:r w:rsidR="009F57FD" w:rsidRPr="009F57FD">
            <w:rPr>
              <w:rFonts w:cstheme="minorHAnsi"/>
              <w:noProof/>
              <w:color w:val="000000"/>
              <w:szCs w:val="24"/>
            </w:rPr>
            <w:t>(Pennacchia, et al., 2018)</w:t>
          </w:r>
          <w:r w:rsidR="00990D4A">
            <w:rPr>
              <w:rFonts w:cstheme="minorHAnsi"/>
              <w:color w:val="000000"/>
              <w:szCs w:val="24"/>
            </w:rPr>
            <w:fldChar w:fldCharType="end"/>
          </w:r>
        </w:sdtContent>
      </w:sdt>
      <w:r w:rsidR="00990D4A">
        <w:rPr>
          <w:rFonts w:cstheme="minorHAnsi"/>
          <w:color w:val="000000"/>
          <w:szCs w:val="24"/>
        </w:rPr>
        <w:t xml:space="preserve">. </w:t>
      </w:r>
    </w:p>
    <w:p w14:paraId="6214F2C7" w14:textId="33E29B88" w:rsidR="00466C85" w:rsidRPr="009F28D7" w:rsidRDefault="003578BD" w:rsidP="00A51A4A">
      <w:pPr>
        <w:pStyle w:val="Heading3"/>
        <w:numPr>
          <w:ilvl w:val="2"/>
          <w:numId w:val="34"/>
        </w:numPr>
      </w:pPr>
      <w:bookmarkStart w:id="36" w:name="_Toc102405830"/>
      <w:r>
        <w:t>C</w:t>
      </w:r>
      <w:r w:rsidR="00E61B35" w:rsidRPr="009F28D7">
        <w:t>ontent</w:t>
      </w:r>
      <w:bookmarkEnd w:id="36"/>
    </w:p>
    <w:p w14:paraId="60E19CE8" w14:textId="3BBAFF5A" w:rsidR="00006012" w:rsidRPr="00CE67CA" w:rsidRDefault="00CE67CA" w:rsidP="003B620E">
      <w:pPr>
        <w:pStyle w:val="NormalWeb"/>
        <w:spacing w:before="0" w:beforeAutospacing="0" w:after="300" w:afterAutospacing="0" w:line="480" w:lineRule="auto"/>
        <w:rPr>
          <w:rFonts w:cstheme="minorHAnsi"/>
        </w:rPr>
      </w:pPr>
      <w:r w:rsidRPr="00CE67CA">
        <w:rPr>
          <w:rFonts w:asciiTheme="minorHAnsi" w:hAnsiTheme="minorHAnsi" w:cstheme="minorHAnsi"/>
        </w:rPr>
        <w:t>Recognising</w:t>
      </w:r>
      <w:r w:rsidR="00E61B35" w:rsidRPr="00CE67CA">
        <w:rPr>
          <w:rFonts w:asciiTheme="minorHAnsi" w:hAnsiTheme="minorHAnsi" w:cstheme="minorHAnsi"/>
        </w:rPr>
        <w:t xml:space="preserve"> </w:t>
      </w:r>
      <w:r w:rsidRPr="00CE67CA">
        <w:rPr>
          <w:rFonts w:asciiTheme="minorHAnsi" w:hAnsiTheme="minorHAnsi" w:cstheme="minorHAnsi"/>
        </w:rPr>
        <w:t xml:space="preserve">differing personal commitments </w:t>
      </w:r>
      <w:r w:rsidR="00E61B35" w:rsidRPr="00CE67CA">
        <w:rPr>
          <w:rFonts w:asciiTheme="minorHAnsi" w:hAnsiTheme="minorHAnsi" w:cstheme="minorHAnsi"/>
        </w:rPr>
        <w:t xml:space="preserve">and </w:t>
      </w:r>
      <w:r w:rsidRPr="00CE67CA">
        <w:rPr>
          <w:rFonts w:asciiTheme="minorHAnsi" w:hAnsiTheme="minorHAnsi" w:cstheme="minorHAnsi"/>
        </w:rPr>
        <w:t xml:space="preserve">organisational barriers relating to staff release, creation of </w:t>
      </w:r>
      <w:r w:rsidR="005B4375" w:rsidRPr="00CE67CA">
        <w:rPr>
          <w:rFonts w:asciiTheme="minorHAnsi" w:hAnsiTheme="minorHAnsi" w:cstheme="minorHAnsi"/>
        </w:rPr>
        <w:t xml:space="preserve">multimodal </w:t>
      </w:r>
      <w:r w:rsidRPr="00CE67CA">
        <w:rPr>
          <w:rFonts w:asciiTheme="minorHAnsi" w:hAnsiTheme="minorHAnsi" w:cstheme="minorHAnsi"/>
        </w:rPr>
        <w:t xml:space="preserve">opportunities will not only </w:t>
      </w:r>
      <w:r w:rsidR="005B4375" w:rsidRPr="00CE67CA">
        <w:rPr>
          <w:rFonts w:asciiTheme="minorHAnsi" w:hAnsiTheme="minorHAnsi" w:cstheme="minorHAnsi"/>
        </w:rPr>
        <w:t>accommodate</w:t>
      </w:r>
      <w:r w:rsidRPr="00CE67CA">
        <w:rPr>
          <w:rFonts w:asciiTheme="minorHAnsi" w:hAnsiTheme="minorHAnsi" w:cstheme="minorHAnsi"/>
        </w:rPr>
        <w:t xml:space="preserve"> learning styles and preferences, </w:t>
      </w:r>
      <w:r w:rsidR="00EA0289" w:rsidRPr="00CE67CA">
        <w:rPr>
          <w:rFonts w:asciiTheme="minorHAnsi" w:hAnsiTheme="minorHAnsi" w:cstheme="minorHAnsi"/>
        </w:rPr>
        <w:t>but it</w:t>
      </w:r>
      <w:r w:rsidR="00AE4CEF" w:rsidRPr="00CE67CA">
        <w:rPr>
          <w:rFonts w:asciiTheme="minorHAnsi" w:hAnsiTheme="minorHAnsi" w:cstheme="minorHAnsi"/>
        </w:rPr>
        <w:t xml:space="preserve"> will also</w:t>
      </w:r>
      <w:r w:rsidRPr="00CE67CA">
        <w:rPr>
          <w:rFonts w:asciiTheme="minorHAnsi" w:hAnsiTheme="minorHAnsi" w:cstheme="minorHAnsi"/>
        </w:rPr>
        <w:t xml:space="preserve"> increase engagement and allow employees the opportunity to access resources at </w:t>
      </w:r>
      <w:r w:rsidRPr="00B16BAC">
        <w:rPr>
          <w:rFonts w:asciiTheme="minorHAnsi" w:hAnsiTheme="minorHAnsi" w:cstheme="minorHAnsi"/>
        </w:rPr>
        <w:t xml:space="preserve">a </w:t>
      </w:r>
      <w:r w:rsidR="00B16BAC" w:rsidRPr="00B16BAC">
        <w:rPr>
          <w:rFonts w:asciiTheme="minorHAnsi" w:hAnsiTheme="minorHAnsi" w:cstheme="minorHAnsi"/>
        </w:rPr>
        <w:t>t</w:t>
      </w:r>
      <w:r w:rsidRPr="00B16BAC">
        <w:rPr>
          <w:rFonts w:asciiTheme="minorHAnsi" w:hAnsiTheme="minorHAnsi" w:cstheme="minorHAnsi"/>
        </w:rPr>
        <w:t>ime to suit</w:t>
      </w:r>
      <w:r w:rsidRPr="00CE67CA">
        <w:rPr>
          <w:rFonts w:asciiTheme="minorHAnsi" w:hAnsiTheme="minorHAnsi" w:cstheme="minorHAnsi"/>
        </w:rPr>
        <w:t xml:space="preserve"> them</w:t>
      </w:r>
      <w:sdt>
        <w:sdtPr>
          <w:rPr>
            <w:rFonts w:asciiTheme="minorHAnsi" w:hAnsiTheme="minorHAnsi" w:cstheme="minorHAnsi"/>
          </w:rPr>
          <w:id w:val="-1953615173"/>
          <w:citation/>
        </w:sdtPr>
        <w:sdtEndPr/>
        <w:sdtContent>
          <w:r w:rsidR="00AE4CEF">
            <w:rPr>
              <w:rFonts w:asciiTheme="minorHAnsi" w:hAnsiTheme="minorHAnsi" w:cstheme="minorHAnsi"/>
            </w:rPr>
            <w:fldChar w:fldCharType="begin"/>
          </w:r>
          <w:r w:rsidR="00AE4CEF">
            <w:rPr>
              <w:rFonts w:asciiTheme="minorHAnsi" w:hAnsiTheme="minorHAnsi" w:cstheme="minorHAnsi"/>
            </w:rPr>
            <w:instrText xml:space="preserve"> CITATION Hog21 \l 2057 </w:instrText>
          </w:r>
          <w:r w:rsidR="00AE4CEF">
            <w:rPr>
              <w:rFonts w:asciiTheme="minorHAnsi" w:hAnsiTheme="minorHAnsi" w:cstheme="minorHAnsi"/>
            </w:rPr>
            <w:fldChar w:fldCharType="separate"/>
          </w:r>
          <w:r w:rsidR="009F57FD">
            <w:rPr>
              <w:rFonts w:asciiTheme="minorHAnsi" w:hAnsiTheme="minorHAnsi" w:cstheme="minorHAnsi"/>
              <w:noProof/>
            </w:rPr>
            <w:t xml:space="preserve"> </w:t>
          </w:r>
          <w:r w:rsidR="009F57FD" w:rsidRPr="009F57FD">
            <w:rPr>
              <w:rFonts w:asciiTheme="minorHAnsi" w:hAnsiTheme="minorHAnsi" w:cstheme="minorHAnsi"/>
              <w:noProof/>
            </w:rPr>
            <w:t>(Hogle, 2021)</w:t>
          </w:r>
          <w:r w:rsidR="00AE4CEF">
            <w:rPr>
              <w:rFonts w:asciiTheme="minorHAnsi" w:hAnsiTheme="minorHAnsi" w:cstheme="minorHAnsi"/>
            </w:rPr>
            <w:fldChar w:fldCharType="end"/>
          </w:r>
        </w:sdtContent>
      </w:sdt>
      <w:r w:rsidRPr="00CE67CA">
        <w:rPr>
          <w:rFonts w:asciiTheme="minorHAnsi" w:hAnsiTheme="minorHAnsi" w:cstheme="minorHAnsi"/>
        </w:rPr>
        <w:t>.  This could include online quizzes, podcasts, webinars which are pre-recorded, bitesize learning, infographics and reading materials</w:t>
      </w:r>
      <w:r w:rsidR="00AE4CEF">
        <w:rPr>
          <w:rFonts w:asciiTheme="minorHAnsi" w:hAnsiTheme="minorHAnsi" w:cstheme="minorHAnsi"/>
        </w:rPr>
        <w:t xml:space="preserve"> </w:t>
      </w:r>
      <w:sdt>
        <w:sdtPr>
          <w:rPr>
            <w:rFonts w:asciiTheme="minorHAnsi" w:hAnsiTheme="minorHAnsi" w:cstheme="minorHAnsi"/>
          </w:rPr>
          <w:id w:val="325706911"/>
          <w:citation/>
        </w:sdtPr>
        <w:sdtEndPr/>
        <w:sdtContent>
          <w:r w:rsidR="00AE4CEF">
            <w:rPr>
              <w:rFonts w:asciiTheme="minorHAnsi" w:hAnsiTheme="minorHAnsi" w:cstheme="minorHAnsi"/>
            </w:rPr>
            <w:fldChar w:fldCharType="begin"/>
          </w:r>
          <w:r w:rsidR="00AE4CEF">
            <w:rPr>
              <w:rFonts w:asciiTheme="minorHAnsi" w:hAnsiTheme="minorHAnsi" w:cstheme="minorHAnsi"/>
            </w:rPr>
            <w:instrText xml:space="preserve"> CITATION CIP1h \l 2057 </w:instrText>
          </w:r>
          <w:r w:rsidR="00AE4CEF">
            <w:rPr>
              <w:rFonts w:asciiTheme="minorHAnsi" w:hAnsiTheme="minorHAnsi" w:cstheme="minorHAnsi"/>
            </w:rPr>
            <w:fldChar w:fldCharType="separate"/>
          </w:r>
          <w:r w:rsidR="009F57FD" w:rsidRPr="009F57FD">
            <w:rPr>
              <w:rFonts w:asciiTheme="minorHAnsi" w:hAnsiTheme="minorHAnsi" w:cstheme="minorHAnsi"/>
              <w:noProof/>
            </w:rPr>
            <w:t>(CIPD, 2021h)</w:t>
          </w:r>
          <w:r w:rsidR="00AE4CEF">
            <w:rPr>
              <w:rFonts w:asciiTheme="minorHAnsi" w:hAnsiTheme="minorHAnsi" w:cstheme="minorHAnsi"/>
            </w:rPr>
            <w:fldChar w:fldCharType="end"/>
          </w:r>
        </w:sdtContent>
      </w:sdt>
      <w:r w:rsidR="00AE4CEF">
        <w:rPr>
          <w:rFonts w:asciiTheme="minorHAnsi" w:hAnsiTheme="minorHAnsi" w:cstheme="minorHAnsi"/>
        </w:rPr>
        <w:t>.</w:t>
      </w:r>
      <w:r w:rsidR="008E4CF8" w:rsidRPr="00CE67CA">
        <w:rPr>
          <w:rFonts w:asciiTheme="minorHAnsi" w:hAnsiTheme="minorHAnsi" w:cstheme="minorHAnsi"/>
        </w:rPr>
        <w:t xml:space="preserve">. </w:t>
      </w:r>
    </w:p>
    <w:p w14:paraId="2597A913" w14:textId="147EB677" w:rsidR="00006012" w:rsidRDefault="008B433E" w:rsidP="00A51A4A">
      <w:pPr>
        <w:pStyle w:val="Heading3"/>
        <w:numPr>
          <w:ilvl w:val="2"/>
          <w:numId w:val="34"/>
        </w:numPr>
      </w:pPr>
      <w:bookmarkStart w:id="37" w:name="_Toc102405831"/>
      <w:r>
        <w:t xml:space="preserve">Widening </w:t>
      </w:r>
      <w:r w:rsidR="003578BD">
        <w:t>P</w:t>
      </w:r>
      <w:r w:rsidR="00256BEA">
        <w:t>articipation</w:t>
      </w:r>
      <w:bookmarkEnd w:id="37"/>
    </w:p>
    <w:p w14:paraId="69BCAF88" w14:textId="12764F87" w:rsidR="005B4375" w:rsidRDefault="00563A2D" w:rsidP="003B620E">
      <w:pPr>
        <w:spacing w:line="480" w:lineRule="auto"/>
        <w:rPr>
          <w:rFonts w:cstheme="minorHAnsi"/>
          <w:szCs w:val="24"/>
        </w:rPr>
      </w:pPr>
      <w:r w:rsidRPr="009F28D7">
        <w:rPr>
          <w:rFonts w:cstheme="minorHAnsi"/>
          <w:szCs w:val="24"/>
        </w:rPr>
        <w:t xml:space="preserve">Recognising the difficulty in attracting senior role models, ways of overcoming these barriers relate to creating </w:t>
      </w:r>
      <w:r w:rsidR="00B16BAC">
        <w:rPr>
          <w:rFonts w:cstheme="minorHAnsi"/>
          <w:szCs w:val="24"/>
        </w:rPr>
        <w:t>d</w:t>
      </w:r>
      <w:r w:rsidRPr="009F28D7">
        <w:rPr>
          <w:rFonts w:cstheme="minorHAnsi"/>
          <w:szCs w:val="24"/>
        </w:rPr>
        <w:t xml:space="preserve">iversity and inclusion strategies </w:t>
      </w:r>
      <w:sdt>
        <w:sdtPr>
          <w:rPr>
            <w:rFonts w:cstheme="minorHAnsi"/>
            <w:szCs w:val="24"/>
          </w:rPr>
          <w:id w:val="1410663049"/>
          <w:citation/>
        </w:sdtPr>
        <w:sdtEndPr/>
        <w:sdtContent>
          <w:r w:rsidRPr="009F28D7">
            <w:rPr>
              <w:rFonts w:cstheme="minorHAnsi"/>
              <w:szCs w:val="24"/>
            </w:rPr>
            <w:fldChar w:fldCharType="begin"/>
          </w:r>
          <w:r w:rsidRPr="009F28D7">
            <w:rPr>
              <w:rFonts w:cstheme="minorHAnsi"/>
              <w:szCs w:val="24"/>
            </w:rPr>
            <w:instrText xml:space="preserve"> CITATION Eth14 \l 2057 </w:instrText>
          </w:r>
          <w:r w:rsidRPr="009F28D7">
            <w:rPr>
              <w:rFonts w:cstheme="minorHAnsi"/>
              <w:szCs w:val="24"/>
            </w:rPr>
            <w:fldChar w:fldCharType="separate"/>
          </w:r>
          <w:r w:rsidR="009F57FD" w:rsidRPr="009F57FD">
            <w:rPr>
              <w:rFonts w:cstheme="minorHAnsi"/>
              <w:noProof/>
              <w:szCs w:val="24"/>
            </w:rPr>
            <w:t>(Ethnic Dimension, 2014)</w:t>
          </w:r>
          <w:r w:rsidRPr="009F28D7">
            <w:rPr>
              <w:rFonts w:cstheme="minorHAnsi"/>
              <w:szCs w:val="24"/>
            </w:rPr>
            <w:fldChar w:fldCharType="end"/>
          </w:r>
        </w:sdtContent>
      </w:sdt>
      <w:r w:rsidRPr="009F28D7">
        <w:rPr>
          <w:rFonts w:cstheme="minorHAnsi"/>
          <w:szCs w:val="24"/>
        </w:rPr>
        <w:t xml:space="preserve">, however it is argued that creating a strategy on its own will not show positive impact as it is how this is embedded into daily practice that has the biggest impact </w:t>
      </w:r>
      <w:sdt>
        <w:sdtPr>
          <w:rPr>
            <w:rFonts w:cstheme="minorHAnsi"/>
            <w:szCs w:val="24"/>
          </w:rPr>
          <w:id w:val="797262754"/>
          <w:citation/>
        </w:sdtPr>
        <w:sdtEndPr/>
        <w:sdtContent>
          <w:r w:rsidRPr="009F28D7">
            <w:rPr>
              <w:rFonts w:cstheme="minorHAnsi"/>
              <w:szCs w:val="24"/>
            </w:rPr>
            <w:fldChar w:fldCharType="begin"/>
          </w:r>
          <w:r w:rsidRPr="009F28D7">
            <w:rPr>
              <w:rFonts w:cstheme="minorHAnsi"/>
              <w:szCs w:val="24"/>
            </w:rPr>
            <w:instrText xml:space="preserve"> CITATION Pen18 \l 2057 </w:instrText>
          </w:r>
          <w:r w:rsidRPr="009F28D7">
            <w:rPr>
              <w:rFonts w:cstheme="minorHAnsi"/>
              <w:szCs w:val="24"/>
            </w:rPr>
            <w:fldChar w:fldCharType="separate"/>
          </w:r>
          <w:r w:rsidR="009F57FD" w:rsidRPr="009F57FD">
            <w:rPr>
              <w:rFonts w:cstheme="minorHAnsi"/>
              <w:noProof/>
              <w:szCs w:val="24"/>
            </w:rPr>
            <w:t>(Pennacchia, et al., 2018)</w:t>
          </w:r>
          <w:r w:rsidRPr="009F28D7">
            <w:rPr>
              <w:rFonts w:cstheme="minorHAnsi"/>
              <w:szCs w:val="24"/>
            </w:rPr>
            <w:fldChar w:fldCharType="end"/>
          </w:r>
        </w:sdtContent>
      </w:sdt>
      <w:r w:rsidRPr="009F28D7">
        <w:rPr>
          <w:rFonts w:cstheme="minorHAnsi"/>
          <w:szCs w:val="24"/>
        </w:rPr>
        <w:t xml:space="preserve">.  Another challenge raised is that due to embedded culture within the BAME communities, it is as important to </w:t>
      </w:r>
      <w:r w:rsidR="00585B1A" w:rsidRPr="009F28D7">
        <w:rPr>
          <w:rFonts w:cstheme="minorHAnsi"/>
          <w:szCs w:val="24"/>
        </w:rPr>
        <w:t>ensure development</w:t>
      </w:r>
      <w:r w:rsidRPr="009F28D7">
        <w:rPr>
          <w:rFonts w:cstheme="minorHAnsi"/>
          <w:szCs w:val="24"/>
        </w:rPr>
        <w:t xml:space="preserve"> opportunities are inclusively marketed as BAME communities have self-esteem/confidence barriers, which are passed down through generations due to </w:t>
      </w:r>
      <w:r w:rsidR="008B433E" w:rsidRPr="009F28D7">
        <w:rPr>
          <w:rFonts w:cstheme="minorHAnsi"/>
          <w:szCs w:val="24"/>
        </w:rPr>
        <w:t>precedents</w:t>
      </w:r>
      <w:r w:rsidRPr="009F28D7">
        <w:rPr>
          <w:rFonts w:cstheme="minorHAnsi"/>
          <w:szCs w:val="24"/>
        </w:rPr>
        <w:t xml:space="preserve"> over the decades </w:t>
      </w:r>
      <w:sdt>
        <w:sdtPr>
          <w:rPr>
            <w:rFonts w:cstheme="minorHAnsi"/>
            <w:szCs w:val="24"/>
          </w:rPr>
          <w:id w:val="675848884"/>
          <w:citation/>
        </w:sdtPr>
        <w:sdtEndPr/>
        <w:sdtContent>
          <w:r w:rsidRPr="009F28D7">
            <w:rPr>
              <w:rFonts w:cstheme="minorHAnsi"/>
              <w:szCs w:val="24"/>
            </w:rPr>
            <w:fldChar w:fldCharType="begin"/>
          </w:r>
          <w:r w:rsidRPr="009F28D7">
            <w:rPr>
              <w:rFonts w:cstheme="minorHAnsi"/>
              <w:szCs w:val="24"/>
            </w:rPr>
            <w:instrText xml:space="preserve"> CITATION Equ18 \l 2057 </w:instrText>
          </w:r>
          <w:r w:rsidRPr="009F28D7">
            <w:rPr>
              <w:rFonts w:cstheme="minorHAnsi"/>
              <w:szCs w:val="24"/>
            </w:rPr>
            <w:fldChar w:fldCharType="separate"/>
          </w:r>
          <w:r w:rsidR="009F57FD" w:rsidRPr="009F57FD">
            <w:rPr>
              <w:rFonts w:cstheme="minorHAnsi"/>
              <w:noProof/>
              <w:szCs w:val="24"/>
            </w:rPr>
            <w:t>(Equality and Human Rights Commission, 2018)</w:t>
          </w:r>
          <w:r w:rsidRPr="009F28D7">
            <w:rPr>
              <w:rFonts w:cstheme="minorHAnsi"/>
              <w:szCs w:val="24"/>
            </w:rPr>
            <w:fldChar w:fldCharType="end"/>
          </w:r>
        </w:sdtContent>
      </w:sdt>
      <w:r w:rsidR="008B433E">
        <w:rPr>
          <w:rFonts w:cstheme="minorHAnsi"/>
          <w:szCs w:val="24"/>
        </w:rPr>
        <w:t xml:space="preserve">. </w:t>
      </w:r>
    </w:p>
    <w:p w14:paraId="26F4DA70" w14:textId="5DB01DFF" w:rsidR="002375C3" w:rsidRPr="009F28D7" w:rsidRDefault="00256BEA" w:rsidP="003B620E">
      <w:pPr>
        <w:spacing w:line="480" w:lineRule="auto"/>
        <w:rPr>
          <w:rFonts w:cstheme="minorHAnsi"/>
          <w:szCs w:val="24"/>
        </w:rPr>
      </w:pPr>
      <w:r w:rsidRPr="004472D0">
        <w:rPr>
          <w:rFonts w:cstheme="minorHAnsi"/>
          <w:szCs w:val="24"/>
        </w:rPr>
        <w:t>To overcome geographical barriers, f</w:t>
      </w:r>
      <w:r w:rsidR="00802548" w:rsidRPr="004472D0">
        <w:rPr>
          <w:rFonts w:cstheme="minorHAnsi"/>
          <w:szCs w:val="24"/>
        </w:rPr>
        <w:t>ace to face l</w:t>
      </w:r>
      <w:r w:rsidR="002B5502" w:rsidRPr="004472D0">
        <w:rPr>
          <w:rFonts w:cstheme="minorHAnsi"/>
          <w:szCs w:val="24"/>
        </w:rPr>
        <w:t>earning should be accessible geographically</w:t>
      </w:r>
      <w:r w:rsidR="004472D0" w:rsidRPr="004472D0">
        <w:rPr>
          <w:rFonts w:cstheme="minorHAnsi"/>
          <w:szCs w:val="24"/>
        </w:rPr>
        <w:t xml:space="preserve"> </w:t>
      </w:r>
      <w:r w:rsidR="004472D0" w:rsidRPr="00A65A67">
        <w:rPr>
          <w:rFonts w:cstheme="minorHAnsi"/>
          <w:szCs w:val="24"/>
        </w:rPr>
        <w:t xml:space="preserve">for all </w:t>
      </w:r>
      <w:r w:rsidR="004A2958" w:rsidRPr="00A65A67">
        <w:rPr>
          <w:rFonts w:cstheme="minorHAnsi"/>
          <w:szCs w:val="24"/>
        </w:rPr>
        <w:t xml:space="preserve">staff, </w:t>
      </w:r>
      <w:r w:rsidR="00324AE1" w:rsidRPr="00A65A67">
        <w:rPr>
          <w:rFonts w:cstheme="minorHAnsi"/>
          <w:szCs w:val="24"/>
        </w:rPr>
        <w:t>providing</w:t>
      </w:r>
      <w:r w:rsidR="00324AE1" w:rsidRPr="004472D0">
        <w:rPr>
          <w:rFonts w:cstheme="minorHAnsi"/>
          <w:szCs w:val="24"/>
        </w:rPr>
        <w:t xml:space="preserve"> equity for all workers </w:t>
      </w:r>
      <w:sdt>
        <w:sdtPr>
          <w:rPr>
            <w:rFonts w:cstheme="minorHAnsi"/>
            <w:szCs w:val="24"/>
          </w:rPr>
          <w:id w:val="-235634812"/>
          <w:citation/>
        </w:sdtPr>
        <w:sdtEndPr/>
        <w:sdtContent>
          <w:r w:rsidR="00324AE1" w:rsidRPr="004472D0">
            <w:rPr>
              <w:rFonts w:cstheme="minorHAnsi"/>
              <w:szCs w:val="24"/>
            </w:rPr>
            <w:fldChar w:fldCharType="begin"/>
          </w:r>
          <w:r w:rsidR="00324AE1" w:rsidRPr="004472D0">
            <w:rPr>
              <w:rFonts w:cstheme="minorHAnsi"/>
              <w:szCs w:val="24"/>
            </w:rPr>
            <w:instrText xml:space="preserve">CITATION Lea13 \l 2057 </w:instrText>
          </w:r>
          <w:r w:rsidR="00324AE1" w:rsidRPr="004472D0">
            <w:rPr>
              <w:rFonts w:cstheme="minorHAnsi"/>
              <w:szCs w:val="24"/>
            </w:rPr>
            <w:fldChar w:fldCharType="separate"/>
          </w:r>
          <w:r w:rsidR="009F57FD" w:rsidRPr="009F57FD">
            <w:rPr>
              <w:rFonts w:cstheme="minorHAnsi"/>
              <w:noProof/>
              <w:szCs w:val="24"/>
            </w:rPr>
            <w:t>(LSDA, 2013)</w:t>
          </w:r>
          <w:r w:rsidR="00324AE1" w:rsidRPr="004472D0">
            <w:rPr>
              <w:rFonts w:cstheme="minorHAnsi"/>
              <w:szCs w:val="24"/>
            </w:rPr>
            <w:fldChar w:fldCharType="end"/>
          </w:r>
        </w:sdtContent>
      </w:sdt>
      <w:r w:rsidR="00324AE1" w:rsidRPr="004472D0">
        <w:rPr>
          <w:rFonts w:cstheme="minorHAnsi"/>
          <w:szCs w:val="24"/>
        </w:rPr>
        <w:t>.</w:t>
      </w:r>
      <w:r w:rsidR="00324AE1">
        <w:rPr>
          <w:rFonts w:cstheme="minorHAnsi"/>
          <w:szCs w:val="24"/>
        </w:rPr>
        <w:t xml:space="preserve"> </w:t>
      </w:r>
      <w:r w:rsidR="00802548">
        <w:rPr>
          <w:rFonts w:cstheme="minorHAnsi"/>
          <w:szCs w:val="24"/>
        </w:rPr>
        <w:t xml:space="preserve"> </w:t>
      </w:r>
      <w:r w:rsidR="004472D0">
        <w:rPr>
          <w:rFonts w:cstheme="minorHAnsi"/>
          <w:szCs w:val="24"/>
        </w:rPr>
        <w:t xml:space="preserve">Within HDdUHB, </w:t>
      </w:r>
      <w:r w:rsidR="00E90B1F">
        <w:rPr>
          <w:rFonts w:cstheme="minorHAnsi"/>
          <w:szCs w:val="24"/>
        </w:rPr>
        <w:t>local training is a significant challenge due to the lack of accommodation</w:t>
      </w:r>
      <w:r w:rsidR="00D860CC">
        <w:rPr>
          <w:rFonts w:cstheme="minorHAnsi"/>
          <w:szCs w:val="24"/>
        </w:rPr>
        <w:t xml:space="preserve">, which impacts access to training </w:t>
      </w:r>
      <w:r w:rsidR="003E5633">
        <w:rPr>
          <w:rFonts w:cstheme="minorHAnsi"/>
          <w:szCs w:val="24"/>
        </w:rPr>
        <w:t xml:space="preserve">opportunities, especially within Ceredigion. </w:t>
      </w:r>
      <w:r w:rsidR="00E90B1F">
        <w:rPr>
          <w:rFonts w:cstheme="minorHAnsi"/>
          <w:szCs w:val="24"/>
        </w:rPr>
        <w:t xml:space="preserve"> </w:t>
      </w:r>
    </w:p>
    <w:p w14:paraId="4158514A" w14:textId="58234D42" w:rsidR="00B10B64" w:rsidRDefault="00B10B64" w:rsidP="00A51A4A">
      <w:pPr>
        <w:pStyle w:val="Heading3"/>
        <w:numPr>
          <w:ilvl w:val="2"/>
          <w:numId w:val="34"/>
        </w:numPr>
      </w:pPr>
      <w:bookmarkStart w:id="38" w:name="_Toc102405832"/>
      <w:r>
        <w:t xml:space="preserve">Financial </w:t>
      </w:r>
      <w:bookmarkEnd w:id="38"/>
      <w:r w:rsidR="003578BD">
        <w:t>Spend</w:t>
      </w:r>
    </w:p>
    <w:p w14:paraId="183F5256" w14:textId="5B8381DF" w:rsidR="00970398" w:rsidRPr="008B174F" w:rsidRDefault="002A2ED9" w:rsidP="003B620E">
      <w:pPr>
        <w:spacing w:line="480" w:lineRule="auto"/>
      </w:pPr>
      <w:r>
        <w:t xml:space="preserve">Prior to identification of </w:t>
      </w:r>
      <w:r w:rsidR="00297E56">
        <w:t>financial data, it is important to recognise that due to the complexities as to how training spend is currently recorded within the organisation</w:t>
      </w:r>
      <w:r w:rsidR="007C13CF">
        <w:t xml:space="preserve"> and </w:t>
      </w:r>
      <w:r w:rsidR="00A02A54">
        <w:t xml:space="preserve">despite there being a study leave and higher awards </w:t>
      </w:r>
      <w:r w:rsidR="00032800">
        <w:t xml:space="preserve">process to allow for capturing of this data, </w:t>
      </w:r>
      <w:r w:rsidR="00BD0A4F">
        <w:t>research suggests that this is not used widely to monitor, evaluate and control all training and development opportunities</w:t>
      </w:r>
      <w:r w:rsidR="005B754E">
        <w:t xml:space="preserve"> </w:t>
      </w:r>
      <w:sdt>
        <w:sdtPr>
          <w:id w:val="-2038267792"/>
          <w:citation/>
        </w:sdtPr>
        <w:sdtEndPr/>
        <w:sdtContent>
          <w:r w:rsidR="00797C3D">
            <w:fldChar w:fldCharType="begin"/>
          </w:r>
          <w:r w:rsidR="00797C3D">
            <w:instrText xml:space="preserve"> CITATION HDd21 \l 2057 </w:instrText>
          </w:r>
          <w:r w:rsidR="00797C3D">
            <w:fldChar w:fldCharType="separate"/>
          </w:r>
          <w:r w:rsidR="009F57FD" w:rsidRPr="009F57FD">
            <w:rPr>
              <w:noProof/>
            </w:rPr>
            <w:t>(HDdUHB, 2021f)</w:t>
          </w:r>
          <w:r w:rsidR="00797C3D">
            <w:fldChar w:fldCharType="end"/>
          </w:r>
        </w:sdtContent>
      </w:sdt>
      <w:r w:rsidR="00BD0A4F">
        <w:t xml:space="preserve">. </w:t>
      </w:r>
      <w:r w:rsidR="00A4515B">
        <w:t xml:space="preserve">In addition, services use a combination of </w:t>
      </w:r>
      <w:r w:rsidR="00B10B64">
        <w:rPr>
          <w:rFonts w:cstheme="minorHAnsi"/>
          <w:color w:val="000000"/>
          <w:szCs w:val="24"/>
        </w:rPr>
        <w:t>central training funds and their own allocated budgets</w:t>
      </w:r>
      <w:r w:rsidR="00797C3D">
        <w:rPr>
          <w:rFonts w:cstheme="minorHAnsi"/>
          <w:color w:val="000000"/>
          <w:szCs w:val="24"/>
        </w:rPr>
        <w:t xml:space="preserve"> </w:t>
      </w:r>
      <w:sdt>
        <w:sdtPr>
          <w:rPr>
            <w:rFonts w:cstheme="minorHAnsi"/>
            <w:color w:val="000000"/>
            <w:szCs w:val="24"/>
          </w:rPr>
          <w:id w:val="-1723129236"/>
          <w:citation/>
        </w:sdtPr>
        <w:sdtEndPr/>
        <w:sdtContent>
          <w:r w:rsidR="00E80BA0">
            <w:rPr>
              <w:rFonts w:cstheme="minorHAnsi"/>
              <w:color w:val="000000"/>
              <w:szCs w:val="24"/>
            </w:rPr>
            <w:fldChar w:fldCharType="begin"/>
          </w:r>
          <w:r w:rsidR="00E80BA0">
            <w:rPr>
              <w:rFonts w:cstheme="minorHAnsi"/>
              <w:color w:val="000000"/>
              <w:szCs w:val="24"/>
            </w:rPr>
            <w:instrText xml:space="preserve"> CITATION HDd215 \l 2057 </w:instrText>
          </w:r>
          <w:r w:rsidR="00E80BA0">
            <w:rPr>
              <w:rFonts w:cstheme="minorHAnsi"/>
              <w:color w:val="000000"/>
              <w:szCs w:val="24"/>
            </w:rPr>
            <w:fldChar w:fldCharType="separate"/>
          </w:r>
          <w:r w:rsidR="009F57FD" w:rsidRPr="009F57FD">
            <w:rPr>
              <w:rFonts w:cstheme="minorHAnsi"/>
              <w:noProof/>
              <w:color w:val="000000"/>
              <w:szCs w:val="24"/>
            </w:rPr>
            <w:t>(HDdUHB, 2021)</w:t>
          </w:r>
          <w:r w:rsidR="00E80BA0">
            <w:rPr>
              <w:rFonts w:cstheme="minorHAnsi"/>
              <w:color w:val="000000"/>
              <w:szCs w:val="24"/>
            </w:rPr>
            <w:fldChar w:fldCharType="end"/>
          </w:r>
        </w:sdtContent>
      </w:sdt>
      <w:r w:rsidR="00B10B64">
        <w:rPr>
          <w:rFonts w:cstheme="minorHAnsi"/>
          <w:color w:val="000000"/>
          <w:szCs w:val="24"/>
        </w:rPr>
        <w:t>. Only by collating and analysing this data can HDdUHB truly identify trends and draw conclusions</w:t>
      </w:r>
      <w:r w:rsidR="00F323CF">
        <w:rPr>
          <w:rFonts w:cstheme="minorHAnsi"/>
          <w:color w:val="000000"/>
          <w:szCs w:val="24"/>
        </w:rPr>
        <w:t xml:space="preserve">.  </w:t>
      </w:r>
      <w:r w:rsidR="002375C3">
        <w:rPr>
          <w:rFonts w:cstheme="minorHAnsi"/>
          <w:color w:val="000000"/>
          <w:szCs w:val="24"/>
        </w:rPr>
        <w:t xml:space="preserve"> </w:t>
      </w:r>
      <w:r w:rsidR="00127503">
        <w:rPr>
          <w:rFonts w:cstheme="minorHAnsi"/>
          <w:color w:val="000000"/>
          <w:szCs w:val="24"/>
        </w:rPr>
        <w:t xml:space="preserve">As there is a plethora of data available in the public domain, the </w:t>
      </w:r>
      <w:r w:rsidR="00EA0289">
        <w:rPr>
          <w:rFonts w:cstheme="minorHAnsi"/>
          <w:color w:val="000000"/>
          <w:szCs w:val="24"/>
        </w:rPr>
        <w:t>following</w:t>
      </w:r>
      <w:r w:rsidR="00127503">
        <w:rPr>
          <w:rFonts w:cstheme="minorHAnsi"/>
          <w:color w:val="000000"/>
          <w:szCs w:val="24"/>
        </w:rPr>
        <w:t xml:space="preserve"> </w:t>
      </w:r>
      <w:r w:rsidR="00EA0289">
        <w:rPr>
          <w:rFonts w:cstheme="minorHAnsi"/>
          <w:color w:val="000000"/>
          <w:szCs w:val="24"/>
        </w:rPr>
        <w:t>data</w:t>
      </w:r>
      <w:r w:rsidR="00127503">
        <w:rPr>
          <w:rFonts w:cstheme="minorHAnsi"/>
          <w:color w:val="000000"/>
          <w:szCs w:val="24"/>
        </w:rPr>
        <w:t xml:space="preserve"> </w:t>
      </w:r>
      <w:r w:rsidR="00EA0289">
        <w:rPr>
          <w:rFonts w:cstheme="minorHAnsi"/>
          <w:color w:val="000000"/>
          <w:szCs w:val="24"/>
        </w:rPr>
        <w:t>has</w:t>
      </w:r>
      <w:r w:rsidR="00127503">
        <w:rPr>
          <w:rFonts w:cstheme="minorHAnsi"/>
          <w:color w:val="000000"/>
          <w:szCs w:val="24"/>
        </w:rPr>
        <w:t xml:space="preserve"> been </w:t>
      </w:r>
      <w:r w:rsidR="00EA0289">
        <w:rPr>
          <w:rFonts w:cstheme="minorHAnsi"/>
          <w:color w:val="000000"/>
          <w:szCs w:val="24"/>
        </w:rPr>
        <w:t>extracted</w:t>
      </w:r>
      <w:r w:rsidR="00970398">
        <w:rPr>
          <w:rFonts w:cstheme="minorHAnsi"/>
          <w:color w:val="000000"/>
          <w:szCs w:val="24"/>
        </w:rPr>
        <w:t xml:space="preserve"> from </w:t>
      </w:r>
      <w:r w:rsidR="000475D7">
        <w:rPr>
          <w:rFonts w:cstheme="minorHAnsi"/>
          <w:color w:val="000000"/>
          <w:szCs w:val="24"/>
        </w:rPr>
        <w:t xml:space="preserve">published reports </w:t>
      </w:r>
      <w:r w:rsidR="00300BF1">
        <w:rPr>
          <w:rFonts w:cstheme="minorHAnsi"/>
          <w:color w:val="000000"/>
          <w:szCs w:val="24"/>
        </w:rPr>
        <w:t xml:space="preserve">to provide a more </w:t>
      </w:r>
      <w:r w:rsidR="00EA0289">
        <w:rPr>
          <w:rFonts w:cstheme="minorHAnsi"/>
          <w:color w:val="000000"/>
          <w:szCs w:val="24"/>
        </w:rPr>
        <w:t>succinct</w:t>
      </w:r>
      <w:r w:rsidR="00300BF1">
        <w:rPr>
          <w:rFonts w:cstheme="minorHAnsi"/>
          <w:color w:val="000000"/>
          <w:szCs w:val="24"/>
        </w:rPr>
        <w:t xml:space="preserve"> representation</w:t>
      </w:r>
      <w:r w:rsidR="002C30EC">
        <w:rPr>
          <w:rFonts w:cstheme="minorHAnsi"/>
          <w:color w:val="000000"/>
          <w:szCs w:val="24"/>
        </w:rPr>
        <w:t xml:space="preserve">. </w:t>
      </w:r>
    </w:p>
    <w:p w14:paraId="0C57D86A" w14:textId="2BB77000" w:rsidR="00B10B64" w:rsidRDefault="003C4BA8" w:rsidP="00A51A4A">
      <w:pPr>
        <w:pStyle w:val="Heading3"/>
        <w:numPr>
          <w:ilvl w:val="2"/>
          <w:numId w:val="34"/>
        </w:numPr>
      </w:pPr>
      <w:bookmarkStart w:id="39" w:name="_Toc102405833"/>
      <w:r w:rsidRPr="002C30EC">
        <w:t>Study</w:t>
      </w:r>
      <w:r w:rsidRPr="003C4BA8">
        <w:t xml:space="preserve"> Leave </w:t>
      </w:r>
      <w:bookmarkEnd w:id="39"/>
    </w:p>
    <w:p w14:paraId="778906C4" w14:textId="265A737D" w:rsidR="003475F2" w:rsidRPr="003475F2" w:rsidRDefault="003475F2" w:rsidP="003475F2">
      <w:pPr>
        <w:spacing w:line="480" w:lineRule="auto"/>
      </w:pPr>
      <w:r>
        <w:rPr>
          <w:rFonts w:cstheme="minorHAnsi"/>
          <w:szCs w:val="24"/>
        </w:rPr>
        <w:t xml:space="preserve">Study leave approvals are funded by charitable funds, specific directorates or the generic L&amp;D budget. Taken from the statement of accounts 20/21 </w:t>
      </w:r>
      <w:sdt>
        <w:sdtPr>
          <w:rPr>
            <w:rFonts w:cstheme="minorHAnsi"/>
            <w:szCs w:val="24"/>
          </w:rPr>
          <w:id w:val="1319537391"/>
          <w:citation/>
        </w:sdtPr>
        <w:sdtEndPr/>
        <w:sdtContent>
          <w:r w:rsidR="002252FD">
            <w:rPr>
              <w:rFonts w:cstheme="minorHAnsi"/>
              <w:szCs w:val="24"/>
            </w:rPr>
            <w:fldChar w:fldCharType="begin"/>
          </w:r>
          <w:r w:rsidR="002252FD">
            <w:rPr>
              <w:rFonts w:cstheme="minorHAnsi"/>
              <w:szCs w:val="24"/>
            </w:rPr>
            <w:instrText xml:space="preserve"> CITATION HDd215 \l 2057 </w:instrText>
          </w:r>
          <w:r w:rsidR="002252FD">
            <w:rPr>
              <w:rFonts w:cstheme="minorHAnsi"/>
              <w:szCs w:val="24"/>
            </w:rPr>
            <w:fldChar w:fldCharType="separate"/>
          </w:r>
          <w:r w:rsidR="002252FD" w:rsidRPr="002252FD">
            <w:rPr>
              <w:rFonts w:cstheme="minorHAnsi"/>
              <w:noProof/>
              <w:szCs w:val="24"/>
            </w:rPr>
            <w:t>(HDdUHB, 2021)</w:t>
          </w:r>
          <w:r w:rsidR="002252FD">
            <w:rPr>
              <w:rFonts w:cstheme="minorHAnsi"/>
              <w:szCs w:val="24"/>
            </w:rPr>
            <w:fldChar w:fldCharType="end"/>
          </w:r>
        </w:sdtContent>
      </w:sdt>
      <w:r w:rsidR="002252FD">
        <w:rPr>
          <w:rFonts w:cstheme="minorHAnsi"/>
          <w:szCs w:val="24"/>
        </w:rPr>
        <w:t xml:space="preserve"> </w:t>
      </w:r>
      <w:r>
        <w:rPr>
          <w:rFonts w:cstheme="minorHAnsi"/>
          <w:szCs w:val="24"/>
        </w:rPr>
        <w:t xml:space="preserve">and </w:t>
      </w:r>
      <w:r>
        <w:rPr>
          <w:rFonts w:cstheme="minorHAnsi"/>
          <w:szCs w:val="24"/>
        </w:rPr>
        <w:fldChar w:fldCharType="begin"/>
      </w:r>
      <w:r>
        <w:rPr>
          <w:rFonts w:cstheme="minorHAnsi"/>
          <w:szCs w:val="24"/>
        </w:rPr>
        <w:instrText xml:space="preserve"> REF _Ref101763360 \h  \* MERGEFORMAT </w:instrText>
      </w:r>
      <w:r>
        <w:rPr>
          <w:rFonts w:cstheme="minorHAnsi"/>
          <w:szCs w:val="24"/>
        </w:rPr>
      </w:r>
      <w:r>
        <w:rPr>
          <w:rFonts w:cstheme="minorHAnsi"/>
          <w:szCs w:val="24"/>
        </w:rPr>
        <w:fldChar w:fldCharType="separate"/>
      </w:r>
      <w:r>
        <w:t xml:space="preserve">Figure </w:t>
      </w:r>
      <w:r>
        <w:rPr>
          <w:noProof/>
        </w:rPr>
        <w:t>5</w:t>
      </w:r>
      <w:r>
        <w:rPr>
          <w:rFonts w:cstheme="minorHAnsi"/>
          <w:szCs w:val="24"/>
        </w:rPr>
        <w:fldChar w:fldCharType="end"/>
      </w:r>
      <w:r>
        <w:rPr>
          <w:rFonts w:cstheme="minorHAnsi"/>
          <w:szCs w:val="24"/>
        </w:rPr>
        <w:t xml:space="preserve"> shows the spend over a two-year period.  In addition, </w:t>
      </w:r>
      <w:r w:rsidR="002E18FD">
        <w:rPr>
          <w:rFonts w:cstheme="minorHAnsi"/>
          <w:szCs w:val="24"/>
        </w:rPr>
        <w:fldChar w:fldCharType="begin"/>
      </w:r>
      <w:r w:rsidR="002E18FD">
        <w:rPr>
          <w:rFonts w:cstheme="minorHAnsi"/>
          <w:szCs w:val="24"/>
        </w:rPr>
        <w:instrText xml:space="preserve"> REF _Ref101763450 \h </w:instrText>
      </w:r>
      <w:r w:rsidR="002E18FD">
        <w:rPr>
          <w:rFonts w:cstheme="minorHAnsi"/>
          <w:szCs w:val="24"/>
        </w:rPr>
      </w:r>
      <w:r w:rsidR="002E18FD">
        <w:rPr>
          <w:rFonts w:cstheme="minorHAnsi"/>
          <w:szCs w:val="24"/>
        </w:rPr>
        <w:fldChar w:fldCharType="separate"/>
      </w:r>
      <w:r w:rsidR="002E18FD">
        <w:t xml:space="preserve">Figure </w:t>
      </w:r>
      <w:r w:rsidR="002E18FD">
        <w:rPr>
          <w:noProof/>
        </w:rPr>
        <w:t>6</w:t>
      </w:r>
      <w:r w:rsidR="002E18FD">
        <w:rPr>
          <w:rFonts w:cstheme="minorHAnsi"/>
          <w:szCs w:val="24"/>
        </w:rPr>
        <w:fldChar w:fldCharType="end"/>
      </w:r>
      <w:r w:rsidR="002E18FD">
        <w:rPr>
          <w:rFonts w:cstheme="minorHAnsi"/>
          <w:szCs w:val="24"/>
        </w:rPr>
        <w:t xml:space="preserve"> </w:t>
      </w:r>
      <w:r>
        <w:rPr>
          <w:rFonts w:cstheme="minorHAnsi"/>
          <w:szCs w:val="24"/>
        </w:rPr>
        <w:t>highlights that other than three directorates that approved 100% of applications in both years, all other study leave approvals decreased from 84% to 73%.</w:t>
      </w:r>
    </w:p>
    <w:p w14:paraId="3627A548" w14:textId="4E3A2DB4" w:rsidR="005B3E6F" w:rsidRDefault="003475F2" w:rsidP="002E18FD">
      <w:pPr>
        <w:spacing w:line="480" w:lineRule="auto"/>
      </w:pPr>
      <w:r>
        <w:rPr>
          <w:noProof/>
        </w:rPr>
        <w:drawing>
          <wp:anchor distT="0" distB="0" distL="114300" distR="114300" simplePos="0" relativeHeight="251658277" behindDoc="0" locked="0" layoutInCell="1" allowOverlap="1" wp14:anchorId="42D4DB44" wp14:editId="5C4F7214">
            <wp:simplePos x="0" y="0"/>
            <wp:positionH relativeFrom="margin">
              <wp:align>left</wp:align>
            </wp:positionH>
            <wp:positionV relativeFrom="paragraph">
              <wp:posOffset>371</wp:posOffset>
            </wp:positionV>
            <wp:extent cx="6038850" cy="3159125"/>
            <wp:effectExtent l="0" t="0" r="0" b="3175"/>
            <wp:wrapTopAndBottom/>
            <wp:docPr id="55" name="Chart 55">
              <a:extLst xmlns:a="http://schemas.openxmlformats.org/drawingml/2006/main">
                <a:ext uri="{FF2B5EF4-FFF2-40B4-BE49-F238E27FC236}">
                  <a16:creationId xmlns:a16="http://schemas.microsoft.com/office/drawing/2014/main" id="{100C8FC9-3775-4B17-91D8-241E2E11CE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V relativeFrom="margin">
              <wp14:pctHeight>0</wp14:pctHeight>
            </wp14:sizeRelV>
          </wp:anchor>
        </w:drawing>
      </w:r>
      <w:r w:rsidR="000F06CF">
        <w:rPr>
          <w:rFonts w:cstheme="minorHAnsi"/>
          <w:szCs w:val="24"/>
        </w:rPr>
        <w:t xml:space="preserve"> </w:t>
      </w:r>
      <w:bookmarkStart w:id="40" w:name="_Ref101763360"/>
      <w:r w:rsidR="002252FD">
        <w:rPr>
          <w:noProof/>
        </w:rPr>
        <w:drawing>
          <wp:anchor distT="0" distB="0" distL="114300" distR="114300" simplePos="0" relativeHeight="251658252" behindDoc="0" locked="0" layoutInCell="1" allowOverlap="1" wp14:anchorId="25C7F32F" wp14:editId="3C3A7B95">
            <wp:simplePos x="0" y="0"/>
            <wp:positionH relativeFrom="margin">
              <wp:posOffset>-18107</wp:posOffset>
            </wp:positionH>
            <wp:positionV relativeFrom="paragraph">
              <wp:posOffset>3564412</wp:posOffset>
            </wp:positionV>
            <wp:extent cx="6102985" cy="3753293"/>
            <wp:effectExtent l="0" t="0" r="12065" b="0"/>
            <wp:wrapTopAndBottom/>
            <wp:docPr id="58" name="Chart 58">
              <a:extLst xmlns:a="http://schemas.openxmlformats.org/drawingml/2006/main">
                <a:ext uri="{FF2B5EF4-FFF2-40B4-BE49-F238E27FC236}">
                  <a16:creationId xmlns:a16="http://schemas.microsoft.com/office/drawing/2014/main" id="{016BFF9D-AEB2-4137-AA60-2814678C50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005B3E6F">
        <w:t xml:space="preserve">Figure </w:t>
      </w:r>
      <w:r w:rsidR="005B3E6F">
        <w:fldChar w:fldCharType="begin"/>
      </w:r>
      <w:r w:rsidR="005B3E6F">
        <w:instrText xml:space="preserve"> SEQ Figure \* ARABIC </w:instrText>
      </w:r>
      <w:r w:rsidR="005B3E6F">
        <w:fldChar w:fldCharType="separate"/>
      </w:r>
      <w:r w:rsidR="001B6FDC">
        <w:rPr>
          <w:noProof/>
        </w:rPr>
        <w:t>5</w:t>
      </w:r>
      <w:r w:rsidR="005B3E6F">
        <w:fldChar w:fldCharType="end"/>
      </w:r>
      <w:bookmarkEnd w:id="40"/>
      <w:r w:rsidR="005B3E6F">
        <w:t>: Approved Study Leave Spend 20/21 &amp; 21/22</w:t>
      </w:r>
    </w:p>
    <w:p w14:paraId="6FE404C8" w14:textId="7F254150" w:rsidR="001D7F4D" w:rsidRDefault="00201023" w:rsidP="003B620E">
      <w:pPr>
        <w:spacing w:line="480" w:lineRule="auto"/>
        <w:jc w:val="center"/>
      </w:pPr>
      <w:bookmarkStart w:id="41" w:name="_Ref101763450"/>
      <w:r>
        <w:t xml:space="preserve">Figure </w:t>
      </w:r>
      <w:r>
        <w:fldChar w:fldCharType="begin"/>
      </w:r>
      <w:r>
        <w:instrText xml:space="preserve"> SEQ Figure \* ARABIC </w:instrText>
      </w:r>
      <w:r>
        <w:fldChar w:fldCharType="separate"/>
      </w:r>
      <w:r w:rsidR="001B6FDC">
        <w:rPr>
          <w:noProof/>
        </w:rPr>
        <w:t>6</w:t>
      </w:r>
      <w:r>
        <w:fldChar w:fldCharType="end"/>
      </w:r>
      <w:bookmarkEnd w:id="41"/>
      <w:r>
        <w:t>: Study Leave Approval Rate 20/21 &amp; 22/22</w:t>
      </w:r>
    </w:p>
    <w:p w14:paraId="24C8CB50" w14:textId="5E0C17FC" w:rsidR="00620066" w:rsidRDefault="00620066" w:rsidP="003B620E">
      <w:pPr>
        <w:spacing w:line="480" w:lineRule="auto"/>
        <w:jc w:val="center"/>
      </w:pPr>
    </w:p>
    <w:p w14:paraId="44A7249B" w14:textId="5C40868F" w:rsidR="00273352" w:rsidRDefault="00DB241C" w:rsidP="00A51A4A">
      <w:pPr>
        <w:pStyle w:val="Heading3"/>
        <w:numPr>
          <w:ilvl w:val="2"/>
          <w:numId w:val="34"/>
        </w:numPr>
      </w:pPr>
      <w:bookmarkStart w:id="42" w:name="_Toc102405834"/>
      <w:r>
        <w:t xml:space="preserve">Higher Awards </w:t>
      </w:r>
      <w:r w:rsidR="00A14E21">
        <w:t>Spend</w:t>
      </w:r>
      <w:bookmarkEnd w:id="42"/>
    </w:p>
    <w:p w14:paraId="6C7859E8" w14:textId="7F177831" w:rsidR="00357F4C" w:rsidRDefault="002B687B" w:rsidP="003B620E">
      <w:pPr>
        <w:spacing w:line="480" w:lineRule="auto"/>
        <w:rPr>
          <w:rFonts w:cstheme="minorHAnsi"/>
          <w:szCs w:val="24"/>
        </w:rPr>
      </w:pPr>
      <w:r w:rsidRPr="00891D1A">
        <w:rPr>
          <w:noProof/>
        </w:rPr>
        <w:drawing>
          <wp:anchor distT="0" distB="0" distL="114300" distR="114300" simplePos="0" relativeHeight="251658271" behindDoc="0" locked="0" layoutInCell="1" allowOverlap="1" wp14:anchorId="1D1502E6" wp14:editId="46048BE5">
            <wp:simplePos x="0" y="0"/>
            <wp:positionH relativeFrom="margin">
              <wp:align>left</wp:align>
            </wp:positionH>
            <wp:positionV relativeFrom="paragraph">
              <wp:posOffset>1459796</wp:posOffset>
            </wp:positionV>
            <wp:extent cx="6537325" cy="2667000"/>
            <wp:effectExtent l="0" t="0" r="15875" b="0"/>
            <wp:wrapTopAndBottom/>
            <wp:docPr id="2" name="Chart 2">
              <a:extLst xmlns:a="http://schemas.openxmlformats.org/drawingml/2006/main">
                <a:ext uri="{FF2B5EF4-FFF2-40B4-BE49-F238E27FC236}">
                  <a16:creationId xmlns:a16="http://schemas.microsoft.com/office/drawing/2014/main" id="{E89CC8BB-C1E4-449B-ADD3-58458DF603B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V relativeFrom="margin">
              <wp14:pctHeight>0</wp14:pctHeight>
            </wp14:sizeRelV>
          </wp:anchor>
        </w:drawing>
      </w:r>
      <w:r w:rsidR="00177C88" w:rsidRPr="00891D1A">
        <w:fldChar w:fldCharType="begin"/>
      </w:r>
      <w:r w:rsidR="00177C88" w:rsidRPr="00891D1A">
        <w:instrText xml:space="preserve"> REF _Ref102033779 \h </w:instrText>
      </w:r>
      <w:r w:rsidR="003B620E" w:rsidRPr="00891D1A">
        <w:instrText xml:space="preserve"> \* MERGEFORMAT </w:instrText>
      </w:r>
      <w:r w:rsidR="00177C88" w:rsidRPr="00891D1A">
        <w:fldChar w:fldCharType="separate"/>
      </w:r>
      <w:r w:rsidR="00177C88" w:rsidRPr="00891D1A">
        <w:t xml:space="preserve">Figure </w:t>
      </w:r>
      <w:r w:rsidR="00177C88" w:rsidRPr="00891D1A">
        <w:rPr>
          <w:noProof/>
        </w:rPr>
        <w:t>7</w:t>
      </w:r>
      <w:r w:rsidR="00177C88" w:rsidRPr="00891D1A">
        <w:fldChar w:fldCharType="end"/>
      </w:r>
      <w:r w:rsidR="00177C88" w:rsidRPr="00891D1A">
        <w:t xml:space="preserve"> </w:t>
      </w:r>
      <w:r w:rsidR="00620066" w:rsidRPr="00891D1A">
        <w:t xml:space="preserve">shows </w:t>
      </w:r>
      <w:r w:rsidR="00B75D11" w:rsidRPr="00891D1A">
        <w:t>extract</w:t>
      </w:r>
      <w:r w:rsidR="00420B18" w:rsidRPr="00891D1A">
        <w:t>s</w:t>
      </w:r>
      <w:r w:rsidR="00B75D11" w:rsidRPr="00891D1A">
        <w:t xml:space="preserve"> from annual </w:t>
      </w:r>
      <w:r w:rsidR="005F234E" w:rsidRPr="00891D1A">
        <w:t xml:space="preserve">higher awards data </w:t>
      </w:r>
      <w:r w:rsidR="00891D1A" w:rsidRPr="00891D1A">
        <w:t xml:space="preserve"> </w:t>
      </w:r>
      <w:sdt>
        <w:sdtPr>
          <w:id w:val="1307057181"/>
          <w:citation/>
        </w:sdtPr>
        <w:sdtEndPr/>
        <w:sdtContent>
          <w:r w:rsidR="00891D1A" w:rsidRPr="00891D1A">
            <w:fldChar w:fldCharType="begin"/>
          </w:r>
          <w:r w:rsidR="00891D1A" w:rsidRPr="00891D1A">
            <w:instrText xml:space="preserve"> CITATION HDd215 \l 2057 </w:instrText>
          </w:r>
          <w:r w:rsidR="00891D1A" w:rsidRPr="00891D1A">
            <w:fldChar w:fldCharType="separate"/>
          </w:r>
          <w:r w:rsidR="00891D1A" w:rsidRPr="00891D1A">
            <w:rPr>
              <w:noProof/>
            </w:rPr>
            <w:t>(HDdUHB, 2021)</w:t>
          </w:r>
          <w:r w:rsidR="00891D1A" w:rsidRPr="00891D1A">
            <w:fldChar w:fldCharType="end"/>
          </w:r>
        </w:sdtContent>
      </w:sdt>
      <w:r w:rsidR="00891D1A" w:rsidRPr="00891D1A">
        <w:t xml:space="preserve"> which </w:t>
      </w:r>
      <w:r w:rsidR="005F234E" w:rsidRPr="00891D1A">
        <w:t xml:space="preserve">shows </w:t>
      </w:r>
      <w:r w:rsidR="00620066" w:rsidRPr="00891D1A">
        <w:t>that the overall spend varies significan</w:t>
      </w:r>
      <w:r w:rsidR="005F234E" w:rsidRPr="00891D1A">
        <w:t xml:space="preserve">tly with nursing spend being significantly higher.  </w:t>
      </w:r>
      <w:r w:rsidR="00B844DA" w:rsidRPr="00891D1A">
        <w:t>When co</w:t>
      </w:r>
      <w:r w:rsidR="00620066" w:rsidRPr="00891D1A">
        <w:t>nsidering</w:t>
      </w:r>
      <w:r w:rsidR="00620066">
        <w:t xml:space="preserve"> headcount</w:t>
      </w:r>
      <w:r w:rsidR="002372D7">
        <w:t xml:space="preserve"> </w:t>
      </w:r>
      <w:r w:rsidR="00490F3B">
        <w:t>(</w:t>
      </w:r>
      <w:r w:rsidR="00177C88">
        <w:fldChar w:fldCharType="begin"/>
      </w:r>
      <w:r w:rsidR="00177C88">
        <w:instrText xml:space="preserve"> REF _Ref102033765 \h </w:instrText>
      </w:r>
      <w:r w:rsidR="003B620E">
        <w:instrText xml:space="preserve"> \* MERGEFORMAT </w:instrText>
      </w:r>
      <w:r w:rsidR="00177C88">
        <w:fldChar w:fldCharType="separate"/>
      </w:r>
      <w:r w:rsidR="00177C88">
        <w:t xml:space="preserve">Figure </w:t>
      </w:r>
      <w:r w:rsidR="00177C88">
        <w:rPr>
          <w:noProof/>
        </w:rPr>
        <w:t>8</w:t>
      </w:r>
      <w:r w:rsidR="00177C88">
        <w:fldChar w:fldCharType="end"/>
      </w:r>
      <w:r w:rsidR="00490F3B">
        <w:t xml:space="preserve">), </w:t>
      </w:r>
      <w:r w:rsidR="001A519B">
        <w:t xml:space="preserve">it shows that the </w:t>
      </w:r>
      <w:r w:rsidR="00620066">
        <w:t xml:space="preserve">spend within the AHP services is significantly higher, which is not reflective of other clinical </w:t>
      </w:r>
      <w:r w:rsidR="00EA0289">
        <w:t>professions</w:t>
      </w:r>
      <w:r w:rsidR="00E81235">
        <w:t xml:space="preserve">.  </w:t>
      </w:r>
      <w:r w:rsidR="005F2B54" w:rsidRPr="00F272ED">
        <w:rPr>
          <w:rFonts w:cstheme="minorHAnsi"/>
          <w:szCs w:val="24"/>
        </w:rPr>
        <w:t xml:space="preserve"> </w:t>
      </w:r>
    </w:p>
    <w:p w14:paraId="397D55D1" w14:textId="10894CE0" w:rsidR="00BC7A99" w:rsidRDefault="002B687B" w:rsidP="003B620E">
      <w:pPr>
        <w:spacing w:line="480" w:lineRule="auto"/>
        <w:jc w:val="center"/>
      </w:pPr>
      <w:bookmarkStart w:id="43" w:name="_Ref102033779"/>
      <w:r w:rsidRPr="009F28D7">
        <w:rPr>
          <w:rFonts w:cstheme="minorHAnsi"/>
          <w:noProof/>
          <w:szCs w:val="24"/>
        </w:rPr>
        <w:drawing>
          <wp:anchor distT="0" distB="0" distL="114300" distR="114300" simplePos="0" relativeHeight="251658272" behindDoc="0" locked="0" layoutInCell="1" allowOverlap="1" wp14:anchorId="791C8003" wp14:editId="58749E6D">
            <wp:simplePos x="0" y="0"/>
            <wp:positionH relativeFrom="margin">
              <wp:posOffset>101726</wp:posOffset>
            </wp:positionH>
            <wp:positionV relativeFrom="paragraph">
              <wp:posOffset>3029516</wp:posOffset>
            </wp:positionV>
            <wp:extent cx="5943600" cy="2667000"/>
            <wp:effectExtent l="0" t="0" r="0" b="0"/>
            <wp:wrapTopAndBottom/>
            <wp:docPr id="15" name="Chart 15">
              <a:extLst xmlns:a="http://schemas.openxmlformats.org/drawingml/2006/main">
                <a:ext uri="{FF2B5EF4-FFF2-40B4-BE49-F238E27FC236}">
                  <a16:creationId xmlns:a16="http://schemas.microsoft.com/office/drawing/2014/main" id="{14403471-0C85-40BE-AD39-78AD7ABB610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V relativeFrom="margin">
              <wp14:pctHeight>0</wp14:pctHeight>
            </wp14:sizeRelV>
          </wp:anchor>
        </w:drawing>
      </w:r>
      <w:r w:rsidR="009B36C7">
        <w:t xml:space="preserve">Figure </w:t>
      </w:r>
      <w:r w:rsidR="009B36C7">
        <w:fldChar w:fldCharType="begin"/>
      </w:r>
      <w:r w:rsidR="009B36C7">
        <w:instrText xml:space="preserve"> SEQ Figure \* ARABIC </w:instrText>
      </w:r>
      <w:r w:rsidR="009B36C7">
        <w:fldChar w:fldCharType="separate"/>
      </w:r>
      <w:r w:rsidR="001B6FDC">
        <w:rPr>
          <w:noProof/>
        </w:rPr>
        <w:t>7</w:t>
      </w:r>
      <w:r w:rsidR="009B36C7">
        <w:fldChar w:fldCharType="end"/>
      </w:r>
      <w:bookmarkEnd w:id="43"/>
      <w:r w:rsidR="009B36C7">
        <w:t>: Higher Award Spend by Directorate</w:t>
      </w:r>
    </w:p>
    <w:p w14:paraId="674E7E9E" w14:textId="602E5A41" w:rsidR="007F4874" w:rsidRDefault="002B687B" w:rsidP="003B620E">
      <w:pPr>
        <w:tabs>
          <w:tab w:val="left" w:pos="3300"/>
        </w:tabs>
        <w:spacing w:line="480" w:lineRule="auto"/>
      </w:pPr>
      <w:r>
        <w:rPr>
          <w:rFonts w:cstheme="minorHAnsi"/>
          <w:szCs w:val="24"/>
        </w:rPr>
        <w:tab/>
      </w:r>
      <w:bookmarkStart w:id="44" w:name="_Ref102033765"/>
      <w:r w:rsidR="00B844DA">
        <w:t xml:space="preserve">Figure </w:t>
      </w:r>
      <w:r w:rsidR="00B844DA">
        <w:fldChar w:fldCharType="begin"/>
      </w:r>
      <w:r w:rsidR="00B844DA">
        <w:instrText xml:space="preserve"> SEQ Figure \* ARABIC </w:instrText>
      </w:r>
      <w:r w:rsidR="00B844DA">
        <w:fldChar w:fldCharType="separate"/>
      </w:r>
      <w:r w:rsidR="001B6FDC">
        <w:rPr>
          <w:noProof/>
        </w:rPr>
        <w:t>8</w:t>
      </w:r>
      <w:r w:rsidR="00B844DA">
        <w:fldChar w:fldCharType="end"/>
      </w:r>
      <w:bookmarkEnd w:id="44"/>
      <w:r w:rsidR="00B844DA">
        <w:t>: Higher Awards Spend Per Headcount</w:t>
      </w:r>
    </w:p>
    <w:p w14:paraId="4935E254" w14:textId="58A8B094" w:rsidR="00D60613" w:rsidRDefault="0077042D" w:rsidP="003B620E">
      <w:pPr>
        <w:spacing w:line="480" w:lineRule="auto"/>
        <w:rPr>
          <w:rFonts w:cstheme="minorHAnsi"/>
          <w:szCs w:val="24"/>
        </w:rPr>
      </w:pPr>
      <w:r>
        <w:rPr>
          <w:noProof/>
        </w:rPr>
        <w:drawing>
          <wp:anchor distT="0" distB="0" distL="114300" distR="114300" simplePos="0" relativeHeight="251658273" behindDoc="0" locked="0" layoutInCell="1" allowOverlap="1" wp14:anchorId="72F7D3EC" wp14:editId="34FBABAF">
            <wp:simplePos x="0" y="0"/>
            <wp:positionH relativeFrom="margin">
              <wp:posOffset>-163195</wp:posOffset>
            </wp:positionH>
            <wp:positionV relativeFrom="paragraph">
              <wp:posOffset>1154430</wp:posOffset>
            </wp:positionV>
            <wp:extent cx="6368415" cy="2163445"/>
            <wp:effectExtent l="0" t="0" r="13335" b="8255"/>
            <wp:wrapTopAndBottom/>
            <wp:docPr id="60" name="Chart 60">
              <a:extLst xmlns:a="http://schemas.openxmlformats.org/drawingml/2006/main">
                <a:ext uri="{FF2B5EF4-FFF2-40B4-BE49-F238E27FC236}">
                  <a16:creationId xmlns:a16="http://schemas.microsoft.com/office/drawing/2014/main" id="{CB762856-F387-48BD-BE7F-1B3FB3CAC4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V relativeFrom="margin">
              <wp14:pctHeight>0</wp14:pctHeight>
            </wp14:sizeRelV>
          </wp:anchor>
        </w:drawing>
      </w:r>
      <w:r w:rsidR="00D60613">
        <w:rPr>
          <w:rFonts w:cstheme="minorHAnsi"/>
          <w:szCs w:val="24"/>
        </w:rPr>
        <w:t>To truly understand the variances, data has also been extracted in terms of the course costs (</w:t>
      </w:r>
      <w:r w:rsidR="000E0FDF">
        <w:rPr>
          <w:rFonts w:cstheme="minorHAnsi"/>
          <w:szCs w:val="24"/>
        </w:rPr>
        <w:fldChar w:fldCharType="begin"/>
      </w:r>
      <w:r w:rsidR="000E0FDF">
        <w:rPr>
          <w:rFonts w:cstheme="minorHAnsi"/>
          <w:szCs w:val="24"/>
        </w:rPr>
        <w:instrText xml:space="preserve"> REF _Ref102034320 \h </w:instrText>
      </w:r>
      <w:r w:rsidR="003B620E">
        <w:rPr>
          <w:rFonts w:cstheme="minorHAnsi"/>
          <w:szCs w:val="24"/>
        </w:rPr>
        <w:instrText xml:space="preserve"> \* MERGEFORMAT </w:instrText>
      </w:r>
      <w:r w:rsidR="000E0FDF">
        <w:rPr>
          <w:rFonts w:cstheme="minorHAnsi"/>
          <w:szCs w:val="24"/>
        </w:rPr>
      </w:r>
      <w:r w:rsidR="000E0FDF">
        <w:rPr>
          <w:rFonts w:cstheme="minorHAnsi"/>
          <w:szCs w:val="24"/>
        </w:rPr>
        <w:fldChar w:fldCharType="separate"/>
      </w:r>
      <w:r w:rsidR="000E0FDF">
        <w:t xml:space="preserve">Figure </w:t>
      </w:r>
      <w:r w:rsidR="000E0FDF">
        <w:rPr>
          <w:noProof/>
        </w:rPr>
        <w:t>9</w:t>
      </w:r>
      <w:r w:rsidR="000E0FDF">
        <w:rPr>
          <w:rFonts w:cstheme="minorHAnsi"/>
          <w:szCs w:val="24"/>
        </w:rPr>
        <w:fldChar w:fldCharType="end"/>
      </w:r>
      <w:r w:rsidR="00D60613">
        <w:rPr>
          <w:rFonts w:cstheme="minorHAnsi"/>
          <w:szCs w:val="24"/>
        </w:rPr>
        <w:t>).  Although this shows that the AHP courses are on average slightly more per course</w:t>
      </w:r>
      <w:r w:rsidR="000738CE">
        <w:rPr>
          <w:rFonts w:cstheme="minorHAnsi"/>
          <w:szCs w:val="24"/>
        </w:rPr>
        <w:t xml:space="preserve">, this is insignificant when considering overall spend.  </w:t>
      </w:r>
    </w:p>
    <w:p w14:paraId="47912D8E" w14:textId="2B7C3FCF" w:rsidR="007C02AE" w:rsidRPr="007C02AE" w:rsidRDefault="007C02AE" w:rsidP="003B620E">
      <w:pPr>
        <w:spacing w:line="480" w:lineRule="auto"/>
        <w:jc w:val="center"/>
        <w:rPr>
          <w:rFonts w:cstheme="minorHAnsi"/>
          <w:szCs w:val="24"/>
        </w:rPr>
      </w:pPr>
      <w:bookmarkStart w:id="45" w:name="_Ref102034320"/>
      <w:r>
        <w:t xml:space="preserve">Figure </w:t>
      </w:r>
      <w:r>
        <w:fldChar w:fldCharType="begin"/>
      </w:r>
      <w:r>
        <w:instrText xml:space="preserve"> SEQ Figure \* ARABIC </w:instrText>
      </w:r>
      <w:r>
        <w:fldChar w:fldCharType="separate"/>
      </w:r>
      <w:r w:rsidR="001B6FDC">
        <w:rPr>
          <w:noProof/>
        </w:rPr>
        <w:t>9</w:t>
      </w:r>
      <w:r>
        <w:fldChar w:fldCharType="end"/>
      </w:r>
      <w:r>
        <w:t>: Average Cost of Courses</w:t>
      </w:r>
      <w:bookmarkEnd w:id="45"/>
    </w:p>
    <w:p w14:paraId="0BC7F792" w14:textId="1575E8C2" w:rsidR="00161CE2" w:rsidRDefault="00D91C25" w:rsidP="00A51A4A">
      <w:pPr>
        <w:pStyle w:val="Heading3"/>
        <w:numPr>
          <w:ilvl w:val="2"/>
          <w:numId w:val="34"/>
        </w:numPr>
      </w:pPr>
      <w:bookmarkStart w:id="46" w:name="_Toc102405835"/>
      <w:r>
        <w:t>Organisational Spend</w:t>
      </w:r>
      <w:bookmarkEnd w:id="46"/>
      <w:r>
        <w:t xml:space="preserve"> </w:t>
      </w:r>
    </w:p>
    <w:p w14:paraId="4E4EE3C5" w14:textId="099C2909" w:rsidR="001F70FC" w:rsidRDefault="00647B35" w:rsidP="003B620E">
      <w:pPr>
        <w:spacing w:line="480" w:lineRule="auto"/>
        <w:rPr>
          <w:rFonts w:cstheme="minorHAnsi"/>
          <w:szCs w:val="24"/>
        </w:rPr>
      </w:pPr>
      <w:r>
        <w:t xml:space="preserve">When analysing the </w:t>
      </w:r>
      <w:r w:rsidR="00B8763D">
        <w:t>d</w:t>
      </w:r>
      <w:r w:rsidR="003B688F">
        <w:t>ata</w:t>
      </w:r>
      <w:r w:rsidR="00B8763D">
        <w:t xml:space="preserve"> available </w:t>
      </w:r>
      <w:r w:rsidR="00D0642E">
        <w:t xml:space="preserve">for the </w:t>
      </w:r>
      <w:r w:rsidR="003B688F">
        <w:t xml:space="preserve">higher award and study leave spend </w:t>
      </w:r>
      <w:r w:rsidR="00D0642E">
        <w:t xml:space="preserve">in </w:t>
      </w:r>
      <w:r w:rsidR="008E7880">
        <w:t>20/21</w:t>
      </w:r>
      <w:r w:rsidR="002B16D4">
        <w:t>,</w:t>
      </w:r>
      <w:r w:rsidR="008E7880">
        <w:t xml:space="preserve"> </w:t>
      </w:r>
      <w:r w:rsidR="002B16D4">
        <w:t xml:space="preserve">this </w:t>
      </w:r>
      <w:r w:rsidR="008E7880">
        <w:t xml:space="preserve">equates to </w:t>
      </w:r>
      <w:r w:rsidR="00242875" w:rsidRPr="002B16D4">
        <w:t>£</w:t>
      </w:r>
      <w:r w:rsidR="00242875" w:rsidRPr="00480985">
        <w:t>443,7</w:t>
      </w:r>
      <w:r w:rsidR="002B16D4" w:rsidRPr="00480985">
        <w:t>20</w:t>
      </w:r>
      <w:r w:rsidR="00480985" w:rsidRPr="00480985">
        <w:t>, c</w:t>
      </w:r>
      <w:r w:rsidR="00F42E1D" w:rsidRPr="00480985">
        <w:t>ompared to an</w:t>
      </w:r>
      <w:r w:rsidR="00F42E1D">
        <w:t xml:space="preserve"> o</w:t>
      </w:r>
      <w:r w:rsidR="00242875" w:rsidRPr="002B16D4">
        <w:t xml:space="preserve">verall </w:t>
      </w:r>
      <w:r w:rsidR="00251C28">
        <w:t xml:space="preserve">training </w:t>
      </w:r>
      <w:r w:rsidR="00242875" w:rsidRPr="002B16D4">
        <w:t xml:space="preserve">spend </w:t>
      </w:r>
      <w:r w:rsidR="00F42E1D">
        <w:t xml:space="preserve">of </w:t>
      </w:r>
      <w:r w:rsidR="00BE58D8" w:rsidRPr="00BE58D8">
        <w:t>£1,306,370</w:t>
      </w:r>
      <w:r w:rsidR="00F42E1D">
        <w:t xml:space="preserve">.  </w:t>
      </w:r>
      <w:r w:rsidR="00D02F69">
        <w:t>W</w:t>
      </w:r>
      <w:r w:rsidR="00F42E1D">
        <w:t xml:space="preserve">hilst </w:t>
      </w:r>
      <w:r w:rsidR="00D02F69">
        <w:t>all</w:t>
      </w:r>
      <w:r w:rsidR="00F42E1D">
        <w:t xml:space="preserve"> directorates </w:t>
      </w:r>
      <w:r w:rsidR="000809BD">
        <w:t>do not use the L&amp;D processes, the total training spend by directorate is highlighted in</w:t>
      </w:r>
      <w:r w:rsidR="00177C88">
        <w:t xml:space="preserve"> </w:t>
      </w:r>
      <w:r w:rsidR="00177C88">
        <w:fldChar w:fldCharType="begin"/>
      </w:r>
      <w:r w:rsidR="00177C88">
        <w:instrText xml:space="preserve"> REF _Ref102033733 \h </w:instrText>
      </w:r>
      <w:r w:rsidR="003B620E">
        <w:instrText xml:space="preserve"> \* MERGEFORMAT </w:instrText>
      </w:r>
      <w:r w:rsidR="00177C88">
        <w:fldChar w:fldCharType="separate"/>
      </w:r>
      <w:r w:rsidR="00177C88">
        <w:t xml:space="preserve">Figure </w:t>
      </w:r>
      <w:r w:rsidR="00177C88">
        <w:rPr>
          <w:noProof/>
        </w:rPr>
        <w:t>10</w:t>
      </w:r>
      <w:r w:rsidR="00177C88">
        <w:fldChar w:fldCharType="end"/>
      </w:r>
      <w:r w:rsidR="000809BD">
        <w:t xml:space="preserve"> </w:t>
      </w:r>
      <w:r w:rsidR="00CA6FCF">
        <w:t xml:space="preserve">and no further detail to understand how this spend is </w:t>
      </w:r>
      <w:r w:rsidR="001747F8">
        <w:t xml:space="preserve">calculated could be identified. </w:t>
      </w:r>
      <w:r w:rsidR="00FE32CB">
        <w:t xml:space="preserve"> The workforce and OD spend is significantly higher, however this includes the costs attributed to leadership development, higher awards, study leave and corporate training costs</w:t>
      </w:r>
      <w:sdt>
        <w:sdtPr>
          <w:id w:val="-484085992"/>
          <w:citation/>
        </w:sdtPr>
        <w:sdtEndPr/>
        <w:sdtContent>
          <w:r w:rsidR="00D02F69">
            <w:fldChar w:fldCharType="begin"/>
          </w:r>
          <w:r w:rsidR="00D02F69">
            <w:instrText xml:space="preserve"> CITATION HDd215 \l 2057 </w:instrText>
          </w:r>
          <w:r w:rsidR="00D02F69">
            <w:fldChar w:fldCharType="separate"/>
          </w:r>
          <w:r w:rsidR="00D02F69">
            <w:rPr>
              <w:noProof/>
            </w:rPr>
            <w:t xml:space="preserve"> </w:t>
          </w:r>
          <w:r w:rsidR="00D02F69" w:rsidRPr="00D02F69">
            <w:rPr>
              <w:noProof/>
            </w:rPr>
            <w:t>(HDdUHB, 2021)</w:t>
          </w:r>
          <w:r w:rsidR="00D02F69">
            <w:fldChar w:fldCharType="end"/>
          </w:r>
        </w:sdtContent>
      </w:sdt>
      <w:r w:rsidR="00FE32CB">
        <w:t>.</w:t>
      </w:r>
      <w:r w:rsidR="00FE32CB">
        <w:rPr>
          <w:rFonts w:cstheme="minorHAnsi"/>
          <w:szCs w:val="24"/>
        </w:rPr>
        <w:t xml:space="preserve"> </w:t>
      </w:r>
    </w:p>
    <w:p w14:paraId="5928D6EB" w14:textId="4384E2FF" w:rsidR="00242875" w:rsidRPr="00BE58D8" w:rsidRDefault="00242875" w:rsidP="003B620E">
      <w:pPr>
        <w:spacing w:after="0" w:line="480" w:lineRule="auto"/>
      </w:pPr>
    </w:p>
    <w:bookmarkStart w:id="47" w:name="_Toc102405836"/>
    <w:p w14:paraId="0C00F445" w14:textId="50E35454" w:rsidR="00D91C25" w:rsidRDefault="00FE32CB" w:rsidP="00146FFC">
      <w:pPr>
        <w:pStyle w:val="Heading3"/>
        <w:numPr>
          <w:ilvl w:val="0"/>
          <w:numId w:val="0"/>
        </w:numPr>
        <w:ind w:left="720"/>
        <w:rPr>
          <w:lang w:eastAsia="en-GB"/>
        </w:rPr>
        <w:sectPr w:rsidR="00D91C25" w:rsidSect="00260EEC">
          <w:headerReference w:type="default" r:id="rId18"/>
          <w:footerReference w:type="first" r:id="rId19"/>
          <w:pgSz w:w="12240" w:h="15840" w:code="1"/>
          <w:pgMar w:top="1440" w:right="1440" w:bottom="1440" w:left="1440" w:header="720" w:footer="720" w:gutter="0"/>
          <w:pgNumType w:start="0" w:chapStyle="1"/>
          <w:cols w:space="360"/>
          <w:titlePg/>
          <w:docGrid w:linePitch="360"/>
        </w:sectPr>
      </w:pPr>
      <w:r>
        <w:rPr>
          <w:noProof/>
        </w:rPr>
        <mc:AlternateContent>
          <mc:Choice Requires="wps">
            <w:drawing>
              <wp:anchor distT="0" distB="0" distL="114300" distR="114300" simplePos="0" relativeHeight="251658255" behindDoc="0" locked="0" layoutInCell="1" allowOverlap="1" wp14:anchorId="3C26EFDC" wp14:editId="1C3A7DBB">
                <wp:simplePos x="0" y="0"/>
                <wp:positionH relativeFrom="margin">
                  <wp:posOffset>-270345</wp:posOffset>
                </wp:positionH>
                <wp:positionV relativeFrom="paragraph">
                  <wp:posOffset>7747359</wp:posOffset>
                </wp:positionV>
                <wp:extent cx="6640195" cy="635"/>
                <wp:effectExtent l="0" t="0" r="8255" b="6350"/>
                <wp:wrapTopAndBottom/>
                <wp:docPr id="5" name="Text Box 5"/>
                <wp:cNvGraphicFramePr/>
                <a:graphic xmlns:a="http://schemas.openxmlformats.org/drawingml/2006/main">
                  <a:graphicData uri="http://schemas.microsoft.com/office/word/2010/wordprocessingShape">
                    <wps:wsp>
                      <wps:cNvSpPr txBox="1"/>
                      <wps:spPr>
                        <a:xfrm>
                          <a:off x="0" y="0"/>
                          <a:ext cx="6640195" cy="635"/>
                        </a:xfrm>
                        <a:prstGeom prst="rect">
                          <a:avLst/>
                        </a:prstGeom>
                        <a:solidFill>
                          <a:prstClr val="white"/>
                        </a:solidFill>
                        <a:ln>
                          <a:noFill/>
                        </a:ln>
                      </wps:spPr>
                      <wps:txbx>
                        <w:txbxContent>
                          <w:p w14:paraId="2C31273E" w14:textId="52BD59C4" w:rsidR="00634C3E" w:rsidRPr="00E67FCE" w:rsidRDefault="00634C3E" w:rsidP="00634C3E">
                            <w:pPr>
                              <w:pStyle w:val="Caption"/>
                              <w:rPr>
                                <w:b/>
                                <w:noProof/>
                                <w:spacing w:val="20"/>
                              </w:rPr>
                            </w:pPr>
                            <w:bookmarkStart w:id="48" w:name="_Ref102033733"/>
                            <w:r>
                              <w:t xml:space="preserve">Figure </w:t>
                            </w:r>
                            <w:r>
                              <w:fldChar w:fldCharType="begin"/>
                            </w:r>
                            <w:r>
                              <w:instrText xml:space="preserve"> SEQ Figure \* ARABIC </w:instrText>
                            </w:r>
                            <w:r>
                              <w:fldChar w:fldCharType="separate"/>
                            </w:r>
                            <w:r w:rsidR="001B6FDC">
                              <w:rPr>
                                <w:noProof/>
                              </w:rPr>
                              <w:t>10</w:t>
                            </w:r>
                            <w:r>
                              <w:fldChar w:fldCharType="end"/>
                            </w:r>
                            <w:bookmarkEnd w:id="48"/>
                            <w:r>
                              <w:t>: HDdUHB Training Spend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C26EFDC" id="Text Box 5" o:spid="_x0000_s1029" type="#_x0000_t202" style="position:absolute;left:0;text-align:left;margin-left:-21.3pt;margin-top:610.05pt;width:522.85pt;height:.05pt;z-index:251658255;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MTMiGwIAAD8EAAAOAAAAZHJzL2Uyb0RvYy54bWysU8Fu2zAMvQ/YPwi6L07aNViNOEWWIsOA&#13;&#10;oi2QDj0rshwLkEWNUmJnXz9KtpOt22nYRaZJihTfe1zcdY1hR4Vegy34bDLlTFkJpbb7gn972Xz4&#13;&#10;xJkPwpbCgFUFPynP75bv3y1al6srqMGUChkVsT5vXcHrEFyeZV7WqhF+Ak5ZClaAjQj0i/usRNFS&#13;&#10;9cZkV9PpPGsBS4cglffkve+DfJnqV5WS4amqvArMFJzeFtKJ6dzFM1suRL5H4Woth2eIf3hFI7Sl&#13;&#10;pudS9yIIdkD9R6lGSwQPVZhIaDKoKi1VmoGmmU3fTLOthVNpFgLHuzNM/v+VlY/HrXtGFrrP0BGB&#13;&#10;EZDW+dyTM87TVdjEL72UUZwgPJ1hU11gkpzz+cfp7PaGM0mx+fVNrJFdrjr04YuChkWj4EicJKjE&#13;&#10;8cGHPnVMiZ08GF1utDHxJwbWBtlREH9trYMaiv+WZWzMtRBv9QWjJ7vMEa3Q7Tqmy4JfjzPuoDzR&#13;&#10;6Ai9KryTG039HoQPzwJJBjQtSTs80VEZaAsOg8VZDfjjb/6YT+xQlLOWZFVw//0gUHFmvlriLWpw&#13;&#10;NHA0dqNhD80aaNIZLY2TyaQLGMxoVgjNKyl+FbtQSFhJvQoeRnMdenHTxki1WqUkUpoT4cFunYyl&#13;&#10;R1xfuleBbmAlEJmPMApO5G/I6XMTPW51CIR0Yi7i2qM4wE0qTdwPGxXX4Nf/lHXZ++VPAAAA//8D&#13;&#10;AFBLAwQUAAYACAAAACEAWwr6hOUAAAATAQAADwAAAGRycy9kb3ducmV2LnhtbExPsU7DMBDdkfgH&#13;&#10;65BYUGvXjSKUxqmqAgMsVUMXNjd240BsR7bThr/nKgZYTnf33r17r1xPtidnHWLnnYDFnAHRrvGq&#13;&#10;c62Aw/vL7BFITNIp2XunBXzrCOvq9qaUhfIXt9fnOrUERVwspACT0lBQGhujrYxzP2iH2MkHKxOO&#13;&#10;oaUqyAuK255yxnJqZefwg5GD3hrdfNWjFbDLPnbmYTw9v22yZXg9jNv8s62FuL+bnlZYNisgSU/p&#13;&#10;7wKuGdA/VGjs6EenIukFzDKeIxUBztkCyJXC2BK74++OA61K+j9L9QMAAP//AwBQSwECLQAUAAYA&#13;&#10;CAAAACEAtoM4kv4AAADhAQAAEwAAAAAAAAAAAAAAAAAAAAAAW0NvbnRlbnRfVHlwZXNdLnhtbFBL&#13;&#10;AQItABQABgAIAAAAIQA4/SH/1gAAAJQBAAALAAAAAAAAAAAAAAAAAC8BAABfcmVscy8ucmVsc1BL&#13;&#10;AQItABQABgAIAAAAIQCvMTMiGwIAAD8EAAAOAAAAAAAAAAAAAAAAAC4CAABkcnMvZTJvRG9jLnht&#13;&#10;bFBLAQItABQABgAIAAAAIQBbCvqE5QAAABMBAAAPAAAAAAAAAAAAAAAAAHUEAABkcnMvZG93bnJl&#13;&#10;di54bWxQSwUGAAAAAAQABADzAAAAhwUAAAAA&#13;&#10;" stroked="f">
                <v:textbox style="mso-fit-shape-to-text:t" inset="0,0,0,0">
                  <w:txbxContent>
                    <w:p w14:paraId="2C31273E" w14:textId="52BD59C4" w:rsidR="00634C3E" w:rsidRPr="00E67FCE" w:rsidRDefault="00634C3E" w:rsidP="00634C3E">
                      <w:pPr>
                        <w:pStyle w:val="Caption"/>
                        <w:rPr>
                          <w:b/>
                          <w:noProof/>
                          <w:spacing w:val="20"/>
                        </w:rPr>
                      </w:pPr>
                      <w:bookmarkStart w:id="49" w:name="_Ref102033733"/>
                      <w:r>
                        <w:t xml:space="preserve">Figure </w:t>
                      </w:r>
                      <w:r>
                        <w:fldChar w:fldCharType="begin"/>
                      </w:r>
                      <w:r>
                        <w:instrText xml:space="preserve"> SEQ Figure \* ARABIC </w:instrText>
                      </w:r>
                      <w:r>
                        <w:fldChar w:fldCharType="separate"/>
                      </w:r>
                      <w:r w:rsidR="001B6FDC">
                        <w:rPr>
                          <w:noProof/>
                        </w:rPr>
                        <w:t>10</w:t>
                      </w:r>
                      <w:r>
                        <w:fldChar w:fldCharType="end"/>
                      </w:r>
                      <w:bookmarkEnd w:id="49"/>
                      <w:r>
                        <w:t>: HDdUHB Training Spend</w:t>
                      </w:r>
                    </w:p>
                  </w:txbxContent>
                </v:textbox>
                <w10:wrap type="topAndBottom" anchorx="margin"/>
              </v:shape>
            </w:pict>
          </mc:Fallback>
        </mc:AlternateContent>
      </w:r>
      <w:r w:rsidR="002B687B">
        <w:rPr>
          <w:noProof/>
        </w:rPr>
        <w:drawing>
          <wp:anchor distT="0" distB="0" distL="114300" distR="114300" simplePos="0" relativeHeight="251658254" behindDoc="0" locked="0" layoutInCell="1" allowOverlap="1" wp14:anchorId="28B6F5B9" wp14:editId="179A0B50">
            <wp:simplePos x="0" y="0"/>
            <wp:positionH relativeFrom="margin">
              <wp:align>left</wp:align>
            </wp:positionH>
            <wp:positionV relativeFrom="paragraph">
              <wp:posOffset>20955</wp:posOffset>
            </wp:positionV>
            <wp:extent cx="6640195" cy="7612380"/>
            <wp:effectExtent l="0" t="0" r="8255" b="7620"/>
            <wp:wrapTopAndBottom/>
            <wp:docPr id="4" name="Chart 4">
              <a:extLst xmlns:a="http://schemas.openxmlformats.org/drawingml/2006/main">
                <a:ext uri="{FF2B5EF4-FFF2-40B4-BE49-F238E27FC236}">
                  <a16:creationId xmlns:a16="http://schemas.microsoft.com/office/drawing/2014/main" id="{C7E11428-736C-4E43-838F-686718B7AD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14:sizeRelV relativeFrom="margin">
              <wp14:pctHeight>0</wp14:pctHeight>
            </wp14:sizeRelV>
          </wp:anchor>
        </w:drawing>
      </w:r>
      <w:bookmarkEnd w:id="47"/>
    </w:p>
    <w:p w14:paraId="1A02E323" w14:textId="3E8DEEAF" w:rsidR="001747F8" w:rsidRDefault="001747F8" w:rsidP="00A51A4A">
      <w:pPr>
        <w:pStyle w:val="Heading2"/>
        <w:numPr>
          <w:ilvl w:val="1"/>
          <w:numId w:val="34"/>
        </w:numPr>
        <w:ind w:left="576"/>
      </w:pPr>
      <w:bookmarkStart w:id="49" w:name="_Toc102405837"/>
      <w:r>
        <w:t>Summary of Literature Review</w:t>
      </w:r>
      <w:bookmarkEnd w:id="49"/>
    </w:p>
    <w:p w14:paraId="5C2F668F" w14:textId="1974C8E9" w:rsidR="00B25784" w:rsidRPr="0038672F" w:rsidRDefault="00B25784" w:rsidP="003B620E">
      <w:pPr>
        <w:spacing w:line="480" w:lineRule="auto"/>
        <w:rPr>
          <w:szCs w:val="24"/>
        </w:rPr>
      </w:pPr>
      <w:r w:rsidRPr="004E5D4F">
        <w:rPr>
          <w:szCs w:val="24"/>
        </w:rPr>
        <w:t xml:space="preserve">Literature </w:t>
      </w:r>
      <w:r w:rsidR="00442FA2" w:rsidRPr="004E5D4F">
        <w:rPr>
          <w:szCs w:val="24"/>
        </w:rPr>
        <w:t xml:space="preserve">demonstrates </w:t>
      </w:r>
      <w:r w:rsidR="007B65B4" w:rsidRPr="004E5D4F">
        <w:rPr>
          <w:szCs w:val="24"/>
        </w:rPr>
        <w:t xml:space="preserve">not only the </w:t>
      </w:r>
      <w:r w:rsidR="002B687B">
        <w:rPr>
          <w:szCs w:val="24"/>
        </w:rPr>
        <w:t>importance of</w:t>
      </w:r>
      <w:r w:rsidR="009000FB" w:rsidRPr="004E5D4F">
        <w:rPr>
          <w:szCs w:val="24"/>
        </w:rPr>
        <w:t xml:space="preserve"> </w:t>
      </w:r>
      <w:r w:rsidR="007B65B4" w:rsidRPr="004E5D4F">
        <w:rPr>
          <w:szCs w:val="24"/>
        </w:rPr>
        <w:t xml:space="preserve">removing barriers to accessing </w:t>
      </w:r>
      <w:r w:rsidR="007B65B4" w:rsidRPr="0038672F">
        <w:rPr>
          <w:szCs w:val="24"/>
        </w:rPr>
        <w:t>training</w:t>
      </w:r>
      <w:r w:rsidR="009000FB" w:rsidRPr="0038672F">
        <w:rPr>
          <w:szCs w:val="24"/>
        </w:rPr>
        <w:t>, but also the importance for this in terms of ret</w:t>
      </w:r>
      <w:r w:rsidR="0049427D" w:rsidRPr="0038672F">
        <w:rPr>
          <w:szCs w:val="24"/>
        </w:rPr>
        <w:t>ention, attraction and employee engagement</w:t>
      </w:r>
      <w:sdt>
        <w:sdtPr>
          <w:rPr>
            <w:szCs w:val="24"/>
          </w:rPr>
          <w:id w:val="1499469007"/>
          <w:citation/>
        </w:sdtPr>
        <w:sdtEndPr/>
        <w:sdtContent>
          <w:r w:rsidR="00A5499B">
            <w:rPr>
              <w:szCs w:val="24"/>
            </w:rPr>
            <w:fldChar w:fldCharType="begin"/>
          </w:r>
          <w:r w:rsidR="00A5499B">
            <w:rPr>
              <w:szCs w:val="24"/>
            </w:rPr>
            <w:instrText xml:space="preserve"> CITATION CIP1h \l 2057 </w:instrText>
          </w:r>
          <w:r w:rsidR="00A5499B">
            <w:rPr>
              <w:szCs w:val="24"/>
            </w:rPr>
            <w:fldChar w:fldCharType="separate"/>
          </w:r>
          <w:r w:rsidR="009F57FD">
            <w:rPr>
              <w:noProof/>
              <w:szCs w:val="24"/>
            </w:rPr>
            <w:t xml:space="preserve"> </w:t>
          </w:r>
          <w:r w:rsidR="009F57FD" w:rsidRPr="009F57FD">
            <w:rPr>
              <w:noProof/>
              <w:szCs w:val="24"/>
            </w:rPr>
            <w:t>(CIPD, 2021h)</w:t>
          </w:r>
          <w:r w:rsidR="00A5499B">
            <w:rPr>
              <w:szCs w:val="24"/>
            </w:rPr>
            <w:fldChar w:fldCharType="end"/>
          </w:r>
        </w:sdtContent>
      </w:sdt>
      <w:r w:rsidR="0049427D" w:rsidRPr="0038672F">
        <w:rPr>
          <w:szCs w:val="24"/>
        </w:rPr>
        <w:t xml:space="preserve">.   </w:t>
      </w:r>
      <w:r w:rsidR="004855C7">
        <w:rPr>
          <w:szCs w:val="24"/>
        </w:rPr>
        <w:t xml:space="preserve">It highlights the </w:t>
      </w:r>
      <w:r w:rsidR="006A571F" w:rsidRPr="0038672F">
        <w:rPr>
          <w:szCs w:val="24"/>
        </w:rPr>
        <w:t>indi</w:t>
      </w:r>
      <w:r w:rsidR="004E5D4F" w:rsidRPr="0038672F">
        <w:rPr>
          <w:szCs w:val="24"/>
        </w:rPr>
        <w:t>vi</w:t>
      </w:r>
      <w:r w:rsidR="006A571F" w:rsidRPr="0038672F">
        <w:rPr>
          <w:szCs w:val="24"/>
        </w:rPr>
        <w:t xml:space="preserve">dual </w:t>
      </w:r>
      <w:r w:rsidR="002B687B" w:rsidRPr="0038672F">
        <w:rPr>
          <w:szCs w:val="24"/>
        </w:rPr>
        <w:t>barriers;</w:t>
      </w:r>
      <w:r w:rsidR="006A571F" w:rsidRPr="0038672F">
        <w:rPr>
          <w:szCs w:val="24"/>
        </w:rPr>
        <w:t xml:space="preserve"> </w:t>
      </w:r>
      <w:r w:rsidR="002B687B">
        <w:rPr>
          <w:szCs w:val="24"/>
        </w:rPr>
        <w:t xml:space="preserve">noting </w:t>
      </w:r>
      <w:r w:rsidR="001A0A35">
        <w:rPr>
          <w:szCs w:val="24"/>
        </w:rPr>
        <w:t xml:space="preserve">that in most cases, multiple barriers exist. </w:t>
      </w:r>
      <w:r w:rsidR="006A571F" w:rsidRPr="0038672F">
        <w:rPr>
          <w:szCs w:val="24"/>
        </w:rPr>
        <w:t xml:space="preserve"> </w:t>
      </w:r>
      <w:r w:rsidR="00475F8B">
        <w:rPr>
          <w:szCs w:val="24"/>
        </w:rPr>
        <w:t xml:space="preserve">Research identifies that when considering interventions </w:t>
      </w:r>
      <w:r w:rsidR="00396FE7" w:rsidRPr="0038672F">
        <w:rPr>
          <w:szCs w:val="24"/>
        </w:rPr>
        <w:t xml:space="preserve">where this is the case, </w:t>
      </w:r>
      <w:r w:rsidR="004E5D4F" w:rsidRPr="0038672F">
        <w:rPr>
          <w:szCs w:val="24"/>
        </w:rPr>
        <w:t>organisations</w:t>
      </w:r>
      <w:r w:rsidR="00396FE7" w:rsidRPr="0038672F">
        <w:rPr>
          <w:szCs w:val="24"/>
        </w:rPr>
        <w:t xml:space="preserve"> </w:t>
      </w:r>
      <w:r w:rsidR="002B5028" w:rsidRPr="0038672F">
        <w:rPr>
          <w:szCs w:val="24"/>
        </w:rPr>
        <w:t>must</w:t>
      </w:r>
      <w:r w:rsidR="00396FE7" w:rsidRPr="0038672F">
        <w:rPr>
          <w:szCs w:val="24"/>
        </w:rPr>
        <w:t xml:space="preserve"> work hard to reach the tipping point where individuals want to engage in learning</w:t>
      </w:r>
      <w:sdt>
        <w:sdtPr>
          <w:rPr>
            <w:szCs w:val="24"/>
          </w:rPr>
          <w:id w:val="398413032"/>
          <w:citation/>
        </w:sdtPr>
        <w:sdtEndPr/>
        <w:sdtContent>
          <w:r w:rsidR="002B687B">
            <w:rPr>
              <w:szCs w:val="24"/>
            </w:rPr>
            <w:fldChar w:fldCharType="begin"/>
          </w:r>
          <w:r w:rsidR="002B687B">
            <w:rPr>
              <w:szCs w:val="24"/>
            </w:rPr>
            <w:instrText xml:space="preserve"> CITATION Hog21 \l 2057 </w:instrText>
          </w:r>
          <w:r w:rsidR="002B687B">
            <w:rPr>
              <w:szCs w:val="24"/>
            </w:rPr>
            <w:fldChar w:fldCharType="separate"/>
          </w:r>
          <w:r w:rsidR="009F57FD">
            <w:rPr>
              <w:noProof/>
              <w:szCs w:val="24"/>
            </w:rPr>
            <w:t xml:space="preserve"> </w:t>
          </w:r>
          <w:r w:rsidR="009F57FD" w:rsidRPr="009F57FD">
            <w:rPr>
              <w:noProof/>
              <w:szCs w:val="24"/>
            </w:rPr>
            <w:t>(Hogle, 2021)</w:t>
          </w:r>
          <w:r w:rsidR="002B687B">
            <w:rPr>
              <w:szCs w:val="24"/>
            </w:rPr>
            <w:fldChar w:fldCharType="end"/>
          </w:r>
        </w:sdtContent>
      </w:sdt>
      <w:r w:rsidR="00396FE7" w:rsidRPr="0038672F">
        <w:rPr>
          <w:szCs w:val="24"/>
        </w:rPr>
        <w:t xml:space="preserve">. </w:t>
      </w:r>
    </w:p>
    <w:p w14:paraId="66989BAB" w14:textId="1C51E25E" w:rsidR="00D841FE" w:rsidRPr="0038672F" w:rsidRDefault="004109AC" w:rsidP="003B620E">
      <w:pPr>
        <w:spacing w:line="480" w:lineRule="auto"/>
        <w:rPr>
          <w:rFonts w:cstheme="minorHAnsi"/>
          <w:szCs w:val="24"/>
        </w:rPr>
      </w:pPr>
      <w:r w:rsidRPr="0038672F">
        <w:rPr>
          <w:szCs w:val="24"/>
        </w:rPr>
        <w:t xml:space="preserve">This report </w:t>
      </w:r>
      <w:r w:rsidR="00530E0E" w:rsidRPr="0038672F">
        <w:rPr>
          <w:szCs w:val="24"/>
        </w:rPr>
        <w:t xml:space="preserve">seeks to understand </w:t>
      </w:r>
      <w:r w:rsidR="00501991" w:rsidRPr="0038672F">
        <w:rPr>
          <w:szCs w:val="24"/>
        </w:rPr>
        <w:t xml:space="preserve">which barriers exist within the organisation, </w:t>
      </w:r>
      <w:r w:rsidR="0071251C" w:rsidRPr="0038672F">
        <w:rPr>
          <w:szCs w:val="24"/>
        </w:rPr>
        <w:t xml:space="preserve">identifying </w:t>
      </w:r>
      <w:r w:rsidR="00E56C54" w:rsidRPr="0038672F">
        <w:rPr>
          <w:szCs w:val="24"/>
        </w:rPr>
        <w:t>if this is consistent across the organisation</w:t>
      </w:r>
      <w:r w:rsidR="005B1838" w:rsidRPr="0038672F">
        <w:rPr>
          <w:szCs w:val="24"/>
        </w:rPr>
        <w:t xml:space="preserve">.  It will identify </w:t>
      </w:r>
      <w:r w:rsidR="00AF78FD" w:rsidRPr="0038672F">
        <w:rPr>
          <w:szCs w:val="24"/>
        </w:rPr>
        <w:t xml:space="preserve">if an </w:t>
      </w:r>
      <w:r w:rsidR="002B5028" w:rsidRPr="0038672F">
        <w:rPr>
          <w:szCs w:val="24"/>
        </w:rPr>
        <w:t>individual’s</w:t>
      </w:r>
      <w:r w:rsidR="00AF78FD" w:rsidRPr="0038672F">
        <w:rPr>
          <w:szCs w:val="24"/>
        </w:rPr>
        <w:t xml:space="preserve"> access to training is </w:t>
      </w:r>
      <w:r w:rsidR="002B5028" w:rsidRPr="0038672F">
        <w:rPr>
          <w:szCs w:val="24"/>
        </w:rPr>
        <w:t>dependent</w:t>
      </w:r>
      <w:r w:rsidR="00AF78FD" w:rsidRPr="0038672F">
        <w:rPr>
          <w:szCs w:val="24"/>
        </w:rPr>
        <w:t xml:space="preserve"> on their </w:t>
      </w:r>
      <w:r w:rsidR="003D3832" w:rsidRPr="0038672F">
        <w:rPr>
          <w:szCs w:val="24"/>
        </w:rPr>
        <w:t xml:space="preserve">salary band, their service area </w:t>
      </w:r>
      <w:r w:rsidR="002B687B">
        <w:rPr>
          <w:szCs w:val="24"/>
        </w:rPr>
        <w:t xml:space="preserve">and this literature identifies expected barriers. </w:t>
      </w:r>
    </w:p>
    <w:p w14:paraId="0D7CD843" w14:textId="44E5BCA9" w:rsidR="00207BCE" w:rsidRDefault="00F86B69" w:rsidP="003B620E">
      <w:pPr>
        <w:spacing w:line="480" w:lineRule="auto"/>
      </w:pPr>
      <w:r w:rsidRPr="0038672F">
        <w:rPr>
          <w:rFonts w:cstheme="minorHAnsi"/>
          <w:color w:val="000000"/>
          <w:szCs w:val="24"/>
        </w:rPr>
        <w:t xml:space="preserve">In summary, significant barriers can impact engagement in development opportunities, which relate to the individual involved, organisational resources or organisational culture.  HDdUHB need to understand the extent to which some or all these barriers impact their workforce, allowing them to consider recommendations to minimise their impact.  </w:t>
      </w:r>
      <w:r w:rsidR="004A2D7C">
        <w:rPr>
          <w:rFonts w:cstheme="minorHAnsi"/>
          <w:color w:val="000000"/>
          <w:szCs w:val="24"/>
        </w:rPr>
        <w:t xml:space="preserve"> </w:t>
      </w:r>
      <w:r w:rsidR="000819B7">
        <w:t xml:space="preserve">Having now </w:t>
      </w:r>
      <w:r w:rsidR="000D3135">
        <w:t>considered accessibility from a wider context, p</w:t>
      </w:r>
      <w:r w:rsidR="00E212D6">
        <w:t xml:space="preserve">rimary </w:t>
      </w:r>
      <w:r w:rsidR="002D412E">
        <w:t xml:space="preserve">research </w:t>
      </w:r>
      <w:r w:rsidR="000D3135">
        <w:t xml:space="preserve">will </w:t>
      </w:r>
      <w:r w:rsidR="002D412E">
        <w:t>identif</w:t>
      </w:r>
      <w:r w:rsidR="000D3135">
        <w:t xml:space="preserve">y </w:t>
      </w:r>
      <w:r w:rsidR="00207BCE">
        <w:t>the barriers to accessing L&amp;D opportunities within HDdUHB, identifying trends</w:t>
      </w:r>
      <w:r w:rsidR="004A2D7C">
        <w:t>.</w:t>
      </w:r>
    </w:p>
    <w:p w14:paraId="527C8165" w14:textId="77777777" w:rsidR="00207BCE" w:rsidRPr="0038672F" w:rsidRDefault="00207BCE" w:rsidP="003B620E">
      <w:pPr>
        <w:spacing w:line="480" w:lineRule="auto"/>
        <w:rPr>
          <w:rFonts w:cstheme="minorHAnsi"/>
          <w:color w:val="000000"/>
          <w:szCs w:val="24"/>
        </w:rPr>
      </w:pPr>
    </w:p>
    <w:p w14:paraId="0798D7A6" w14:textId="6A7FA604" w:rsidR="006F0DF3" w:rsidRDefault="006F0DF3" w:rsidP="003B620E">
      <w:pPr>
        <w:spacing w:after="200" w:line="480" w:lineRule="auto"/>
        <w:rPr>
          <w:rFonts w:cstheme="minorHAnsi"/>
          <w:szCs w:val="24"/>
        </w:rPr>
      </w:pPr>
      <w:r>
        <w:rPr>
          <w:rFonts w:cstheme="minorHAnsi"/>
          <w:szCs w:val="24"/>
        </w:rPr>
        <w:br w:type="page"/>
      </w:r>
    </w:p>
    <w:p w14:paraId="6C971B30" w14:textId="5FEB2645" w:rsidR="00B87548" w:rsidRDefault="001860C8" w:rsidP="00A51A4A">
      <w:pPr>
        <w:pStyle w:val="Heading1"/>
        <w:rPr>
          <w:color w:val="000000"/>
        </w:rPr>
      </w:pPr>
      <w:bookmarkStart w:id="50" w:name="_Toc99216508"/>
      <w:bookmarkStart w:id="51" w:name="_Toc102405838"/>
      <w:r>
        <w:t xml:space="preserve">Research </w:t>
      </w:r>
      <w:r w:rsidR="00D425CA">
        <w:t>Design</w:t>
      </w:r>
      <w:r w:rsidR="00E7151C">
        <w:t xml:space="preserve"> and </w:t>
      </w:r>
      <w:r w:rsidR="006121CD" w:rsidRPr="009F28D7">
        <w:t>Methodolog</w:t>
      </w:r>
      <w:bookmarkEnd w:id="50"/>
      <w:bookmarkEnd w:id="51"/>
      <w:r w:rsidR="00CC3606">
        <w:t>y</w:t>
      </w:r>
    </w:p>
    <w:p w14:paraId="1ED3914C" w14:textId="1DB013EF" w:rsidR="00C1154E" w:rsidRDefault="00E7151C" w:rsidP="003B620E">
      <w:pPr>
        <w:spacing w:line="480" w:lineRule="auto"/>
      </w:pPr>
      <w:r w:rsidRPr="009F28D7">
        <w:rPr>
          <w:rFonts w:cstheme="minorHAnsi"/>
          <w:color w:val="000000"/>
          <w:szCs w:val="24"/>
        </w:rPr>
        <w:t>The research intends t</w:t>
      </w:r>
      <w:r>
        <w:rPr>
          <w:rFonts w:cstheme="minorHAnsi"/>
          <w:color w:val="000000"/>
          <w:szCs w:val="24"/>
        </w:rPr>
        <w:t xml:space="preserve">o critically </w:t>
      </w:r>
      <w:r w:rsidR="00DF08AB">
        <w:rPr>
          <w:rFonts w:cstheme="minorHAnsi"/>
          <w:color w:val="000000"/>
          <w:szCs w:val="24"/>
        </w:rPr>
        <w:t xml:space="preserve">evaluate </w:t>
      </w:r>
      <w:r w:rsidRPr="00B20D61">
        <w:rPr>
          <w:rFonts w:cs="Arial"/>
          <w:color w:val="000000"/>
          <w:szCs w:val="24"/>
        </w:rPr>
        <w:t>i</w:t>
      </w:r>
      <w:r w:rsidR="00704DF5">
        <w:rPr>
          <w:rFonts w:cs="Arial"/>
          <w:color w:val="000000"/>
          <w:szCs w:val="24"/>
        </w:rPr>
        <w:t>f</w:t>
      </w:r>
      <w:r w:rsidRPr="00B20D61">
        <w:rPr>
          <w:rFonts w:cs="Arial"/>
          <w:color w:val="000000"/>
          <w:szCs w:val="24"/>
        </w:rPr>
        <w:t xml:space="preserve"> opportunities are </w:t>
      </w:r>
      <w:r w:rsidRPr="008577E0">
        <w:rPr>
          <w:rFonts w:cs="Arial"/>
          <w:szCs w:val="24"/>
        </w:rPr>
        <w:t>equitable and accessible</w:t>
      </w:r>
      <w:r w:rsidR="003C4F92">
        <w:rPr>
          <w:rFonts w:cs="Arial"/>
          <w:szCs w:val="24"/>
        </w:rPr>
        <w:t xml:space="preserve">.  </w:t>
      </w:r>
      <w:r w:rsidR="00795CE1">
        <w:rPr>
          <w:rFonts w:cstheme="minorHAnsi"/>
          <w:szCs w:val="24"/>
        </w:rPr>
        <w:t>P</w:t>
      </w:r>
      <w:r w:rsidRPr="00525A6E">
        <w:rPr>
          <w:rFonts w:eastAsia="Times New Roman" w:cstheme="minorHAnsi"/>
          <w:szCs w:val="24"/>
        </w:rPr>
        <w:t xml:space="preserve">rimary research </w:t>
      </w:r>
      <w:r w:rsidR="008577E0" w:rsidRPr="00525A6E">
        <w:rPr>
          <w:rFonts w:eastAsia="Times New Roman" w:cstheme="minorHAnsi"/>
          <w:szCs w:val="24"/>
        </w:rPr>
        <w:t xml:space="preserve">will </w:t>
      </w:r>
      <w:r w:rsidR="000D7F12" w:rsidRPr="00525A6E">
        <w:rPr>
          <w:rFonts w:eastAsia="Times New Roman" w:cstheme="minorHAnsi"/>
          <w:szCs w:val="24"/>
        </w:rPr>
        <w:t>identify</w:t>
      </w:r>
      <w:r w:rsidRPr="00525A6E">
        <w:rPr>
          <w:rFonts w:eastAsia="Times New Roman" w:cstheme="minorHAnsi"/>
          <w:szCs w:val="24"/>
        </w:rPr>
        <w:t xml:space="preserve"> barriers </w:t>
      </w:r>
      <w:r w:rsidR="00E43598" w:rsidRPr="00525A6E">
        <w:rPr>
          <w:rFonts w:eastAsia="Times New Roman" w:cstheme="minorHAnsi"/>
          <w:szCs w:val="24"/>
        </w:rPr>
        <w:t xml:space="preserve">that exist </w:t>
      </w:r>
      <w:r w:rsidR="00795CE1">
        <w:rPr>
          <w:rFonts w:eastAsia="Times New Roman" w:cstheme="minorHAnsi"/>
          <w:szCs w:val="24"/>
        </w:rPr>
        <w:t>within</w:t>
      </w:r>
      <w:r w:rsidR="00E43598" w:rsidRPr="00525A6E">
        <w:rPr>
          <w:rFonts w:eastAsia="Times New Roman" w:cstheme="minorHAnsi"/>
          <w:szCs w:val="24"/>
        </w:rPr>
        <w:t xml:space="preserve"> HDdUHB</w:t>
      </w:r>
      <w:r w:rsidRPr="00525A6E">
        <w:rPr>
          <w:rFonts w:eastAsia="Times New Roman" w:cstheme="minorHAnsi"/>
          <w:szCs w:val="24"/>
        </w:rPr>
        <w:t>, identifying trends</w:t>
      </w:r>
      <w:r w:rsidR="00E43598" w:rsidRPr="00604F95">
        <w:rPr>
          <w:rFonts w:eastAsia="Times New Roman" w:cstheme="minorHAnsi"/>
          <w:szCs w:val="24"/>
        </w:rPr>
        <w:t xml:space="preserve">. </w:t>
      </w:r>
      <w:r w:rsidR="00FB2969">
        <w:rPr>
          <w:rFonts w:eastAsia="Times New Roman" w:cstheme="minorHAnsi"/>
          <w:szCs w:val="24"/>
        </w:rPr>
        <w:t>T</w:t>
      </w:r>
      <w:r w:rsidR="00C1154E" w:rsidRPr="00604F95">
        <w:t>he literature review identified key themes that need to be considered both in terms of barriers</w:t>
      </w:r>
      <w:r w:rsidR="00604F95" w:rsidRPr="00604F95">
        <w:t xml:space="preserve"> and </w:t>
      </w:r>
      <w:r w:rsidR="00C1154E" w:rsidRPr="00604F95">
        <w:t xml:space="preserve">the </w:t>
      </w:r>
      <w:r w:rsidR="00604F95" w:rsidRPr="00604F95">
        <w:t>effectiveness</w:t>
      </w:r>
      <w:r w:rsidR="00604F95">
        <w:t xml:space="preserve"> of </w:t>
      </w:r>
      <w:r w:rsidR="00C1154E">
        <w:t xml:space="preserve">L&amp;D processes.  Financial data showed significant inequality, however, will not form part of the primary research, but discussed in chapter 5 and 6.  The purpose was to determine if employee perception was reflective of the general research and whether any other barriers existed within the organisation.   </w:t>
      </w:r>
    </w:p>
    <w:p w14:paraId="4FF61D7D" w14:textId="77777777" w:rsidR="0001559C" w:rsidRPr="0001559C" w:rsidRDefault="0001559C" w:rsidP="003B620E">
      <w:pPr>
        <w:spacing w:after="0" w:line="480" w:lineRule="auto"/>
        <w:rPr>
          <w:rFonts w:eastAsia="Times New Roman" w:cstheme="minorHAnsi"/>
          <w:sz w:val="10"/>
          <w:szCs w:val="10"/>
        </w:rPr>
      </w:pPr>
    </w:p>
    <w:p w14:paraId="33E4910A" w14:textId="729B9695" w:rsidR="00014630" w:rsidRPr="00CC3606" w:rsidRDefault="00014630" w:rsidP="00A51A4A">
      <w:pPr>
        <w:pStyle w:val="Heading2"/>
        <w:numPr>
          <w:ilvl w:val="1"/>
          <w:numId w:val="34"/>
        </w:numPr>
        <w:ind w:left="576"/>
      </w:pPr>
      <w:bookmarkStart w:id="52" w:name="_Toc102405839"/>
      <w:r w:rsidRPr="00CC3606">
        <w:t xml:space="preserve">Research Philosophy </w:t>
      </w:r>
      <w:bookmarkEnd w:id="52"/>
    </w:p>
    <w:p w14:paraId="18F0AC13" w14:textId="77777777" w:rsidR="00795CE1" w:rsidRPr="0001559C" w:rsidRDefault="00795CE1" w:rsidP="003B620E">
      <w:pPr>
        <w:spacing w:after="0" w:line="480" w:lineRule="auto"/>
        <w:rPr>
          <w:rFonts w:eastAsia="Times New Roman" w:cstheme="minorHAnsi"/>
          <w:sz w:val="8"/>
          <w:szCs w:val="8"/>
        </w:rPr>
      </w:pPr>
    </w:p>
    <w:p w14:paraId="5C9DEC98" w14:textId="1978CBB2" w:rsidR="006375D9" w:rsidRDefault="00CB6964" w:rsidP="003B620E">
      <w:pPr>
        <w:spacing w:after="0" w:line="480" w:lineRule="auto"/>
      </w:pPr>
      <w:r>
        <w:rPr>
          <w:noProof/>
        </w:rPr>
        <mc:AlternateContent>
          <mc:Choice Requires="wps">
            <w:drawing>
              <wp:anchor distT="0" distB="0" distL="114300" distR="114300" simplePos="0" relativeHeight="251658258" behindDoc="0" locked="0" layoutInCell="1" allowOverlap="1" wp14:anchorId="6573C7DC" wp14:editId="64B4597F">
                <wp:simplePos x="0" y="0"/>
                <wp:positionH relativeFrom="column">
                  <wp:posOffset>158833</wp:posOffset>
                </wp:positionH>
                <wp:positionV relativeFrom="paragraph">
                  <wp:posOffset>4051825</wp:posOffset>
                </wp:positionV>
                <wp:extent cx="6076315" cy="635"/>
                <wp:effectExtent l="0" t="0" r="0" b="0"/>
                <wp:wrapTopAndBottom/>
                <wp:docPr id="61" name="Text Box 61"/>
                <wp:cNvGraphicFramePr/>
                <a:graphic xmlns:a="http://schemas.openxmlformats.org/drawingml/2006/main">
                  <a:graphicData uri="http://schemas.microsoft.com/office/word/2010/wordprocessingShape">
                    <wps:wsp>
                      <wps:cNvSpPr txBox="1"/>
                      <wps:spPr>
                        <a:xfrm>
                          <a:off x="0" y="0"/>
                          <a:ext cx="6076315" cy="635"/>
                        </a:xfrm>
                        <a:prstGeom prst="rect">
                          <a:avLst/>
                        </a:prstGeom>
                        <a:solidFill>
                          <a:prstClr val="white"/>
                        </a:solidFill>
                        <a:ln>
                          <a:noFill/>
                        </a:ln>
                      </wps:spPr>
                      <wps:txbx>
                        <w:txbxContent>
                          <w:p w14:paraId="6780D3A7" w14:textId="31EA9028" w:rsidR="006375D9" w:rsidRPr="007F4D86" w:rsidRDefault="006375D9" w:rsidP="006375D9">
                            <w:pPr>
                              <w:pStyle w:val="Caption"/>
                              <w:rPr>
                                <w:noProof/>
                                <w:color w:val="000000" w:themeColor="text1"/>
                                <w:sz w:val="24"/>
                              </w:rPr>
                            </w:pPr>
                            <w:r>
                              <w:t xml:space="preserve">Figure </w:t>
                            </w:r>
                            <w:r>
                              <w:fldChar w:fldCharType="begin"/>
                            </w:r>
                            <w:r>
                              <w:instrText xml:space="preserve"> SEQ Figure \* ARABIC </w:instrText>
                            </w:r>
                            <w:r>
                              <w:fldChar w:fldCharType="separate"/>
                            </w:r>
                            <w:r w:rsidR="001B6FDC">
                              <w:rPr>
                                <w:noProof/>
                              </w:rPr>
                              <w:t>11</w:t>
                            </w:r>
                            <w:r>
                              <w:fldChar w:fldCharType="end"/>
                            </w:r>
                            <w:r>
                              <w:t xml:space="preserve">: </w:t>
                            </w:r>
                            <w:r w:rsidRPr="00A02D73">
                              <w:t>The Research Onion (Saunders, et al.,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573C7DC" id="Text Box 61" o:spid="_x0000_s1030" type="#_x0000_t202" style="position:absolute;margin-left:12.5pt;margin-top:319.05pt;width:478.45pt;height:.05pt;z-index:25165825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pZx7GwIAAD8EAAAOAAAAZHJzL2Uyb0RvYy54bWysU8Fu2zAMvQ/YPwi6L07aNSuMOEWWIsOA&#13;&#10;oi2QDj0rshwLkEWNUmJnXz9KtpOt22nYRaZJihTfe1zcdY1hR4Vegy34bDLlTFkJpbb7gn972Xy4&#13;&#10;5cwHYUthwKqCn5Tnd8v37xaty9UV1GBKhYyKWJ+3ruB1CC7PMi9r1Qg/AacsBSvARgT6xX1Womip&#13;&#10;emOyq+l0nrWApUOQynvy3vdBvkz1q0rJ8FRVXgVmCk5vC+nEdO7imS0XIt+jcLWWwzPEP7yiEdpS&#13;&#10;03OpexEEO6D+o1SjJYKHKkwkNBlUlZYqzUDTzKZvptnWwqk0C4Hj3Rkm///Kysfj1j0jC91n6IjA&#13;&#10;CEjrfO7JGefpKmzil17KKE4Qns6wqS4wSc759NP8enbDmaTY/Pom1sguVx368EVBw6JRcCROElTi&#13;&#10;+OBDnzqmxE4ejC432pj4EwNrg+woiL+21kENxX/LMjbmWoi3+oLRk13miFbodh3TZcE/jjPuoDzR&#13;&#10;6Ai9KryTG039HoQPzwJJBjQtSTs80VEZaAsOg8VZDfjjb/6YT+xQlLOWZFVw//0gUHFmvlriLWpw&#13;&#10;NHA0dqNhD80aaNIZLY2TyaQLGMxoVgjNKyl+FbtQSFhJvQoeRnMdenHTxki1WqUkUpoT4cFunYyl&#13;&#10;R1xfuleBbmAlEJmPMApO5G/I6XMTPW51CIR0Yi7i2qM4wE0qTdwPGxXX4Nf/lHXZ++VPAAAA//8D&#13;&#10;AFBLAwQUAAYACAAAACEA2QhQm+UAAAAPAQAADwAAAGRycy9kb3ducmV2LnhtbEyPP0/DMBDFdyS+&#13;&#10;g3VILIg6SUuUpnGqqsBAl4rQhc2N3TgQn6PYacO352CB5aT79977FevJduysB986FBDPImAaa6da&#13;&#10;bAQc3p7vM2A+SFSyc6gFfGkP6/L6qpC5chd81ecqNIxE0OdSgAmhzzn3tdFW+pnrNdLu5AYrA7VD&#13;&#10;w9UgLyRuO55EUcqtbJEcjOz11uj6sxqtgP3ifW/uxtPTbrOYDy+HcZt+NJUQtzfT44rKZgUs6Cn8&#13;&#10;fcAPA+WHkoId3YjKs05A8kA8QUA6z2JgdLDM4iWw4+8kAV4W/D9H+Q0AAP//AwBQSwECLQAUAAYA&#13;&#10;CAAAACEAtoM4kv4AAADhAQAAEwAAAAAAAAAAAAAAAAAAAAAAW0NvbnRlbnRfVHlwZXNdLnhtbFBL&#13;&#10;AQItABQABgAIAAAAIQA4/SH/1gAAAJQBAAALAAAAAAAAAAAAAAAAAC8BAABfcmVscy8ucmVsc1BL&#13;&#10;AQItABQABgAIAAAAIQCFpZx7GwIAAD8EAAAOAAAAAAAAAAAAAAAAAC4CAABkcnMvZTJvRG9jLnht&#13;&#10;bFBLAQItABQABgAIAAAAIQDZCFCb5QAAAA8BAAAPAAAAAAAAAAAAAAAAAHUEAABkcnMvZG93bnJl&#13;&#10;di54bWxQSwUGAAAAAAQABADzAAAAhwUAAAAA&#13;&#10;" stroked="f">
                <v:textbox style="mso-fit-shape-to-text:t" inset="0,0,0,0">
                  <w:txbxContent>
                    <w:p w14:paraId="6780D3A7" w14:textId="31EA9028" w:rsidR="006375D9" w:rsidRPr="007F4D86" w:rsidRDefault="006375D9" w:rsidP="006375D9">
                      <w:pPr>
                        <w:pStyle w:val="Caption"/>
                        <w:rPr>
                          <w:noProof/>
                          <w:color w:val="000000" w:themeColor="text1"/>
                          <w:sz w:val="24"/>
                        </w:rPr>
                      </w:pPr>
                      <w:r>
                        <w:t xml:space="preserve">Figure </w:t>
                      </w:r>
                      <w:r>
                        <w:fldChar w:fldCharType="begin"/>
                      </w:r>
                      <w:r>
                        <w:instrText xml:space="preserve"> SEQ Figure \* ARABIC </w:instrText>
                      </w:r>
                      <w:r>
                        <w:fldChar w:fldCharType="separate"/>
                      </w:r>
                      <w:r w:rsidR="001B6FDC">
                        <w:rPr>
                          <w:noProof/>
                        </w:rPr>
                        <w:t>11</w:t>
                      </w:r>
                      <w:r>
                        <w:fldChar w:fldCharType="end"/>
                      </w:r>
                      <w:r>
                        <w:t xml:space="preserve">: </w:t>
                      </w:r>
                      <w:r w:rsidRPr="00A02D73">
                        <w:t>The Research Onion (Saunders, et al., 2019)</w:t>
                      </w:r>
                    </w:p>
                  </w:txbxContent>
                </v:textbox>
                <w10:wrap type="topAndBottom"/>
              </v:shape>
            </w:pict>
          </mc:Fallback>
        </mc:AlternateContent>
      </w:r>
      <w:r>
        <w:rPr>
          <w:noProof/>
        </w:rPr>
        <w:drawing>
          <wp:anchor distT="0" distB="0" distL="114300" distR="114300" simplePos="0" relativeHeight="251658246" behindDoc="0" locked="0" layoutInCell="1" allowOverlap="1" wp14:anchorId="669E3C26" wp14:editId="398C3364">
            <wp:simplePos x="0" y="0"/>
            <wp:positionH relativeFrom="margin">
              <wp:posOffset>95223</wp:posOffset>
            </wp:positionH>
            <wp:positionV relativeFrom="paragraph">
              <wp:posOffset>1333252</wp:posOffset>
            </wp:positionV>
            <wp:extent cx="6076315" cy="2581910"/>
            <wp:effectExtent l="0" t="0" r="635" b="889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6076315" cy="2581910"/>
                    </a:xfrm>
                    <a:prstGeom prst="rect">
                      <a:avLst/>
                    </a:prstGeom>
                  </pic:spPr>
                </pic:pic>
              </a:graphicData>
            </a:graphic>
            <wp14:sizeRelV relativeFrom="margin">
              <wp14:pctHeight>0</wp14:pctHeight>
            </wp14:sizeRelV>
          </wp:anchor>
        </w:drawing>
      </w:r>
      <w:r w:rsidR="003840D0">
        <w:t xml:space="preserve">Clearly identifying the </w:t>
      </w:r>
      <w:r w:rsidR="008400F2">
        <w:t xml:space="preserve">philosophical </w:t>
      </w:r>
      <w:r w:rsidR="008A1F7B">
        <w:t xml:space="preserve">approaches </w:t>
      </w:r>
      <w:r w:rsidR="00D852B4">
        <w:t xml:space="preserve">and </w:t>
      </w:r>
      <w:r w:rsidR="003840D0">
        <w:t>methodology will increase validity</w:t>
      </w:r>
      <w:r w:rsidR="00F65B4A">
        <w:t xml:space="preserve">, </w:t>
      </w:r>
      <w:r w:rsidR="00753CC9">
        <w:t xml:space="preserve">providing an opportunity </w:t>
      </w:r>
      <w:r w:rsidR="00D826B2">
        <w:t>to critically</w:t>
      </w:r>
      <w:r w:rsidR="00753CC9">
        <w:t xml:space="preserve"> </w:t>
      </w:r>
      <w:r w:rsidR="001C0224">
        <w:t xml:space="preserve">plan data collection </w:t>
      </w:r>
      <w:sdt>
        <w:sdtPr>
          <w:id w:val="-1079433434"/>
          <w:citation/>
        </w:sdtPr>
        <w:sdtEndPr/>
        <w:sdtContent>
          <w:r w:rsidR="001C0224">
            <w:fldChar w:fldCharType="begin"/>
          </w:r>
          <w:r w:rsidR="001C0224">
            <w:instrText xml:space="preserve"> CITATION Wal17 \l 2057 </w:instrText>
          </w:r>
          <w:r w:rsidR="001C0224">
            <w:fldChar w:fldCharType="separate"/>
          </w:r>
          <w:r w:rsidR="009F57FD" w:rsidRPr="009F57FD">
            <w:rPr>
              <w:noProof/>
            </w:rPr>
            <w:t>(Walliman, 2017)</w:t>
          </w:r>
          <w:r w:rsidR="001C0224">
            <w:fldChar w:fldCharType="end"/>
          </w:r>
        </w:sdtContent>
      </w:sdt>
      <w:r w:rsidR="007E1039">
        <w:t xml:space="preserve">.  The </w:t>
      </w:r>
      <w:r w:rsidR="00134763">
        <w:t>Research Onion (</w:t>
      </w:r>
      <w:r w:rsidR="00CA0498">
        <w:fldChar w:fldCharType="begin"/>
      </w:r>
      <w:r w:rsidR="00CA0498">
        <w:instrText xml:space="preserve"> REF _Ref102034760 \h </w:instrText>
      </w:r>
      <w:r w:rsidR="003B620E">
        <w:instrText xml:space="preserve"> \* MERGEFORMAT </w:instrText>
      </w:r>
      <w:r w:rsidR="00CA0498">
        <w:fldChar w:fldCharType="separate"/>
      </w:r>
      <w:r w:rsidR="00AB472C">
        <w:fldChar w:fldCharType="begin"/>
      </w:r>
      <w:r w:rsidR="00AB472C">
        <w:instrText xml:space="preserve"> REF _Ref102034785 \h </w:instrText>
      </w:r>
      <w:r w:rsidR="00AB472C">
        <w:fldChar w:fldCharType="separate"/>
      </w:r>
      <w:r w:rsidR="00AB472C">
        <w:t xml:space="preserve">Figure </w:t>
      </w:r>
      <w:r w:rsidR="00AB472C">
        <w:rPr>
          <w:noProof/>
        </w:rPr>
        <w:t>11</w:t>
      </w:r>
      <w:r w:rsidR="00AB472C">
        <w:fldChar w:fldCharType="end"/>
      </w:r>
      <w:sdt>
        <w:sdtPr>
          <w:id w:val="1143852823"/>
          <w:citation/>
        </w:sdtPr>
        <w:sdtEndPr/>
        <w:sdtContent>
          <w:r w:rsidR="00CA0498">
            <w:fldChar w:fldCharType="begin"/>
          </w:r>
          <w:r w:rsidR="00CA0498">
            <w:instrText xml:space="preserve"> CITATION Sau19 \l 2057 </w:instrText>
          </w:r>
          <w:r w:rsidR="00CA0498">
            <w:fldChar w:fldCharType="separate"/>
          </w:r>
          <w:r w:rsidR="009F57FD">
            <w:rPr>
              <w:noProof/>
            </w:rPr>
            <w:t xml:space="preserve"> </w:t>
          </w:r>
          <w:r w:rsidR="009F57FD" w:rsidRPr="009F57FD">
            <w:rPr>
              <w:noProof/>
            </w:rPr>
            <w:t>(Saunders, et al., 2019)</w:t>
          </w:r>
          <w:r w:rsidR="00CA0498">
            <w:fldChar w:fldCharType="end"/>
          </w:r>
        </w:sdtContent>
      </w:sdt>
      <w:r w:rsidR="00CA0498">
        <w:fldChar w:fldCharType="end"/>
      </w:r>
      <w:r w:rsidR="00CA0498">
        <w:t>)</w:t>
      </w:r>
      <w:r w:rsidR="00AB472C">
        <w:t xml:space="preserve"> </w:t>
      </w:r>
      <w:r w:rsidR="00E70211">
        <w:t xml:space="preserve">provides a framework to consider the </w:t>
      </w:r>
      <w:r w:rsidR="00B817B8">
        <w:t xml:space="preserve">data collection </w:t>
      </w:r>
      <w:r w:rsidR="006268EE">
        <w:t xml:space="preserve">and </w:t>
      </w:r>
      <w:r w:rsidR="00795181">
        <w:t>analysis options,</w:t>
      </w:r>
      <w:r w:rsidR="00B817B8">
        <w:t xml:space="preserve"> </w:t>
      </w:r>
      <w:r w:rsidR="00DD151F">
        <w:t xml:space="preserve">increasing credibility </w:t>
      </w:r>
      <w:bookmarkStart w:id="53" w:name="_Toc101194363"/>
      <w:bookmarkStart w:id="54" w:name="_Ref102034760"/>
    </w:p>
    <w:bookmarkEnd w:id="53"/>
    <w:bookmarkEnd w:id="54"/>
    <w:p w14:paraId="3FFDE8AF" w14:textId="3546844F" w:rsidR="003F16D2" w:rsidRDefault="003F16D2" w:rsidP="003B620E">
      <w:pPr>
        <w:spacing w:line="480" w:lineRule="auto"/>
      </w:pPr>
      <w:r>
        <w:t>Data</w:t>
      </w:r>
      <w:r w:rsidRPr="00B01DAE">
        <w:t xml:space="preserve"> will be collected using </w:t>
      </w:r>
      <w:r w:rsidR="000C2EAD">
        <w:t>cross-sectional</w:t>
      </w:r>
      <w:r w:rsidR="002B42CE">
        <w:t xml:space="preserve">, </w:t>
      </w:r>
      <w:r w:rsidRPr="00B01DAE">
        <w:t>mixed methods</w:t>
      </w:r>
      <w:r w:rsidR="000C2BC6">
        <w:t xml:space="preserve"> </w:t>
      </w:r>
      <w:r w:rsidR="00AD0014">
        <w:t>survey</w:t>
      </w:r>
      <w:r w:rsidR="000C2BC6">
        <w:t xml:space="preserve"> with a</w:t>
      </w:r>
      <w:r w:rsidR="00FC4014">
        <w:t xml:space="preserve"> design</w:t>
      </w:r>
      <w:r w:rsidR="009C3716">
        <w:t xml:space="preserve"> that will </w:t>
      </w:r>
      <w:r w:rsidR="00AA646D">
        <w:t xml:space="preserve">gather qualitative and quantitative data simultaneously </w:t>
      </w:r>
      <w:sdt>
        <w:sdtPr>
          <w:id w:val="76408753"/>
          <w:citation/>
        </w:sdtPr>
        <w:sdtEndPr/>
        <w:sdtContent>
          <w:r w:rsidR="006F3ABC">
            <w:fldChar w:fldCharType="begin"/>
          </w:r>
          <w:r w:rsidR="006F3ABC">
            <w:instrText xml:space="preserve"> CITATION Sau19 \l 2057 </w:instrText>
          </w:r>
          <w:r w:rsidR="006F3ABC">
            <w:fldChar w:fldCharType="separate"/>
          </w:r>
          <w:r w:rsidR="009F57FD" w:rsidRPr="009F57FD">
            <w:rPr>
              <w:noProof/>
            </w:rPr>
            <w:t>(Saunders, et al., 2019)</w:t>
          </w:r>
          <w:r w:rsidR="006F3ABC">
            <w:fldChar w:fldCharType="end"/>
          </w:r>
        </w:sdtContent>
      </w:sdt>
      <w:r w:rsidR="006F3ABC">
        <w:t xml:space="preserve">. </w:t>
      </w:r>
      <w:r w:rsidR="006C5FCE">
        <w:t xml:space="preserve">Mixed methods </w:t>
      </w:r>
      <w:r w:rsidR="002B5028">
        <w:t>have</w:t>
      </w:r>
      <w:r w:rsidR="00F6043E">
        <w:t xml:space="preserve"> </w:t>
      </w:r>
      <w:r w:rsidR="006C5FCE">
        <w:t>increase</w:t>
      </w:r>
      <w:r w:rsidR="00F6043E">
        <w:t xml:space="preserve">d </w:t>
      </w:r>
      <w:r w:rsidR="006C5FCE">
        <w:t xml:space="preserve">in popularity, </w:t>
      </w:r>
      <w:r>
        <w:t xml:space="preserve">reducing the limitations of solely using </w:t>
      </w:r>
      <w:r w:rsidRPr="00B01DAE">
        <w:t xml:space="preserve">quantitative </w:t>
      </w:r>
      <w:r>
        <w:t xml:space="preserve">or </w:t>
      </w:r>
      <w:r w:rsidRPr="00B01DAE">
        <w:t xml:space="preserve">qualitative </w:t>
      </w:r>
      <w:r>
        <w:t xml:space="preserve">analysis  </w:t>
      </w:r>
      <w:sdt>
        <w:sdtPr>
          <w:id w:val="-823039093"/>
          <w:citation/>
        </w:sdtPr>
        <w:sdtEndPr/>
        <w:sdtContent>
          <w:r>
            <w:fldChar w:fldCharType="begin"/>
          </w:r>
          <w:r>
            <w:instrText xml:space="preserve"> CITATION Bel18 \l 2057 </w:instrText>
          </w:r>
          <w:r>
            <w:fldChar w:fldCharType="separate"/>
          </w:r>
          <w:r w:rsidR="009F57FD" w:rsidRPr="009F57FD">
            <w:rPr>
              <w:noProof/>
            </w:rPr>
            <w:t>(Bell &amp; Waters, 2018)</w:t>
          </w:r>
          <w:r>
            <w:fldChar w:fldCharType="end"/>
          </w:r>
        </w:sdtContent>
      </w:sdt>
      <w:r>
        <w:rPr>
          <w:rFonts w:cs="Arial"/>
          <w:color w:val="000000"/>
        </w:rPr>
        <w:t xml:space="preserve">. </w:t>
      </w:r>
      <w:r w:rsidR="00CF3CAA">
        <w:rPr>
          <w:rFonts w:cs="Arial"/>
          <w:color w:val="000000"/>
        </w:rPr>
        <w:t xml:space="preserve"> Q</w:t>
      </w:r>
      <w:r>
        <w:t xml:space="preserve">ualitative data will provide depth and a greater understanding of perception, which is one of the biggest drawbacks in quantitative research </w:t>
      </w:r>
      <w:sdt>
        <w:sdtPr>
          <w:id w:val="159127231"/>
          <w:citation/>
        </w:sdtPr>
        <w:sdtEndPr/>
        <w:sdtContent>
          <w:r>
            <w:fldChar w:fldCharType="begin"/>
          </w:r>
          <w:r>
            <w:instrText xml:space="preserve">CITATION Cre \l 2057 </w:instrText>
          </w:r>
          <w:r>
            <w:fldChar w:fldCharType="separate"/>
          </w:r>
          <w:r w:rsidR="009F57FD" w:rsidRPr="009F57FD">
            <w:rPr>
              <w:noProof/>
            </w:rPr>
            <w:t>(Creswell &amp; Creswell, 2018)</w:t>
          </w:r>
          <w:r>
            <w:fldChar w:fldCharType="end"/>
          </w:r>
        </w:sdtContent>
      </w:sdt>
      <w:r>
        <w:t>.  Where the researcher has limited expertise, this provide</w:t>
      </w:r>
      <w:r w:rsidR="009F1500">
        <w:t>s</w:t>
      </w:r>
      <w:r>
        <w:t xml:space="preserve"> additional challenges of managing and using the data as well as being time intensive to interpret data collected </w:t>
      </w:r>
      <w:sdt>
        <w:sdtPr>
          <w:id w:val="-645435964"/>
          <w:citation/>
        </w:sdtPr>
        <w:sdtEndPr/>
        <w:sdtContent>
          <w:r>
            <w:fldChar w:fldCharType="begin"/>
          </w:r>
          <w:r>
            <w:instrText xml:space="preserve"> CITATION And09 \l 2057 </w:instrText>
          </w:r>
          <w:r>
            <w:fldChar w:fldCharType="separate"/>
          </w:r>
          <w:r w:rsidR="009F57FD" w:rsidRPr="009F57FD">
            <w:rPr>
              <w:noProof/>
            </w:rPr>
            <w:t>(Anderson, 2009)</w:t>
          </w:r>
          <w:r>
            <w:fldChar w:fldCharType="end"/>
          </w:r>
        </w:sdtContent>
      </w:sdt>
      <w:r>
        <w:t xml:space="preserve">. </w:t>
      </w:r>
      <w:r w:rsidR="00B92D1D">
        <w:t xml:space="preserve"> </w:t>
      </w:r>
    </w:p>
    <w:p w14:paraId="0BA9AFB3" w14:textId="278DA4FF" w:rsidR="00014630" w:rsidRPr="00CF3CAA" w:rsidRDefault="006F2E4A" w:rsidP="003B620E">
      <w:pPr>
        <w:spacing w:line="480" w:lineRule="auto"/>
        <w:rPr>
          <w:rFonts w:asciiTheme="minorHAnsi" w:hAnsiTheme="minorHAnsi" w:cstheme="minorHAnsi"/>
        </w:rPr>
      </w:pPr>
      <w:r>
        <w:t>Recognising</w:t>
      </w:r>
      <w:r w:rsidR="00AD3248">
        <w:t xml:space="preserve"> </w:t>
      </w:r>
      <w:r>
        <w:t xml:space="preserve">mixed method data </w:t>
      </w:r>
      <w:r w:rsidR="00AD3248">
        <w:t>collation</w:t>
      </w:r>
      <w:r w:rsidR="009975D2">
        <w:t>,</w:t>
      </w:r>
      <w:r w:rsidR="00AD3248">
        <w:t xml:space="preserve"> </w:t>
      </w:r>
      <w:r w:rsidR="00B31E94">
        <w:t xml:space="preserve">it is difficult to assign to either </w:t>
      </w:r>
      <w:r w:rsidR="0059782F">
        <w:t>a</w:t>
      </w:r>
      <w:r w:rsidR="00B31E94">
        <w:t xml:space="preserve"> positivis</w:t>
      </w:r>
      <w:r w:rsidR="0024452B">
        <w:t>t</w:t>
      </w:r>
      <w:r w:rsidR="00B31E94">
        <w:t xml:space="preserve"> or </w:t>
      </w:r>
      <w:r w:rsidR="004B6D1B">
        <w:t>interpretivis</w:t>
      </w:r>
      <w:r w:rsidR="0024452B">
        <w:t>t</w:t>
      </w:r>
      <w:r w:rsidR="004B6D1B">
        <w:t xml:space="preserve"> </w:t>
      </w:r>
      <w:r w:rsidR="00B1675C">
        <w:t>paradigm,</w:t>
      </w:r>
      <w:r w:rsidR="0059782F">
        <w:t xml:space="preserve"> with </w:t>
      </w:r>
      <w:r w:rsidR="0024452B">
        <w:t>this research tak</w:t>
      </w:r>
      <w:r w:rsidR="0059782F">
        <w:t xml:space="preserve">ing </w:t>
      </w:r>
      <w:r w:rsidR="0024452B">
        <w:t>a</w:t>
      </w:r>
      <w:r w:rsidR="007265C3">
        <w:t xml:space="preserve"> </w:t>
      </w:r>
      <w:r w:rsidR="00682F86">
        <w:t xml:space="preserve">pragmatic </w:t>
      </w:r>
      <w:r w:rsidR="0024452B">
        <w:t xml:space="preserve">approach, </w:t>
      </w:r>
      <w:r w:rsidR="009975D2">
        <w:t>focus</w:t>
      </w:r>
      <w:r w:rsidR="0024452B">
        <w:t>ed</w:t>
      </w:r>
      <w:r w:rsidR="007243EF">
        <w:t xml:space="preserve"> on improving practice</w:t>
      </w:r>
      <w:r w:rsidR="00E87838">
        <w:t xml:space="preserve">. Pragmatic </w:t>
      </w:r>
      <w:r w:rsidR="003F7DFA">
        <w:t xml:space="preserve">research recognises </w:t>
      </w:r>
      <w:r w:rsidR="005952D9">
        <w:t xml:space="preserve">the </w:t>
      </w:r>
      <w:r w:rsidR="009A2071">
        <w:t xml:space="preserve">broader scope </w:t>
      </w:r>
      <w:r w:rsidR="005952D9">
        <w:t xml:space="preserve">of </w:t>
      </w:r>
      <w:r w:rsidR="00B1675C">
        <w:t xml:space="preserve">research </w:t>
      </w:r>
      <w:r w:rsidR="00570106">
        <w:t xml:space="preserve">and </w:t>
      </w:r>
      <w:r w:rsidR="00B1675C">
        <w:t>us</w:t>
      </w:r>
      <w:r w:rsidR="00C453E0">
        <w:t xml:space="preserve">ing an </w:t>
      </w:r>
      <w:r w:rsidR="004710DF">
        <w:t>abducti</w:t>
      </w:r>
      <w:r w:rsidR="0024452B">
        <w:t>ve</w:t>
      </w:r>
      <w:r w:rsidR="004710DF">
        <w:t xml:space="preserve"> approach, </w:t>
      </w:r>
      <w:r w:rsidR="001C3E0D">
        <w:t xml:space="preserve">whilst </w:t>
      </w:r>
      <w:r w:rsidR="001C3E0D" w:rsidRPr="00CF3CAA">
        <w:rPr>
          <w:rFonts w:asciiTheme="minorHAnsi" w:hAnsiTheme="minorHAnsi" w:cstheme="minorHAnsi"/>
        </w:rPr>
        <w:t xml:space="preserve">collating qualitative and quantitative data, </w:t>
      </w:r>
      <w:r w:rsidR="00570106" w:rsidRPr="00CF3CAA">
        <w:rPr>
          <w:rFonts w:asciiTheme="minorHAnsi" w:hAnsiTheme="minorHAnsi" w:cstheme="minorHAnsi"/>
        </w:rPr>
        <w:t xml:space="preserve">provides </w:t>
      </w:r>
      <w:r w:rsidR="00B16641" w:rsidRPr="00CF3CAA">
        <w:rPr>
          <w:rFonts w:asciiTheme="minorHAnsi" w:hAnsiTheme="minorHAnsi" w:cstheme="minorHAnsi"/>
        </w:rPr>
        <w:t xml:space="preserve"> </w:t>
      </w:r>
    </w:p>
    <w:p w14:paraId="621D6883" w14:textId="25913D48" w:rsidR="00D23709" w:rsidRPr="00CF3CAA" w:rsidRDefault="008606D6" w:rsidP="003B620E">
      <w:pPr>
        <w:pStyle w:val="gmail-m-6621954609058374364xmsonormal"/>
        <w:spacing w:before="0" w:beforeAutospacing="0" w:after="0" w:afterAutospacing="0" w:line="480" w:lineRule="auto"/>
        <w:jc w:val="both"/>
        <w:rPr>
          <w:rFonts w:asciiTheme="minorHAnsi" w:hAnsiTheme="minorHAnsi" w:cstheme="minorHAnsi"/>
        </w:rPr>
      </w:pPr>
      <w:r w:rsidRPr="00CF3CAA">
        <w:rPr>
          <w:rFonts w:asciiTheme="minorHAnsi" w:hAnsiTheme="minorHAnsi" w:cstheme="minorHAnsi"/>
        </w:rPr>
        <w:t>A</w:t>
      </w:r>
      <w:r w:rsidR="00163F4D" w:rsidRPr="00CF3CAA">
        <w:rPr>
          <w:rFonts w:asciiTheme="minorHAnsi" w:hAnsiTheme="minorHAnsi" w:cstheme="minorHAnsi"/>
        </w:rPr>
        <w:t xml:space="preserve"> range of research methods</w:t>
      </w:r>
      <w:r w:rsidRPr="00CF3CAA">
        <w:rPr>
          <w:rFonts w:asciiTheme="minorHAnsi" w:hAnsiTheme="minorHAnsi" w:cstheme="minorHAnsi"/>
        </w:rPr>
        <w:t xml:space="preserve"> were considered</w:t>
      </w:r>
      <w:r w:rsidR="00B16641" w:rsidRPr="00CF3CAA">
        <w:rPr>
          <w:rFonts w:asciiTheme="minorHAnsi" w:hAnsiTheme="minorHAnsi" w:cstheme="minorHAnsi"/>
        </w:rPr>
        <w:t xml:space="preserve"> as outlined in</w:t>
      </w:r>
      <w:r w:rsidR="00784E81" w:rsidRPr="00CF3CAA">
        <w:rPr>
          <w:rFonts w:asciiTheme="minorHAnsi" w:hAnsiTheme="minorHAnsi" w:cstheme="minorHAnsi"/>
        </w:rPr>
        <w:t xml:space="preserve"> </w:t>
      </w:r>
      <w:r w:rsidR="00784E81" w:rsidRPr="00CF3CAA">
        <w:rPr>
          <w:rFonts w:asciiTheme="minorHAnsi" w:hAnsiTheme="minorHAnsi" w:cstheme="minorHAnsi"/>
        </w:rPr>
        <w:fldChar w:fldCharType="begin"/>
      </w:r>
      <w:r w:rsidR="00784E81" w:rsidRPr="00CF3CAA">
        <w:rPr>
          <w:rFonts w:asciiTheme="minorHAnsi" w:hAnsiTheme="minorHAnsi" w:cstheme="minorHAnsi"/>
        </w:rPr>
        <w:instrText xml:space="preserve"> REF _Ref102399232 \h </w:instrText>
      </w:r>
      <w:r w:rsidR="003B620E" w:rsidRPr="00CF3CAA">
        <w:rPr>
          <w:rFonts w:asciiTheme="minorHAnsi" w:hAnsiTheme="minorHAnsi" w:cstheme="minorHAnsi"/>
        </w:rPr>
        <w:instrText xml:space="preserve"> \* MERGEFORMAT </w:instrText>
      </w:r>
      <w:r w:rsidR="00784E81" w:rsidRPr="00CF3CAA">
        <w:rPr>
          <w:rFonts w:asciiTheme="minorHAnsi" w:hAnsiTheme="minorHAnsi" w:cstheme="minorHAnsi"/>
        </w:rPr>
      </w:r>
      <w:r w:rsidR="00784E81" w:rsidRPr="00CF3CAA">
        <w:rPr>
          <w:rFonts w:asciiTheme="minorHAnsi" w:hAnsiTheme="minorHAnsi" w:cstheme="minorHAnsi"/>
        </w:rPr>
        <w:fldChar w:fldCharType="separate"/>
      </w:r>
      <w:r w:rsidR="00784E81" w:rsidRPr="00CF3CAA">
        <w:rPr>
          <w:rFonts w:asciiTheme="minorHAnsi" w:hAnsiTheme="minorHAnsi" w:cstheme="minorHAnsi"/>
        </w:rPr>
        <w:t xml:space="preserve">Table </w:t>
      </w:r>
      <w:r w:rsidR="00784E81" w:rsidRPr="00CF3CAA">
        <w:rPr>
          <w:rFonts w:asciiTheme="minorHAnsi" w:hAnsiTheme="minorHAnsi" w:cstheme="minorHAnsi"/>
          <w:noProof/>
        </w:rPr>
        <w:t>1</w:t>
      </w:r>
      <w:r w:rsidR="00784E81" w:rsidRPr="00CF3CAA">
        <w:rPr>
          <w:rFonts w:asciiTheme="minorHAnsi" w:hAnsiTheme="minorHAnsi" w:cstheme="minorHAnsi"/>
        </w:rPr>
        <w:fldChar w:fldCharType="end"/>
      </w:r>
      <w:r w:rsidR="00CF3CAA">
        <w:rPr>
          <w:rFonts w:asciiTheme="minorHAnsi" w:hAnsiTheme="minorHAnsi" w:cstheme="minorHAnsi"/>
        </w:rPr>
        <w:t xml:space="preserve">. </w:t>
      </w:r>
    </w:p>
    <w:p w14:paraId="3CE69785" w14:textId="77777777" w:rsidR="00160600" w:rsidRDefault="00160600" w:rsidP="003B620E">
      <w:pPr>
        <w:pStyle w:val="gmail-m-6621954609058374364xmsonormal"/>
        <w:spacing w:before="0" w:beforeAutospacing="0" w:after="0" w:afterAutospacing="0" w:line="480" w:lineRule="auto"/>
        <w:jc w:val="both"/>
        <w:rPr>
          <w:rFonts w:asciiTheme="minorHAnsi" w:hAnsiTheme="minorHAnsi" w:cstheme="minorHAnsi"/>
        </w:rPr>
      </w:pPr>
    </w:p>
    <w:p w14:paraId="0819AAE7" w14:textId="77777777" w:rsidR="00160600" w:rsidRDefault="00160600" w:rsidP="003B620E">
      <w:pPr>
        <w:pStyle w:val="gmail-m-6621954609058374364xmsonormal"/>
        <w:spacing w:before="0" w:beforeAutospacing="0" w:after="0" w:afterAutospacing="0" w:line="480" w:lineRule="auto"/>
        <w:jc w:val="both"/>
        <w:rPr>
          <w:rFonts w:asciiTheme="minorHAnsi" w:hAnsiTheme="minorHAnsi" w:cstheme="minorHAnsi"/>
        </w:rPr>
      </w:pPr>
    </w:p>
    <w:p w14:paraId="23E9F329" w14:textId="77777777" w:rsidR="00160600" w:rsidRDefault="00160600" w:rsidP="003B620E">
      <w:pPr>
        <w:pStyle w:val="gmail-m-6621954609058374364xmsonormal"/>
        <w:spacing w:before="0" w:beforeAutospacing="0" w:after="0" w:afterAutospacing="0" w:line="480" w:lineRule="auto"/>
        <w:jc w:val="both"/>
        <w:rPr>
          <w:rFonts w:asciiTheme="minorHAnsi" w:hAnsiTheme="minorHAnsi" w:cstheme="minorHAnsi"/>
        </w:rPr>
      </w:pPr>
    </w:p>
    <w:p w14:paraId="236F4597" w14:textId="77777777" w:rsidR="001F72BA" w:rsidRDefault="001F72BA" w:rsidP="003B620E">
      <w:pPr>
        <w:pStyle w:val="gmail-m-6621954609058374364xmsonormal"/>
        <w:spacing w:before="0" w:beforeAutospacing="0" w:after="0" w:afterAutospacing="0" w:line="480" w:lineRule="auto"/>
        <w:jc w:val="both"/>
        <w:rPr>
          <w:rFonts w:asciiTheme="minorHAnsi" w:hAnsiTheme="minorHAnsi" w:cstheme="minorHAnsi"/>
        </w:rPr>
      </w:pPr>
    </w:p>
    <w:p w14:paraId="2CCBB553" w14:textId="77777777" w:rsidR="00CF3CAA" w:rsidRDefault="00CF3CAA" w:rsidP="003B620E">
      <w:pPr>
        <w:pStyle w:val="gmail-m-6621954609058374364xmsonormal"/>
        <w:spacing w:before="0" w:beforeAutospacing="0" w:after="0" w:afterAutospacing="0" w:line="480" w:lineRule="auto"/>
        <w:jc w:val="both"/>
        <w:rPr>
          <w:rFonts w:asciiTheme="minorHAnsi" w:hAnsiTheme="minorHAnsi" w:cstheme="minorHAnsi"/>
        </w:rPr>
      </w:pPr>
    </w:p>
    <w:p w14:paraId="4E12B7BB" w14:textId="77777777" w:rsidR="00CF3CAA" w:rsidRDefault="00CF3CAA" w:rsidP="003B620E">
      <w:pPr>
        <w:pStyle w:val="gmail-m-6621954609058374364xmsonormal"/>
        <w:spacing w:before="0" w:beforeAutospacing="0" w:after="0" w:afterAutospacing="0" w:line="480" w:lineRule="auto"/>
        <w:jc w:val="both"/>
        <w:rPr>
          <w:rFonts w:asciiTheme="minorHAnsi" w:hAnsiTheme="minorHAnsi" w:cstheme="minorHAnsi"/>
        </w:rPr>
      </w:pPr>
    </w:p>
    <w:p w14:paraId="3359F38A" w14:textId="77777777" w:rsidR="00CF3CAA" w:rsidRDefault="00CF3CAA" w:rsidP="003B620E">
      <w:pPr>
        <w:pStyle w:val="gmail-m-6621954609058374364xmsonormal"/>
        <w:spacing w:before="0" w:beforeAutospacing="0" w:after="0" w:afterAutospacing="0" w:line="480" w:lineRule="auto"/>
        <w:jc w:val="both"/>
        <w:rPr>
          <w:rFonts w:asciiTheme="minorHAnsi" w:hAnsiTheme="minorHAnsi" w:cstheme="minorHAnsi"/>
        </w:rPr>
      </w:pPr>
    </w:p>
    <w:p w14:paraId="7596AD77" w14:textId="77777777" w:rsidR="00CF3CAA" w:rsidRDefault="00CF3CAA" w:rsidP="003B620E">
      <w:pPr>
        <w:pStyle w:val="gmail-m-6621954609058374364xmsonormal"/>
        <w:spacing w:before="0" w:beforeAutospacing="0" w:after="0" w:afterAutospacing="0" w:line="480" w:lineRule="auto"/>
        <w:jc w:val="both"/>
        <w:rPr>
          <w:rFonts w:asciiTheme="minorHAnsi" w:hAnsiTheme="minorHAnsi" w:cstheme="minorHAnsi"/>
        </w:rPr>
      </w:pPr>
    </w:p>
    <w:p w14:paraId="4791504F" w14:textId="59F16636" w:rsidR="00CC7EC7" w:rsidRDefault="00CC7EC7" w:rsidP="003B620E">
      <w:pPr>
        <w:pStyle w:val="Caption"/>
        <w:spacing w:line="480" w:lineRule="auto"/>
      </w:pPr>
    </w:p>
    <w:tbl>
      <w:tblPr>
        <w:tblStyle w:val="ListTable3-Accent1"/>
        <w:tblW w:w="1063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4641"/>
        <w:gridCol w:w="2959"/>
        <w:gridCol w:w="1415"/>
      </w:tblGrid>
      <w:tr w:rsidR="001F72BA" w14:paraId="130A6FBF" w14:textId="0E99075A" w:rsidTr="009449D6">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60" w:type="dxa"/>
          </w:tcPr>
          <w:p w14:paraId="0B95D742" w14:textId="190A9AD4" w:rsidR="00693F72" w:rsidRDefault="00693F72" w:rsidP="009449D6">
            <w:pPr>
              <w:spacing w:after="0"/>
            </w:pPr>
            <w:r>
              <w:t>Research Method</w:t>
            </w:r>
          </w:p>
        </w:tc>
        <w:tc>
          <w:tcPr>
            <w:tcW w:w="4678" w:type="dxa"/>
          </w:tcPr>
          <w:p w14:paraId="0E6FA4E5" w14:textId="66CD9BAB" w:rsidR="00693F72" w:rsidRDefault="00693F72" w:rsidP="009449D6">
            <w:pPr>
              <w:spacing w:after="0"/>
              <w:cnfStyle w:val="100000000000" w:firstRow="1" w:lastRow="0" w:firstColumn="0" w:lastColumn="0" w:oddVBand="0" w:evenVBand="0" w:oddHBand="0" w:evenHBand="0" w:firstRowFirstColumn="0" w:firstRowLastColumn="0" w:lastRowFirstColumn="0" w:lastRowLastColumn="0"/>
            </w:pPr>
            <w:r>
              <w:t>Advantage</w:t>
            </w:r>
          </w:p>
        </w:tc>
        <w:tc>
          <w:tcPr>
            <w:tcW w:w="2977" w:type="dxa"/>
          </w:tcPr>
          <w:p w14:paraId="6C159538" w14:textId="33BB273E" w:rsidR="00693F72" w:rsidRDefault="00693F72" w:rsidP="009449D6">
            <w:pPr>
              <w:spacing w:after="0"/>
              <w:cnfStyle w:val="100000000000" w:firstRow="1" w:lastRow="0" w:firstColumn="0" w:lastColumn="0" w:oddVBand="0" w:evenVBand="0" w:oddHBand="0" w:evenHBand="0" w:firstRowFirstColumn="0" w:firstRowLastColumn="0" w:lastRowFirstColumn="0" w:lastRowLastColumn="0"/>
            </w:pPr>
            <w:r>
              <w:t>Disadvantage</w:t>
            </w:r>
          </w:p>
        </w:tc>
        <w:tc>
          <w:tcPr>
            <w:tcW w:w="1417" w:type="dxa"/>
          </w:tcPr>
          <w:p w14:paraId="1FBBD1F4" w14:textId="1EF40976" w:rsidR="00693F72" w:rsidRDefault="00693F72" w:rsidP="009449D6">
            <w:pPr>
              <w:spacing w:after="0"/>
              <w:cnfStyle w:val="100000000000" w:firstRow="1" w:lastRow="0" w:firstColumn="0" w:lastColumn="0" w:oddVBand="0" w:evenVBand="0" w:oddHBand="0" w:evenHBand="0" w:firstRowFirstColumn="0" w:firstRowLastColumn="0" w:lastRowFirstColumn="0" w:lastRowLastColumn="0"/>
            </w:pPr>
            <w:r>
              <w:t xml:space="preserve">Outcome </w:t>
            </w:r>
          </w:p>
        </w:tc>
      </w:tr>
      <w:tr w:rsidR="001F72BA" w14:paraId="7651D99D" w14:textId="5EF58119" w:rsidTr="009449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126DA32B" w14:textId="52BC682D" w:rsidR="00693F72" w:rsidRPr="001F72BA" w:rsidRDefault="00693F72" w:rsidP="009449D6">
            <w:r w:rsidRPr="001F72BA">
              <w:t>Focus Groups</w:t>
            </w:r>
          </w:p>
        </w:tc>
        <w:tc>
          <w:tcPr>
            <w:tcW w:w="4678" w:type="dxa"/>
          </w:tcPr>
          <w:p w14:paraId="259EFA81" w14:textId="4F0529C7" w:rsidR="00693F72" w:rsidRDefault="00B45442" w:rsidP="009449D6">
            <w:pPr>
              <w:spacing w:after="0"/>
              <w:ind w:left="360"/>
              <w:cnfStyle w:val="000000100000" w:firstRow="0" w:lastRow="0" w:firstColumn="0" w:lastColumn="0" w:oddVBand="0" w:evenVBand="0" w:oddHBand="1" w:evenHBand="0" w:firstRowFirstColumn="0" w:firstRowLastColumn="0" w:lastRowFirstColumn="0" w:lastRowLastColumn="0"/>
            </w:pPr>
            <w:r>
              <w:t>D</w:t>
            </w:r>
            <w:r w:rsidR="008326E7" w:rsidRPr="00C27EBE">
              <w:t>epth of understanding and richness of data</w:t>
            </w:r>
            <w:r w:rsidR="00C63186">
              <w:t xml:space="preserve"> </w:t>
            </w:r>
            <w:sdt>
              <w:sdtPr>
                <w:id w:val="-1579586819"/>
                <w:citation/>
              </w:sdtPr>
              <w:sdtEndPr/>
              <w:sdtContent>
                <w:r w:rsidR="00733E01">
                  <w:fldChar w:fldCharType="begin"/>
                </w:r>
                <w:r w:rsidR="00733E01">
                  <w:instrText xml:space="preserve"> CITATION Tho13 \l 2057 </w:instrText>
                </w:r>
                <w:r w:rsidR="00733E01">
                  <w:fldChar w:fldCharType="separate"/>
                </w:r>
                <w:r w:rsidR="009F57FD" w:rsidRPr="009F57FD">
                  <w:rPr>
                    <w:noProof/>
                  </w:rPr>
                  <w:t>(Thomas, 2017)</w:t>
                </w:r>
                <w:r w:rsidR="00733E01">
                  <w:fldChar w:fldCharType="end"/>
                </w:r>
              </w:sdtContent>
            </w:sdt>
          </w:p>
          <w:p w14:paraId="1319659E" w14:textId="6024237A" w:rsidR="00B45442" w:rsidRDefault="00F51D2E" w:rsidP="009449D6">
            <w:pPr>
              <w:spacing w:after="0"/>
              <w:ind w:left="360"/>
              <w:cnfStyle w:val="000000100000" w:firstRow="0" w:lastRow="0" w:firstColumn="0" w:lastColumn="0" w:oddVBand="0" w:evenVBand="0" w:oddHBand="1" w:evenHBand="0" w:firstRowFirstColumn="0" w:firstRowLastColumn="0" w:lastRowFirstColumn="0" w:lastRowLastColumn="0"/>
            </w:pPr>
            <w:r>
              <w:t>Allows for discussion and challenging individual beliefs, providing</w:t>
            </w:r>
            <w:r w:rsidR="00680DFA">
              <w:t xml:space="preserve"> group</w:t>
            </w:r>
            <w:r w:rsidR="00733E01">
              <w:t xml:space="preserve"> agreement. </w:t>
            </w:r>
            <w:sdt>
              <w:sdtPr>
                <w:id w:val="2047864961"/>
                <w:citation/>
              </w:sdtPr>
              <w:sdtEndPr/>
              <w:sdtContent>
                <w:r w:rsidR="00733E01">
                  <w:fldChar w:fldCharType="begin"/>
                </w:r>
                <w:r w:rsidR="00733E01">
                  <w:instrText xml:space="preserve"> CITATION Pow96 \l 2057 </w:instrText>
                </w:r>
                <w:r w:rsidR="00733E01">
                  <w:fldChar w:fldCharType="separate"/>
                </w:r>
                <w:r w:rsidR="009F57FD" w:rsidRPr="009F57FD">
                  <w:rPr>
                    <w:noProof/>
                  </w:rPr>
                  <w:t>(Powell &amp; Single, 1996)</w:t>
                </w:r>
                <w:r w:rsidR="00733E01">
                  <w:fldChar w:fldCharType="end"/>
                </w:r>
              </w:sdtContent>
            </w:sdt>
          </w:p>
        </w:tc>
        <w:tc>
          <w:tcPr>
            <w:tcW w:w="2977" w:type="dxa"/>
          </w:tcPr>
          <w:p w14:paraId="790B84DD" w14:textId="6F28CEC8" w:rsidR="00693F72" w:rsidRDefault="00BB2750" w:rsidP="00BB2750">
            <w:pPr>
              <w:spacing w:after="0"/>
              <w:cnfStyle w:val="000000100000" w:firstRow="0" w:lastRow="0" w:firstColumn="0" w:lastColumn="0" w:oddVBand="0" w:evenVBand="0" w:oddHBand="1" w:evenHBand="0" w:firstRowFirstColumn="0" w:firstRowLastColumn="0" w:lastRowFirstColumn="0" w:lastRowLastColumn="0"/>
            </w:pPr>
            <w:r>
              <w:t>S</w:t>
            </w:r>
            <w:r w:rsidR="00693F72">
              <w:t>uitable for small scale of participants</w:t>
            </w:r>
            <w:r w:rsidR="003E4335">
              <w:t xml:space="preserve"> </w:t>
            </w:r>
            <w:sdt>
              <w:sdtPr>
                <w:id w:val="-1071582665"/>
                <w:citation/>
              </w:sdtPr>
              <w:sdtEndPr/>
              <w:sdtContent>
                <w:r w:rsidR="003E4335" w:rsidRPr="00C27EBE">
                  <w:fldChar w:fldCharType="begin"/>
                </w:r>
                <w:r w:rsidR="003E4335" w:rsidRPr="00C27EBE">
                  <w:instrText xml:space="preserve"> CITATION And13 \l 2057 </w:instrText>
                </w:r>
                <w:r w:rsidR="003E4335" w:rsidRPr="00C27EBE">
                  <w:fldChar w:fldCharType="separate"/>
                </w:r>
                <w:r w:rsidR="009F57FD" w:rsidRPr="009F57FD">
                  <w:rPr>
                    <w:noProof/>
                  </w:rPr>
                  <w:t>(Anderson, 2013)</w:t>
                </w:r>
                <w:r w:rsidR="003E4335" w:rsidRPr="00C27EBE">
                  <w:fldChar w:fldCharType="end"/>
                </w:r>
              </w:sdtContent>
            </w:sdt>
          </w:p>
          <w:p w14:paraId="505C0C54" w14:textId="358C8AEB" w:rsidR="00122BB9" w:rsidRDefault="00AF2E4B" w:rsidP="00BB2750">
            <w:pPr>
              <w:spacing w:after="0"/>
              <w:cnfStyle w:val="000000100000" w:firstRow="0" w:lastRow="0" w:firstColumn="0" w:lastColumn="0" w:oddVBand="0" w:evenVBand="0" w:oddHBand="1" w:evenHBand="0" w:firstRowFirstColumn="0" w:firstRowLastColumn="0" w:lastRowFirstColumn="0" w:lastRowLastColumn="0"/>
            </w:pPr>
            <w:r>
              <w:t>G</w:t>
            </w:r>
            <w:r w:rsidR="00122BB9">
              <w:t>eographic</w:t>
            </w:r>
            <w:r>
              <w:t xml:space="preserve">al limitations </w:t>
            </w:r>
            <w:sdt>
              <w:sdtPr>
                <w:id w:val="-2116274087"/>
                <w:citation/>
              </w:sdtPr>
              <w:sdtEndPr/>
              <w:sdtContent>
                <w:r>
                  <w:fldChar w:fldCharType="begin"/>
                </w:r>
                <w:r>
                  <w:instrText xml:space="preserve"> CITATION Pow96 \l 2057 </w:instrText>
                </w:r>
                <w:r>
                  <w:fldChar w:fldCharType="separate"/>
                </w:r>
                <w:r w:rsidR="009F57FD" w:rsidRPr="009F57FD">
                  <w:rPr>
                    <w:noProof/>
                  </w:rPr>
                  <w:t>(Powell &amp; Single, 1996)</w:t>
                </w:r>
                <w:r>
                  <w:fldChar w:fldCharType="end"/>
                </w:r>
              </w:sdtContent>
            </w:sdt>
          </w:p>
        </w:tc>
        <w:tc>
          <w:tcPr>
            <w:tcW w:w="1417" w:type="dxa"/>
          </w:tcPr>
          <w:p w14:paraId="0B6691CC" w14:textId="13314603" w:rsidR="00693F72" w:rsidRDefault="00CF3CAA" w:rsidP="009449D6">
            <w:pPr>
              <w:spacing w:after="0"/>
              <w:cnfStyle w:val="000000100000" w:firstRow="0" w:lastRow="0" w:firstColumn="0" w:lastColumn="0" w:oddVBand="0" w:evenVBand="0" w:oddHBand="1" w:evenHBand="0" w:firstRowFirstColumn="0" w:firstRowLastColumn="0" w:lastRowFirstColumn="0" w:lastRowLastColumn="0"/>
            </w:pPr>
            <w:r>
              <w:t>Minimal Sample size</w:t>
            </w:r>
            <w:r w:rsidR="008E3A5D">
              <w:t xml:space="preserve"> </w:t>
            </w:r>
          </w:p>
        </w:tc>
      </w:tr>
      <w:tr w:rsidR="001F72BA" w14:paraId="66B01431" w14:textId="27B674B7" w:rsidTr="009449D6">
        <w:tc>
          <w:tcPr>
            <w:cnfStyle w:val="001000000000" w:firstRow="0" w:lastRow="0" w:firstColumn="1" w:lastColumn="0" w:oddVBand="0" w:evenVBand="0" w:oddHBand="0" w:evenHBand="0" w:firstRowFirstColumn="0" w:firstRowLastColumn="0" w:lastRowFirstColumn="0" w:lastRowLastColumn="0"/>
            <w:tcW w:w="1560" w:type="dxa"/>
          </w:tcPr>
          <w:p w14:paraId="3D1659D7" w14:textId="31CEED92" w:rsidR="00113A2E" w:rsidRPr="001F72BA" w:rsidRDefault="00113A2E" w:rsidP="009449D6">
            <w:r w:rsidRPr="001F72BA">
              <w:t>Interviews</w:t>
            </w:r>
          </w:p>
        </w:tc>
        <w:tc>
          <w:tcPr>
            <w:tcW w:w="4678" w:type="dxa"/>
          </w:tcPr>
          <w:p w14:paraId="11359D33" w14:textId="0E935DAB" w:rsidR="00065450" w:rsidRDefault="005814D1" w:rsidP="009449D6">
            <w:pPr>
              <w:spacing w:after="0"/>
              <w:ind w:left="360"/>
              <w:cnfStyle w:val="000000000000" w:firstRow="0" w:lastRow="0" w:firstColumn="0" w:lastColumn="0" w:oddVBand="0" w:evenVBand="0" w:oddHBand="0" w:evenHBand="0" w:firstRowFirstColumn="0" w:firstRowLastColumn="0" w:lastRowFirstColumn="0" w:lastRowLastColumn="0"/>
            </w:pPr>
            <w:r>
              <w:t>S</w:t>
            </w:r>
            <w:r w:rsidR="00327252">
              <w:t>tructured or unstructured, providing flexibility for depth</w:t>
            </w:r>
            <w:r w:rsidR="00FC3A2C">
              <w:t xml:space="preserve"> and understanding</w:t>
            </w:r>
            <w:r w:rsidR="008326E7" w:rsidRPr="00C27EBE">
              <w:t xml:space="preserve"> </w:t>
            </w:r>
          </w:p>
          <w:p w14:paraId="701B605B" w14:textId="77777777" w:rsidR="00FC3A2C" w:rsidRDefault="00065450" w:rsidP="009449D6">
            <w:pPr>
              <w:spacing w:after="0"/>
              <w:ind w:left="360"/>
              <w:cnfStyle w:val="000000000000" w:firstRow="0" w:lastRow="0" w:firstColumn="0" w:lastColumn="0" w:oddVBand="0" w:evenVBand="0" w:oddHBand="0" w:evenHBand="0" w:firstRowFirstColumn="0" w:firstRowLastColumn="0" w:lastRowFirstColumn="0" w:lastRowLastColumn="0"/>
            </w:pPr>
            <w:r>
              <w:t>Provides rich data and increases understanding.</w:t>
            </w:r>
          </w:p>
          <w:p w14:paraId="1D81660C" w14:textId="39E94E46" w:rsidR="00113A2E" w:rsidRDefault="00FC3A2C" w:rsidP="009449D6">
            <w:pPr>
              <w:spacing w:after="0"/>
              <w:ind w:left="360"/>
              <w:cnfStyle w:val="000000000000" w:firstRow="0" w:lastRow="0" w:firstColumn="0" w:lastColumn="0" w:oddVBand="0" w:evenVBand="0" w:oddHBand="0" w:evenHBand="0" w:firstRowFirstColumn="0" w:firstRowLastColumn="0" w:lastRowFirstColumn="0" w:lastRowLastColumn="0"/>
            </w:pPr>
            <w:r>
              <w:t xml:space="preserve">Builds trust </w:t>
            </w:r>
            <w:r w:rsidR="00BA5B63">
              <w:t xml:space="preserve">and confidence if one-to-one interviews </w:t>
            </w:r>
            <w:sdt>
              <w:sdtPr>
                <w:id w:val="-267929954"/>
                <w:citation/>
              </w:sdtPr>
              <w:sdtEndPr/>
              <w:sdtContent>
                <w:r w:rsidR="00BA5B63">
                  <w:fldChar w:fldCharType="begin"/>
                </w:r>
                <w:r w:rsidR="00BA5B63">
                  <w:instrText xml:space="preserve"> CITATION Blo11 \l 2057 </w:instrText>
                </w:r>
                <w:r w:rsidR="00BA5B63">
                  <w:fldChar w:fldCharType="separate"/>
                </w:r>
                <w:r w:rsidR="009F57FD" w:rsidRPr="009F57FD">
                  <w:rPr>
                    <w:noProof/>
                  </w:rPr>
                  <w:t>(Bloch, et al., 2011)</w:t>
                </w:r>
                <w:r w:rsidR="00BA5B63">
                  <w:fldChar w:fldCharType="end"/>
                </w:r>
              </w:sdtContent>
            </w:sdt>
            <w:r w:rsidR="00065450">
              <w:t xml:space="preserve"> </w:t>
            </w:r>
          </w:p>
        </w:tc>
        <w:tc>
          <w:tcPr>
            <w:tcW w:w="2977" w:type="dxa"/>
          </w:tcPr>
          <w:p w14:paraId="465014D1" w14:textId="0FFB49B8" w:rsidR="00113A2E" w:rsidRDefault="003A11C2" w:rsidP="003A11C2">
            <w:pPr>
              <w:spacing w:after="0"/>
              <w:cnfStyle w:val="000000000000" w:firstRow="0" w:lastRow="0" w:firstColumn="0" w:lastColumn="0" w:oddVBand="0" w:evenVBand="0" w:oddHBand="0" w:evenHBand="0" w:firstRowFirstColumn="0" w:firstRowLastColumn="0" w:lastRowFirstColumn="0" w:lastRowLastColumn="0"/>
            </w:pPr>
            <w:r>
              <w:t>S</w:t>
            </w:r>
            <w:r w:rsidR="00113A2E">
              <w:t>uitable for small scale of participants</w:t>
            </w:r>
          </w:p>
          <w:p w14:paraId="75114ED9" w14:textId="77777777" w:rsidR="00244DE0" w:rsidRDefault="00244DE0" w:rsidP="003A11C2">
            <w:pPr>
              <w:spacing w:after="0"/>
              <w:cnfStyle w:val="000000000000" w:firstRow="0" w:lastRow="0" w:firstColumn="0" w:lastColumn="0" w:oddVBand="0" w:evenVBand="0" w:oddHBand="0" w:evenHBand="0" w:firstRowFirstColumn="0" w:firstRowLastColumn="0" w:lastRowFirstColumn="0" w:lastRowLastColumn="0"/>
            </w:pPr>
            <w:r>
              <w:t>Time consuming</w:t>
            </w:r>
          </w:p>
          <w:p w14:paraId="0834A524" w14:textId="725F4007" w:rsidR="000E5117" w:rsidRDefault="000E5117" w:rsidP="003A11C2">
            <w:pPr>
              <w:spacing w:after="0"/>
              <w:cnfStyle w:val="000000000000" w:firstRow="0" w:lastRow="0" w:firstColumn="0" w:lastColumn="0" w:oddVBand="0" w:evenVBand="0" w:oddHBand="0" w:evenHBand="0" w:firstRowFirstColumn="0" w:firstRowLastColumn="0" w:lastRowFirstColumn="0" w:lastRowLastColumn="0"/>
            </w:pPr>
            <w:r>
              <w:t>Interviewer bias could impact outcome</w:t>
            </w:r>
            <w:r w:rsidR="00113863">
              <w:t xml:space="preserve"> </w:t>
            </w:r>
            <w:sdt>
              <w:sdtPr>
                <w:id w:val="-86388524"/>
                <w:citation/>
              </w:sdtPr>
              <w:sdtEndPr/>
              <w:sdtContent>
                <w:r w:rsidR="00113863">
                  <w:fldChar w:fldCharType="begin"/>
                </w:r>
                <w:r w:rsidR="00113863">
                  <w:instrText xml:space="preserve"> CITATION Blo11 \l 2057 </w:instrText>
                </w:r>
                <w:r w:rsidR="00113863">
                  <w:fldChar w:fldCharType="separate"/>
                </w:r>
                <w:r w:rsidR="009F57FD" w:rsidRPr="009F57FD">
                  <w:rPr>
                    <w:noProof/>
                  </w:rPr>
                  <w:t>(Bloch, et al., 2011)</w:t>
                </w:r>
                <w:r w:rsidR="00113863">
                  <w:fldChar w:fldCharType="end"/>
                </w:r>
              </w:sdtContent>
            </w:sdt>
          </w:p>
        </w:tc>
        <w:tc>
          <w:tcPr>
            <w:tcW w:w="1417" w:type="dxa"/>
          </w:tcPr>
          <w:p w14:paraId="1DA85D82" w14:textId="3D437C39" w:rsidR="00113A2E" w:rsidRDefault="00CF3CAA" w:rsidP="009449D6">
            <w:pPr>
              <w:spacing w:after="0"/>
              <w:cnfStyle w:val="000000000000" w:firstRow="0" w:lastRow="0" w:firstColumn="0" w:lastColumn="0" w:oddVBand="0" w:evenVBand="0" w:oddHBand="0" w:evenHBand="0" w:firstRowFirstColumn="0" w:firstRowLastColumn="0" w:lastRowFirstColumn="0" w:lastRowLastColumn="0"/>
            </w:pPr>
            <w:r>
              <w:t>Minimal Sample size</w:t>
            </w:r>
          </w:p>
        </w:tc>
      </w:tr>
      <w:tr w:rsidR="001F72BA" w14:paraId="26422534" w14:textId="4323CC87" w:rsidTr="009449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2349A584" w14:textId="34ACCA8C" w:rsidR="003E4335" w:rsidRPr="001F72BA" w:rsidRDefault="003E4335" w:rsidP="009449D6">
            <w:r w:rsidRPr="001F72BA">
              <w:t>Observation</w:t>
            </w:r>
          </w:p>
        </w:tc>
        <w:tc>
          <w:tcPr>
            <w:tcW w:w="4678" w:type="dxa"/>
          </w:tcPr>
          <w:p w14:paraId="437CE386" w14:textId="77777777" w:rsidR="003E4335" w:rsidRDefault="009D2BC5" w:rsidP="009449D6">
            <w:pPr>
              <w:spacing w:after="0"/>
              <w:ind w:left="360"/>
              <w:cnfStyle w:val="000000100000" w:firstRow="0" w:lastRow="0" w:firstColumn="0" w:lastColumn="0" w:oddVBand="0" w:evenVBand="0" w:oddHBand="1" w:evenHBand="0" w:firstRowFirstColumn="0" w:firstRowLastColumn="0" w:lastRowFirstColumn="0" w:lastRowLastColumn="0"/>
            </w:pPr>
            <w:r>
              <w:t>D</w:t>
            </w:r>
            <w:r w:rsidR="008326E7" w:rsidRPr="00C27EBE">
              <w:t>epth of understanding and richness of data</w:t>
            </w:r>
          </w:p>
          <w:p w14:paraId="5B5F78CA" w14:textId="4F9564A4" w:rsidR="000671C3" w:rsidRDefault="000671C3" w:rsidP="009449D6">
            <w:pPr>
              <w:spacing w:after="0"/>
              <w:ind w:left="360"/>
              <w:cnfStyle w:val="000000100000" w:firstRow="0" w:lastRow="0" w:firstColumn="0" w:lastColumn="0" w:oddVBand="0" w:evenVBand="0" w:oddHBand="1" w:evenHBand="0" w:firstRowFirstColumn="0" w:firstRowLastColumn="0" w:lastRowFirstColumn="0" w:lastRowLastColumn="0"/>
            </w:pPr>
            <w:r>
              <w:t xml:space="preserve">Greater understanding of </w:t>
            </w:r>
            <w:r w:rsidR="00E04A3F">
              <w:t xml:space="preserve">emotions </w:t>
            </w:r>
          </w:p>
        </w:tc>
        <w:tc>
          <w:tcPr>
            <w:tcW w:w="2977" w:type="dxa"/>
          </w:tcPr>
          <w:p w14:paraId="053AFF8A" w14:textId="0A36B0C9" w:rsidR="003E4335" w:rsidRDefault="00A43D28" w:rsidP="009449D6">
            <w:pPr>
              <w:spacing w:after="0"/>
              <w:cnfStyle w:val="000000100000" w:firstRow="0" w:lastRow="0" w:firstColumn="0" w:lastColumn="0" w:oddVBand="0" w:evenVBand="0" w:oddHBand="1" w:evenHBand="0" w:firstRowFirstColumn="0" w:firstRowLastColumn="0" w:lastRowFirstColumn="0" w:lastRowLastColumn="0"/>
            </w:pPr>
            <w:r>
              <w:t>Suitable</w:t>
            </w:r>
            <w:r w:rsidR="003E4335">
              <w:t xml:space="preserve"> for small scale of participants</w:t>
            </w:r>
          </w:p>
          <w:p w14:paraId="6B6FDB9B" w14:textId="156A0833" w:rsidR="00E075D7" w:rsidRDefault="00E075D7" w:rsidP="009449D6">
            <w:pPr>
              <w:spacing w:after="0"/>
              <w:cnfStyle w:val="000000100000" w:firstRow="0" w:lastRow="0" w:firstColumn="0" w:lastColumn="0" w:oddVBand="0" w:evenVBand="0" w:oddHBand="1" w:evenHBand="0" w:firstRowFirstColumn="0" w:firstRowLastColumn="0" w:lastRowFirstColumn="0" w:lastRowLastColumn="0"/>
            </w:pPr>
            <w:r>
              <w:t>Can lead to ethical dilemmas</w:t>
            </w:r>
            <w:r w:rsidR="000671C3">
              <w:t xml:space="preserve"> </w:t>
            </w:r>
            <w:sdt>
              <w:sdtPr>
                <w:id w:val="-1957941593"/>
                <w:citation/>
              </w:sdtPr>
              <w:sdtEndPr/>
              <w:sdtContent>
                <w:r w:rsidR="000671C3">
                  <w:fldChar w:fldCharType="begin"/>
                </w:r>
                <w:r w:rsidR="000671C3">
                  <w:instrText xml:space="preserve"> CITATION Sau19 \l 2057 </w:instrText>
                </w:r>
                <w:r w:rsidR="000671C3">
                  <w:fldChar w:fldCharType="separate"/>
                </w:r>
                <w:r w:rsidR="009F57FD" w:rsidRPr="009F57FD">
                  <w:rPr>
                    <w:noProof/>
                  </w:rPr>
                  <w:t>(Saunders, et al., 2019)</w:t>
                </w:r>
                <w:r w:rsidR="000671C3">
                  <w:fldChar w:fldCharType="end"/>
                </w:r>
              </w:sdtContent>
            </w:sdt>
          </w:p>
          <w:p w14:paraId="78A9D44A" w14:textId="18A76F89" w:rsidR="00E04A3F" w:rsidRDefault="00E04A3F" w:rsidP="009449D6">
            <w:pPr>
              <w:spacing w:after="0"/>
              <w:cnfStyle w:val="000000100000" w:firstRow="0" w:lastRow="0" w:firstColumn="0" w:lastColumn="0" w:oddVBand="0" w:evenVBand="0" w:oddHBand="1" w:evenHBand="0" w:firstRowFirstColumn="0" w:firstRowLastColumn="0" w:lastRowFirstColumn="0" w:lastRowLastColumn="0"/>
            </w:pPr>
            <w:r>
              <w:t xml:space="preserve">Observer bias due to self-beliefs </w:t>
            </w:r>
            <w:sdt>
              <w:sdtPr>
                <w:id w:val="-2033709853"/>
                <w:citation/>
              </w:sdtPr>
              <w:sdtEndPr/>
              <w:sdtContent>
                <w:r>
                  <w:fldChar w:fldCharType="begin"/>
                </w:r>
                <w:r>
                  <w:instrText xml:space="preserve"> CITATION Tho13 \l 2057 </w:instrText>
                </w:r>
                <w:r>
                  <w:fldChar w:fldCharType="separate"/>
                </w:r>
                <w:r w:rsidR="009F57FD" w:rsidRPr="009F57FD">
                  <w:rPr>
                    <w:noProof/>
                  </w:rPr>
                  <w:t>(Thomas, 2017)</w:t>
                </w:r>
                <w:r>
                  <w:fldChar w:fldCharType="end"/>
                </w:r>
              </w:sdtContent>
            </w:sdt>
          </w:p>
        </w:tc>
        <w:tc>
          <w:tcPr>
            <w:tcW w:w="1417" w:type="dxa"/>
          </w:tcPr>
          <w:p w14:paraId="4F6A3D8B" w14:textId="0F55DBE3" w:rsidR="003E4335" w:rsidRDefault="00CF3CAA" w:rsidP="009449D6">
            <w:pPr>
              <w:spacing w:after="0"/>
              <w:cnfStyle w:val="000000100000" w:firstRow="0" w:lastRow="0" w:firstColumn="0" w:lastColumn="0" w:oddVBand="0" w:evenVBand="0" w:oddHBand="1" w:evenHBand="0" w:firstRowFirstColumn="0" w:firstRowLastColumn="0" w:lastRowFirstColumn="0" w:lastRowLastColumn="0"/>
            </w:pPr>
            <w:r>
              <w:t>Minimal Sample size</w:t>
            </w:r>
          </w:p>
        </w:tc>
      </w:tr>
      <w:tr w:rsidR="001F72BA" w14:paraId="7C4520AE" w14:textId="77777777" w:rsidTr="009449D6">
        <w:tc>
          <w:tcPr>
            <w:cnfStyle w:val="001000000000" w:firstRow="0" w:lastRow="0" w:firstColumn="1" w:lastColumn="0" w:oddVBand="0" w:evenVBand="0" w:oddHBand="0" w:evenHBand="0" w:firstRowFirstColumn="0" w:firstRowLastColumn="0" w:lastRowFirstColumn="0" w:lastRowLastColumn="0"/>
            <w:tcW w:w="1560" w:type="dxa"/>
          </w:tcPr>
          <w:p w14:paraId="0872A872" w14:textId="4520948F" w:rsidR="003E4335" w:rsidRPr="001F72BA" w:rsidRDefault="003E4335" w:rsidP="009449D6">
            <w:r w:rsidRPr="001F72BA">
              <w:t>Case Studies</w:t>
            </w:r>
          </w:p>
        </w:tc>
        <w:tc>
          <w:tcPr>
            <w:tcW w:w="4678" w:type="dxa"/>
          </w:tcPr>
          <w:p w14:paraId="31B4D709" w14:textId="0C388588" w:rsidR="003E4335" w:rsidRDefault="00E075D7" w:rsidP="009449D6">
            <w:pPr>
              <w:spacing w:after="0"/>
              <w:ind w:left="360"/>
              <w:cnfStyle w:val="000000000000" w:firstRow="0" w:lastRow="0" w:firstColumn="0" w:lastColumn="0" w:oddVBand="0" w:evenVBand="0" w:oddHBand="0" w:evenHBand="0" w:firstRowFirstColumn="0" w:firstRowLastColumn="0" w:lastRowFirstColumn="0" w:lastRowLastColumn="0"/>
            </w:pPr>
            <w:r>
              <w:t>D</w:t>
            </w:r>
            <w:r w:rsidR="008326E7" w:rsidRPr="00C27EBE">
              <w:t>epth of understanding and richness of data</w:t>
            </w:r>
            <w:r w:rsidR="008326E7">
              <w:t xml:space="preserve"> </w:t>
            </w:r>
            <w:sdt>
              <w:sdtPr>
                <w:id w:val="1034080099"/>
                <w:citation/>
              </w:sdtPr>
              <w:sdtEndPr/>
              <w:sdtContent>
                <w:r w:rsidR="008326E7" w:rsidRPr="00C27EBE">
                  <w:fldChar w:fldCharType="begin"/>
                </w:r>
                <w:r w:rsidR="008326E7" w:rsidRPr="00C27EBE">
                  <w:instrText xml:space="preserve"> CITATION Sau19 \l 2057 </w:instrText>
                </w:r>
                <w:r w:rsidR="008326E7" w:rsidRPr="00C27EBE">
                  <w:fldChar w:fldCharType="separate"/>
                </w:r>
                <w:r w:rsidR="009F57FD" w:rsidRPr="009F57FD">
                  <w:rPr>
                    <w:noProof/>
                  </w:rPr>
                  <w:t>(Saunders, et al., 2019)</w:t>
                </w:r>
                <w:r w:rsidR="008326E7" w:rsidRPr="00C27EBE">
                  <w:fldChar w:fldCharType="end"/>
                </w:r>
              </w:sdtContent>
            </w:sdt>
          </w:p>
        </w:tc>
        <w:tc>
          <w:tcPr>
            <w:tcW w:w="2977" w:type="dxa"/>
          </w:tcPr>
          <w:p w14:paraId="01AA41E6" w14:textId="503D406E" w:rsidR="003E4335" w:rsidRDefault="00A43D28" w:rsidP="00A43D28">
            <w:pPr>
              <w:spacing w:after="0"/>
              <w:cnfStyle w:val="000000000000" w:firstRow="0" w:lastRow="0" w:firstColumn="0" w:lastColumn="0" w:oddVBand="0" w:evenVBand="0" w:oddHBand="0" w:evenHBand="0" w:firstRowFirstColumn="0" w:firstRowLastColumn="0" w:lastRowFirstColumn="0" w:lastRowLastColumn="0"/>
            </w:pPr>
            <w:r>
              <w:t>S</w:t>
            </w:r>
            <w:r w:rsidR="003E4335">
              <w:t>uitable for small scale of participants</w:t>
            </w:r>
          </w:p>
        </w:tc>
        <w:tc>
          <w:tcPr>
            <w:tcW w:w="1417" w:type="dxa"/>
          </w:tcPr>
          <w:p w14:paraId="7BAECEEC" w14:textId="3D436FF5" w:rsidR="003E4335" w:rsidRDefault="0024599E" w:rsidP="009449D6">
            <w:pPr>
              <w:spacing w:after="0"/>
              <w:cnfStyle w:val="000000000000" w:firstRow="0" w:lastRow="0" w:firstColumn="0" w:lastColumn="0" w:oddVBand="0" w:evenVBand="0" w:oddHBand="0" w:evenHBand="0" w:firstRowFirstColumn="0" w:firstRowLastColumn="0" w:lastRowFirstColumn="0" w:lastRowLastColumn="0"/>
            </w:pPr>
            <w:r>
              <w:t>Minimal</w:t>
            </w:r>
            <w:r w:rsidR="003E4335">
              <w:t xml:space="preserve"> sample size</w:t>
            </w:r>
          </w:p>
        </w:tc>
      </w:tr>
      <w:tr w:rsidR="001F72BA" w14:paraId="7689F936" w14:textId="77777777" w:rsidTr="009449D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60" w:type="dxa"/>
          </w:tcPr>
          <w:p w14:paraId="04543AFD" w14:textId="1C5C37BD" w:rsidR="000C1D12" w:rsidRPr="001F72BA" w:rsidRDefault="000C1D12" w:rsidP="009449D6">
            <w:r w:rsidRPr="001F72BA">
              <w:t>Surveys</w:t>
            </w:r>
          </w:p>
        </w:tc>
        <w:tc>
          <w:tcPr>
            <w:tcW w:w="4678" w:type="dxa"/>
          </w:tcPr>
          <w:p w14:paraId="23C6A24A" w14:textId="6E953AB5" w:rsidR="000C1D12" w:rsidRDefault="000C1D12" w:rsidP="009449D6">
            <w:pPr>
              <w:spacing w:after="0"/>
              <w:ind w:left="360"/>
              <w:cnfStyle w:val="000000100000" w:firstRow="0" w:lastRow="0" w:firstColumn="0" w:lastColumn="0" w:oddVBand="0" w:evenVBand="0" w:oddHBand="1" w:evenHBand="0" w:firstRowFirstColumn="0" w:firstRowLastColumn="0" w:lastRowFirstColumn="0" w:lastRowLastColumn="0"/>
            </w:pPr>
            <w:r>
              <w:t>A</w:t>
            </w:r>
            <w:r w:rsidRPr="000C1D12">
              <w:t>llows large data collection, increasing the validity (Anderson, 2013),</w:t>
            </w:r>
          </w:p>
          <w:p w14:paraId="5C5340C5" w14:textId="60948767" w:rsidR="00200219" w:rsidRDefault="00200219" w:rsidP="009449D6">
            <w:pPr>
              <w:spacing w:after="0"/>
              <w:ind w:left="360"/>
              <w:cnfStyle w:val="000000100000" w:firstRow="0" w:lastRow="0" w:firstColumn="0" w:lastColumn="0" w:oddVBand="0" w:evenVBand="0" w:oddHBand="1" w:evenHBand="0" w:firstRowFirstColumn="0" w:firstRowLastColumn="0" w:lastRowFirstColumn="0" w:lastRowLastColumn="0"/>
            </w:pPr>
            <w:r>
              <w:t xml:space="preserve">Allows </w:t>
            </w:r>
            <w:r w:rsidRPr="00A30443">
              <w:t>participants to remain anonymous, increasing likelihood of participation</w:t>
            </w:r>
            <w:sdt>
              <w:sdtPr>
                <w:id w:val="-725297695"/>
                <w:citation/>
              </w:sdtPr>
              <w:sdtEndPr/>
              <w:sdtContent>
                <w:r w:rsidRPr="00A30443">
                  <w:fldChar w:fldCharType="begin"/>
                </w:r>
                <w:r w:rsidRPr="00A30443">
                  <w:instrText xml:space="preserve"> CITATION Tho13 \l 2057 </w:instrText>
                </w:r>
                <w:r w:rsidRPr="00A30443">
                  <w:fldChar w:fldCharType="separate"/>
                </w:r>
                <w:r w:rsidR="009F57FD">
                  <w:rPr>
                    <w:noProof/>
                  </w:rPr>
                  <w:t xml:space="preserve"> </w:t>
                </w:r>
                <w:r w:rsidR="009F57FD" w:rsidRPr="009F57FD">
                  <w:rPr>
                    <w:noProof/>
                  </w:rPr>
                  <w:t>(Thomas, 2017)</w:t>
                </w:r>
                <w:r w:rsidRPr="00A30443">
                  <w:fldChar w:fldCharType="end"/>
                </w:r>
              </w:sdtContent>
            </w:sdt>
            <w:r w:rsidRPr="00A30443">
              <w:t>.</w:t>
            </w:r>
          </w:p>
          <w:p w14:paraId="2467EFFC" w14:textId="7E64BC77" w:rsidR="006375D9" w:rsidRDefault="00113863" w:rsidP="009449D6">
            <w:pPr>
              <w:spacing w:after="0"/>
              <w:ind w:left="360"/>
              <w:cnfStyle w:val="000000100000" w:firstRow="0" w:lastRow="0" w:firstColumn="0" w:lastColumn="0" w:oddVBand="0" w:evenVBand="0" w:oddHBand="1" w:evenHBand="0" w:firstRowFirstColumn="0" w:firstRowLastColumn="0" w:lastRowFirstColumn="0" w:lastRowLastColumn="0"/>
            </w:pPr>
            <w:r>
              <w:t>L</w:t>
            </w:r>
            <w:r w:rsidR="006375D9">
              <w:t>ow cost, easy to make changes.</w:t>
            </w:r>
          </w:p>
          <w:p w14:paraId="32AD0D90" w14:textId="79711613" w:rsidR="006375D9" w:rsidRDefault="00134872" w:rsidP="009449D6">
            <w:pPr>
              <w:spacing w:after="0"/>
              <w:ind w:left="360"/>
              <w:cnfStyle w:val="000000100000" w:firstRow="0" w:lastRow="0" w:firstColumn="0" w:lastColumn="0" w:oddVBand="0" w:evenVBand="0" w:oddHBand="1" w:evenHBand="0" w:firstRowFirstColumn="0" w:firstRowLastColumn="0" w:lastRowFirstColumn="0" w:lastRowLastColumn="0"/>
            </w:pPr>
            <w:r>
              <w:t>F</w:t>
            </w:r>
            <w:r w:rsidR="006375D9">
              <w:t>ree software supports analysis</w:t>
            </w:r>
            <w:r>
              <w:t xml:space="preserve"> </w:t>
            </w:r>
            <w:r w:rsidR="006375D9">
              <w:t xml:space="preserve"> </w:t>
            </w:r>
            <w:sdt>
              <w:sdtPr>
                <w:id w:val="1830864194"/>
                <w:citation/>
              </w:sdtPr>
              <w:sdtEndPr/>
              <w:sdtContent>
                <w:r w:rsidR="006375D9">
                  <w:fldChar w:fldCharType="begin"/>
                </w:r>
                <w:r w:rsidR="006375D9">
                  <w:instrText xml:space="preserve"> CITATION Sau19 \l 2057 </w:instrText>
                </w:r>
                <w:r w:rsidR="006375D9">
                  <w:fldChar w:fldCharType="separate"/>
                </w:r>
                <w:r w:rsidR="009F57FD" w:rsidRPr="009F57FD">
                  <w:rPr>
                    <w:noProof/>
                  </w:rPr>
                  <w:t>(Saunders, et al., 2019)</w:t>
                </w:r>
                <w:r w:rsidR="006375D9">
                  <w:fldChar w:fldCharType="end"/>
                </w:r>
              </w:sdtContent>
            </w:sdt>
            <w:r w:rsidR="006375D9">
              <w:t xml:space="preserve">.  </w:t>
            </w:r>
          </w:p>
          <w:p w14:paraId="58D8CF9F" w14:textId="5A11E276" w:rsidR="00551EF0" w:rsidRDefault="002C280E" w:rsidP="009449D6">
            <w:pPr>
              <w:spacing w:after="0"/>
              <w:ind w:left="360"/>
              <w:cnfStyle w:val="000000100000" w:firstRow="0" w:lastRow="0" w:firstColumn="0" w:lastColumn="0" w:oddVBand="0" w:evenVBand="0" w:oddHBand="1" w:evenHBand="0" w:firstRowFirstColumn="0" w:firstRowLastColumn="0" w:lastRowFirstColumn="0" w:lastRowLastColumn="0"/>
            </w:pPr>
            <w:r>
              <w:t xml:space="preserve">Limited resources </w:t>
            </w:r>
            <w:r w:rsidR="003A11C2">
              <w:t xml:space="preserve">and </w:t>
            </w:r>
            <w:r w:rsidR="00551EF0">
              <w:t>time commitment for respondent and researcher</w:t>
            </w:r>
            <w:r w:rsidR="003019E6">
              <w:t xml:space="preserve"> </w:t>
            </w:r>
            <w:sdt>
              <w:sdtPr>
                <w:id w:val="852537673"/>
                <w:citation/>
              </w:sdtPr>
              <w:sdtEndPr/>
              <w:sdtContent>
                <w:r w:rsidR="003019E6">
                  <w:fldChar w:fldCharType="begin"/>
                </w:r>
                <w:r w:rsidR="003019E6">
                  <w:instrText xml:space="preserve"> CITATION Wol16 \l 2057 </w:instrText>
                </w:r>
                <w:r w:rsidR="003019E6">
                  <w:fldChar w:fldCharType="separate"/>
                </w:r>
                <w:r w:rsidR="009F57FD" w:rsidRPr="009F57FD">
                  <w:rPr>
                    <w:noProof/>
                  </w:rPr>
                  <w:t>(Wolf, et al., 2016)</w:t>
                </w:r>
                <w:r w:rsidR="003019E6">
                  <w:fldChar w:fldCharType="end"/>
                </w:r>
              </w:sdtContent>
            </w:sdt>
          </w:p>
          <w:p w14:paraId="7C3E09B6" w14:textId="77777777" w:rsidR="00E87AC5" w:rsidRDefault="00E87AC5" w:rsidP="009449D6">
            <w:pPr>
              <w:spacing w:after="0"/>
              <w:ind w:left="360"/>
              <w:cnfStyle w:val="000000100000" w:firstRow="0" w:lastRow="0" w:firstColumn="0" w:lastColumn="0" w:oddVBand="0" w:evenVBand="0" w:oddHBand="1" w:evenHBand="0" w:firstRowFirstColumn="0" w:firstRowLastColumn="0" w:lastRowFirstColumn="0" w:lastRowLastColumn="0"/>
            </w:pPr>
            <w:r>
              <w:t xml:space="preserve">Allows for pilot, </w:t>
            </w:r>
            <w:r w:rsidR="00D15D1A">
              <w:t>checking for bias or leading questions</w:t>
            </w:r>
          </w:p>
          <w:p w14:paraId="2E67A6C5" w14:textId="1B336865" w:rsidR="00C06351" w:rsidRDefault="00C06351" w:rsidP="009449D6">
            <w:pPr>
              <w:spacing w:after="0"/>
              <w:ind w:left="360"/>
              <w:cnfStyle w:val="000000100000" w:firstRow="0" w:lastRow="0" w:firstColumn="0" w:lastColumn="0" w:oddVBand="0" w:evenVBand="0" w:oddHBand="1" w:evenHBand="0" w:firstRowFirstColumn="0" w:firstRowLastColumn="0" w:lastRowFirstColumn="0" w:lastRowLastColumn="0"/>
            </w:pPr>
            <w:r>
              <w:t>Wider reach</w:t>
            </w:r>
            <w:r w:rsidR="0083592C">
              <w:t xml:space="preserve">, especially if using online and paper copies </w:t>
            </w:r>
            <w:sdt>
              <w:sdtPr>
                <w:id w:val="-1508059346"/>
                <w:citation/>
              </w:sdtPr>
              <w:sdtEndPr/>
              <w:sdtContent>
                <w:r w:rsidR="0083592C">
                  <w:fldChar w:fldCharType="begin"/>
                </w:r>
                <w:r w:rsidR="0083592C">
                  <w:instrText xml:space="preserve"> CITATION Pat16 \l 2057 </w:instrText>
                </w:r>
                <w:r w:rsidR="0083592C">
                  <w:fldChar w:fldCharType="separate"/>
                </w:r>
                <w:r w:rsidR="009F57FD" w:rsidRPr="009F57FD">
                  <w:rPr>
                    <w:noProof/>
                  </w:rPr>
                  <w:t>(Patten, 2016)</w:t>
                </w:r>
                <w:r w:rsidR="0083592C">
                  <w:fldChar w:fldCharType="end"/>
                </w:r>
              </w:sdtContent>
            </w:sdt>
          </w:p>
        </w:tc>
        <w:tc>
          <w:tcPr>
            <w:tcW w:w="2977" w:type="dxa"/>
          </w:tcPr>
          <w:p w14:paraId="193EE1AF" w14:textId="77777777" w:rsidR="000C1D12" w:rsidRDefault="000C1D12" w:rsidP="00A43D28">
            <w:pPr>
              <w:spacing w:after="0"/>
              <w:cnfStyle w:val="000000100000" w:firstRow="0" w:lastRow="0" w:firstColumn="0" w:lastColumn="0" w:oddVBand="0" w:evenVBand="0" w:oddHBand="1" w:evenHBand="0" w:firstRowFirstColumn="0" w:firstRowLastColumn="0" w:lastRowFirstColumn="0" w:lastRowLastColumn="0"/>
            </w:pPr>
            <w:r>
              <w:t xml:space="preserve">Can lack depth </w:t>
            </w:r>
          </w:p>
          <w:p w14:paraId="5B7CE191" w14:textId="5F1B7350" w:rsidR="00A86B77" w:rsidRDefault="00A86B77" w:rsidP="00A43D28">
            <w:pPr>
              <w:spacing w:after="0"/>
              <w:cnfStyle w:val="000000100000" w:firstRow="0" w:lastRow="0" w:firstColumn="0" w:lastColumn="0" w:oddVBand="0" w:evenVBand="0" w:oddHBand="1" w:evenHBand="0" w:firstRowFirstColumn="0" w:firstRowLastColumn="0" w:lastRowFirstColumn="0" w:lastRowLastColumn="0"/>
            </w:pPr>
            <w:r>
              <w:t xml:space="preserve">Risk of not </w:t>
            </w:r>
            <w:r w:rsidR="000E1028">
              <w:t>collating all</w:t>
            </w:r>
            <w:r>
              <w:t xml:space="preserve"> surveys, impacting </w:t>
            </w:r>
            <w:r w:rsidR="00B53C1F">
              <w:t xml:space="preserve">participant voice </w:t>
            </w:r>
            <w:sdt>
              <w:sdtPr>
                <w:id w:val="2025212005"/>
                <w:citation/>
              </w:sdtPr>
              <w:sdtEndPr/>
              <w:sdtContent>
                <w:r w:rsidR="00B53C1F">
                  <w:fldChar w:fldCharType="begin"/>
                </w:r>
                <w:r w:rsidR="00B53C1F">
                  <w:instrText xml:space="preserve"> CITATION Soc16 \l 2057 </w:instrText>
                </w:r>
                <w:r w:rsidR="00B53C1F">
                  <w:fldChar w:fldCharType="separate"/>
                </w:r>
                <w:r w:rsidR="009F57FD" w:rsidRPr="009F57FD">
                  <w:rPr>
                    <w:noProof/>
                  </w:rPr>
                  <w:t>(Bryman, 2016)</w:t>
                </w:r>
                <w:r w:rsidR="00B53C1F">
                  <w:fldChar w:fldCharType="end"/>
                </w:r>
              </w:sdtContent>
            </w:sdt>
          </w:p>
          <w:p w14:paraId="6B33B458" w14:textId="743B9F75" w:rsidR="00B53C1F" w:rsidRDefault="00B53C1F" w:rsidP="00A43D28">
            <w:pPr>
              <w:spacing w:after="0"/>
              <w:cnfStyle w:val="000000100000" w:firstRow="0" w:lastRow="0" w:firstColumn="0" w:lastColumn="0" w:oddVBand="0" w:evenVBand="0" w:oddHBand="1" w:evenHBand="0" w:firstRowFirstColumn="0" w:firstRowLastColumn="0" w:lastRowFirstColumn="0" w:lastRowLastColumn="0"/>
            </w:pPr>
            <w:r>
              <w:t xml:space="preserve">Survey Fatigue, especially in large public sector organisations </w:t>
            </w:r>
            <w:sdt>
              <w:sdtPr>
                <w:id w:val="-878082969"/>
                <w:citation/>
              </w:sdtPr>
              <w:sdtEndPr/>
              <w:sdtContent>
                <w:r>
                  <w:fldChar w:fldCharType="begin"/>
                </w:r>
                <w:r>
                  <w:instrText xml:space="preserve"> CITATION Tho13 \l 2057 </w:instrText>
                </w:r>
                <w:r>
                  <w:fldChar w:fldCharType="separate"/>
                </w:r>
                <w:r w:rsidR="009F57FD" w:rsidRPr="009F57FD">
                  <w:rPr>
                    <w:noProof/>
                  </w:rPr>
                  <w:t>(Thomas, 2017)</w:t>
                </w:r>
                <w:r>
                  <w:fldChar w:fldCharType="end"/>
                </w:r>
              </w:sdtContent>
            </w:sdt>
          </w:p>
          <w:p w14:paraId="5975A982" w14:textId="3B2C0784" w:rsidR="00C06351" w:rsidRDefault="00C06351" w:rsidP="009449D6">
            <w:pPr>
              <w:spacing w:after="0"/>
              <w:ind w:left="360"/>
              <w:cnfStyle w:val="000000100000" w:firstRow="0" w:lastRow="0" w:firstColumn="0" w:lastColumn="0" w:oddVBand="0" w:evenVBand="0" w:oddHBand="1" w:evenHBand="0" w:firstRowFirstColumn="0" w:firstRowLastColumn="0" w:lastRowFirstColumn="0" w:lastRowLastColumn="0"/>
            </w:pPr>
          </w:p>
        </w:tc>
        <w:tc>
          <w:tcPr>
            <w:tcW w:w="1417" w:type="dxa"/>
          </w:tcPr>
          <w:p w14:paraId="11F4C72E" w14:textId="77777777" w:rsidR="000C1D12" w:rsidRDefault="000C1D12" w:rsidP="009449D6">
            <w:pPr>
              <w:spacing w:after="0"/>
              <w:cnfStyle w:val="000000100000" w:firstRow="0" w:lastRow="0" w:firstColumn="0" w:lastColumn="0" w:oddVBand="0" w:evenVBand="0" w:oddHBand="1" w:evenHBand="0" w:firstRowFirstColumn="0" w:firstRowLastColumn="0" w:lastRowFirstColumn="0" w:lastRowLastColumn="0"/>
            </w:pPr>
          </w:p>
        </w:tc>
      </w:tr>
    </w:tbl>
    <w:p w14:paraId="5776F5AB" w14:textId="5D0B54B1" w:rsidR="003E4335" w:rsidRDefault="00CC7EC7" w:rsidP="003B620E">
      <w:pPr>
        <w:pStyle w:val="gmail-m-6621954609058374364xmsonormal"/>
        <w:spacing w:before="0" w:beforeAutospacing="0" w:after="0" w:afterAutospacing="0" w:line="480" w:lineRule="auto"/>
        <w:jc w:val="center"/>
        <w:rPr>
          <w:rFonts w:asciiTheme="minorHAnsi" w:hAnsiTheme="minorHAnsi" w:cstheme="minorHAnsi"/>
        </w:rPr>
      </w:pPr>
      <w:bookmarkStart w:id="55" w:name="_Ref102399232"/>
      <w:bookmarkStart w:id="56" w:name="_Ref102399222"/>
      <w:r>
        <w:t xml:space="preserve">Table </w:t>
      </w:r>
      <w:r w:rsidR="00A32556">
        <w:fldChar w:fldCharType="begin"/>
      </w:r>
      <w:r w:rsidR="00A32556">
        <w:instrText xml:space="preserve"> SEQ Table \* ARABIC </w:instrText>
      </w:r>
      <w:r w:rsidR="00A32556">
        <w:fldChar w:fldCharType="separate"/>
      </w:r>
      <w:r w:rsidR="00A32556">
        <w:rPr>
          <w:noProof/>
        </w:rPr>
        <w:t>1</w:t>
      </w:r>
      <w:r w:rsidR="00A32556">
        <w:fldChar w:fldCharType="end"/>
      </w:r>
      <w:bookmarkEnd w:id="55"/>
      <w:r>
        <w:t xml:space="preserve">: </w:t>
      </w:r>
      <w:r w:rsidRPr="00331DE6">
        <w:t>Advantages and Disadvantages of Research Methods</w:t>
      </w:r>
      <w:bookmarkEnd w:id="56"/>
    </w:p>
    <w:p w14:paraId="3692558D" w14:textId="3FA012E5" w:rsidR="00540E88" w:rsidRDefault="00C070D2" w:rsidP="003B620E">
      <w:pPr>
        <w:pStyle w:val="gmail-m-6621954609058374364xmsonormal"/>
        <w:spacing w:before="0" w:beforeAutospacing="0" w:after="0" w:afterAutospacing="0" w:line="480" w:lineRule="auto"/>
        <w:jc w:val="both"/>
        <w:rPr>
          <w:rFonts w:asciiTheme="minorHAnsi" w:hAnsiTheme="minorHAnsi" w:cstheme="minorHAnsi"/>
        </w:rPr>
      </w:pPr>
      <w:r>
        <w:rPr>
          <w:rFonts w:asciiTheme="minorHAnsi" w:hAnsiTheme="minorHAnsi" w:cstheme="minorHAnsi"/>
        </w:rPr>
        <w:t>Using a questionnaire</w:t>
      </w:r>
      <w:r w:rsidR="00C070D9">
        <w:rPr>
          <w:rFonts w:asciiTheme="minorHAnsi" w:hAnsiTheme="minorHAnsi" w:cstheme="minorHAnsi"/>
        </w:rPr>
        <w:t xml:space="preserve">, </w:t>
      </w:r>
      <w:r w:rsidR="000F4CC1">
        <w:rPr>
          <w:rFonts w:asciiTheme="minorHAnsi" w:hAnsiTheme="minorHAnsi" w:cstheme="minorHAnsi"/>
        </w:rPr>
        <w:t xml:space="preserve">to create depth </w:t>
      </w:r>
      <w:r w:rsidR="00951732" w:rsidRPr="00C27EBE">
        <w:rPr>
          <w:rFonts w:asciiTheme="minorHAnsi" w:hAnsiTheme="minorHAnsi" w:cstheme="minorHAnsi"/>
        </w:rPr>
        <w:t xml:space="preserve">of understanding and </w:t>
      </w:r>
      <w:r w:rsidR="00575896" w:rsidRPr="00C27EBE">
        <w:rPr>
          <w:rFonts w:asciiTheme="minorHAnsi" w:hAnsiTheme="minorHAnsi" w:cstheme="minorHAnsi"/>
        </w:rPr>
        <w:t>richness of data</w:t>
      </w:r>
      <w:r w:rsidR="000F4CC1">
        <w:rPr>
          <w:rFonts w:asciiTheme="minorHAnsi" w:hAnsiTheme="minorHAnsi" w:cstheme="minorHAnsi"/>
        </w:rPr>
        <w:t xml:space="preserve">, </w:t>
      </w:r>
      <w:r w:rsidR="00C90637">
        <w:rPr>
          <w:rFonts w:asciiTheme="minorHAnsi" w:hAnsiTheme="minorHAnsi" w:cstheme="minorHAnsi"/>
        </w:rPr>
        <w:t>limitations will</w:t>
      </w:r>
      <w:r w:rsidR="000F4CC1">
        <w:rPr>
          <w:rFonts w:asciiTheme="minorHAnsi" w:hAnsiTheme="minorHAnsi" w:cstheme="minorHAnsi"/>
        </w:rPr>
        <w:t xml:space="preserve"> be </w:t>
      </w:r>
      <w:r w:rsidR="001B46C6" w:rsidRPr="00C27EBE">
        <w:rPr>
          <w:rFonts w:asciiTheme="minorHAnsi" w:hAnsiTheme="minorHAnsi" w:cstheme="minorHAnsi"/>
        </w:rPr>
        <w:t>mitigated by using a mixed methods survey</w:t>
      </w:r>
      <w:r w:rsidR="00C05307">
        <w:rPr>
          <w:rFonts w:asciiTheme="minorHAnsi" w:hAnsiTheme="minorHAnsi" w:cstheme="minorHAnsi"/>
        </w:rPr>
        <w:t>,</w:t>
      </w:r>
      <w:r w:rsidR="005E76C5">
        <w:rPr>
          <w:rFonts w:asciiTheme="minorHAnsi" w:hAnsiTheme="minorHAnsi" w:cstheme="minorHAnsi"/>
        </w:rPr>
        <w:t xml:space="preserve"> </w:t>
      </w:r>
      <w:r w:rsidR="004224DA" w:rsidRPr="00C27EBE">
        <w:rPr>
          <w:rFonts w:asciiTheme="minorHAnsi" w:hAnsiTheme="minorHAnsi" w:cstheme="minorHAnsi"/>
        </w:rPr>
        <w:t>making it more quantifiable</w:t>
      </w:r>
      <w:r w:rsidR="007627F7">
        <w:rPr>
          <w:rFonts w:asciiTheme="minorHAnsi" w:hAnsiTheme="minorHAnsi" w:cstheme="minorHAnsi"/>
        </w:rPr>
        <w:t xml:space="preserve"> </w:t>
      </w:r>
      <w:sdt>
        <w:sdtPr>
          <w:rPr>
            <w:rFonts w:asciiTheme="minorHAnsi" w:hAnsiTheme="minorHAnsi" w:cstheme="minorHAnsi"/>
          </w:rPr>
          <w:id w:val="1623644730"/>
          <w:citation/>
        </w:sdtPr>
        <w:sdtEndPr/>
        <w:sdtContent>
          <w:r w:rsidR="007627F7">
            <w:rPr>
              <w:rFonts w:asciiTheme="minorHAnsi" w:hAnsiTheme="minorHAnsi" w:cstheme="minorHAnsi"/>
            </w:rPr>
            <w:fldChar w:fldCharType="begin"/>
          </w:r>
          <w:r w:rsidR="007627F7">
            <w:rPr>
              <w:rFonts w:asciiTheme="minorHAnsi" w:hAnsiTheme="minorHAnsi" w:cstheme="minorHAnsi"/>
            </w:rPr>
            <w:instrText xml:space="preserve"> CITATION Sau19 \l 2057 </w:instrText>
          </w:r>
          <w:r w:rsidR="007627F7">
            <w:rPr>
              <w:rFonts w:asciiTheme="minorHAnsi" w:hAnsiTheme="minorHAnsi" w:cstheme="minorHAnsi"/>
            </w:rPr>
            <w:fldChar w:fldCharType="separate"/>
          </w:r>
          <w:r w:rsidR="009F57FD" w:rsidRPr="009F57FD">
            <w:rPr>
              <w:rFonts w:asciiTheme="minorHAnsi" w:hAnsiTheme="minorHAnsi" w:cstheme="minorHAnsi"/>
              <w:noProof/>
            </w:rPr>
            <w:t>(Saunders, et al., 2019)</w:t>
          </w:r>
          <w:r w:rsidR="007627F7">
            <w:rPr>
              <w:rFonts w:asciiTheme="minorHAnsi" w:hAnsiTheme="minorHAnsi" w:cstheme="minorHAnsi"/>
            </w:rPr>
            <w:fldChar w:fldCharType="end"/>
          </w:r>
        </w:sdtContent>
      </w:sdt>
      <w:r w:rsidR="004224DA" w:rsidRPr="00C27EBE">
        <w:rPr>
          <w:rFonts w:asciiTheme="minorHAnsi" w:hAnsiTheme="minorHAnsi" w:cstheme="minorHAnsi"/>
        </w:rPr>
        <w:t xml:space="preserve">. </w:t>
      </w:r>
      <w:r w:rsidR="005E76C5">
        <w:rPr>
          <w:rFonts w:asciiTheme="minorHAnsi" w:hAnsiTheme="minorHAnsi" w:cstheme="minorHAnsi"/>
        </w:rPr>
        <w:t xml:space="preserve"> </w:t>
      </w:r>
    </w:p>
    <w:p w14:paraId="4ABFEC7B" w14:textId="77777777" w:rsidR="00540E88" w:rsidRDefault="00540E88" w:rsidP="003B620E">
      <w:pPr>
        <w:pStyle w:val="gmail-m-6621954609058374364xmsonormal"/>
        <w:spacing w:before="0" w:beforeAutospacing="0" w:after="0" w:afterAutospacing="0" w:line="480" w:lineRule="auto"/>
        <w:jc w:val="both"/>
        <w:rPr>
          <w:rFonts w:asciiTheme="minorHAnsi" w:hAnsiTheme="minorHAnsi" w:cstheme="minorHAnsi"/>
        </w:rPr>
      </w:pPr>
    </w:p>
    <w:p w14:paraId="79B7EEB1" w14:textId="6A912BB7" w:rsidR="00F634FC" w:rsidRDefault="00F634FC" w:rsidP="003B620E">
      <w:pPr>
        <w:pStyle w:val="gmail-m-6621954609058374364xmsonormal"/>
        <w:spacing w:before="0" w:beforeAutospacing="0" w:after="0" w:afterAutospacing="0" w:line="480" w:lineRule="auto"/>
        <w:jc w:val="both"/>
        <w:rPr>
          <w:rFonts w:asciiTheme="minorHAnsi" w:hAnsiTheme="minorHAnsi" w:cstheme="minorHAnsi"/>
        </w:rPr>
      </w:pPr>
      <w:r w:rsidRPr="00C27EBE">
        <w:rPr>
          <w:rFonts w:asciiTheme="minorHAnsi" w:hAnsiTheme="minorHAnsi" w:cstheme="minorHAnsi"/>
        </w:rPr>
        <w:t>One disadvantage is l</w:t>
      </w:r>
      <w:r w:rsidR="009A24AA">
        <w:rPr>
          <w:rFonts w:asciiTheme="minorHAnsi" w:hAnsiTheme="minorHAnsi" w:cstheme="minorHAnsi"/>
        </w:rPr>
        <w:t>imited</w:t>
      </w:r>
      <w:r w:rsidRPr="00C27EBE">
        <w:rPr>
          <w:rFonts w:asciiTheme="minorHAnsi" w:hAnsiTheme="minorHAnsi" w:cstheme="minorHAnsi"/>
        </w:rPr>
        <w:t xml:space="preserve"> </w:t>
      </w:r>
      <w:r w:rsidR="00567880" w:rsidRPr="00C27EBE">
        <w:rPr>
          <w:rFonts w:asciiTheme="minorHAnsi" w:hAnsiTheme="minorHAnsi" w:cstheme="minorHAnsi"/>
        </w:rPr>
        <w:t>response</w:t>
      </w:r>
      <w:sdt>
        <w:sdtPr>
          <w:rPr>
            <w:rFonts w:asciiTheme="minorHAnsi" w:hAnsiTheme="minorHAnsi" w:cstheme="minorHAnsi"/>
          </w:rPr>
          <w:id w:val="-1285043517"/>
          <w:citation/>
        </w:sdtPr>
        <w:sdtEndPr/>
        <w:sdtContent>
          <w:r w:rsidR="00186EB6">
            <w:rPr>
              <w:rFonts w:asciiTheme="minorHAnsi" w:hAnsiTheme="minorHAnsi" w:cstheme="minorHAnsi"/>
            </w:rPr>
            <w:fldChar w:fldCharType="begin"/>
          </w:r>
          <w:r w:rsidR="00186EB6">
            <w:rPr>
              <w:rFonts w:asciiTheme="minorHAnsi" w:hAnsiTheme="minorHAnsi" w:cstheme="minorHAnsi"/>
            </w:rPr>
            <w:instrText xml:space="preserve">CITATION Soc16 \l 2057 </w:instrText>
          </w:r>
          <w:r w:rsidR="00186EB6">
            <w:rPr>
              <w:rFonts w:asciiTheme="minorHAnsi" w:hAnsiTheme="minorHAnsi" w:cstheme="minorHAnsi"/>
            </w:rPr>
            <w:fldChar w:fldCharType="separate"/>
          </w:r>
          <w:r w:rsidR="009F57FD">
            <w:rPr>
              <w:rFonts w:asciiTheme="minorHAnsi" w:hAnsiTheme="minorHAnsi" w:cstheme="minorHAnsi"/>
              <w:noProof/>
            </w:rPr>
            <w:t xml:space="preserve"> </w:t>
          </w:r>
          <w:r w:rsidR="009F57FD" w:rsidRPr="009F57FD">
            <w:rPr>
              <w:rFonts w:asciiTheme="minorHAnsi" w:hAnsiTheme="minorHAnsi" w:cstheme="minorHAnsi"/>
              <w:noProof/>
            </w:rPr>
            <w:t>(Bryman, 2016)</w:t>
          </w:r>
          <w:r w:rsidR="00186EB6">
            <w:rPr>
              <w:rFonts w:asciiTheme="minorHAnsi" w:hAnsiTheme="minorHAnsi" w:cstheme="minorHAnsi"/>
            </w:rPr>
            <w:fldChar w:fldCharType="end"/>
          </w:r>
        </w:sdtContent>
      </w:sdt>
      <w:r w:rsidR="00567880" w:rsidRPr="00C27EBE">
        <w:rPr>
          <w:rFonts w:asciiTheme="minorHAnsi" w:hAnsiTheme="minorHAnsi" w:cstheme="minorHAnsi"/>
        </w:rPr>
        <w:t>;</w:t>
      </w:r>
      <w:r w:rsidRPr="00C27EBE">
        <w:rPr>
          <w:rFonts w:asciiTheme="minorHAnsi" w:hAnsiTheme="minorHAnsi" w:cstheme="minorHAnsi"/>
        </w:rPr>
        <w:t xml:space="preserve"> </w:t>
      </w:r>
      <w:r w:rsidR="0066799F" w:rsidRPr="00C27EBE">
        <w:rPr>
          <w:rFonts w:asciiTheme="minorHAnsi" w:hAnsiTheme="minorHAnsi" w:cstheme="minorHAnsi"/>
        </w:rPr>
        <w:t>however,</w:t>
      </w:r>
      <w:r w:rsidRPr="00C27EBE">
        <w:rPr>
          <w:rFonts w:asciiTheme="minorHAnsi" w:hAnsiTheme="minorHAnsi" w:cstheme="minorHAnsi"/>
        </w:rPr>
        <w:t xml:space="preserve"> </w:t>
      </w:r>
      <w:r w:rsidR="00567880">
        <w:rPr>
          <w:rFonts w:asciiTheme="minorHAnsi" w:hAnsiTheme="minorHAnsi" w:cstheme="minorHAnsi"/>
        </w:rPr>
        <w:t xml:space="preserve">it would not be </w:t>
      </w:r>
      <w:r w:rsidRPr="00C27EBE">
        <w:rPr>
          <w:rFonts w:asciiTheme="minorHAnsi" w:hAnsiTheme="minorHAnsi" w:cstheme="minorHAnsi"/>
        </w:rPr>
        <w:t xml:space="preserve">practical to </w:t>
      </w:r>
      <w:r w:rsidRPr="006375D9">
        <w:rPr>
          <w:rFonts w:asciiTheme="minorHAnsi" w:hAnsiTheme="minorHAnsi" w:cstheme="minorHAnsi"/>
        </w:rPr>
        <w:t xml:space="preserve">collect and analyse data from </w:t>
      </w:r>
      <w:r w:rsidR="005E76C5">
        <w:rPr>
          <w:rFonts w:asciiTheme="minorHAnsi" w:hAnsiTheme="minorHAnsi" w:cstheme="minorHAnsi"/>
        </w:rPr>
        <w:t>entire workforce</w:t>
      </w:r>
      <w:r w:rsidR="00567880" w:rsidRPr="006375D9">
        <w:rPr>
          <w:rFonts w:asciiTheme="minorHAnsi" w:hAnsiTheme="minorHAnsi" w:cstheme="minorHAnsi"/>
        </w:rPr>
        <w:t xml:space="preserve">. </w:t>
      </w:r>
      <w:r w:rsidRPr="006375D9">
        <w:rPr>
          <w:rFonts w:asciiTheme="minorHAnsi" w:hAnsiTheme="minorHAnsi" w:cstheme="minorHAnsi"/>
        </w:rPr>
        <w:t xml:space="preserve"> Neuman (2011) suggests a 10% sample is sufficient</w:t>
      </w:r>
      <w:r w:rsidR="009F2237">
        <w:rPr>
          <w:rFonts w:asciiTheme="minorHAnsi" w:hAnsiTheme="minorHAnsi" w:cstheme="minorHAnsi"/>
        </w:rPr>
        <w:t xml:space="preserve">. </w:t>
      </w:r>
      <w:r w:rsidRPr="006375D9">
        <w:rPr>
          <w:rFonts w:asciiTheme="minorHAnsi" w:hAnsiTheme="minorHAnsi" w:cstheme="minorHAnsi"/>
        </w:rPr>
        <w:t>Anderson (2013) agree</w:t>
      </w:r>
      <w:r w:rsidR="009F2237">
        <w:rPr>
          <w:rFonts w:asciiTheme="minorHAnsi" w:hAnsiTheme="minorHAnsi" w:cstheme="minorHAnsi"/>
        </w:rPr>
        <w:t>s</w:t>
      </w:r>
      <w:r w:rsidRPr="006375D9">
        <w:rPr>
          <w:rFonts w:asciiTheme="minorHAnsi" w:hAnsiTheme="minorHAnsi" w:cstheme="minorHAnsi"/>
        </w:rPr>
        <w:t xml:space="preserve"> sufficiency up to a sample size of around 10,000</w:t>
      </w:r>
      <w:r w:rsidR="007627F7" w:rsidRPr="006375D9">
        <w:rPr>
          <w:rFonts w:asciiTheme="minorHAnsi" w:hAnsiTheme="minorHAnsi" w:cstheme="minorHAnsi"/>
        </w:rPr>
        <w:t xml:space="preserve"> </w:t>
      </w:r>
      <w:r w:rsidR="006375D9" w:rsidRPr="006375D9">
        <w:rPr>
          <w:rFonts w:asciiTheme="minorHAnsi" w:hAnsiTheme="minorHAnsi" w:cstheme="minorHAnsi"/>
        </w:rPr>
        <w:t>staff</w:t>
      </w:r>
      <w:r w:rsidRPr="00C27EBE">
        <w:rPr>
          <w:rFonts w:asciiTheme="minorHAnsi" w:hAnsiTheme="minorHAnsi" w:cstheme="minorHAnsi"/>
        </w:rPr>
        <w:t xml:space="preserve"> </w:t>
      </w:r>
      <w:sdt>
        <w:sdtPr>
          <w:rPr>
            <w:rFonts w:asciiTheme="minorHAnsi" w:hAnsiTheme="minorHAnsi" w:cstheme="minorHAnsi"/>
          </w:rPr>
          <w:id w:val="-1303778311"/>
          <w:citation/>
        </w:sdtPr>
        <w:sdtEndPr/>
        <w:sdtContent>
          <w:r w:rsidRPr="00C27EBE">
            <w:rPr>
              <w:rFonts w:asciiTheme="minorHAnsi" w:hAnsiTheme="minorHAnsi" w:cstheme="minorHAnsi"/>
            </w:rPr>
            <w:fldChar w:fldCharType="begin"/>
          </w:r>
          <w:r w:rsidRPr="00C27EBE">
            <w:rPr>
              <w:rFonts w:asciiTheme="minorHAnsi" w:hAnsiTheme="minorHAnsi" w:cstheme="minorHAnsi"/>
            </w:rPr>
            <w:instrText xml:space="preserve"> CITATION And13 \l 2057 </w:instrText>
          </w:r>
          <w:r w:rsidRPr="00C27EBE">
            <w:rPr>
              <w:rFonts w:asciiTheme="minorHAnsi" w:hAnsiTheme="minorHAnsi" w:cstheme="minorHAnsi"/>
            </w:rPr>
            <w:fldChar w:fldCharType="separate"/>
          </w:r>
          <w:r w:rsidR="009F57FD" w:rsidRPr="009F57FD">
            <w:rPr>
              <w:rFonts w:asciiTheme="minorHAnsi" w:hAnsiTheme="minorHAnsi" w:cstheme="minorHAnsi"/>
              <w:noProof/>
            </w:rPr>
            <w:t>(Anderson, 2013)</w:t>
          </w:r>
          <w:r w:rsidRPr="00C27EBE">
            <w:rPr>
              <w:rFonts w:asciiTheme="minorHAnsi" w:hAnsiTheme="minorHAnsi" w:cstheme="minorHAnsi"/>
            </w:rPr>
            <w:fldChar w:fldCharType="end"/>
          </w:r>
        </w:sdtContent>
      </w:sdt>
      <w:r w:rsidR="00567880">
        <w:rPr>
          <w:rFonts w:asciiTheme="minorHAnsi" w:hAnsiTheme="minorHAnsi" w:cstheme="minorHAnsi"/>
        </w:rPr>
        <w:t>, reflects the workforce</w:t>
      </w:r>
      <w:r w:rsidR="00F06932">
        <w:rPr>
          <w:rFonts w:asciiTheme="minorHAnsi" w:hAnsiTheme="minorHAnsi" w:cstheme="minorHAnsi"/>
        </w:rPr>
        <w:t xml:space="preserve"> of HDdUHB</w:t>
      </w:r>
      <w:r w:rsidR="00567880">
        <w:rPr>
          <w:rFonts w:asciiTheme="minorHAnsi" w:hAnsiTheme="minorHAnsi" w:cstheme="minorHAnsi"/>
        </w:rPr>
        <w:t xml:space="preserve">.  </w:t>
      </w:r>
      <w:r w:rsidRPr="00C27EBE">
        <w:rPr>
          <w:rFonts w:asciiTheme="minorHAnsi" w:hAnsiTheme="minorHAnsi" w:cstheme="minorHAnsi"/>
        </w:rPr>
        <w:t xml:space="preserve"> </w:t>
      </w:r>
    </w:p>
    <w:p w14:paraId="31F03E71" w14:textId="43A5E22B" w:rsidR="00DD151F" w:rsidRDefault="00EC2651" w:rsidP="00A51A4A">
      <w:pPr>
        <w:pStyle w:val="Heading2"/>
        <w:numPr>
          <w:ilvl w:val="1"/>
          <w:numId w:val="34"/>
        </w:numPr>
        <w:ind w:left="576"/>
      </w:pPr>
      <w:bookmarkStart w:id="57" w:name="_Toc102405840"/>
      <w:r>
        <w:t>Sampling</w:t>
      </w:r>
      <w:bookmarkEnd w:id="57"/>
    </w:p>
    <w:p w14:paraId="377E333D" w14:textId="710CAF6F" w:rsidR="00B94639" w:rsidRDefault="008F5658" w:rsidP="003B620E">
      <w:pPr>
        <w:spacing w:line="480" w:lineRule="auto"/>
      </w:pPr>
      <w:r>
        <w:t>The</w:t>
      </w:r>
      <w:r w:rsidR="003A0FB2">
        <w:t xml:space="preserve"> </w:t>
      </w:r>
      <w:r w:rsidR="008C160A">
        <w:t xml:space="preserve">objective </w:t>
      </w:r>
      <w:r w:rsidR="00280F9F">
        <w:t>was</w:t>
      </w:r>
      <w:r w:rsidR="008C160A">
        <w:t xml:space="preserve"> to obtain as many </w:t>
      </w:r>
      <w:r w:rsidR="003A0FB2">
        <w:t>respondents</w:t>
      </w:r>
      <w:r w:rsidR="00F30298">
        <w:t xml:space="preserve"> as possible, </w:t>
      </w:r>
      <w:r w:rsidR="009368E8">
        <w:t xml:space="preserve">ensuring the sample is representative of </w:t>
      </w:r>
      <w:r w:rsidR="00C42264">
        <w:t xml:space="preserve">the </w:t>
      </w:r>
      <w:r w:rsidR="000A07E5">
        <w:t>organisation, multi-</w:t>
      </w:r>
      <w:r w:rsidR="00530B24">
        <w:t xml:space="preserve">stage sampling </w:t>
      </w:r>
      <w:r w:rsidR="008E2EFE">
        <w:t>was</w:t>
      </w:r>
      <w:r w:rsidR="00530B24">
        <w:t xml:space="preserve"> us</w:t>
      </w:r>
      <w:r w:rsidR="00813143">
        <w:t>ed</w:t>
      </w:r>
      <w:r w:rsidR="00D25450">
        <w:t xml:space="preserve">, </w:t>
      </w:r>
      <w:r w:rsidR="00E20494">
        <w:t xml:space="preserve">with one of the main limitations </w:t>
      </w:r>
      <w:r w:rsidR="00EB51BA">
        <w:t xml:space="preserve">being the increased </w:t>
      </w:r>
      <w:r w:rsidR="002B5028">
        <w:t>time</w:t>
      </w:r>
      <w:r w:rsidR="00315EBE">
        <w:t xml:space="preserve"> needed </w:t>
      </w:r>
      <w:sdt>
        <w:sdtPr>
          <w:id w:val="1977715718"/>
          <w:citation/>
        </w:sdtPr>
        <w:sdtEndPr/>
        <w:sdtContent>
          <w:r w:rsidR="00A64383">
            <w:fldChar w:fldCharType="begin"/>
          </w:r>
          <w:r w:rsidR="00A64383">
            <w:instrText xml:space="preserve"> CITATION Val18 \l 2057 </w:instrText>
          </w:r>
          <w:r w:rsidR="00A64383">
            <w:fldChar w:fldCharType="separate"/>
          </w:r>
          <w:r w:rsidR="009F57FD" w:rsidRPr="009F57FD">
            <w:rPr>
              <w:noProof/>
            </w:rPr>
            <w:t>(Valliant, et al., 2018)</w:t>
          </w:r>
          <w:r w:rsidR="00A64383">
            <w:fldChar w:fldCharType="end"/>
          </w:r>
        </w:sdtContent>
      </w:sdt>
      <w:r w:rsidR="00B45E5F">
        <w:t>.</w:t>
      </w:r>
      <w:r w:rsidR="00D25450">
        <w:t xml:space="preserve">  C</w:t>
      </w:r>
      <w:r w:rsidR="00813143">
        <w:t xml:space="preserve">ommencing with </w:t>
      </w:r>
      <w:r w:rsidR="001543F8">
        <w:t>v</w:t>
      </w:r>
      <w:r w:rsidR="00813143">
        <w:t xml:space="preserve">olunteer </w:t>
      </w:r>
      <w:r w:rsidR="00F17D2F">
        <w:t>self-selection</w:t>
      </w:r>
      <w:r w:rsidR="008A369F">
        <w:t>, publicising the survey</w:t>
      </w:r>
      <w:r w:rsidR="000468A4">
        <w:t xml:space="preserve">, </w:t>
      </w:r>
      <w:r w:rsidR="00A15494">
        <w:t xml:space="preserve">collating data and analysing if this meets the broad </w:t>
      </w:r>
      <w:r w:rsidR="000468A4">
        <w:t>representation</w:t>
      </w:r>
      <w:r w:rsidR="00A631D2">
        <w:t xml:space="preserve">.  Following this, </w:t>
      </w:r>
      <w:r w:rsidR="00EB60D9">
        <w:t xml:space="preserve">stratified random </w:t>
      </w:r>
      <w:r w:rsidR="00A631D2">
        <w:t xml:space="preserve">sampling </w:t>
      </w:r>
      <w:r w:rsidR="00AC2124">
        <w:t>was</w:t>
      </w:r>
      <w:r w:rsidR="00A631D2">
        <w:t xml:space="preserve"> used, </w:t>
      </w:r>
      <w:r w:rsidR="00574204">
        <w:t xml:space="preserve">analysing groups not represented in the first stage and </w:t>
      </w:r>
      <w:r w:rsidR="00947788">
        <w:t xml:space="preserve">dividing staff into </w:t>
      </w:r>
      <w:r w:rsidR="00AD2B3A">
        <w:t xml:space="preserve">location, service and </w:t>
      </w:r>
      <w:r w:rsidR="0077477A">
        <w:t xml:space="preserve">pay band ensuring </w:t>
      </w:r>
      <w:r w:rsidR="00743FFC">
        <w:t xml:space="preserve">representation </w:t>
      </w:r>
      <w:sdt>
        <w:sdtPr>
          <w:id w:val="-188523625"/>
          <w:citation/>
        </w:sdtPr>
        <w:sdtEndPr/>
        <w:sdtContent>
          <w:r w:rsidR="00DF391F">
            <w:fldChar w:fldCharType="begin"/>
          </w:r>
          <w:r w:rsidR="00DF391F">
            <w:instrText xml:space="preserve"> CITATION Sau19 \l 2057 </w:instrText>
          </w:r>
          <w:r w:rsidR="00DF391F">
            <w:fldChar w:fldCharType="separate"/>
          </w:r>
          <w:r w:rsidR="009F57FD" w:rsidRPr="009F57FD">
            <w:rPr>
              <w:noProof/>
            </w:rPr>
            <w:t>(Saunders, et al., 2019)</w:t>
          </w:r>
          <w:r w:rsidR="00DF391F">
            <w:fldChar w:fldCharType="end"/>
          </w:r>
        </w:sdtContent>
      </w:sdt>
      <w:r w:rsidR="005A644F">
        <w:t>. R</w:t>
      </w:r>
      <w:r w:rsidR="00B94639" w:rsidRPr="00B94639">
        <w:t xml:space="preserve">esearchers rely on stratified sampling when a </w:t>
      </w:r>
      <w:r w:rsidR="00B94639" w:rsidRPr="00AC2124">
        <w:t>population’s characteristics are diverse and they want to ensure that every characteristic is properly represented in the sample</w:t>
      </w:r>
      <w:r w:rsidR="005A644F" w:rsidRPr="00AC2124">
        <w:t xml:space="preserve"> </w:t>
      </w:r>
      <w:sdt>
        <w:sdtPr>
          <w:id w:val="1748755901"/>
          <w:citation/>
        </w:sdtPr>
        <w:sdtEndPr/>
        <w:sdtContent>
          <w:r w:rsidR="005A644F" w:rsidRPr="00AC2124">
            <w:fldChar w:fldCharType="begin"/>
          </w:r>
          <w:r w:rsidR="005A644F" w:rsidRPr="00AC2124">
            <w:instrText xml:space="preserve"> CITATION And13 \l 2057 </w:instrText>
          </w:r>
          <w:r w:rsidR="005A644F" w:rsidRPr="00AC2124">
            <w:fldChar w:fldCharType="separate"/>
          </w:r>
          <w:r w:rsidR="009F57FD" w:rsidRPr="00AC2124">
            <w:t>(Anderson, 2013)</w:t>
          </w:r>
          <w:r w:rsidR="005A644F" w:rsidRPr="00AC2124">
            <w:fldChar w:fldCharType="end"/>
          </w:r>
        </w:sdtContent>
      </w:sdt>
      <w:r w:rsidR="005A644F" w:rsidRPr="00AC2124">
        <w:t xml:space="preserve">, thus </w:t>
      </w:r>
      <w:r w:rsidR="00F30EEC" w:rsidRPr="00AC2124">
        <w:t xml:space="preserve">making the sample more representative </w:t>
      </w:r>
      <w:sdt>
        <w:sdtPr>
          <w:id w:val="1874272587"/>
          <w:citation/>
        </w:sdtPr>
        <w:sdtEndPr/>
        <w:sdtContent>
          <w:r w:rsidR="004D6B60" w:rsidRPr="00AC2124">
            <w:fldChar w:fldCharType="begin"/>
          </w:r>
          <w:r w:rsidR="004D6B60" w:rsidRPr="00AC2124">
            <w:instrText xml:space="preserve"> CITATION Kum14 \l 2057 </w:instrText>
          </w:r>
          <w:r w:rsidR="004D6B60" w:rsidRPr="00AC2124">
            <w:fldChar w:fldCharType="separate"/>
          </w:r>
          <w:r w:rsidR="009F57FD" w:rsidRPr="00AC2124">
            <w:t>(Kumar, 2014)</w:t>
          </w:r>
          <w:r w:rsidR="004D6B60" w:rsidRPr="00AC2124">
            <w:fldChar w:fldCharType="end"/>
          </w:r>
        </w:sdtContent>
      </w:sdt>
      <w:r w:rsidR="004D6B60" w:rsidRPr="00AC2124">
        <w:t>.</w:t>
      </w:r>
      <w:r w:rsidR="001D7EF7">
        <w:t xml:space="preserve">  </w:t>
      </w:r>
    </w:p>
    <w:p w14:paraId="5B1601C6" w14:textId="2557D00D" w:rsidR="00D67075" w:rsidRDefault="00AC2124" w:rsidP="003B620E">
      <w:pPr>
        <w:spacing w:line="480" w:lineRule="auto"/>
      </w:pPr>
      <w:r>
        <w:t>A</w:t>
      </w:r>
      <w:r w:rsidR="00416B42">
        <w:t xml:space="preserve"> limitation of volunteer sampling is that </w:t>
      </w:r>
      <w:r w:rsidR="00282034">
        <w:t xml:space="preserve">respondents can often have a strong view, either opposing or </w:t>
      </w:r>
      <w:r w:rsidR="00B74299">
        <w:t xml:space="preserve">supporting </w:t>
      </w:r>
      <w:r w:rsidR="00C50E0F">
        <w:t xml:space="preserve">the topic </w:t>
      </w:r>
      <w:sdt>
        <w:sdtPr>
          <w:id w:val="-1757433758"/>
          <w:citation/>
        </w:sdtPr>
        <w:sdtEndPr/>
        <w:sdtContent>
          <w:r w:rsidR="00BE12EE">
            <w:fldChar w:fldCharType="begin"/>
          </w:r>
          <w:r w:rsidR="00BE12EE">
            <w:instrText xml:space="preserve"> CITATION Neu11 \l 2057 </w:instrText>
          </w:r>
          <w:r w:rsidR="00BE12EE">
            <w:fldChar w:fldCharType="separate"/>
          </w:r>
          <w:r w:rsidR="009F57FD" w:rsidRPr="009F57FD">
            <w:rPr>
              <w:noProof/>
            </w:rPr>
            <w:t>(Neuman, 2011)</w:t>
          </w:r>
          <w:r w:rsidR="00BE12EE">
            <w:fldChar w:fldCharType="end"/>
          </w:r>
        </w:sdtContent>
      </w:sdt>
      <w:r w:rsidR="007423E0">
        <w:t xml:space="preserve">, </w:t>
      </w:r>
      <w:r w:rsidR="00F54800">
        <w:t xml:space="preserve">however </w:t>
      </w:r>
      <w:r w:rsidR="00C8115E">
        <w:t xml:space="preserve">the </w:t>
      </w:r>
      <w:r w:rsidR="00C8115E" w:rsidRPr="007F7EE9">
        <w:t xml:space="preserve">benefit of providing </w:t>
      </w:r>
      <w:r w:rsidR="00CB39CA" w:rsidRPr="007F7EE9">
        <w:t>exploratory</w:t>
      </w:r>
      <w:r w:rsidR="00C8115E">
        <w:t xml:space="preserve"> resear</w:t>
      </w:r>
      <w:r w:rsidR="00CB39CA">
        <w:t>ch means this limitation will be accepted</w:t>
      </w:r>
      <w:r w:rsidR="001B3A1C">
        <w:t>, also recognising multi-stage sampling will also reduce this</w:t>
      </w:r>
      <w:sdt>
        <w:sdtPr>
          <w:id w:val="431099209"/>
          <w:citation/>
        </w:sdtPr>
        <w:sdtEndPr/>
        <w:sdtContent>
          <w:r w:rsidR="00E1286F">
            <w:fldChar w:fldCharType="begin"/>
          </w:r>
          <w:r w:rsidR="00E1286F">
            <w:instrText xml:space="preserve"> CITATION Bel181 \l 2057 </w:instrText>
          </w:r>
          <w:r w:rsidR="00E1286F">
            <w:fldChar w:fldCharType="separate"/>
          </w:r>
          <w:r w:rsidR="009F57FD">
            <w:rPr>
              <w:noProof/>
            </w:rPr>
            <w:t xml:space="preserve"> </w:t>
          </w:r>
          <w:r w:rsidR="009F57FD" w:rsidRPr="009F57FD">
            <w:rPr>
              <w:noProof/>
            </w:rPr>
            <w:t>(Bell &amp; Waters, 2018)</w:t>
          </w:r>
          <w:r w:rsidR="00E1286F">
            <w:fldChar w:fldCharType="end"/>
          </w:r>
        </w:sdtContent>
      </w:sdt>
      <w:r w:rsidR="001B3A1C">
        <w:t xml:space="preserve">. </w:t>
      </w:r>
    </w:p>
    <w:p w14:paraId="5B041D26" w14:textId="0EADA225" w:rsidR="00AF1D10" w:rsidRDefault="00C15C26" w:rsidP="00A51A4A">
      <w:pPr>
        <w:pStyle w:val="Heading2"/>
        <w:numPr>
          <w:ilvl w:val="1"/>
          <w:numId w:val="34"/>
        </w:numPr>
        <w:ind w:left="576"/>
      </w:pPr>
      <w:bookmarkStart w:id="58" w:name="_Toc102405841"/>
      <w:r>
        <w:t xml:space="preserve">Ethical </w:t>
      </w:r>
      <w:r w:rsidR="00AC0547">
        <w:t>C</w:t>
      </w:r>
      <w:r>
        <w:t>onsiderations</w:t>
      </w:r>
      <w:bookmarkEnd w:id="58"/>
    </w:p>
    <w:p w14:paraId="60FA1BFB" w14:textId="4C0F5C63" w:rsidR="00D30784" w:rsidRDefault="00E7698B" w:rsidP="003B620E">
      <w:pPr>
        <w:spacing w:line="480" w:lineRule="auto"/>
        <w:rPr>
          <w:rFonts w:cs="Arial"/>
        </w:rPr>
      </w:pPr>
      <w:r>
        <w:t xml:space="preserve">Ethical research </w:t>
      </w:r>
      <w:r w:rsidR="00A4186F">
        <w:t>protects the d</w:t>
      </w:r>
      <w:r w:rsidR="00A4186F" w:rsidRPr="00A4186F">
        <w:t xml:space="preserve">ignity, rights, safety and well-being of </w:t>
      </w:r>
      <w:r w:rsidR="00A4186F">
        <w:t xml:space="preserve">participants </w:t>
      </w:r>
      <w:sdt>
        <w:sdtPr>
          <w:id w:val="-134033869"/>
          <w:citation/>
        </w:sdtPr>
        <w:sdtEndPr/>
        <w:sdtContent>
          <w:r w:rsidR="000D1ECF">
            <w:fldChar w:fldCharType="begin"/>
          </w:r>
          <w:r w:rsidR="000D1ECF">
            <w:instrText xml:space="preserve"> CITATION Tho13 \l 2057 </w:instrText>
          </w:r>
          <w:r w:rsidR="000D1ECF">
            <w:fldChar w:fldCharType="separate"/>
          </w:r>
          <w:r w:rsidR="009F57FD" w:rsidRPr="009F57FD">
            <w:rPr>
              <w:noProof/>
            </w:rPr>
            <w:t>(Thomas, 2017)</w:t>
          </w:r>
          <w:r w:rsidR="000D1ECF">
            <w:fldChar w:fldCharType="end"/>
          </w:r>
        </w:sdtContent>
      </w:sdt>
      <w:r w:rsidR="000D1ECF">
        <w:t xml:space="preserve">.  </w:t>
      </w:r>
      <w:r w:rsidR="006E0928">
        <w:t xml:space="preserve"> </w:t>
      </w:r>
      <w:r w:rsidR="00C237A6">
        <w:t xml:space="preserve">Prior to </w:t>
      </w:r>
      <w:r w:rsidR="00C6249E">
        <w:t xml:space="preserve">this research, </w:t>
      </w:r>
      <w:r w:rsidR="00924CDB">
        <w:t>e</w:t>
      </w:r>
      <w:r w:rsidR="00C6249E">
        <w:t xml:space="preserve">thical </w:t>
      </w:r>
      <w:r w:rsidR="00924CDB">
        <w:t>a</w:t>
      </w:r>
      <w:r w:rsidR="00C6249E">
        <w:t>pproval was sought</w:t>
      </w:r>
      <w:r w:rsidR="00924CDB">
        <w:t xml:space="preserve">.  As </w:t>
      </w:r>
      <w:r w:rsidR="00D30784">
        <w:rPr>
          <w:rFonts w:cs="Arial"/>
        </w:rPr>
        <w:t xml:space="preserve">this was </w:t>
      </w:r>
      <w:r w:rsidR="004F017F">
        <w:rPr>
          <w:rFonts w:cs="Arial"/>
        </w:rPr>
        <w:t xml:space="preserve">identified as </w:t>
      </w:r>
      <w:r w:rsidR="00D30784">
        <w:rPr>
          <w:rFonts w:cs="Arial"/>
        </w:rPr>
        <w:t xml:space="preserve">Service Evaluation, </w:t>
      </w:r>
      <w:r w:rsidR="004F017F">
        <w:rPr>
          <w:rFonts w:cs="Arial"/>
        </w:rPr>
        <w:t xml:space="preserve">it did not require </w:t>
      </w:r>
      <w:r w:rsidR="00D30784" w:rsidRPr="0075450A">
        <w:rPr>
          <w:rFonts w:cs="Arial"/>
        </w:rPr>
        <w:t>formal Research</w:t>
      </w:r>
      <w:r w:rsidR="00D30784">
        <w:rPr>
          <w:rFonts w:cs="Arial"/>
        </w:rPr>
        <w:t xml:space="preserve"> and </w:t>
      </w:r>
      <w:r w:rsidR="00D30784" w:rsidRPr="0075450A">
        <w:rPr>
          <w:rFonts w:cs="Arial"/>
        </w:rPr>
        <w:t>Ethics Committee approval</w:t>
      </w:r>
      <w:r w:rsidR="004F017F">
        <w:rPr>
          <w:rFonts w:cs="Arial"/>
        </w:rPr>
        <w:t xml:space="preserve"> </w:t>
      </w:r>
      <w:sdt>
        <w:sdtPr>
          <w:rPr>
            <w:rFonts w:cs="Arial"/>
          </w:rPr>
          <w:id w:val="1830009791"/>
          <w:citation/>
        </w:sdtPr>
        <w:sdtEndPr/>
        <w:sdtContent>
          <w:r w:rsidR="004F017F">
            <w:rPr>
              <w:rFonts w:cs="Arial"/>
            </w:rPr>
            <w:fldChar w:fldCharType="begin"/>
          </w:r>
          <w:r w:rsidR="004F017F">
            <w:rPr>
              <w:rFonts w:cs="Arial"/>
            </w:rPr>
            <w:instrText xml:space="preserve"> CITATION HDd191 \l 2057 </w:instrText>
          </w:r>
          <w:r w:rsidR="004F017F">
            <w:rPr>
              <w:rFonts w:cs="Arial"/>
            </w:rPr>
            <w:fldChar w:fldCharType="separate"/>
          </w:r>
          <w:r w:rsidR="009F57FD" w:rsidRPr="009F57FD">
            <w:rPr>
              <w:rFonts w:cs="Arial"/>
              <w:noProof/>
            </w:rPr>
            <w:t>(HDdUHB, 2019)</w:t>
          </w:r>
          <w:r w:rsidR="004F017F">
            <w:rPr>
              <w:rFonts w:cs="Arial"/>
            </w:rPr>
            <w:fldChar w:fldCharType="end"/>
          </w:r>
        </w:sdtContent>
      </w:sdt>
      <w:r w:rsidR="00216C96">
        <w:rPr>
          <w:rFonts w:cs="Arial"/>
        </w:rPr>
        <w:t xml:space="preserve">. </w:t>
      </w:r>
    </w:p>
    <w:p w14:paraId="4D5C34C7" w14:textId="77777777" w:rsidR="000D1ECF" w:rsidRPr="000D1ECF" w:rsidRDefault="000D1ECF" w:rsidP="003B620E">
      <w:pPr>
        <w:spacing w:line="480" w:lineRule="auto"/>
        <w:rPr>
          <w:rFonts w:cs="Arial"/>
          <w:sz w:val="8"/>
          <w:szCs w:val="4"/>
        </w:rPr>
      </w:pPr>
    </w:p>
    <w:p w14:paraId="595A5CE5" w14:textId="2327E408" w:rsidR="007D2F10" w:rsidRPr="00CF43CA" w:rsidRDefault="009648A8" w:rsidP="003B620E">
      <w:pPr>
        <w:spacing w:line="480" w:lineRule="auto"/>
        <w:rPr>
          <w:color w:val="FF0000"/>
          <w:highlight w:val="yellow"/>
        </w:rPr>
      </w:pPr>
      <w:r w:rsidRPr="006D1A9A">
        <w:t xml:space="preserve">The </w:t>
      </w:r>
      <w:r w:rsidR="00473359" w:rsidRPr="006D1A9A">
        <w:t>purpose of the research was explained to all participants, and therefore consent obtained</w:t>
      </w:r>
      <w:r w:rsidR="00285DC5" w:rsidRPr="006D1A9A">
        <w:t xml:space="preserve">. Assurance of </w:t>
      </w:r>
      <w:r w:rsidR="006D1A9A" w:rsidRPr="006D1A9A">
        <w:t>anonymity</w:t>
      </w:r>
      <w:r w:rsidR="00957ABF">
        <w:t xml:space="preserve"> and compliance to data protection </w:t>
      </w:r>
      <w:r w:rsidR="00E7698B">
        <w:t xml:space="preserve">legislation </w:t>
      </w:r>
      <w:r w:rsidR="00285DC5" w:rsidRPr="006D1A9A">
        <w:t xml:space="preserve">was given </w:t>
      </w:r>
      <w:r w:rsidR="00E3352C">
        <w:t>and</w:t>
      </w:r>
      <w:r w:rsidR="006D1A9A">
        <w:t xml:space="preserve"> </w:t>
      </w:r>
      <w:r w:rsidR="00892C97">
        <w:t xml:space="preserve">where small samples within a </w:t>
      </w:r>
      <w:r w:rsidR="008470D6">
        <w:t>demographic criterion</w:t>
      </w:r>
      <w:r w:rsidR="0005500F">
        <w:t xml:space="preserve"> may have </w:t>
      </w:r>
      <w:r w:rsidR="007E08E1">
        <w:t>compromised</w:t>
      </w:r>
      <w:r w:rsidR="0005500F">
        <w:t xml:space="preserve"> </w:t>
      </w:r>
      <w:r w:rsidR="00ED6761">
        <w:t>anonymity</w:t>
      </w:r>
      <w:r w:rsidR="0005500F">
        <w:t xml:space="preserve">, </w:t>
      </w:r>
      <w:r w:rsidR="0005500F" w:rsidRPr="000D1ECF">
        <w:t xml:space="preserve">these </w:t>
      </w:r>
      <w:r w:rsidR="00727124">
        <w:t xml:space="preserve">combined in </w:t>
      </w:r>
      <w:r w:rsidR="007E08E1">
        <w:t xml:space="preserve">the </w:t>
      </w:r>
      <w:r w:rsidR="008470D6" w:rsidRPr="000D1ECF">
        <w:t>other</w:t>
      </w:r>
      <w:r w:rsidR="005B6961" w:rsidRPr="000D1ECF">
        <w:t xml:space="preserve"> section, protecting identity.  Questionnaires were also available in both </w:t>
      </w:r>
      <w:r w:rsidR="00957ABF" w:rsidRPr="000D1ECF">
        <w:t>E</w:t>
      </w:r>
      <w:r w:rsidR="007D2F10" w:rsidRPr="000D1ECF">
        <w:t>nglish/</w:t>
      </w:r>
      <w:r w:rsidR="002B5028" w:rsidRPr="000D1ECF">
        <w:t>Welsh</w:t>
      </w:r>
      <w:r w:rsidR="000D1ECF">
        <w:t xml:space="preserve">, </w:t>
      </w:r>
      <w:r w:rsidR="00AC0208">
        <w:t xml:space="preserve">recognising individuals rights to access information in a language of their choice and Microsoft Teams also provided </w:t>
      </w:r>
      <w:r w:rsidR="00DF44C4">
        <w:t>options for additional language</w:t>
      </w:r>
      <w:r w:rsidR="00E3352C">
        <w:t xml:space="preserve"> options. </w:t>
      </w:r>
    </w:p>
    <w:p w14:paraId="55258C44" w14:textId="6F95E40D" w:rsidR="00F53236" w:rsidRDefault="009762C5" w:rsidP="00A51A4A">
      <w:pPr>
        <w:pStyle w:val="Heading2"/>
        <w:numPr>
          <w:ilvl w:val="1"/>
          <w:numId w:val="34"/>
        </w:numPr>
        <w:ind w:left="576"/>
      </w:pPr>
      <w:bookmarkStart w:id="59" w:name="_Toc102405842"/>
      <w:r>
        <w:t>Questionnaire Design</w:t>
      </w:r>
      <w:bookmarkEnd w:id="59"/>
    </w:p>
    <w:p w14:paraId="0A32BBC8" w14:textId="7A1E9CFE" w:rsidR="00A56FA1" w:rsidRDefault="00A56FA1" w:rsidP="003B620E">
      <w:pPr>
        <w:spacing w:line="480" w:lineRule="auto"/>
      </w:pPr>
      <w:r>
        <w:t xml:space="preserve">NHS employees are encouraged to complete numerous surveys, which </w:t>
      </w:r>
      <w:r w:rsidR="007E08E1">
        <w:t>can</w:t>
      </w:r>
      <w:r>
        <w:t xml:space="preserve"> cause survey fatigue </w:t>
      </w:r>
      <w:sdt>
        <w:sdtPr>
          <w:id w:val="223493952"/>
          <w:citation/>
        </w:sdtPr>
        <w:sdtEndPr/>
        <w:sdtContent>
          <w:r>
            <w:fldChar w:fldCharType="begin"/>
          </w:r>
          <w:r>
            <w:instrText xml:space="preserve"> CITATION Mck21 \l 2057 </w:instrText>
          </w:r>
          <w:r>
            <w:fldChar w:fldCharType="separate"/>
          </w:r>
          <w:r w:rsidR="009F57FD" w:rsidRPr="009F57FD">
            <w:rPr>
              <w:noProof/>
            </w:rPr>
            <w:t>(Mckinsey, 2021)</w:t>
          </w:r>
          <w:r>
            <w:fldChar w:fldCharType="end"/>
          </w:r>
        </w:sdtContent>
      </w:sdt>
      <w:r>
        <w:t xml:space="preserve">. To overcome this, the questionnaire needs to adopt a new questioning style, encouraging thought and providing a personal benefit to individuals </w:t>
      </w:r>
      <w:sdt>
        <w:sdtPr>
          <w:id w:val="-1622833150"/>
          <w:citation/>
        </w:sdtPr>
        <w:sdtEndPr/>
        <w:sdtContent>
          <w:r>
            <w:fldChar w:fldCharType="begin"/>
          </w:r>
          <w:r>
            <w:instrText xml:space="preserve"> CITATION Tho13 \l 2057 </w:instrText>
          </w:r>
          <w:r>
            <w:fldChar w:fldCharType="separate"/>
          </w:r>
          <w:r w:rsidR="009F57FD" w:rsidRPr="009F57FD">
            <w:rPr>
              <w:noProof/>
            </w:rPr>
            <w:t>(Thomas, 2017)</w:t>
          </w:r>
          <w:r>
            <w:fldChar w:fldCharType="end"/>
          </w:r>
        </w:sdtContent>
      </w:sdt>
      <w:r>
        <w:t>.</w:t>
      </w:r>
    </w:p>
    <w:p w14:paraId="4CA8FE5B" w14:textId="77777777" w:rsidR="00A56FA1" w:rsidRPr="009449D6" w:rsidRDefault="00A56FA1" w:rsidP="003B620E">
      <w:pPr>
        <w:spacing w:line="480" w:lineRule="auto"/>
        <w:rPr>
          <w:sz w:val="2"/>
          <w:szCs w:val="2"/>
        </w:rPr>
      </w:pPr>
    </w:p>
    <w:p w14:paraId="1D11F9E7" w14:textId="4213F9A3" w:rsidR="0070001E" w:rsidRDefault="00361C72" w:rsidP="003B620E">
      <w:pPr>
        <w:spacing w:line="480" w:lineRule="auto"/>
      </w:pPr>
      <w:r>
        <w:t>Recognising the need to analyse trends</w:t>
      </w:r>
      <w:r w:rsidR="00D812FA">
        <w:t xml:space="preserve"> for a large data set</w:t>
      </w:r>
      <w:r>
        <w:t xml:space="preserve">, </w:t>
      </w:r>
      <w:r w:rsidR="00C17405">
        <w:t xml:space="preserve"> questions </w:t>
      </w:r>
      <w:r w:rsidR="00F010AE">
        <w:t xml:space="preserve">will </w:t>
      </w:r>
      <w:r w:rsidR="00C17405">
        <w:t xml:space="preserve">identify characteristics and demographics, </w:t>
      </w:r>
      <w:r w:rsidR="00703CC2">
        <w:t xml:space="preserve">understand </w:t>
      </w:r>
      <w:r w:rsidR="00657145">
        <w:t xml:space="preserve">barriers </w:t>
      </w:r>
      <w:r w:rsidR="00703CC2">
        <w:t xml:space="preserve">including those identified in </w:t>
      </w:r>
      <w:r w:rsidR="00F010AE">
        <w:t xml:space="preserve">the </w:t>
      </w:r>
      <w:r w:rsidR="00703CC2">
        <w:t xml:space="preserve">literature </w:t>
      </w:r>
      <w:r w:rsidR="00044620">
        <w:t xml:space="preserve">review </w:t>
      </w:r>
      <w:r w:rsidR="00657145">
        <w:t xml:space="preserve">and their understanding of </w:t>
      </w:r>
      <w:r w:rsidR="00194757">
        <w:t xml:space="preserve">L&amp;D processes to support development. </w:t>
      </w:r>
      <w:r w:rsidR="00BA53DF">
        <w:t xml:space="preserve"> </w:t>
      </w:r>
    </w:p>
    <w:p w14:paraId="04ABDBF3" w14:textId="4BFC5A6C" w:rsidR="00172A91" w:rsidRDefault="008D18FD" w:rsidP="003B620E">
      <w:pPr>
        <w:spacing w:line="480" w:lineRule="auto"/>
      </w:pPr>
      <w:r>
        <w:t xml:space="preserve">Due to </w:t>
      </w:r>
      <w:r w:rsidR="00044620">
        <w:t xml:space="preserve">the </w:t>
      </w:r>
      <w:r w:rsidR="00E02A98">
        <w:t xml:space="preserve">sample size, </w:t>
      </w:r>
      <w:r w:rsidR="00044620">
        <w:t xml:space="preserve">surveys </w:t>
      </w:r>
      <w:r w:rsidR="00172A91">
        <w:t xml:space="preserve">will be </w:t>
      </w:r>
      <w:r w:rsidR="00C56545">
        <w:t xml:space="preserve">designed using Microsoft Forms, </w:t>
      </w:r>
      <w:r w:rsidR="00E55BA5">
        <w:t>consisting of self</w:t>
      </w:r>
      <w:r w:rsidR="00AE039A">
        <w:t>-</w:t>
      </w:r>
      <w:r w:rsidR="00E55BA5">
        <w:t>completi</w:t>
      </w:r>
      <w:r w:rsidR="00F17D78">
        <w:t>on</w:t>
      </w:r>
      <w:r w:rsidR="00E55BA5">
        <w:t xml:space="preserve"> questionnaires</w:t>
      </w:r>
      <w:r w:rsidR="005142AF">
        <w:t xml:space="preserve">.  </w:t>
      </w:r>
      <w:r w:rsidR="00A02690">
        <w:t>P</w:t>
      </w:r>
      <w:r w:rsidR="00F1122D">
        <w:t xml:space="preserve">hase one </w:t>
      </w:r>
      <w:r w:rsidR="007215B4">
        <w:t xml:space="preserve">opened for </w:t>
      </w:r>
      <w:r w:rsidR="001557AF">
        <w:t>6 weeks</w:t>
      </w:r>
      <w:r w:rsidR="00D70564">
        <w:t xml:space="preserve"> following </w:t>
      </w:r>
      <w:r w:rsidR="001557AF">
        <w:t xml:space="preserve">good practice </w:t>
      </w:r>
      <w:sdt>
        <w:sdtPr>
          <w:id w:val="-1944369984"/>
          <w:citation/>
        </w:sdtPr>
        <w:sdtEndPr/>
        <w:sdtContent>
          <w:r w:rsidR="001557AF" w:rsidRPr="0059096F">
            <w:fldChar w:fldCharType="begin"/>
          </w:r>
          <w:r w:rsidR="001557AF" w:rsidRPr="0059096F">
            <w:instrText xml:space="preserve"> CITATION Sau19 \l 2057 </w:instrText>
          </w:r>
          <w:r w:rsidR="001557AF" w:rsidRPr="0059096F">
            <w:fldChar w:fldCharType="separate"/>
          </w:r>
          <w:r w:rsidR="009F57FD" w:rsidRPr="009F57FD">
            <w:rPr>
              <w:noProof/>
            </w:rPr>
            <w:t>(Saunders, et al., 2019)</w:t>
          </w:r>
          <w:r w:rsidR="001557AF" w:rsidRPr="0059096F">
            <w:fldChar w:fldCharType="end"/>
          </w:r>
        </w:sdtContent>
      </w:sdt>
      <w:r w:rsidR="00D70564">
        <w:t>, a</w:t>
      </w:r>
      <w:r w:rsidR="00C84B66" w:rsidRPr="0059096F">
        <w:t>llow</w:t>
      </w:r>
      <w:r w:rsidR="0059096F" w:rsidRPr="0059096F">
        <w:t>ing</w:t>
      </w:r>
      <w:r w:rsidR="0059096F">
        <w:t xml:space="preserve"> </w:t>
      </w:r>
      <w:r w:rsidR="00C84B66">
        <w:t>questionnaire</w:t>
      </w:r>
      <w:r w:rsidR="0059096F">
        <w:t>s</w:t>
      </w:r>
      <w:r w:rsidR="00C84B66">
        <w:t xml:space="preserve"> to be </w:t>
      </w:r>
      <w:r w:rsidR="00967E8C">
        <w:t xml:space="preserve">available </w:t>
      </w:r>
      <w:r w:rsidR="004E2642">
        <w:t>outside the organisations IT security from multiple devi</w:t>
      </w:r>
      <w:r w:rsidR="00010AC8">
        <w:t>ces</w:t>
      </w:r>
      <w:r w:rsidR="00C84B66">
        <w:t>,</w:t>
      </w:r>
      <w:r w:rsidR="00010AC8">
        <w:t xml:space="preserve"> </w:t>
      </w:r>
      <w:r w:rsidR="00967E8C">
        <w:t xml:space="preserve">using internet, intranet, </w:t>
      </w:r>
      <w:r w:rsidR="00165BB2">
        <w:t xml:space="preserve">hyperlinks, </w:t>
      </w:r>
      <w:r w:rsidR="00C4440B">
        <w:t xml:space="preserve">QR codes </w:t>
      </w:r>
      <w:r w:rsidR="00010AC8">
        <w:t xml:space="preserve">and forwarded by </w:t>
      </w:r>
      <w:r w:rsidR="00C84B66">
        <w:t>respondents via</w:t>
      </w:r>
      <w:r w:rsidR="00A12C57">
        <w:t xml:space="preserve"> mobile devices</w:t>
      </w:r>
      <w:r w:rsidR="00010AC8">
        <w:t>.</w:t>
      </w:r>
      <w:r w:rsidR="00A12C57">
        <w:t xml:space="preserve">  </w:t>
      </w:r>
      <w:r w:rsidR="00144369">
        <w:t xml:space="preserve">Whilst phase </w:t>
      </w:r>
      <w:r w:rsidR="00A12C57">
        <w:t>two was carried out face to face</w:t>
      </w:r>
      <w:r w:rsidR="005C656A">
        <w:t xml:space="preserve"> over ten weeks, </w:t>
      </w:r>
      <w:r w:rsidR="00144369">
        <w:t>widening participation and removing IT barriers</w:t>
      </w:r>
      <w:r w:rsidR="00793CE4">
        <w:t xml:space="preserve">.  </w:t>
      </w:r>
    </w:p>
    <w:p w14:paraId="6BD78B63" w14:textId="79395091" w:rsidR="00853881" w:rsidRDefault="006622A7" w:rsidP="003B620E">
      <w:pPr>
        <w:spacing w:line="480" w:lineRule="auto"/>
      </w:pPr>
      <w:r>
        <w:t>To</w:t>
      </w:r>
      <w:r w:rsidR="00853881">
        <w:t xml:space="preserve"> ensure </w:t>
      </w:r>
      <w:r w:rsidR="00A658B7">
        <w:t xml:space="preserve">attractiveness, </w:t>
      </w:r>
      <w:r w:rsidR="00853881">
        <w:t>a short</w:t>
      </w:r>
      <w:r w:rsidR="009B6238">
        <w:t xml:space="preserve">, meaningful title </w:t>
      </w:r>
      <w:r w:rsidR="00A658B7">
        <w:t>was used</w:t>
      </w:r>
      <w:r w:rsidR="00604F44">
        <w:t xml:space="preserve"> </w:t>
      </w:r>
      <w:sdt>
        <w:sdtPr>
          <w:id w:val="-423649719"/>
          <w:citation/>
        </w:sdtPr>
        <w:sdtEndPr/>
        <w:sdtContent>
          <w:r w:rsidR="00940FA3">
            <w:fldChar w:fldCharType="begin"/>
          </w:r>
          <w:r w:rsidR="00940FA3">
            <w:instrText xml:space="preserve"> CITATION Lou19 \l 2057 </w:instrText>
          </w:r>
          <w:r w:rsidR="00940FA3">
            <w:fldChar w:fldCharType="separate"/>
          </w:r>
          <w:r w:rsidR="009F57FD" w:rsidRPr="009F57FD">
            <w:rPr>
              <w:noProof/>
            </w:rPr>
            <w:t>(Loughborough University, 2019)</w:t>
          </w:r>
          <w:r w:rsidR="00940FA3">
            <w:fldChar w:fldCharType="end"/>
          </w:r>
        </w:sdtContent>
      </w:sdt>
      <w:r w:rsidR="00940FA3">
        <w:t xml:space="preserve">. </w:t>
      </w:r>
      <w:r w:rsidR="004132D8">
        <w:t xml:space="preserve"> </w:t>
      </w:r>
      <w:r w:rsidR="00876B4E">
        <w:t>C</w:t>
      </w:r>
      <w:r w:rsidR="00DD0407">
        <w:t xml:space="preserve">losed questions </w:t>
      </w:r>
      <w:r w:rsidR="0077303B">
        <w:t>elicit</w:t>
      </w:r>
      <w:r w:rsidR="00604F44">
        <w:t>ed</w:t>
      </w:r>
      <w:r w:rsidR="0077303B">
        <w:t xml:space="preserve"> </w:t>
      </w:r>
      <w:r w:rsidR="00876B4E">
        <w:t>quantitative</w:t>
      </w:r>
      <w:r w:rsidR="0077303B">
        <w:t xml:space="preserve"> data, support</w:t>
      </w:r>
      <w:r w:rsidR="00604F44">
        <w:t>ed</w:t>
      </w:r>
      <w:r w:rsidR="0077303B">
        <w:t xml:space="preserve"> </w:t>
      </w:r>
      <w:r w:rsidR="00876B4E">
        <w:t xml:space="preserve">literacy </w:t>
      </w:r>
      <w:r w:rsidR="00AF176A">
        <w:t>and simple</w:t>
      </w:r>
      <w:r w:rsidR="00876B4E">
        <w:t xml:space="preserve"> analy</w:t>
      </w:r>
      <w:r w:rsidR="00AF176A">
        <w:t>sis</w:t>
      </w:r>
      <w:r w:rsidR="00F17863">
        <w:t xml:space="preserve">.  Open questions </w:t>
      </w:r>
      <w:r w:rsidR="00AF176A">
        <w:t>provided</w:t>
      </w:r>
      <w:r w:rsidR="00737C64">
        <w:t xml:space="preserve"> qualitative data, encouraging thoughts</w:t>
      </w:r>
      <w:r w:rsidR="004C4E1A">
        <w:t xml:space="preserve"> and </w:t>
      </w:r>
      <w:r w:rsidR="00CC3283">
        <w:t>broaden</w:t>
      </w:r>
      <w:r w:rsidR="00AF176A">
        <w:t>ing</w:t>
      </w:r>
      <w:r w:rsidR="00CC3283">
        <w:t xml:space="preserve"> understanding</w:t>
      </w:r>
      <w:r w:rsidR="00344AAF">
        <w:t xml:space="preserve"> </w:t>
      </w:r>
      <w:sdt>
        <w:sdtPr>
          <w:id w:val="1409801892"/>
          <w:citation/>
        </w:sdtPr>
        <w:sdtEndPr/>
        <w:sdtContent>
          <w:r w:rsidR="00501434">
            <w:fldChar w:fldCharType="begin"/>
          </w:r>
          <w:r w:rsidR="00501434">
            <w:instrText xml:space="preserve"> CITATION And13 \l 2057 </w:instrText>
          </w:r>
          <w:r w:rsidR="00501434">
            <w:fldChar w:fldCharType="separate"/>
          </w:r>
          <w:r w:rsidR="009F57FD" w:rsidRPr="009F57FD">
            <w:rPr>
              <w:noProof/>
            </w:rPr>
            <w:t>(Anderson, 2013)</w:t>
          </w:r>
          <w:r w:rsidR="00501434">
            <w:fldChar w:fldCharType="end"/>
          </w:r>
        </w:sdtContent>
      </w:sdt>
      <w:r w:rsidR="004C4E1A">
        <w:t xml:space="preserve">, however </w:t>
      </w:r>
      <w:r w:rsidR="00AF176A">
        <w:t xml:space="preserve">could </w:t>
      </w:r>
      <w:r w:rsidR="00E53B77">
        <w:t>reduc</w:t>
      </w:r>
      <w:r w:rsidR="00AF176A">
        <w:t>e</w:t>
      </w:r>
      <w:r w:rsidR="00E53B77">
        <w:t xml:space="preserve"> participation due to </w:t>
      </w:r>
      <w:r w:rsidR="00344AAF">
        <w:t>literacy levels and time taken to complete</w:t>
      </w:r>
      <w:sdt>
        <w:sdtPr>
          <w:id w:val="-1960022496"/>
          <w:citation/>
        </w:sdtPr>
        <w:sdtEndPr/>
        <w:sdtContent>
          <w:r w:rsidR="00E068E9">
            <w:fldChar w:fldCharType="begin"/>
          </w:r>
          <w:r w:rsidR="00E068E9">
            <w:instrText xml:space="preserve"> CITATION Tho13 \l 2057 </w:instrText>
          </w:r>
          <w:r w:rsidR="00E068E9">
            <w:fldChar w:fldCharType="separate"/>
          </w:r>
          <w:r w:rsidR="009F57FD">
            <w:rPr>
              <w:noProof/>
            </w:rPr>
            <w:t xml:space="preserve"> </w:t>
          </w:r>
          <w:r w:rsidR="009F57FD" w:rsidRPr="009F57FD">
            <w:rPr>
              <w:noProof/>
            </w:rPr>
            <w:t>(Thomas, 2017)</w:t>
          </w:r>
          <w:r w:rsidR="00E068E9">
            <w:fldChar w:fldCharType="end"/>
          </w:r>
        </w:sdtContent>
      </w:sdt>
      <w:r w:rsidR="00344AAF">
        <w:t xml:space="preserve">. </w:t>
      </w:r>
      <w:r w:rsidR="00AF176A">
        <w:t xml:space="preserve">Meeting the needs of the academic research and organisational need, although it </w:t>
      </w:r>
      <w:r w:rsidR="00910EC0">
        <w:t xml:space="preserve">is suggested 10 questions, with less </w:t>
      </w:r>
      <w:r w:rsidR="00E068E9">
        <w:t>than 20 words</w:t>
      </w:r>
      <w:r w:rsidR="00910EC0">
        <w:t xml:space="preserve"> </w:t>
      </w:r>
      <w:sdt>
        <w:sdtPr>
          <w:id w:val="-1620135878"/>
          <w:citation/>
        </w:sdtPr>
        <w:sdtEndPr/>
        <w:sdtContent>
          <w:r w:rsidR="00E068E9">
            <w:fldChar w:fldCharType="begin"/>
          </w:r>
          <w:r w:rsidR="00E068E9">
            <w:instrText xml:space="preserve"> CITATION Sau19 \l 2057 </w:instrText>
          </w:r>
          <w:r w:rsidR="00E068E9">
            <w:fldChar w:fldCharType="separate"/>
          </w:r>
          <w:r w:rsidR="009F57FD" w:rsidRPr="009F57FD">
            <w:rPr>
              <w:noProof/>
            </w:rPr>
            <w:t>(Saunders, et al., 2019)</w:t>
          </w:r>
          <w:r w:rsidR="00E068E9">
            <w:fldChar w:fldCharType="end"/>
          </w:r>
        </w:sdtContent>
      </w:sdt>
      <w:r w:rsidR="00910EC0">
        <w:t xml:space="preserve">, this was not possible to meet HDdUHB needs. </w:t>
      </w:r>
    </w:p>
    <w:p w14:paraId="69FE4A82" w14:textId="21FED180" w:rsidR="006375D9" w:rsidRDefault="00F23286" w:rsidP="003B620E">
      <w:pPr>
        <w:spacing w:line="480" w:lineRule="auto"/>
      </w:pPr>
      <w:r>
        <w:t xml:space="preserve">The </w:t>
      </w:r>
      <w:r w:rsidR="003078CD">
        <w:t xml:space="preserve">first section </w:t>
      </w:r>
      <w:r w:rsidR="00910EC0">
        <w:t xml:space="preserve">confirmed </w:t>
      </w:r>
      <w:r w:rsidR="00E10F45">
        <w:t>consent</w:t>
      </w:r>
      <w:r w:rsidR="003078CD">
        <w:t xml:space="preserve"> and</w:t>
      </w:r>
      <w:r w:rsidR="00E10F45">
        <w:t xml:space="preserve"> </w:t>
      </w:r>
      <w:r w:rsidR="0055275F">
        <w:t>anonymity</w:t>
      </w:r>
      <w:r w:rsidR="003078CD">
        <w:t xml:space="preserve">.  </w:t>
      </w:r>
      <w:r w:rsidR="003078CD" w:rsidRPr="00DE567C">
        <w:t>C</w:t>
      </w:r>
      <w:r w:rsidR="00AD6EA2" w:rsidRPr="00DE567C">
        <w:t xml:space="preserve">losed questions </w:t>
      </w:r>
      <w:r w:rsidR="003078CD" w:rsidRPr="00DE567C">
        <w:t xml:space="preserve">then </w:t>
      </w:r>
      <w:r w:rsidR="0059512F" w:rsidRPr="00DE567C">
        <w:t>provide</w:t>
      </w:r>
      <w:r w:rsidR="003078CD" w:rsidRPr="00DE567C">
        <w:t xml:space="preserve"> workforce demographics</w:t>
      </w:r>
      <w:r w:rsidR="004D74FA" w:rsidRPr="00DE567C">
        <w:t xml:space="preserve"> and finally open questions to gain qualitative feedback from individuals</w:t>
      </w:r>
      <w:r w:rsidR="004D74FA">
        <w:t xml:space="preserve"> and managers.  </w:t>
      </w:r>
    </w:p>
    <w:p w14:paraId="664228E7" w14:textId="77777777" w:rsidR="00B22D60" w:rsidRDefault="00B22D60" w:rsidP="003B620E">
      <w:pPr>
        <w:spacing w:line="480" w:lineRule="auto"/>
      </w:pPr>
    </w:p>
    <w:p w14:paraId="743C9FA7" w14:textId="77777777" w:rsidR="00B22D60" w:rsidRDefault="00B22D60" w:rsidP="003B620E">
      <w:pPr>
        <w:spacing w:line="480" w:lineRule="auto"/>
        <w:rPr>
          <w:rFonts w:asciiTheme="minorHAnsi" w:hAnsiTheme="minorHAnsi" w:cstheme="minorHAnsi"/>
        </w:rPr>
      </w:pPr>
    </w:p>
    <w:p w14:paraId="17579894" w14:textId="77777777" w:rsidR="006375D9" w:rsidRPr="009449D6" w:rsidRDefault="006375D9" w:rsidP="003B620E">
      <w:pPr>
        <w:spacing w:line="480" w:lineRule="auto"/>
        <w:rPr>
          <w:sz w:val="6"/>
          <w:szCs w:val="4"/>
        </w:rPr>
      </w:pPr>
    </w:p>
    <w:p w14:paraId="6420FC2F" w14:textId="66E557BB" w:rsidR="00F53236" w:rsidRDefault="00CC7A8D" w:rsidP="00A51A4A">
      <w:pPr>
        <w:pStyle w:val="Heading3"/>
        <w:numPr>
          <w:ilvl w:val="2"/>
          <w:numId w:val="34"/>
        </w:numPr>
      </w:pPr>
      <w:bookmarkStart w:id="60" w:name="_Toc102405843"/>
      <w:r w:rsidRPr="006C7533">
        <w:t>Reliabilit</w:t>
      </w:r>
      <w:r w:rsidR="007571D6" w:rsidRPr="006C7533">
        <w:t xml:space="preserve">y, </w:t>
      </w:r>
      <w:r w:rsidRPr="006C7533">
        <w:t>Validity</w:t>
      </w:r>
      <w:r>
        <w:t xml:space="preserve"> </w:t>
      </w:r>
      <w:r w:rsidR="007571D6">
        <w:t>and Limitations</w:t>
      </w:r>
      <w:bookmarkEnd w:id="60"/>
    </w:p>
    <w:p w14:paraId="50421737" w14:textId="4BB12801" w:rsidR="00EB41FB" w:rsidRDefault="00F6211D" w:rsidP="003B620E">
      <w:pPr>
        <w:spacing w:line="480" w:lineRule="auto"/>
      </w:pPr>
      <w:r>
        <w:t xml:space="preserve">Reliability refers to the </w:t>
      </w:r>
      <w:r w:rsidR="007E0A49">
        <w:t xml:space="preserve">dependability of research and </w:t>
      </w:r>
      <w:r>
        <w:t xml:space="preserve">ability to </w:t>
      </w:r>
      <w:r w:rsidR="00721E8E">
        <w:t>reproduce</w:t>
      </w:r>
      <w:r w:rsidR="00B20ADC">
        <w:t xml:space="preserve"> similar results </w:t>
      </w:r>
      <w:sdt>
        <w:sdtPr>
          <w:id w:val="-1329210963"/>
          <w:citation/>
        </w:sdtPr>
        <w:sdtEndPr/>
        <w:sdtContent>
          <w:r w:rsidR="00B20ADC">
            <w:fldChar w:fldCharType="begin"/>
          </w:r>
          <w:r w:rsidR="00B20ADC">
            <w:instrText xml:space="preserve"> CITATION Cha05 \l 2057 </w:instrText>
          </w:r>
          <w:r w:rsidR="00B20ADC">
            <w:fldChar w:fldCharType="separate"/>
          </w:r>
          <w:r w:rsidR="009F57FD" w:rsidRPr="009F57FD">
            <w:rPr>
              <w:noProof/>
            </w:rPr>
            <w:t>(Chapman &amp; McNeil, 2005)</w:t>
          </w:r>
          <w:r w:rsidR="00B20ADC">
            <w:fldChar w:fldCharType="end"/>
          </w:r>
        </w:sdtContent>
      </w:sdt>
      <w:r w:rsidR="00721E8E">
        <w:t>, with similar outcomes</w:t>
      </w:r>
      <w:r w:rsidR="00F96A91">
        <w:t>, whereas validity refers to the relevance</w:t>
      </w:r>
      <w:r w:rsidR="00750934">
        <w:t xml:space="preserve"> or responses and how they re</w:t>
      </w:r>
      <w:r w:rsidR="00C60E39">
        <w:t xml:space="preserve">flect reality </w:t>
      </w:r>
      <w:sdt>
        <w:sdtPr>
          <w:id w:val="1542558079"/>
          <w:citation/>
        </w:sdtPr>
        <w:sdtEndPr/>
        <w:sdtContent>
          <w:r w:rsidR="00557E35">
            <w:fldChar w:fldCharType="begin"/>
          </w:r>
          <w:r w:rsidR="00557E35">
            <w:instrText xml:space="preserve"> CITATION Tho13 \l 2057 </w:instrText>
          </w:r>
          <w:r w:rsidR="00557E35">
            <w:fldChar w:fldCharType="separate"/>
          </w:r>
          <w:r w:rsidR="009F57FD" w:rsidRPr="009F57FD">
            <w:rPr>
              <w:noProof/>
            </w:rPr>
            <w:t>(Thomas, 2017)</w:t>
          </w:r>
          <w:r w:rsidR="00557E35">
            <w:fldChar w:fldCharType="end"/>
          </w:r>
        </w:sdtContent>
      </w:sdt>
      <w:r w:rsidR="00557E35">
        <w:t>.</w:t>
      </w:r>
      <w:r w:rsidR="00B36FA6">
        <w:t xml:space="preserve"> </w:t>
      </w:r>
      <w:r w:rsidR="006F370E">
        <w:t xml:space="preserve">The </w:t>
      </w:r>
      <w:r w:rsidR="00EB41FB">
        <w:t xml:space="preserve">questionnaire </w:t>
      </w:r>
      <w:r w:rsidR="006F370E">
        <w:t>was</w:t>
      </w:r>
      <w:r w:rsidR="00EB41FB">
        <w:t xml:space="preserve"> anonymous, which also improves reliability of the research</w:t>
      </w:r>
      <w:r w:rsidR="006F370E">
        <w:t xml:space="preserve"> as respondents can be honest</w:t>
      </w:r>
      <w:r w:rsidR="00EB41FB">
        <w:t xml:space="preserve"> </w:t>
      </w:r>
      <w:sdt>
        <w:sdtPr>
          <w:id w:val="-1732371030"/>
          <w:citation/>
        </w:sdtPr>
        <w:sdtEndPr/>
        <w:sdtContent>
          <w:r w:rsidR="00EB41FB">
            <w:fldChar w:fldCharType="begin"/>
          </w:r>
          <w:r w:rsidR="00EB41FB">
            <w:instrText xml:space="preserve"> CITATION And13 \l 2057 </w:instrText>
          </w:r>
          <w:r w:rsidR="00EB41FB">
            <w:fldChar w:fldCharType="separate"/>
          </w:r>
          <w:r w:rsidR="009F57FD" w:rsidRPr="009F57FD">
            <w:rPr>
              <w:noProof/>
            </w:rPr>
            <w:t>(Anderson, 2013)</w:t>
          </w:r>
          <w:r w:rsidR="00EB41FB">
            <w:fldChar w:fldCharType="end"/>
          </w:r>
        </w:sdtContent>
      </w:sdt>
      <w:r w:rsidR="006F370E">
        <w:t xml:space="preserve">, however Thomas (2017) does argue </w:t>
      </w:r>
      <w:r w:rsidR="00145FBC">
        <w:t xml:space="preserve">that </w:t>
      </w:r>
      <w:r w:rsidR="00C24074">
        <w:t>i</w:t>
      </w:r>
      <w:r w:rsidR="00145FBC">
        <w:t xml:space="preserve">t does </w:t>
      </w:r>
      <w:r w:rsidR="00145FBC" w:rsidRPr="006C7533">
        <w:t>depend of the agenda</w:t>
      </w:r>
      <w:r w:rsidR="00145FBC">
        <w:t xml:space="preserve"> of the participant. </w:t>
      </w:r>
    </w:p>
    <w:p w14:paraId="63B4A7AA" w14:textId="77777777" w:rsidR="00145FBC" w:rsidRPr="00145FBC" w:rsidRDefault="00145FBC" w:rsidP="003B620E">
      <w:pPr>
        <w:spacing w:line="480" w:lineRule="auto"/>
        <w:rPr>
          <w:sz w:val="4"/>
          <w:szCs w:val="2"/>
        </w:rPr>
      </w:pPr>
    </w:p>
    <w:p w14:paraId="6074B3A6" w14:textId="16A24691" w:rsidR="00EE3F7C" w:rsidRDefault="00B36FA6" w:rsidP="003B620E">
      <w:pPr>
        <w:spacing w:line="480" w:lineRule="auto"/>
      </w:pPr>
      <w:r>
        <w:t xml:space="preserve">To increase the </w:t>
      </w:r>
      <w:r w:rsidR="00D91073">
        <w:t>reliability</w:t>
      </w:r>
      <w:r w:rsidR="00DF5407">
        <w:t xml:space="preserve"> and validity, </w:t>
      </w:r>
      <w:r w:rsidR="00D91073">
        <w:t xml:space="preserve">piloting the questionnaire </w:t>
      </w:r>
      <w:r w:rsidR="00C24074">
        <w:t>tested</w:t>
      </w:r>
      <w:r w:rsidR="00084D93">
        <w:t xml:space="preserve"> interpretation of </w:t>
      </w:r>
      <w:r w:rsidR="004D78B6">
        <w:t xml:space="preserve">questions </w:t>
      </w:r>
      <w:sdt>
        <w:sdtPr>
          <w:id w:val="820389850"/>
          <w:citation/>
        </w:sdtPr>
        <w:sdtEndPr/>
        <w:sdtContent>
          <w:r w:rsidR="004D78B6">
            <w:fldChar w:fldCharType="begin"/>
          </w:r>
          <w:r w:rsidR="004D78B6">
            <w:instrText xml:space="preserve"> CITATION Sau19 \l 2057 </w:instrText>
          </w:r>
          <w:r w:rsidR="004D78B6">
            <w:fldChar w:fldCharType="separate"/>
          </w:r>
          <w:r w:rsidR="009F57FD" w:rsidRPr="009F57FD">
            <w:rPr>
              <w:noProof/>
            </w:rPr>
            <w:t>(Saunders, et al., 2019)</w:t>
          </w:r>
          <w:r w:rsidR="004D78B6">
            <w:fldChar w:fldCharType="end"/>
          </w:r>
        </w:sdtContent>
      </w:sdt>
      <w:r w:rsidR="004D78B6">
        <w:t>.</w:t>
      </w:r>
      <w:r w:rsidR="00CA0F5F">
        <w:t xml:space="preserve">  One limitation of questionnaires is the inability to probe or revisit responses </w:t>
      </w:r>
      <w:sdt>
        <w:sdtPr>
          <w:id w:val="292181530"/>
          <w:citation/>
        </w:sdtPr>
        <w:sdtEndPr/>
        <w:sdtContent>
          <w:r w:rsidR="00CA0F5F">
            <w:fldChar w:fldCharType="begin"/>
          </w:r>
          <w:r w:rsidR="00CA0F5F">
            <w:instrText xml:space="preserve"> CITATION Lou19 \l 2057 </w:instrText>
          </w:r>
          <w:r w:rsidR="00CA0F5F">
            <w:fldChar w:fldCharType="separate"/>
          </w:r>
          <w:r w:rsidR="009F57FD" w:rsidRPr="009F57FD">
            <w:rPr>
              <w:noProof/>
            </w:rPr>
            <w:t>(Loughborough University, 2019)</w:t>
          </w:r>
          <w:r w:rsidR="00CA0F5F">
            <w:fldChar w:fldCharType="end"/>
          </w:r>
        </w:sdtContent>
      </w:sdt>
      <w:r w:rsidR="00CA0F5F">
        <w:t xml:space="preserve">,  </w:t>
      </w:r>
      <w:r w:rsidR="00A34614">
        <w:t xml:space="preserve">highlighting the importance of a </w:t>
      </w:r>
      <w:r w:rsidR="00A34614" w:rsidRPr="00A34614">
        <w:t xml:space="preserve">pilot and </w:t>
      </w:r>
      <w:r w:rsidR="00CA0F5F" w:rsidRPr="00A34614">
        <w:t xml:space="preserve">effective preparation </w:t>
      </w:r>
      <w:sdt>
        <w:sdtPr>
          <w:id w:val="1395089740"/>
          <w:citation/>
        </w:sdtPr>
        <w:sdtEndPr/>
        <w:sdtContent>
          <w:r w:rsidR="00CA0F5F" w:rsidRPr="00A34614">
            <w:fldChar w:fldCharType="begin"/>
          </w:r>
          <w:r w:rsidR="00CA0F5F" w:rsidRPr="00A34614">
            <w:instrText xml:space="preserve"> CITATION Bel18 \l 2057 </w:instrText>
          </w:r>
          <w:r w:rsidR="00CA0F5F" w:rsidRPr="00A34614">
            <w:fldChar w:fldCharType="separate"/>
          </w:r>
          <w:r w:rsidR="009F57FD" w:rsidRPr="009F57FD">
            <w:rPr>
              <w:noProof/>
            </w:rPr>
            <w:t>(Bell &amp; Waters, 2018)</w:t>
          </w:r>
          <w:r w:rsidR="00CA0F5F" w:rsidRPr="00A34614">
            <w:fldChar w:fldCharType="end"/>
          </w:r>
        </w:sdtContent>
      </w:sdt>
      <w:r w:rsidR="00CA0F5F" w:rsidRPr="00A34614">
        <w:t>.</w:t>
      </w:r>
      <w:r w:rsidR="009D7D0E">
        <w:t xml:space="preserve">  </w:t>
      </w:r>
      <w:r w:rsidR="0098325D">
        <w:t xml:space="preserve">Data was analysed to </w:t>
      </w:r>
      <w:r w:rsidR="009D7D0E">
        <w:t>identify ineffective questions</w:t>
      </w:r>
      <w:r w:rsidR="00E95DF0">
        <w:t xml:space="preserve">, </w:t>
      </w:r>
      <w:r w:rsidR="009D7D0E">
        <w:t>mak</w:t>
      </w:r>
      <w:r w:rsidR="00E95DF0">
        <w:t xml:space="preserve">ing </w:t>
      </w:r>
      <w:r w:rsidR="009D7D0E">
        <w:t xml:space="preserve">changes </w:t>
      </w:r>
      <w:sdt>
        <w:sdtPr>
          <w:id w:val="-80835741"/>
          <w:citation/>
        </w:sdtPr>
        <w:sdtEndPr/>
        <w:sdtContent>
          <w:r w:rsidR="009D7D0E">
            <w:fldChar w:fldCharType="begin"/>
          </w:r>
          <w:r w:rsidR="009D7D0E">
            <w:instrText xml:space="preserve"> CITATION And13 \l 2057 </w:instrText>
          </w:r>
          <w:r w:rsidR="009D7D0E">
            <w:fldChar w:fldCharType="separate"/>
          </w:r>
          <w:r w:rsidR="009F57FD" w:rsidRPr="009F57FD">
            <w:rPr>
              <w:noProof/>
            </w:rPr>
            <w:t>(Anderson, 2013)</w:t>
          </w:r>
          <w:r w:rsidR="009D7D0E">
            <w:fldChar w:fldCharType="end"/>
          </w:r>
        </w:sdtContent>
      </w:sdt>
      <w:r w:rsidR="00FF2BBE">
        <w:t xml:space="preserve">.  </w:t>
      </w:r>
    </w:p>
    <w:p w14:paraId="285E2BE1" w14:textId="77777777" w:rsidR="00145FBC" w:rsidRPr="00145FBC" w:rsidRDefault="00145FBC" w:rsidP="003B620E">
      <w:pPr>
        <w:spacing w:line="480" w:lineRule="auto"/>
        <w:rPr>
          <w:sz w:val="6"/>
          <w:szCs w:val="2"/>
        </w:rPr>
      </w:pPr>
    </w:p>
    <w:p w14:paraId="22B7F889" w14:textId="40628EFE" w:rsidR="007F78DE" w:rsidRDefault="00E95DF0" w:rsidP="003B620E">
      <w:pPr>
        <w:spacing w:line="480" w:lineRule="auto"/>
      </w:pPr>
      <w:r w:rsidRPr="005848AA">
        <w:t>P</w:t>
      </w:r>
      <w:r w:rsidR="007F78DE" w:rsidRPr="005848AA">
        <w:t>rovid</w:t>
      </w:r>
      <w:r w:rsidR="005848AA" w:rsidRPr="005848AA">
        <w:t xml:space="preserve">ing </w:t>
      </w:r>
      <w:r w:rsidR="007F78DE" w:rsidRPr="005848AA">
        <w:t>training</w:t>
      </w:r>
      <w:r w:rsidR="007F78DE">
        <w:t xml:space="preserve"> to the research assistants</w:t>
      </w:r>
      <w:r>
        <w:t xml:space="preserve"> </w:t>
      </w:r>
      <w:r w:rsidR="007F78DE">
        <w:t>support</w:t>
      </w:r>
      <w:r w:rsidR="005848AA">
        <w:t>ing</w:t>
      </w:r>
      <w:r w:rsidR="007F78DE">
        <w:t xml:space="preserve"> the collation of paper-based questionnaires</w:t>
      </w:r>
      <w:r w:rsidR="005848AA">
        <w:t xml:space="preserve"> </w:t>
      </w:r>
      <w:r w:rsidR="0066387C">
        <w:t>e</w:t>
      </w:r>
      <w:r w:rsidR="007F78DE">
        <w:t>nsur</w:t>
      </w:r>
      <w:r>
        <w:t>ed</w:t>
      </w:r>
      <w:r w:rsidR="0066387C">
        <w:t xml:space="preserve"> </w:t>
      </w:r>
      <w:r>
        <w:t xml:space="preserve">minimal impact on the </w:t>
      </w:r>
      <w:r w:rsidR="007F78DE">
        <w:t xml:space="preserve">outcome as any contamination of respondents impacts the reliability of the data </w:t>
      </w:r>
      <w:r>
        <w:t>due to</w:t>
      </w:r>
      <w:r w:rsidR="007F78DE">
        <w:t xml:space="preserve"> personal bias </w:t>
      </w:r>
      <w:sdt>
        <w:sdtPr>
          <w:id w:val="-249364512"/>
          <w:citation/>
        </w:sdtPr>
        <w:sdtEndPr/>
        <w:sdtContent>
          <w:r w:rsidR="007F78DE">
            <w:fldChar w:fldCharType="begin"/>
          </w:r>
          <w:r w:rsidR="007F78DE">
            <w:instrText xml:space="preserve"> CITATION Sau19 \l 2057 </w:instrText>
          </w:r>
          <w:r w:rsidR="007F78DE">
            <w:fldChar w:fldCharType="separate"/>
          </w:r>
          <w:r w:rsidR="009F57FD" w:rsidRPr="009F57FD">
            <w:rPr>
              <w:noProof/>
            </w:rPr>
            <w:t>(Saunders, et al., 2019)</w:t>
          </w:r>
          <w:r w:rsidR="007F78DE">
            <w:fldChar w:fldCharType="end"/>
          </w:r>
        </w:sdtContent>
      </w:sdt>
      <w:r w:rsidR="007F78DE">
        <w:t xml:space="preserve">.  </w:t>
      </w:r>
    </w:p>
    <w:p w14:paraId="2DB3DEFD" w14:textId="79D68290" w:rsidR="00880B29" w:rsidRDefault="003463CE" w:rsidP="003B620E">
      <w:pPr>
        <w:spacing w:line="480" w:lineRule="auto"/>
        <w:rPr>
          <w:rFonts w:asciiTheme="minorHAnsi" w:hAnsiTheme="minorHAnsi" w:cstheme="minorHAnsi"/>
        </w:rPr>
      </w:pPr>
      <w:r>
        <w:rPr>
          <w:rFonts w:asciiTheme="minorHAnsi" w:hAnsiTheme="minorHAnsi" w:cstheme="minorHAnsi"/>
        </w:rPr>
        <w:t xml:space="preserve">Limited timescales </w:t>
      </w:r>
      <w:r w:rsidR="003F0140">
        <w:rPr>
          <w:rFonts w:asciiTheme="minorHAnsi" w:hAnsiTheme="minorHAnsi" w:cstheme="minorHAnsi"/>
        </w:rPr>
        <w:t>meant that although a short window was idea</w:t>
      </w:r>
      <w:r w:rsidR="008119AC">
        <w:rPr>
          <w:rFonts w:asciiTheme="minorHAnsi" w:hAnsiTheme="minorHAnsi" w:cstheme="minorHAnsi"/>
        </w:rPr>
        <w:t>l</w:t>
      </w:r>
      <w:r w:rsidR="003F0140">
        <w:rPr>
          <w:rFonts w:asciiTheme="minorHAnsi" w:hAnsiTheme="minorHAnsi" w:cstheme="minorHAnsi"/>
        </w:rPr>
        <w:t xml:space="preserve"> to provide greater time for analysing the results, this </w:t>
      </w:r>
      <w:r w:rsidR="00312BF6">
        <w:rPr>
          <w:rFonts w:asciiTheme="minorHAnsi" w:hAnsiTheme="minorHAnsi" w:cstheme="minorHAnsi"/>
        </w:rPr>
        <w:t xml:space="preserve">impacted </w:t>
      </w:r>
      <w:r w:rsidR="008119AC">
        <w:rPr>
          <w:rFonts w:asciiTheme="minorHAnsi" w:hAnsiTheme="minorHAnsi" w:cstheme="minorHAnsi"/>
        </w:rPr>
        <w:t>the number of respondents and therefore impact reliability</w:t>
      </w:r>
      <w:r w:rsidR="00847D9F">
        <w:rPr>
          <w:rFonts w:asciiTheme="minorHAnsi" w:hAnsiTheme="minorHAnsi" w:cstheme="minorHAnsi"/>
        </w:rPr>
        <w:t xml:space="preserve">, so timescales were extended. </w:t>
      </w:r>
      <w:r w:rsidR="005A0252">
        <w:rPr>
          <w:rFonts w:asciiTheme="minorHAnsi" w:hAnsiTheme="minorHAnsi" w:cstheme="minorHAnsi"/>
        </w:rPr>
        <w:t xml:space="preserve">Having online and </w:t>
      </w:r>
      <w:r w:rsidR="000922CA">
        <w:rPr>
          <w:rFonts w:asciiTheme="minorHAnsi" w:hAnsiTheme="minorHAnsi" w:cstheme="minorHAnsi"/>
        </w:rPr>
        <w:t>paper-based</w:t>
      </w:r>
      <w:r w:rsidR="005A0252">
        <w:rPr>
          <w:rFonts w:asciiTheme="minorHAnsi" w:hAnsiTheme="minorHAnsi" w:cstheme="minorHAnsi"/>
        </w:rPr>
        <w:t xml:space="preserve"> questionnaires did allow coverage of a greater geographical area, however </w:t>
      </w:r>
      <w:r w:rsidR="00A8443F">
        <w:rPr>
          <w:rFonts w:asciiTheme="minorHAnsi" w:hAnsiTheme="minorHAnsi" w:cstheme="minorHAnsi"/>
        </w:rPr>
        <w:t>for those without IT access in Ceredigion,</w:t>
      </w:r>
      <w:r w:rsidR="00AD7AEA">
        <w:rPr>
          <w:rFonts w:asciiTheme="minorHAnsi" w:hAnsiTheme="minorHAnsi" w:cstheme="minorHAnsi"/>
        </w:rPr>
        <w:t xml:space="preserve"> </w:t>
      </w:r>
      <w:r w:rsidR="00A8443F">
        <w:rPr>
          <w:rFonts w:asciiTheme="minorHAnsi" w:hAnsiTheme="minorHAnsi" w:cstheme="minorHAnsi"/>
        </w:rPr>
        <w:t xml:space="preserve">they would not have </w:t>
      </w:r>
      <w:r w:rsidR="00AB1DED">
        <w:rPr>
          <w:rFonts w:asciiTheme="minorHAnsi" w:hAnsiTheme="minorHAnsi" w:cstheme="minorHAnsi"/>
        </w:rPr>
        <w:t xml:space="preserve">as much </w:t>
      </w:r>
      <w:r w:rsidR="00A8443F">
        <w:rPr>
          <w:rFonts w:asciiTheme="minorHAnsi" w:hAnsiTheme="minorHAnsi" w:cstheme="minorHAnsi"/>
        </w:rPr>
        <w:t xml:space="preserve">opportunity to </w:t>
      </w:r>
      <w:r w:rsidR="00AD7AEA">
        <w:rPr>
          <w:rFonts w:asciiTheme="minorHAnsi" w:hAnsiTheme="minorHAnsi" w:cstheme="minorHAnsi"/>
        </w:rPr>
        <w:t xml:space="preserve">participate. </w:t>
      </w:r>
    </w:p>
    <w:p w14:paraId="0D58B13C" w14:textId="3C0DC5B2" w:rsidR="007F16E8" w:rsidRPr="001A7C1C" w:rsidRDefault="007377F0" w:rsidP="003B620E">
      <w:pPr>
        <w:spacing w:line="480" w:lineRule="auto"/>
        <w:rPr>
          <w:color w:val="21FBFB" w:themeColor="text2" w:themeTint="80"/>
        </w:rPr>
      </w:pPr>
      <w:r>
        <w:rPr>
          <w:rFonts w:asciiTheme="minorHAnsi" w:hAnsiTheme="minorHAnsi" w:cstheme="minorHAnsi"/>
        </w:rPr>
        <w:t xml:space="preserve">The main research limitation will be </w:t>
      </w:r>
      <w:r w:rsidR="00FE42F8">
        <w:rPr>
          <w:rFonts w:asciiTheme="minorHAnsi" w:hAnsiTheme="minorHAnsi" w:cstheme="minorHAnsi"/>
        </w:rPr>
        <w:t>work pressures</w:t>
      </w:r>
      <w:r>
        <w:rPr>
          <w:rFonts w:asciiTheme="minorHAnsi" w:hAnsiTheme="minorHAnsi" w:cstheme="minorHAnsi"/>
        </w:rPr>
        <w:t xml:space="preserve"> and time for staff to have </w:t>
      </w:r>
      <w:r w:rsidR="00FE42F8">
        <w:rPr>
          <w:rFonts w:asciiTheme="minorHAnsi" w:hAnsiTheme="minorHAnsi" w:cstheme="minorHAnsi"/>
        </w:rPr>
        <w:t>checked their email</w:t>
      </w:r>
      <w:r w:rsidR="00884607">
        <w:rPr>
          <w:rFonts w:asciiTheme="minorHAnsi" w:hAnsiTheme="minorHAnsi" w:cstheme="minorHAnsi"/>
        </w:rPr>
        <w:t xml:space="preserve"> and to complete the questionnaire, recognising the significant pressured the NHS is under due to Covid-19</w:t>
      </w:r>
      <w:r w:rsidR="00CE533F">
        <w:rPr>
          <w:rFonts w:asciiTheme="minorHAnsi" w:hAnsiTheme="minorHAnsi" w:cstheme="minorHAnsi"/>
        </w:rPr>
        <w:t xml:space="preserve"> </w:t>
      </w:r>
      <w:sdt>
        <w:sdtPr>
          <w:rPr>
            <w:rFonts w:asciiTheme="minorHAnsi" w:hAnsiTheme="minorHAnsi" w:cstheme="minorHAnsi"/>
          </w:rPr>
          <w:id w:val="1365630048"/>
          <w:citation/>
        </w:sdtPr>
        <w:sdtEndPr/>
        <w:sdtContent>
          <w:r w:rsidR="00CE533F">
            <w:rPr>
              <w:rFonts w:asciiTheme="minorHAnsi" w:hAnsiTheme="minorHAnsi" w:cstheme="minorHAnsi"/>
            </w:rPr>
            <w:fldChar w:fldCharType="begin"/>
          </w:r>
          <w:r w:rsidR="00CE533F">
            <w:rPr>
              <w:rFonts w:asciiTheme="minorHAnsi" w:hAnsiTheme="minorHAnsi" w:cstheme="minorHAnsi"/>
            </w:rPr>
            <w:instrText xml:space="preserve"> CITATION Hyw21 \l 2057 </w:instrText>
          </w:r>
          <w:r w:rsidR="00CE533F">
            <w:rPr>
              <w:rFonts w:asciiTheme="minorHAnsi" w:hAnsiTheme="minorHAnsi" w:cstheme="minorHAnsi"/>
            </w:rPr>
            <w:fldChar w:fldCharType="separate"/>
          </w:r>
          <w:r w:rsidR="009F57FD" w:rsidRPr="009F57FD">
            <w:rPr>
              <w:rFonts w:asciiTheme="minorHAnsi" w:hAnsiTheme="minorHAnsi" w:cstheme="minorHAnsi"/>
              <w:noProof/>
            </w:rPr>
            <w:t>(HDdUHB, 2021e)</w:t>
          </w:r>
          <w:r w:rsidR="00CE533F">
            <w:rPr>
              <w:rFonts w:asciiTheme="minorHAnsi" w:hAnsiTheme="minorHAnsi" w:cstheme="minorHAnsi"/>
            </w:rPr>
            <w:fldChar w:fldCharType="end"/>
          </w:r>
        </w:sdtContent>
      </w:sdt>
      <w:r w:rsidR="00884607">
        <w:rPr>
          <w:rFonts w:asciiTheme="minorHAnsi" w:hAnsiTheme="minorHAnsi" w:cstheme="minorHAnsi"/>
        </w:rPr>
        <w:t>.</w:t>
      </w:r>
    </w:p>
    <w:p w14:paraId="1A03582A" w14:textId="584D24F8" w:rsidR="009F74F9" w:rsidRDefault="007676E7" w:rsidP="00A51A4A">
      <w:pPr>
        <w:pStyle w:val="Heading3"/>
        <w:numPr>
          <w:ilvl w:val="2"/>
          <w:numId w:val="34"/>
        </w:numPr>
      </w:pPr>
      <w:bookmarkStart w:id="61" w:name="_Toc102405844"/>
      <w:r>
        <w:t>Data Analysis</w:t>
      </w:r>
      <w:bookmarkEnd w:id="61"/>
    </w:p>
    <w:p w14:paraId="7477094A" w14:textId="24630CA9" w:rsidR="00CC7A8D" w:rsidRPr="00362EF1" w:rsidRDefault="0091615E" w:rsidP="003B620E">
      <w:pPr>
        <w:spacing w:line="480" w:lineRule="auto"/>
        <w:rPr>
          <w:color w:val="21FBFB" w:themeColor="text2" w:themeTint="80"/>
        </w:rPr>
      </w:pPr>
      <w:r>
        <w:rPr>
          <w:rFonts w:cs="Arial"/>
          <w:color w:val="000000"/>
        </w:rPr>
        <w:t>Using a mixed</w:t>
      </w:r>
      <w:r w:rsidR="003B0E8A">
        <w:rPr>
          <w:rFonts w:cs="Arial"/>
          <w:color w:val="000000"/>
        </w:rPr>
        <w:t>-</w:t>
      </w:r>
      <w:r>
        <w:rPr>
          <w:rFonts w:cs="Arial"/>
          <w:color w:val="000000"/>
        </w:rPr>
        <w:t>method approach</w:t>
      </w:r>
      <w:r w:rsidR="00E706CA">
        <w:rPr>
          <w:rFonts w:cs="Arial"/>
          <w:color w:val="000000"/>
        </w:rPr>
        <w:t xml:space="preserve">, the </w:t>
      </w:r>
      <w:r w:rsidR="008509E7">
        <w:rPr>
          <w:rFonts w:cs="Arial"/>
          <w:color w:val="000000"/>
        </w:rPr>
        <w:t>quantitative</w:t>
      </w:r>
      <w:r w:rsidR="00E706CA">
        <w:rPr>
          <w:rFonts w:cs="Arial"/>
          <w:color w:val="000000"/>
        </w:rPr>
        <w:t xml:space="preserve"> data </w:t>
      </w:r>
      <w:r w:rsidR="008509E7">
        <w:rPr>
          <w:rFonts w:cs="Arial"/>
          <w:color w:val="000000"/>
        </w:rPr>
        <w:t>was</w:t>
      </w:r>
      <w:r w:rsidR="00E706CA">
        <w:rPr>
          <w:rFonts w:cs="Arial"/>
          <w:color w:val="000000"/>
        </w:rPr>
        <w:t xml:space="preserve"> analysed using Micro</w:t>
      </w:r>
      <w:r w:rsidR="008509E7">
        <w:rPr>
          <w:rFonts w:cs="Arial"/>
          <w:color w:val="000000"/>
        </w:rPr>
        <w:t xml:space="preserve">soft Forms, </w:t>
      </w:r>
      <w:r w:rsidR="00E706CA">
        <w:rPr>
          <w:rFonts w:cs="Arial"/>
          <w:color w:val="000000"/>
        </w:rPr>
        <w:t>identif</w:t>
      </w:r>
      <w:r w:rsidR="003B0E8A">
        <w:rPr>
          <w:rFonts w:cs="Arial"/>
          <w:color w:val="000000"/>
        </w:rPr>
        <w:t xml:space="preserve">ying </w:t>
      </w:r>
      <w:r w:rsidR="00E706CA">
        <w:rPr>
          <w:rFonts w:cs="Arial"/>
          <w:color w:val="000000"/>
        </w:rPr>
        <w:t>main themes</w:t>
      </w:r>
      <w:r w:rsidR="003B0E8A">
        <w:rPr>
          <w:rFonts w:cs="Arial"/>
          <w:color w:val="000000"/>
        </w:rPr>
        <w:t xml:space="preserve">, providing </w:t>
      </w:r>
      <w:r w:rsidR="005D3D5A">
        <w:rPr>
          <w:rFonts w:cs="Arial"/>
          <w:color w:val="000000"/>
        </w:rPr>
        <w:t xml:space="preserve">an insight into </w:t>
      </w:r>
      <w:r w:rsidR="00192A09">
        <w:rPr>
          <w:rFonts w:cs="Arial"/>
          <w:color w:val="000000"/>
        </w:rPr>
        <w:t xml:space="preserve">trends. </w:t>
      </w:r>
      <w:r w:rsidR="003B0E8A">
        <w:rPr>
          <w:rFonts w:cs="Arial"/>
          <w:color w:val="000000"/>
        </w:rPr>
        <w:t xml:space="preserve"> </w:t>
      </w:r>
      <w:r w:rsidR="00213A8F">
        <w:t>Thematic analysis</w:t>
      </w:r>
      <w:r w:rsidR="00C052B1">
        <w:t xml:space="preserve">, known for </w:t>
      </w:r>
      <w:r w:rsidR="001D6986">
        <w:t xml:space="preserve">its </w:t>
      </w:r>
      <w:r w:rsidR="00B57EE6">
        <w:t>theoretical flexibility</w:t>
      </w:r>
      <w:r w:rsidR="001D6986">
        <w:t xml:space="preserve"> </w:t>
      </w:r>
      <w:r w:rsidR="00287480">
        <w:t xml:space="preserve">was </w:t>
      </w:r>
      <w:r w:rsidR="00B57EE6">
        <w:t xml:space="preserve">used to </w:t>
      </w:r>
      <w:r w:rsidR="00C70DB8">
        <w:t>examine</w:t>
      </w:r>
      <w:r w:rsidR="00B57EE6">
        <w:t xml:space="preserve"> the qualitative data</w:t>
      </w:r>
      <w:r w:rsidR="006E151D">
        <w:t>, with the</w:t>
      </w:r>
      <w:r w:rsidR="00C51D64">
        <w:t>mes being actively generated by the researcher</w:t>
      </w:r>
      <w:sdt>
        <w:sdtPr>
          <w:id w:val="676859875"/>
          <w:citation/>
        </w:sdtPr>
        <w:sdtEndPr/>
        <w:sdtContent>
          <w:r w:rsidR="0083253F">
            <w:fldChar w:fldCharType="begin"/>
          </w:r>
          <w:r w:rsidR="0083253F">
            <w:instrText xml:space="preserve"> CITATION Sau19 \l 2057 </w:instrText>
          </w:r>
          <w:r w:rsidR="0083253F">
            <w:fldChar w:fldCharType="separate"/>
          </w:r>
          <w:r w:rsidR="009F57FD">
            <w:rPr>
              <w:noProof/>
            </w:rPr>
            <w:t xml:space="preserve"> </w:t>
          </w:r>
          <w:r w:rsidR="009F57FD" w:rsidRPr="009F57FD">
            <w:rPr>
              <w:noProof/>
            </w:rPr>
            <w:t>(Saunders, et al., 2019)</w:t>
          </w:r>
          <w:r w:rsidR="0083253F">
            <w:fldChar w:fldCharType="end"/>
          </w:r>
        </w:sdtContent>
      </w:sdt>
      <w:r w:rsidR="00AE36B7">
        <w:t xml:space="preserve">. </w:t>
      </w:r>
      <w:r w:rsidR="0004635F">
        <w:t>Using the six phases of thematic analysis,</w:t>
      </w:r>
      <w:r w:rsidR="00C34375">
        <w:t xml:space="preserve"> a recursive approach </w:t>
      </w:r>
      <w:r w:rsidR="00DA2DC9">
        <w:t>to interpret data</w:t>
      </w:r>
      <w:r w:rsidR="00287480">
        <w:t xml:space="preserve"> was used</w:t>
      </w:r>
      <w:r w:rsidR="00DA2DC9">
        <w:t>, recognising the comple</w:t>
      </w:r>
      <w:r w:rsidR="0083253F">
        <w:t xml:space="preserve">xities, but creating a framework </w:t>
      </w:r>
      <w:sdt>
        <w:sdtPr>
          <w:id w:val="-1005892372"/>
          <w:citation/>
        </w:sdtPr>
        <w:sdtEndPr/>
        <w:sdtContent>
          <w:r w:rsidR="0083253F">
            <w:fldChar w:fldCharType="begin"/>
          </w:r>
          <w:r w:rsidR="0083253F">
            <w:instrText xml:space="preserve"> CITATION Bra22 \l 2057 </w:instrText>
          </w:r>
          <w:r w:rsidR="0083253F">
            <w:fldChar w:fldCharType="separate"/>
          </w:r>
          <w:r w:rsidR="009F57FD" w:rsidRPr="009F57FD">
            <w:rPr>
              <w:noProof/>
            </w:rPr>
            <w:t>(Braun &amp; Clarke, 2022)</w:t>
          </w:r>
          <w:r w:rsidR="0083253F">
            <w:fldChar w:fldCharType="end"/>
          </w:r>
        </w:sdtContent>
      </w:sdt>
      <w:r w:rsidR="0083253F">
        <w:t xml:space="preserve">. </w:t>
      </w:r>
      <w:r w:rsidR="00362EF1" w:rsidRPr="00827C54">
        <w:rPr>
          <w:color w:val="21FBFB" w:themeColor="text2" w:themeTint="80"/>
          <w:highlight w:val="cyan"/>
        </w:rPr>
        <w:t>Amanda checked to here</w:t>
      </w:r>
    </w:p>
    <w:p w14:paraId="134F61B3" w14:textId="77777777" w:rsidR="00F4059B" w:rsidRDefault="00F4059B" w:rsidP="003B620E">
      <w:pPr>
        <w:spacing w:line="480" w:lineRule="auto"/>
      </w:pPr>
    </w:p>
    <w:p w14:paraId="14583BBC" w14:textId="146972BE" w:rsidR="00F4059B" w:rsidRDefault="00F4059B" w:rsidP="003B620E">
      <w:pPr>
        <w:spacing w:line="480" w:lineRule="auto"/>
        <w:jc w:val="center"/>
      </w:pPr>
      <w:r>
        <w:rPr>
          <w:noProof/>
        </w:rPr>
        <w:drawing>
          <wp:inline distT="0" distB="0" distL="0" distR="0" wp14:anchorId="2C6398E6" wp14:editId="3EB1A9DA">
            <wp:extent cx="5454650" cy="2393342"/>
            <wp:effectExtent l="0" t="0" r="0" b="698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476612" cy="2402978"/>
                    </a:xfrm>
                    <a:prstGeom prst="rect">
                      <a:avLst/>
                    </a:prstGeom>
                  </pic:spPr>
                </pic:pic>
              </a:graphicData>
            </a:graphic>
          </wp:inline>
        </w:drawing>
      </w:r>
    </w:p>
    <w:p w14:paraId="7EBAA50F" w14:textId="361740B3" w:rsidR="004D4022" w:rsidRDefault="00A31D32" w:rsidP="003B620E">
      <w:pPr>
        <w:pStyle w:val="Caption"/>
        <w:spacing w:line="480" w:lineRule="auto"/>
      </w:pPr>
      <w:r>
        <w:t xml:space="preserve">Figure </w:t>
      </w:r>
      <w:r>
        <w:fldChar w:fldCharType="begin"/>
      </w:r>
      <w:r>
        <w:instrText xml:space="preserve"> SEQ Figure \* ARABIC </w:instrText>
      </w:r>
      <w:r>
        <w:fldChar w:fldCharType="separate"/>
      </w:r>
      <w:r w:rsidR="001B6FDC">
        <w:rPr>
          <w:noProof/>
        </w:rPr>
        <w:t>12</w:t>
      </w:r>
      <w:r>
        <w:fldChar w:fldCharType="end"/>
      </w:r>
      <w:r>
        <w:t xml:space="preserve">: </w:t>
      </w:r>
      <w:r w:rsidR="00746F71" w:rsidRPr="00746F71">
        <w:rPr>
          <w:noProof/>
        </w:rPr>
        <w:t>Braun &amp; Clarke</w:t>
      </w:r>
      <w:r w:rsidR="004D4022">
        <w:rPr>
          <w:noProof/>
        </w:rPr>
        <w:t xml:space="preserve"> </w:t>
      </w:r>
      <w:r w:rsidR="00746F71">
        <w:rPr>
          <w:noProof/>
        </w:rPr>
        <w:t>(</w:t>
      </w:r>
      <w:r w:rsidR="00746F71" w:rsidRPr="00746F71">
        <w:rPr>
          <w:noProof/>
        </w:rPr>
        <w:t>20</w:t>
      </w:r>
      <w:r w:rsidR="004D4022">
        <w:rPr>
          <w:noProof/>
        </w:rPr>
        <w:t>06)</w:t>
      </w:r>
      <w:r w:rsidR="00746F71">
        <w:t xml:space="preserve"> </w:t>
      </w:r>
      <w:r>
        <w:t>Six Phases of Thematic Analysis</w:t>
      </w:r>
      <w:r w:rsidR="00746F71">
        <w:t xml:space="preserve"> </w:t>
      </w:r>
    </w:p>
    <w:p w14:paraId="6D3B747A" w14:textId="6AB82295" w:rsidR="005E1E1D" w:rsidRPr="00CC7A8D" w:rsidRDefault="00746F71" w:rsidP="003B620E">
      <w:pPr>
        <w:pStyle w:val="Caption"/>
        <w:spacing w:line="480" w:lineRule="auto"/>
      </w:pPr>
      <w:r>
        <w:t>adapted by</w:t>
      </w:r>
      <w:r w:rsidR="00A31D32">
        <w:t xml:space="preserve"> </w:t>
      </w:r>
      <w:sdt>
        <w:sdtPr>
          <w:id w:val="1826630674"/>
          <w:citation/>
        </w:sdtPr>
        <w:sdtEndPr/>
        <w:sdtContent>
          <w:r w:rsidR="003966B0">
            <w:fldChar w:fldCharType="begin"/>
          </w:r>
          <w:r w:rsidR="003966B0">
            <w:instrText xml:space="preserve"> CITATION Lab19 \l 2057 </w:instrText>
          </w:r>
          <w:r w:rsidR="003966B0">
            <w:fldChar w:fldCharType="separate"/>
          </w:r>
          <w:r w:rsidR="009F57FD" w:rsidRPr="009F57FD">
            <w:rPr>
              <w:noProof/>
            </w:rPr>
            <w:t>(Labra, et al., 2019)</w:t>
          </w:r>
          <w:r w:rsidR="003966B0">
            <w:fldChar w:fldCharType="end"/>
          </w:r>
        </w:sdtContent>
      </w:sdt>
    </w:p>
    <w:p w14:paraId="3231DF61" w14:textId="77777777" w:rsidR="00DD151F" w:rsidRDefault="00DD151F" w:rsidP="003B620E">
      <w:pPr>
        <w:spacing w:line="480" w:lineRule="auto"/>
      </w:pPr>
    </w:p>
    <w:p w14:paraId="1ABD5A87" w14:textId="131F3421" w:rsidR="002B4B35" w:rsidRDefault="00463FCA" w:rsidP="003B620E">
      <w:pPr>
        <w:spacing w:line="480" w:lineRule="auto"/>
      </w:pPr>
      <w:r w:rsidRPr="00650553">
        <w:t>As the researche</w:t>
      </w:r>
      <w:r w:rsidR="000A2592" w:rsidRPr="00650553">
        <w:t>r</w:t>
      </w:r>
      <w:r w:rsidRPr="00650553">
        <w:t xml:space="preserve"> lead</w:t>
      </w:r>
      <w:r w:rsidR="000A2592" w:rsidRPr="00650553">
        <w:t xml:space="preserve">s </w:t>
      </w:r>
      <w:r w:rsidRPr="00650553">
        <w:t>the</w:t>
      </w:r>
      <w:r>
        <w:t xml:space="preserve"> Learning and Development function, </w:t>
      </w:r>
      <w:r w:rsidR="007A4AC9">
        <w:t>there</w:t>
      </w:r>
      <w:r w:rsidR="00BB49F8">
        <w:t xml:space="preserve"> is a need to consider bias</w:t>
      </w:r>
      <w:r w:rsidR="00650553">
        <w:t xml:space="preserve">, </w:t>
      </w:r>
      <w:r w:rsidR="00791820">
        <w:t xml:space="preserve">making ontological assumptions </w:t>
      </w:r>
      <w:r w:rsidR="00650553">
        <w:t xml:space="preserve">based on </w:t>
      </w:r>
      <w:r w:rsidR="002B771F">
        <w:t>information collected</w:t>
      </w:r>
      <w:r w:rsidR="00603D2A">
        <w:t xml:space="preserve"> and epistemological assumptions as the research is built around </w:t>
      </w:r>
      <w:r w:rsidR="00276D99">
        <w:t>human</w:t>
      </w:r>
      <w:r w:rsidR="00603D2A">
        <w:t xml:space="preserve"> perceptions </w:t>
      </w:r>
      <w:sdt>
        <w:sdtPr>
          <w:id w:val="1930695465"/>
          <w:citation/>
        </w:sdtPr>
        <w:sdtEndPr/>
        <w:sdtContent>
          <w:r w:rsidR="00603D2A">
            <w:fldChar w:fldCharType="begin"/>
          </w:r>
          <w:r w:rsidR="00603D2A">
            <w:instrText xml:space="preserve"> CITATION Sau19 \l 2057 </w:instrText>
          </w:r>
          <w:r w:rsidR="00603D2A">
            <w:fldChar w:fldCharType="separate"/>
          </w:r>
          <w:r w:rsidR="009F57FD" w:rsidRPr="009F57FD">
            <w:rPr>
              <w:noProof/>
            </w:rPr>
            <w:t>(Saunders, et al., 2019)</w:t>
          </w:r>
          <w:r w:rsidR="00603D2A">
            <w:fldChar w:fldCharType="end"/>
          </w:r>
        </w:sdtContent>
      </w:sdt>
      <w:r w:rsidR="00276D99">
        <w:t xml:space="preserve">.   Recognising </w:t>
      </w:r>
      <w:r w:rsidR="00773AF2">
        <w:t xml:space="preserve">passion for foundational economy and </w:t>
      </w:r>
      <w:r w:rsidR="0088395B">
        <w:t xml:space="preserve">workforce development, need to be aware of </w:t>
      </w:r>
      <w:r w:rsidR="00404ECA">
        <w:t xml:space="preserve">axiological assumption based on own beliefs. </w:t>
      </w:r>
      <w:r w:rsidR="00063127">
        <w:t xml:space="preserve"> </w:t>
      </w:r>
    </w:p>
    <w:p w14:paraId="175E172E" w14:textId="014BC62E" w:rsidR="00B87548" w:rsidRDefault="002E7CCD" w:rsidP="00A51A4A">
      <w:pPr>
        <w:pStyle w:val="Heading1"/>
        <w:rPr>
          <w:rFonts w:asciiTheme="minorHAnsi" w:hAnsiTheme="minorHAnsi"/>
          <w:szCs w:val="24"/>
        </w:rPr>
      </w:pPr>
      <w:bookmarkStart w:id="62" w:name="_Toc99216509"/>
      <w:bookmarkStart w:id="63" w:name="_Toc102405845"/>
      <w:r>
        <w:rPr>
          <w:rFonts w:asciiTheme="minorHAnsi" w:hAnsiTheme="minorHAnsi"/>
          <w:szCs w:val="24"/>
        </w:rPr>
        <w:t>R</w:t>
      </w:r>
      <w:r w:rsidR="00223986">
        <w:rPr>
          <w:rFonts w:asciiTheme="minorHAnsi" w:hAnsiTheme="minorHAnsi"/>
          <w:szCs w:val="24"/>
        </w:rPr>
        <w:t>esults</w:t>
      </w:r>
      <w:r w:rsidR="006121CD" w:rsidRPr="009F28D7">
        <w:rPr>
          <w:rFonts w:asciiTheme="minorHAnsi" w:hAnsiTheme="minorHAnsi"/>
          <w:szCs w:val="24"/>
        </w:rPr>
        <w:t xml:space="preserve"> and Analysis</w:t>
      </w:r>
      <w:bookmarkEnd w:id="62"/>
      <w:bookmarkEnd w:id="63"/>
    </w:p>
    <w:p w14:paraId="70761E49" w14:textId="21C0CCFF" w:rsidR="003020B9" w:rsidRDefault="00827C54" w:rsidP="003B620E">
      <w:pPr>
        <w:spacing w:line="480" w:lineRule="auto"/>
      </w:pPr>
      <w:r>
        <w:t>I</w:t>
      </w:r>
      <w:r w:rsidR="00033A41">
        <w:t xml:space="preserve">t is important to consider </w:t>
      </w:r>
      <w:r w:rsidR="00884C7E">
        <w:t xml:space="preserve">how the survey was administered.  </w:t>
      </w:r>
      <w:r w:rsidR="00D37EDA">
        <w:t>Released on 13/08/202</w:t>
      </w:r>
      <w:r w:rsidR="00BC394E">
        <w:t>1</w:t>
      </w:r>
      <w:r w:rsidR="001B4B1C">
        <w:t xml:space="preserve"> and </w:t>
      </w:r>
      <w:r w:rsidR="00CB42BD">
        <w:t xml:space="preserve">due to close </w:t>
      </w:r>
      <w:r w:rsidR="00DE567C">
        <w:t xml:space="preserve">within </w:t>
      </w:r>
      <w:r w:rsidR="00ED0697">
        <w:t>six weeks</w:t>
      </w:r>
      <w:r w:rsidR="00104C99">
        <w:t xml:space="preserve"> was</w:t>
      </w:r>
      <w:r w:rsidR="00ED0697">
        <w:t xml:space="preserve"> recognised as good practice </w:t>
      </w:r>
      <w:sdt>
        <w:sdtPr>
          <w:id w:val="2047014936"/>
          <w:citation/>
        </w:sdtPr>
        <w:sdtEndPr/>
        <w:sdtContent>
          <w:r w:rsidR="00ED0697">
            <w:fldChar w:fldCharType="begin"/>
          </w:r>
          <w:r w:rsidR="00ED0697">
            <w:instrText xml:space="preserve"> CITATION Tho13 \l 2057 </w:instrText>
          </w:r>
          <w:r w:rsidR="00ED0697">
            <w:fldChar w:fldCharType="separate"/>
          </w:r>
          <w:r w:rsidR="009F57FD" w:rsidRPr="009F57FD">
            <w:rPr>
              <w:noProof/>
            </w:rPr>
            <w:t>(Thomas, 2017)</w:t>
          </w:r>
          <w:r w:rsidR="00ED0697">
            <w:fldChar w:fldCharType="end"/>
          </w:r>
        </w:sdtContent>
      </w:sdt>
      <w:r w:rsidR="00ED0697">
        <w:t xml:space="preserve">. </w:t>
      </w:r>
      <w:r w:rsidR="00B0031D">
        <w:t xml:space="preserve"> </w:t>
      </w:r>
      <w:r w:rsidR="00104C99">
        <w:t>Use of</w:t>
      </w:r>
      <w:r w:rsidR="00ED0697">
        <w:t xml:space="preserve"> g</w:t>
      </w:r>
      <w:r w:rsidR="003D31D3">
        <w:t>lobal emails</w:t>
      </w:r>
      <w:r w:rsidR="00104C99">
        <w:t xml:space="preserve"> </w:t>
      </w:r>
      <w:r w:rsidR="00E91688">
        <w:t xml:space="preserve">identified that the </w:t>
      </w:r>
      <w:r w:rsidR="006619B6">
        <w:t xml:space="preserve">questionnaire itself was inequitable and therefore </w:t>
      </w:r>
      <w:r w:rsidR="000E03BB">
        <w:t xml:space="preserve">timescales were </w:t>
      </w:r>
      <w:r w:rsidR="006619B6">
        <w:t xml:space="preserve">extended </w:t>
      </w:r>
      <w:r w:rsidR="005A69F1">
        <w:t xml:space="preserve">to allow </w:t>
      </w:r>
      <w:r w:rsidR="00D85611">
        <w:t>the</w:t>
      </w:r>
      <w:r w:rsidR="00B50D93">
        <w:t xml:space="preserve"> deskless </w:t>
      </w:r>
      <w:r w:rsidR="007A3DEA">
        <w:t xml:space="preserve">workforce the opportunity </w:t>
      </w:r>
      <w:r w:rsidR="00642BAE">
        <w:t xml:space="preserve">to </w:t>
      </w:r>
      <w:r w:rsidR="000E03BB">
        <w:t>participate. A p</w:t>
      </w:r>
      <w:r w:rsidR="007A4AC9">
        <w:t>aper-based</w:t>
      </w:r>
      <w:r w:rsidR="005A5F38">
        <w:t xml:space="preserve"> </w:t>
      </w:r>
      <w:r w:rsidR="000A208E" w:rsidRPr="007676E7">
        <w:t>questionnaire w</w:t>
      </w:r>
      <w:r w:rsidR="003C0F62" w:rsidRPr="007676E7">
        <w:t>as</w:t>
      </w:r>
      <w:r w:rsidR="000A208E">
        <w:t xml:space="preserve"> created and the </w:t>
      </w:r>
      <w:r w:rsidR="000E03BB">
        <w:t xml:space="preserve">L&amp;D </w:t>
      </w:r>
      <w:r w:rsidR="00006BA5">
        <w:t>team</w:t>
      </w:r>
      <w:r w:rsidR="001B0AC9" w:rsidRPr="003020B9">
        <w:t xml:space="preserve"> targeted the </w:t>
      </w:r>
      <w:r w:rsidR="00006BA5">
        <w:t xml:space="preserve">agreed underrepresented demographics. </w:t>
      </w:r>
      <w:r w:rsidR="00493CE6" w:rsidRPr="003020B9">
        <w:t>This resulted</w:t>
      </w:r>
      <w:r w:rsidR="00F51C23" w:rsidRPr="003020B9">
        <w:t xml:space="preserve"> in genuine </w:t>
      </w:r>
      <w:r w:rsidR="00BF456C" w:rsidRPr="003020B9">
        <w:t>gratitude from participant</w:t>
      </w:r>
      <w:r w:rsidR="00E105B0" w:rsidRPr="003020B9">
        <w:t>s</w:t>
      </w:r>
      <w:r w:rsidR="00A32FE9" w:rsidRPr="003020B9">
        <w:t xml:space="preserve"> without exception</w:t>
      </w:r>
      <w:r w:rsidR="0000318B" w:rsidRPr="003020B9">
        <w:t xml:space="preserve">. </w:t>
      </w:r>
      <w:r w:rsidR="00ED0697" w:rsidRPr="003020B9">
        <w:t xml:space="preserve"> </w:t>
      </w:r>
      <w:r w:rsidR="0000318B" w:rsidRPr="003020B9">
        <w:t>Recognising the manpowe</w:t>
      </w:r>
      <w:r w:rsidR="00204AA1" w:rsidRPr="003020B9">
        <w:t>r</w:t>
      </w:r>
      <w:r w:rsidR="0000318B" w:rsidRPr="003020B9">
        <w:t xml:space="preserve"> </w:t>
      </w:r>
      <w:r w:rsidR="00AD0163">
        <w:t>r</w:t>
      </w:r>
      <w:r w:rsidR="0000318B" w:rsidRPr="003020B9">
        <w:t>equired</w:t>
      </w:r>
      <w:r w:rsidR="00CE6ECC" w:rsidRPr="003020B9">
        <w:t>,</w:t>
      </w:r>
      <w:r w:rsidR="00204AA1" w:rsidRPr="003020B9">
        <w:t xml:space="preserve"> </w:t>
      </w:r>
      <w:r w:rsidR="001E64DF" w:rsidRPr="003020B9">
        <w:t xml:space="preserve">the closing date was extended </w:t>
      </w:r>
      <w:r w:rsidR="00F311A4" w:rsidRPr="003020B9">
        <w:t xml:space="preserve">to the </w:t>
      </w:r>
      <w:r w:rsidR="00777149" w:rsidRPr="003020B9">
        <w:t>10/12/2021</w:t>
      </w:r>
      <w:r w:rsidR="003020B9" w:rsidRPr="003020B9">
        <w:t>, generating a response rate of 11%</w:t>
      </w:r>
      <w:r w:rsidR="0047483B">
        <w:t xml:space="preserve">, deemed acceptable to make generalisations </w:t>
      </w:r>
      <w:sdt>
        <w:sdtPr>
          <w:id w:val="715399682"/>
          <w:citation/>
        </w:sdtPr>
        <w:sdtEndPr/>
        <w:sdtContent>
          <w:r w:rsidR="0047483B">
            <w:fldChar w:fldCharType="begin"/>
          </w:r>
          <w:r w:rsidR="0047483B">
            <w:instrText xml:space="preserve"> CITATION And13 \l 2057 </w:instrText>
          </w:r>
          <w:r w:rsidR="0047483B">
            <w:fldChar w:fldCharType="separate"/>
          </w:r>
          <w:r w:rsidR="009F57FD" w:rsidRPr="009F57FD">
            <w:rPr>
              <w:noProof/>
            </w:rPr>
            <w:t>(Anderson, 2013)</w:t>
          </w:r>
          <w:r w:rsidR="0047483B">
            <w:fldChar w:fldCharType="end"/>
          </w:r>
        </w:sdtContent>
      </w:sdt>
      <w:r w:rsidR="0047483B">
        <w:t>.</w:t>
      </w:r>
    </w:p>
    <w:p w14:paraId="0721CBB3" w14:textId="77777777" w:rsidR="0090661C" w:rsidRDefault="0090661C" w:rsidP="00A51A4A">
      <w:pPr>
        <w:pStyle w:val="Heading2"/>
        <w:numPr>
          <w:ilvl w:val="1"/>
          <w:numId w:val="34"/>
        </w:numPr>
        <w:ind w:left="576"/>
      </w:pPr>
      <w:bookmarkStart w:id="64" w:name="_Ref102392664"/>
      <w:bookmarkStart w:id="65" w:name="_Toc102405846"/>
      <w:r>
        <w:t>Thematic Analysis of Qualitative Data</w:t>
      </w:r>
      <w:bookmarkEnd w:id="64"/>
      <w:bookmarkEnd w:id="65"/>
    </w:p>
    <w:p w14:paraId="36903A0A" w14:textId="09EBEF50" w:rsidR="0090661C" w:rsidRDefault="0090661C" w:rsidP="003B620E">
      <w:pPr>
        <w:spacing w:line="480" w:lineRule="auto"/>
      </w:pPr>
      <w:r>
        <w:t xml:space="preserve">Managers were asked to provide information around the challenges faced as a manager in relation to training.  A thematic analysis (Appendix </w:t>
      </w:r>
      <w:r>
        <w:fldChar w:fldCharType="begin"/>
      </w:r>
      <w:r>
        <w:instrText xml:space="preserve"> REF _Ref101902686 \w \h </w:instrText>
      </w:r>
      <w:r w:rsidR="003525DD">
        <w:instrText xml:space="preserve"> \* MERGEFORMAT </w:instrText>
      </w:r>
      <w:r>
        <w:fldChar w:fldCharType="separate"/>
      </w:r>
      <w:r>
        <w:t>8.5</w:t>
      </w:r>
      <w:r>
        <w:fldChar w:fldCharType="end"/>
      </w:r>
      <w:r>
        <w:t xml:space="preserve">) identifies six themes, including barriers to training, how opportunities are promoted, lack of resources, systems and process issues and availability of training opportunities. Of these themes, those with a frequency of 20 or more include inequalities identified in relation to: </w:t>
      </w:r>
    </w:p>
    <w:p w14:paraId="560F6B52" w14:textId="77777777" w:rsidR="0090661C" w:rsidRDefault="0090661C" w:rsidP="003B620E">
      <w:pPr>
        <w:pStyle w:val="ListParagraph"/>
        <w:numPr>
          <w:ilvl w:val="0"/>
          <w:numId w:val="18"/>
        </w:numPr>
        <w:spacing w:line="480" w:lineRule="auto"/>
      </w:pPr>
      <w:r>
        <w:t>75% funding of higher awards (21)</w:t>
      </w:r>
    </w:p>
    <w:p w14:paraId="289512E4" w14:textId="77777777" w:rsidR="0090661C" w:rsidRDefault="0090661C" w:rsidP="003B620E">
      <w:pPr>
        <w:pStyle w:val="ListParagraph"/>
        <w:numPr>
          <w:ilvl w:val="0"/>
          <w:numId w:val="18"/>
        </w:numPr>
        <w:spacing w:line="480" w:lineRule="auto"/>
      </w:pPr>
      <w:r>
        <w:t>Global not for deskless workforce (29)</w:t>
      </w:r>
    </w:p>
    <w:p w14:paraId="7A027018" w14:textId="77777777" w:rsidR="0090661C" w:rsidRDefault="0090661C" w:rsidP="003B620E">
      <w:pPr>
        <w:pStyle w:val="ListParagraph"/>
        <w:numPr>
          <w:ilvl w:val="0"/>
          <w:numId w:val="18"/>
        </w:numPr>
        <w:spacing w:line="480" w:lineRule="auto"/>
      </w:pPr>
      <w:r>
        <w:t>Lack information of training (47)</w:t>
      </w:r>
    </w:p>
    <w:p w14:paraId="4A933C8F" w14:textId="77777777" w:rsidR="0090661C" w:rsidRDefault="0090661C" w:rsidP="003B620E">
      <w:pPr>
        <w:pStyle w:val="ListParagraph"/>
        <w:numPr>
          <w:ilvl w:val="0"/>
          <w:numId w:val="18"/>
        </w:numPr>
        <w:spacing w:line="480" w:lineRule="auto"/>
      </w:pPr>
      <w:r>
        <w:t>Need to clarify study leave &amp; higher award process for funding (21)</w:t>
      </w:r>
    </w:p>
    <w:p w14:paraId="0D870CE6" w14:textId="77777777" w:rsidR="0090661C" w:rsidRDefault="0090661C" w:rsidP="003B620E">
      <w:pPr>
        <w:pStyle w:val="ListParagraph"/>
        <w:numPr>
          <w:ilvl w:val="0"/>
          <w:numId w:val="18"/>
        </w:numPr>
        <w:spacing w:line="480" w:lineRule="auto"/>
      </w:pPr>
      <w:r>
        <w:t>Staffing pressures/can't release staff (67)</w:t>
      </w:r>
    </w:p>
    <w:p w14:paraId="110689F5" w14:textId="77777777" w:rsidR="0090661C" w:rsidRDefault="0090661C" w:rsidP="003B620E">
      <w:pPr>
        <w:pStyle w:val="ListParagraph"/>
        <w:numPr>
          <w:ilvl w:val="0"/>
          <w:numId w:val="18"/>
        </w:numPr>
        <w:spacing w:line="480" w:lineRule="auto"/>
      </w:pPr>
      <w:r>
        <w:t>Don't have computers to access eLearning, managed on compliance (21)</w:t>
      </w:r>
    </w:p>
    <w:p w14:paraId="42E72A89" w14:textId="77777777" w:rsidR="0090661C" w:rsidRDefault="0090661C" w:rsidP="003B620E">
      <w:pPr>
        <w:pStyle w:val="ListParagraph"/>
        <w:numPr>
          <w:ilvl w:val="0"/>
          <w:numId w:val="18"/>
        </w:numPr>
        <w:spacing w:line="480" w:lineRule="auto"/>
      </w:pPr>
      <w:r>
        <w:t>Lack of training/department funds (55)</w:t>
      </w:r>
    </w:p>
    <w:p w14:paraId="39579BE4" w14:textId="77777777" w:rsidR="0090661C" w:rsidRDefault="0090661C" w:rsidP="003B620E">
      <w:pPr>
        <w:pStyle w:val="ListParagraph"/>
        <w:numPr>
          <w:ilvl w:val="0"/>
          <w:numId w:val="18"/>
        </w:numPr>
        <w:spacing w:line="480" w:lineRule="auto"/>
      </w:pPr>
      <w:r>
        <w:t>Protection of study time (21)</w:t>
      </w:r>
    </w:p>
    <w:p w14:paraId="710456A9" w14:textId="77777777" w:rsidR="0090661C" w:rsidRDefault="0090661C" w:rsidP="003B620E">
      <w:pPr>
        <w:pStyle w:val="ListParagraph"/>
        <w:numPr>
          <w:ilvl w:val="0"/>
          <w:numId w:val="18"/>
        </w:numPr>
        <w:spacing w:line="480" w:lineRule="auto"/>
      </w:pPr>
      <w:r>
        <w:t>eLearning platform too complicated (24)</w:t>
      </w:r>
    </w:p>
    <w:p w14:paraId="4E7D939F" w14:textId="77777777" w:rsidR="0090661C" w:rsidRDefault="0090661C" w:rsidP="003B620E">
      <w:pPr>
        <w:pStyle w:val="ListParagraph"/>
        <w:numPr>
          <w:ilvl w:val="0"/>
          <w:numId w:val="18"/>
        </w:numPr>
        <w:spacing w:line="480" w:lineRule="auto"/>
      </w:pPr>
      <w:r>
        <w:t>Want management training - lack confidence and skills (39)</w:t>
      </w:r>
    </w:p>
    <w:p w14:paraId="429508E9" w14:textId="77777777" w:rsidR="0090661C" w:rsidRDefault="0090661C" w:rsidP="003B620E">
      <w:pPr>
        <w:pStyle w:val="ListParagraph"/>
        <w:numPr>
          <w:ilvl w:val="0"/>
          <w:numId w:val="18"/>
        </w:numPr>
        <w:spacing w:line="480" w:lineRule="auto"/>
      </w:pPr>
      <w:r>
        <w:t>Training in IT packages needed (20)</w:t>
      </w:r>
    </w:p>
    <w:p w14:paraId="0C1B1C85" w14:textId="77777777" w:rsidR="0090661C" w:rsidRPr="003525DD" w:rsidRDefault="0090661C" w:rsidP="003B620E">
      <w:pPr>
        <w:spacing w:line="480" w:lineRule="auto"/>
        <w:rPr>
          <w:sz w:val="10"/>
          <w:szCs w:val="6"/>
        </w:rPr>
      </w:pPr>
    </w:p>
    <w:p w14:paraId="15F2FB04" w14:textId="15F2FD6D" w:rsidR="007A783E" w:rsidRDefault="00906727" w:rsidP="00A51A4A">
      <w:pPr>
        <w:pStyle w:val="Heading2"/>
        <w:numPr>
          <w:ilvl w:val="1"/>
          <w:numId w:val="34"/>
        </w:numPr>
        <w:ind w:left="576"/>
      </w:pPr>
      <w:bookmarkStart w:id="66" w:name="_Toc102405847"/>
      <w:r>
        <w:t>Profile of Respondents</w:t>
      </w:r>
      <w:bookmarkEnd w:id="66"/>
    </w:p>
    <w:p w14:paraId="3CE99615" w14:textId="63EDEB51" w:rsidR="00CB47DB" w:rsidRDefault="007A783E" w:rsidP="003B620E">
      <w:pPr>
        <w:spacing w:line="480" w:lineRule="auto"/>
        <w:jc w:val="both"/>
      </w:pPr>
      <w:r w:rsidRPr="0086558B">
        <w:rPr>
          <w:rFonts w:cs="Arial"/>
          <w:szCs w:val="24"/>
        </w:rPr>
        <w:t xml:space="preserve">The </w:t>
      </w:r>
      <w:r w:rsidR="00E53344">
        <w:rPr>
          <w:rFonts w:cs="Arial"/>
          <w:szCs w:val="24"/>
        </w:rPr>
        <w:t xml:space="preserve">research </w:t>
      </w:r>
      <w:r w:rsidR="00C66A5A">
        <w:rPr>
          <w:rFonts w:cs="Arial"/>
          <w:szCs w:val="24"/>
        </w:rPr>
        <w:t>centred around understanding i</w:t>
      </w:r>
      <w:r w:rsidR="003C0F62">
        <w:rPr>
          <w:rFonts w:cs="Arial"/>
          <w:szCs w:val="24"/>
        </w:rPr>
        <w:t>f</w:t>
      </w:r>
      <w:r w:rsidR="00C66A5A">
        <w:rPr>
          <w:rFonts w:cs="Arial"/>
          <w:szCs w:val="24"/>
        </w:rPr>
        <w:t xml:space="preserve"> </w:t>
      </w:r>
      <w:r w:rsidR="008D01B4">
        <w:rPr>
          <w:rFonts w:cs="Arial"/>
          <w:szCs w:val="24"/>
        </w:rPr>
        <w:t xml:space="preserve">L&amp;D </w:t>
      </w:r>
      <w:r w:rsidR="00C66A5A">
        <w:rPr>
          <w:rFonts w:cs="Arial"/>
          <w:szCs w:val="24"/>
        </w:rPr>
        <w:t xml:space="preserve">opportunities were accessible within </w:t>
      </w:r>
      <w:r w:rsidR="007A4976">
        <w:rPr>
          <w:rFonts w:cs="Arial"/>
          <w:szCs w:val="24"/>
        </w:rPr>
        <w:t xml:space="preserve">HDdUHB, with </w:t>
      </w:r>
      <w:r w:rsidR="008C2375">
        <w:rPr>
          <w:rFonts w:cs="Arial"/>
          <w:szCs w:val="24"/>
        </w:rPr>
        <w:t>most</w:t>
      </w:r>
      <w:r w:rsidR="007A4976">
        <w:rPr>
          <w:rFonts w:cs="Arial"/>
          <w:szCs w:val="24"/>
        </w:rPr>
        <w:t xml:space="preserve"> data relating to </w:t>
      </w:r>
      <w:r w:rsidRPr="0086558B">
        <w:rPr>
          <w:rFonts w:cs="Arial"/>
          <w:szCs w:val="24"/>
        </w:rPr>
        <w:t>workplace demogra</w:t>
      </w:r>
      <w:r w:rsidR="003C0F62">
        <w:rPr>
          <w:rFonts w:cs="Arial"/>
          <w:szCs w:val="24"/>
        </w:rPr>
        <w:t xml:space="preserve">phics. </w:t>
      </w:r>
      <w:r w:rsidR="004E792A">
        <w:t xml:space="preserve">Responses typically </w:t>
      </w:r>
      <w:r w:rsidR="00E938F4">
        <w:t>represented</w:t>
      </w:r>
      <w:r w:rsidR="004E792A">
        <w:t xml:space="preserve"> the </w:t>
      </w:r>
      <w:r w:rsidR="00B03089">
        <w:t>breadth</w:t>
      </w:r>
      <w:r w:rsidR="00E938F4">
        <w:t xml:space="preserve"> of the </w:t>
      </w:r>
      <w:r w:rsidR="004E792A">
        <w:t>workforce, although some under/over representations as outline</w:t>
      </w:r>
      <w:r w:rsidR="00F17D78">
        <w:t>d</w:t>
      </w:r>
      <w:r w:rsidR="004E792A">
        <w:t xml:space="preserve"> below</w:t>
      </w:r>
      <w:r w:rsidR="00B03089">
        <w:t xml:space="preserve"> (</w:t>
      </w:r>
      <w:r w:rsidR="00B03089">
        <w:fldChar w:fldCharType="begin"/>
      </w:r>
      <w:r w:rsidR="00B03089">
        <w:instrText xml:space="preserve"> REF _Ref102390528 \h </w:instrText>
      </w:r>
      <w:r w:rsidR="003B620E">
        <w:instrText xml:space="preserve"> \* MERGEFORMAT </w:instrText>
      </w:r>
      <w:r w:rsidR="00B03089">
        <w:fldChar w:fldCharType="separate"/>
      </w:r>
      <w:r w:rsidR="00B03089">
        <w:t xml:space="preserve">Figure </w:t>
      </w:r>
      <w:r w:rsidR="00B03089">
        <w:rPr>
          <w:noProof/>
        </w:rPr>
        <w:t>13: Workforce Demographics</w:t>
      </w:r>
      <w:r w:rsidR="00B03089">
        <w:fldChar w:fldCharType="end"/>
      </w:r>
      <w:r w:rsidR="00B03089">
        <w:t>)</w:t>
      </w:r>
      <w:r w:rsidR="008B64E4">
        <w:t>.</w:t>
      </w:r>
      <w:r w:rsidR="00E938F4">
        <w:t xml:space="preserve">  </w:t>
      </w:r>
      <w:r w:rsidR="00CB47DB" w:rsidRPr="00A97347">
        <w:t xml:space="preserve">It should be noted that WF &amp;OD is significantly higher </w:t>
      </w:r>
      <w:r w:rsidR="00CB47DB">
        <w:t xml:space="preserve">at 59% </w:t>
      </w:r>
      <w:r w:rsidR="00CB47DB" w:rsidRPr="00A97347">
        <w:t xml:space="preserve">as this was used </w:t>
      </w:r>
      <w:r w:rsidR="00126AB4">
        <w:t xml:space="preserve">as a pilot. </w:t>
      </w:r>
      <w:r w:rsidR="00CB47DB" w:rsidRPr="00A97347">
        <w:t xml:space="preserve"> W</w:t>
      </w:r>
      <w:r w:rsidR="00CB47DB" w:rsidRPr="00A97347">
        <w:rPr>
          <w:noProof/>
        </w:rPr>
        <w:t xml:space="preserve">here data impacted anonyminity, these </w:t>
      </w:r>
      <w:r w:rsidR="00D90E1D">
        <w:rPr>
          <w:noProof/>
        </w:rPr>
        <w:t xml:space="preserve">were </w:t>
      </w:r>
      <w:r w:rsidR="00CB47DB" w:rsidRPr="00A97347">
        <w:rPr>
          <w:noProof/>
        </w:rPr>
        <w:t xml:space="preserve">identified within the other </w:t>
      </w:r>
      <w:r w:rsidR="00CB47DB">
        <w:rPr>
          <w:noProof/>
        </w:rPr>
        <w:t>category</w:t>
      </w:r>
      <w:r w:rsidR="00CB47DB" w:rsidRPr="00A97347">
        <w:rPr>
          <w:noProof/>
        </w:rPr>
        <w:t>.</w:t>
      </w:r>
      <w:r w:rsidR="00CB47DB">
        <w:rPr>
          <w:noProof/>
        </w:rPr>
        <w:t xml:space="preserve"> </w:t>
      </w:r>
      <w:r w:rsidR="00CB47DB" w:rsidRPr="00A97347">
        <w:t xml:space="preserve"> </w:t>
      </w:r>
      <w:r w:rsidR="00D90E1D">
        <w:rPr>
          <w:rFonts w:cs="Arial"/>
          <w:szCs w:val="24"/>
        </w:rPr>
        <w:t xml:space="preserve">Recognising </w:t>
      </w:r>
      <w:r w:rsidR="00CF377D">
        <w:rPr>
          <w:rFonts w:cs="Arial"/>
          <w:szCs w:val="24"/>
        </w:rPr>
        <w:t>the m</w:t>
      </w:r>
      <w:r w:rsidR="00CB47DB" w:rsidRPr="00A97347">
        <w:rPr>
          <w:rFonts w:cs="Arial"/>
          <w:szCs w:val="24"/>
        </w:rPr>
        <w:t xml:space="preserve">edical workforce have their own Medical Education </w:t>
      </w:r>
      <w:r w:rsidR="00CF377D">
        <w:rPr>
          <w:rFonts w:cs="Arial"/>
          <w:szCs w:val="24"/>
        </w:rPr>
        <w:t>Department</w:t>
      </w:r>
      <w:r w:rsidR="00CB47DB" w:rsidRPr="00A97347">
        <w:rPr>
          <w:rFonts w:cs="Arial"/>
          <w:szCs w:val="24"/>
        </w:rPr>
        <w:t xml:space="preserve">, </w:t>
      </w:r>
      <w:r w:rsidR="00DB12E0">
        <w:rPr>
          <w:rFonts w:cs="Arial"/>
          <w:szCs w:val="24"/>
        </w:rPr>
        <w:t xml:space="preserve">this </w:t>
      </w:r>
      <w:r w:rsidR="00CB47DB" w:rsidRPr="00A97347">
        <w:rPr>
          <w:rFonts w:cs="Arial"/>
          <w:szCs w:val="24"/>
        </w:rPr>
        <w:t>may have le</w:t>
      </w:r>
      <w:r w:rsidR="00CB47DB">
        <w:rPr>
          <w:rFonts w:cs="Arial"/>
          <w:szCs w:val="24"/>
        </w:rPr>
        <w:t>d</w:t>
      </w:r>
      <w:r w:rsidR="00CB47DB" w:rsidRPr="00A97347">
        <w:rPr>
          <w:rFonts w:cs="Arial"/>
          <w:szCs w:val="24"/>
        </w:rPr>
        <w:t xml:space="preserve"> to </w:t>
      </w:r>
      <w:r w:rsidR="005874C6">
        <w:rPr>
          <w:rFonts w:cs="Arial"/>
          <w:szCs w:val="24"/>
        </w:rPr>
        <w:t xml:space="preserve">the </w:t>
      </w:r>
      <w:r w:rsidR="00876402">
        <w:rPr>
          <w:rFonts w:cs="Arial"/>
          <w:szCs w:val="24"/>
        </w:rPr>
        <w:t xml:space="preserve">reduced </w:t>
      </w:r>
      <w:r w:rsidR="00CB47DB" w:rsidRPr="00A97347">
        <w:rPr>
          <w:rFonts w:cs="Arial"/>
          <w:szCs w:val="24"/>
        </w:rPr>
        <w:t>2</w:t>
      </w:r>
      <w:r w:rsidR="00CB47DB">
        <w:rPr>
          <w:rFonts w:cs="Arial"/>
          <w:szCs w:val="24"/>
        </w:rPr>
        <w:t xml:space="preserve">% representation. </w:t>
      </w:r>
      <w:r w:rsidR="00CB47DB">
        <w:tab/>
      </w:r>
    </w:p>
    <w:p w14:paraId="43138709" w14:textId="77777777" w:rsidR="00062245" w:rsidRPr="00062245" w:rsidRDefault="00062245" w:rsidP="003B620E">
      <w:pPr>
        <w:spacing w:line="480" w:lineRule="auto"/>
        <w:jc w:val="both"/>
        <w:rPr>
          <w:sz w:val="6"/>
          <w:szCs w:val="2"/>
        </w:rPr>
      </w:pPr>
    </w:p>
    <w:p w14:paraId="7F92863D" w14:textId="37525FD9" w:rsidR="005B20B3" w:rsidRDefault="00313E7B" w:rsidP="003B620E">
      <w:pPr>
        <w:spacing w:line="480" w:lineRule="auto"/>
      </w:pPr>
      <w:r>
        <w:t>Age</w:t>
      </w:r>
      <w:r w:rsidR="00854FE8">
        <w:t xml:space="preserve"> and </w:t>
      </w:r>
      <w:r w:rsidR="00373F1C">
        <w:t xml:space="preserve">county </w:t>
      </w:r>
      <w:r w:rsidR="00854FE8">
        <w:t xml:space="preserve">match overall organisational </w:t>
      </w:r>
      <w:r>
        <w:t>profiles</w:t>
      </w:r>
      <w:r w:rsidR="00A430AB">
        <w:t xml:space="preserve">.  The number of respondents </w:t>
      </w:r>
      <w:r w:rsidR="00AA591D">
        <w:t xml:space="preserve">was significantly higher with BAME employees, likely attributed to the </w:t>
      </w:r>
      <w:r w:rsidR="003D0414">
        <w:t xml:space="preserve">promotion of the survey through disadvantage group networks.  Recognising that </w:t>
      </w:r>
      <w:r w:rsidR="00760C7F">
        <w:t xml:space="preserve">18 </w:t>
      </w:r>
      <w:r w:rsidR="007B6864">
        <w:t>respondents did not disclose their ethnicity, t</w:t>
      </w:r>
      <w:r w:rsidR="0047406C">
        <w:t xml:space="preserve">his may impact the reliability of </w:t>
      </w:r>
      <w:r w:rsidR="00A27968">
        <w:t xml:space="preserve">data </w:t>
      </w:r>
      <w:r w:rsidR="008B0840">
        <w:t xml:space="preserve">comparing </w:t>
      </w:r>
      <w:r w:rsidR="00A27968">
        <w:t xml:space="preserve">ethnic demographics. </w:t>
      </w:r>
    </w:p>
    <w:p w14:paraId="12B629D3" w14:textId="6B288191" w:rsidR="00C9513B" w:rsidRDefault="008B0840" w:rsidP="003B620E">
      <w:pPr>
        <w:spacing w:line="480" w:lineRule="auto"/>
      </w:pPr>
      <w:r>
        <w:t xml:space="preserve">On closing the online </w:t>
      </w:r>
      <w:r w:rsidR="00C9513B">
        <w:t>questionnaire advertised through g</w:t>
      </w:r>
      <w:r w:rsidR="00660B2B">
        <w:t xml:space="preserve">lobal email, </w:t>
      </w:r>
      <w:r w:rsidR="00A66FA9">
        <w:t xml:space="preserve">the </w:t>
      </w:r>
      <w:r w:rsidR="002304D5">
        <w:t>pay b</w:t>
      </w:r>
      <w:r w:rsidR="00A66FA9">
        <w:t>and</w:t>
      </w:r>
      <w:r w:rsidR="002304D5">
        <w:t>s</w:t>
      </w:r>
      <w:r w:rsidR="00A66FA9">
        <w:t xml:space="preserve"> 1, </w:t>
      </w:r>
      <w:r w:rsidR="00004B45">
        <w:t>2 and 3</w:t>
      </w:r>
      <w:r w:rsidR="00AB40E0">
        <w:t xml:space="preserve"> </w:t>
      </w:r>
      <w:r w:rsidR="00456FB5">
        <w:t xml:space="preserve">employees </w:t>
      </w:r>
      <w:r w:rsidR="00A66FA9">
        <w:t>were significantly underrepresented</w:t>
      </w:r>
      <w:r w:rsidR="002304D5">
        <w:t xml:space="preserve">, </w:t>
      </w:r>
      <w:r w:rsidR="00DB6956">
        <w:t xml:space="preserve">demonstrating </w:t>
      </w:r>
      <w:r w:rsidR="00445CF9">
        <w:t xml:space="preserve">lack of access/engagement of </w:t>
      </w:r>
      <w:r w:rsidR="00954753">
        <w:t xml:space="preserve">online </w:t>
      </w:r>
      <w:r w:rsidR="00456FB5">
        <w:t xml:space="preserve">research. </w:t>
      </w:r>
      <w:r w:rsidR="00AB2DB9">
        <w:t xml:space="preserve">By using the multi-stage </w:t>
      </w:r>
      <w:r w:rsidR="00644179">
        <w:t>research</w:t>
      </w:r>
      <w:r w:rsidR="00AB2DB9">
        <w:t xml:space="preserve">, stratified </w:t>
      </w:r>
      <w:r w:rsidR="006D741E">
        <w:t xml:space="preserve">random sampling ensured </w:t>
      </w:r>
      <w:r w:rsidR="00EA5ADC">
        <w:t xml:space="preserve">representation, </w:t>
      </w:r>
      <w:r w:rsidR="005167AD">
        <w:t>resulting in</w:t>
      </w:r>
      <w:r w:rsidR="00EA5ADC">
        <w:t xml:space="preserve"> positive engagement.</w:t>
      </w:r>
      <w:r w:rsidR="00456FB5">
        <w:t xml:space="preserve">  </w:t>
      </w:r>
      <w:r w:rsidR="00F077DA">
        <w:t>W</w:t>
      </w:r>
      <w:r w:rsidR="00C9513B">
        <w:t xml:space="preserve">ith the exception of </w:t>
      </w:r>
      <w:r w:rsidR="00F077DA">
        <w:t>b</w:t>
      </w:r>
      <w:r w:rsidR="00C9513B">
        <w:t>and 1 workers, who represent 0.01% of the workforce</w:t>
      </w:r>
      <w:r w:rsidR="00F077DA">
        <w:t xml:space="preserve">, all other pay scales were represented, </w:t>
      </w:r>
      <w:r w:rsidR="000E08DE">
        <w:t>rec</w:t>
      </w:r>
      <w:r w:rsidR="002A669F">
        <w:t xml:space="preserve">ognising </w:t>
      </w:r>
      <w:r w:rsidR="000652AA">
        <w:t xml:space="preserve">a </w:t>
      </w:r>
      <w:r w:rsidR="002A669F">
        <w:t xml:space="preserve">over representation of </w:t>
      </w:r>
      <w:r w:rsidR="00403DED">
        <w:t xml:space="preserve">the </w:t>
      </w:r>
      <w:r w:rsidR="002A669F">
        <w:t xml:space="preserve">band </w:t>
      </w:r>
      <w:r w:rsidR="000652AA">
        <w:t xml:space="preserve">4, </w:t>
      </w:r>
      <w:r w:rsidR="002A669F">
        <w:t>7 and 8 workforc</w:t>
      </w:r>
      <w:r w:rsidR="00403DED">
        <w:t>e</w:t>
      </w:r>
      <w:r w:rsidR="000652AA">
        <w:t xml:space="preserve">. </w:t>
      </w:r>
    </w:p>
    <w:p w14:paraId="4FE8CC75" w14:textId="58C09CF8" w:rsidR="003039A5" w:rsidRDefault="00CC3719" w:rsidP="003B620E">
      <w:pPr>
        <w:pStyle w:val="Caption"/>
        <w:spacing w:line="480" w:lineRule="auto"/>
      </w:pPr>
      <w:bookmarkStart w:id="67" w:name="_Ref102390528"/>
      <w:r>
        <w:rPr>
          <w:noProof/>
        </w:rPr>
        <w:drawing>
          <wp:anchor distT="0" distB="0" distL="114300" distR="114300" simplePos="0" relativeHeight="251658257" behindDoc="0" locked="0" layoutInCell="1" allowOverlap="1" wp14:anchorId="26CF9E5A" wp14:editId="6A7AF237">
            <wp:simplePos x="0" y="0"/>
            <wp:positionH relativeFrom="margin">
              <wp:posOffset>-115589</wp:posOffset>
            </wp:positionH>
            <wp:positionV relativeFrom="page">
              <wp:posOffset>303738</wp:posOffset>
            </wp:positionV>
            <wp:extent cx="6341745" cy="896937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341745" cy="896937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Figure </w:t>
      </w:r>
      <w:r>
        <w:fldChar w:fldCharType="begin"/>
      </w:r>
      <w:r>
        <w:instrText xml:space="preserve"> SEQ Figure \* ARABIC </w:instrText>
      </w:r>
      <w:r>
        <w:fldChar w:fldCharType="separate"/>
      </w:r>
      <w:r w:rsidR="001B6FDC">
        <w:rPr>
          <w:noProof/>
        </w:rPr>
        <w:t>13</w:t>
      </w:r>
      <w:r>
        <w:fldChar w:fldCharType="end"/>
      </w:r>
      <w:r>
        <w:rPr>
          <w:noProof/>
        </w:rPr>
        <w:t>: Workforce Demographics</w:t>
      </w:r>
      <w:bookmarkEnd w:id="67"/>
    </w:p>
    <w:p w14:paraId="47221D30" w14:textId="1C235945" w:rsidR="00837E06" w:rsidRDefault="00117E02" w:rsidP="00A51A4A">
      <w:pPr>
        <w:pStyle w:val="Heading2"/>
        <w:numPr>
          <w:ilvl w:val="1"/>
          <w:numId w:val="34"/>
        </w:numPr>
        <w:ind w:left="576"/>
      </w:pPr>
      <w:bookmarkStart w:id="68" w:name="_Toc102405848"/>
      <w:r>
        <w:t>Opportunity to Develop</w:t>
      </w:r>
      <w:bookmarkEnd w:id="68"/>
    </w:p>
    <w:p w14:paraId="058B9610" w14:textId="68546B88" w:rsidR="003E3DBA" w:rsidRDefault="00C1427C" w:rsidP="003B620E">
      <w:pPr>
        <w:spacing w:line="480" w:lineRule="auto"/>
      </w:pPr>
      <w:r>
        <w:t>T</w:t>
      </w:r>
      <w:r w:rsidR="00A74C96">
        <w:t>he data was</w:t>
      </w:r>
      <w:r w:rsidR="005B682D" w:rsidRPr="00415A3C">
        <w:t xml:space="preserve"> broken down to identify trends in workforce demography</w:t>
      </w:r>
      <w:r>
        <w:t xml:space="preserve">, </w:t>
      </w:r>
      <w:r w:rsidR="00BD3B93">
        <w:t xml:space="preserve">recognising that on average only 60% of the workforce feel they </w:t>
      </w:r>
      <w:r w:rsidR="004D397E">
        <w:t xml:space="preserve">have the opportunity to </w:t>
      </w:r>
      <w:r w:rsidR="00BD3B93">
        <w:t xml:space="preserve">develop. </w:t>
      </w:r>
      <w:r w:rsidR="00562558">
        <w:t>D</w:t>
      </w:r>
      <w:r w:rsidR="00C41BD5">
        <w:t xml:space="preserve">ata </w:t>
      </w:r>
      <w:r w:rsidR="005B682D">
        <w:t>highlight</w:t>
      </w:r>
      <w:r w:rsidR="00562558">
        <w:t>s significant variances in responses</w:t>
      </w:r>
      <w:r w:rsidR="00A005BE">
        <w:t xml:space="preserve"> </w:t>
      </w:r>
      <w:r w:rsidR="00E26E8C">
        <w:t>(</w:t>
      </w:r>
      <w:r w:rsidR="00E26E8C">
        <w:fldChar w:fldCharType="begin"/>
      </w:r>
      <w:r w:rsidR="00E26E8C">
        <w:instrText xml:space="preserve"> REF _Ref102394168 \h </w:instrText>
      </w:r>
      <w:r w:rsidR="003B620E">
        <w:instrText xml:space="preserve"> \* MERGEFORMAT </w:instrText>
      </w:r>
      <w:r w:rsidR="00E26E8C">
        <w:fldChar w:fldCharType="separate"/>
      </w:r>
      <w:r w:rsidR="00E26E8C">
        <w:t xml:space="preserve">Figure </w:t>
      </w:r>
      <w:r w:rsidR="00E26E8C">
        <w:rPr>
          <w:noProof/>
        </w:rPr>
        <w:t>14</w:t>
      </w:r>
      <w:r w:rsidR="00E26E8C">
        <w:fldChar w:fldCharType="end"/>
      </w:r>
      <w:r w:rsidR="00E26E8C">
        <w:t xml:space="preserve">). </w:t>
      </w:r>
      <w:r w:rsidR="00266E55">
        <w:t>When considering the opportunities to develop separating management and staff, this shows 7</w:t>
      </w:r>
      <w:r w:rsidR="004E264C">
        <w:t>2</w:t>
      </w:r>
      <w:r w:rsidR="00266E55">
        <w:t>% of managers stating they had development opportunities</w:t>
      </w:r>
      <w:r w:rsidR="00331ADD">
        <w:t xml:space="preserve">, however this was </w:t>
      </w:r>
      <w:r w:rsidR="00631F47">
        <w:t xml:space="preserve">55% for non-managers. </w:t>
      </w:r>
    </w:p>
    <w:p w14:paraId="6FEF447C" w14:textId="77777777" w:rsidR="00B74E8B" w:rsidRPr="00B74E8B" w:rsidRDefault="00B74E8B" w:rsidP="003B620E">
      <w:pPr>
        <w:spacing w:line="480" w:lineRule="auto"/>
        <w:rPr>
          <w:sz w:val="10"/>
          <w:szCs w:val="6"/>
        </w:rPr>
      </w:pPr>
    </w:p>
    <w:p w14:paraId="57682553" w14:textId="2AD1AED0" w:rsidR="001A0D9E" w:rsidRDefault="00503AC0" w:rsidP="003B620E">
      <w:pPr>
        <w:spacing w:line="480" w:lineRule="auto"/>
      </w:pPr>
      <w:r>
        <w:t>Data</w:t>
      </w:r>
      <w:r w:rsidR="006F0B16">
        <w:t xml:space="preserve"> shows </w:t>
      </w:r>
      <w:r w:rsidR="00772C83">
        <w:t>clear</w:t>
      </w:r>
      <w:r w:rsidR="00BC17C1">
        <w:t xml:space="preserve"> </w:t>
      </w:r>
      <w:r w:rsidR="00772C83">
        <w:t>variances</w:t>
      </w:r>
      <w:r w:rsidR="00847091">
        <w:t xml:space="preserve"> with</w:t>
      </w:r>
      <w:r w:rsidR="00772C83">
        <w:t>in different s</w:t>
      </w:r>
      <w:r w:rsidR="00FA39D3">
        <w:t>ervice</w:t>
      </w:r>
      <w:r w:rsidR="00772C83">
        <w:t>s</w:t>
      </w:r>
      <w:r w:rsidR="004D397E">
        <w:t>,</w:t>
      </w:r>
      <w:r w:rsidR="00501ED3">
        <w:t xml:space="preserve"> </w:t>
      </w:r>
      <w:r w:rsidR="000D35F2">
        <w:t>with</w:t>
      </w:r>
      <w:r w:rsidR="000C068A">
        <w:t xml:space="preserve"> </w:t>
      </w:r>
      <w:r w:rsidR="004111E9">
        <w:t>only 38</w:t>
      </w:r>
      <w:r w:rsidR="00E75CA7">
        <w:t xml:space="preserve">% of </w:t>
      </w:r>
      <w:r w:rsidR="009F47E0">
        <w:t>f</w:t>
      </w:r>
      <w:r w:rsidR="000D35F2">
        <w:t>acilities</w:t>
      </w:r>
      <w:r w:rsidR="00654C20">
        <w:t xml:space="preserve"> </w:t>
      </w:r>
      <w:r w:rsidR="00402A95">
        <w:t xml:space="preserve">employees </w:t>
      </w:r>
      <w:r w:rsidR="00E75CA7">
        <w:t xml:space="preserve">having the </w:t>
      </w:r>
      <w:r w:rsidR="006C5603">
        <w:t>opportunity to develop</w:t>
      </w:r>
      <w:r w:rsidR="00E75CA7">
        <w:t xml:space="preserve">, </w:t>
      </w:r>
      <w:r>
        <w:t>12% below other service</w:t>
      </w:r>
      <w:r w:rsidR="00E75CA7">
        <w:t xml:space="preserve">s. </w:t>
      </w:r>
      <w:r w:rsidR="00CD205C">
        <w:t>S</w:t>
      </w:r>
      <w:r w:rsidR="003B24F6" w:rsidRPr="003B24F6">
        <w:t xml:space="preserve">taff in </w:t>
      </w:r>
      <w:r w:rsidR="00B10935">
        <w:t xml:space="preserve">higher </w:t>
      </w:r>
      <w:r w:rsidR="0055478B">
        <w:t xml:space="preserve">pay </w:t>
      </w:r>
      <w:r w:rsidR="00B10935">
        <w:t>bands</w:t>
      </w:r>
      <w:r w:rsidR="00E33625">
        <w:t xml:space="preserve"> identified </w:t>
      </w:r>
      <w:r w:rsidR="00D27D7D">
        <w:t xml:space="preserve">greater </w:t>
      </w:r>
      <w:r w:rsidR="000912FD">
        <w:t>opportunit</w:t>
      </w:r>
      <w:r w:rsidR="00DF2AF6">
        <w:t>ies</w:t>
      </w:r>
      <w:r w:rsidR="00BD5598">
        <w:t xml:space="preserve"> to progress,</w:t>
      </w:r>
      <w:r w:rsidR="00397B9F">
        <w:t xml:space="preserve"> with </w:t>
      </w:r>
      <w:r w:rsidR="00B10935">
        <w:t xml:space="preserve">lower </w:t>
      </w:r>
      <w:r w:rsidR="00397B9F">
        <w:t>pay bands</w:t>
      </w:r>
      <w:r w:rsidR="00B10935">
        <w:t xml:space="preserve"> </w:t>
      </w:r>
      <w:r w:rsidR="00736375">
        <w:t xml:space="preserve">(bands 2,3,4,5) </w:t>
      </w:r>
      <w:r w:rsidR="00397B9F">
        <w:t xml:space="preserve">falling well below the average trendline. </w:t>
      </w:r>
      <w:r w:rsidR="003335D2">
        <w:t xml:space="preserve">This reflects </w:t>
      </w:r>
      <w:r w:rsidR="00973E07">
        <w:t xml:space="preserve">the </w:t>
      </w:r>
      <w:r w:rsidR="00E26E8C">
        <w:t>socio-economic</w:t>
      </w:r>
      <w:r w:rsidR="00973E07">
        <w:t xml:space="preserve"> climate, with those from </w:t>
      </w:r>
      <w:r w:rsidR="007F0CEB">
        <w:t xml:space="preserve">lower economically stable backgrounds have more barriers and reluctant to </w:t>
      </w:r>
      <w:r w:rsidR="00BE1367">
        <w:t xml:space="preserve">source development opportunities </w:t>
      </w:r>
      <w:sdt>
        <w:sdtPr>
          <w:id w:val="-1299368745"/>
          <w:citation/>
        </w:sdtPr>
        <w:sdtEndPr/>
        <w:sdtContent>
          <w:r w:rsidR="00BE1367">
            <w:fldChar w:fldCharType="begin"/>
          </w:r>
          <w:r w:rsidR="00BE1367">
            <w:instrText xml:space="preserve"> CITATION Hog21 \l 2057 </w:instrText>
          </w:r>
          <w:r w:rsidR="00BE1367">
            <w:fldChar w:fldCharType="separate"/>
          </w:r>
          <w:r w:rsidR="009F57FD" w:rsidRPr="009F57FD">
            <w:rPr>
              <w:noProof/>
            </w:rPr>
            <w:t>(Hogle, 2021)</w:t>
          </w:r>
          <w:r w:rsidR="00BE1367">
            <w:fldChar w:fldCharType="end"/>
          </w:r>
        </w:sdtContent>
      </w:sdt>
      <w:r w:rsidR="00BE1367">
        <w:t xml:space="preserve">. </w:t>
      </w:r>
    </w:p>
    <w:p w14:paraId="024BF1A0" w14:textId="77777777" w:rsidR="0043324A" w:rsidRPr="0043324A" w:rsidRDefault="0043324A" w:rsidP="003B620E">
      <w:pPr>
        <w:spacing w:line="480" w:lineRule="auto"/>
        <w:rPr>
          <w:sz w:val="14"/>
          <w:szCs w:val="10"/>
        </w:rPr>
      </w:pPr>
    </w:p>
    <w:p w14:paraId="0E2B2A0D" w14:textId="1FB0C696" w:rsidR="002C2F11" w:rsidRDefault="00CD205C" w:rsidP="003B620E">
      <w:pPr>
        <w:spacing w:line="480" w:lineRule="auto"/>
      </w:pPr>
      <w:r>
        <w:t>T</w:t>
      </w:r>
      <w:r w:rsidR="002C2F11" w:rsidRPr="007B5CF5">
        <w:t xml:space="preserve">he workforce in Ceredigion feel they have less opportunities to develop </w:t>
      </w:r>
      <w:r w:rsidR="001F4B07">
        <w:t>than</w:t>
      </w:r>
      <w:r w:rsidR="002C2F11" w:rsidRPr="007B5CF5">
        <w:t xml:space="preserve"> other counties being above average</w:t>
      </w:r>
      <w:r w:rsidR="00BF343D">
        <w:t xml:space="preserve">, </w:t>
      </w:r>
      <w:r w:rsidR="001F4B07">
        <w:t xml:space="preserve">this was highlighted though qualitative data, with </w:t>
      </w:r>
      <w:r w:rsidR="00564C61">
        <w:t>27% of Ceredigion</w:t>
      </w:r>
      <w:r w:rsidR="00FC72E3">
        <w:t xml:space="preserve"> </w:t>
      </w:r>
      <w:r w:rsidR="00564C61">
        <w:t xml:space="preserve">staff commenting on the </w:t>
      </w:r>
      <w:r w:rsidR="00EC6F19">
        <w:t xml:space="preserve">lack of local training provision. </w:t>
      </w:r>
    </w:p>
    <w:p w14:paraId="1836062A" w14:textId="77777777" w:rsidR="0043324A" w:rsidRPr="0043324A" w:rsidRDefault="0043324A" w:rsidP="003B620E">
      <w:pPr>
        <w:spacing w:line="480" w:lineRule="auto"/>
        <w:rPr>
          <w:sz w:val="12"/>
          <w:szCs w:val="8"/>
        </w:rPr>
      </w:pPr>
    </w:p>
    <w:p w14:paraId="40A1B423" w14:textId="1D2334EA" w:rsidR="00440328" w:rsidRDefault="003529A0" w:rsidP="003B620E">
      <w:pPr>
        <w:pStyle w:val="NoSpacing"/>
        <w:spacing w:line="480" w:lineRule="auto"/>
        <w:rPr>
          <w:b w:val="0"/>
          <w:color w:val="000000" w:themeColor="text1"/>
        </w:rPr>
      </w:pPr>
      <w:r w:rsidRPr="004F7A22">
        <w:rPr>
          <w:b w:val="0"/>
          <w:color w:val="000000" w:themeColor="text1"/>
        </w:rPr>
        <w:t xml:space="preserve">Considering </w:t>
      </w:r>
      <w:r w:rsidR="00AA7B99">
        <w:rPr>
          <w:b w:val="0"/>
          <w:color w:val="000000" w:themeColor="text1"/>
        </w:rPr>
        <w:t xml:space="preserve">the </w:t>
      </w:r>
      <w:r w:rsidRPr="004F7A22">
        <w:rPr>
          <w:b w:val="0"/>
          <w:color w:val="000000" w:themeColor="text1"/>
        </w:rPr>
        <w:t xml:space="preserve">age profile </w:t>
      </w:r>
      <w:r w:rsidR="00D0312F">
        <w:rPr>
          <w:b w:val="0"/>
          <w:color w:val="000000" w:themeColor="text1"/>
        </w:rPr>
        <w:t xml:space="preserve">from a </w:t>
      </w:r>
      <w:r w:rsidRPr="004F7A22">
        <w:rPr>
          <w:b w:val="0"/>
          <w:color w:val="000000" w:themeColor="text1"/>
        </w:rPr>
        <w:t xml:space="preserve">development perspective, </w:t>
      </w:r>
      <w:r w:rsidR="002F3D31" w:rsidRPr="004F7A22">
        <w:rPr>
          <w:b w:val="0"/>
          <w:color w:val="000000" w:themeColor="text1"/>
        </w:rPr>
        <w:t>80%</w:t>
      </w:r>
      <w:r w:rsidR="004F7A22" w:rsidRPr="004F7A22">
        <w:rPr>
          <w:b w:val="0"/>
          <w:color w:val="000000" w:themeColor="text1"/>
        </w:rPr>
        <w:t xml:space="preserve"> </w:t>
      </w:r>
      <w:r w:rsidR="002F3D31" w:rsidRPr="004F7A22">
        <w:rPr>
          <w:b w:val="0"/>
          <w:color w:val="000000" w:themeColor="text1"/>
        </w:rPr>
        <w:t xml:space="preserve">of </w:t>
      </w:r>
      <w:r w:rsidR="005E6B93" w:rsidRPr="004F7A22">
        <w:rPr>
          <w:b w:val="0"/>
          <w:color w:val="000000" w:themeColor="text1"/>
        </w:rPr>
        <w:t>16</w:t>
      </w:r>
      <w:r w:rsidR="00AF3368" w:rsidRPr="004F7A22">
        <w:rPr>
          <w:b w:val="0"/>
          <w:color w:val="000000" w:themeColor="text1"/>
        </w:rPr>
        <w:t>–</w:t>
      </w:r>
      <w:r w:rsidR="0047592A" w:rsidRPr="004F7A22">
        <w:rPr>
          <w:b w:val="0"/>
          <w:color w:val="000000" w:themeColor="text1"/>
        </w:rPr>
        <w:t>24-year-olds</w:t>
      </w:r>
      <w:r w:rsidR="005E6B93" w:rsidRPr="004F7A22">
        <w:rPr>
          <w:b w:val="0"/>
          <w:color w:val="000000" w:themeColor="text1"/>
        </w:rPr>
        <w:t xml:space="preserve"> feel</w:t>
      </w:r>
      <w:r w:rsidR="002F3D31" w:rsidRPr="004F7A22">
        <w:rPr>
          <w:b w:val="0"/>
          <w:color w:val="000000" w:themeColor="text1"/>
        </w:rPr>
        <w:t xml:space="preserve"> they</w:t>
      </w:r>
      <w:r w:rsidR="004F7A22" w:rsidRPr="004F7A22">
        <w:rPr>
          <w:b w:val="0"/>
          <w:color w:val="000000" w:themeColor="text1"/>
        </w:rPr>
        <w:t xml:space="preserve"> </w:t>
      </w:r>
      <w:r w:rsidR="002F3D31" w:rsidRPr="004F7A22">
        <w:rPr>
          <w:b w:val="0"/>
          <w:color w:val="000000" w:themeColor="text1"/>
        </w:rPr>
        <w:t xml:space="preserve">have the opportunity to </w:t>
      </w:r>
      <w:r w:rsidR="002F3D31" w:rsidRPr="000C3123">
        <w:rPr>
          <w:b w:val="0"/>
          <w:color w:val="000000" w:themeColor="text1"/>
        </w:rPr>
        <w:t>develop</w:t>
      </w:r>
      <w:r w:rsidR="00AF3368" w:rsidRPr="000C3123">
        <w:rPr>
          <w:b w:val="0"/>
          <w:color w:val="000000" w:themeColor="text1"/>
        </w:rPr>
        <w:t xml:space="preserve">, which increases the overall </w:t>
      </w:r>
      <w:r w:rsidR="00D0312F" w:rsidRPr="000C3123">
        <w:rPr>
          <w:b w:val="0"/>
          <w:color w:val="000000" w:themeColor="text1"/>
        </w:rPr>
        <w:t>a</w:t>
      </w:r>
      <w:r w:rsidR="00AF3368" w:rsidRPr="000C3123">
        <w:rPr>
          <w:b w:val="0"/>
          <w:color w:val="000000" w:themeColor="text1"/>
        </w:rPr>
        <w:t>verage as all other age groups vary between 55-59%.</w:t>
      </w:r>
      <w:r w:rsidR="002F3D31" w:rsidRPr="000C3123">
        <w:rPr>
          <w:b w:val="0"/>
          <w:color w:val="000000" w:themeColor="text1"/>
        </w:rPr>
        <w:t xml:space="preserve"> </w:t>
      </w:r>
      <w:r w:rsidR="004F7A22" w:rsidRPr="000C3123">
        <w:rPr>
          <w:b w:val="0"/>
          <w:color w:val="000000" w:themeColor="text1"/>
        </w:rPr>
        <w:t xml:space="preserve"> </w:t>
      </w:r>
      <w:r w:rsidR="00D0312F" w:rsidRPr="000C3123">
        <w:rPr>
          <w:b w:val="0"/>
          <w:color w:val="000000" w:themeColor="text1"/>
        </w:rPr>
        <w:t xml:space="preserve"> </w:t>
      </w:r>
      <w:r w:rsidR="00AA7B99" w:rsidRPr="000C3123">
        <w:rPr>
          <w:b w:val="0"/>
          <w:color w:val="000000" w:themeColor="text1"/>
        </w:rPr>
        <w:t xml:space="preserve"> Literature review identified that older workers </w:t>
      </w:r>
      <w:r w:rsidR="00AA7B99" w:rsidRPr="009449D6">
        <w:rPr>
          <w:b w:val="0"/>
          <w:color w:val="000000" w:themeColor="text1"/>
        </w:rPr>
        <w:t xml:space="preserve">were less likely to engage in L&amp;D opportunities </w:t>
      </w:r>
      <w:sdt>
        <w:sdtPr>
          <w:rPr>
            <w:b w:val="0"/>
            <w:color w:val="000000" w:themeColor="text1"/>
          </w:rPr>
          <w:id w:val="-2096705721"/>
          <w:citation/>
        </w:sdtPr>
        <w:sdtEndPr/>
        <w:sdtContent>
          <w:r w:rsidR="000C3123" w:rsidRPr="009449D6">
            <w:rPr>
              <w:b w:val="0"/>
              <w:color w:val="000000" w:themeColor="text1"/>
            </w:rPr>
            <w:fldChar w:fldCharType="begin"/>
          </w:r>
          <w:r w:rsidR="000C3123" w:rsidRPr="009449D6">
            <w:rPr>
              <w:b w:val="0"/>
              <w:color w:val="000000" w:themeColor="text1"/>
            </w:rPr>
            <w:instrText xml:space="preserve"> CITATION Dep18 \l 2057 </w:instrText>
          </w:r>
          <w:r w:rsidR="000C3123" w:rsidRPr="009449D6">
            <w:rPr>
              <w:b w:val="0"/>
              <w:color w:val="000000" w:themeColor="text1"/>
            </w:rPr>
            <w:fldChar w:fldCharType="separate"/>
          </w:r>
          <w:r w:rsidR="009F57FD" w:rsidRPr="009449D6">
            <w:rPr>
              <w:b w:val="0"/>
              <w:noProof/>
              <w:color w:val="000000" w:themeColor="text1"/>
            </w:rPr>
            <w:t>(Department for Education, 2018)</w:t>
          </w:r>
          <w:r w:rsidR="000C3123" w:rsidRPr="009449D6">
            <w:rPr>
              <w:b w:val="0"/>
              <w:color w:val="000000" w:themeColor="text1"/>
            </w:rPr>
            <w:fldChar w:fldCharType="end"/>
          </w:r>
        </w:sdtContent>
      </w:sdt>
      <w:r w:rsidR="000C3123" w:rsidRPr="009449D6">
        <w:rPr>
          <w:b w:val="0"/>
          <w:color w:val="000000" w:themeColor="text1"/>
        </w:rPr>
        <w:t xml:space="preserve">, </w:t>
      </w:r>
      <w:r w:rsidR="00DF4421">
        <w:rPr>
          <w:b w:val="0"/>
          <w:color w:val="000000" w:themeColor="text1"/>
        </w:rPr>
        <w:t xml:space="preserve">however research </w:t>
      </w:r>
      <w:r w:rsidR="00AA7B99" w:rsidRPr="000C3123">
        <w:rPr>
          <w:b w:val="0"/>
          <w:color w:val="000000" w:themeColor="text1"/>
        </w:rPr>
        <w:t>suggests age does not seem</w:t>
      </w:r>
      <w:r w:rsidR="00AA7B99" w:rsidRPr="00AA7B99">
        <w:rPr>
          <w:b w:val="0"/>
          <w:color w:val="000000" w:themeColor="text1"/>
        </w:rPr>
        <w:t xml:space="preserve"> to be a barrier </w:t>
      </w:r>
      <w:r w:rsidR="002337C9">
        <w:rPr>
          <w:b w:val="0"/>
          <w:color w:val="000000" w:themeColor="text1"/>
        </w:rPr>
        <w:t xml:space="preserve">with </w:t>
      </w:r>
      <w:r w:rsidR="00AA7B99" w:rsidRPr="00AA7B99">
        <w:rPr>
          <w:b w:val="0"/>
          <w:color w:val="000000" w:themeColor="text1"/>
        </w:rPr>
        <w:t>the older workforce suggesting they did not have the opportunity to progress.</w:t>
      </w:r>
    </w:p>
    <w:p w14:paraId="1A104562" w14:textId="77777777" w:rsidR="00C46594" w:rsidRPr="004F7A22" w:rsidRDefault="00C46594" w:rsidP="003B620E">
      <w:pPr>
        <w:pStyle w:val="NoSpacing"/>
        <w:spacing w:line="480" w:lineRule="auto"/>
        <w:rPr>
          <w:b w:val="0"/>
          <w:color w:val="000000" w:themeColor="text1"/>
        </w:rPr>
      </w:pPr>
    </w:p>
    <w:p w14:paraId="114665EA" w14:textId="7983AF39" w:rsidR="00F57BE9" w:rsidRDefault="00B933A7" w:rsidP="003B620E">
      <w:pPr>
        <w:spacing w:line="480" w:lineRule="auto"/>
        <w:rPr>
          <w:rFonts w:cstheme="minorHAnsi"/>
          <w:szCs w:val="24"/>
        </w:rPr>
      </w:pPr>
      <w:r w:rsidRPr="00AD6634">
        <w:t xml:space="preserve">Other than </w:t>
      </w:r>
      <w:r w:rsidR="00AF7890" w:rsidRPr="00AD6634">
        <w:t xml:space="preserve">mixed/multiple </w:t>
      </w:r>
      <w:r w:rsidR="0041251F" w:rsidRPr="00AD6634">
        <w:t>e</w:t>
      </w:r>
      <w:r w:rsidR="00986739" w:rsidRPr="00AD6634">
        <w:t>thnic groups</w:t>
      </w:r>
      <w:r w:rsidR="00CA7B2B" w:rsidRPr="00AD6634">
        <w:t xml:space="preserve"> being at 43%</w:t>
      </w:r>
      <w:r w:rsidR="00F81C98">
        <w:t xml:space="preserve"> in relation to having opportunity to progress, </w:t>
      </w:r>
      <w:r w:rsidR="00986739" w:rsidRPr="00AD6634">
        <w:t xml:space="preserve">there was no </w:t>
      </w:r>
      <w:r w:rsidR="003F7C54" w:rsidRPr="00AD6634">
        <w:t xml:space="preserve">significant </w:t>
      </w:r>
      <w:r w:rsidR="00BF3A0B">
        <w:t xml:space="preserve">variances </w:t>
      </w:r>
      <w:r w:rsidR="003F7C54" w:rsidRPr="00AD6634">
        <w:t xml:space="preserve">in the result, with </w:t>
      </w:r>
      <w:r w:rsidR="006C3949" w:rsidRPr="00AD6634">
        <w:t xml:space="preserve">the range of responses </w:t>
      </w:r>
      <w:r w:rsidR="004F03DE" w:rsidRPr="00AD6634">
        <w:t>from other ethnic groups being between</w:t>
      </w:r>
      <w:r w:rsidR="006C3949" w:rsidRPr="00AD6634">
        <w:t xml:space="preserve"> </w:t>
      </w:r>
      <w:r w:rsidR="00AD6634" w:rsidRPr="00AD6634">
        <w:t xml:space="preserve">60-64%. </w:t>
      </w:r>
      <w:r w:rsidR="00F57BE9">
        <w:t xml:space="preserve"> </w:t>
      </w:r>
      <w:r w:rsidR="00F57BE9">
        <w:rPr>
          <w:rFonts w:cstheme="minorHAnsi"/>
          <w:szCs w:val="24"/>
        </w:rPr>
        <w:t>Literature outlined that despite inequity reducing within L&amp;D overall, this was still evident in disadvantaged groups</w:t>
      </w:r>
      <w:r w:rsidR="00BF3A0B">
        <w:rPr>
          <w:rFonts w:cstheme="minorHAnsi"/>
          <w:szCs w:val="24"/>
        </w:rPr>
        <w:t xml:space="preserve"> </w:t>
      </w:r>
      <w:sdt>
        <w:sdtPr>
          <w:rPr>
            <w:rFonts w:cstheme="minorHAnsi"/>
            <w:szCs w:val="24"/>
          </w:rPr>
          <w:id w:val="-1700858718"/>
          <w:citation/>
        </w:sdtPr>
        <w:sdtEndPr/>
        <w:sdtContent>
          <w:r w:rsidR="00BF3A0B">
            <w:rPr>
              <w:rFonts w:cstheme="minorHAnsi"/>
              <w:szCs w:val="24"/>
            </w:rPr>
            <w:fldChar w:fldCharType="begin"/>
          </w:r>
          <w:r w:rsidR="00BF3A0B">
            <w:rPr>
              <w:rFonts w:cstheme="minorHAnsi"/>
              <w:szCs w:val="24"/>
            </w:rPr>
            <w:instrText xml:space="preserve"> CITATION Min20 \l 2057 </w:instrText>
          </w:r>
          <w:r w:rsidR="00BF3A0B">
            <w:rPr>
              <w:rFonts w:cstheme="minorHAnsi"/>
              <w:szCs w:val="24"/>
            </w:rPr>
            <w:fldChar w:fldCharType="separate"/>
          </w:r>
          <w:r w:rsidR="009F57FD" w:rsidRPr="009F57FD">
            <w:rPr>
              <w:rFonts w:cstheme="minorHAnsi"/>
              <w:noProof/>
              <w:szCs w:val="24"/>
            </w:rPr>
            <w:t>(Minor, 2020)</w:t>
          </w:r>
          <w:r w:rsidR="00BF3A0B">
            <w:rPr>
              <w:rFonts w:cstheme="minorHAnsi"/>
              <w:szCs w:val="24"/>
            </w:rPr>
            <w:fldChar w:fldCharType="end"/>
          </w:r>
        </w:sdtContent>
      </w:sdt>
      <w:r w:rsidR="007317B6">
        <w:rPr>
          <w:rFonts w:cstheme="minorHAnsi"/>
          <w:szCs w:val="24"/>
        </w:rPr>
        <w:t>, V</w:t>
      </w:r>
      <w:r w:rsidR="00F57BE9">
        <w:rPr>
          <w:rFonts w:cstheme="minorHAnsi"/>
          <w:szCs w:val="24"/>
        </w:rPr>
        <w:t xml:space="preserve">alidity of this data is questionable as </w:t>
      </w:r>
      <w:r w:rsidR="00467D67">
        <w:rPr>
          <w:rFonts w:cstheme="minorHAnsi"/>
          <w:szCs w:val="24"/>
        </w:rPr>
        <w:t>55</w:t>
      </w:r>
      <w:r w:rsidR="00F57BE9">
        <w:rPr>
          <w:rFonts w:cstheme="minorHAnsi"/>
          <w:szCs w:val="24"/>
        </w:rPr>
        <w:t>% of respondents preferred not to disclose their ethnicity</w:t>
      </w:r>
      <w:r w:rsidR="00145894">
        <w:rPr>
          <w:rFonts w:cstheme="minorHAnsi"/>
          <w:szCs w:val="24"/>
        </w:rPr>
        <w:t xml:space="preserve">, </w:t>
      </w:r>
      <w:r w:rsidR="00F57BE9">
        <w:rPr>
          <w:rFonts w:cstheme="minorHAnsi"/>
          <w:szCs w:val="24"/>
        </w:rPr>
        <w:t xml:space="preserve"> which usually suggests lack of confidence of anonymity</w:t>
      </w:r>
      <w:r w:rsidR="004C27B1">
        <w:rPr>
          <w:rFonts w:cstheme="minorHAnsi"/>
          <w:szCs w:val="24"/>
        </w:rPr>
        <w:t xml:space="preserve"> </w:t>
      </w:r>
      <w:sdt>
        <w:sdtPr>
          <w:rPr>
            <w:rFonts w:cstheme="minorHAnsi"/>
            <w:szCs w:val="24"/>
          </w:rPr>
          <w:id w:val="-316645634"/>
          <w:citation/>
        </w:sdtPr>
        <w:sdtEndPr/>
        <w:sdtContent>
          <w:r w:rsidR="004C27B1">
            <w:rPr>
              <w:rFonts w:cstheme="minorHAnsi"/>
              <w:szCs w:val="24"/>
            </w:rPr>
            <w:fldChar w:fldCharType="begin"/>
          </w:r>
          <w:r w:rsidR="004C27B1">
            <w:rPr>
              <w:rFonts w:cstheme="minorHAnsi"/>
              <w:szCs w:val="24"/>
            </w:rPr>
            <w:instrText xml:space="preserve"> CITATION Neu11 \l 2057 </w:instrText>
          </w:r>
          <w:r w:rsidR="004C27B1">
            <w:rPr>
              <w:rFonts w:cstheme="minorHAnsi"/>
              <w:szCs w:val="24"/>
            </w:rPr>
            <w:fldChar w:fldCharType="separate"/>
          </w:r>
          <w:r w:rsidR="009F57FD" w:rsidRPr="009F57FD">
            <w:rPr>
              <w:rFonts w:cstheme="minorHAnsi"/>
              <w:noProof/>
              <w:szCs w:val="24"/>
            </w:rPr>
            <w:t>(Neuman, 2011)</w:t>
          </w:r>
          <w:r w:rsidR="004C27B1">
            <w:rPr>
              <w:rFonts w:cstheme="minorHAnsi"/>
              <w:szCs w:val="24"/>
            </w:rPr>
            <w:fldChar w:fldCharType="end"/>
          </w:r>
        </w:sdtContent>
      </w:sdt>
      <w:r w:rsidR="00F57BE9">
        <w:rPr>
          <w:rFonts w:cstheme="minorHAnsi"/>
          <w:szCs w:val="24"/>
        </w:rPr>
        <w:t xml:space="preserve">. </w:t>
      </w:r>
    </w:p>
    <w:p w14:paraId="04A2BC0C" w14:textId="77777777" w:rsidR="003E3DBA" w:rsidRPr="003E3DBA" w:rsidRDefault="003E3DBA" w:rsidP="003B620E">
      <w:pPr>
        <w:spacing w:line="480" w:lineRule="auto"/>
        <w:rPr>
          <w:rFonts w:cstheme="minorHAnsi"/>
          <w:sz w:val="16"/>
          <w:szCs w:val="16"/>
        </w:rPr>
      </w:pPr>
    </w:p>
    <w:p w14:paraId="40E95E65" w14:textId="16569002" w:rsidR="00292B37" w:rsidRDefault="00EE2184" w:rsidP="003B620E">
      <w:pPr>
        <w:spacing w:line="480" w:lineRule="auto"/>
        <w:rPr>
          <w:rFonts w:cstheme="minorHAnsi"/>
          <w:szCs w:val="24"/>
        </w:rPr>
      </w:pPr>
      <w:r w:rsidRPr="00F83C76">
        <w:t xml:space="preserve">Employment </w:t>
      </w:r>
      <w:r w:rsidR="004A5EFA">
        <w:t>s</w:t>
      </w:r>
      <w:r w:rsidRPr="00F83C76">
        <w:t xml:space="preserve">tatus impacts opportunities significantly, with all bank workers </w:t>
      </w:r>
      <w:r w:rsidR="00F83C76" w:rsidRPr="00F83C76">
        <w:t xml:space="preserve">stating this prevents development.  </w:t>
      </w:r>
      <w:r w:rsidR="00343AFA">
        <w:t xml:space="preserve">Fixed-term staff </w:t>
      </w:r>
      <w:r w:rsidR="006F1CFA">
        <w:t xml:space="preserve">were </w:t>
      </w:r>
      <w:r w:rsidR="00625C1E">
        <w:t xml:space="preserve">also </w:t>
      </w:r>
      <w:r w:rsidR="00A306BF">
        <w:t xml:space="preserve">below average (51%), </w:t>
      </w:r>
      <w:r w:rsidR="006D4F71">
        <w:t>showing significant variance.</w:t>
      </w:r>
      <w:r w:rsidR="006F1CFA">
        <w:t xml:space="preserve"> </w:t>
      </w:r>
      <w:r w:rsidR="004C27B1">
        <w:t xml:space="preserve"> This was evident as </w:t>
      </w:r>
      <w:r w:rsidR="00BF07C5">
        <w:t>82% of all respondents commented that their contract status impacted development</w:t>
      </w:r>
      <w:r w:rsidR="00292B37">
        <w:t xml:space="preserve">, which </w:t>
      </w:r>
      <w:r w:rsidR="00D62210">
        <w:t>confirms Union Learn (2012) views</w:t>
      </w:r>
      <w:r w:rsidR="00F9468F">
        <w:t xml:space="preserve"> that </w:t>
      </w:r>
      <w:r w:rsidR="00785F03">
        <w:t xml:space="preserve">temporary and </w:t>
      </w:r>
      <w:r w:rsidR="00292B37">
        <w:rPr>
          <w:rFonts w:cstheme="minorHAnsi"/>
          <w:szCs w:val="24"/>
        </w:rPr>
        <w:t>part time workers h</w:t>
      </w:r>
      <w:r w:rsidR="00785F03">
        <w:rPr>
          <w:rFonts w:cstheme="minorHAnsi"/>
          <w:szCs w:val="24"/>
        </w:rPr>
        <w:t xml:space="preserve">ave </w:t>
      </w:r>
      <w:r w:rsidR="00292B37">
        <w:rPr>
          <w:rFonts w:cstheme="minorHAnsi"/>
          <w:szCs w:val="24"/>
        </w:rPr>
        <w:t xml:space="preserve">less </w:t>
      </w:r>
      <w:r w:rsidR="00DD34CF">
        <w:rPr>
          <w:rFonts w:cstheme="minorHAnsi"/>
          <w:szCs w:val="24"/>
        </w:rPr>
        <w:t>development</w:t>
      </w:r>
      <w:r w:rsidR="00785F03">
        <w:rPr>
          <w:rFonts w:cstheme="minorHAnsi"/>
          <w:szCs w:val="24"/>
        </w:rPr>
        <w:t xml:space="preserve"> opportunities</w:t>
      </w:r>
      <w:r w:rsidR="00DD34CF">
        <w:rPr>
          <w:rFonts w:cstheme="minorHAnsi"/>
          <w:szCs w:val="24"/>
        </w:rPr>
        <w:t xml:space="preserve">. </w:t>
      </w:r>
      <w:r w:rsidR="00292B37">
        <w:rPr>
          <w:rFonts w:cstheme="minorHAnsi"/>
          <w:szCs w:val="24"/>
        </w:rPr>
        <w:t xml:space="preserve"> </w:t>
      </w:r>
      <w:r w:rsidR="003E3DBA">
        <w:rPr>
          <w:rFonts w:cstheme="minorHAnsi"/>
          <w:szCs w:val="24"/>
        </w:rPr>
        <w:t xml:space="preserve"> </w:t>
      </w:r>
    </w:p>
    <w:p w14:paraId="72F2405C" w14:textId="77777777" w:rsidR="00073BCE" w:rsidRDefault="00073BCE" w:rsidP="003B620E">
      <w:pPr>
        <w:spacing w:line="480" w:lineRule="auto"/>
        <w:rPr>
          <w:rFonts w:cstheme="minorHAnsi"/>
          <w:szCs w:val="24"/>
        </w:rPr>
      </w:pPr>
    </w:p>
    <w:p w14:paraId="7A68DF24" w14:textId="77777777" w:rsidR="002C3E5E" w:rsidRPr="00F63A0D" w:rsidRDefault="002C3E5E" w:rsidP="003B620E">
      <w:pPr>
        <w:spacing w:line="480" w:lineRule="auto"/>
      </w:pPr>
    </w:p>
    <w:p w14:paraId="61FF416D" w14:textId="53539AE6" w:rsidR="002B3D37" w:rsidRDefault="00046AFA" w:rsidP="003B620E">
      <w:pPr>
        <w:keepNext/>
        <w:spacing w:line="480" w:lineRule="auto"/>
        <w:jc w:val="center"/>
      </w:pPr>
      <w:bookmarkStart w:id="69" w:name="_Ref102394168"/>
      <w:bookmarkStart w:id="70" w:name="_Ref102405624"/>
      <w:r>
        <w:rPr>
          <w:noProof/>
        </w:rPr>
        <w:drawing>
          <wp:anchor distT="0" distB="0" distL="114300" distR="114300" simplePos="0" relativeHeight="251658267" behindDoc="0" locked="0" layoutInCell="1" allowOverlap="1" wp14:anchorId="529A407E" wp14:editId="46659DE9">
            <wp:simplePos x="0" y="0"/>
            <wp:positionH relativeFrom="margin">
              <wp:posOffset>-90535</wp:posOffset>
            </wp:positionH>
            <wp:positionV relativeFrom="paragraph">
              <wp:posOffset>233</wp:posOffset>
            </wp:positionV>
            <wp:extent cx="6120765" cy="8043312"/>
            <wp:effectExtent l="0" t="0" r="0" b="0"/>
            <wp:wrapTopAndBottom/>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125660" cy="8049744"/>
                    </a:xfrm>
                    <a:prstGeom prst="rect">
                      <a:avLst/>
                    </a:prstGeom>
                    <a:noFill/>
                    <a:ln>
                      <a:noFill/>
                    </a:ln>
                  </pic:spPr>
                </pic:pic>
              </a:graphicData>
            </a:graphic>
            <wp14:sizeRelV relativeFrom="margin">
              <wp14:pctHeight>0</wp14:pctHeight>
            </wp14:sizeRelV>
          </wp:anchor>
        </w:drawing>
      </w:r>
      <w:r w:rsidR="00A92789">
        <w:t xml:space="preserve">Figure </w:t>
      </w:r>
      <w:r w:rsidR="00A92789">
        <w:fldChar w:fldCharType="begin"/>
      </w:r>
      <w:r w:rsidR="00A92789">
        <w:instrText xml:space="preserve"> SEQ Figure \* ARABIC </w:instrText>
      </w:r>
      <w:r w:rsidR="00A92789">
        <w:fldChar w:fldCharType="separate"/>
      </w:r>
      <w:r w:rsidR="001B6FDC">
        <w:rPr>
          <w:noProof/>
        </w:rPr>
        <w:t>14</w:t>
      </w:r>
      <w:r w:rsidR="00A92789">
        <w:fldChar w:fldCharType="end"/>
      </w:r>
      <w:bookmarkEnd w:id="69"/>
      <w:r w:rsidR="00A92789">
        <w:t>: Opportunities to Develop</w:t>
      </w:r>
      <w:bookmarkEnd w:id="70"/>
    </w:p>
    <w:p w14:paraId="78AE66E6" w14:textId="77777777" w:rsidR="003E3DBA" w:rsidRDefault="003E3DBA" w:rsidP="00A51A4A">
      <w:pPr>
        <w:pStyle w:val="Heading2"/>
        <w:numPr>
          <w:ilvl w:val="1"/>
          <w:numId w:val="34"/>
        </w:numPr>
        <w:ind w:left="576"/>
      </w:pPr>
      <w:bookmarkStart w:id="71" w:name="_Toc102405849"/>
      <w:r w:rsidRPr="00117E02">
        <w:t>Barriers to Accessing Training</w:t>
      </w:r>
      <w:bookmarkEnd w:id="71"/>
    </w:p>
    <w:p w14:paraId="2844CECA" w14:textId="09AE409D" w:rsidR="00987488" w:rsidRDefault="002B3D37" w:rsidP="003B620E">
      <w:pPr>
        <w:spacing w:line="480" w:lineRule="auto"/>
        <w:rPr>
          <w:rFonts w:cstheme="minorHAnsi"/>
          <w:szCs w:val="24"/>
        </w:rPr>
      </w:pPr>
      <w:r>
        <w:rPr>
          <w:noProof/>
        </w:rPr>
        <mc:AlternateContent>
          <mc:Choice Requires="wps">
            <w:drawing>
              <wp:anchor distT="0" distB="0" distL="114300" distR="114300" simplePos="0" relativeHeight="251658256" behindDoc="0" locked="0" layoutInCell="1" allowOverlap="1" wp14:anchorId="521BB34C" wp14:editId="7CC9D32C">
                <wp:simplePos x="0" y="0"/>
                <wp:positionH relativeFrom="column">
                  <wp:posOffset>0</wp:posOffset>
                </wp:positionH>
                <wp:positionV relativeFrom="paragraph">
                  <wp:posOffset>2399030</wp:posOffset>
                </wp:positionV>
                <wp:extent cx="5943600" cy="635"/>
                <wp:effectExtent l="0" t="0" r="0" b="0"/>
                <wp:wrapTopAndBottom/>
                <wp:docPr id="66" name="Text Box 66"/>
                <wp:cNvGraphicFramePr/>
                <a:graphic xmlns:a="http://schemas.openxmlformats.org/drawingml/2006/main">
                  <a:graphicData uri="http://schemas.microsoft.com/office/word/2010/wordprocessingShape">
                    <wps:wsp>
                      <wps:cNvSpPr txBox="1"/>
                      <wps:spPr>
                        <a:xfrm>
                          <a:off x="0" y="0"/>
                          <a:ext cx="5943600" cy="635"/>
                        </a:xfrm>
                        <a:prstGeom prst="rect">
                          <a:avLst/>
                        </a:prstGeom>
                        <a:solidFill>
                          <a:prstClr val="white"/>
                        </a:solidFill>
                        <a:ln>
                          <a:noFill/>
                        </a:ln>
                      </wps:spPr>
                      <wps:txbx>
                        <w:txbxContent>
                          <w:p w14:paraId="4976307B" w14:textId="6C774B92" w:rsidR="002B3D37" w:rsidRPr="00A40A83" w:rsidRDefault="002B3D37" w:rsidP="002B3D37">
                            <w:pPr>
                              <w:pStyle w:val="Caption"/>
                              <w:rPr>
                                <w:noProof/>
                                <w:color w:val="000000" w:themeColor="text1"/>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1BB34C" id="Text Box 66" o:spid="_x0000_s1031" type="#_x0000_t202" style="position:absolute;margin-left:0;margin-top:188.9pt;width:468pt;height:.05pt;z-index:25165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tb2SGgIAAD8EAAAOAAAAZHJzL2Uyb0RvYy54bWysU01v2zAMvQ/YfxB0X5y0a7AacYosRYYB&#13;&#10;RVsgHXpWZDkWIIsapcTOfv0o2U62bqdhF5kWKX6897i46xrDjgq9Blvw2WTKmbISSm33Bf/2svnw&#13;&#10;iTMfhC2FAasKflKe3y3fv1u0LldXUIMpFTJKYn3euoLXIbg8y7ysVSP8BJyy5KwAGxHoF/dZiaKl&#13;&#10;7I3JrqbTedYClg5BKu/p9r538mXKX1VKhqeq8iowU3DqLaQT07mLZ7ZciHyPwtVaDm2If+iiEdpS&#13;&#10;0XOqexEEO6D+I1WjJYKHKkwkNBlUlZYqzUDTzKZvptnWwqk0C4Hj3Rkm///Sysfj1j0jC91n6IjA&#13;&#10;CEjrfO7pMs7TVdjEL3XKyE8Qns6wqS4wSZc3tx+v51NySfLNr29ijuzy1KEPXxQ0LBoFR+IkQSWO&#13;&#10;Dz70oWNIrOTB6HKjjYk/0bE2yI6C+GtrHdSQ/LcoY2OshfiqTxhvsssc0QrdrmO6pHbHGXdQnmh0&#13;&#10;hF4V3smNpnoPwodngSQDGomkHZ7oqAy0BYfB4qwG/PG3+xhP7JCXs5ZkVXD//SBQcWa+WuItanA0&#13;&#10;cDR2o2EPzRpo0hktjZPJpAcYzGhWCM0rKX4Vq5BLWEm1Ch5Gcx16cdPGSLVapSBSmhPhwW6djKlH&#13;&#10;XF+6V4FuYCUQmY8wCk7kb8jpYxM9bnUIhHRiLuLaozjATSpN3A8bFdfg1/8Uddn75U8AAAD//wMA&#13;&#10;UEsDBBQABgAIAAAAIQAJK+wy4wAAAA0BAAAPAAAAZHJzL2Rvd25yZXYueG1sTI8xT8MwEIV3JP6D&#13;&#10;dUgsqHUgVUrTOFVVYKBLRdqFzY3dOBCfI9tpw7/nYIHlpHtP9+59xWq0HTtrH1qHAu6nCTCNtVMt&#13;&#10;NgIO+5fJI7AQJSrZOdQCvnSAVXl9VchcuQu+6XMVG0YhGHIpwMTY55yH2mgrw9T1Gsk7OW9lpNU3&#13;&#10;XHl5oXDb8YckybiVLdIHI3u9Mbr+rAYrYDd735m74fS8Xc9S/3oYNtlHUwlxezM+LWmsl8CiHuPf&#13;&#10;BfwwUH8oqdjRDagC6wQQTRSQzudEQfYizUg5/ioL4GXB/1OU3wAAAP//AwBQSwECLQAUAAYACAAA&#13;&#10;ACEAtoM4kv4AAADhAQAAEwAAAAAAAAAAAAAAAAAAAAAAW0NvbnRlbnRfVHlwZXNdLnhtbFBLAQIt&#13;&#10;ABQABgAIAAAAIQA4/SH/1gAAAJQBAAALAAAAAAAAAAAAAAAAAC8BAABfcmVscy8ucmVsc1BLAQIt&#13;&#10;ABQABgAIAAAAIQBKtb2SGgIAAD8EAAAOAAAAAAAAAAAAAAAAAC4CAABkcnMvZTJvRG9jLnhtbFBL&#13;&#10;AQItABQABgAIAAAAIQAJK+wy4wAAAA0BAAAPAAAAAAAAAAAAAAAAAHQEAABkcnMvZG93bnJldi54&#13;&#10;bWxQSwUGAAAAAAQABADzAAAAhAUAAAAA&#13;&#10;" stroked="f">
                <v:textbox style="mso-fit-shape-to-text:t" inset="0,0,0,0">
                  <w:txbxContent>
                    <w:p w14:paraId="4976307B" w14:textId="6C774B92" w:rsidR="002B3D37" w:rsidRPr="00A40A83" w:rsidRDefault="002B3D37" w:rsidP="002B3D37">
                      <w:pPr>
                        <w:pStyle w:val="Caption"/>
                        <w:rPr>
                          <w:noProof/>
                          <w:color w:val="000000" w:themeColor="text1"/>
                          <w:sz w:val="24"/>
                        </w:rPr>
                      </w:pPr>
                    </w:p>
                  </w:txbxContent>
                </v:textbox>
                <w10:wrap type="topAndBottom"/>
              </v:shape>
            </w:pict>
          </mc:Fallback>
        </mc:AlternateContent>
      </w:r>
      <w:r w:rsidR="003F430C">
        <w:t xml:space="preserve">The primary research identified that </w:t>
      </w:r>
      <w:r w:rsidR="00253D19">
        <w:t xml:space="preserve">there were significant </w:t>
      </w:r>
      <w:r w:rsidR="00AF3D81">
        <w:t xml:space="preserve">barriers to accessing training and development opportunities, with </w:t>
      </w:r>
      <w:r w:rsidR="00DC107B">
        <w:t xml:space="preserve">time, cost and unawareness of options being the </w:t>
      </w:r>
      <w:r w:rsidR="009E69F0">
        <w:t>most common barriers</w:t>
      </w:r>
      <w:r w:rsidR="00A4216E">
        <w:t xml:space="preserve"> </w:t>
      </w:r>
      <w:r w:rsidR="00A4216E">
        <w:fldChar w:fldCharType="begin"/>
      </w:r>
      <w:r w:rsidR="00A4216E">
        <w:instrText xml:space="preserve"> REF _Ref102405597 \h </w:instrText>
      </w:r>
      <w:r w:rsidR="003B620E">
        <w:instrText xml:space="preserve"> \* MERGEFORMAT </w:instrText>
      </w:r>
      <w:r w:rsidR="00A4216E">
        <w:fldChar w:fldCharType="separate"/>
      </w:r>
      <w:r w:rsidR="00A4216E">
        <w:t xml:space="preserve">Figure </w:t>
      </w:r>
      <w:r w:rsidR="00A4216E">
        <w:rPr>
          <w:noProof/>
        </w:rPr>
        <w:t>15</w:t>
      </w:r>
      <w:r w:rsidR="00A4216E">
        <w:t>: Barriers to Accessing Training</w:t>
      </w:r>
      <w:r w:rsidR="00A4216E">
        <w:fldChar w:fldCharType="end"/>
      </w:r>
      <w:r w:rsidR="009E69F0">
        <w:t xml:space="preserve">.  </w:t>
      </w:r>
      <w:r w:rsidR="003E3DBA">
        <w:t xml:space="preserve">This </w:t>
      </w:r>
      <w:r w:rsidR="00DA127C">
        <w:t xml:space="preserve">does not reflect the literature review which identifies </w:t>
      </w:r>
      <w:r w:rsidR="004F744D">
        <w:t xml:space="preserve">that </w:t>
      </w:r>
      <w:r w:rsidR="004F744D">
        <w:rPr>
          <w:rFonts w:cstheme="minorHAnsi"/>
          <w:szCs w:val="24"/>
        </w:rPr>
        <w:t>personal barriers</w:t>
      </w:r>
      <w:r w:rsidR="00987488">
        <w:rPr>
          <w:rFonts w:cstheme="minorHAnsi"/>
          <w:szCs w:val="24"/>
        </w:rPr>
        <w:t xml:space="preserve"> </w:t>
      </w:r>
      <w:r w:rsidR="00DA127C">
        <w:rPr>
          <w:rFonts w:cstheme="minorHAnsi"/>
          <w:szCs w:val="24"/>
        </w:rPr>
        <w:t xml:space="preserve">are </w:t>
      </w:r>
      <w:r w:rsidR="00987488">
        <w:rPr>
          <w:rFonts w:cstheme="minorHAnsi"/>
          <w:szCs w:val="24"/>
        </w:rPr>
        <w:t xml:space="preserve">recognised as the most significant reason for accessing training, </w:t>
      </w:r>
      <w:sdt>
        <w:sdtPr>
          <w:rPr>
            <w:rFonts w:cstheme="minorHAnsi"/>
            <w:szCs w:val="24"/>
          </w:rPr>
          <w:id w:val="766039356"/>
          <w:citation/>
        </w:sdtPr>
        <w:sdtEndPr/>
        <w:sdtContent>
          <w:r w:rsidR="00DA127C">
            <w:rPr>
              <w:rFonts w:cstheme="minorHAnsi"/>
              <w:szCs w:val="24"/>
            </w:rPr>
            <w:fldChar w:fldCharType="begin"/>
          </w:r>
          <w:r w:rsidR="00DA127C">
            <w:rPr>
              <w:rFonts w:cstheme="minorHAnsi"/>
              <w:szCs w:val="24"/>
            </w:rPr>
            <w:instrText xml:space="preserve"> CITATION Pen18 \l 2057 </w:instrText>
          </w:r>
          <w:r w:rsidR="00DA127C">
            <w:rPr>
              <w:rFonts w:cstheme="minorHAnsi"/>
              <w:szCs w:val="24"/>
            </w:rPr>
            <w:fldChar w:fldCharType="separate"/>
          </w:r>
          <w:r w:rsidR="009F57FD" w:rsidRPr="009F57FD">
            <w:rPr>
              <w:rFonts w:cstheme="minorHAnsi"/>
              <w:noProof/>
              <w:szCs w:val="24"/>
            </w:rPr>
            <w:t>(Pennacchia, et al., 2018)</w:t>
          </w:r>
          <w:r w:rsidR="00DA127C">
            <w:rPr>
              <w:rFonts w:cstheme="minorHAnsi"/>
              <w:szCs w:val="24"/>
            </w:rPr>
            <w:fldChar w:fldCharType="end"/>
          </w:r>
        </w:sdtContent>
      </w:sdt>
      <w:r w:rsidR="004F744D">
        <w:rPr>
          <w:rFonts w:cstheme="minorHAnsi"/>
          <w:szCs w:val="24"/>
        </w:rPr>
        <w:t xml:space="preserve">.  </w:t>
      </w:r>
      <w:r w:rsidR="00987488">
        <w:rPr>
          <w:rFonts w:cstheme="minorHAnsi"/>
          <w:szCs w:val="24"/>
        </w:rPr>
        <w:t xml:space="preserve"> </w:t>
      </w:r>
      <w:r w:rsidR="004F7FC6">
        <w:rPr>
          <w:rFonts w:cstheme="minorHAnsi"/>
          <w:szCs w:val="24"/>
        </w:rPr>
        <w:t>Recognising</w:t>
      </w:r>
      <w:r w:rsidR="004E18E0">
        <w:rPr>
          <w:rFonts w:cstheme="minorHAnsi"/>
          <w:szCs w:val="24"/>
        </w:rPr>
        <w:t xml:space="preserve"> the impact of Covid-19 on the NHS workforce, this may have </w:t>
      </w:r>
      <w:r w:rsidR="004F7FC6">
        <w:rPr>
          <w:rFonts w:cstheme="minorHAnsi"/>
          <w:szCs w:val="24"/>
        </w:rPr>
        <w:t>impacted the overall results</w:t>
      </w:r>
      <w:r w:rsidR="006074D0">
        <w:rPr>
          <w:rFonts w:cstheme="minorHAnsi"/>
          <w:szCs w:val="24"/>
        </w:rPr>
        <w:t xml:space="preserve"> </w:t>
      </w:r>
      <w:sdt>
        <w:sdtPr>
          <w:rPr>
            <w:rFonts w:cstheme="minorHAnsi"/>
            <w:szCs w:val="24"/>
          </w:rPr>
          <w:id w:val="-1463335429"/>
          <w:citation/>
        </w:sdtPr>
        <w:sdtEndPr/>
        <w:sdtContent>
          <w:r w:rsidR="006074D0">
            <w:rPr>
              <w:rFonts w:cstheme="minorHAnsi"/>
              <w:szCs w:val="24"/>
            </w:rPr>
            <w:fldChar w:fldCharType="begin"/>
          </w:r>
          <w:r w:rsidR="006074D0">
            <w:rPr>
              <w:rFonts w:cstheme="minorHAnsi"/>
              <w:szCs w:val="24"/>
            </w:rPr>
            <w:instrText xml:space="preserve"> CITATION Kin21 \l 2057 </w:instrText>
          </w:r>
          <w:r w:rsidR="006074D0">
            <w:rPr>
              <w:rFonts w:cstheme="minorHAnsi"/>
              <w:szCs w:val="24"/>
            </w:rPr>
            <w:fldChar w:fldCharType="separate"/>
          </w:r>
          <w:r w:rsidR="009F57FD" w:rsidRPr="009F57FD">
            <w:rPr>
              <w:rFonts w:cstheme="minorHAnsi"/>
              <w:noProof/>
              <w:szCs w:val="24"/>
            </w:rPr>
            <w:t>(Kings Fund, 2021)</w:t>
          </w:r>
          <w:r w:rsidR="006074D0">
            <w:rPr>
              <w:rFonts w:cstheme="minorHAnsi"/>
              <w:szCs w:val="24"/>
            </w:rPr>
            <w:fldChar w:fldCharType="end"/>
          </w:r>
        </w:sdtContent>
      </w:sdt>
      <w:r w:rsidR="006074D0">
        <w:rPr>
          <w:rFonts w:cstheme="minorHAnsi"/>
          <w:szCs w:val="24"/>
        </w:rPr>
        <w:t xml:space="preserve">. </w:t>
      </w:r>
      <w:r w:rsidR="004F7FC6">
        <w:rPr>
          <w:rFonts w:cstheme="minorHAnsi"/>
          <w:szCs w:val="24"/>
        </w:rPr>
        <w:t xml:space="preserve"> </w:t>
      </w:r>
    </w:p>
    <w:p w14:paraId="756C377E" w14:textId="77777777" w:rsidR="00537320" w:rsidRDefault="00537320" w:rsidP="003B620E">
      <w:pPr>
        <w:spacing w:line="480" w:lineRule="auto"/>
        <w:rPr>
          <w:rFonts w:cstheme="minorHAnsi"/>
          <w:szCs w:val="24"/>
        </w:rPr>
      </w:pPr>
    </w:p>
    <w:p w14:paraId="5399DA0D" w14:textId="3D03A642" w:rsidR="00537320" w:rsidRDefault="00537320" w:rsidP="003B620E">
      <w:pPr>
        <w:spacing w:line="480" w:lineRule="auto"/>
        <w:rPr>
          <w:rFonts w:cstheme="minorHAnsi"/>
          <w:szCs w:val="24"/>
        </w:rPr>
      </w:pPr>
      <w:r>
        <w:rPr>
          <w:rFonts w:cstheme="minorHAnsi"/>
          <w:szCs w:val="24"/>
        </w:rPr>
        <w:t xml:space="preserve">As identified </w:t>
      </w:r>
      <w:r w:rsidR="000D17CF">
        <w:rPr>
          <w:rFonts w:cstheme="minorHAnsi"/>
          <w:szCs w:val="24"/>
        </w:rPr>
        <w:t xml:space="preserve">secondary research where an individual faces barrier, </w:t>
      </w:r>
      <w:r>
        <w:rPr>
          <w:rFonts w:cstheme="minorHAnsi"/>
          <w:szCs w:val="24"/>
        </w:rPr>
        <w:t>multiple barriers usually exist</w:t>
      </w:r>
      <w:r w:rsidR="000D17CF">
        <w:rPr>
          <w:rFonts w:cstheme="minorHAnsi"/>
          <w:szCs w:val="24"/>
        </w:rPr>
        <w:t xml:space="preserve"> </w:t>
      </w:r>
      <w:sdt>
        <w:sdtPr>
          <w:rPr>
            <w:rFonts w:cstheme="minorHAnsi"/>
            <w:szCs w:val="24"/>
          </w:rPr>
          <w:id w:val="-2060767781"/>
          <w:citation/>
        </w:sdtPr>
        <w:sdtEndPr/>
        <w:sdtContent>
          <w:r w:rsidR="000D17CF">
            <w:rPr>
              <w:rFonts w:cstheme="minorHAnsi"/>
              <w:szCs w:val="24"/>
            </w:rPr>
            <w:fldChar w:fldCharType="begin"/>
          </w:r>
          <w:r w:rsidR="000D17CF">
            <w:rPr>
              <w:rFonts w:cstheme="minorHAnsi"/>
              <w:szCs w:val="24"/>
            </w:rPr>
            <w:instrText xml:space="preserve"> CITATION Pen18 \l 2057 </w:instrText>
          </w:r>
          <w:r w:rsidR="000D17CF">
            <w:rPr>
              <w:rFonts w:cstheme="minorHAnsi"/>
              <w:szCs w:val="24"/>
            </w:rPr>
            <w:fldChar w:fldCharType="separate"/>
          </w:r>
          <w:r w:rsidR="009F57FD" w:rsidRPr="009F57FD">
            <w:rPr>
              <w:rFonts w:cstheme="minorHAnsi"/>
              <w:noProof/>
              <w:szCs w:val="24"/>
            </w:rPr>
            <w:t>(Pennacchia, et al., 2018)</w:t>
          </w:r>
          <w:r w:rsidR="000D17CF">
            <w:rPr>
              <w:rFonts w:cstheme="minorHAnsi"/>
              <w:szCs w:val="24"/>
            </w:rPr>
            <w:fldChar w:fldCharType="end"/>
          </w:r>
        </w:sdtContent>
      </w:sdt>
      <w:r w:rsidR="000D17CF">
        <w:rPr>
          <w:rFonts w:cstheme="minorHAnsi"/>
          <w:szCs w:val="24"/>
        </w:rPr>
        <w:t xml:space="preserve">.  This </w:t>
      </w:r>
      <w:r>
        <w:rPr>
          <w:rFonts w:cstheme="minorHAnsi"/>
          <w:szCs w:val="24"/>
        </w:rPr>
        <w:t xml:space="preserve">was evident through primary research, with </w:t>
      </w:r>
      <w:r w:rsidR="000D17CF">
        <w:rPr>
          <w:rFonts w:cstheme="minorHAnsi"/>
          <w:szCs w:val="24"/>
        </w:rPr>
        <w:t>72%</w:t>
      </w:r>
      <w:r>
        <w:rPr>
          <w:rFonts w:cstheme="minorHAnsi"/>
          <w:szCs w:val="24"/>
        </w:rPr>
        <w:t xml:space="preserve"> </w:t>
      </w:r>
      <w:r w:rsidR="000D17CF">
        <w:t xml:space="preserve">of respondents identified with two or more barriers.  </w:t>
      </w:r>
    </w:p>
    <w:p w14:paraId="373E8B21" w14:textId="77777777" w:rsidR="00537320" w:rsidRPr="009449D6" w:rsidRDefault="00537320" w:rsidP="003B620E">
      <w:pPr>
        <w:spacing w:line="480" w:lineRule="auto"/>
        <w:rPr>
          <w:sz w:val="6"/>
          <w:szCs w:val="4"/>
        </w:rPr>
      </w:pPr>
    </w:p>
    <w:p w14:paraId="170945E5" w14:textId="77777777" w:rsidR="006D179C" w:rsidRPr="006D179C" w:rsidRDefault="006D179C" w:rsidP="009449D6">
      <w:pPr>
        <w:spacing w:line="480" w:lineRule="auto"/>
        <w:rPr>
          <w:rFonts w:cstheme="minorHAnsi"/>
          <w:color w:val="000000"/>
          <w:szCs w:val="24"/>
        </w:rPr>
      </w:pPr>
      <w:r w:rsidRPr="006D179C">
        <w:rPr>
          <w:rFonts w:cstheme="minorHAnsi"/>
          <w:color w:val="000000"/>
          <w:szCs w:val="24"/>
        </w:rPr>
        <w:t xml:space="preserve">This report outlines the spend reported through L&amp;D processes is attributed to 33%, providing the risk that 67% of overall spend is not reported and therefore does not reflect the full effort to upskill the workforce and show overall return on investment.  </w:t>
      </w:r>
    </w:p>
    <w:p w14:paraId="62C42106" w14:textId="77777777" w:rsidR="00C61E1C" w:rsidRDefault="00C61E1C" w:rsidP="009449D6">
      <w:pPr>
        <w:spacing w:line="480" w:lineRule="auto"/>
        <w:rPr>
          <w:rFonts w:cstheme="minorHAnsi"/>
          <w:szCs w:val="24"/>
        </w:rPr>
      </w:pPr>
      <w:r w:rsidRPr="009F28D7">
        <w:rPr>
          <w:rFonts w:cstheme="minorHAnsi"/>
          <w:szCs w:val="24"/>
        </w:rPr>
        <w:t xml:space="preserve">IT creates opportunities to widen access, although firstly staff must have the access to digital equipment and have the capability to use it (Aldridge,2020). </w:t>
      </w:r>
    </w:p>
    <w:p w14:paraId="4504EAA0" w14:textId="77777777" w:rsidR="009449D6" w:rsidRDefault="009449D6" w:rsidP="003B620E">
      <w:pPr>
        <w:spacing w:line="480" w:lineRule="auto"/>
        <w:rPr>
          <w:rFonts w:cstheme="minorHAnsi"/>
          <w:szCs w:val="24"/>
        </w:rPr>
      </w:pPr>
    </w:p>
    <w:p w14:paraId="5B2F5C8C" w14:textId="6DC8521D" w:rsidR="0051491F" w:rsidRDefault="0051491F" w:rsidP="003B620E">
      <w:pPr>
        <w:spacing w:line="480" w:lineRule="auto"/>
        <w:rPr>
          <w:rFonts w:cstheme="minorHAnsi"/>
          <w:szCs w:val="24"/>
        </w:rPr>
      </w:pPr>
      <w:r w:rsidRPr="009F28D7">
        <w:rPr>
          <w:rFonts w:cstheme="minorHAnsi"/>
          <w:szCs w:val="24"/>
        </w:rPr>
        <w:t xml:space="preserve">It is clear with the need to crease psychological safety both in the way a course is advertised and during design of the course and materials, recognising significant barriers result in fear, low self-esteem and confidence </w:t>
      </w:r>
      <w:r w:rsidR="00353083">
        <w:rPr>
          <w:rFonts w:cstheme="minorHAnsi"/>
          <w:szCs w:val="24"/>
        </w:rPr>
        <w:t xml:space="preserve"> </w:t>
      </w:r>
      <w:sdt>
        <w:sdtPr>
          <w:rPr>
            <w:rFonts w:cstheme="minorHAnsi"/>
            <w:szCs w:val="24"/>
          </w:rPr>
          <w:id w:val="-929509918"/>
          <w:citation/>
        </w:sdtPr>
        <w:sdtEndPr/>
        <w:sdtContent>
          <w:r w:rsidR="00353083">
            <w:rPr>
              <w:rFonts w:cstheme="minorHAnsi"/>
              <w:szCs w:val="24"/>
            </w:rPr>
            <w:fldChar w:fldCharType="begin"/>
          </w:r>
          <w:r w:rsidR="00353083">
            <w:rPr>
              <w:rFonts w:cstheme="minorHAnsi"/>
              <w:szCs w:val="24"/>
            </w:rPr>
            <w:instrText xml:space="preserve"> CITATION Pen18 \l 2057 </w:instrText>
          </w:r>
          <w:r w:rsidR="00353083">
            <w:rPr>
              <w:rFonts w:cstheme="minorHAnsi"/>
              <w:szCs w:val="24"/>
            </w:rPr>
            <w:fldChar w:fldCharType="separate"/>
          </w:r>
          <w:r w:rsidR="009F57FD" w:rsidRPr="009F57FD">
            <w:rPr>
              <w:rFonts w:cstheme="minorHAnsi"/>
              <w:noProof/>
              <w:szCs w:val="24"/>
            </w:rPr>
            <w:t>(Pennacchia, et al., 2018)</w:t>
          </w:r>
          <w:r w:rsidR="00353083">
            <w:rPr>
              <w:rFonts w:cstheme="minorHAnsi"/>
              <w:szCs w:val="24"/>
            </w:rPr>
            <w:fldChar w:fldCharType="end"/>
          </w:r>
        </w:sdtContent>
      </w:sdt>
      <w:r w:rsidR="00C7754A">
        <w:rPr>
          <w:rFonts w:cstheme="minorHAnsi"/>
          <w:szCs w:val="24"/>
        </w:rPr>
        <w:t xml:space="preserve">. </w:t>
      </w:r>
    </w:p>
    <w:p w14:paraId="30EA2D6A" w14:textId="413D26BF" w:rsidR="00353083" w:rsidRDefault="00A4216E" w:rsidP="003B620E">
      <w:pPr>
        <w:spacing w:line="480" w:lineRule="auto"/>
        <w:rPr>
          <w:rFonts w:cstheme="minorHAnsi"/>
          <w:szCs w:val="24"/>
        </w:rPr>
      </w:pPr>
      <w:r>
        <w:rPr>
          <w:noProof/>
        </w:rPr>
        <mc:AlternateContent>
          <mc:Choice Requires="wps">
            <w:drawing>
              <wp:anchor distT="0" distB="0" distL="114300" distR="114300" simplePos="0" relativeHeight="251658269" behindDoc="0" locked="0" layoutInCell="1" allowOverlap="1" wp14:anchorId="620457A2" wp14:editId="7E5308DB">
                <wp:simplePos x="0" y="0"/>
                <wp:positionH relativeFrom="column">
                  <wp:posOffset>-180340</wp:posOffset>
                </wp:positionH>
                <wp:positionV relativeFrom="paragraph">
                  <wp:posOffset>4207510</wp:posOffset>
                </wp:positionV>
                <wp:extent cx="6553835" cy="635"/>
                <wp:effectExtent l="0" t="0" r="0" b="0"/>
                <wp:wrapTopAndBottom/>
                <wp:docPr id="84" name="Text Box 84"/>
                <wp:cNvGraphicFramePr/>
                <a:graphic xmlns:a="http://schemas.openxmlformats.org/drawingml/2006/main">
                  <a:graphicData uri="http://schemas.microsoft.com/office/word/2010/wordprocessingShape">
                    <wps:wsp>
                      <wps:cNvSpPr txBox="1"/>
                      <wps:spPr>
                        <a:xfrm>
                          <a:off x="0" y="0"/>
                          <a:ext cx="6553835" cy="635"/>
                        </a:xfrm>
                        <a:prstGeom prst="rect">
                          <a:avLst/>
                        </a:prstGeom>
                        <a:solidFill>
                          <a:prstClr val="white"/>
                        </a:solidFill>
                        <a:ln>
                          <a:noFill/>
                        </a:ln>
                      </wps:spPr>
                      <wps:txbx>
                        <w:txbxContent>
                          <w:p w14:paraId="1C42943A" w14:textId="29DCDDE7" w:rsidR="00A4216E" w:rsidRPr="009B0445" w:rsidRDefault="00A4216E" w:rsidP="00A4216E">
                            <w:pPr>
                              <w:pStyle w:val="Caption"/>
                              <w:rPr>
                                <w:noProof/>
                                <w:color w:val="000000" w:themeColor="text1"/>
                                <w:sz w:val="24"/>
                              </w:rPr>
                            </w:pPr>
                            <w:bookmarkStart w:id="72" w:name="_Ref102405597"/>
                            <w:r>
                              <w:t xml:space="preserve">Figure </w:t>
                            </w:r>
                            <w:r>
                              <w:fldChar w:fldCharType="begin"/>
                            </w:r>
                            <w:r>
                              <w:instrText xml:space="preserve"> SEQ Figure \* ARABIC </w:instrText>
                            </w:r>
                            <w:r>
                              <w:fldChar w:fldCharType="separate"/>
                            </w:r>
                            <w:r w:rsidR="001B6FDC">
                              <w:rPr>
                                <w:noProof/>
                              </w:rPr>
                              <w:t>15</w:t>
                            </w:r>
                            <w:r>
                              <w:fldChar w:fldCharType="end"/>
                            </w:r>
                            <w:r>
                              <w:t>: Barriers to Accessing Training</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0457A2" id="Text Box 84" o:spid="_x0000_s1032" type="#_x0000_t202" style="position:absolute;margin-left:-14.2pt;margin-top:331.3pt;width:516.05pt;height:.05pt;z-index:25165826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TsapGQIAAD8EAAAOAAAAZHJzL2Uyb0RvYy54bWysU01v2zAMvQ/YfxB0X5y0SFAYcYosRYYB&#13;&#10;QVugHXpWZDkWIIsapcTOfv0o2U62bqdhF5kWKX6897i87xrDTgq9Blvw2WTKmbISSm0PBf/2uv10&#13;&#10;x5kPwpbCgFUFPyvP71cfPyxbl6sbqMGUChklsT5vXcHrEFyeZV7WqhF+Ak5ZclaAjQj0i4esRNFS&#13;&#10;9sZkN9PpImsBS4cglfd0+9A7+Srlryolw1NVeRWYKTj1FtKJ6dzHM1stRX5A4WothzbEP3TRCG2p&#13;&#10;6CXVgwiCHVH/karREsFDFSYSmgyqSkuVZqBpZtN307zUwqk0C4Hj3QUm///SysfTi3tGFrrP0BGB&#13;&#10;EZDW+dzTZZynq7CJX+qUkZ8gPF9gU11gki4X8/nt3e2cM0m+BRmUI7s+dejDFwUNi0bBkThJUInT&#13;&#10;zoc+dAyJlTwYXW61MfEnOjYG2UkQf22tgxqS/xZlbIy1EF/1CeNNdp0jWqHbd0yX1OE44x7KM42O&#13;&#10;0KvCO7nVVG8nfHgWSDKgaUna4YmOykBbcBgszmrAH3+7j/HEDnk5a0lWBfffjwIVZ+arJd6iBkcD&#13;&#10;R2M/GvbYbIAmndHSOJlMeoDBjGaF0LyR4texCrmElVSr4GE0N6EXN22MVOt1CiKlORF29sXJmHrE&#13;&#10;9bV7E+gGVgKR+Qij4ET+jpw+NtHj1sdASCfmIq49igPcpNLE/bBRcQ1+/U9R171f/QQAAP//AwBQ&#13;&#10;SwMEFAAGAAgAAAAhAF3iqIrlAAAAEQEAAA8AAABkcnMvZG93bnJldi54bWxMTz1vwjAQ3Sv1P1iH&#13;&#10;1KUCuyEyKMRBiLZDu6CmLN1MbOLQ+BzFDqT/voalXU66e+/eR74ebUvOuveNQwFPMwZEY+VUg7WA&#13;&#10;/efrdAnEB4lKtg61gB/tYV3c3+UyU+6CH/pchppEEfSZFGBC6DJKfWW0lX7mOo0RO7reyhDXvqaq&#13;&#10;l5cobluaMMaplQ1GByM7vTW6+i4HK2CXfu3M43B8ed+k8/5tP2z5qS6FeJiMz6s4NisgQY/h7wOu&#13;&#10;HWJ+KGKwgxtQedIKmCbLNFIFcJ5wIFcGY/MFkMPttABa5PR/k+IXAAD//wMAUEsBAi0AFAAGAAgA&#13;&#10;AAAhALaDOJL+AAAA4QEAABMAAAAAAAAAAAAAAAAAAAAAAFtDb250ZW50X1R5cGVzXS54bWxQSwEC&#13;&#10;LQAUAAYACAAAACEAOP0h/9YAAACUAQAACwAAAAAAAAAAAAAAAAAvAQAAX3JlbHMvLnJlbHNQSwEC&#13;&#10;LQAUAAYACAAAACEAmk7GqRkCAAA/BAAADgAAAAAAAAAAAAAAAAAuAgAAZHJzL2Uyb0RvYy54bWxQ&#13;&#10;SwECLQAUAAYACAAAACEAXeKoiuUAAAARAQAADwAAAAAAAAAAAAAAAABzBAAAZHJzL2Rvd25yZXYu&#13;&#10;eG1sUEsFBgAAAAAEAAQA8wAAAIUFAAAAAA==&#13;&#10;" stroked="f">
                <v:textbox style="mso-fit-shape-to-text:t" inset="0,0,0,0">
                  <w:txbxContent>
                    <w:p w14:paraId="1C42943A" w14:textId="29DCDDE7" w:rsidR="00A4216E" w:rsidRPr="009B0445" w:rsidRDefault="00A4216E" w:rsidP="00A4216E">
                      <w:pPr>
                        <w:pStyle w:val="Caption"/>
                        <w:rPr>
                          <w:noProof/>
                          <w:color w:val="000000" w:themeColor="text1"/>
                          <w:sz w:val="24"/>
                        </w:rPr>
                      </w:pPr>
                      <w:bookmarkStart w:id="74" w:name="_Ref102405597"/>
                      <w:r>
                        <w:t xml:space="preserve">Figure </w:t>
                      </w:r>
                      <w:r>
                        <w:fldChar w:fldCharType="begin"/>
                      </w:r>
                      <w:r>
                        <w:instrText xml:space="preserve"> SEQ Figure \* ARABIC </w:instrText>
                      </w:r>
                      <w:r>
                        <w:fldChar w:fldCharType="separate"/>
                      </w:r>
                      <w:r w:rsidR="001B6FDC">
                        <w:rPr>
                          <w:noProof/>
                        </w:rPr>
                        <w:t>15</w:t>
                      </w:r>
                      <w:r>
                        <w:fldChar w:fldCharType="end"/>
                      </w:r>
                      <w:r>
                        <w:t>: Barriers to Accessing Training</w:t>
                      </w:r>
                      <w:bookmarkEnd w:id="74"/>
                    </w:p>
                  </w:txbxContent>
                </v:textbox>
                <w10:wrap type="topAndBottom"/>
              </v:shape>
            </w:pict>
          </mc:Fallback>
        </mc:AlternateContent>
      </w:r>
      <w:r w:rsidR="00353083">
        <w:rPr>
          <w:noProof/>
        </w:rPr>
        <w:drawing>
          <wp:anchor distT="0" distB="0" distL="114300" distR="114300" simplePos="0" relativeHeight="251658268" behindDoc="0" locked="0" layoutInCell="1" allowOverlap="1" wp14:anchorId="235F9B6A" wp14:editId="65BB3D13">
            <wp:simplePos x="0" y="0"/>
            <wp:positionH relativeFrom="column">
              <wp:posOffset>-180774</wp:posOffset>
            </wp:positionH>
            <wp:positionV relativeFrom="paragraph">
              <wp:posOffset>26607</wp:posOffset>
            </wp:positionV>
            <wp:extent cx="6553835" cy="4124325"/>
            <wp:effectExtent l="0" t="0" r="0" b="9525"/>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1875" t="-1340" r="-2978" b="54206"/>
                    <a:stretch/>
                  </pic:blipFill>
                  <pic:spPr bwMode="auto">
                    <a:xfrm>
                      <a:off x="0" y="0"/>
                      <a:ext cx="6553835" cy="4124325"/>
                    </a:xfrm>
                    <a:prstGeom prst="rect">
                      <a:avLst/>
                    </a:prstGeom>
                    <a:noFill/>
                    <a:ln>
                      <a:noFill/>
                    </a:ln>
                    <a:extLst>
                      <a:ext uri="{53640926-AAD7-44D8-BBD7-CCE9431645EC}">
                        <a14:shadowObscured xmlns:a14="http://schemas.microsoft.com/office/drawing/2010/main"/>
                      </a:ext>
                    </a:extLst>
                  </pic:spPr>
                </pic:pic>
              </a:graphicData>
            </a:graphic>
          </wp:anchor>
        </w:drawing>
      </w:r>
    </w:p>
    <w:p w14:paraId="3CCF7451" w14:textId="314A604E" w:rsidR="00353083" w:rsidRDefault="00353083" w:rsidP="003B620E">
      <w:pPr>
        <w:spacing w:line="480" w:lineRule="auto"/>
        <w:rPr>
          <w:rFonts w:cstheme="minorHAnsi"/>
          <w:szCs w:val="24"/>
        </w:rPr>
      </w:pPr>
      <w:r>
        <w:rPr>
          <w:rFonts w:cstheme="minorHAnsi"/>
          <w:szCs w:val="24"/>
        </w:rPr>
        <w:t>The thematic analysis on qualitative data provided a greater insight</w:t>
      </w:r>
      <w:r w:rsidR="008F6915">
        <w:rPr>
          <w:rFonts w:cstheme="minorHAnsi"/>
          <w:szCs w:val="24"/>
        </w:rPr>
        <w:t xml:space="preserve"> into barriers to accessing training, providing greater </w:t>
      </w:r>
      <w:r w:rsidR="003D582C">
        <w:rPr>
          <w:rFonts w:cstheme="minorHAnsi"/>
          <w:szCs w:val="24"/>
        </w:rPr>
        <w:t>similarities with the secondary data collected.  The barriers</w:t>
      </w:r>
      <w:r w:rsidR="008B2D7F">
        <w:rPr>
          <w:rFonts w:cstheme="minorHAnsi"/>
          <w:szCs w:val="24"/>
        </w:rPr>
        <w:t>:</w:t>
      </w:r>
    </w:p>
    <w:p w14:paraId="0383486C" w14:textId="77777777" w:rsidR="005358B5" w:rsidRPr="00EA776F" w:rsidRDefault="00854D62" w:rsidP="003B620E">
      <w:pPr>
        <w:pStyle w:val="ListParagraph"/>
        <w:numPr>
          <w:ilvl w:val="0"/>
          <w:numId w:val="25"/>
        </w:numPr>
        <w:spacing w:line="480" w:lineRule="auto"/>
        <w:rPr>
          <w:rFonts w:cstheme="minorHAnsi"/>
          <w:b/>
          <w:bCs/>
          <w:szCs w:val="24"/>
        </w:rPr>
      </w:pPr>
      <w:r w:rsidRPr="00EA776F">
        <w:rPr>
          <w:rFonts w:cstheme="minorHAnsi"/>
          <w:b/>
          <w:bCs/>
          <w:szCs w:val="24"/>
        </w:rPr>
        <w:t>Digital Suppor</w:t>
      </w:r>
      <w:r w:rsidR="005358B5" w:rsidRPr="00EA776F">
        <w:rPr>
          <w:rFonts w:cstheme="minorHAnsi"/>
          <w:b/>
          <w:bCs/>
          <w:szCs w:val="24"/>
        </w:rPr>
        <w:t>t</w:t>
      </w:r>
    </w:p>
    <w:p w14:paraId="5DBDFBE4" w14:textId="20632516" w:rsidR="008B2D7F" w:rsidRDefault="008B2D7F" w:rsidP="003B620E">
      <w:pPr>
        <w:pStyle w:val="ListParagraph"/>
        <w:spacing w:line="480" w:lineRule="auto"/>
        <w:rPr>
          <w:rFonts w:cstheme="minorHAnsi"/>
          <w:szCs w:val="24"/>
        </w:rPr>
      </w:pPr>
      <w:r w:rsidRPr="00854D62">
        <w:rPr>
          <w:rFonts w:cstheme="minorHAnsi"/>
          <w:szCs w:val="24"/>
        </w:rPr>
        <w:t xml:space="preserve">Despite lack of IT skills or equipment not being identified in the quantitative data with only 6% identifying this as a barrier, the qualitative data provided greater depth </w:t>
      </w:r>
      <w:r w:rsidR="00445C83">
        <w:rPr>
          <w:rFonts w:cstheme="minorHAnsi"/>
          <w:szCs w:val="24"/>
        </w:rPr>
        <w:t xml:space="preserve">and when comparing the lower paid workforce (Bands 2 and 3), </w:t>
      </w:r>
      <w:r w:rsidR="007B7AD6">
        <w:rPr>
          <w:rFonts w:cstheme="minorHAnsi"/>
          <w:szCs w:val="24"/>
        </w:rPr>
        <w:t xml:space="preserve">this is significantly higher.  </w:t>
      </w:r>
      <w:r w:rsidR="001F5558">
        <w:rPr>
          <w:rFonts w:cstheme="minorHAnsi"/>
          <w:szCs w:val="24"/>
        </w:rPr>
        <w:t xml:space="preserve">Qualitative data also suggests the need to </w:t>
      </w:r>
      <w:r w:rsidR="009B05B6">
        <w:rPr>
          <w:rFonts w:cstheme="minorHAnsi"/>
          <w:szCs w:val="24"/>
        </w:rPr>
        <w:t xml:space="preserve">return to face to face teaching as </w:t>
      </w:r>
      <w:r w:rsidRPr="00854D62">
        <w:rPr>
          <w:rFonts w:cstheme="minorHAnsi"/>
          <w:szCs w:val="24"/>
        </w:rPr>
        <w:t>opposed the health board adopting virtual/online as their preferred style</w:t>
      </w:r>
      <w:r w:rsidR="009B05B6">
        <w:rPr>
          <w:rFonts w:cstheme="minorHAnsi"/>
          <w:szCs w:val="24"/>
        </w:rPr>
        <w:t xml:space="preserve">, but </w:t>
      </w:r>
      <w:r w:rsidR="00E40D93">
        <w:rPr>
          <w:rFonts w:cstheme="minorHAnsi"/>
          <w:szCs w:val="24"/>
        </w:rPr>
        <w:t xml:space="preserve">consideration s needed as to if IT training was delivered, would this </w:t>
      </w:r>
      <w:r w:rsidR="00040A1B">
        <w:rPr>
          <w:rFonts w:cstheme="minorHAnsi"/>
          <w:szCs w:val="24"/>
        </w:rPr>
        <w:t xml:space="preserve">impact the need for </w:t>
      </w:r>
      <w:r w:rsidR="00C25BB7">
        <w:rPr>
          <w:rFonts w:cstheme="minorHAnsi"/>
          <w:szCs w:val="24"/>
        </w:rPr>
        <w:t>face-to-face</w:t>
      </w:r>
      <w:r w:rsidR="00040A1B">
        <w:rPr>
          <w:rFonts w:cstheme="minorHAnsi"/>
          <w:szCs w:val="24"/>
        </w:rPr>
        <w:t xml:space="preserve"> delivery, thus adopted a blended approach.   Other barriers raised relate to lack of access to </w:t>
      </w:r>
      <w:r w:rsidR="00C25BB7">
        <w:rPr>
          <w:rFonts w:cstheme="minorHAnsi"/>
          <w:szCs w:val="24"/>
        </w:rPr>
        <w:t xml:space="preserve">organisational systems to locate information relating to training </w:t>
      </w:r>
      <w:r w:rsidR="00DB55BC">
        <w:rPr>
          <w:rFonts w:cstheme="minorHAnsi"/>
          <w:szCs w:val="24"/>
        </w:rPr>
        <w:t>and also the need for IT support to access online trainin</w:t>
      </w:r>
      <w:r w:rsidR="00920288">
        <w:rPr>
          <w:rFonts w:cstheme="minorHAnsi"/>
          <w:szCs w:val="24"/>
        </w:rPr>
        <w:t xml:space="preserve">g. </w:t>
      </w:r>
    </w:p>
    <w:p w14:paraId="285D9BA2" w14:textId="77777777" w:rsidR="00C51784" w:rsidRPr="00854D62" w:rsidRDefault="00C51784" w:rsidP="003B620E">
      <w:pPr>
        <w:pStyle w:val="ListParagraph"/>
        <w:spacing w:line="480" w:lineRule="auto"/>
        <w:rPr>
          <w:rFonts w:cstheme="minorHAnsi"/>
          <w:szCs w:val="24"/>
        </w:rPr>
      </w:pPr>
    </w:p>
    <w:p w14:paraId="16E7C967" w14:textId="33EF56B1" w:rsidR="00C25BB7" w:rsidRPr="00EA776F" w:rsidRDefault="00C25BB7" w:rsidP="003B620E">
      <w:pPr>
        <w:pStyle w:val="ListParagraph"/>
        <w:numPr>
          <w:ilvl w:val="0"/>
          <w:numId w:val="25"/>
        </w:numPr>
        <w:spacing w:line="480" w:lineRule="auto"/>
        <w:rPr>
          <w:rFonts w:cstheme="minorHAnsi"/>
          <w:b/>
          <w:bCs/>
          <w:szCs w:val="24"/>
        </w:rPr>
      </w:pPr>
      <w:r w:rsidRPr="00EA776F">
        <w:rPr>
          <w:rFonts w:cstheme="minorHAnsi"/>
          <w:b/>
          <w:bCs/>
          <w:szCs w:val="24"/>
        </w:rPr>
        <w:t>Cost</w:t>
      </w:r>
      <w:r w:rsidR="00A21B01">
        <w:rPr>
          <w:rFonts w:cstheme="minorHAnsi"/>
          <w:b/>
          <w:bCs/>
          <w:szCs w:val="24"/>
        </w:rPr>
        <w:t xml:space="preserve">, Time </w:t>
      </w:r>
      <w:r w:rsidRPr="00EA776F">
        <w:rPr>
          <w:rFonts w:cstheme="minorHAnsi"/>
          <w:b/>
          <w:bCs/>
          <w:szCs w:val="24"/>
        </w:rPr>
        <w:t>&amp; Workforce Pressures</w:t>
      </w:r>
    </w:p>
    <w:p w14:paraId="4A3AB0E3" w14:textId="2E2AE54F" w:rsidR="00EA776F" w:rsidRDefault="00920288" w:rsidP="003B620E">
      <w:pPr>
        <w:pStyle w:val="ListParagraph"/>
        <w:spacing w:line="480" w:lineRule="auto"/>
      </w:pPr>
      <w:r>
        <w:t xml:space="preserve">The two main barriers within the </w:t>
      </w:r>
      <w:r w:rsidR="00AB0760">
        <w:t>organisation</w:t>
      </w:r>
      <w:r w:rsidR="00991BA2">
        <w:t xml:space="preserve"> relate to </w:t>
      </w:r>
      <w:r w:rsidR="00AB0760">
        <w:t>lack of time and cost and in many cases, these are interrelated</w:t>
      </w:r>
      <w:r w:rsidR="00C927D1">
        <w:t xml:space="preserve"> as a result of </w:t>
      </w:r>
      <w:r w:rsidR="000F1511">
        <w:t xml:space="preserve">workforce </w:t>
      </w:r>
      <w:r w:rsidR="00C25BB7">
        <w:t>pressures</w:t>
      </w:r>
      <w:r w:rsidR="000F1511">
        <w:t xml:space="preserve">. </w:t>
      </w:r>
      <w:r w:rsidR="00C927D1">
        <w:t xml:space="preserve"> </w:t>
      </w:r>
      <w:r w:rsidR="000F1511">
        <w:t xml:space="preserve">Managers not being able to release staff </w:t>
      </w:r>
      <w:r w:rsidR="004F111B">
        <w:t>for training</w:t>
      </w:r>
      <w:r w:rsidR="00A00658">
        <w:t xml:space="preserve"> or </w:t>
      </w:r>
      <w:r w:rsidR="004F111B">
        <w:t xml:space="preserve">provide protected study </w:t>
      </w:r>
      <w:r w:rsidR="00A00658">
        <w:t>time not</w:t>
      </w:r>
      <w:r w:rsidR="00DE733F">
        <w:t xml:space="preserve"> only impacts </w:t>
      </w:r>
      <w:r w:rsidR="00A00658">
        <w:t>indivi</w:t>
      </w:r>
      <w:r w:rsidR="00831E61">
        <w:t xml:space="preserve">dual development opportunities, but staff morale </w:t>
      </w:r>
      <w:sdt>
        <w:sdtPr>
          <w:id w:val="538170628"/>
          <w:citation/>
        </w:sdtPr>
        <w:sdtEndPr/>
        <w:sdtContent>
          <w:r w:rsidR="00831E61">
            <w:fldChar w:fldCharType="begin"/>
          </w:r>
          <w:r w:rsidR="00831E61">
            <w:instrText xml:space="preserve"> CITATION Hyw21 \l 2057 </w:instrText>
          </w:r>
          <w:r w:rsidR="00831E61">
            <w:fldChar w:fldCharType="separate"/>
          </w:r>
          <w:r w:rsidR="009F57FD" w:rsidRPr="009F57FD">
            <w:rPr>
              <w:noProof/>
            </w:rPr>
            <w:t>(HDdUHB, 2021e)</w:t>
          </w:r>
          <w:r w:rsidR="00831E61">
            <w:fldChar w:fldCharType="end"/>
          </w:r>
        </w:sdtContent>
      </w:sdt>
      <w:r w:rsidR="00831E61">
        <w:t xml:space="preserve">. </w:t>
      </w:r>
      <w:r w:rsidR="005D464E">
        <w:t xml:space="preserve"> </w:t>
      </w:r>
      <w:r w:rsidR="00E10383">
        <w:t>Where staff have been considered for training, l</w:t>
      </w:r>
      <w:r w:rsidR="00C51784">
        <w:t xml:space="preserve">ack of training/department funds </w:t>
      </w:r>
      <w:r w:rsidR="00E10383">
        <w:t xml:space="preserve">and the </w:t>
      </w:r>
      <w:r w:rsidR="00C927D1">
        <w:t xml:space="preserve">75% funding of higher awards </w:t>
      </w:r>
      <w:r w:rsidR="00E10383">
        <w:t xml:space="preserve">also means that study leave </w:t>
      </w:r>
      <w:r w:rsidR="005D464E">
        <w:t>is declined.   As a</w:t>
      </w:r>
      <w:r w:rsidR="009B3232">
        <w:t xml:space="preserve"> large proportion of training requests bypasses L&amp;D processes, this means this is </w:t>
      </w:r>
      <w:r w:rsidR="00A4216E">
        <w:t xml:space="preserve">impossible to quantify as to the scale of the barrier. </w:t>
      </w:r>
    </w:p>
    <w:p w14:paraId="5807D3C5" w14:textId="77777777" w:rsidR="00A4216E" w:rsidRPr="00BB34D5" w:rsidRDefault="00A4216E" w:rsidP="003B620E">
      <w:pPr>
        <w:pStyle w:val="ListParagraph"/>
        <w:spacing w:line="480" w:lineRule="auto"/>
        <w:rPr>
          <w:sz w:val="8"/>
          <w:szCs w:val="4"/>
        </w:rPr>
      </w:pPr>
    </w:p>
    <w:p w14:paraId="090E93FA" w14:textId="78D9155F" w:rsidR="00C97352" w:rsidRDefault="00C97352" w:rsidP="003B620E">
      <w:pPr>
        <w:spacing w:line="480" w:lineRule="auto"/>
        <w:ind w:left="720"/>
        <w:rPr>
          <w:rFonts w:cstheme="minorHAnsi"/>
          <w:szCs w:val="24"/>
        </w:rPr>
      </w:pPr>
      <w:r>
        <w:rPr>
          <w:rFonts w:cstheme="minorHAnsi"/>
          <w:szCs w:val="24"/>
        </w:rPr>
        <w:t>Despite finance being identified as a barrier to accessing L&amp;D and cost being the second highest barrier from the research</w:t>
      </w:r>
      <w:r w:rsidR="004224E3">
        <w:rPr>
          <w:rFonts w:cstheme="minorHAnsi"/>
          <w:szCs w:val="24"/>
        </w:rPr>
        <w:t xml:space="preserve"> </w:t>
      </w:r>
      <w:sdt>
        <w:sdtPr>
          <w:rPr>
            <w:rFonts w:cstheme="minorHAnsi"/>
            <w:szCs w:val="24"/>
          </w:rPr>
          <w:id w:val="-957410071"/>
          <w:citation/>
        </w:sdtPr>
        <w:sdtEndPr/>
        <w:sdtContent>
          <w:r w:rsidR="004224E3">
            <w:rPr>
              <w:rFonts w:cstheme="minorHAnsi"/>
              <w:szCs w:val="24"/>
            </w:rPr>
            <w:fldChar w:fldCharType="begin"/>
          </w:r>
          <w:r w:rsidR="004224E3">
            <w:rPr>
              <w:rFonts w:cstheme="minorHAnsi"/>
              <w:szCs w:val="24"/>
            </w:rPr>
            <w:instrText xml:space="preserve"> CITATION Lea13 \l 2057 </w:instrText>
          </w:r>
          <w:r w:rsidR="004224E3">
            <w:rPr>
              <w:rFonts w:cstheme="minorHAnsi"/>
              <w:szCs w:val="24"/>
            </w:rPr>
            <w:fldChar w:fldCharType="separate"/>
          </w:r>
          <w:r w:rsidR="009F57FD" w:rsidRPr="009F57FD">
            <w:rPr>
              <w:rFonts w:cstheme="minorHAnsi"/>
              <w:noProof/>
              <w:szCs w:val="24"/>
            </w:rPr>
            <w:t>(LSDA, 2013)</w:t>
          </w:r>
          <w:r w:rsidR="004224E3">
            <w:rPr>
              <w:rFonts w:cstheme="minorHAnsi"/>
              <w:szCs w:val="24"/>
            </w:rPr>
            <w:fldChar w:fldCharType="end"/>
          </w:r>
        </w:sdtContent>
      </w:sdt>
      <w:r>
        <w:rPr>
          <w:rFonts w:cstheme="minorHAnsi"/>
          <w:szCs w:val="24"/>
        </w:rPr>
        <w:t xml:space="preserve">, it is not conclusive if this relates to cost from a personal  or organisational perspective as the thematic analysis suggests this is related to organisational commitment to funding, </w:t>
      </w:r>
    </w:p>
    <w:p w14:paraId="45E8D3FB" w14:textId="77777777" w:rsidR="00C97352" w:rsidRPr="00BB34D5" w:rsidRDefault="00C97352" w:rsidP="003B620E">
      <w:pPr>
        <w:spacing w:line="480" w:lineRule="auto"/>
        <w:ind w:left="720"/>
        <w:rPr>
          <w:rFonts w:cstheme="minorHAnsi"/>
          <w:sz w:val="2"/>
          <w:szCs w:val="2"/>
        </w:rPr>
      </w:pPr>
    </w:p>
    <w:p w14:paraId="6EB78877" w14:textId="01163B9C" w:rsidR="00B02B37" w:rsidRDefault="00C97352" w:rsidP="003B620E">
      <w:pPr>
        <w:spacing w:line="480" w:lineRule="auto"/>
        <w:ind w:left="720"/>
        <w:rPr>
          <w:rFonts w:cstheme="minorHAnsi"/>
          <w:szCs w:val="24"/>
        </w:rPr>
      </w:pPr>
      <w:r w:rsidRPr="00EB2FF4">
        <w:rPr>
          <w:rFonts w:cstheme="minorHAnsi"/>
          <w:szCs w:val="24"/>
        </w:rPr>
        <w:t>Beavers, et al (2020) identifies</w:t>
      </w:r>
      <w:r>
        <w:rPr>
          <w:rFonts w:cstheme="minorHAnsi"/>
          <w:szCs w:val="24"/>
        </w:rPr>
        <w:t xml:space="preserve"> the importance of L&amp;D being able to report ROI, however how as the financial data </w:t>
      </w:r>
      <w:r w:rsidRPr="00EB2FF4">
        <w:rPr>
          <w:rFonts w:cstheme="minorHAnsi"/>
          <w:szCs w:val="24"/>
        </w:rPr>
        <w:t>shows (HDdUHB) the</w:t>
      </w:r>
      <w:r>
        <w:rPr>
          <w:rFonts w:cstheme="minorHAnsi"/>
          <w:szCs w:val="24"/>
        </w:rPr>
        <w:t xml:space="preserve"> Education and</w:t>
      </w:r>
      <w:r w:rsidR="00BB34D5">
        <w:rPr>
          <w:rFonts w:cstheme="minorHAnsi"/>
          <w:szCs w:val="24"/>
        </w:rPr>
        <w:t xml:space="preserve"> </w:t>
      </w:r>
      <w:r>
        <w:rPr>
          <w:rFonts w:cstheme="minorHAnsi"/>
          <w:szCs w:val="24"/>
        </w:rPr>
        <w:t xml:space="preserve">Development function is currently unable to monitor spend ROI or provide metrics. </w:t>
      </w:r>
    </w:p>
    <w:p w14:paraId="5F1C9538" w14:textId="142F1EA6" w:rsidR="00EA776F" w:rsidRPr="00B02B37" w:rsidRDefault="00A64D3F" w:rsidP="003B620E">
      <w:pPr>
        <w:pStyle w:val="ListParagraph"/>
        <w:numPr>
          <w:ilvl w:val="0"/>
          <w:numId w:val="25"/>
        </w:numPr>
        <w:spacing w:line="480" w:lineRule="auto"/>
        <w:rPr>
          <w:rFonts w:cstheme="minorHAnsi"/>
          <w:b/>
          <w:bCs/>
          <w:szCs w:val="24"/>
        </w:rPr>
      </w:pPr>
      <w:r w:rsidRPr="00B02B37">
        <w:rPr>
          <w:rFonts w:cstheme="minorHAnsi"/>
          <w:b/>
          <w:bCs/>
          <w:szCs w:val="24"/>
        </w:rPr>
        <w:t>Accessing Information</w:t>
      </w:r>
    </w:p>
    <w:p w14:paraId="744F8C4A" w14:textId="19928F90" w:rsidR="00DB55BC" w:rsidRDefault="00882E3B" w:rsidP="003B620E">
      <w:pPr>
        <w:pStyle w:val="ListParagraph"/>
        <w:spacing w:line="480" w:lineRule="auto"/>
      </w:pPr>
      <w:r>
        <w:t xml:space="preserve">Lack of awareness of options was identified as the third </w:t>
      </w:r>
      <w:r w:rsidR="00EB362B">
        <w:t>largest barrier, however, the thematic analysis identified this is not just about how</w:t>
      </w:r>
      <w:r w:rsidR="00767C37">
        <w:t xml:space="preserve"> to access </w:t>
      </w:r>
      <w:r w:rsidR="00920288">
        <w:t>information</w:t>
      </w:r>
      <w:r w:rsidR="00767C37">
        <w:t>, it also relates to information about how to apply, access funding</w:t>
      </w:r>
      <w:r w:rsidR="00DB55BC">
        <w:t xml:space="preserve"> </w:t>
      </w:r>
      <w:r w:rsidR="00A4216E">
        <w:t xml:space="preserve">and </w:t>
      </w:r>
      <w:r w:rsidR="004E6F7B">
        <w:t xml:space="preserve">awareness of the L&amp;D processes including Study Leave and Higher Awards. </w:t>
      </w:r>
    </w:p>
    <w:p w14:paraId="473F2FFE" w14:textId="77777777" w:rsidR="00292F32" w:rsidRPr="009D5325" w:rsidRDefault="00292F32" w:rsidP="003B620E">
      <w:pPr>
        <w:pStyle w:val="ListParagraph"/>
        <w:spacing w:line="480" w:lineRule="auto"/>
        <w:rPr>
          <w:sz w:val="12"/>
          <w:szCs w:val="8"/>
        </w:rPr>
      </w:pPr>
    </w:p>
    <w:p w14:paraId="04EED22C" w14:textId="6721B1DD" w:rsidR="00292F32" w:rsidRDefault="00292F32" w:rsidP="003B620E">
      <w:pPr>
        <w:spacing w:line="480" w:lineRule="auto"/>
        <w:ind w:left="720"/>
      </w:pPr>
      <w:r>
        <w:rPr>
          <w:rFonts w:cstheme="minorHAnsi"/>
          <w:szCs w:val="24"/>
        </w:rPr>
        <w:t>Lack of awareness of training was identified as a major barrier within secondary research</w:t>
      </w:r>
      <w:r w:rsidR="0066014D">
        <w:rPr>
          <w:rFonts w:cstheme="minorHAnsi"/>
          <w:szCs w:val="24"/>
        </w:rPr>
        <w:t xml:space="preserve"> a</w:t>
      </w:r>
      <w:r>
        <w:rPr>
          <w:rFonts w:cstheme="minorHAnsi"/>
          <w:szCs w:val="24"/>
        </w:rPr>
        <w:t xml:space="preserve">nd this was reinforced by this being within the top three barriers impacting 19% of the </w:t>
      </w:r>
      <w:r w:rsidR="0066014D">
        <w:rPr>
          <w:rFonts w:cstheme="minorHAnsi"/>
          <w:szCs w:val="24"/>
        </w:rPr>
        <w:t xml:space="preserve">HDdUHB </w:t>
      </w:r>
      <w:r>
        <w:rPr>
          <w:rFonts w:cstheme="minorHAnsi"/>
          <w:szCs w:val="24"/>
        </w:rPr>
        <w:t xml:space="preserve">workforce. </w:t>
      </w:r>
    </w:p>
    <w:p w14:paraId="07841F50" w14:textId="77777777" w:rsidR="00DB55BC" w:rsidRPr="009D5325" w:rsidRDefault="00DB55BC" w:rsidP="003B620E">
      <w:pPr>
        <w:pStyle w:val="ListParagraph"/>
        <w:spacing w:line="480" w:lineRule="auto"/>
        <w:rPr>
          <w:sz w:val="2"/>
          <w:szCs w:val="2"/>
        </w:rPr>
      </w:pPr>
    </w:p>
    <w:p w14:paraId="5C302743" w14:textId="2900E5F6" w:rsidR="00274925" w:rsidRDefault="00D027D6" w:rsidP="00A51A4A">
      <w:pPr>
        <w:pStyle w:val="Heading2"/>
        <w:numPr>
          <w:ilvl w:val="1"/>
          <w:numId w:val="34"/>
        </w:numPr>
        <w:ind w:left="576"/>
      </w:pPr>
      <w:r>
        <w:t>Management Intervention</w:t>
      </w:r>
      <w:r w:rsidR="00B02B37">
        <w:t>s</w:t>
      </w:r>
    </w:p>
    <w:p w14:paraId="094AE405" w14:textId="7CF17257" w:rsidR="001B0249" w:rsidRDefault="00D027D6" w:rsidP="003B620E">
      <w:pPr>
        <w:spacing w:line="480" w:lineRule="auto"/>
      </w:pPr>
      <w:r>
        <w:fldChar w:fldCharType="begin"/>
      </w:r>
      <w:r>
        <w:instrText xml:space="preserve"> REF _Ref102406066 \h </w:instrText>
      </w:r>
      <w:r w:rsidR="003B620E">
        <w:instrText xml:space="preserve"> \* MERGEFORMAT </w:instrText>
      </w:r>
      <w:r>
        <w:fldChar w:fldCharType="separate"/>
      </w:r>
      <w:r>
        <w:t xml:space="preserve">Figure </w:t>
      </w:r>
      <w:r>
        <w:rPr>
          <w:noProof/>
        </w:rPr>
        <w:t>16</w:t>
      </w:r>
      <w:r>
        <w:fldChar w:fldCharType="end"/>
      </w:r>
      <w:r>
        <w:t xml:space="preserve"> </w:t>
      </w:r>
      <w:r w:rsidR="00906DB0">
        <w:t>shows</w:t>
      </w:r>
      <w:r w:rsidR="001C435E">
        <w:t xml:space="preserve"> </w:t>
      </w:r>
      <w:r>
        <w:t xml:space="preserve">that </w:t>
      </w:r>
      <w:r w:rsidR="006963D4">
        <w:t>28</w:t>
      </w:r>
      <w:r>
        <w:t xml:space="preserve">% of staff </w:t>
      </w:r>
      <w:r w:rsidR="00991084">
        <w:t>d</w:t>
      </w:r>
      <w:r>
        <w:t xml:space="preserve">o not </w:t>
      </w:r>
      <w:r w:rsidR="008F1752">
        <w:t xml:space="preserve">discuss development as part of their </w:t>
      </w:r>
      <w:r w:rsidR="00991084" w:rsidRPr="00C66033">
        <w:t>Personal Appraisal Development Review (PADR)</w:t>
      </w:r>
      <w:r w:rsidR="00991084">
        <w:t xml:space="preserve"> </w:t>
      </w:r>
      <w:r w:rsidR="008F1752">
        <w:t>and of those</w:t>
      </w:r>
      <w:r w:rsidR="006963D4">
        <w:t xml:space="preserve"> </w:t>
      </w:r>
      <w:r w:rsidR="00BC6864">
        <w:t xml:space="preserve">72% of </w:t>
      </w:r>
      <w:r w:rsidR="008F1752">
        <w:t xml:space="preserve">PADR’s where development is identified, </w:t>
      </w:r>
      <w:r w:rsidR="00B8681A">
        <w:t xml:space="preserve">only </w:t>
      </w:r>
      <w:r w:rsidR="00BC6864">
        <w:t xml:space="preserve">41% </w:t>
      </w:r>
      <w:r w:rsidR="00695857">
        <w:t>have planned or completed the training</w:t>
      </w:r>
      <w:r w:rsidR="00CB7509">
        <w:t xml:space="preserve">.  </w:t>
      </w:r>
      <w:r w:rsidR="0072329F">
        <w:t xml:space="preserve"> T</w:t>
      </w:r>
      <w:r w:rsidR="00142C4E">
        <w:t xml:space="preserve">hese figures </w:t>
      </w:r>
      <w:r w:rsidR="001A4964">
        <w:t xml:space="preserve">significantly </w:t>
      </w:r>
      <w:r w:rsidR="00142C4E">
        <w:t xml:space="preserve">reflect </w:t>
      </w:r>
      <w:r w:rsidR="00DD1D81">
        <w:t>less emphasis on development discussion throug</w:t>
      </w:r>
      <w:r w:rsidR="00CE7DFB">
        <w:t xml:space="preserve">h </w:t>
      </w:r>
      <w:r w:rsidR="0072329F">
        <w:t xml:space="preserve">the </w:t>
      </w:r>
      <w:r w:rsidR="00CE7DFB">
        <w:t xml:space="preserve">PADR </w:t>
      </w:r>
      <w:r w:rsidR="0072329F">
        <w:t xml:space="preserve">process although </w:t>
      </w:r>
      <w:r w:rsidR="003B005C">
        <w:t>data presented from</w:t>
      </w:r>
      <w:r w:rsidR="001A4964">
        <w:t xml:space="preserve"> managers </w:t>
      </w:r>
      <w:r w:rsidR="0072329F">
        <w:t xml:space="preserve">states </w:t>
      </w:r>
      <w:r w:rsidR="003B005C">
        <w:t>93% actively discuss development as part of the process</w:t>
      </w:r>
      <w:r w:rsidR="00F01E86">
        <w:t xml:space="preserve">. </w:t>
      </w:r>
    </w:p>
    <w:p w14:paraId="147D0172" w14:textId="77777777" w:rsidR="00EC6A18" w:rsidRPr="00BB34D5" w:rsidRDefault="00EC6A18" w:rsidP="003B620E">
      <w:pPr>
        <w:spacing w:line="480" w:lineRule="auto"/>
        <w:rPr>
          <w:sz w:val="4"/>
          <w:szCs w:val="2"/>
        </w:rPr>
      </w:pPr>
    </w:p>
    <w:p w14:paraId="673A4950" w14:textId="42E55ABB" w:rsidR="00605523" w:rsidRDefault="007B02E6" w:rsidP="003B620E">
      <w:pPr>
        <w:spacing w:line="480" w:lineRule="auto"/>
      </w:pPr>
      <w:r>
        <w:t>T</w:t>
      </w:r>
      <w:r w:rsidR="00605523">
        <w:t xml:space="preserve">he workforce that has been refused training </w:t>
      </w:r>
      <w:r w:rsidR="00835EC0">
        <w:t>represents</w:t>
      </w:r>
      <w:r w:rsidR="00165046">
        <w:t xml:space="preserve"> 22</w:t>
      </w:r>
      <w:r w:rsidR="00835EC0">
        <w:t>% of respondents</w:t>
      </w:r>
      <w:r w:rsidR="005629C3">
        <w:t>,</w:t>
      </w:r>
      <w:r w:rsidR="00835EC0">
        <w:t xml:space="preserve"> with the main reason </w:t>
      </w:r>
      <w:r w:rsidR="001A1F54">
        <w:t xml:space="preserve">being attributed to </w:t>
      </w:r>
      <w:r w:rsidR="005629C3">
        <w:t xml:space="preserve">staffing pressures, cost, training not relevant to current role and other staff being given priority. </w:t>
      </w:r>
    </w:p>
    <w:p w14:paraId="71A99157" w14:textId="77777777" w:rsidR="009E57CE" w:rsidRPr="00BB34D5" w:rsidRDefault="009E57CE" w:rsidP="003B620E">
      <w:pPr>
        <w:spacing w:line="480" w:lineRule="auto"/>
        <w:rPr>
          <w:sz w:val="2"/>
          <w:szCs w:val="2"/>
        </w:rPr>
      </w:pPr>
    </w:p>
    <w:p w14:paraId="0878BC1F" w14:textId="4E6A5C16" w:rsidR="005F0540" w:rsidRDefault="009E57CE" w:rsidP="003B620E">
      <w:pPr>
        <w:spacing w:line="480" w:lineRule="auto"/>
      </w:pPr>
      <w:r>
        <w:t>Research also identifies that</w:t>
      </w:r>
      <w:r w:rsidR="003E2500">
        <w:t xml:space="preserve"> 40% of managers are unaware of how to access training</w:t>
      </w:r>
      <w:r w:rsidR="00114E8E">
        <w:t xml:space="preserve">, 70% are unaware how to access funding and the thematic analysis </w:t>
      </w:r>
      <w:r w:rsidR="00374075">
        <w:t xml:space="preserve">identified a </w:t>
      </w:r>
      <w:r w:rsidR="00EC6A18">
        <w:t xml:space="preserve">significant proportion of </w:t>
      </w:r>
      <w:r w:rsidR="00374075">
        <w:t>managers lack confidence and skills in how to develop their teams</w:t>
      </w:r>
      <w:r w:rsidR="00EC6A18">
        <w:t xml:space="preserve">. </w:t>
      </w:r>
    </w:p>
    <w:p w14:paraId="13CC3D81" w14:textId="0AB03FC7" w:rsidR="00D027D6" w:rsidRDefault="007B02E6" w:rsidP="003B620E">
      <w:pPr>
        <w:spacing w:line="480" w:lineRule="auto"/>
      </w:pPr>
      <w:r>
        <w:rPr>
          <w:noProof/>
        </w:rPr>
        <w:drawing>
          <wp:inline distT="0" distB="0" distL="0" distR="0" wp14:anchorId="7232A155" wp14:editId="35EDEB4B">
            <wp:extent cx="5484461" cy="6075436"/>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554801" cy="6153355"/>
                    </a:xfrm>
                    <a:prstGeom prst="rect">
                      <a:avLst/>
                    </a:prstGeom>
                    <a:noFill/>
                    <a:ln>
                      <a:noFill/>
                    </a:ln>
                  </pic:spPr>
                </pic:pic>
              </a:graphicData>
            </a:graphic>
          </wp:inline>
        </w:drawing>
      </w:r>
    </w:p>
    <w:p w14:paraId="73F0C830" w14:textId="6CD43A41" w:rsidR="00422DBC" w:rsidRDefault="00D027D6" w:rsidP="003B620E">
      <w:pPr>
        <w:pStyle w:val="Caption"/>
        <w:spacing w:line="480" w:lineRule="auto"/>
      </w:pPr>
      <w:bookmarkStart w:id="73" w:name="_Ref102406066"/>
      <w:r>
        <w:t xml:space="preserve">Figure </w:t>
      </w:r>
      <w:r>
        <w:fldChar w:fldCharType="begin"/>
      </w:r>
      <w:r>
        <w:instrText xml:space="preserve"> SEQ Figure \* ARABIC </w:instrText>
      </w:r>
      <w:r>
        <w:fldChar w:fldCharType="separate"/>
      </w:r>
      <w:r w:rsidR="001B6FDC">
        <w:rPr>
          <w:noProof/>
        </w:rPr>
        <w:t>16</w:t>
      </w:r>
      <w:r>
        <w:fldChar w:fldCharType="end"/>
      </w:r>
      <w:bookmarkEnd w:id="73"/>
      <w:r>
        <w:t>: Management Intervention in Training</w:t>
      </w:r>
    </w:p>
    <w:p w14:paraId="1BBCB6E8" w14:textId="5A894FE0" w:rsidR="005F66E9" w:rsidRDefault="00BE6278" w:rsidP="00A51A4A">
      <w:pPr>
        <w:pStyle w:val="Heading2"/>
        <w:numPr>
          <w:ilvl w:val="1"/>
          <w:numId w:val="34"/>
        </w:numPr>
        <w:ind w:left="576"/>
      </w:pPr>
      <w:bookmarkStart w:id="74" w:name="_Toc102405851"/>
      <w:r>
        <w:t>Access to Mandatory Training</w:t>
      </w:r>
      <w:bookmarkEnd w:id="74"/>
    </w:p>
    <w:p w14:paraId="5677C5C4" w14:textId="51E4A10D" w:rsidR="00BE6278" w:rsidRDefault="00CC1554" w:rsidP="003B620E">
      <w:pPr>
        <w:spacing w:line="480" w:lineRule="auto"/>
      </w:pPr>
      <w:r>
        <w:t xml:space="preserve">The release in work time to complete mandatory training varies significantly </w:t>
      </w:r>
      <w:r w:rsidR="00970257">
        <w:t xml:space="preserve">depending on </w:t>
      </w:r>
      <w:r w:rsidR="00D17485">
        <w:t>service/directorate</w:t>
      </w:r>
      <w:r w:rsidR="00435F1E">
        <w:t xml:space="preserve">, with </w:t>
      </w:r>
      <w:r w:rsidR="00AD3D54">
        <w:t xml:space="preserve">only 59% being </w:t>
      </w:r>
      <w:r w:rsidR="00CB1D69">
        <w:t xml:space="preserve">able to complete during working hours. Of those who are unable to complete mandatory training as part of their role, 79% complete this in their own time, unpaid. </w:t>
      </w:r>
      <w:r w:rsidR="009356DC">
        <w:t xml:space="preserve">The allocation of time </w:t>
      </w:r>
      <w:r w:rsidR="00317D0C">
        <w:t xml:space="preserve">to complete mandatory training is inconsistent </w:t>
      </w:r>
      <w:r w:rsidR="00443213">
        <w:t>throughout the organisation</w:t>
      </w:r>
      <w:r w:rsidR="00BB34D5">
        <w:t xml:space="preserve"> d</w:t>
      </w:r>
      <w:r w:rsidR="00542AD1">
        <w:rPr>
          <w:rFonts w:cstheme="minorHAnsi"/>
          <w:szCs w:val="24"/>
        </w:rPr>
        <w:t xml:space="preserve">espite </w:t>
      </w:r>
      <w:r w:rsidR="00BB34D5">
        <w:rPr>
          <w:rFonts w:cstheme="minorHAnsi"/>
          <w:szCs w:val="24"/>
        </w:rPr>
        <w:t>p</w:t>
      </w:r>
      <w:r w:rsidR="00542AD1">
        <w:rPr>
          <w:rFonts w:cstheme="minorHAnsi"/>
          <w:szCs w:val="24"/>
        </w:rPr>
        <w:t xml:space="preserve">ayment for mandatory training </w:t>
      </w:r>
      <w:r w:rsidR="00BB34D5">
        <w:rPr>
          <w:rFonts w:cstheme="minorHAnsi"/>
          <w:szCs w:val="24"/>
        </w:rPr>
        <w:t xml:space="preserve">being a </w:t>
      </w:r>
      <w:r w:rsidR="00542AD1" w:rsidRPr="00BB34D5">
        <w:rPr>
          <w:rFonts w:cstheme="minorHAnsi"/>
          <w:szCs w:val="24"/>
        </w:rPr>
        <w:t xml:space="preserve">requirement </w:t>
      </w:r>
      <w:sdt>
        <w:sdtPr>
          <w:rPr>
            <w:rFonts w:cstheme="minorHAnsi"/>
            <w:szCs w:val="24"/>
          </w:rPr>
          <w:id w:val="1757559801"/>
          <w:citation/>
        </w:sdtPr>
        <w:sdtEndPr/>
        <w:sdtContent>
          <w:r w:rsidR="00BB34D5">
            <w:rPr>
              <w:rFonts w:cstheme="minorHAnsi"/>
              <w:szCs w:val="24"/>
            </w:rPr>
            <w:fldChar w:fldCharType="begin"/>
          </w:r>
          <w:r w:rsidR="00BB34D5">
            <w:rPr>
              <w:rFonts w:cstheme="minorHAnsi"/>
              <w:szCs w:val="24"/>
            </w:rPr>
            <w:instrText xml:space="preserve"> CITATION ACA20 \l 2057 </w:instrText>
          </w:r>
          <w:r w:rsidR="00BB34D5">
            <w:rPr>
              <w:rFonts w:cstheme="minorHAnsi"/>
              <w:szCs w:val="24"/>
            </w:rPr>
            <w:fldChar w:fldCharType="separate"/>
          </w:r>
          <w:r w:rsidR="009F57FD" w:rsidRPr="009F57FD">
            <w:rPr>
              <w:rFonts w:cstheme="minorHAnsi"/>
              <w:noProof/>
              <w:szCs w:val="24"/>
            </w:rPr>
            <w:t>(ACAS, 2020)</w:t>
          </w:r>
          <w:r w:rsidR="00BB34D5">
            <w:rPr>
              <w:rFonts w:cstheme="minorHAnsi"/>
              <w:szCs w:val="24"/>
            </w:rPr>
            <w:fldChar w:fldCharType="end"/>
          </w:r>
        </w:sdtContent>
      </w:sdt>
      <w:r w:rsidR="00BB34D5">
        <w:rPr>
          <w:rFonts w:cstheme="minorHAnsi"/>
          <w:szCs w:val="24"/>
        </w:rPr>
        <w:t xml:space="preserve">. </w:t>
      </w:r>
    </w:p>
    <w:p w14:paraId="43FA5F3C" w14:textId="77777777" w:rsidR="00BB34D5" w:rsidRDefault="00860780" w:rsidP="003B620E">
      <w:pPr>
        <w:keepNext/>
        <w:spacing w:line="480" w:lineRule="auto"/>
      </w:pPr>
      <w:r>
        <w:rPr>
          <w:noProof/>
        </w:rPr>
        <w:drawing>
          <wp:inline distT="0" distB="0" distL="0" distR="0" wp14:anchorId="6ED01D4C" wp14:editId="3A255139">
            <wp:extent cx="6485562" cy="4815596"/>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t="47502"/>
                    <a:stretch/>
                  </pic:blipFill>
                  <pic:spPr bwMode="auto">
                    <a:xfrm>
                      <a:off x="0" y="0"/>
                      <a:ext cx="6485562" cy="4815596"/>
                    </a:xfrm>
                    <a:prstGeom prst="rect">
                      <a:avLst/>
                    </a:prstGeom>
                    <a:noFill/>
                    <a:ln>
                      <a:noFill/>
                    </a:ln>
                    <a:extLst>
                      <a:ext uri="{53640926-AAD7-44D8-BBD7-CCE9431645EC}">
                        <a14:shadowObscured xmlns:a14="http://schemas.microsoft.com/office/drawing/2010/main"/>
                      </a:ext>
                    </a:extLst>
                  </pic:spPr>
                </pic:pic>
              </a:graphicData>
            </a:graphic>
          </wp:inline>
        </w:drawing>
      </w:r>
    </w:p>
    <w:p w14:paraId="687705FE" w14:textId="13B1E28C" w:rsidR="00801526" w:rsidRDefault="00BB34D5" w:rsidP="003B620E">
      <w:pPr>
        <w:pStyle w:val="Caption"/>
        <w:spacing w:line="480" w:lineRule="auto"/>
        <w:jc w:val="left"/>
      </w:pPr>
      <w:r>
        <w:t xml:space="preserve">Figure </w:t>
      </w:r>
      <w:r>
        <w:fldChar w:fldCharType="begin"/>
      </w:r>
      <w:r>
        <w:instrText xml:space="preserve"> SEQ Figure \* ARABIC </w:instrText>
      </w:r>
      <w:r>
        <w:fldChar w:fldCharType="separate"/>
      </w:r>
      <w:r w:rsidR="001B6FDC">
        <w:rPr>
          <w:noProof/>
        </w:rPr>
        <w:t>17</w:t>
      </w:r>
      <w:r>
        <w:fldChar w:fldCharType="end"/>
      </w:r>
      <w:r>
        <w:t>: Mandatory Training</w:t>
      </w:r>
    </w:p>
    <w:p w14:paraId="0EE4653D" w14:textId="77777777" w:rsidR="009449D6" w:rsidRDefault="009449D6" w:rsidP="009449D6"/>
    <w:p w14:paraId="5CAE9231" w14:textId="77777777" w:rsidR="009449D6" w:rsidRDefault="009449D6" w:rsidP="009449D6"/>
    <w:p w14:paraId="349A9958" w14:textId="77777777" w:rsidR="009449D6" w:rsidRPr="009449D6" w:rsidRDefault="009449D6" w:rsidP="009449D6"/>
    <w:p w14:paraId="321337AA" w14:textId="75A77118" w:rsidR="00602C26" w:rsidRDefault="00A94700" w:rsidP="00A51A4A">
      <w:pPr>
        <w:pStyle w:val="Heading2"/>
        <w:numPr>
          <w:ilvl w:val="1"/>
          <w:numId w:val="34"/>
        </w:numPr>
        <w:ind w:left="576"/>
      </w:pPr>
      <w:bookmarkStart w:id="75" w:name="_Toc102405852"/>
      <w:r>
        <w:t>Awareness of</w:t>
      </w:r>
      <w:r w:rsidR="003C62DB">
        <w:t xml:space="preserve"> Training and Development Processes</w:t>
      </w:r>
      <w:bookmarkEnd w:id="75"/>
    </w:p>
    <w:p w14:paraId="1B9AA464" w14:textId="55BC735B" w:rsidR="00577DB0" w:rsidRPr="007939BC" w:rsidRDefault="006214AA" w:rsidP="003B620E">
      <w:pPr>
        <w:spacing w:line="480" w:lineRule="auto"/>
      </w:pPr>
      <w:r>
        <w:t>21</w:t>
      </w:r>
      <w:r w:rsidR="00447EE4">
        <w:t xml:space="preserve">% </w:t>
      </w:r>
      <w:r w:rsidR="00577DB0">
        <w:t xml:space="preserve">of </w:t>
      </w:r>
      <w:r w:rsidR="00920CA0">
        <w:t>staff</w:t>
      </w:r>
      <w:r w:rsidR="009B79C3">
        <w:t xml:space="preserve"> are aware of the study leave process which is significantly </w:t>
      </w:r>
      <w:r w:rsidR="00E036C2">
        <w:t>lower</w:t>
      </w:r>
      <w:r w:rsidR="009B79C3">
        <w:t xml:space="preserve"> </w:t>
      </w:r>
      <w:r w:rsidR="00286D8B">
        <w:t>than</w:t>
      </w:r>
      <w:r w:rsidR="00545AB5">
        <w:t xml:space="preserve"> the</w:t>
      </w:r>
      <w:r w:rsidR="009B79C3">
        <w:t xml:space="preserve"> </w:t>
      </w:r>
      <w:r w:rsidR="00545AB5">
        <w:t>79</w:t>
      </w:r>
      <w:r w:rsidR="001C10C8">
        <w:t>% of manager</w:t>
      </w:r>
      <w:r w:rsidR="00286D8B">
        <w:t>s</w:t>
      </w:r>
      <w:r w:rsidR="00545AB5">
        <w:t xml:space="preserve"> who are</w:t>
      </w:r>
      <w:r w:rsidR="00286D8B">
        <w:t xml:space="preserve"> </w:t>
      </w:r>
      <w:r w:rsidR="00E036C2">
        <w:t>aware of the process.</w:t>
      </w:r>
      <w:r w:rsidR="0062781A">
        <w:t xml:space="preserve">  </w:t>
      </w:r>
      <w:r w:rsidR="00E25832">
        <w:t xml:space="preserve">Awareness of the higher </w:t>
      </w:r>
      <w:r w:rsidR="00B16E1C">
        <w:t xml:space="preserve">awards process is significantly lower </w:t>
      </w:r>
      <w:r w:rsidR="005D414C">
        <w:t xml:space="preserve">with 20% </w:t>
      </w:r>
      <w:r w:rsidR="00837B02">
        <w:t xml:space="preserve">of staff being aware and </w:t>
      </w:r>
      <w:r>
        <w:t>41</w:t>
      </w:r>
      <w:r w:rsidR="00577DB0">
        <w:t>% of managers</w:t>
      </w:r>
      <w:r w:rsidR="001B6FDC">
        <w:t xml:space="preserve"> (</w:t>
      </w:r>
      <w:r w:rsidR="001B6FDC">
        <w:fldChar w:fldCharType="begin"/>
      </w:r>
      <w:r w:rsidR="001B6FDC">
        <w:instrText xml:space="preserve"> REF _Ref102409311 \h </w:instrText>
      </w:r>
      <w:r w:rsidR="003B620E">
        <w:instrText xml:space="preserve"> \* MERGEFORMAT </w:instrText>
      </w:r>
      <w:r w:rsidR="001B6FDC">
        <w:fldChar w:fldCharType="separate"/>
      </w:r>
      <w:r w:rsidR="001B6FDC">
        <w:t xml:space="preserve">Figure </w:t>
      </w:r>
      <w:r w:rsidR="001B6FDC">
        <w:rPr>
          <w:noProof/>
        </w:rPr>
        <w:t>18</w:t>
      </w:r>
      <w:r w:rsidR="001B6FDC">
        <w:fldChar w:fldCharType="end"/>
      </w:r>
      <w:r w:rsidR="001B6FDC">
        <w:t>)</w:t>
      </w:r>
      <w:r w:rsidR="00837B02">
        <w:t xml:space="preserve">. </w:t>
      </w:r>
    </w:p>
    <w:p w14:paraId="43352977" w14:textId="39A25EB9" w:rsidR="00E111A1" w:rsidRDefault="001B6FDC" w:rsidP="003B620E">
      <w:pPr>
        <w:spacing w:line="480" w:lineRule="auto"/>
      </w:pPr>
      <w:r>
        <w:rPr>
          <w:noProof/>
        </w:rPr>
        <w:drawing>
          <wp:anchor distT="0" distB="0" distL="114300" distR="114300" simplePos="0" relativeHeight="251658240" behindDoc="0" locked="0" layoutInCell="1" allowOverlap="1" wp14:anchorId="7774FC27" wp14:editId="5065C768">
            <wp:simplePos x="0" y="0"/>
            <wp:positionH relativeFrom="margin">
              <wp:align>right</wp:align>
            </wp:positionH>
            <wp:positionV relativeFrom="paragraph">
              <wp:posOffset>1243525</wp:posOffset>
            </wp:positionV>
            <wp:extent cx="5715000" cy="4756150"/>
            <wp:effectExtent l="0" t="0" r="0" b="0"/>
            <wp:wrapTopAndBottom/>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34291"/>
                    <a:stretch/>
                  </pic:blipFill>
                  <pic:spPr bwMode="auto">
                    <a:xfrm>
                      <a:off x="0" y="0"/>
                      <a:ext cx="5715000" cy="47561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270" behindDoc="0" locked="0" layoutInCell="1" allowOverlap="1" wp14:anchorId="7372B318" wp14:editId="3AFD75EA">
                <wp:simplePos x="0" y="0"/>
                <wp:positionH relativeFrom="column">
                  <wp:posOffset>210820</wp:posOffset>
                </wp:positionH>
                <wp:positionV relativeFrom="paragraph">
                  <wp:posOffset>6169025</wp:posOffset>
                </wp:positionV>
                <wp:extent cx="5401945" cy="635"/>
                <wp:effectExtent l="0" t="0" r="0" b="0"/>
                <wp:wrapTopAndBottom/>
                <wp:docPr id="85" name="Text Box 85"/>
                <wp:cNvGraphicFramePr/>
                <a:graphic xmlns:a="http://schemas.openxmlformats.org/drawingml/2006/main">
                  <a:graphicData uri="http://schemas.microsoft.com/office/word/2010/wordprocessingShape">
                    <wps:wsp>
                      <wps:cNvSpPr txBox="1"/>
                      <wps:spPr>
                        <a:xfrm>
                          <a:off x="0" y="0"/>
                          <a:ext cx="5401945" cy="635"/>
                        </a:xfrm>
                        <a:prstGeom prst="rect">
                          <a:avLst/>
                        </a:prstGeom>
                        <a:solidFill>
                          <a:prstClr val="white"/>
                        </a:solidFill>
                        <a:ln>
                          <a:noFill/>
                        </a:ln>
                      </wps:spPr>
                      <wps:txbx>
                        <w:txbxContent>
                          <w:p w14:paraId="4BA9ECD0" w14:textId="712E8ED8" w:rsidR="001B6FDC" w:rsidRPr="00784DEB" w:rsidRDefault="001B6FDC" w:rsidP="001B6FDC">
                            <w:pPr>
                              <w:pStyle w:val="Caption"/>
                              <w:rPr>
                                <w:noProof/>
                                <w:color w:val="000000" w:themeColor="text1"/>
                                <w:sz w:val="24"/>
                              </w:rPr>
                            </w:pPr>
                            <w:bookmarkStart w:id="76" w:name="_Ref102409311"/>
                            <w:r>
                              <w:t xml:space="preserve">Figure </w:t>
                            </w:r>
                            <w:r>
                              <w:fldChar w:fldCharType="begin"/>
                            </w:r>
                            <w:r>
                              <w:instrText xml:space="preserve"> SEQ Figure \* ARABIC </w:instrText>
                            </w:r>
                            <w:r>
                              <w:fldChar w:fldCharType="separate"/>
                            </w:r>
                            <w:r>
                              <w:rPr>
                                <w:noProof/>
                              </w:rPr>
                              <w:t>18</w:t>
                            </w:r>
                            <w:r>
                              <w:fldChar w:fldCharType="end"/>
                            </w:r>
                            <w:bookmarkEnd w:id="76"/>
                            <w:r>
                              <w:t>: Awareness of L&amp;D Processes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72B318" id="Text Box 85" o:spid="_x0000_s1033" type="#_x0000_t202" style="position:absolute;margin-left:16.6pt;margin-top:485.75pt;width:425.35pt;height:.05pt;z-index:25165827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emjCGwIAAD8EAAAOAAAAZHJzL2Uyb0RvYy54bWysU8Fu2zAMvQ/YPwi6L066ptuMOEWWIsOA&#13;&#10;oi2QDj0rshwLkEWNUmJnXz9KtpOt22nYRaZJihTfe1zcdo1hR4Vegy34bDLlTFkJpbb7gn973rz7&#13;&#10;yJkPwpbCgFUFPynPb5dv3yxal6srqMGUChkVsT5vXcHrEFyeZV7WqhF+Ak5ZClaAjQj0i/usRNFS&#13;&#10;9cZkV9PpTdYClg5BKu/Je9cH+TLVryolw2NVeRWYKTi9LaQT07mLZ7ZciHyPwtVaDs8Q//CKRmhL&#13;&#10;Tc+l7kQQ7ID6j1KNlggeqjCR0GRQVVqqNANNM5u+mmZbC6fSLASOd2eY/P8rKx+OW/eELHSfoSMC&#13;&#10;IyCt87knZ5ynq7CJX3opozhBeDrDprrAJDnn19PZp+s5Z5JiN+/nsUZ2uerQhy8KGhaNgiNxkqAS&#13;&#10;x3sf+tQxJXbyYHS50cbEnxhYG2RHQfy1tQ5qKP5blrEx10K81ReMnuwyR7RCt+uYLgv+YZxxB+WJ&#13;&#10;RkfoVeGd3Gjqdy98eBJIMqBpSdrhkY7KQFtwGCzOasAff/PHfGKHopy1JKuC++8HgYoz89USb1GD&#13;&#10;o4GjsRsNe2jWQJPOaGmcTCZdwGBGs0JoXkjxq9iFQsJK6lXwMJrr0IubNkaq1SolkdKcCPd262Qs&#13;&#10;PeL63L0IdAMrgch8gFFwIn9FTp+b6HGrQyCkE3MR1x7FAW5SaeJ+2Ki4Br/+p6zL3i9/AgAA//8D&#13;&#10;AFBLAwQUAAYACAAAACEAzkPr1+UAAAAPAQAADwAAAGRycy9kb3ducmV2LnhtbExPPU/DMBDdkfgP&#13;&#10;1iGxIOq0KSFN41RVgQGWitCFzY2vcWhsR7HThn/fgwWWk+7eu/eRr0bTshP2vnFWwHQSAUNbOdXY&#13;&#10;WsDu4+U+BeaDtEq2zqKAb/SwKq6vcpkpd7bveCpDzUjE+kwK0CF0Gee+0mikn7gOLWEH1xsZaO1r&#13;&#10;rnp5JnHT8lkUJdzIxpKDlh1uNFbHcjACtvPPrb4bDs9v63ncv+6GTfJVl0Lc3oxPSxrrJbCAY/j7&#13;&#10;gJ8OlB8KCrZ3g1WetQLieEZMAYvH6QMwIqRpvAC2/70kwIuc/+9RXAAAAP//AwBQSwECLQAUAAYA&#13;&#10;CAAAACEAtoM4kv4AAADhAQAAEwAAAAAAAAAAAAAAAAAAAAAAW0NvbnRlbnRfVHlwZXNdLnhtbFBL&#13;&#10;AQItABQABgAIAAAAIQA4/SH/1gAAAJQBAAALAAAAAAAAAAAAAAAAAC8BAABfcmVscy8ucmVsc1BL&#13;&#10;AQItABQABgAIAAAAIQCbemjCGwIAAD8EAAAOAAAAAAAAAAAAAAAAAC4CAABkcnMvZTJvRG9jLnht&#13;&#10;bFBLAQItABQABgAIAAAAIQDOQ+vX5QAAAA8BAAAPAAAAAAAAAAAAAAAAAHUEAABkcnMvZG93bnJl&#13;&#10;di54bWxQSwUGAAAAAAQABADzAAAAhwUAAAAA&#13;&#10;" stroked="f">
                <v:textbox style="mso-fit-shape-to-text:t" inset="0,0,0,0">
                  <w:txbxContent>
                    <w:p w14:paraId="4BA9ECD0" w14:textId="712E8ED8" w:rsidR="001B6FDC" w:rsidRPr="00784DEB" w:rsidRDefault="001B6FDC" w:rsidP="001B6FDC">
                      <w:pPr>
                        <w:pStyle w:val="Caption"/>
                        <w:rPr>
                          <w:noProof/>
                          <w:color w:val="000000" w:themeColor="text1"/>
                          <w:sz w:val="24"/>
                        </w:rPr>
                      </w:pPr>
                      <w:bookmarkStart w:id="79" w:name="_Ref102409311"/>
                      <w:r>
                        <w:t xml:space="preserve">Figure </w:t>
                      </w:r>
                      <w:r>
                        <w:fldChar w:fldCharType="begin"/>
                      </w:r>
                      <w:r>
                        <w:instrText xml:space="preserve"> SEQ Figure \* ARABIC </w:instrText>
                      </w:r>
                      <w:r>
                        <w:fldChar w:fldCharType="separate"/>
                      </w:r>
                      <w:r>
                        <w:rPr>
                          <w:noProof/>
                        </w:rPr>
                        <w:t>18</w:t>
                      </w:r>
                      <w:r>
                        <w:fldChar w:fldCharType="end"/>
                      </w:r>
                      <w:bookmarkEnd w:id="79"/>
                      <w:r>
                        <w:t>: Awareness of L&amp;D Processes</w:t>
                      </w:r>
                    </w:p>
                  </w:txbxContent>
                </v:textbox>
                <w10:wrap type="topAndBottom"/>
              </v:shape>
            </w:pict>
          </mc:Fallback>
        </mc:AlternateContent>
      </w:r>
      <w:r w:rsidR="000B0EAF">
        <w:t>Where staff manage a team</w:t>
      </w:r>
      <w:r w:rsidR="00E236B0">
        <w:t xml:space="preserve">, </w:t>
      </w:r>
      <w:r w:rsidR="0079644A">
        <w:t>62</w:t>
      </w:r>
      <w:r w:rsidR="00E236B0">
        <w:t xml:space="preserve">% are aware of how to access training </w:t>
      </w:r>
      <w:r w:rsidR="00F41FBE">
        <w:t>which is significantly higher than those managers who know how access to funding</w:t>
      </w:r>
      <w:r w:rsidR="00322D77">
        <w:t xml:space="preserve">, which equates to </w:t>
      </w:r>
      <w:r w:rsidR="007E2FD7">
        <w:t>3</w:t>
      </w:r>
      <w:r>
        <w:t>2</w:t>
      </w:r>
      <w:r w:rsidR="007E2FD7">
        <w:t>%</w:t>
      </w:r>
      <w:r>
        <w:t xml:space="preserve"> (</w:t>
      </w:r>
      <w:r>
        <w:fldChar w:fldCharType="begin"/>
      </w:r>
      <w:r>
        <w:instrText xml:space="preserve"> REF _Ref102406066 \h </w:instrText>
      </w:r>
      <w:r w:rsidR="003B620E">
        <w:instrText xml:space="preserve"> \* MERGEFORMAT </w:instrText>
      </w:r>
      <w:r>
        <w:fldChar w:fldCharType="separate"/>
      </w:r>
      <w:r>
        <w:t xml:space="preserve">Figure </w:t>
      </w:r>
      <w:r>
        <w:rPr>
          <w:noProof/>
        </w:rPr>
        <w:t>16</w:t>
      </w:r>
      <w:r>
        <w:fldChar w:fldCharType="end"/>
      </w:r>
      <w:r>
        <w:t>).</w:t>
      </w:r>
    </w:p>
    <w:p w14:paraId="283C8398" w14:textId="77777777" w:rsidR="001665B2" w:rsidRPr="00285061" w:rsidRDefault="001665B2" w:rsidP="00A51A4A">
      <w:pPr>
        <w:pStyle w:val="Heading1"/>
      </w:pPr>
      <w:r w:rsidRPr="00285061">
        <w:t>Conclusion</w:t>
      </w:r>
    </w:p>
    <w:p w14:paraId="506C3B62" w14:textId="77777777" w:rsidR="007D1979" w:rsidRDefault="007D1979" w:rsidP="00A51A4A">
      <w:pPr>
        <w:pStyle w:val="Heading2"/>
        <w:numPr>
          <w:ilvl w:val="1"/>
          <w:numId w:val="34"/>
        </w:numPr>
        <w:ind w:left="576"/>
      </w:pPr>
      <w:r>
        <w:t>Summary Conclusion</w:t>
      </w:r>
    </w:p>
    <w:p w14:paraId="763417F1" w14:textId="028F3E6A" w:rsidR="00B15522" w:rsidRDefault="00A86FC7" w:rsidP="003B620E">
      <w:pPr>
        <w:spacing w:line="480" w:lineRule="auto"/>
        <w:rPr>
          <w:rFonts w:cstheme="minorHAnsi"/>
          <w:szCs w:val="24"/>
        </w:rPr>
      </w:pPr>
      <w:r>
        <w:t xml:space="preserve">Secondary research outlined the importance of investing in the development of the workforce, which </w:t>
      </w:r>
      <w:r w:rsidR="00F676B0">
        <w:t xml:space="preserve">in turn improves employer brand, attraction, retention and productivity </w:t>
      </w:r>
      <w:sdt>
        <w:sdtPr>
          <w:id w:val="2064286616"/>
          <w:citation/>
        </w:sdtPr>
        <w:sdtEndPr/>
        <w:sdtContent>
          <w:r w:rsidR="00F676B0">
            <w:fldChar w:fldCharType="begin"/>
          </w:r>
          <w:r w:rsidR="00F676B0">
            <w:instrText xml:space="preserve"> CITATION Del16 \l 2057 </w:instrText>
          </w:r>
          <w:r w:rsidR="00F676B0">
            <w:fldChar w:fldCharType="separate"/>
          </w:r>
          <w:r w:rsidR="009F57FD" w:rsidRPr="009F57FD">
            <w:rPr>
              <w:noProof/>
            </w:rPr>
            <w:t>(Deloitte, 2016)</w:t>
          </w:r>
          <w:r w:rsidR="00F676B0">
            <w:fldChar w:fldCharType="end"/>
          </w:r>
        </w:sdtContent>
      </w:sdt>
      <w:r w:rsidR="00F676B0">
        <w:t xml:space="preserve">. </w:t>
      </w:r>
      <w:r w:rsidR="001F5A15">
        <w:t xml:space="preserve"> </w:t>
      </w:r>
      <w:r w:rsidR="0042679D">
        <w:t>In addition, r</w:t>
      </w:r>
      <w:r w:rsidR="0095257A">
        <w:t>ecognising the skills shortages within HDdUHB</w:t>
      </w:r>
      <w:r w:rsidR="00091AD0">
        <w:t xml:space="preserve"> and the </w:t>
      </w:r>
      <w:r w:rsidR="004A4836">
        <w:t>impact of Covid-19</w:t>
      </w:r>
      <w:r w:rsidR="0042679D">
        <w:t xml:space="preserve"> on the w</w:t>
      </w:r>
      <w:r w:rsidR="0031062B">
        <w:t>orkforce</w:t>
      </w:r>
      <w:r w:rsidR="004A4836">
        <w:t xml:space="preserve">, it was </w:t>
      </w:r>
      <w:r w:rsidR="004A4836" w:rsidRPr="0042679D">
        <w:t>also recognised th</w:t>
      </w:r>
      <w:r w:rsidR="0031062B">
        <w:t>at</w:t>
      </w:r>
      <w:r w:rsidR="004A4836" w:rsidRPr="0042679D">
        <w:t xml:space="preserve"> development oppo</w:t>
      </w:r>
      <w:r w:rsidR="0042679D" w:rsidRPr="0042679D">
        <w:t xml:space="preserve">rtunities can </w:t>
      </w:r>
      <w:r w:rsidR="00DA3B85" w:rsidRPr="0042679D">
        <w:rPr>
          <w:rFonts w:cstheme="minorHAnsi"/>
          <w:szCs w:val="24"/>
        </w:rPr>
        <w:t xml:space="preserve">positively impact mental health and well-being </w:t>
      </w:r>
      <w:sdt>
        <w:sdtPr>
          <w:rPr>
            <w:rFonts w:cstheme="minorHAnsi"/>
            <w:szCs w:val="24"/>
          </w:rPr>
          <w:id w:val="-2099702619"/>
          <w:citation/>
        </w:sdtPr>
        <w:sdtEndPr/>
        <w:sdtContent>
          <w:r w:rsidR="00DA3B85" w:rsidRPr="0042679D">
            <w:rPr>
              <w:rFonts w:cstheme="minorHAnsi"/>
              <w:szCs w:val="24"/>
            </w:rPr>
            <w:fldChar w:fldCharType="begin"/>
          </w:r>
          <w:r w:rsidR="00DA3B85" w:rsidRPr="0042679D">
            <w:rPr>
              <w:rFonts w:cstheme="minorHAnsi"/>
              <w:szCs w:val="24"/>
            </w:rPr>
            <w:instrText xml:space="preserve"> CITATION Uni12 \l 2057 </w:instrText>
          </w:r>
          <w:r w:rsidR="00DA3B85" w:rsidRPr="0042679D">
            <w:rPr>
              <w:rFonts w:cstheme="minorHAnsi"/>
              <w:szCs w:val="24"/>
            </w:rPr>
            <w:fldChar w:fldCharType="separate"/>
          </w:r>
          <w:r w:rsidR="009F57FD" w:rsidRPr="009F57FD">
            <w:rPr>
              <w:rFonts w:cstheme="minorHAnsi"/>
              <w:noProof/>
              <w:szCs w:val="24"/>
            </w:rPr>
            <w:t>(Union Learn, 2012)</w:t>
          </w:r>
          <w:r w:rsidR="00DA3B85" w:rsidRPr="0042679D">
            <w:rPr>
              <w:rFonts w:cstheme="minorHAnsi"/>
              <w:szCs w:val="24"/>
            </w:rPr>
            <w:fldChar w:fldCharType="end"/>
          </w:r>
        </w:sdtContent>
      </w:sdt>
      <w:r w:rsidR="0031062B">
        <w:rPr>
          <w:rFonts w:cstheme="minorHAnsi"/>
          <w:szCs w:val="24"/>
        </w:rPr>
        <w:t xml:space="preserve">, thus demonstrating the need to </w:t>
      </w:r>
      <w:r w:rsidR="00D70A43">
        <w:rPr>
          <w:rFonts w:cstheme="minorHAnsi"/>
          <w:szCs w:val="24"/>
        </w:rPr>
        <w:t>overcome barriers</w:t>
      </w:r>
      <w:r w:rsidR="006C00AA">
        <w:rPr>
          <w:rFonts w:cstheme="minorHAnsi"/>
          <w:szCs w:val="24"/>
        </w:rPr>
        <w:t xml:space="preserve"> to training. </w:t>
      </w:r>
      <w:r w:rsidR="00A533B2">
        <w:rPr>
          <w:rFonts w:cstheme="minorHAnsi"/>
          <w:szCs w:val="24"/>
        </w:rPr>
        <w:t xml:space="preserve"> </w:t>
      </w:r>
    </w:p>
    <w:p w14:paraId="64AD7F97" w14:textId="394E0860" w:rsidR="006C00AA" w:rsidRDefault="006C00AA" w:rsidP="003B620E">
      <w:pPr>
        <w:spacing w:line="480" w:lineRule="auto"/>
      </w:pPr>
      <w:r>
        <w:rPr>
          <w:rFonts w:cstheme="minorHAnsi"/>
          <w:szCs w:val="24"/>
        </w:rPr>
        <w:t>As identified,</w:t>
      </w:r>
      <w:r w:rsidR="0092039A">
        <w:rPr>
          <w:rFonts w:cstheme="minorHAnsi"/>
          <w:szCs w:val="24"/>
        </w:rPr>
        <w:t xml:space="preserve"> from the </w:t>
      </w:r>
      <w:r w:rsidR="00065E0F">
        <w:rPr>
          <w:rFonts w:cstheme="minorHAnsi"/>
          <w:szCs w:val="24"/>
        </w:rPr>
        <w:t xml:space="preserve">secondary research, </w:t>
      </w:r>
      <w:r>
        <w:rPr>
          <w:rFonts w:cstheme="minorHAnsi"/>
          <w:szCs w:val="24"/>
        </w:rPr>
        <w:t xml:space="preserve">inequality can </w:t>
      </w:r>
      <w:r w:rsidR="007D77A8">
        <w:rPr>
          <w:rFonts w:cstheme="minorHAnsi"/>
          <w:szCs w:val="24"/>
        </w:rPr>
        <w:t xml:space="preserve">foster poor working conditions and damage </w:t>
      </w:r>
      <w:r w:rsidR="00BC55A7">
        <w:rPr>
          <w:rFonts w:cstheme="minorHAnsi"/>
          <w:szCs w:val="24"/>
        </w:rPr>
        <w:t>relationships</w:t>
      </w:r>
      <w:r w:rsidR="007D77A8">
        <w:rPr>
          <w:rFonts w:cstheme="minorHAnsi"/>
          <w:szCs w:val="24"/>
        </w:rPr>
        <w:t xml:space="preserve">, </w:t>
      </w:r>
      <w:r w:rsidR="00BC55A7">
        <w:rPr>
          <w:rFonts w:cstheme="minorHAnsi"/>
          <w:szCs w:val="24"/>
        </w:rPr>
        <w:t>and the th</w:t>
      </w:r>
      <w:r w:rsidR="00FD139F">
        <w:rPr>
          <w:rFonts w:cstheme="minorHAnsi"/>
          <w:szCs w:val="24"/>
        </w:rPr>
        <w:t xml:space="preserve">ematic analysis </w:t>
      </w:r>
      <w:r w:rsidR="00823F7E">
        <w:rPr>
          <w:rFonts w:cstheme="minorHAnsi"/>
          <w:szCs w:val="24"/>
        </w:rPr>
        <w:t>identified</w:t>
      </w:r>
      <w:r w:rsidR="00FF1B03">
        <w:rPr>
          <w:rFonts w:cstheme="minorHAnsi"/>
          <w:szCs w:val="24"/>
        </w:rPr>
        <w:t xml:space="preserve"> examples of where inequity exists</w:t>
      </w:r>
      <w:r w:rsidR="00E70645">
        <w:rPr>
          <w:rFonts w:cstheme="minorHAnsi"/>
          <w:szCs w:val="24"/>
        </w:rPr>
        <w:t xml:space="preserve"> </w:t>
      </w:r>
      <w:r w:rsidR="00FF1B03">
        <w:rPr>
          <w:rFonts w:cstheme="minorHAnsi"/>
          <w:szCs w:val="24"/>
        </w:rPr>
        <w:t xml:space="preserve">as a </w:t>
      </w:r>
      <w:r w:rsidR="00190EB0">
        <w:rPr>
          <w:rFonts w:cstheme="minorHAnsi"/>
          <w:szCs w:val="24"/>
        </w:rPr>
        <w:t xml:space="preserve">consequence </w:t>
      </w:r>
      <w:r w:rsidR="00FF1B03">
        <w:rPr>
          <w:rFonts w:cstheme="minorHAnsi"/>
          <w:szCs w:val="24"/>
        </w:rPr>
        <w:t>of poor management</w:t>
      </w:r>
      <w:r w:rsidR="00E70645">
        <w:rPr>
          <w:rFonts w:cstheme="minorHAnsi"/>
          <w:szCs w:val="24"/>
        </w:rPr>
        <w:t xml:space="preserve"> and inconsistent </w:t>
      </w:r>
      <w:r w:rsidR="001665B2">
        <w:rPr>
          <w:rFonts w:cstheme="minorHAnsi"/>
          <w:szCs w:val="24"/>
        </w:rPr>
        <w:t xml:space="preserve">processes, which in turn impact motivation and creates negative </w:t>
      </w:r>
      <w:r w:rsidR="001665B2" w:rsidRPr="00065E0F">
        <w:rPr>
          <w:rFonts w:cstheme="minorHAnsi"/>
          <w:szCs w:val="24"/>
        </w:rPr>
        <w:t xml:space="preserve">past experiences. </w:t>
      </w:r>
    </w:p>
    <w:p w14:paraId="34F11F2B" w14:textId="583BD2DE" w:rsidR="00FE6BE9" w:rsidRDefault="00680996" w:rsidP="003B620E">
      <w:pPr>
        <w:spacing w:line="480" w:lineRule="auto"/>
      </w:pPr>
      <w:r>
        <w:t xml:space="preserve">Secondary research </w:t>
      </w:r>
      <w:r w:rsidR="00984A79">
        <w:t xml:space="preserve">identified </w:t>
      </w:r>
      <w:r w:rsidR="003278EF">
        <w:t xml:space="preserve">common barriers </w:t>
      </w:r>
      <w:r w:rsidR="008C6509">
        <w:t xml:space="preserve">relating to </w:t>
      </w:r>
      <w:r w:rsidR="00AD1585">
        <w:t>how to cre</w:t>
      </w:r>
      <w:r w:rsidR="00181C3A">
        <w:t xml:space="preserve">ate equitable access </w:t>
      </w:r>
      <w:r w:rsidR="00107DE2">
        <w:t xml:space="preserve">and </w:t>
      </w:r>
      <w:r w:rsidR="00667225">
        <w:t xml:space="preserve">recognising where multiple barriers exist, there is a need to implement positive action to </w:t>
      </w:r>
      <w:r w:rsidR="003A2FA4">
        <w:t>reach the tipping point</w:t>
      </w:r>
      <w:r w:rsidR="00181C3A">
        <w:t xml:space="preserve">.  </w:t>
      </w:r>
      <w:r w:rsidR="00D4187C">
        <w:t>B</w:t>
      </w:r>
      <w:r w:rsidR="00176DC3">
        <w:t>arriers</w:t>
      </w:r>
      <w:r w:rsidR="00BE4F73">
        <w:t xml:space="preserve"> </w:t>
      </w:r>
      <w:r w:rsidR="00D4187C">
        <w:t>relate</w:t>
      </w:r>
      <w:r w:rsidR="00443201">
        <w:t xml:space="preserve"> to t</w:t>
      </w:r>
      <w:r w:rsidR="00BE4F73">
        <w:t>echnology</w:t>
      </w:r>
      <w:r w:rsidR="00443201">
        <w:t>, management and employer commitment, f</w:t>
      </w:r>
      <w:r w:rsidR="00BE4F73">
        <w:t>inancial</w:t>
      </w:r>
      <w:r w:rsidR="00F76B1C">
        <w:t>, d</w:t>
      </w:r>
      <w:r w:rsidR="00BE4F73">
        <w:t>emographic, social and cultural barriers</w:t>
      </w:r>
      <w:r w:rsidR="00F76B1C">
        <w:t>, d</w:t>
      </w:r>
      <w:r w:rsidR="00BE4F73">
        <w:t>isability</w:t>
      </w:r>
      <w:r w:rsidR="00457390">
        <w:t xml:space="preserve">, </w:t>
      </w:r>
      <w:r w:rsidR="00BE4F73">
        <w:t>ALN</w:t>
      </w:r>
      <w:r w:rsidR="00D4187C">
        <w:t xml:space="preserve"> </w:t>
      </w:r>
      <w:r w:rsidR="00457390">
        <w:t>and p</w:t>
      </w:r>
      <w:r w:rsidR="00BE4F73">
        <w:t>ersonal barriers</w:t>
      </w:r>
      <w:r w:rsidR="00457390">
        <w:t xml:space="preserve">. </w:t>
      </w:r>
      <w:r w:rsidR="007266A5">
        <w:t xml:space="preserve">All </w:t>
      </w:r>
      <w:r w:rsidR="00116CD4">
        <w:t xml:space="preserve">barriers existed within HDdUHB, however due to the NHS staffing levels, this </w:t>
      </w:r>
      <w:r w:rsidR="00102EF1">
        <w:t xml:space="preserve">provides greater challenges. </w:t>
      </w:r>
      <w:r w:rsidR="001665B2">
        <w:t xml:space="preserve"> </w:t>
      </w:r>
    </w:p>
    <w:p w14:paraId="5334F810" w14:textId="77777777" w:rsidR="00DA5FE4" w:rsidRPr="00DA5FE4" w:rsidRDefault="00DA5FE4" w:rsidP="003B620E">
      <w:pPr>
        <w:spacing w:line="480" w:lineRule="auto"/>
        <w:rPr>
          <w:sz w:val="8"/>
          <w:szCs w:val="4"/>
        </w:rPr>
      </w:pPr>
    </w:p>
    <w:p w14:paraId="05CD2727" w14:textId="356F8A1E" w:rsidR="00FE6BE9" w:rsidRDefault="00FE6BE9" w:rsidP="003B620E">
      <w:pPr>
        <w:spacing w:line="480" w:lineRule="auto"/>
      </w:pPr>
      <w:r>
        <w:t xml:space="preserve">Data </w:t>
      </w:r>
      <w:r w:rsidR="00454AE5">
        <w:t xml:space="preserve">collated </w:t>
      </w:r>
      <w:r>
        <w:t xml:space="preserve">on training budgets and spend </w:t>
      </w:r>
      <w:r w:rsidR="00281ECE">
        <w:t xml:space="preserve">helped to understand the disproportionate </w:t>
      </w:r>
      <w:r w:rsidR="005714E8">
        <w:t xml:space="preserve">allocation of </w:t>
      </w:r>
      <w:r w:rsidR="00D4187C">
        <w:t>finance</w:t>
      </w:r>
      <w:r w:rsidR="005714E8">
        <w:t xml:space="preserve"> </w:t>
      </w:r>
      <w:r>
        <w:t>by service/role</w:t>
      </w:r>
      <w:r w:rsidR="004C7A68">
        <w:t xml:space="preserve">, </w:t>
      </w:r>
      <w:r w:rsidR="005714E8">
        <w:t>not only outlin</w:t>
      </w:r>
      <w:r w:rsidR="00FA01D1">
        <w:t xml:space="preserve">ing the </w:t>
      </w:r>
      <w:r w:rsidR="00F116E3">
        <w:t>inequality</w:t>
      </w:r>
      <w:r w:rsidR="00FA01D1">
        <w:t xml:space="preserve">, but identifying </w:t>
      </w:r>
      <w:r w:rsidR="00D56C33">
        <w:t xml:space="preserve">the lack of adherence to L&amp;D </w:t>
      </w:r>
      <w:r w:rsidR="004F4217">
        <w:t>processes</w:t>
      </w:r>
      <w:r w:rsidR="003E0B5E">
        <w:t xml:space="preserve">, </w:t>
      </w:r>
      <w:r w:rsidR="00C10059">
        <w:t xml:space="preserve">resulting </w:t>
      </w:r>
      <w:r w:rsidR="003E0B5E">
        <w:t xml:space="preserve">in the inability to </w:t>
      </w:r>
      <w:r w:rsidR="00D30990">
        <w:t xml:space="preserve">truly monitor training spend and evaluate </w:t>
      </w:r>
      <w:r w:rsidR="00D30990" w:rsidRPr="00BE4305">
        <w:t xml:space="preserve">ROI </w:t>
      </w:r>
      <w:r w:rsidR="00DD3FA1" w:rsidRPr="00BE4305">
        <w:t>within</w:t>
      </w:r>
      <w:r w:rsidR="00DD3FA1">
        <w:t xml:space="preserve"> HDdUHB. </w:t>
      </w:r>
      <w:r w:rsidR="00CF5C8A">
        <w:t xml:space="preserve"> </w:t>
      </w:r>
    </w:p>
    <w:p w14:paraId="467FE210" w14:textId="26C28251" w:rsidR="0008454E" w:rsidRDefault="00D841A2" w:rsidP="003B620E">
      <w:pPr>
        <w:spacing w:line="480" w:lineRule="auto"/>
      </w:pPr>
      <w:r>
        <w:t xml:space="preserve">Considering the </w:t>
      </w:r>
      <w:r w:rsidR="00BB43E1">
        <w:t xml:space="preserve">barriers </w:t>
      </w:r>
      <w:r w:rsidR="00DD3FA1">
        <w:t xml:space="preserve">in the wider context </w:t>
      </w:r>
      <w:r w:rsidR="00256F2E">
        <w:t>of</w:t>
      </w:r>
      <w:r w:rsidR="00DD3FA1">
        <w:t xml:space="preserve"> training spend</w:t>
      </w:r>
      <w:r>
        <w:t>, the primary research</w:t>
      </w:r>
      <w:r w:rsidR="00DD3FA1">
        <w:t xml:space="preserve"> </w:t>
      </w:r>
      <w:r w:rsidR="000F4FF1">
        <w:t xml:space="preserve">provided a deeper </w:t>
      </w:r>
      <w:r w:rsidR="005B7CD7">
        <w:t>level of understanding</w:t>
      </w:r>
      <w:r w:rsidR="001F6BBB">
        <w:t xml:space="preserve">, </w:t>
      </w:r>
      <w:r w:rsidR="0008454E">
        <w:t xml:space="preserve">identifying that cost of training </w:t>
      </w:r>
      <w:r w:rsidR="00F333F6">
        <w:t xml:space="preserve">was the </w:t>
      </w:r>
      <w:r w:rsidR="006523EA">
        <w:t>one of the two</w:t>
      </w:r>
      <w:r w:rsidR="00D4405F">
        <w:t xml:space="preserve"> most identified </w:t>
      </w:r>
      <w:r w:rsidR="000F4FF1">
        <w:t>barriers within HDdUHB</w:t>
      </w:r>
      <w:r w:rsidR="00B8437D">
        <w:t xml:space="preserve">, along with time, which thematic analysis links </w:t>
      </w:r>
      <w:r w:rsidR="00FF4E2C">
        <w:t xml:space="preserve">to finance for staff release.  </w:t>
      </w:r>
      <w:r w:rsidR="0008454E">
        <w:t xml:space="preserve">It is evident that the current process to manage training spend is ineffective, with a need to identify how financial spend will be allocated </w:t>
      </w:r>
      <w:r w:rsidR="00DA6058">
        <w:t>in the future.</w:t>
      </w:r>
      <w:r w:rsidR="0008454E">
        <w:t xml:space="preserve">   </w:t>
      </w:r>
    </w:p>
    <w:p w14:paraId="04A8796B" w14:textId="522458AC" w:rsidR="008D6DE1" w:rsidRPr="003548BF" w:rsidRDefault="00791B22" w:rsidP="003B620E">
      <w:pPr>
        <w:spacing w:line="480" w:lineRule="auto"/>
        <w:rPr>
          <w:sz w:val="12"/>
          <w:szCs w:val="8"/>
        </w:rPr>
      </w:pPr>
      <w:r>
        <w:t xml:space="preserve">The </w:t>
      </w:r>
      <w:r w:rsidR="00F03838">
        <w:t xml:space="preserve">current </w:t>
      </w:r>
      <w:r>
        <w:t xml:space="preserve">application </w:t>
      </w:r>
      <w:r w:rsidR="00D912D5" w:rsidRPr="00D912D5">
        <w:t>processes to access</w:t>
      </w:r>
      <w:r>
        <w:t xml:space="preserve"> </w:t>
      </w:r>
      <w:r w:rsidRPr="00D912D5">
        <w:t>op</w:t>
      </w:r>
      <w:r>
        <w:t xml:space="preserve">portunities </w:t>
      </w:r>
      <w:r w:rsidR="00B67290">
        <w:t>i</w:t>
      </w:r>
      <w:r w:rsidR="00734DAC">
        <w:t>s</w:t>
      </w:r>
      <w:r w:rsidR="00B67290">
        <w:t xml:space="preserve"> ineffective, with a significant proportion of the workforce</w:t>
      </w:r>
      <w:r w:rsidR="00734DAC">
        <w:t xml:space="preserve"> </w:t>
      </w:r>
      <w:r w:rsidR="00B67290">
        <w:t xml:space="preserve">not being aware of how to access them. </w:t>
      </w:r>
      <w:r w:rsidR="008A5A45">
        <w:t xml:space="preserve"> </w:t>
      </w:r>
      <w:r w:rsidR="00FF4E2C">
        <w:t xml:space="preserve"> This was evident </w:t>
      </w:r>
      <w:r w:rsidR="009F5F92">
        <w:t xml:space="preserve">then promoting </w:t>
      </w:r>
      <w:r w:rsidR="00FB7FCF">
        <w:t xml:space="preserve">the </w:t>
      </w:r>
      <w:r w:rsidR="00C5508B">
        <w:t xml:space="preserve">questionnaire through global emails, </w:t>
      </w:r>
      <w:r>
        <w:t xml:space="preserve">which despite </w:t>
      </w:r>
      <w:r w:rsidR="009F5F92">
        <w:t>being r</w:t>
      </w:r>
      <w:r w:rsidR="00C5508B">
        <w:t xml:space="preserve">ecognised </w:t>
      </w:r>
      <w:r w:rsidR="009C7206">
        <w:t xml:space="preserve">as a key communication strategy </w:t>
      </w:r>
      <w:r w:rsidR="009F5F92">
        <w:t xml:space="preserve">and </w:t>
      </w:r>
      <w:r w:rsidR="00851B4C">
        <w:t xml:space="preserve">used to promote training </w:t>
      </w:r>
      <w:r w:rsidR="005E67C3">
        <w:t>opportunities</w:t>
      </w:r>
      <w:r w:rsidR="004D7279">
        <w:t xml:space="preserve">, </w:t>
      </w:r>
      <w:r w:rsidR="009F5F92">
        <w:t xml:space="preserve">the </w:t>
      </w:r>
      <w:r w:rsidR="004D7279">
        <w:t xml:space="preserve">deskless workforce </w:t>
      </w:r>
      <w:r w:rsidR="00CA19A2">
        <w:t>were</w:t>
      </w:r>
      <w:r w:rsidR="004D7279">
        <w:t xml:space="preserve"> unaware and therefore unable to participate.  </w:t>
      </w:r>
      <w:r w:rsidR="005674E7">
        <w:t xml:space="preserve">This demonstrates </w:t>
      </w:r>
      <w:r w:rsidR="00277ED9">
        <w:t xml:space="preserve">the current method of promoting opportunities limits access </w:t>
      </w:r>
      <w:r w:rsidR="00EC362B">
        <w:t xml:space="preserve">and alternative strategies need to be adopted.  </w:t>
      </w:r>
      <w:r w:rsidR="00B356C8">
        <w:t xml:space="preserve"> In addition, recognising that the Band 2 and 3 workforce</w:t>
      </w:r>
      <w:r w:rsidR="00076545">
        <w:t xml:space="preserve"> and </w:t>
      </w:r>
      <w:r w:rsidR="00B356C8">
        <w:t>facilities</w:t>
      </w:r>
      <w:r w:rsidR="00076545">
        <w:t xml:space="preserve"> are groups </w:t>
      </w:r>
      <w:r w:rsidR="000739E4">
        <w:t xml:space="preserve">significantly below </w:t>
      </w:r>
      <w:r w:rsidR="002464DF">
        <w:t xml:space="preserve">average for development opportunities, </w:t>
      </w:r>
      <w:r w:rsidR="00014DD5">
        <w:t xml:space="preserve">the </w:t>
      </w:r>
      <w:r w:rsidR="00357598">
        <w:t xml:space="preserve">lack of global email access is likely to be a contributory factor.  </w:t>
      </w:r>
    </w:p>
    <w:p w14:paraId="1B574B92" w14:textId="400AC671" w:rsidR="00184F0A" w:rsidRDefault="008D6DE1" w:rsidP="003B620E">
      <w:pPr>
        <w:spacing w:line="480" w:lineRule="auto"/>
        <w:rPr>
          <w:rFonts w:cstheme="minorHAnsi"/>
          <w:color w:val="000000"/>
          <w:szCs w:val="24"/>
        </w:rPr>
      </w:pPr>
      <w:r>
        <w:t xml:space="preserve">With </w:t>
      </w:r>
      <w:r>
        <w:rPr>
          <w:rFonts w:cstheme="minorHAnsi"/>
          <w:szCs w:val="24"/>
        </w:rPr>
        <w:t xml:space="preserve">barriers being overcome </w:t>
      </w:r>
      <w:r w:rsidRPr="000379D5">
        <w:rPr>
          <w:rFonts w:cstheme="minorHAnsi"/>
          <w:szCs w:val="24"/>
        </w:rPr>
        <w:t xml:space="preserve">by </w:t>
      </w:r>
      <w:r>
        <w:rPr>
          <w:rFonts w:cstheme="minorHAnsi"/>
          <w:szCs w:val="24"/>
        </w:rPr>
        <w:t>creating new</w:t>
      </w:r>
      <w:r w:rsidRPr="000379D5">
        <w:rPr>
          <w:rFonts w:cstheme="minorHAnsi"/>
          <w:szCs w:val="24"/>
        </w:rPr>
        <w:t xml:space="preserve"> experiences</w:t>
      </w:r>
      <w:r w:rsidR="00FF75B9">
        <w:rPr>
          <w:rFonts w:cstheme="minorHAnsi"/>
          <w:szCs w:val="24"/>
        </w:rPr>
        <w:t xml:space="preserve">, finding new ways of </w:t>
      </w:r>
      <w:r w:rsidR="00717BC3">
        <w:rPr>
          <w:rFonts w:cstheme="minorHAnsi"/>
          <w:szCs w:val="24"/>
        </w:rPr>
        <w:t xml:space="preserve">promoting </w:t>
      </w:r>
      <w:r w:rsidR="00B178CC">
        <w:rPr>
          <w:rFonts w:cstheme="minorHAnsi"/>
          <w:szCs w:val="24"/>
        </w:rPr>
        <w:t>opportunities</w:t>
      </w:r>
      <w:r w:rsidR="00717BC3">
        <w:rPr>
          <w:rFonts w:cstheme="minorHAnsi"/>
          <w:szCs w:val="24"/>
        </w:rPr>
        <w:t xml:space="preserve"> </w:t>
      </w:r>
      <w:r w:rsidR="00CA19A2">
        <w:rPr>
          <w:rFonts w:cstheme="minorHAnsi"/>
          <w:szCs w:val="24"/>
        </w:rPr>
        <w:t xml:space="preserve">would </w:t>
      </w:r>
      <w:r w:rsidR="00717BC3">
        <w:rPr>
          <w:rFonts w:cstheme="minorHAnsi"/>
          <w:szCs w:val="24"/>
        </w:rPr>
        <w:t>wide</w:t>
      </w:r>
      <w:r w:rsidR="00B178CC">
        <w:rPr>
          <w:rFonts w:cstheme="minorHAnsi"/>
          <w:szCs w:val="24"/>
        </w:rPr>
        <w:t xml:space="preserve">n </w:t>
      </w:r>
      <w:r w:rsidRPr="000379D5">
        <w:rPr>
          <w:rFonts w:cstheme="minorHAnsi"/>
          <w:szCs w:val="24"/>
        </w:rPr>
        <w:t>p</w:t>
      </w:r>
      <w:r w:rsidR="00B178CC">
        <w:rPr>
          <w:rFonts w:cstheme="minorHAnsi"/>
          <w:szCs w:val="24"/>
        </w:rPr>
        <w:t xml:space="preserve">articipation </w:t>
      </w:r>
      <w:sdt>
        <w:sdtPr>
          <w:rPr>
            <w:rFonts w:cstheme="minorHAnsi"/>
            <w:szCs w:val="24"/>
          </w:rPr>
          <w:id w:val="1524671280"/>
          <w:citation/>
        </w:sdtPr>
        <w:sdtEndPr/>
        <w:sdtContent>
          <w:r>
            <w:rPr>
              <w:rFonts w:cstheme="minorHAnsi"/>
              <w:szCs w:val="24"/>
            </w:rPr>
            <w:fldChar w:fldCharType="begin"/>
          </w:r>
          <w:r>
            <w:rPr>
              <w:rFonts w:cstheme="minorHAnsi"/>
              <w:szCs w:val="24"/>
            </w:rPr>
            <w:instrText xml:space="preserve"> CITATION Adu07 \l 2057 </w:instrText>
          </w:r>
          <w:r>
            <w:rPr>
              <w:rFonts w:cstheme="minorHAnsi"/>
              <w:szCs w:val="24"/>
            </w:rPr>
            <w:fldChar w:fldCharType="separate"/>
          </w:r>
          <w:r w:rsidR="009F57FD" w:rsidRPr="009F57FD">
            <w:rPr>
              <w:rFonts w:cstheme="minorHAnsi"/>
              <w:noProof/>
              <w:szCs w:val="24"/>
            </w:rPr>
            <w:t>(Knightley, 2007)</w:t>
          </w:r>
          <w:r>
            <w:rPr>
              <w:rFonts w:cstheme="minorHAnsi"/>
              <w:szCs w:val="24"/>
            </w:rPr>
            <w:fldChar w:fldCharType="end"/>
          </w:r>
        </w:sdtContent>
      </w:sdt>
      <w:r w:rsidR="00A12BC5">
        <w:rPr>
          <w:rFonts w:cstheme="minorHAnsi"/>
          <w:szCs w:val="24"/>
        </w:rPr>
        <w:t xml:space="preserve">.  </w:t>
      </w:r>
      <w:r w:rsidR="007E21DC">
        <w:rPr>
          <w:rFonts w:cstheme="minorHAnsi"/>
          <w:szCs w:val="24"/>
        </w:rPr>
        <w:t>R</w:t>
      </w:r>
      <w:r w:rsidR="00FA3465">
        <w:rPr>
          <w:rFonts w:cstheme="minorHAnsi"/>
          <w:szCs w:val="24"/>
        </w:rPr>
        <w:t xml:space="preserve">esearch </w:t>
      </w:r>
      <w:r w:rsidR="001D5074">
        <w:rPr>
          <w:rFonts w:cstheme="minorHAnsi"/>
          <w:szCs w:val="24"/>
        </w:rPr>
        <w:t xml:space="preserve">identified </w:t>
      </w:r>
      <w:r w:rsidR="003A142D">
        <w:t xml:space="preserve">how promoting opportunities can </w:t>
      </w:r>
      <w:r w:rsidR="00F55CF9">
        <w:t>support the tipping point</w:t>
      </w:r>
      <w:r w:rsidR="001901BE">
        <w:t xml:space="preserve"> and </w:t>
      </w:r>
      <w:r w:rsidR="00331713">
        <w:t xml:space="preserve">demonstrated the ineffectiveness of the current </w:t>
      </w:r>
      <w:r w:rsidR="001901BE">
        <w:rPr>
          <w:rFonts w:cstheme="minorHAnsi"/>
          <w:color w:val="000000"/>
          <w:szCs w:val="24"/>
        </w:rPr>
        <w:t>methods</w:t>
      </w:r>
      <w:r w:rsidR="00D93B67" w:rsidRPr="00681E4A">
        <w:rPr>
          <w:rFonts w:cstheme="minorHAnsi"/>
          <w:color w:val="000000"/>
          <w:szCs w:val="24"/>
        </w:rPr>
        <w:t xml:space="preserve"> to promote development opportunities and career pathways</w:t>
      </w:r>
      <w:r w:rsidR="00331713">
        <w:rPr>
          <w:rFonts w:cstheme="minorHAnsi"/>
          <w:color w:val="000000"/>
          <w:szCs w:val="24"/>
        </w:rPr>
        <w:t>.</w:t>
      </w:r>
    </w:p>
    <w:p w14:paraId="583AC281" w14:textId="388BD527" w:rsidR="003548BF" w:rsidRPr="00892EBB" w:rsidRDefault="00A36B91" w:rsidP="00892EBB">
      <w:pPr>
        <w:spacing w:line="480" w:lineRule="auto"/>
        <w:rPr>
          <w:rFonts w:cstheme="minorHAnsi"/>
          <w:color w:val="000000"/>
          <w:szCs w:val="24"/>
        </w:rPr>
      </w:pPr>
      <w:r>
        <w:rPr>
          <w:rFonts w:cstheme="minorHAnsi"/>
          <w:color w:val="000000"/>
          <w:szCs w:val="24"/>
        </w:rPr>
        <w:t xml:space="preserve">With </w:t>
      </w:r>
      <w:r w:rsidR="00C300DB">
        <w:rPr>
          <w:rFonts w:cstheme="minorHAnsi"/>
          <w:color w:val="000000"/>
          <w:szCs w:val="24"/>
        </w:rPr>
        <w:t xml:space="preserve">40% of the overall workforce </w:t>
      </w:r>
      <w:r w:rsidR="008E0A20">
        <w:rPr>
          <w:rFonts w:cstheme="minorHAnsi"/>
          <w:color w:val="000000"/>
          <w:szCs w:val="24"/>
        </w:rPr>
        <w:t xml:space="preserve">not feeling like they </w:t>
      </w:r>
      <w:r w:rsidR="00F1209A">
        <w:rPr>
          <w:rFonts w:cstheme="minorHAnsi"/>
          <w:color w:val="000000"/>
          <w:szCs w:val="24"/>
        </w:rPr>
        <w:t>have develop</w:t>
      </w:r>
      <w:r w:rsidR="001901BE">
        <w:rPr>
          <w:rFonts w:cstheme="minorHAnsi"/>
          <w:color w:val="000000"/>
          <w:szCs w:val="24"/>
        </w:rPr>
        <w:t>ment opportunities</w:t>
      </w:r>
      <w:r w:rsidR="00F1209A">
        <w:rPr>
          <w:rFonts w:cstheme="minorHAnsi"/>
          <w:color w:val="000000"/>
          <w:szCs w:val="24"/>
        </w:rPr>
        <w:t xml:space="preserve">, </w:t>
      </w:r>
      <w:r w:rsidR="006917AF">
        <w:rPr>
          <w:rFonts w:cstheme="minorHAnsi"/>
          <w:color w:val="000000"/>
          <w:szCs w:val="24"/>
        </w:rPr>
        <w:t xml:space="preserve">increasing to 55% for non-managers, </w:t>
      </w:r>
      <w:r w:rsidR="003873A7">
        <w:rPr>
          <w:rFonts w:cstheme="minorHAnsi"/>
          <w:color w:val="000000"/>
          <w:szCs w:val="24"/>
        </w:rPr>
        <w:t xml:space="preserve">action is needed </w:t>
      </w:r>
      <w:r w:rsidR="006E3FC8">
        <w:rPr>
          <w:rFonts w:cstheme="minorHAnsi"/>
          <w:color w:val="000000"/>
          <w:szCs w:val="24"/>
        </w:rPr>
        <w:t xml:space="preserve">as </w:t>
      </w:r>
      <w:r w:rsidR="00BA0267">
        <w:rPr>
          <w:rFonts w:cstheme="minorHAnsi"/>
          <w:color w:val="000000"/>
          <w:szCs w:val="24"/>
        </w:rPr>
        <w:t xml:space="preserve">staff </w:t>
      </w:r>
      <w:r w:rsidR="00E545F1">
        <w:rPr>
          <w:rFonts w:cstheme="minorHAnsi"/>
          <w:color w:val="000000"/>
          <w:szCs w:val="24"/>
        </w:rPr>
        <w:t>feel that they are not invested in</w:t>
      </w:r>
      <w:r w:rsidR="00A51AC0">
        <w:rPr>
          <w:rFonts w:cstheme="minorHAnsi"/>
          <w:color w:val="000000"/>
          <w:szCs w:val="24"/>
        </w:rPr>
        <w:t xml:space="preserve"> are </w:t>
      </w:r>
      <w:r w:rsidR="00B950FF">
        <w:rPr>
          <w:rFonts w:cstheme="minorHAnsi"/>
          <w:color w:val="000000"/>
          <w:szCs w:val="24"/>
        </w:rPr>
        <w:t>87</w:t>
      </w:r>
      <w:r w:rsidR="00A51AC0">
        <w:rPr>
          <w:rFonts w:cstheme="minorHAnsi"/>
          <w:color w:val="000000"/>
          <w:szCs w:val="24"/>
        </w:rPr>
        <w:t>% more likely to leave</w:t>
      </w:r>
      <w:r w:rsidR="0063743B">
        <w:rPr>
          <w:rFonts w:cstheme="minorHAnsi"/>
          <w:color w:val="000000"/>
          <w:szCs w:val="24"/>
        </w:rPr>
        <w:t xml:space="preserve">, </w:t>
      </w:r>
      <w:r w:rsidR="004E7047">
        <w:rPr>
          <w:rFonts w:cstheme="minorHAnsi"/>
          <w:color w:val="000000"/>
          <w:szCs w:val="24"/>
        </w:rPr>
        <w:t>impact</w:t>
      </w:r>
      <w:r w:rsidR="002A5D2A">
        <w:rPr>
          <w:rFonts w:cstheme="minorHAnsi"/>
          <w:color w:val="000000"/>
          <w:szCs w:val="24"/>
        </w:rPr>
        <w:t>ing</w:t>
      </w:r>
      <w:r w:rsidR="004E7047">
        <w:rPr>
          <w:rFonts w:cstheme="minorHAnsi"/>
          <w:color w:val="000000"/>
          <w:szCs w:val="24"/>
        </w:rPr>
        <w:t xml:space="preserve"> the </w:t>
      </w:r>
      <w:r w:rsidR="00723899">
        <w:rPr>
          <w:rFonts w:cstheme="minorHAnsi"/>
          <w:color w:val="000000"/>
          <w:szCs w:val="24"/>
        </w:rPr>
        <w:t xml:space="preserve">stability </w:t>
      </w:r>
      <w:r w:rsidR="004E7047">
        <w:rPr>
          <w:rFonts w:cstheme="minorHAnsi"/>
          <w:color w:val="000000"/>
          <w:szCs w:val="24"/>
        </w:rPr>
        <w:t>of the workforce</w:t>
      </w:r>
      <w:r w:rsidR="00723899">
        <w:rPr>
          <w:rFonts w:cstheme="minorHAnsi"/>
          <w:color w:val="000000"/>
          <w:szCs w:val="24"/>
        </w:rPr>
        <w:t>.</w:t>
      </w:r>
      <w:r w:rsidR="00561112">
        <w:rPr>
          <w:rFonts w:cstheme="minorHAnsi"/>
          <w:color w:val="000000"/>
          <w:szCs w:val="24"/>
        </w:rPr>
        <w:t xml:space="preserve"> </w:t>
      </w:r>
    </w:p>
    <w:p w14:paraId="7723CCA1" w14:textId="30F24FD5" w:rsidR="003548BF" w:rsidRDefault="003548BF" w:rsidP="003B620E">
      <w:pPr>
        <w:spacing w:line="480" w:lineRule="auto"/>
      </w:pPr>
      <w:r>
        <w:t>Due to lack of published literature within NHS settings in relation to equitable access</w:t>
      </w:r>
      <w:r w:rsidR="000107B0">
        <w:t xml:space="preserve">, </w:t>
      </w:r>
      <w:r>
        <w:t xml:space="preserve">this made it difficult to understand how to create equitable access to training within an NHS setting recognising the unique challenges faced.  </w:t>
      </w:r>
    </w:p>
    <w:p w14:paraId="7BFE0FCC" w14:textId="2FDEDF0C" w:rsidR="00C52F28" w:rsidRDefault="00C52F28" w:rsidP="003B620E">
      <w:pPr>
        <w:spacing w:line="480" w:lineRule="auto"/>
      </w:pPr>
      <w:r>
        <w:t>The fol</w:t>
      </w:r>
      <w:r w:rsidR="002C51D7">
        <w:t xml:space="preserve">lowing recommendations </w:t>
      </w:r>
      <w:r w:rsidR="00D02F64">
        <w:t>are based on the above conclusions</w:t>
      </w:r>
    </w:p>
    <w:p w14:paraId="00BD4676" w14:textId="4AF4FA28" w:rsidR="00B87548" w:rsidRPr="009F28D7" w:rsidRDefault="006121CD" w:rsidP="00A51A4A">
      <w:pPr>
        <w:pStyle w:val="Heading1"/>
        <w:rPr>
          <w:rFonts w:asciiTheme="minorHAnsi" w:hAnsiTheme="minorHAnsi"/>
          <w:szCs w:val="24"/>
        </w:rPr>
      </w:pPr>
      <w:bookmarkStart w:id="77" w:name="_Toc99216511"/>
      <w:r w:rsidRPr="009F28D7">
        <w:rPr>
          <w:rFonts w:asciiTheme="minorHAnsi" w:hAnsiTheme="minorHAnsi"/>
          <w:szCs w:val="24"/>
        </w:rPr>
        <w:t>Recommendations</w:t>
      </w:r>
      <w:bookmarkStart w:id="78" w:name="_Toc102405855"/>
      <w:bookmarkEnd w:id="77"/>
      <w:r w:rsidR="00B87548" w:rsidRPr="009F28D7">
        <w:rPr>
          <w:rFonts w:asciiTheme="minorHAnsi" w:hAnsiTheme="minorHAnsi"/>
          <w:szCs w:val="24"/>
        </w:rPr>
        <w:t xml:space="preserve"> </w:t>
      </w:r>
      <w:bookmarkEnd w:id="78"/>
    </w:p>
    <w:p w14:paraId="52B7BE03" w14:textId="02AA5593" w:rsidR="0022387B" w:rsidRDefault="001B3B9D" w:rsidP="003B620E">
      <w:pPr>
        <w:spacing w:line="480" w:lineRule="auto"/>
        <w:rPr>
          <w:rFonts w:cstheme="minorHAnsi"/>
          <w:color w:val="000000"/>
          <w:szCs w:val="24"/>
        </w:rPr>
      </w:pPr>
      <w:r>
        <w:rPr>
          <w:rFonts w:cstheme="minorHAnsi"/>
          <w:color w:val="000000"/>
          <w:szCs w:val="24"/>
        </w:rPr>
        <w:t xml:space="preserve">The findings of this report highlight </w:t>
      </w:r>
      <w:r w:rsidR="000A3092">
        <w:rPr>
          <w:rFonts w:cstheme="minorHAnsi"/>
          <w:color w:val="000000"/>
          <w:szCs w:val="24"/>
        </w:rPr>
        <w:t xml:space="preserve">many areas for improvement, and despite the need to </w:t>
      </w:r>
      <w:r w:rsidR="00F24A00">
        <w:rPr>
          <w:rFonts w:cstheme="minorHAnsi"/>
          <w:color w:val="000000"/>
          <w:szCs w:val="24"/>
        </w:rPr>
        <w:t>further drill down on the data to form part of the</w:t>
      </w:r>
      <w:r w:rsidR="00B00967">
        <w:rPr>
          <w:rFonts w:cstheme="minorHAnsi"/>
          <w:color w:val="000000"/>
          <w:szCs w:val="24"/>
        </w:rPr>
        <w:t xml:space="preserve"> content of </w:t>
      </w:r>
      <w:r w:rsidR="00303C9D">
        <w:rPr>
          <w:rFonts w:cstheme="minorHAnsi"/>
          <w:color w:val="000000"/>
          <w:szCs w:val="24"/>
        </w:rPr>
        <w:t xml:space="preserve">department </w:t>
      </w:r>
      <w:r w:rsidR="00F24A00">
        <w:rPr>
          <w:rFonts w:cstheme="minorHAnsi"/>
          <w:color w:val="000000"/>
          <w:szCs w:val="24"/>
        </w:rPr>
        <w:t xml:space="preserve">people culture plans </w:t>
      </w:r>
      <w:r w:rsidR="00303C9D">
        <w:rPr>
          <w:rFonts w:cstheme="minorHAnsi"/>
          <w:color w:val="000000"/>
          <w:szCs w:val="24"/>
        </w:rPr>
        <w:t>there are t</w:t>
      </w:r>
      <w:r w:rsidR="00692953">
        <w:rPr>
          <w:rFonts w:cstheme="minorHAnsi"/>
          <w:color w:val="000000"/>
          <w:szCs w:val="24"/>
        </w:rPr>
        <w:t>hree</w:t>
      </w:r>
      <w:r w:rsidR="00303C9D">
        <w:rPr>
          <w:rFonts w:cstheme="minorHAnsi"/>
          <w:color w:val="000000"/>
          <w:szCs w:val="24"/>
        </w:rPr>
        <w:t xml:space="preserve"> areas that will have the biggest impact on the </w:t>
      </w:r>
      <w:r w:rsidR="0022387B">
        <w:rPr>
          <w:rFonts w:cstheme="minorHAnsi"/>
          <w:color w:val="000000"/>
          <w:szCs w:val="24"/>
        </w:rPr>
        <w:t xml:space="preserve">equitability and accessibility of development opportunities. </w:t>
      </w:r>
    </w:p>
    <w:p w14:paraId="1CCD5CCA" w14:textId="2518B1EE" w:rsidR="005D2C15" w:rsidRDefault="0020703F" w:rsidP="003B620E">
      <w:pPr>
        <w:spacing w:line="480" w:lineRule="auto"/>
        <w:rPr>
          <w:rFonts w:cstheme="minorHAnsi"/>
          <w:color w:val="000000"/>
          <w:szCs w:val="24"/>
        </w:rPr>
      </w:pPr>
      <w:r>
        <w:rPr>
          <w:rFonts w:cstheme="minorHAnsi"/>
          <w:color w:val="000000"/>
          <w:szCs w:val="24"/>
        </w:rPr>
        <w:t xml:space="preserve">The following recommendations </w:t>
      </w:r>
      <w:r w:rsidR="007C6258">
        <w:rPr>
          <w:rFonts w:cstheme="minorHAnsi"/>
          <w:color w:val="000000"/>
          <w:szCs w:val="24"/>
        </w:rPr>
        <w:t>form a summary of the detailed action plan</w:t>
      </w:r>
      <w:r w:rsidR="007A0C92">
        <w:rPr>
          <w:rFonts w:cstheme="minorHAnsi"/>
          <w:color w:val="000000"/>
          <w:szCs w:val="24"/>
        </w:rPr>
        <w:t xml:space="preserve"> outlined in </w:t>
      </w:r>
      <w:r w:rsidR="00327DDA">
        <w:rPr>
          <w:rFonts w:cstheme="minorHAnsi"/>
          <w:color w:val="000000"/>
          <w:szCs w:val="24"/>
        </w:rPr>
        <w:t xml:space="preserve">appendix </w:t>
      </w:r>
      <w:r w:rsidR="00610639">
        <w:rPr>
          <w:rFonts w:cstheme="minorHAnsi"/>
          <w:color w:val="000000"/>
          <w:szCs w:val="24"/>
        </w:rPr>
        <w:fldChar w:fldCharType="begin"/>
      </w:r>
      <w:r w:rsidR="00610639">
        <w:rPr>
          <w:rFonts w:cstheme="minorHAnsi"/>
          <w:color w:val="000000"/>
          <w:szCs w:val="24"/>
        </w:rPr>
        <w:instrText xml:space="preserve"> REF _Ref102492099 \n \h </w:instrText>
      </w:r>
      <w:r w:rsidR="003B620E">
        <w:rPr>
          <w:rFonts w:cstheme="minorHAnsi"/>
          <w:color w:val="000000"/>
          <w:szCs w:val="24"/>
        </w:rPr>
        <w:instrText xml:space="preserve"> \* MERGEFORMAT </w:instrText>
      </w:r>
      <w:r w:rsidR="00610639">
        <w:rPr>
          <w:rFonts w:cstheme="minorHAnsi"/>
          <w:color w:val="000000"/>
          <w:szCs w:val="24"/>
        </w:rPr>
      </w:r>
      <w:r w:rsidR="00610639">
        <w:rPr>
          <w:rFonts w:cstheme="minorHAnsi"/>
          <w:color w:val="000000"/>
          <w:szCs w:val="24"/>
        </w:rPr>
        <w:fldChar w:fldCharType="separate"/>
      </w:r>
      <w:r w:rsidR="00610639">
        <w:rPr>
          <w:rFonts w:cstheme="minorHAnsi"/>
          <w:color w:val="000000"/>
          <w:szCs w:val="24"/>
        </w:rPr>
        <w:t>9.4</w:t>
      </w:r>
      <w:r w:rsidR="00610639">
        <w:rPr>
          <w:rFonts w:cstheme="minorHAnsi"/>
          <w:color w:val="000000"/>
          <w:szCs w:val="24"/>
        </w:rPr>
        <w:fldChar w:fldCharType="end"/>
      </w:r>
      <w:r w:rsidR="0022387B">
        <w:rPr>
          <w:rFonts w:cstheme="minorHAnsi"/>
          <w:color w:val="000000"/>
          <w:szCs w:val="24"/>
        </w:rPr>
        <w:t xml:space="preserve">: </w:t>
      </w:r>
    </w:p>
    <w:p w14:paraId="0E8A0FCC" w14:textId="611CFE5E" w:rsidR="005F54F0" w:rsidRDefault="00EB49C3" w:rsidP="00A51A4A">
      <w:pPr>
        <w:pStyle w:val="Heading2"/>
        <w:numPr>
          <w:ilvl w:val="1"/>
          <w:numId w:val="34"/>
        </w:numPr>
        <w:ind w:left="576"/>
      </w:pPr>
      <w:r w:rsidRPr="005F54F0">
        <w:t xml:space="preserve">Recommendation </w:t>
      </w:r>
      <w:r w:rsidR="005F54F0">
        <w:t>1</w:t>
      </w:r>
      <w:r w:rsidR="0098449D">
        <w:t xml:space="preserve"> – Training Spend</w:t>
      </w:r>
    </w:p>
    <w:p w14:paraId="584A71C4" w14:textId="315CFA6D" w:rsidR="00AF47CA" w:rsidRDefault="00E43EB2" w:rsidP="003B620E">
      <w:pPr>
        <w:spacing w:line="480" w:lineRule="auto"/>
        <w:rPr>
          <w:rFonts w:cstheme="minorHAnsi"/>
          <w:color w:val="000000"/>
          <w:szCs w:val="24"/>
        </w:rPr>
      </w:pPr>
      <w:r>
        <w:rPr>
          <w:rFonts w:cstheme="minorHAnsi"/>
          <w:color w:val="000000"/>
          <w:szCs w:val="24"/>
        </w:rPr>
        <w:t xml:space="preserve">HDdUHB need to identify a way </w:t>
      </w:r>
      <w:r w:rsidR="000717D7">
        <w:rPr>
          <w:rFonts w:cstheme="minorHAnsi"/>
          <w:color w:val="000000"/>
          <w:szCs w:val="24"/>
        </w:rPr>
        <w:t xml:space="preserve">to manage </w:t>
      </w:r>
      <w:r w:rsidR="00EB13C4">
        <w:rPr>
          <w:rFonts w:cstheme="minorHAnsi"/>
          <w:color w:val="000000"/>
          <w:szCs w:val="24"/>
        </w:rPr>
        <w:t>training spend more effectively</w:t>
      </w:r>
      <w:r w:rsidR="007012A1">
        <w:rPr>
          <w:rFonts w:cstheme="minorHAnsi"/>
          <w:color w:val="000000"/>
          <w:szCs w:val="24"/>
        </w:rPr>
        <w:t xml:space="preserve"> and recognising the complexities of the recommendation, a </w:t>
      </w:r>
      <w:r w:rsidR="005F54F0" w:rsidRPr="003245C2">
        <w:rPr>
          <w:rFonts w:cstheme="minorHAnsi"/>
          <w:color w:val="000000"/>
          <w:szCs w:val="24"/>
        </w:rPr>
        <w:t>Training</w:t>
      </w:r>
      <w:r w:rsidR="003152DE">
        <w:rPr>
          <w:rFonts w:cstheme="minorHAnsi"/>
          <w:color w:val="000000"/>
          <w:szCs w:val="24"/>
        </w:rPr>
        <w:t xml:space="preserve">, Workforce </w:t>
      </w:r>
      <w:r w:rsidR="000D6AEB">
        <w:rPr>
          <w:rFonts w:cstheme="minorHAnsi"/>
          <w:color w:val="000000"/>
          <w:szCs w:val="24"/>
        </w:rPr>
        <w:t xml:space="preserve">Planning </w:t>
      </w:r>
      <w:r w:rsidR="000D6AEB" w:rsidRPr="003245C2">
        <w:rPr>
          <w:rFonts w:cstheme="minorHAnsi"/>
          <w:color w:val="000000"/>
          <w:szCs w:val="24"/>
        </w:rPr>
        <w:t>and</w:t>
      </w:r>
      <w:r w:rsidR="005F54F0" w:rsidRPr="003245C2">
        <w:rPr>
          <w:rFonts w:cstheme="minorHAnsi"/>
          <w:color w:val="000000"/>
          <w:szCs w:val="24"/>
        </w:rPr>
        <w:t xml:space="preserve"> Finance Task and Finish Group </w:t>
      </w:r>
      <w:r w:rsidR="00AF47CA">
        <w:rPr>
          <w:rFonts w:cstheme="minorHAnsi"/>
          <w:color w:val="000000"/>
          <w:szCs w:val="24"/>
        </w:rPr>
        <w:t xml:space="preserve">will need to be created </w:t>
      </w:r>
      <w:r w:rsidR="005F54F0" w:rsidRPr="003245C2">
        <w:rPr>
          <w:rFonts w:cstheme="minorHAnsi"/>
          <w:color w:val="000000"/>
          <w:szCs w:val="24"/>
        </w:rPr>
        <w:t>to</w:t>
      </w:r>
      <w:r w:rsidR="00AF47CA">
        <w:rPr>
          <w:rFonts w:cstheme="minorHAnsi"/>
          <w:color w:val="000000"/>
          <w:szCs w:val="24"/>
        </w:rPr>
        <w:t>:</w:t>
      </w:r>
    </w:p>
    <w:p w14:paraId="703726B6" w14:textId="77777777" w:rsidR="006108BA" w:rsidRDefault="00B45728" w:rsidP="003B620E">
      <w:pPr>
        <w:pStyle w:val="ListParagraph"/>
        <w:numPr>
          <w:ilvl w:val="0"/>
          <w:numId w:val="15"/>
        </w:numPr>
        <w:spacing w:line="480" w:lineRule="auto"/>
        <w:rPr>
          <w:rFonts w:cstheme="minorHAnsi"/>
          <w:color w:val="000000"/>
          <w:szCs w:val="24"/>
        </w:rPr>
      </w:pPr>
      <w:r>
        <w:rPr>
          <w:rFonts w:cstheme="minorHAnsi"/>
          <w:color w:val="000000"/>
          <w:szCs w:val="24"/>
        </w:rPr>
        <w:t xml:space="preserve">Validate the contents of the training spend in the report, recognising the limitations of data collected with available resources. </w:t>
      </w:r>
    </w:p>
    <w:p w14:paraId="38A64DE5" w14:textId="28D27EC2" w:rsidR="005F54F0" w:rsidRDefault="006108BA" w:rsidP="003B620E">
      <w:pPr>
        <w:pStyle w:val="ListParagraph"/>
        <w:numPr>
          <w:ilvl w:val="0"/>
          <w:numId w:val="15"/>
        </w:numPr>
        <w:spacing w:line="480" w:lineRule="auto"/>
        <w:rPr>
          <w:rFonts w:cstheme="minorHAnsi"/>
          <w:color w:val="000000"/>
          <w:szCs w:val="24"/>
        </w:rPr>
      </w:pPr>
      <w:r w:rsidRPr="0077337F">
        <w:rPr>
          <w:rFonts w:cstheme="minorHAnsi"/>
          <w:color w:val="000000"/>
          <w:szCs w:val="24"/>
        </w:rPr>
        <w:t xml:space="preserve">Identify a </w:t>
      </w:r>
      <w:r w:rsidR="0077337F">
        <w:rPr>
          <w:rFonts w:cstheme="minorHAnsi"/>
          <w:color w:val="000000"/>
          <w:szCs w:val="24"/>
        </w:rPr>
        <w:t xml:space="preserve">model for the </w:t>
      </w:r>
      <w:r w:rsidR="003152DE">
        <w:rPr>
          <w:rFonts w:cstheme="minorHAnsi"/>
          <w:color w:val="000000"/>
          <w:szCs w:val="24"/>
        </w:rPr>
        <w:t xml:space="preserve">equitable allocation </w:t>
      </w:r>
      <w:r w:rsidR="007C6DEF">
        <w:rPr>
          <w:rFonts w:cstheme="minorHAnsi"/>
          <w:color w:val="000000"/>
          <w:szCs w:val="24"/>
        </w:rPr>
        <w:t xml:space="preserve">and identification of a </w:t>
      </w:r>
      <w:r w:rsidRPr="0077337F">
        <w:rPr>
          <w:rFonts w:cstheme="minorHAnsi"/>
          <w:color w:val="000000"/>
          <w:szCs w:val="24"/>
        </w:rPr>
        <w:t xml:space="preserve">reoccurring funding stream to </w:t>
      </w:r>
      <w:r w:rsidR="005A03B8" w:rsidRPr="0077337F">
        <w:rPr>
          <w:rFonts w:cstheme="minorHAnsi"/>
          <w:color w:val="000000"/>
          <w:szCs w:val="24"/>
        </w:rPr>
        <w:t xml:space="preserve">not only </w:t>
      </w:r>
      <w:r w:rsidR="007C6DEF">
        <w:rPr>
          <w:rFonts w:cstheme="minorHAnsi"/>
          <w:color w:val="000000"/>
          <w:szCs w:val="24"/>
        </w:rPr>
        <w:t xml:space="preserve">support a </w:t>
      </w:r>
      <w:r w:rsidR="005F54F0" w:rsidRPr="0077337F">
        <w:rPr>
          <w:rFonts w:cstheme="minorHAnsi"/>
          <w:color w:val="000000"/>
          <w:szCs w:val="24"/>
        </w:rPr>
        <w:t xml:space="preserve">100% </w:t>
      </w:r>
      <w:r w:rsidR="005A03B8" w:rsidRPr="0077337F">
        <w:rPr>
          <w:rFonts w:cstheme="minorHAnsi"/>
          <w:color w:val="000000"/>
          <w:szCs w:val="24"/>
        </w:rPr>
        <w:t>Higher Award f</w:t>
      </w:r>
      <w:r w:rsidR="005F54F0" w:rsidRPr="0077337F">
        <w:rPr>
          <w:rFonts w:cstheme="minorHAnsi"/>
          <w:color w:val="000000"/>
          <w:szCs w:val="24"/>
        </w:rPr>
        <w:t xml:space="preserve">unding </w:t>
      </w:r>
      <w:r w:rsidR="005A03B8" w:rsidRPr="0077337F">
        <w:rPr>
          <w:rFonts w:cstheme="minorHAnsi"/>
          <w:color w:val="000000"/>
          <w:szCs w:val="24"/>
        </w:rPr>
        <w:t>model,</w:t>
      </w:r>
      <w:r w:rsidR="00692953">
        <w:rPr>
          <w:rFonts w:cstheme="minorHAnsi"/>
          <w:color w:val="000000"/>
          <w:szCs w:val="24"/>
        </w:rPr>
        <w:t xml:space="preserve"> </w:t>
      </w:r>
      <w:r w:rsidR="005A03B8" w:rsidRPr="0077337F">
        <w:rPr>
          <w:rFonts w:cstheme="minorHAnsi"/>
          <w:color w:val="000000"/>
          <w:szCs w:val="24"/>
        </w:rPr>
        <w:t xml:space="preserve">but </w:t>
      </w:r>
      <w:r w:rsidR="005F54F0" w:rsidRPr="0077337F">
        <w:rPr>
          <w:rFonts w:cstheme="minorHAnsi"/>
          <w:color w:val="000000"/>
          <w:szCs w:val="24"/>
        </w:rPr>
        <w:t>reducing the financial barriers and inequity for higher education opportunities</w:t>
      </w:r>
      <w:r w:rsidR="00E1790D">
        <w:rPr>
          <w:rFonts w:cstheme="minorHAnsi"/>
          <w:color w:val="000000"/>
          <w:szCs w:val="24"/>
        </w:rPr>
        <w:t xml:space="preserve">. </w:t>
      </w:r>
    </w:p>
    <w:p w14:paraId="5F072800" w14:textId="77777777" w:rsidR="005F54F0" w:rsidRDefault="005F54F0" w:rsidP="003B620E">
      <w:pPr>
        <w:pStyle w:val="ListParagraph"/>
        <w:numPr>
          <w:ilvl w:val="0"/>
          <w:numId w:val="15"/>
        </w:numPr>
        <w:spacing w:line="480" w:lineRule="auto"/>
        <w:rPr>
          <w:rFonts w:cstheme="minorHAnsi"/>
          <w:color w:val="000000"/>
          <w:szCs w:val="24"/>
        </w:rPr>
      </w:pPr>
      <w:r>
        <w:rPr>
          <w:rFonts w:cstheme="minorHAnsi"/>
          <w:color w:val="000000"/>
          <w:szCs w:val="24"/>
        </w:rPr>
        <w:t xml:space="preserve">Identify a funding mechanism to allow </w:t>
      </w:r>
      <w:r w:rsidRPr="00AC55E5">
        <w:rPr>
          <w:rFonts w:cstheme="minorHAnsi"/>
          <w:color w:val="000000"/>
          <w:szCs w:val="24"/>
        </w:rPr>
        <w:t xml:space="preserve">funding establishment </w:t>
      </w:r>
      <w:r>
        <w:rPr>
          <w:rFonts w:cstheme="minorHAnsi"/>
          <w:color w:val="000000"/>
          <w:szCs w:val="24"/>
        </w:rPr>
        <w:t xml:space="preserve">to </w:t>
      </w:r>
      <w:r w:rsidRPr="00AC55E5">
        <w:rPr>
          <w:rFonts w:cstheme="minorHAnsi"/>
          <w:color w:val="000000"/>
          <w:szCs w:val="24"/>
        </w:rPr>
        <w:t xml:space="preserve">provide all staff a minimum of two days paid study leave to complete their mandatory training in addition to development days to upskill and reach their full potential. </w:t>
      </w:r>
    </w:p>
    <w:p w14:paraId="309671BA" w14:textId="77499DF2" w:rsidR="005F54F0" w:rsidRDefault="005F54F0" w:rsidP="003B620E">
      <w:pPr>
        <w:pStyle w:val="ListParagraph"/>
        <w:numPr>
          <w:ilvl w:val="0"/>
          <w:numId w:val="15"/>
        </w:numPr>
        <w:spacing w:line="480" w:lineRule="auto"/>
        <w:rPr>
          <w:rFonts w:cstheme="minorHAnsi"/>
          <w:color w:val="000000"/>
          <w:szCs w:val="24"/>
        </w:rPr>
      </w:pPr>
      <w:r>
        <w:rPr>
          <w:rFonts w:cstheme="minorHAnsi"/>
          <w:color w:val="000000"/>
          <w:szCs w:val="24"/>
        </w:rPr>
        <w:t>Identify how L&amp;D can report and manage training spend</w:t>
      </w:r>
      <w:r w:rsidR="00E1790D">
        <w:rPr>
          <w:rFonts w:cstheme="minorHAnsi"/>
          <w:color w:val="000000"/>
          <w:szCs w:val="24"/>
        </w:rPr>
        <w:t xml:space="preserve"> and allocation</w:t>
      </w:r>
      <w:r>
        <w:rPr>
          <w:rFonts w:cstheme="minorHAnsi"/>
          <w:color w:val="000000"/>
          <w:szCs w:val="24"/>
        </w:rPr>
        <w:t xml:space="preserve">, demonstrating return on investment, evaluation of training spend and monitor </w:t>
      </w:r>
      <w:r w:rsidR="000D6AEB">
        <w:rPr>
          <w:rFonts w:cstheme="minorHAnsi"/>
          <w:color w:val="000000"/>
          <w:szCs w:val="24"/>
        </w:rPr>
        <w:t>e</w:t>
      </w:r>
      <w:r>
        <w:rPr>
          <w:rFonts w:cstheme="minorHAnsi"/>
          <w:color w:val="000000"/>
          <w:szCs w:val="24"/>
        </w:rPr>
        <w:t xml:space="preserve">ducation and </w:t>
      </w:r>
      <w:r w:rsidR="000D6AEB">
        <w:rPr>
          <w:rFonts w:cstheme="minorHAnsi"/>
          <w:color w:val="000000"/>
          <w:szCs w:val="24"/>
        </w:rPr>
        <w:t>d</w:t>
      </w:r>
      <w:r>
        <w:rPr>
          <w:rFonts w:cstheme="minorHAnsi"/>
          <w:color w:val="000000"/>
          <w:szCs w:val="24"/>
        </w:rPr>
        <w:t xml:space="preserve">evelopment </w:t>
      </w:r>
      <w:r w:rsidR="000D6AEB">
        <w:rPr>
          <w:rFonts w:cstheme="minorHAnsi"/>
          <w:color w:val="000000"/>
          <w:szCs w:val="24"/>
        </w:rPr>
        <w:t>p</w:t>
      </w:r>
      <w:r>
        <w:rPr>
          <w:rFonts w:cstheme="minorHAnsi"/>
          <w:color w:val="000000"/>
          <w:szCs w:val="24"/>
        </w:rPr>
        <w:t>rovision</w:t>
      </w:r>
    </w:p>
    <w:p w14:paraId="16F2F6D2" w14:textId="720C3FEE" w:rsidR="006307DF" w:rsidRPr="006307DF" w:rsidRDefault="006307DF" w:rsidP="006307DF">
      <w:pPr>
        <w:spacing w:line="480" w:lineRule="auto"/>
        <w:rPr>
          <w:rFonts w:cstheme="minorHAnsi"/>
          <w:color w:val="000000"/>
          <w:szCs w:val="24"/>
        </w:rPr>
      </w:pPr>
      <w:r>
        <w:rPr>
          <w:rFonts w:cstheme="minorHAnsi"/>
          <w:color w:val="000000"/>
          <w:szCs w:val="24"/>
        </w:rPr>
        <w:t xml:space="preserve">This recommendation will not only </w:t>
      </w:r>
      <w:r w:rsidR="005B4939">
        <w:rPr>
          <w:rFonts w:cstheme="minorHAnsi"/>
          <w:color w:val="000000"/>
          <w:szCs w:val="24"/>
        </w:rPr>
        <w:t>increase equity and remove barriers, but will allo</w:t>
      </w:r>
      <w:r w:rsidR="00C61A00">
        <w:rPr>
          <w:rFonts w:cstheme="minorHAnsi"/>
          <w:color w:val="000000"/>
          <w:szCs w:val="24"/>
        </w:rPr>
        <w:t xml:space="preserve">w </w:t>
      </w:r>
      <w:r w:rsidR="009A4E0F">
        <w:rPr>
          <w:rFonts w:cstheme="minorHAnsi"/>
          <w:color w:val="000000"/>
          <w:szCs w:val="24"/>
        </w:rPr>
        <w:t>greater evaluation, reduce duplication of efforts and provide metrics</w:t>
      </w:r>
      <w:r w:rsidR="00251432">
        <w:rPr>
          <w:rFonts w:cstheme="minorHAnsi"/>
          <w:color w:val="000000"/>
          <w:szCs w:val="24"/>
        </w:rPr>
        <w:t xml:space="preserve">.  </w:t>
      </w:r>
      <w:r w:rsidR="00907F5F">
        <w:rPr>
          <w:rFonts w:cstheme="minorHAnsi"/>
          <w:color w:val="000000"/>
          <w:szCs w:val="24"/>
        </w:rPr>
        <w:t xml:space="preserve"> </w:t>
      </w:r>
    </w:p>
    <w:p w14:paraId="520593B7" w14:textId="1029D297" w:rsidR="00BD2A55" w:rsidRDefault="00BD2A55" w:rsidP="00A51A4A">
      <w:pPr>
        <w:pStyle w:val="Heading2"/>
        <w:numPr>
          <w:ilvl w:val="1"/>
          <w:numId w:val="34"/>
        </w:numPr>
        <w:ind w:left="576"/>
      </w:pPr>
      <w:r w:rsidRPr="005F54F0">
        <w:t xml:space="preserve">Recommendation </w:t>
      </w:r>
      <w:r>
        <w:t>2</w:t>
      </w:r>
      <w:r w:rsidR="007D561D">
        <w:t xml:space="preserve"> </w:t>
      </w:r>
      <w:r w:rsidR="000014D6">
        <w:t>Equitable</w:t>
      </w:r>
      <w:r w:rsidR="0098449D">
        <w:t xml:space="preserve"> </w:t>
      </w:r>
      <w:r w:rsidR="000014D6">
        <w:t>Application</w:t>
      </w:r>
      <w:r w:rsidR="00B101D5">
        <w:t xml:space="preserve"> Processes</w:t>
      </w:r>
    </w:p>
    <w:p w14:paraId="2DF71CD7" w14:textId="77777777" w:rsidR="00C861B1" w:rsidRDefault="000014D6" w:rsidP="00EF6BF6">
      <w:pPr>
        <w:spacing w:line="480" w:lineRule="auto"/>
        <w:rPr>
          <w:rFonts w:cstheme="minorHAnsi"/>
          <w:color w:val="000000"/>
          <w:szCs w:val="24"/>
        </w:rPr>
      </w:pPr>
      <w:r>
        <w:rPr>
          <w:rFonts w:cstheme="minorHAnsi"/>
          <w:color w:val="000000"/>
          <w:szCs w:val="24"/>
        </w:rPr>
        <w:t>An</w:t>
      </w:r>
      <w:r w:rsidR="005D2C15" w:rsidRPr="00EB49C3">
        <w:rPr>
          <w:rFonts w:cstheme="minorHAnsi"/>
          <w:color w:val="000000"/>
          <w:szCs w:val="24"/>
        </w:rPr>
        <w:t xml:space="preserve"> </w:t>
      </w:r>
      <w:r w:rsidR="00FC02EF">
        <w:rPr>
          <w:rFonts w:cstheme="minorHAnsi"/>
          <w:color w:val="000000"/>
          <w:szCs w:val="24"/>
        </w:rPr>
        <w:t xml:space="preserve">application </w:t>
      </w:r>
      <w:r w:rsidR="005D2C15" w:rsidRPr="00EB49C3">
        <w:rPr>
          <w:rFonts w:cstheme="minorHAnsi"/>
          <w:color w:val="000000"/>
          <w:szCs w:val="24"/>
        </w:rPr>
        <w:t>processes i</w:t>
      </w:r>
      <w:r>
        <w:rPr>
          <w:rFonts w:cstheme="minorHAnsi"/>
          <w:color w:val="000000"/>
          <w:szCs w:val="24"/>
        </w:rPr>
        <w:t xml:space="preserve">s needed whereby Education </w:t>
      </w:r>
      <w:r w:rsidR="005E3723">
        <w:rPr>
          <w:rFonts w:cstheme="minorHAnsi"/>
          <w:color w:val="000000"/>
          <w:szCs w:val="24"/>
        </w:rPr>
        <w:t>a</w:t>
      </w:r>
      <w:r>
        <w:rPr>
          <w:rFonts w:cstheme="minorHAnsi"/>
          <w:color w:val="000000"/>
          <w:szCs w:val="24"/>
        </w:rPr>
        <w:t xml:space="preserve">nd Development </w:t>
      </w:r>
      <w:r w:rsidR="005E3723">
        <w:rPr>
          <w:rFonts w:cstheme="minorHAnsi"/>
          <w:color w:val="000000"/>
          <w:szCs w:val="24"/>
        </w:rPr>
        <w:t xml:space="preserve">Team </w:t>
      </w:r>
      <w:r>
        <w:rPr>
          <w:rFonts w:cstheme="minorHAnsi"/>
          <w:color w:val="000000"/>
          <w:szCs w:val="24"/>
        </w:rPr>
        <w:t>can monitor those approved</w:t>
      </w:r>
      <w:r w:rsidR="005E3723">
        <w:rPr>
          <w:rFonts w:cstheme="minorHAnsi"/>
          <w:color w:val="000000"/>
          <w:szCs w:val="24"/>
        </w:rPr>
        <w:t xml:space="preserve"> and </w:t>
      </w:r>
      <w:r>
        <w:rPr>
          <w:rFonts w:cstheme="minorHAnsi"/>
          <w:color w:val="000000"/>
          <w:szCs w:val="24"/>
        </w:rPr>
        <w:t>declined</w:t>
      </w:r>
      <w:r w:rsidR="00557DE2">
        <w:rPr>
          <w:rFonts w:cstheme="minorHAnsi"/>
          <w:color w:val="000000"/>
          <w:szCs w:val="24"/>
        </w:rPr>
        <w:t xml:space="preserve"> by departments.  </w:t>
      </w:r>
      <w:r w:rsidR="000C7AC8">
        <w:rPr>
          <w:rFonts w:cstheme="minorHAnsi"/>
          <w:color w:val="000000"/>
          <w:szCs w:val="24"/>
        </w:rPr>
        <w:t xml:space="preserve">This would </w:t>
      </w:r>
      <w:r w:rsidR="00F8692B">
        <w:rPr>
          <w:rFonts w:cstheme="minorHAnsi"/>
          <w:color w:val="000000"/>
          <w:szCs w:val="24"/>
        </w:rPr>
        <w:t xml:space="preserve">not only improve equity, but </w:t>
      </w:r>
      <w:r w:rsidR="00DC7B46">
        <w:rPr>
          <w:rFonts w:cstheme="minorHAnsi"/>
          <w:color w:val="000000"/>
          <w:szCs w:val="24"/>
        </w:rPr>
        <w:t xml:space="preserve">provide transparency, identify trends and </w:t>
      </w:r>
      <w:r w:rsidR="006C27DD">
        <w:rPr>
          <w:rFonts w:cstheme="minorHAnsi"/>
          <w:color w:val="000000"/>
          <w:szCs w:val="24"/>
        </w:rPr>
        <w:t xml:space="preserve">reduce significant barriers.  This will </w:t>
      </w:r>
      <w:r w:rsidR="005D2C15" w:rsidRPr="00EB49C3">
        <w:rPr>
          <w:rFonts w:cstheme="minorHAnsi"/>
          <w:color w:val="000000"/>
          <w:szCs w:val="24"/>
        </w:rPr>
        <w:t>recognising trends</w:t>
      </w:r>
      <w:r w:rsidR="007D663E">
        <w:rPr>
          <w:rFonts w:cstheme="minorHAnsi"/>
          <w:color w:val="000000"/>
          <w:szCs w:val="24"/>
        </w:rPr>
        <w:t xml:space="preserve">, but provide </w:t>
      </w:r>
      <w:r w:rsidR="00EF6BF6">
        <w:rPr>
          <w:rFonts w:cstheme="minorHAnsi"/>
          <w:color w:val="000000"/>
          <w:szCs w:val="24"/>
        </w:rPr>
        <w:t>metrics</w:t>
      </w:r>
      <w:r w:rsidR="007D663E">
        <w:rPr>
          <w:rFonts w:cstheme="minorHAnsi"/>
          <w:color w:val="000000"/>
          <w:szCs w:val="24"/>
        </w:rPr>
        <w:t xml:space="preserve"> in relation to the reasons applications are declined, what areas </w:t>
      </w:r>
      <w:r w:rsidR="00EF6BF6">
        <w:rPr>
          <w:rFonts w:cstheme="minorHAnsi"/>
          <w:color w:val="000000"/>
          <w:szCs w:val="24"/>
        </w:rPr>
        <w:t xml:space="preserve">and other workforce demographics. </w:t>
      </w:r>
      <w:r w:rsidR="00CC359D" w:rsidRPr="00EB49C3">
        <w:rPr>
          <w:rFonts w:cstheme="minorHAnsi"/>
          <w:color w:val="000000"/>
          <w:szCs w:val="24"/>
        </w:rPr>
        <w:t xml:space="preserve"> </w:t>
      </w:r>
    </w:p>
    <w:p w14:paraId="5FDDA7D0" w14:textId="2AA3BFF7" w:rsidR="00B701A1" w:rsidRDefault="00B701A1" w:rsidP="00A51A4A">
      <w:pPr>
        <w:pStyle w:val="Heading2"/>
        <w:numPr>
          <w:ilvl w:val="1"/>
          <w:numId w:val="34"/>
        </w:numPr>
        <w:ind w:left="576"/>
      </w:pPr>
      <w:r w:rsidRPr="005F54F0">
        <w:t xml:space="preserve">Recommendation </w:t>
      </w:r>
      <w:r w:rsidR="00B101D5">
        <w:t xml:space="preserve">3 </w:t>
      </w:r>
      <w:r w:rsidR="00D95CEE">
        <w:t>–</w:t>
      </w:r>
      <w:r w:rsidR="00B101D5">
        <w:t xml:space="preserve"> </w:t>
      </w:r>
      <w:r w:rsidR="00D95CEE">
        <w:t>Promoting Opport</w:t>
      </w:r>
      <w:r w:rsidR="00C861B1">
        <w:t xml:space="preserve">unities </w:t>
      </w:r>
    </w:p>
    <w:p w14:paraId="52BD06CD" w14:textId="4F5D833D" w:rsidR="005D2C15" w:rsidRDefault="00082941" w:rsidP="00784CCC">
      <w:pPr>
        <w:spacing w:line="480" w:lineRule="auto"/>
        <w:rPr>
          <w:rFonts w:cstheme="minorHAnsi"/>
          <w:color w:val="000000"/>
          <w:szCs w:val="24"/>
        </w:rPr>
      </w:pPr>
      <w:r>
        <w:rPr>
          <w:rFonts w:cstheme="minorHAnsi"/>
          <w:color w:val="000000"/>
          <w:szCs w:val="24"/>
        </w:rPr>
        <w:t xml:space="preserve">As lack of information in relation to training opportunities is seen as one of the three main barriers, </w:t>
      </w:r>
      <w:r w:rsidR="001F1DF8">
        <w:rPr>
          <w:rFonts w:cstheme="minorHAnsi"/>
          <w:color w:val="000000"/>
          <w:szCs w:val="24"/>
        </w:rPr>
        <w:t>A new strategy is needed to promote opportunities including c</w:t>
      </w:r>
      <w:r w:rsidR="00CC359D" w:rsidRPr="00C861B1">
        <w:rPr>
          <w:rFonts w:cstheme="minorHAnsi"/>
          <w:color w:val="000000"/>
          <w:szCs w:val="24"/>
        </w:rPr>
        <w:t xml:space="preserve">reation of </w:t>
      </w:r>
      <w:r w:rsidR="005D2C15" w:rsidRPr="00C861B1">
        <w:rPr>
          <w:rFonts w:cstheme="minorHAnsi"/>
          <w:color w:val="000000"/>
          <w:szCs w:val="24"/>
        </w:rPr>
        <w:t>literature</w:t>
      </w:r>
      <w:r w:rsidR="001F1DF8">
        <w:rPr>
          <w:rFonts w:cstheme="minorHAnsi"/>
          <w:color w:val="000000"/>
          <w:szCs w:val="24"/>
        </w:rPr>
        <w:t xml:space="preserve"> </w:t>
      </w:r>
      <w:r w:rsidR="00CC359D" w:rsidRPr="00C861B1">
        <w:rPr>
          <w:rFonts w:cstheme="minorHAnsi"/>
          <w:color w:val="000000"/>
          <w:szCs w:val="24"/>
        </w:rPr>
        <w:t>and career pathways</w:t>
      </w:r>
      <w:r w:rsidR="001F1DF8">
        <w:rPr>
          <w:rFonts w:cstheme="minorHAnsi"/>
          <w:color w:val="000000"/>
          <w:szCs w:val="24"/>
        </w:rPr>
        <w:t xml:space="preserve">.  </w:t>
      </w:r>
      <w:r w:rsidR="00DA28C1">
        <w:rPr>
          <w:rFonts w:cstheme="minorHAnsi"/>
          <w:color w:val="000000"/>
          <w:szCs w:val="24"/>
        </w:rPr>
        <w:t>This should also include the development of a</w:t>
      </w:r>
      <w:r w:rsidR="00CC359D">
        <w:rPr>
          <w:rFonts w:cstheme="minorHAnsi"/>
          <w:color w:val="000000"/>
          <w:szCs w:val="24"/>
        </w:rPr>
        <w:t xml:space="preserve"> communication </w:t>
      </w:r>
      <w:r w:rsidR="00DA28C1">
        <w:rPr>
          <w:rFonts w:cstheme="minorHAnsi"/>
          <w:color w:val="000000"/>
          <w:szCs w:val="24"/>
        </w:rPr>
        <w:t xml:space="preserve">plan </w:t>
      </w:r>
      <w:r w:rsidR="00CC359D">
        <w:rPr>
          <w:rFonts w:cstheme="minorHAnsi"/>
          <w:color w:val="000000"/>
          <w:szCs w:val="24"/>
        </w:rPr>
        <w:t>to promote opportunities</w:t>
      </w:r>
      <w:r w:rsidR="00AE7B61">
        <w:rPr>
          <w:rFonts w:cstheme="minorHAnsi"/>
          <w:color w:val="000000"/>
          <w:szCs w:val="24"/>
        </w:rPr>
        <w:t xml:space="preserve">, recognising limitations of global </w:t>
      </w:r>
      <w:r w:rsidR="004E6A7A">
        <w:rPr>
          <w:rFonts w:cstheme="minorHAnsi"/>
          <w:color w:val="000000"/>
          <w:szCs w:val="24"/>
        </w:rPr>
        <w:t xml:space="preserve">email </w:t>
      </w:r>
      <w:r w:rsidR="008A71CB">
        <w:rPr>
          <w:rFonts w:cstheme="minorHAnsi"/>
          <w:color w:val="000000"/>
          <w:szCs w:val="24"/>
        </w:rPr>
        <w:t xml:space="preserve">as well as </w:t>
      </w:r>
      <w:r w:rsidR="00F37127">
        <w:rPr>
          <w:rFonts w:cstheme="minorHAnsi"/>
          <w:color w:val="000000"/>
          <w:szCs w:val="24"/>
        </w:rPr>
        <w:t xml:space="preserve">development of </w:t>
      </w:r>
      <w:r w:rsidR="0032143E">
        <w:rPr>
          <w:rFonts w:cstheme="minorHAnsi"/>
          <w:color w:val="000000"/>
          <w:szCs w:val="24"/>
        </w:rPr>
        <w:t>resources, embedding in</w:t>
      </w:r>
      <w:r w:rsidR="00865675">
        <w:rPr>
          <w:rFonts w:cstheme="minorHAnsi"/>
          <w:color w:val="000000"/>
          <w:szCs w:val="24"/>
        </w:rPr>
        <w:t xml:space="preserve"> wider training and other practices. </w:t>
      </w:r>
      <w:r w:rsidR="008245F7">
        <w:rPr>
          <w:rFonts w:cstheme="minorHAnsi"/>
          <w:color w:val="000000"/>
          <w:szCs w:val="24"/>
        </w:rPr>
        <w:t xml:space="preserve"> </w:t>
      </w:r>
      <w:r w:rsidR="0059273E">
        <w:rPr>
          <w:rFonts w:cstheme="minorHAnsi"/>
          <w:color w:val="000000"/>
          <w:szCs w:val="24"/>
        </w:rPr>
        <w:t xml:space="preserve">Recognising </w:t>
      </w:r>
      <w:r w:rsidR="0025514E">
        <w:rPr>
          <w:rFonts w:cstheme="minorHAnsi"/>
          <w:color w:val="000000"/>
          <w:szCs w:val="24"/>
        </w:rPr>
        <w:t>success stories</w:t>
      </w:r>
      <w:r w:rsidR="0059273E">
        <w:rPr>
          <w:rFonts w:cstheme="minorHAnsi"/>
          <w:color w:val="000000"/>
          <w:szCs w:val="24"/>
        </w:rPr>
        <w:t xml:space="preserve"> </w:t>
      </w:r>
      <w:r w:rsidR="00CD540B">
        <w:rPr>
          <w:rFonts w:cstheme="minorHAnsi"/>
          <w:color w:val="000000"/>
          <w:szCs w:val="24"/>
        </w:rPr>
        <w:t xml:space="preserve">support </w:t>
      </w:r>
      <w:r w:rsidR="005C3FE0">
        <w:rPr>
          <w:rFonts w:cstheme="minorHAnsi"/>
          <w:color w:val="000000"/>
          <w:szCs w:val="24"/>
        </w:rPr>
        <w:t>overcoming negative past experiences,</w:t>
      </w:r>
      <w:r w:rsidR="0025514E">
        <w:rPr>
          <w:rFonts w:cstheme="minorHAnsi"/>
          <w:color w:val="000000"/>
          <w:szCs w:val="24"/>
        </w:rPr>
        <w:t xml:space="preserve"> c</w:t>
      </w:r>
      <w:r w:rsidR="00250542">
        <w:rPr>
          <w:rFonts w:cstheme="minorHAnsi"/>
          <w:color w:val="000000"/>
          <w:szCs w:val="24"/>
        </w:rPr>
        <w:t>ase studies and testimonials</w:t>
      </w:r>
      <w:r w:rsidR="0025514E">
        <w:rPr>
          <w:rFonts w:cstheme="minorHAnsi"/>
          <w:color w:val="000000"/>
          <w:szCs w:val="24"/>
        </w:rPr>
        <w:t xml:space="preserve"> should also be used to pro</w:t>
      </w:r>
      <w:r w:rsidR="000E622A">
        <w:rPr>
          <w:rFonts w:cstheme="minorHAnsi"/>
          <w:color w:val="000000"/>
          <w:szCs w:val="24"/>
        </w:rPr>
        <w:t xml:space="preserve">mote </w:t>
      </w:r>
      <w:r w:rsidR="00AE2392">
        <w:rPr>
          <w:rFonts w:cstheme="minorHAnsi"/>
          <w:color w:val="000000"/>
          <w:szCs w:val="24"/>
        </w:rPr>
        <w:t>positive experi</w:t>
      </w:r>
      <w:r w:rsidR="008E4D3F">
        <w:rPr>
          <w:rFonts w:cstheme="minorHAnsi"/>
          <w:color w:val="000000"/>
          <w:szCs w:val="24"/>
        </w:rPr>
        <w:t xml:space="preserve">ences. </w:t>
      </w:r>
    </w:p>
    <w:p w14:paraId="49D25535" w14:textId="3BD47402" w:rsidR="00B701A1" w:rsidRDefault="00B701A1" w:rsidP="00A51A4A">
      <w:pPr>
        <w:pStyle w:val="Heading2"/>
        <w:numPr>
          <w:ilvl w:val="1"/>
          <w:numId w:val="34"/>
        </w:numPr>
        <w:ind w:left="576"/>
      </w:pPr>
      <w:r w:rsidRPr="005F54F0">
        <w:t xml:space="preserve">Recommendation </w:t>
      </w:r>
      <w:r>
        <w:t xml:space="preserve">4 </w:t>
      </w:r>
      <w:r w:rsidR="0058084F">
        <w:t>– Quick Wins</w:t>
      </w:r>
    </w:p>
    <w:p w14:paraId="3AC62814" w14:textId="6470FF92" w:rsidR="00025361" w:rsidRDefault="00246459" w:rsidP="00BE42B2">
      <w:pPr>
        <w:spacing w:line="480" w:lineRule="auto"/>
      </w:pPr>
      <w:r>
        <w:t xml:space="preserve">In addition to the </w:t>
      </w:r>
      <w:r w:rsidR="001E1C9C">
        <w:t xml:space="preserve">main recommendations, it is important that following a research questionnaire, that employees </w:t>
      </w:r>
      <w:r w:rsidR="00C4738B">
        <w:t xml:space="preserve">are aware of how the findings were used to improve the current situation </w:t>
      </w:r>
      <w:sdt>
        <w:sdtPr>
          <w:id w:val="-299539167"/>
          <w:citation/>
        </w:sdtPr>
        <w:sdtEndPr/>
        <w:sdtContent>
          <w:r w:rsidR="00C4738B">
            <w:fldChar w:fldCharType="begin"/>
          </w:r>
          <w:r w:rsidR="00C4738B">
            <w:instrText xml:space="preserve"> CITATION Tho13 \l 2057 </w:instrText>
          </w:r>
          <w:r w:rsidR="00C4738B">
            <w:fldChar w:fldCharType="separate"/>
          </w:r>
          <w:r w:rsidR="009F57FD" w:rsidRPr="009F57FD">
            <w:rPr>
              <w:noProof/>
            </w:rPr>
            <w:t>(Thomas, 2017)</w:t>
          </w:r>
          <w:r w:rsidR="00C4738B">
            <w:fldChar w:fldCharType="end"/>
          </w:r>
        </w:sdtContent>
      </w:sdt>
      <w:r w:rsidR="00C4738B">
        <w:t xml:space="preserve">.  </w:t>
      </w:r>
      <w:r w:rsidR="00DF2088">
        <w:t xml:space="preserve">Outlined in the action plan, </w:t>
      </w:r>
      <w:r w:rsidR="00445214">
        <w:t>a</w:t>
      </w:r>
      <w:r w:rsidR="003B1B2D">
        <w:t xml:space="preserve">ctions should </w:t>
      </w:r>
      <w:r w:rsidR="00C4738B">
        <w:t xml:space="preserve">consider </w:t>
      </w:r>
      <w:r w:rsidR="00121876">
        <w:t>‘Quick Wins’</w:t>
      </w:r>
      <w:r w:rsidR="00C4738B">
        <w:t xml:space="preserve">, </w:t>
      </w:r>
      <w:r w:rsidR="00121876">
        <w:t xml:space="preserve">allowing </w:t>
      </w:r>
      <w:r w:rsidR="0070368F">
        <w:t>celebrat</w:t>
      </w:r>
      <w:r w:rsidR="00445214">
        <w:t>ion of</w:t>
      </w:r>
      <w:r w:rsidR="0070368F">
        <w:t xml:space="preserve"> milestones</w:t>
      </w:r>
      <w:r w:rsidR="00445214">
        <w:t>, i</w:t>
      </w:r>
      <w:r w:rsidR="003C3B01">
        <w:t>mprov</w:t>
      </w:r>
      <w:r w:rsidR="00445214">
        <w:t>ing</w:t>
      </w:r>
      <w:r w:rsidR="003C3B01">
        <w:t xml:space="preserve"> trust and relationships and </w:t>
      </w:r>
      <w:r w:rsidR="00B439E4">
        <w:t xml:space="preserve">improving the learning culture. </w:t>
      </w:r>
    </w:p>
    <w:p w14:paraId="2841067E" w14:textId="1C8C7E1C" w:rsidR="00876A10" w:rsidRPr="00584A78" w:rsidRDefault="00714A06" w:rsidP="00CC63F9">
      <w:pPr>
        <w:spacing w:line="480" w:lineRule="auto"/>
        <w:rPr>
          <w:rFonts w:cstheme="minorHAnsi"/>
          <w:color w:val="000000"/>
          <w:szCs w:val="24"/>
          <w:highlight w:val="yellow"/>
        </w:rPr>
      </w:pPr>
      <w:r>
        <w:rPr>
          <w:rFonts w:cstheme="minorHAnsi"/>
          <w:color w:val="000000"/>
          <w:szCs w:val="24"/>
        </w:rPr>
        <w:t xml:space="preserve">The overall cost of these recommendations </w:t>
      </w:r>
      <w:r w:rsidR="00330A61">
        <w:rPr>
          <w:rFonts w:cstheme="minorHAnsi"/>
          <w:color w:val="000000"/>
          <w:szCs w:val="24"/>
        </w:rPr>
        <w:t>is</w:t>
      </w:r>
      <w:r w:rsidR="000E2025">
        <w:rPr>
          <w:rFonts w:cstheme="minorHAnsi"/>
          <w:color w:val="000000"/>
          <w:szCs w:val="24"/>
        </w:rPr>
        <w:t xml:space="preserve"> outlined below</w:t>
      </w:r>
      <w:r w:rsidR="003D09BE">
        <w:rPr>
          <w:rFonts w:cstheme="minorHAnsi"/>
          <w:color w:val="000000"/>
          <w:szCs w:val="24"/>
        </w:rPr>
        <w:t xml:space="preserve"> (</w:t>
      </w:r>
      <w:r w:rsidR="003D09BE">
        <w:rPr>
          <w:rFonts w:cstheme="minorHAnsi"/>
          <w:color w:val="000000"/>
          <w:szCs w:val="24"/>
        </w:rPr>
        <w:fldChar w:fldCharType="begin"/>
      </w:r>
      <w:r w:rsidR="003D09BE">
        <w:rPr>
          <w:rFonts w:cstheme="minorHAnsi"/>
          <w:color w:val="000000"/>
          <w:szCs w:val="24"/>
        </w:rPr>
        <w:instrText xml:space="preserve"> REF _Ref102510396 \h </w:instrText>
      </w:r>
      <w:r w:rsidR="003D09BE">
        <w:rPr>
          <w:rFonts w:cstheme="minorHAnsi"/>
          <w:color w:val="000000"/>
          <w:szCs w:val="24"/>
        </w:rPr>
      </w:r>
      <w:r w:rsidR="003D09BE">
        <w:rPr>
          <w:rFonts w:cstheme="minorHAnsi"/>
          <w:color w:val="000000"/>
          <w:szCs w:val="24"/>
        </w:rPr>
        <w:fldChar w:fldCharType="separate"/>
      </w:r>
      <w:r w:rsidR="003D09BE">
        <w:t xml:space="preserve">Table </w:t>
      </w:r>
      <w:r w:rsidR="003D09BE">
        <w:rPr>
          <w:noProof/>
        </w:rPr>
        <w:t>2</w:t>
      </w:r>
      <w:r w:rsidR="003D09BE">
        <w:rPr>
          <w:rFonts w:cstheme="minorHAnsi"/>
          <w:color w:val="000000"/>
          <w:szCs w:val="24"/>
        </w:rPr>
        <w:fldChar w:fldCharType="end"/>
      </w:r>
      <w:r w:rsidR="003D09BE">
        <w:rPr>
          <w:rFonts w:cstheme="minorHAnsi"/>
          <w:color w:val="000000"/>
          <w:szCs w:val="24"/>
        </w:rPr>
        <w:t xml:space="preserve">), </w:t>
      </w:r>
      <w:r w:rsidR="00EB392D">
        <w:rPr>
          <w:rFonts w:cstheme="minorHAnsi"/>
          <w:color w:val="000000"/>
          <w:szCs w:val="24"/>
        </w:rPr>
        <w:t xml:space="preserve">with a more </w:t>
      </w:r>
      <w:r w:rsidR="00330A61">
        <w:rPr>
          <w:rFonts w:cstheme="minorHAnsi"/>
          <w:color w:val="000000"/>
          <w:szCs w:val="24"/>
        </w:rPr>
        <w:t>detailed</w:t>
      </w:r>
      <w:r w:rsidR="00EB392D">
        <w:rPr>
          <w:rFonts w:cstheme="minorHAnsi"/>
          <w:color w:val="000000"/>
          <w:szCs w:val="24"/>
        </w:rPr>
        <w:t xml:space="preserve"> analysis contained in the action plan. </w:t>
      </w:r>
      <w:r>
        <w:rPr>
          <w:rFonts w:cstheme="minorHAnsi"/>
          <w:color w:val="000000"/>
          <w:szCs w:val="24"/>
        </w:rPr>
        <w:t xml:space="preserve"> </w:t>
      </w:r>
      <w:r w:rsidR="00330A61">
        <w:rPr>
          <w:rFonts w:cstheme="minorHAnsi"/>
          <w:color w:val="000000"/>
          <w:szCs w:val="24"/>
        </w:rPr>
        <w:t xml:space="preserve">Although the cost is </w:t>
      </w:r>
      <w:r w:rsidR="00B71858">
        <w:rPr>
          <w:rFonts w:cstheme="minorHAnsi"/>
          <w:color w:val="000000"/>
          <w:szCs w:val="24"/>
        </w:rPr>
        <w:t xml:space="preserve">a </w:t>
      </w:r>
      <w:r w:rsidR="00330A61">
        <w:rPr>
          <w:rFonts w:cstheme="minorHAnsi"/>
          <w:color w:val="000000"/>
          <w:szCs w:val="24"/>
        </w:rPr>
        <w:t xml:space="preserve">significant investment, some of the cost will be absorbed through existing staffing and where this is not, the cost of doing nothing should also be considered, recognising </w:t>
      </w:r>
      <w:r w:rsidR="00FD079D">
        <w:rPr>
          <w:rFonts w:cstheme="minorHAnsi"/>
          <w:color w:val="000000"/>
          <w:szCs w:val="24"/>
        </w:rPr>
        <w:t>the cos</w:t>
      </w:r>
      <w:r w:rsidR="00A32946">
        <w:rPr>
          <w:rFonts w:cstheme="minorHAnsi"/>
          <w:color w:val="000000"/>
          <w:szCs w:val="24"/>
        </w:rPr>
        <w:t>t sa</w:t>
      </w:r>
      <w:r w:rsidR="006D551E">
        <w:rPr>
          <w:rFonts w:cstheme="minorHAnsi"/>
          <w:color w:val="000000"/>
          <w:szCs w:val="24"/>
        </w:rPr>
        <w:t xml:space="preserve">vings as a result of retention </w:t>
      </w:r>
      <w:r w:rsidR="006D551E" w:rsidRPr="00A32556">
        <w:rPr>
          <w:rFonts w:cstheme="minorHAnsi"/>
          <w:color w:val="000000"/>
          <w:szCs w:val="24"/>
        </w:rPr>
        <w:t xml:space="preserve">and reduced recruitment costs. </w:t>
      </w:r>
      <w:r w:rsidR="00876A10" w:rsidRPr="00A32556">
        <w:rPr>
          <w:rFonts w:cstheme="minorHAnsi"/>
          <w:color w:val="000000"/>
          <w:szCs w:val="24"/>
        </w:rPr>
        <w:t xml:space="preserve">In addition, centralising functions </w:t>
      </w:r>
      <w:r w:rsidR="00400AD9" w:rsidRPr="00A32556">
        <w:rPr>
          <w:rFonts w:cstheme="minorHAnsi"/>
          <w:color w:val="000000"/>
          <w:szCs w:val="24"/>
        </w:rPr>
        <w:t xml:space="preserve">will </w:t>
      </w:r>
      <w:r w:rsidR="00AB7327" w:rsidRPr="00A32556">
        <w:rPr>
          <w:rFonts w:cstheme="minorHAnsi"/>
          <w:color w:val="000000"/>
          <w:szCs w:val="24"/>
        </w:rPr>
        <w:t xml:space="preserve">also remove hidden costs through </w:t>
      </w:r>
      <w:r w:rsidR="00876A10" w:rsidRPr="00A32556">
        <w:rPr>
          <w:rFonts w:cstheme="minorHAnsi"/>
          <w:color w:val="000000"/>
          <w:szCs w:val="24"/>
        </w:rPr>
        <w:t>duplication</w:t>
      </w:r>
      <w:r w:rsidR="00AB7327" w:rsidRPr="00A32556">
        <w:rPr>
          <w:rFonts w:cstheme="minorHAnsi"/>
          <w:color w:val="000000"/>
          <w:szCs w:val="24"/>
        </w:rPr>
        <w:t xml:space="preserve"> and provide </w:t>
      </w:r>
      <w:r w:rsidR="00A32556" w:rsidRPr="00A32556">
        <w:rPr>
          <w:rFonts w:cstheme="minorHAnsi"/>
          <w:color w:val="000000"/>
          <w:szCs w:val="24"/>
        </w:rPr>
        <w:t>c</w:t>
      </w:r>
      <w:r w:rsidR="00876A10" w:rsidRPr="00A32556">
        <w:rPr>
          <w:rFonts w:cstheme="minorHAnsi"/>
          <w:color w:val="000000"/>
          <w:szCs w:val="24"/>
        </w:rPr>
        <w:t>larity and consistency of messaging</w:t>
      </w:r>
    </w:p>
    <w:p w14:paraId="51C555E3" w14:textId="61A2EACF" w:rsidR="00330A61" w:rsidRDefault="00330A61" w:rsidP="00330A61">
      <w:pPr>
        <w:spacing w:line="480" w:lineRule="auto"/>
        <w:rPr>
          <w:rFonts w:cstheme="minorHAnsi"/>
          <w:color w:val="000000"/>
          <w:szCs w:val="24"/>
        </w:rPr>
      </w:pPr>
    </w:p>
    <w:tbl>
      <w:tblPr>
        <w:tblStyle w:val="ListTable3-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4675"/>
      </w:tblGrid>
      <w:tr w:rsidR="009C60FF" w14:paraId="13479339" w14:textId="77777777" w:rsidTr="009C60F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4675" w:type="dxa"/>
            <w:tcBorders>
              <w:bottom w:val="none" w:sz="0" w:space="0" w:color="auto"/>
              <w:right w:val="none" w:sz="0" w:space="0" w:color="auto"/>
            </w:tcBorders>
          </w:tcPr>
          <w:p w14:paraId="28B52C62" w14:textId="156894E7" w:rsidR="009C60FF" w:rsidRDefault="009C60FF" w:rsidP="003B620E">
            <w:pPr>
              <w:spacing w:line="480" w:lineRule="auto"/>
              <w:rPr>
                <w:rFonts w:cstheme="minorHAnsi"/>
                <w:color w:val="000000"/>
                <w:szCs w:val="24"/>
              </w:rPr>
            </w:pPr>
            <w:r>
              <w:rPr>
                <w:color w:val="000000"/>
                <w:szCs w:val="24"/>
              </w:rPr>
              <w:t>Cost of Recommendation</w:t>
            </w:r>
          </w:p>
        </w:tc>
        <w:tc>
          <w:tcPr>
            <w:tcW w:w="4675" w:type="dxa"/>
          </w:tcPr>
          <w:p w14:paraId="49747209" w14:textId="68251DEF" w:rsidR="009C60FF" w:rsidRDefault="009C60FF" w:rsidP="003B620E">
            <w:pPr>
              <w:spacing w:line="480" w:lineRule="auto"/>
              <w:cnfStyle w:val="100000000000" w:firstRow="1" w:lastRow="0" w:firstColumn="0" w:lastColumn="0" w:oddVBand="0" w:evenVBand="0" w:oddHBand="0" w:evenHBand="0" w:firstRowFirstColumn="0" w:firstRowLastColumn="0" w:lastRowFirstColumn="0" w:lastRowLastColumn="0"/>
              <w:rPr>
                <w:rFonts w:cstheme="minorHAnsi"/>
                <w:color w:val="000000"/>
                <w:szCs w:val="24"/>
              </w:rPr>
            </w:pPr>
            <w:r>
              <w:rPr>
                <w:color w:val="000000"/>
                <w:szCs w:val="24"/>
              </w:rPr>
              <w:t>£</w:t>
            </w:r>
          </w:p>
        </w:tc>
      </w:tr>
      <w:tr w:rsidR="009C60FF" w14:paraId="440BD262" w14:textId="77777777" w:rsidTr="009C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3BE79DEA" w14:textId="46A7FA4A" w:rsidR="009C60FF" w:rsidRDefault="009C60FF" w:rsidP="003B620E">
            <w:pPr>
              <w:spacing w:line="480" w:lineRule="auto"/>
              <w:rPr>
                <w:rFonts w:cstheme="minorHAnsi"/>
                <w:color w:val="000000"/>
                <w:szCs w:val="24"/>
              </w:rPr>
            </w:pPr>
            <w:r>
              <w:rPr>
                <w:rFonts w:cstheme="minorHAnsi"/>
                <w:color w:val="000000"/>
                <w:szCs w:val="24"/>
              </w:rPr>
              <w:t>Recommendation 1</w:t>
            </w:r>
          </w:p>
        </w:tc>
        <w:tc>
          <w:tcPr>
            <w:tcW w:w="4675" w:type="dxa"/>
            <w:tcBorders>
              <w:top w:val="none" w:sz="0" w:space="0" w:color="auto"/>
              <w:bottom w:val="none" w:sz="0" w:space="0" w:color="auto"/>
            </w:tcBorders>
          </w:tcPr>
          <w:p w14:paraId="3FA1FA4A" w14:textId="0C56859B" w:rsidR="009C60FF" w:rsidRDefault="006D551E" w:rsidP="003B620E">
            <w:pPr>
              <w:spacing w:line="480" w:lineRule="auto"/>
              <w:cnfStyle w:val="000000100000" w:firstRow="0" w:lastRow="0" w:firstColumn="0" w:lastColumn="0" w:oddVBand="0" w:evenVBand="0" w:oddHBand="1" w:evenHBand="0" w:firstRowFirstColumn="0" w:firstRowLastColumn="0" w:lastRowFirstColumn="0" w:lastRowLastColumn="0"/>
              <w:rPr>
                <w:rFonts w:cstheme="minorHAnsi"/>
                <w:color w:val="000000"/>
                <w:szCs w:val="24"/>
              </w:rPr>
            </w:pPr>
            <w:r>
              <w:rPr>
                <w:rFonts w:cstheme="minorHAnsi"/>
                <w:color w:val="000000"/>
                <w:szCs w:val="24"/>
              </w:rPr>
              <w:t>xx</w:t>
            </w:r>
          </w:p>
        </w:tc>
      </w:tr>
      <w:tr w:rsidR="009C60FF" w14:paraId="36510B98" w14:textId="77777777" w:rsidTr="009C60FF">
        <w:tc>
          <w:tcPr>
            <w:cnfStyle w:val="001000000000" w:firstRow="0" w:lastRow="0" w:firstColumn="1" w:lastColumn="0" w:oddVBand="0" w:evenVBand="0" w:oddHBand="0" w:evenHBand="0" w:firstRowFirstColumn="0" w:firstRowLastColumn="0" w:lastRowFirstColumn="0" w:lastRowLastColumn="0"/>
            <w:tcW w:w="4675" w:type="dxa"/>
            <w:tcBorders>
              <w:right w:val="none" w:sz="0" w:space="0" w:color="auto"/>
            </w:tcBorders>
          </w:tcPr>
          <w:p w14:paraId="1492C9DA" w14:textId="063D4A5F" w:rsidR="009C60FF" w:rsidRDefault="009C60FF" w:rsidP="003B620E">
            <w:pPr>
              <w:spacing w:line="480" w:lineRule="auto"/>
              <w:rPr>
                <w:rFonts w:cstheme="minorHAnsi"/>
                <w:color w:val="000000"/>
                <w:szCs w:val="24"/>
              </w:rPr>
            </w:pPr>
            <w:r>
              <w:rPr>
                <w:rFonts w:cstheme="minorHAnsi"/>
                <w:color w:val="000000"/>
                <w:szCs w:val="24"/>
              </w:rPr>
              <w:t>Recommendation 1</w:t>
            </w:r>
          </w:p>
        </w:tc>
        <w:tc>
          <w:tcPr>
            <w:tcW w:w="4675" w:type="dxa"/>
          </w:tcPr>
          <w:p w14:paraId="5E567846" w14:textId="0F414084" w:rsidR="009C60FF" w:rsidRDefault="006D551E" w:rsidP="003B620E">
            <w:pPr>
              <w:spacing w:line="480" w:lineRule="auto"/>
              <w:cnfStyle w:val="000000000000" w:firstRow="0" w:lastRow="0" w:firstColumn="0" w:lastColumn="0" w:oddVBand="0" w:evenVBand="0" w:oddHBand="0" w:evenHBand="0" w:firstRowFirstColumn="0" w:firstRowLastColumn="0" w:lastRowFirstColumn="0" w:lastRowLastColumn="0"/>
              <w:rPr>
                <w:rFonts w:cstheme="minorHAnsi"/>
                <w:color w:val="000000"/>
                <w:szCs w:val="24"/>
              </w:rPr>
            </w:pPr>
            <w:r>
              <w:rPr>
                <w:rFonts w:cstheme="minorHAnsi"/>
                <w:color w:val="000000"/>
                <w:szCs w:val="24"/>
              </w:rPr>
              <w:t>xx</w:t>
            </w:r>
          </w:p>
        </w:tc>
      </w:tr>
      <w:tr w:rsidR="009C60FF" w14:paraId="713D3C97" w14:textId="77777777" w:rsidTr="009C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5E368ADA" w14:textId="785AD0B6" w:rsidR="009C60FF" w:rsidRDefault="009C60FF" w:rsidP="003B620E">
            <w:pPr>
              <w:spacing w:line="480" w:lineRule="auto"/>
              <w:rPr>
                <w:rFonts w:cstheme="minorHAnsi"/>
                <w:color w:val="000000"/>
                <w:szCs w:val="24"/>
              </w:rPr>
            </w:pPr>
            <w:r>
              <w:rPr>
                <w:rFonts w:cstheme="minorHAnsi"/>
                <w:color w:val="000000"/>
                <w:szCs w:val="24"/>
              </w:rPr>
              <w:t>Recommendation 1</w:t>
            </w:r>
          </w:p>
        </w:tc>
        <w:tc>
          <w:tcPr>
            <w:tcW w:w="4675" w:type="dxa"/>
            <w:tcBorders>
              <w:top w:val="none" w:sz="0" w:space="0" w:color="auto"/>
              <w:bottom w:val="none" w:sz="0" w:space="0" w:color="auto"/>
            </w:tcBorders>
          </w:tcPr>
          <w:p w14:paraId="6D79B5B8" w14:textId="2E5C7FFF" w:rsidR="009C60FF" w:rsidRDefault="006D551E" w:rsidP="003B620E">
            <w:pPr>
              <w:spacing w:line="480" w:lineRule="auto"/>
              <w:cnfStyle w:val="000000100000" w:firstRow="0" w:lastRow="0" w:firstColumn="0" w:lastColumn="0" w:oddVBand="0" w:evenVBand="0" w:oddHBand="1" w:evenHBand="0" w:firstRowFirstColumn="0" w:firstRowLastColumn="0" w:lastRowFirstColumn="0" w:lastRowLastColumn="0"/>
              <w:rPr>
                <w:rFonts w:cstheme="minorHAnsi"/>
                <w:color w:val="000000"/>
                <w:szCs w:val="24"/>
              </w:rPr>
            </w:pPr>
            <w:r>
              <w:rPr>
                <w:rFonts w:cstheme="minorHAnsi"/>
                <w:color w:val="000000"/>
                <w:szCs w:val="24"/>
              </w:rPr>
              <w:t>xx</w:t>
            </w:r>
          </w:p>
        </w:tc>
      </w:tr>
      <w:tr w:rsidR="009C60FF" w14:paraId="202EE406" w14:textId="77777777" w:rsidTr="009C60FF">
        <w:tc>
          <w:tcPr>
            <w:cnfStyle w:val="001000000000" w:firstRow="0" w:lastRow="0" w:firstColumn="1" w:lastColumn="0" w:oddVBand="0" w:evenVBand="0" w:oddHBand="0" w:evenHBand="0" w:firstRowFirstColumn="0" w:firstRowLastColumn="0" w:lastRowFirstColumn="0" w:lastRowLastColumn="0"/>
            <w:tcW w:w="4675" w:type="dxa"/>
            <w:tcBorders>
              <w:right w:val="none" w:sz="0" w:space="0" w:color="auto"/>
            </w:tcBorders>
          </w:tcPr>
          <w:p w14:paraId="554A6AA9" w14:textId="4F05CAC8" w:rsidR="009C60FF" w:rsidRDefault="009C60FF" w:rsidP="003B620E">
            <w:pPr>
              <w:spacing w:line="480" w:lineRule="auto"/>
              <w:rPr>
                <w:rFonts w:cstheme="minorHAnsi"/>
                <w:color w:val="000000"/>
                <w:szCs w:val="24"/>
              </w:rPr>
            </w:pPr>
            <w:r>
              <w:rPr>
                <w:rFonts w:cstheme="minorHAnsi"/>
                <w:color w:val="000000"/>
                <w:szCs w:val="24"/>
              </w:rPr>
              <w:t>Recommendation 1</w:t>
            </w:r>
          </w:p>
        </w:tc>
        <w:tc>
          <w:tcPr>
            <w:tcW w:w="4675" w:type="dxa"/>
          </w:tcPr>
          <w:p w14:paraId="22EAAE56" w14:textId="012CAF7B" w:rsidR="009C60FF" w:rsidRDefault="006D551E" w:rsidP="003B620E">
            <w:pPr>
              <w:spacing w:line="480" w:lineRule="auto"/>
              <w:cnfStyle w:val="000000000000" w:firstRow="0" w:lastRow="0" w:firstColumn="0" w:lastColumn="0" w:oddVBand="0" w:evenVBand="0" w:oddHBand="0" w:evenHBand="0" w:firstRowFirstColumn="0" w:firstRowLastColumn="0" w:lastRowFirstColumn="0" w:lastRowLastColumn="0"/>
              <w:rPr>
                <w:rFonts w:cstheme="minorHAnsi"/>
                <w:color w:val="000000"/>
                <w:szCs w:val="24"/>
              </w:rPr>
            </w:pPr>
            <w:r>
              <w:rPr>
                <w:rFonts w:cstheme="minorHAnsi"/>
                <w:color w:val="000000"/>
                <w:szCs w:val="24"/>
              </w:rPr>
              <w:t>xx</w:t>
            </w:r>
          </w:p>
        </w:tc>
      </w:tr>
      <w:tr w:rsidR="009C60FF" w14:paraId="64646A41" w14:textId="77777777" w:rsidTr="009C60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Borders>
              <w:top w:val="none" w:sz="0" w:space="0" w:color="auto"/>
              <w:bottom w:val="none" w:sz="0" w:space="0" w:color="auto"/>
              <w:right w:val="none" w:sz="0" w:space="0" w:color="auto"/>
            </w:tcBorders>
          </w:tcPr>
          <w:p w14:paraId="41EE784C" w14:textId="16986BFB" w:rsidR="009C60FF" w:rsidRDefault="009C60FF" w:rsidP="003B620E">
            <w:pPr>
              <w:spacing w:line="480" w:lineRule="auto"/>
              <w:rPr>
                <w:rFonts w:cstheme="minorHAnsi"/>
                <w:color w:val="000000"/>
                <w:szCs w:val="24"/>
              </w:rPr>
            </w:pPr>
            <w:r>
              <w:rPr>
                <w:rFonts w:cstheme="minorHAnsi"/>
                <w:color w:val="000000"/>
                <w:szCs w:val="24"/>
              </w:rPr>
              <w:t xml:space="preserve">Total </w:t>
            </w:r>
            <w:r w:rsidR="000704EB">
              <w:rPr>
                <w:rFonts w:cstheme="minorHAnsi"/>
                <w:color w:val="000000"/>
                <w:szCs w:val="24"/>
              </w:rPr>
              <w:t>Cost</w:t>
            </w:r>
          </w:p>
        </w:tc>
        <w:tc>
          <w:tcPr>
            <w:tcW w:w="4675" w:type="dxa"/>
            <w:tcBorders>
              <w:top w:val="none" w:sz="0" w:space="0" w:color="auto"/>
              <w:bottom w:val="none" w:sz="0" w:space="0" w:color="auto"/>
            </w:tcBorders>
          </w:tcPr>
          <w:p w14:paraId="7489C556" w14:textId="0ED37647" w:rsidR="009C60FF" w:rsidRDefault="006D551E" w:rsidP="00A32556">
            <w:pPr>
              <w:keepNext/>
              <w:spacing w:line="480" w:lineRule="auto"/>
              <w:cnfStyle w:val="000000100000" w:firstRow="0" w:lastRow="0" w:firstColumn="0" w:lastColumn="0" w:oddVBand="0" w:evenVBand="0" w:oddHBand="1" w:evenHBand="0" w:firstRowFirstColumn="0" w:firstRowLastColumn="0" w:lastRowFirstColumn="0" w:lastRowLastColumn="0"/>
              <w:rPr>
                <w:rFonts w:cstheme="minorHAnsi"/>
                <w:color w:val="000000"/>
                <w:szCs w:val="24"/>
              </w:rPr>
            </w:pPr>
            <w:r>
              <w:rPr>
                <w:rFonts w:cstheme="minorHAnsi"/>
                <w:color w:val="000000"/>
                <w:szCs w:val="24"/>
              </w:rPr>
              <w:t>xx</w:t>
            </w:r>
          </w:p>
        </w:tc>
      </w:tr>
    </w:tbl>
    <w:p w14:paraId="6D5D66C1" w14:textId="275542BE" w:rsidR="00690F65" w:rsidRDefault="00A32556" w:rsidP="00A32556">
      <w:pPr>
        <w:pStyle w:val="Caption"/>
      </w:pPr>
      <w:bookmarkStart w:id="79" w:name="_Ref102510396"/>
      <w:r>
        <w:t xml:space="preserve">Table </w:t>
      </w:r>
      <w:r>
        <w:fldChar w:fldCharType="begin"/>
      </w:r>
      <w:r>
        <w:instrText xml:space="preserve"> SEQ Table \* ARABIC </w:instrText>
      </w:r>
      <w:r>
        <w:fldChar w:fldCharType="separate"/>
      </w:r>
      <w:r>
        <w:rPr>
          <w:noProof/>
        </w:rPr>
        <w:t>2</w:t>
      </w:r>
      <w:r>
        <w:fldChar w:fldCharType="end"/>
      </w:r>
      <w:bookmarkEnd w:id="79"/>
      <w:r>
        <w:t>: Overall Cost</w:t>
      </w:r>
    </w:p>
    <w:p w14:paraId="2B0DA2B8" w14:textId="77777777" w:rsidR="00A32556" w:rsidRPr="00A32556" w:rsidRDefault="00A32556" w:rsidP="00A32556"/>
    <w:p w14:paraId="3C0C291F" w14:textId="77777777" w:rsidR="00872BB6" w:rsidRDefault="00872BB6">
      <w:pPr>
        <w:spacing w:after="200"/>
        <w:rPr>
          <w:rFonts w:cstheme="minorHAnsi"/>
          <w:color w:val="000000"/>
          <w:szCs w:val="24"/>
        </w:rPr>
      </w:pPr>
      <w:r>
        <w:rPr>
          <w:rFonts w:cstheme="minorHAnsi"/>
          <w:color w:val="000000"/>
          <w:szCs w:val="24"/>
        </w:rPr>
        <w:br w:type="page"/>
      </w:r>
    </w:p>
    <w:p w14:paraId="0C7E1120" w14:textId="3FD572C7" w:rsidR="00025361" w:rsidRPr="009F28D7" w:rsidRDefault="00584A78" w:rsidP="00A51A4A">
      <w:pPr>
        <w:pStyle w:val="Heading1"/>
        <w:rPr>
          <w:rFonts w:asciiTheme="minorHAnsi" w:hAnsiTheme="minorHAnsi"/>
          <w:bCs w:val="0"/>
          <w:color w:val="000000"/>
          <w:szCs w:val="24"/>
        </w:rPr>
      </w:pPr>
      <w:bookmarkStart w:id="80" w:name="_Toc100513470"/>
      <w:r>
        <w:rPr>
          <w:rFonts w:asciiTheme="minorHAnsi" w:hAnsiTheme="minorHAnsi"/>
          <w:szCs w:val="24"/>
        </w:rPr>
        <w:t>R</w:t>
      </w:r>
      <w:r w:rsidR="00025361" w:rsidRPr="009F28D7">
        <w:rPr>
          <w:rFonts w:asciiTheme="minorHAnsi" w:hAnsiTheme="minorHAnsi"/>
          <w:szCs w:val="24"/>
        </w:rPr>
        <w:t>eflective statement</w:t>
      </w:r>
      <w:r w:rsidR="00025361" w:rsidRPr="009F28D7">
        <w:rPr>
          <w:rFonts w:asciiTheme="minorHAnsi" w:hAnsiTheme="minorHAnsi"/>
          <w:color w:val="000000"/>
          <w:szCs w:val="24"/>
        </w:rPr>
        <w:t xml:space="preserve"> </w:t>
      </w:r>
      <w:bookmarkEnd w:id="80"/>
    </w:p>
    <w:p w14:paraId="5B63BB89" w14:textId="77777777" w:rsidR="00025361" w:rsidRPr="00584A78" w:rsidRDefault="00025361" w:rsidP="003B620E">
      <w:pPr>
        <w:spacing w:line="480" w:lineRule="auto"/>
        <w:rPr>
          <w:rFonts w:cstheme="minorHAnsi"/>
          <w:sz w:val="8"/>
          <w:szCs w:val="8"/>
        </w:rPr>
      </w:pPr>
    </w:p>
    <w:p w14:paraId="1C1E63FB" w14:textId="593B88B6" w:rsidR="00025361" w:rsidRPr="009F28D7" w:rsidRDefault="00025361" w:rsidP="003B620E">
      <w:pPr>
        <w:spacing w:line="480" w:lineRule="auto"/>
        <w:rPr>
          <w:rFonts w:eastAsia="Times New Roman" w:cstheme="minorHAnsi"/>
          <w:szCs w:val="24"/>
        </w:rPr>
      </w:pPr>
      <w:r w:rsidRPr="009F28D7">
        <w:rPr>
          <w:rFonts w:eastAsia="Times New Roman" w:cstheme="minorHAnsi"/>
          <w:szCs w:val="24"/>
        </w:rPr>
        <w:t>The completion of this report has provided one of the steepest learning curves throughout my academic career due to having such an interest in the topic, I completely underestimated the impact the research would have on the organisation and the interest it has generated in the wider context of attracting and retaining our workforce.  As the Head of Learning and Development, once I started the research and identified the inequity in training opportunities, I wanted to fix it immediately, impacting my motivation to finish the report, as it was within my gift to start making changes.  The main learning experience was that ‘Rome wasn’t built in a day’ and that to strategically lead L&amp;D, I need to slow down and allow processes to happen in their natural order.  The second learning experience was that once an aim and objective has been set, I need to be firm when additional factors are identified. </w:t>
      </w:r>
    </w:p>
    <w:p w14:paraId="54EE50E0" w14:textId="77777777" w:rsidR="00025361" w:rsidRPr="00584A78" w:rsidRDefault="00025361" w:rsidP="003B620E">
      <w:pPr>
        <w:spacing w:line="480" w:lineRule="auto"/>
        <w:rPr>
          <w:rFonts w:eastAsia="Times New Roman" w:cstheme="minorHAnsi"/>
          <w:sz w:val="12"/>
          <w:szCs w:val="12"/>
        </w:rPr>
      </w:pPr>
    </w:p>
    <w:p w14:paraId="0670EF90" w14:textId="6C434D4B" w:rsidR="009D10C0" w:rsidRDefault="00025361" w:rsidP="003B620E">
      <w:pPr>
        <w:spacing w:line="480" w:lineRule="auto"/>
        <w:rPr>
          <w:rFonts w:eastAsia="Times New Roman" w:cstheme="minorHAnsi"/>
          <w:szCs w:val="24"/>
        </w:rPr>
      </w:pPr>
      <w:r w:rsidRPr="009F28D7">
        <w:rPr>
          <w:rFonts w:eastAsia="Times New Roman" w:cstheme="minorHAnsi"/>
          <w:szCs w:val="24"/>
        </w:rPr>
        <w:t xml:space="preserve">The main challenges I faced was the widening of the scope and how this took me from the original brief. I dealt with these by recognising the contribution of others, highlighting the outcome of the report would be a starting point to build </w:t>
      </w:r>
      <w:r w:rsidR="00E21D20">
        <w:rPr>
          <w:rFonts w:eastAsia="Times New Roman" w:cstheme="minorHAnsi"/>
          <w:szCs w:val="24"/>
        </w:rPr>
        <w:t xml:space="preserve">on. </w:t>
      </w:r>
    </w:p>
    <w:p w14:paraId="2FBE761E" w14:textId="56B880C1" w:rsidR="00025361" w:rsidRPr="009F28D7" w:rsidRDefault="00E21D20" w:rsidP="003B620E">
      <w:pPr>
        <w:spacing w:line="480" w:lineRule="auto"/>
        <w:rPr>
          <w:rFonts w:eastAsia="Times New Roman" w:cstheme="minorHAnsi"/>
          <w:szCs w:val="24"/>
        </w:rPr>
      </w:pPr>
      <w:r>
        <w:rPr>
          <w:rFonts w:eastAsia="Times New Roman" w:cstheme="minorHAnsi"/>
          <w:szCs w:val="24"/>
        </w:rPr>
        <w:t xml:space="preserve">The main </w:t>
      </w:r>
      <w:r w:rsidR="00025361" w:rsidRPr="009F28D7">
        <w:rPr>
          <w:rFonts w:eastAsia="Times New Roman" w:cstheme="minorHAnsi"/>
          <w:szCs w:val="24"/>
        </w:rPr>
        <w:t xml:space="preserve">strengths </w:t>
      </w:r>
      <w:r>
        <w:rPr>
          <w:rFonts w:eastAsia="Times New Roman" w:cstheme="minorHAnsi"/>
          <w:szCs w:val="24"/>
        </w:rPr>
        <w:t xml:space="preserve">of my report was the </w:t>
      </w:r>
      <w:r w:rsidR="00B4073F">
        <w:rPr>
          <w:rFonts w:eastAsia="Times New Roman" w:cstheme="minorHAnsi"/>
          <w:szCs w:val="24"/>
        </w:rPr>
        <w:t xml:space="preserve">strength in the research to meet the overall aim to identify if the training offer was accessible and equitable. The </w:t>
      </w:r>
      <w:r w:rsidR="00E50F08">
        <w:rPr>
          <w:rFonts w:eastAsia="Times New Roman" w:cstheme="minorHAnsi"/>
          <w:szCs w:val="24"/>
        </w:rPr>
        <w:t>weak</w:t>
      </w:r>
      <w:r w:rsidR="00A657A9">
        <w:rPr>
          <w:rFonts w:eastAsia="Times New Roman" w:cstheme="minorHAnsi"/>
          <w:szCs w:val="24"/>
        </w:rPr>
        <w:t xml:space="preserve">nesses was the amount </w:t>
      </w:r>
      <w:r w:rsidR="002A7721">
        <w:rPr>
          <w:rFonts w:eastAsia="Times New Roman" w:cstheme="minorHAnsi"/>
          <w:szCs w:val="24"/>
        </w:rPr>
        <w:t xml:space="preserve">of data captured and the need to revisit this to create a deeper dive into the </w:t>
      </w:r>
      <w:r w:rsidR="00F63172">
        <w:rPr>
          <w:rFonts w:eastAsia="Times New Roman" w:cstheme="minorHAnsi"/>
          <w:szCs w:val="24"/>
        </w:rPr>
        <w:t>qualitative data</w:t>
      </w:r>
      <w:r w:rsidR="00927148">
        <w:rPr>
          <w:rFonts w:eastAsia="Times New Roman" w:cstheme="minorHAnsi"/>
          <w:szCs w:val="24"/>
        </w:rPr>
        <w:t xml:space="preserve"> in order to meet organisational </w:t>
      </w:r>
      <w:r w:rsidR="00D055F4">
        <w:rPr>
          <w:rFonts w:eastAsia="Times New Roman" w:cstheme="minorHAnsi"/>
          <w:szCs w:val="24"/>
        </w:rPr>
        <w:t xml:space="preserve">needs. </w:t>
      </w:r>
    </w:p>
    <w:p w14:paraId="0C7D46F9" w14:textId="77777777" w:rsidR="00AA0778" w:rsidRDefault="00160584" w:rsidP="003B620E">
      <w:pPr>
        <w:spacing w:line="480" w:lineRule="auto"/>
        <w:rPr>
          <w:rFonts w:eastAsia="Times New Roman" w:cstheme="minorHAnsi"/>
          <w:szCs w:val="24"/>
        </w:rPr>
      </w:pPr>
      <w:r>
        <w:rPr>
          <w:rFonts w:eastAsia="Times New Roman" w:cstheme="minorHAnsi"/>
          <w:szCs w:val="24"/>
        </w:rPr>
        <w:t xml:space="preserve">Professionally, </w:t>
      </w:r>
      <w:r w:rsidR="00822A40">
        <w:rPr>
          <w:rFonts w:eastAsia="Times New Roman" w:cstheme="minorHAnsi"/>
          <w:szCs w:val="24"/>
        </w:rPr>
        <w:t xml:space="preserve">this research has allowed me to benchmark </w:t>
      </w:r>
      <w:r w:rsidR="00E4321B">
        <w:rPr>
          <w:rFonts w:eastAsia="Times New Roman" w:cstheme="minorHAnsi"/>
          <w:szCs w:val="24"/>
        </w:rPr>
        <w:t xml:space="preserve">current training opportunities and given me a platform to develop the education and development function. In addition, the use of thematic analysis and the creation of infographics will </w:t>
      </w:r>
      <w:r w:rsidR="00B35506">
        <w:rPr>
          <w:rFonts w:eastAsia="Times New Roman" w:cstheme="minorHAnsi"/>
          <w:szCs w:val="24"/>
        </w:rPr>
        <w:t xml:space="preserve">mean I can produce reports to a higher standard reflecting the </w:t>
      </w:r>
      <w:r w:rsidR="0052334F">
        <w:rPr>
          <w:rFonts w:eastAsia="Times New Roman" w:cstheme="minorHAnsi"/>
          <w:szCs w:val="24"/>
        </w:rPr>
        <w:t xml:space="preserve">relevance to </w:t>
      </w:r>
      <w:r w:rsidR="00B35506">
        <w:rPr>
          <w:rFonts w:eastAsia="Times New Roman" w:cstheme="minorHAnsi"/>
          <w:szCs w:val="24"/>
        </w:rPr>
        <w:t xml:space="preserve">my role. </w:t>
      </w:r>
      <w:r w:rsidR="00501304">
        <w:rPr>
          <w:rFonts w:eastAsia="Times New Roman" w:cstheme="minorHAnsi"/>
          <w:szCs w:val="24"/>
        </w:rPr>
        <w:t xml:space="preserve">Personally, </w:t>
      </w:r>
      <w:r w:rsidR="000124BF">
        <w:rPr>
          <w:rFonts w:eastAsia="Times New Roman" w:cstheme="minorHAnsi"/>
          <w:szCs w:val="24"/>
        </w:rPr>
        <w:t xml:space="preserve"> I have </w:t>
      </w:r>
      <w:r w:rsidR="001B0E4A">
        <w:rPr>
          <w:rFonts w:eastAsia="Times New Roman" w:cstheme="minorHAnsi"/>
          <w:szCs w:val="24"/>
        </w:rPr>
        <w:t xml:space="preserve">reflected on my time management and how I </w:t>
      </w:r>
      <w:r w:rsidR="005E4E57">
        <w:rPr>
          <w:rFonts w:eastAsia="Times New Roman" w:cstheme="minorHAnsi"/>
          <w:szCs w:val="24"/>
        </w:rPr>
        <w:t xml:space="preserve">prioritise </w:t>
      </w:r>
      <w:r w:rsidR="002D47AE">
        <w:rPr>
          <w:rFonts w:eastAsia="Times New Roman" w:cstheme="minorHAnsi"/>
          <w:szCs w:val="24"/>
        </w:rPr>
        <w:t>work for others over my own deadlines, impacting the pr</w:t>
      </w:r>
      <w:r w:rsidR="00AA0778">
        <w:rPr>
          <w:rFonts w:eastAsia="Times New Roman" w:cstheme="minorHAnsi"/>
          <w:szCs w:val="24"/>
        </w:rPr>
        <w:t xml:space="preserve">essure I then put on myself to deliver. </w:t>
      </w:r>
    </w:p>
    <w:p w14:paraId="1B16AAC0" w14:textId="643BB689" w:rsidR="00025361" w:rsidRPr="00F061B7" w:rsidRDefault="00025361" w:rsidP="003B620E">
      <w:pPr>
        <w:spacing w:line="480" w:lineRule="auto"/>
        <w:rPr>
          <w:rFonts w:eastAsia="Times New Roman" w:cstheme="minorHAnsi"/>
          <w:szCs w:val="24"/>
        </w:rPr>
      </w:pPr>
      <w:r w:rsidRPr="009F28D7">
        <w:rPr>
          <w:rFonts w:eastAsia="Times New Roman" w:cstheme="minorHAnsi"/>
          <w:szCs w:val="24"/>
        </w:rPr>
        <w:t>If I was to do a similar research report again or I was giving  advice to forthcoming students, the advice/action I would take would be to make sure you complete a project plan and keep referring back to this, having reminders in your diary to maintain focus and secondly agree the project scope with your University  and work Supervisor and no matter what happens, try to stick to the original plan. </w:t>
      </w:r>
    </w:p>
    <w:p w14:paraId="75B34A83" w14:textId="795C0A51" w:rsidR="009F57FD" w:rsidRPr="009F57FD" w:rsidRDefault="009F57FD" w:rsidP="003B620E">
      <w:pPr>
        <w:pStyle w:val="Heading1"/>
      </w:pPr>
      <w:r>
        <w:t>Bibliography</w:t>
      </w:r>
    </w:p>
    <w:p w14:paraId="0BA12B6B" w14:textId="18AB294C" w:rsidR="00966707" w:rsidRDefault="007A6159" w:rsidP="00D25150">
      <w:pPr>
        <w:pStyle w:val="Bibliography"/>
        <w:spacing w:line="480" w:lineRule="auto"/>
      </w:pPr>
      <w:sdt>
        <w:sdtPr>
          <w:id w:val="111145805"/>
          <w:bibliography/>
        </w:sdtPr>
        <w:sdtEndPr/>
        <w:sdtContent/>
      </w:sdt>
    </w:p>
    <w:p w14:paraId="2CF12F3C" w14:textId="457964AB" w:rsidR="00966707" w:rsidRDefault="00702C6D" w:rsidP="003B620E">
      <w:pPr>
        <w:tabs>
          <w:tab w:val="left" w:pos="2139"/>
        </w:tabs>
        <w:spacing w:after="200" w:line="480" w:lineRule="auto"/>
      </w:pPr>
      <w:r>
        <w:rPr>
          <w:noProof/>
        </w:rPr>
        <w:drawing>
          <wp:anchor distT="0" distB="0" distL="114300" distR="114300" simplePos="0" relativeHeight="251658275" behindDoc="0" locked="0" layoutInCell="1" allowOverlap="1" wp14:anchorId="4BB9A3C2" wp14:editId="2CF82373">
            <wp:simplePos x="0" y="0"/>
            <wp:positionH relativeFrom="page">
              <wp:posOffset>790575</wp:posOffset>
            </wp:positionH>
            <wp:positionV relativeFrom="paragraph">
              <wp:posOffset>4833620</wp:posOffset>
            </wp:positionV>
            <wp:extent cx="6800215" cy="3009900"/>
            <wp:effectExtent l="0" t="0" r="635" b="0"/>
            <wp:wrapTopAndBottom/>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6800215" cy="3009900"/>
                    </a:xfrm>
                    <a:prstGeom prst="rect">
                      <a:avLst/>
                    </a:prstGeom>
                  </pic:spPr>
                </pic:pic>
              </a:graphicData>
            </a:graphic>
            <wp14:sizeRelV relativeFrom="margin">
              <wp14:pctHeight>0</wp14:pctHeight>
            </wp14:sizeRelV>
          </wp:anchor>
        </w:drawing>
      </w:r>
      <w:r w:rsidR="00966707">
        <w:tab/>
      </w:r>
      <w:r w:rsidR="00966707">
        <w:rPr>
          <w:noProof/>
        </w:rPr>
        <w:drawing>
          <wp:anchor distT="0" distB="0" distL="114300" distR="114300" simplePos="0" relativeHeight="251658276" behindDoc="0" locked="0" layoutInCell="1" allowOverlap="1" wp14:anchorId="4EBCAAB5" wp14:editId="0C39C86C">
            <wp:simplePos x="0" y="0"/>
            <wp:positionH relativeFrom="column">
              <wp:posOffset>0</wp:posOffset>
            </wp:positionH>
            <wp:positionV relativeFrom="paragraph">
              <wp:posOffset>3175</wp:posOffset>
            </wp:positionV>
            <wp:extent cx="6645244" cy="4834159"/>
            <wp:effectExtent l="0" t="0" r="3810" b="5080"/>
            <wp:wrapTopAndBottom/>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6645244" cy="4834159"/>
                    </a:xfrm>
                    <a:prstGeom prst="rect">
                      <a:avLst/>
                    </a:prstGeom>
                  </pic:spPr>
                </pic:pic>
              </a:graphicData>
            </a:graphic>
          </wp:anchor>
        </w:drawing>
      </w:r>
    </w:p>
    <w:p w14:paraId="009B712F" w14:textId="6994ABA1" w:rsidR="002158A1" w:rsidRDefault="00521757" w:rsidP="003B620E">
      <w:pPr>
        <w:spacing w:after="200" w:line="480" w:lineRule="auto"/>
      </w:pPr>
      <w:r w:rsidRPr="00966707">
        <w:br w:type="page"/>
      </w:r>
      <w:r w:rsidR="00DE2C33">
        <w:rPr>
          <w:noProof/>
        </w:rPr>
        <w:drawing>
          <wp:anchor distT="0" distB="0" distL="114300" distR="114300" simplePos="0" relativeHeight="251658262" behindDoc="0" locked="0" layoutInCell="1" allowOverlap="1" wp14:anchorId="7025F6B0" wp14:editId="52BEF855">
            <wp:simplePos x="0" y="0"/>
            <wp:positionH relativeFrom="page">
              <wp:align>right</wp:align>
            </wp:positionH>
            <wp:positionV relativeFrom="paragraph">
              <wp:posOffset>421</wp:posOffset>
            </wp:positionV>
            <wp:extent cx="6854190" cy="3295015"/>
            <wp:effectExtent l="0" t="0" r="3810" b="635"/>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6854190" cy="3295015"/>
                    </a:xfrm>
                    <a:prstGeom prst="rect">
                      <a:avLst/>
                    </a:prstGeom>
                  </pic:spPr>
                </pic:pic>
              </a:graphicData>
            </a:graphic>
            <wp14:sizeRelH relativeFrom="margin">
              <wp14:pctWidth>0</wp14:pctWidth>
            </wp14:sizeRelH>
            <wp14:sizeRelV relativeFrom="margin">
              <wp14:pctHeight>0</wp14:pctHeight>
            </wp14:sizeRelV>
          </wp:anchor>
        </w:drawing>
      </w:r>
      <w:r w:rsidR="00F33237">
        <w:rPr>
          <w:noProof/>
        </w:rPr>
        <w:drawing>
          <wp:inline distT="0" distB="0" distL="0" distR="0" wp14:anchorId="7A2C43CB" wp14:editId="5989E2B9">
            <wp:extent cx="6766560" cy="4213013"/>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6773261" cy="4217185"/>
                    </a:xfrm>
                    <a:prstGeom prst="rect">
                      <a:avLst/>
                    </a:prstGeom>
                  </pic:spPr>
                </pic:pic>
              </a:graphicData>
            </a:graphic>
          </wp:inline>
        </w:drawing>
      </w:r>
    </w:p>
    <w:p w14:paraId="37BC61FC" w14:textId="5DC62E23" w:rsidR="002158A1" w:rsidRDefault="00467BB7" w:rsidP="003B620E">
      <w:pPr>
        <w:spacing w:line="480" w:lineRule="auto"/>
      </w:pPr>
      <w:r>
        <w:rPr>
          <w:noProof/>
        </w:rPr>
        <w:drawing>
          <wp:anchor distT="0" distB="0" distL="114300" distR="114300" simplePos="0" relativeHeight="251658263" behindDoc="0" locked="0" layoutInCell="1" allowOverlap="1" wp14:anchorId="5152813D" wp14:editId="2FF9BBE5">
            <wp:simplePos x="0" y="0"/>
            <wp:positionH relativeFrom="margin">
              <wp:align>left</wp:align>
            </wp:positionH>
            <wp:positionV relativeFrom="paragraph">
              <wp:posOffset>207</wp:posOffset>
            </wp:positionV>
            <wp:extent cx="6786880" cy="3684270"/>
            <wp:effectExtent l="0" t="0" r="0" b="0"/>
            <wp:wrapTopAndBottom/>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extLst>
                        <a:ext uri="{28A0092B-C50C-407E-A947-70E740481C1C}">
                          <a14:useLocalDpi xmlns:a14="http://schemas.microsoft.com/office/drawing/2010/main" val="0"/>
                        </a:ext>
                      </a:extLst>
                    </a:blip>
                    <a:srcRect b="3555"/>
                    <a:stretch/>
                  </pic:blipFill>
                  <pic:spPr bwMode="auto">
                    <a:xfrm>
                      <a:off x="0" y="0"/>
                      <a:ext cx="6786880" cy="36842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66FC1">
        <w:rPr>
          <w:noProof/>
        </w:rPr>
        <w:t xml:space="preserve"> </w:t>
      </w:r>
      <w:r w:rsidR="00BA33CE">
        <w:rPr>
          <w:noProof/>
        </w:rPr>
        <w:drawing>
          <wp:inline distT="0" distB="0" distL="0" distR="0" wp14:anchorId="22B52D7A" wp14:editId="545CD38C">
            <wp:extent cx="6739255" cy="3508587"/>
            <wp:effectExtent l="0" t="0" r="4445"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753377" cy="3515939"/>
                    </a:xfrm>
                    <a:prstGeom prst="rect">
                      <a:avLst/>
                    </a:prstGeom>
                  </pic:spPr>
                </pic:pic>
              </a:graphicData>
            </a:graphic>
          </wp:inline>
        </w:drawing>
      </w:r>
    </w:p>
    <w:p w14:paraId="5378E295" w14:textId="0657F931" w:rsidR="00467BB7" w:rsidRDefault="003F4D5C" w:rsidP="003B620E">
      <w:pPr>
        <w:spacing w:line="480" w:lineRule="auto"/>
      </w:pPr>
      <w:r>
        <w:rPr>
          <w:noProof/>
        </w:rPr>
        <w:drawing>
          <wp:anchor distT="0" distB="0" distL="114300" distR="114300" simplePos="0" relativeHeight="251658265" behindDoc="0" locked="0" layoutInCell="1" allowOverlap="1" wp14:anchorId="0E4ADF2D" wp14:editId="77FF8DD6">
            <wp:simplePos x="0" y="0"/>
            <wp:positionH relativeFrom="margin">
              <wp:align>left</wp:align>
            </wp:positionH>
            <wp:positionV relativeFrom="paragraph">
              <wp:posOffset>3147845</wp:posOffset>
            </wp:positionV>
            <wp:extent cx="6793230" cy="3080385"/>
            <wp:effectExtent l="0" t="0" r="7620" b="5715"/>
            <wp:wrapTopAndBottom/>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extLst>
                        <a:ext uri="{28A0092B-C50C-407E-A947-70E740481C1C}">
                          <a14:useLocalDpi xmlns:a14="http://schemas.microsoft.com/office/drawing/2010/main" val="0"/>
                        </a:ext>
                      </a:extLst>
                    </a:blip>
                    <a:stretch>
                      <a:fillRect/>
                    </a:stretch>
                  </pic:blipFill>
                  <pic:spPr>
                    <a:xfrm>
                      <a:off x="0" y="0"/>
                      <a:ext cx="6793230" cy="3080385"/>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58264" behindDoc="0" locked="0" layoutInCell="1" allowOverlap="1" wp14:anchorId="660B5900" wp14:editId="49973831">
            <wp:simplePos x="0" y="0"/>
            <wp:positionH relativeFrom="margin">
              <wp:posOffset>-31713</wp:posOffset>
            </wp:positionH>
            <wp:positionV relativeFrom="paragraph">
              <wp:posOffset>275</wp:posOffset>
            </wp:positionV>
            <wp:extent cx="6779895" cy="3360145"/>
            <wp:effectExtent l="0" t="0" r="1905" b="0"/>
            <wp:wrapTopAndBottom/>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6783527" cy="3361945"/>
                    </a:xfrm>
                    <a:prstGeom prst="rect">
                      <a:avLst/>
                    </a:prstGeom>
                  </pic:spPr>
                </pic:pic>
              </a:graphicData>
            </a:graphic>
            <wp14:sizeRelH relativeFrom="margin">
              <wp14:pctWidth>0</wp14:pctWidth>
            </wp14:sizeRelH>
            <wp14:sizeRelV relativeFrom="margin">
              <wp14:pctHeight>0</wp14:pctHeight>
            </wp14:sizeRelV>
          </wp:anchor>
        </w:drawing>
      </w:r>
    </w:p>
    <w:p w14:paraId="481E919E" w14:textId="28FBAEDF" w:rsidR="00467BB7" w:rsidRDefault="00467BB7" w:rsidP="003B620E">
      <w:pPr>
        <w:spacing w:line="480" w:lineRule="auto"/>
      </w:pPr>
    </w:p>
    <w:p w14:paraId="0F2B8872" w14:textId="1D491413" w:rsidR="00467BB7" w:rsidRDefault="00467BB7" w:rsidP="003B620E">
      <w:pPr>
        <w:spacing w:line="480" w:lineRule="auto"/>
      </w:pPr>
    </w:p>
    <w:p w14:paraId="33200657" w14:textId="0BC716E5" w:rsidR="00467BB7" w:rsidRDefault="00467BB7" w:rsidP="003B620E">
      <w:pPr>
        <w:spacing w:line="480" w:lineRule="auto"/>
      </w:pPr>
    </w:p>
    <w:bookmarkStart w:id="81" w:name="_Toc102405864"/>
    <w:p w14:paraId="11F0A9D6" w14:textId="073747E6" w:rsidR="0087683C" w:rsidRDefault="000A71F7" w:rsidP="00A51A4A">
      <w:pPr>
        <w:pStyle w:val="Heading2"/>
        <w:numPr>
          <w:ilvl w:val="1"/>
          <w:numId w:val="34"/>
        </w:numPr>
        <w:ind w:left="576"/>
      </w:pPr>
      <w:r>
        <w:rPr>
          <w:noProof/>
        </w:rPr>
        <mc:AlternateContent>
          <mc:Choice Requires="wpg">
            <w:drawing>
              <wp:anchor distT="0" distB="0" distL="114300" distR="114300" simplePos="0" relativeHeight="251658253" behindDoc="0" locked="0" layoutInCell="1" allowOverlap="1" wp14:anchorId="09E80A47" wp14:editId="52CEA0B7">
                <wp:simplePos x="0" y="0"/>
                <wp:positionH relativeFrom="margin">
                  <wp:posOffset>363682</wp:posOffset>
                </wp:positionH>
                <wp:positionV relativeFrom="paragraph">
                  <wp:posOffset>429813</wp:posOffset>
                </wp:positionV>
                <wp:extent cx="5819775" cy="6751955"/>
                <wp:effectExtent l="0" t="0" r="9525" b="0"/>
                <wp:wrapTopAndBottom/>
                <wp:docPr id="54" name="Group 54"/>
                <wp:cNvGraphicFramePr/>
                <a:graphic xmlns:a="http://schemas.openxmlformats.org/drawingml/2006/main">
                  <a:graphicData uri="http://schemas.microsoft.com/office/word/2010/wordprocessingGroup">
                    <wpg:wgp>
                      <wpg:cNvGrpSpPr/>
                      <wpg:grpSpPr>
                        <a:xfrm>
                          <a:off x="0" y="0"/>
                          <a:ext cx="5819775" cy="6751955"/>
                          <a:chOff x="0" y="0"/>
                          <a:chExt cx="6316345" cy="8032213"/>
                        </a:xfrm>
                      </wpg:grpSpPr>
                      <pic:pic xmlns:pic="http://schemas.openxmlformats.org/drawingml/2006/picture">
                        <pic:nvPicPr>
                          <pic:cNvPr id="53" name="Picture 53"/>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4586068"/>
                            <a:ext cx="6316345" cy="3446145"/>
                          </a:xfrm>
                          <a:prstGeom prst="rect">
                            <a:avLst/>
                          </a:prstGeom>
                        </pic:spPr>
                      </pic:pic>
                      <pic:pic xmlns:pic="http://schemas.openxmlformats.org/drawingml/2006/picture">
                        <pic:nvPicPr>
                          <pic:cNvPr id="52" name="Picture 52"/>
                          <pic:cNvPicPr>
                            <a:picLocks noChangeAspect="1"/>
                          </pic:cNvPicPr>
                        </pic:nvPicPr>
                        <pic:blipFill rotWithShape="1">
                          <a:blip r:embed="rId38">
                            <a:extLst>
                              <a:ext uri="{28A0092B-C50C-407E-A947-70E740481C1C}">
                                <a14:useLocalDpi xmlns:a14="http://schemas.microsoft.com/office/drawing/2010/main" val="0"/>
                              </a:ext>
                            </a:extLst>
                          </a:blip>
                          <a:srcRect t="2942"/>
                          <a:stretch/>
                        </pic:blipFill>
                        <pic:spPr bwMode="auto">
                          <a:xfrm>
                            <a:off x="0" y="0"/>
                            <a:ext cx="6278245" cy="455041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208A942" id="Group 54" o:spid="_x0000_s1026" style="position:absolute;margin-left:28.65pt;margin-top:33.85pt;width:458.25pt;height:531.65pt;z-index:251658253;mso-position-horizontal-relative:margin;mso-width-relative:margin;mso-height-relative:margin" coordsize="63163,8032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0QRdxAIAAKkHAAAOAAAAZHJzL2Uyb0RvYy54bWzUVV1P2zAUfZ+0/2D5&#10;HfLRJC0RLZrGQJPYVo1Ne3YdJ7GIP2S7Tfn3u3bSUijTGBIPe2jq64/rc849ts8vtqJDG2YsV3KO&#10;k9MYIyapqrhs5vjnj6uTGUbWEVmRTkk2x/fM4ovF+3fnvS5ZqlrVVcwgSCJt2es5bp3TZRRZ2jJB&#10;7KnSTMJgrYwgDkLTRJUhPWQXXZTGcRH1ylTaKMqshd7LYRAvQv66ZtR9q2vLHOrmGLC58DXhu/Lf&#10;aHFOysYQ3XI6wiCvQCEIl7DpPtUlcQStDT9KJTg1yqranVIlIlXXnLLAAdgk8RM210atdeDSlH2j&#10;9zKBtE90enVa+nWzNIhXc5xnGEkioEZhWwQxiNPrpoQ510bf6qUZO5oh8ny3tRH+H5igbZD1fi8r&#10;2zpEoTOfJWfTaY4RhbFimidneT4IT1uoztE62n4aVxaTpJhk48pZPEnTZOJXRruNI49vD0dzWsJv&#10;1AlaRzr93U+wyq0Nw2MS8aIcgpi7tT6Bkmri+Ip33N0He0LxPCi5WXK6NENwIPlkJzkM+11RHuj5&#10;JX7WsIZ4TjeK3lkk1ceWyIZ9sBqcDectiPF4euTDRxuuOq6veNf5Ovn2SA1OwRMXPaPO4NBLRdeC&#10;STccOcM6YKmkbbm2GJmSiRUDB5nPVQJFhuPuwEXacOmGMltnmKOt378GHN8B+1DE/UAA/YDTU7Dg&#10;tz86LMtnRVzMhvQ7nz1yyyTLigSsc+gWUNJYd82UQL4BiAEJlIiUZHNjR0y7KeCyBxihCeFQQWj8&#10;Px5LjzyWelE8tzfwGDLK/eKuvW2JBhMkQd03Nl3gQ0prqHeWv+PTs2zXOVjPu8AzPrYYWvVfVAVQ&#10;ydqpgPYlV1qRTmfp7mLK8jzOkvCW7C+mf7QaKTvpfSiVP6iDZ33PsxYMlx68B+EeHN8u/+AcxtA+&#10;fGEXvwEAAP//AwBQSwMECgAAAAAAAAAhAOIWAtaMtgAAjLYAABQAAABkcnMvbWVkaWEvaW1hZ2Ux&#10;LnBuZ4lQTkcNChoKAAAADUlIRFIAAAMPAAABlQgCAAAAN9xajQAAAAFzUkdCAK7OHOkAALZGSURB&#10;VHhe7f1/sLVVdueHzdutsaXJCNsVp2LEmw6QyI5lD1QcWqi7R0EpbJHxlA1YILuNZ2J6kIL1AwMV&#10;YakUUA1EQUZVgNEPE4lpxjPG8ghkoFzjMXKomMiihUTsAjuaxE5oqv3STCp/ZMJMND0/pDef9/2i&#10;r1bvvZ8f59xz7z333u9Tt26d85y9117ru9bee+219vPscxcvXvxDo+vcuXNTPw3L52YQCAJBIAgE&#10;gSAQBE4WAiu9nU+cLKnCbRAIAkEgCASBIBAEjhiBeEtHDHiaCwJBIAgEgSAQBE4YAvGWTpjCwm4Q&#10;CAJBIAgEgSBwxAjEWzpiwNNcEAgCQSAIBIEgcMIQiLd0whQWdoNAEAgCQSAIBIEjRiDe0hEDnuaC&#10;QBAIAkEgCASBE4ZAvKUTprCwGwSCQBAIAkEgCBwxAvGWjhjwNBcEgkAQCAJBIAicMAQmX0HJ+5pO&#10;mChhNwgEgSAQBIJAEAgCGyKw5l3cc97SRx99tGGLKT6HwBVXXBFIYyJBIAgEgSAQBPYHAabmNd5S&#10;MnH7o7JwEgSCQBAIAkEgCOwjAvGW9lEr4SkIBIEgEASCQBDYHwTiLe2PLsJJEAgCQSAIBIEgsI8I&#10;xFvaR62EpyAQBIJAEAgCQWB/ENjAW2InVHNJjJdeekn3+WDBrr/+eu7cfvvtuvPggw/21Z9++mmX&#10;/9KXvlQLzFeEeEWQwrUubU21qGK13f3RRDjZfwR+9dd++4rr7tPf/nO7JxwGsT1RRM/GntuzLQc+&#10;9xbDMHZ2EFjlLckfApQvfvGLPNXF9eijj/J1C7fj3XffdfVHHnnEDtZnPvMZUb7mmmuG6Kuirnfe&#10;eUdl3n//fRh7/fXX77nnHjP23HPPQfbJJ5/UHXhW4ddee0137r///j1R8L/151/3iPC//vF/d0+4&#10;2oKNXc2Iez58b4HMQaq89Ff+8z/5Z37G2PKZO2sIuoo//BO3/MS/dN8vfvHFX19TPWVmELCJoo41&#10;QIE5yJ//7EPSxefu/Dcf+qlf+e3/x4dr6u6wzP/uZ/+yGODDDsmGVBA4Owis8pYee+wxEMGPueOO&#10;OwQNDgfOx9Yw3XjjjVvXrRVvvfVWMYZvZMbsHs03gaunUBMu106Y2YLIL//lt13rL/+f3v1r/+//&#10;7xZEUuXIEPju7/y2j959Rn+H3Sie9Bf+jT//a7/137ghPnNnO4/nv/3w//Mf/af/5f2P/SXm+JjZ&#10;YetO9MEZtMEc5D/6m1/Tzf/y//7Bs//eG9/9p5/ah3jJUdrzFpi7r8HnFtVTJQjsFoFV3tK1115L&#10;q1/+8pfJl7l5okFbB2neeust0bH7tYVUMANLVLz77rtrdWgehOwWnGxX5Uv/xXsMna7LePof/af/&#10;1XakUuv0IeDZ9KHvv4Vp45/9rj8mGX/lP14VXlLhl37uXur+168/9vTD/+IVf/QbuYPLdf9jv3z6&#10;4NpDicBZzu4f+8eusiLu/Zdv4g6dHcf36CNMe4hSWAoCJwWBVd7SXXfdJXluueUW7xDaTsLrrrsO&#10;CuTgqK503spLFevGow8++NjVOH/+/Eoie1Xsz7/0pvj5zk9/qz78uV/+zxoOWZ4Styd6ryg68XwS&#10;drhZKsYHvpJk0a98oLAjB/q1pgBqWIJixORNmeqsg11g/tfKpBITvtOk5JgPKoc0R6MHjG3MywU/&#10;JD6MieQiTmMOayaFz0p1KT1h5mkCIvpKAQNey4hgpUaazHgidRVTXDkX4/zamrTIN1/2cv7Jf/Rb&#10;1OL5f+Qf2tSM/5H/3j/whTs/9+LP3SuHiVBHDWzAtnmDQz7rV/g3IHVet0X55hSFKT4b60JZwFWb&#10;qPhU3CrbQ2UJdlmd+GzUB0sYQ9Oh3PSiNtHXHT/4rOTCE7KF9JJiM+Cs+7/4+J9WdARFPPGj3yPH&#10;F4fp33r+Y7O0vBZwmDibt3xo0n9r6lZZP+5z84lf+DgVwIeakutz6Ou1g96NM0qsaeI1XQneKrcy&#10;g9rXeliqQVJY+hXIi+Bs2mtSPgg0CKzylgjV9DuKmm3dK5H19iPK4zN5N/di9bpvaeuYVm0FItrG&#10;dPXVVy+2fhgFSL2J7E//2Mf5TUJNdc6g/99w608St3cIihH2l/7D33z91/+qRsZb/ldP85Uki+jw&#10;gcLv/t8uOZH+taYASApo9GRA/J4feJZxswa3GP0Vt5j/dT0U8E/GoXJIczRK01s7TPNywdtvvvNl&#10;Ziljwh3kevjJVyV4vd75q/8tM19NdflXgPVUR4F7fvTfWZRaaTLjidQ/8fR/qFrMIjRkgpQZNto0&#10;8a//qzd/bB6/8BpzJ5rlK+7Ov373x/cXWWoKfOZ/eu2f/F9cp5v/x8smxMWUA9vmjTt8hlt4Zmr/&#10;/D/37Sr2n/xnH2+z5b4siin/2/7HV85TGHLYWxfKAi5Mpc6Uqou1VNyG8ZiqLOhgXbI68QnU/5v/&#10;/YuiRtM4EBhD06Eo34R5ZrS5EnZ1Ui7WQgLK1x1/4n+mzx4B1tBctHxUSQevpqWs3xriLrORdlCH&#10;cUaJi9ppuhK8VW5lBnf+4LNrQm5SsdleBGcjEFI4CAwRWOUtqSZ7q+VeeMfSCy+8wP2rrrpqC3DZ&#10;l00tNmhvvW3I7V64cGELBo63Ct27zjrOszjgBHuM8irDgPsb/8GPkVLhv0oyoDzy1KsSgdg+qRZ+&#10;JdpPzJ87DHn6tVb8H1x5KSbBCEVdPCpNGNxUXSg/9uCt3/zfuRR7mP+1wU1bH3yzbuvByRD/TLpq&#10;QuzR9HN/qY2irVHHolwiQnOv/Tv3ixMw0c1+2vgfXvXfFar8/W9/6E9WBpQ3gYhuMo73E3nDMEiK&#10;GjDqJ8+FP/H0x5qCMaGtdMz8BbDO2uA0gCRf3371x/+D//g/nwlpzNOUDXD9X/+br/KfSIamnGpC&#10;KiCev+d/+U/pqzfY2W3SlL9IoecHJ1K2hzGABn/yyRCwj7QBZrWcGo8xZSnLiob4ow9cqmX1eRGC&#10;1alp8pLSO1lONe0wj8hOaRM7cUN0LhH5y3/uh2dgx0ltflWET+3OVKw/rbF8ew8yfqVf1ePgUJJy&#10;KbHb27x+3Ug7IkVDtiubR6OdYVeiFhyqR/DfITcsfBEWAqUGfw04iwRTIAgsIrDKW2qe2GfHUn1y&#10;7corv27lVJucesCtltk6tGM23njj69ZPPBBX32UwBcHx7vJ2yF0hem9j9BRbdzURfNLylP///jPf&#10;x5DNqKShlhGH2D5hABH59Rf/Df6z/8kL6+/4Fx5ncuW/wy0Xfj8WRRVushZnVQrBb7/+GohXuOZ/&#10;nbct+HeLf/b+f07MP/CFf0a1/sob2+zQWiMX4DDH43QSoicX47xJz+0/eMUfaRb9LiN1MM85Sfo3&#10;lia2q8//w6LmmJBU0OAgTXm+nMEQpTiepGJycXz10/Bib28KeAsUDf2jNz+MnRgu6Q4cNBHa4ZB9&#10;cvOOP3HJkVqk0LNkC8cYQIM/mQcXkYYm6PiP/48+Nvs/871/XGUu/LWPI6mNsupGYNKOjfpk8/Yn&#10;iMHI43R+qiE7pc1NEd5V+TWW77ZYpZC+xDUkacuAsBEPG2mHEQPiNQbZd5OZrvT6v/vg3/j/fe3P&#10;/OhfIOCH+dUA5yLP1fg3AmeRcgoEgSkEVnlLbKYm7+Yt3vgi2l790EMP8R93R4EihZq4XOC++8av&#10;pSGexHP+lFRFX9647Z1S85p79tlLewgIUOkdS2r6C1/4wp7rm+iOhwYN3PwXz8xSSv/Xcaef1P0r&#10;w3ov7Ff/X399HgGGMCdZmAiZRUhPkNHQWwzmf12JbeVfLgKXvYSaAVxJkGKLclEGEZjykYipd/3a&#10;fT0Pm5Yc4rBIhNCjpnZiAxfefELKQqKb/5Un/6v/+mOf6Vv++//gIp2mgP3Xf+JbL+2C6j2PnuD3&#10;f/5/rpv40w6I2njWUGhoWik2BpsHJZVH7q8tdmv1RGp+dlPoti7fRyV7BBaJr7F84jSio+cfcQTp&#10;CDgiG2W9t9POIv99AW0zYNjBqrcbDUxzDThbcJgqQaBBYJW3pNSbt3jjjhA0IiVHdEfkeICf5/bx&#10;WrQL2wX6uJE2a/OfWuzy1pP/fnclTfCV5vqH2uoub8e69Jamm2++Gd/LTeOB7fkzcX28umpFv2pv&#10;r65+vPOvf/2j3+lt2r8qBdb8abX3f/jJf4XwOLF0AuAOpDNDa3Cf/3VNLxry77FYCYJNr0W5YF5O&#10;BjMxk4dSY5u2sg/lmwkAdSjBp4lQAv6z3/VPbsQqProjB//05/7xSzZ2OfHK5cxUNRX99C/+yRv0&#10;4Rd+6f/sgOi/8PsZujUUGib7PFQ17+v+J2PD+Kv/zx28oMhNOwNreeezaRvhrMI3X0aYC2+g2Yjz&#10;0l/5v+gnbyNbpL9o+VAgoqZ8Or3e/QtH5C+V15QsNrSddhbJ9gVIfXorgnKpzhVuSm0NOJvSTPkg&#10;0COwylvyqyP790OaonaCTxXwuyJrGW/Wbn61EwbxYUW/nVKtv/zyy5Ws372kX81YJcv9Y9zlzcQj&#10;3r74b/6rHq/5rJvM98wfhJrtxPAosgZcPezD9o5/5o9//AISRkM/ZYavwFKSKc2/QoongDQb8Z/Y&#10;gApQBTof/LW/Tt6K7BubAKplzP867EUeZP1cTOVf+51h/qkv/ieq/idu2mymV61FuRzI+Qe++Ztw&#10;JojJHftbbfBNDY725aAIx4eGYHLTcSP0Kw2S4KvTyR+/4VtrSGaKju5L9eyf9TayJv/LLjcrDjXR&#10;IklM1XWexY6a93fzq/NfMxQa3uwiYAwwxp+3w5P3HAqFEn/69x/pOsird9z09/3YX6gPlurhrHkM&#10;/avnZp4SmNmPjP17MyLNyQ7Vf+3v9hv2tfueYo2FLFq+nu78jf/iPbxbfOtf+fmPtzD2bCP4TLRp&#10;C+2sxK0pRg5Odz7zT12LTtd0iqmGFsHZjsPUCgINAucuXrw4BOXcuXO4IMFrhwgQ/QJSxjXtDmES&#10;JclS6TNFaT5jgcjsyLjmGa4WY9bEy2H+c/6u/spCjdFn6ldKUoAHx7xjo9ZlumKRzaQ+8+sQEPZJ&#10;NNsO8AKn+Gfhy2g+NS9O7TQSb/NyIbgx7PlUnMn4i2At5lchOCLFDKTHdoTqJa39/usSZqg1Zabw&#10;hJpUOYTUTU9ZIPz/uZ/600MY6zsdmupM4U8//L2uxeRdny2qhQ2CEdOvuPXatKRrkUKDhp666pMv&#10;dAe8du1HmZK9Wk6vrEX1TTVNizKGoW30ZBsb6w1JyMw0h7BsRdf+Ki7cU3JSQ0XbQuYtn7rDjkND&#10;PBmAuumMpNprE6J8EO24U9jCze2iLtaIvNj7LM7isDDViXI/CIAAU/OUI1TxWRVbCqA7RMAbY//l&#10;f759obkXdnoEiZnjV//CAzyv5Lj65fzLH1OQn6GW0Yqou0NQfOCrchn8SqKt/qopAT+MAlCo4Xr/&#10;JO9h/tchFEzAEHQQRQyL/8oD9xlPp1ylNSDPywUFZlxvzYYfP6G2hvghlWFOgg0rEUC872emRXRB&#10;LctiHaF0aVzbmBYf1lMTVMFyqEsosTpYxCHwfvjJupONeRMMdb3XW3Sqq8SdNRSqmLSOAWAGBkR2&#10;i6n0+9adJoYryhzEcuCBptn13KCq1r03f40NYGOOG1Fem8D6S82BZFUixSSsXSXuKHAoFcAPHPZp&#10;qXnLp1MzUNSGgFcPUUrdYIui60gy3Pe2kXbWYDVVpoos217TKaaoLQ4LB2E1dYOAEEhs6egsQbGl&#10;o2svLe0HAkQsWEnffcfn5Gfg3/DUknYc49Ee/NG2/ZByl1z0QYVdUj8mWo6/4sTwHOsxcZFmg0AQ&#10;aBFIbCk2EQT2BQG97VBPrZMQkavEYjqu0r5o6PD58EspeV/D1m/MOnw200IQCAJjBJKJi2UEgcNF&#10;4PyV/xCJBidMaYyvJGjIYR1uw6G+TwgQWay5MFjbyWsR9knE8BIETjMCycQdnXaTiTs6rNNSEAgC&#10;QSAIBIEVCCQTtwKkFAkCQSAIBIEgEASCwBICycQtIZTfg0AQCAJBIAgEgbONwCpvieNE9KbsenHO&#10;mqDzm7h9Pq7v+LCU5lA2F6gn0N1+++3Q53/VSN/02dZXpA8CQSAIBIEgEASOGoFV3pKZ4ngTnoHX&#10;QSiPPPKITme78847VeDtty+9JYiLI1D04a233tIHHXzLeSnNWSicNzdzAi6ekw5906u633330ome&#10;jTt11IClvSAQBIJAEAgCQeCMIbCZtyRwOEKEo9n4oJNxfaLIhQsX+EqESWfu2kmy/6RavnCeuKYO&#10;wSUcJa9LzhkXnlZ9XxFxqT4WdcbUF3GDQBAIAkEgCASBQ0dgG2+pZ0pukAJIijBxYi7/33vv0hGt&#10;ztA5CmUKDz/8MJ+d1KuUn3/+eb7iTjXnu3Eq3KGjkgaCQBAIAkEgCASBIPD7CBzIW8KVEZ2bbrqJ&#10;/woFvfnmm/y/8cYbcaEIMuEqOUPX+D0U48hbiJDU6zWiANW11146NypXEAgCQSAIBIEgEASOC4Ft&#10;vCX2bssxUmSI67bbbtMHp+FwjORC4SrJf2rScBb42WcvHTGrLVAbXe+88w6JuYSaNgIthYNAEAgC&#10;QSAIBIFNEdjMW2KPEVuFbrnlFpphzzWRIbXHjiLFmfCNcKTkGBFe4j+ukqJEcp76S7ug2AKltJ0v&#10;EWxubipeygeBIBAEgkAQCAJB4IAIbOYt6Zk4Xc3TbfKQXnjhBTtGyrvhPCkQJedpeD300EPc995w&#10;lbn77rt109uedN/PxGWX9wF1n+pBIAgEgSAQBILAGgQ285ZmKH72s5+Vb8T/8+fPq6S2LvGh36xd&#10;SeFX3XPPPQ3x+++/X+Gl6667zj8R2VojVcoEgSAQBIJAEAgCQWBXCOzMW7rhhhvMkz87+za1aclV&#10;7rvvvl4kdiYRzeK+34rJ52xU2pXuQycIBIEgEASCQBBYg0BO1V2D0m7K5FTd3eAYKkEgCASBIBAE&#10;doRATtXdEZAhEwSCQBAIAkEgCJxtBHaWiTvbMEb6IBAEgkAQCAJB4NQiEG/p1Ko2ggWBIBAEgkAQ&#10;CAI7QWBu39JOGgiRIBAEgkAQCAJBIAjsLQIXL15c5C27vBch2lmB7PLeGZQhFASCQBAIAkFgFwhk&#10;l/cuUAyNIBAEgkAQCAJB4MwjkH1LZ94EAkAQCAJBIAgEgSAwi0C8pdNsIC+99BIxxqeffvqQhOQs&#10;ZB9E4yY4qYZGOXr5kBo9JLLCqie+hSxTpIacox3O8DkkodaThYehncyouDmSaH1b+19yCo2e8410&#10;vZHgOtmJ/3Sxw+jCW3fejSyWcQApelPZoltthN6mhcWnRkuNYFxbnPW+absbgbkp8fnyCIj1LtKU&#10;hffj/EzFA3aKismQSfRyBKrpBYy3tGgtuy+gcbDSVefcuiVZZ39xCjIn+j3//PNbT2x0kuFgtzWr&#10;h1exAWFN9145XhwezwenLAX52lrR5mRqejs4q6GwHgEmjGuvvZbOy3kG62vtScl961Zr+Ln33nt1&#10;Cionbj3wwAOPPvoon5988sk9gfS42GA00CTCKWTH4qAcl+DDdld5S3Ue6uf4aovN2K1BvM5bIN5M&#10;6tW9ZYxofm0WVfb6KTaMXniJYDq1dbkpzXUsRoDxWTQ+6ES8ra877rhDRx3roBiffMwHvjLgNkcg&#10;r2wItN977z2O8HvllVdWVjn2YpYdSI/Lz5M6jgAKBERMi/zaa68x0G/XLkbCPLFd3bNc65B0/ZWv&#10;fMXHRp1leI9Mds4z9YFdDHozZ8AfGUv70BBHuGoow3E8Mt+RgWg/FwmrvKWqNjs380G8OmH7ZDcG&#10;9+eee44z4/Tru+++C+XHHntM9HFlHnnkkTr6c5M7tfU6bb/44ouNPeEY3XLLLdyEsr0HDvpt/KHa&#10;xHEtIB5++GGLRuyHr5aluozVWbSjuSZqYmr2GKhVXdXqd051y7fffhtlcV4yHNYy9onRpu/bT/Up&#10;yFhIzTE58l89WqumiQz1LE3BMsU8fRs/75lnnrF1NQEYwcjKifvG2RAN3XRHbmqouTImeSWg2l3U&#10;ZmPhrlW1LN01knIH7dQhjKFNfQ021D2l5Z5mb0tO96gHocS6ILHG+yVK5W0qrVANz+MGTA4NcpiX&#10;rLZELWtHTApwQ12x6iWtTDaBNFuIzgLvr2q6Moaqa+XvTGTKMl2AwsM+AqT0LAyjD4r0DFjLIlsV&#10;ZK1VQFZ23p55I1ktti6P1fSwW9ENxV5vxpXnqo7hgFABGXYKMVB7es9PXS3XPiKb50L79AKPnIZC&#10;I5iX3HDrzzWma/o2dbGqwlP5btVSlamRs5FOYLqzW5a+RzRGYsYuXLigdqc2A9T4wjBu3fTiajbu&#10;C1VkE6w3jZjYaMR/880355mc6mg7v7+xt/TCCy+ICX9YyZPReeihh1SFgAfOCgFnAaQRqvoN/Noc&#10;x1un7TpVUxH6OEZ8YIXtUAorP76u5FCK3MgXWUl5WIxgr4bLu+++uylgV4+BSTYq6XSfpc+wyy0y&#10;A2KiAKoMDfIp+TwVXUPFd955JxiiGo/CNA0DooM74kYZXxTKlhPMRUVpVl9pXaqnJEoRBf2keK/4&#10;UXhsePWwzIsM8zYSQLbsCsDIsXD4XaRwDSkGe0Ze97Go6nuBDOqTdJQUZd3pr55talkXw1qsrlC3&#10;MMcA+NwfO83Nu+66a9giOmUc5CetLqSCN954Q+GKeVtSf5EucL/4TEMoTgI+8cQT85gPf/3Upz5l&#10;iFC0y9ikWcBgkDaJ3rxZ99uDATqNA8JHTHIRj5H5UWCLXkPHR8XiYRjrhaZNFyhuvfXWXlgbAyoY&#10;dlIGGWV5uGB42EewTKqLGRXQNcUAnIgmuoNDya5OrYYARDawvvM2ok1ZLBalJuCWZBa1ht1KBiDV&#10;NA53NSoWwNChr60cEHr8hbl73IcfftjwAzjq8tIyKNGchqw6KKlMH5LHYl999VXJC9TPPvusPjum&#10;ayuCJqZuYRFcFfsILoatYYdGFTuYGjmrTj0zMmM64kB/537TI6AMTfqXBcf/EHT0I0HB52H4ox82&#10;e8zdi/upRDZp9xr+lV/m4qZaBDH3iGa6V1vgYya3m/h6nre7s5m3hDBAg8FpBB/KNsXH+fPn9VMT&#10;E5I1X3XVVfq1ccIcl+InLE8jpifUqmANoHQA24oI8vXIQogb6eC2227DYjD0pv/4q/oMHV5mbT8S&#10;C2bm26gtFbZzA0oalYTYkJTScAKTwm+99ZaKNZEw3UQR0Kkju+7DqhSqAlbNBx98oAJSjUfJGaGG&#10;sKwHwdXxMJBrqqJEgE+4JbRWi9n3kvGjPn612zRFcMj2Yi1hrp6iEXA+l+r1tHx9Bl9ZCP8ZiTQ4&#10;Or+wqS15/KULz0C3RncCzYtUrxMYQ+01avnUXIiPRrRolhlDBCuqQ5AcSgG1aa+ZckkrG3UqQhDG&#10;on61bSngFmeokUIjmE1Cxj/VR3oQhgxUmtgtgMhF9uJEtiQb2KjzVgamLNay0DumAnLQkd5RDex5&#10;JBF9ftKcIp6hw4c1A8KUvdlE6cvNXCAePEyB/AzPQ/ruifh/7hd8VuFqRVpfebLzeNuT9cjJJGh+&#10;hlZRdWo6dTWLfusKykusZnz2hOg5hU6n9VVzrRk23YtpWgELXap75ZVXChnp17ESeorneveU4Uxt&#10;ibae+KZMZdP7m3lL4pveqA45tbTlpxrtlE9jGwWyPlap+YliwO1fG0dSlifbUuHqWsnOhkNtAwol&#10;K3t9cmFTELcrr+7Ue5zKnugyZXhWzogLH2u7SavyWYeJ4ZCBit0NGMIc1aOwXVsTpKcNkVeMBInQ&#10;lHsmzq5lkW1A0yPOFJhDWNYj77BwjW3MVO+HD01FMAwyHvtQhJcBQ2pDthdrQYqRToExkPcQM8Uw&#10;iwqtcVWASIxgpyFUoFgLIGvyOIgtbTq7iJ8+S9sLUn2L3s+gvCZaBgF8QSwTLeABTG3ukTu+XlJ5&#10;V/MuKVx5dFK6WbWmrh4ruOoXJ8M+MqQ5ZKCnSTFNTkoncWEAYmajzlt5mLJY58uUwF28eidSwyDa&#10;hJT9jzUDwrAtzdDziZthSnGR875AHYT1ubeiLfqLdNdbhe7L+WguPA/6hSayfsnKzanxudIZdrqN&#10;hs3q7TUcgkzPv0B76qmn7BLM7yHeerW2hXKHVTbzloADc2f45poPLCl0psv643OTd2DqcuaLjV1N&#10;Fga3oOZTNXloCtd/L0oa2eoURc+Z37fk9QcMwGGNZu0K5Sk6w61zDMSOTLoisDuOCpNHsAkOFWvn&#10;BBdDoZNxcOLIkNmbsWMlsNCUzaDuSZfvMlyIN6ANYZlXkFaolFG+bDHTV6kNpweWB7h9IKMVMNfU&#10;msykhmwv1qK6FuIy3X6JzE1+ncqGKxJjf1fxBnfY3drS4gMKyh81WdotehZOktwF7IdNuITNsMn5&#10;3bhDSYfebV0BT/GmcEId2YZ6mRFtajrp+8iQyJCBnibF5PY5teRhbdPOazaGFqt8mVpZueFh6AZp&#10;MYYxe/k9NSAsGhsMaxhXdqlP3HBnPgm+hWW6Sm9FaxiearGxiho0baoQn0Mohrt+U4dKbudnbDps&#10;DhcDZrXnXwtsbcjhGiZqq6RrfL6DqG+x7mbeEuQUveSaCSzNtIrL7OHGwSQHtD2PUkaDuydpJ900&#10;hTsV6n3foiZ3VQrwBppFFPatgOaAGvQCdien+emwN1cpFFEnBkeV6yTtuKu2lYjhYQLLXjKUq/Mq&#10;rTEReoORc+q9UnpYZhRHK9B0aJeG1F0rfW4O48/aRdev0riDyHRyT5PENhx1m0qP9myvqQWrdDFE&#10;qDv5qryI1j/B4AKoiT6ipqHDZ4dh5m1JI/581KSywdzsBXTzNEAtpgeOGtvYqN9BATQ0woI/PR3x&#10;5/2VoaTVvXCixP4lxGX8PW/KGblXYmB9Jm5eIkXQPYW7IyjJO7XvzTSHDFSa8OYcMR3Wm8zc6Tbt&#10;vG56xmKlgppfm+pWlb0KlCigUPe4qQHBTptyXj3ajVLkGTf8eNmw3X6GGRVrhaMnS+DQicWN7NyF&#10;e6uAuC22iq92aW7qsVZl6zyHzodwKrfDYXNKHGaoKXdNVapNMiLJhWjmsmHwTNVdZTs8D15rY29J&#10;GWiuYcRvhiE01OS8KrLa71yrN96YltEor3G2PECLmufsLaA54l3eUxwyaCqEXnfU0g3oD87Qbeeq&#10;rseEDt/EDr1rR5O0OHH2je5qtpuAh4ZCmw0lXZ2FKTsfZUuWDg0OF2RDWHqJDJG8vWqr+qlOhHoy&#10;kZuewFRGK+YhXPBZwa+Rf8r36cgpbVJYbc0oRR7GTEdDQMSxyADryCjzDTAKfNFxGGbelpQZkQWu&#10;SVIrZSAehvFmEdQDR5s+GlLBkUNj8GlrPrxN3aGkyqj24LNjV8bApumhBcKAtlHbkOYzd0PNYvAO&#10;2Tr73PSRKZOYYsA0tQldXGmdIFYBX9HQTTuvOWnsXPcrktXz6LuVtK8Q4xA0NFKng6kBgZS0dTTU&#10;PmbvR9sooL5T+anmun48XF+SDqi8knZVbxp9rA31VlGTVkhXdy/gztZnbnqGMQzvfwClNRIJPVv7&#10;VBXbMyzNv4UE88MnFkEGRtGnr9lKh+ZhthFwU69jjZjry6w6VRc/RhkTEK/q932ElBj4ifJ5PVGZ&#10;Fa31EdjLfU0VusN0BejA7eEe34WZQHfw07VRAIitD1WpXLl18elablQ0Uc8wk1VbXI/g+pLI28Oy&#10;vvoJLYmRMEeuz29q3bOfG/NlUVNKxPwYs3b41iIsnNzTfkJxQq1xP9netI/spxQH4YqxkVTA0JHa&#10;5wHhICIv1p23ChCr0zGTF+7+QZyzRX6GBWgXN3eHg952bBywFmBevHhxkcjGsaVFiirg9S4fFGpj&#10;0MdNqVu85ehoMtAqsG7xxq3BCdMs67fmOETBTX92DIbCCglo/ScHi0ab+aYuxym2Piy5UvYUqwjg&#10;Zy9uUq77zLCBvfUP9JLfKl19/43MeFfaBxMWA/2LA3ZFP3T2B4E1fWR/uN05J4zAzSNjJ2VA2DkU&#10;8yOn91wrNmPfiPt1e8ChcnWWia+KLZ1lgHYo+9mMLe0QwJAKAkEgCASBILBbBI45trRbYUItCASB&#10;IBAEgkAQCALHhcBhZeKOS560GwSCQBAIAkEgCASB3SIQb2m3eIZaEAgCQSAIBIEgcNoQiLd0zBrV&#10;SZxHwITeuruyIViaOmdxJYWmGE0PzyGap6bNnmueY5+hs0OExc/Kt+zUI0K3A23TWt5yjvq8T3Yf&#10;HmJA9Qc0J+9vffzxxw9Iaoiq30m9hZUOCU6ZyvAs2E3t3G+jpuJBONcxsQ3/lZntum1DcKMOOGTp&#10;4PazaVdK+SDQIxBvKVYRBE4AAmvmLY419SHBenyPlx3s7QOG60HX44F6Ffu3fuu3rq+4vqTfSb3y&#10;hS4beQDr2VhTEp/Yb6PmkftNOV/TxFGW2WgVd5SMpa0g0CAQb+msmITek35WpD2TcvJqDL2Ikstn&#10;6J4CJHixuN8pfBjiKFh4NO+q4S0nB/Rf61nCh815PbfqMJAPzSBwghCIt3Q8yvL7qPxqaSW/FGMn&#10;PM5VXzCtYVER6SbIP7U406vJdVFXaRpL25xarwC4bjp344B/fWW+afpmTS7MpPA4ckR1aybFTdSM&#10;wOIhrOLWAjpVV1/TUvN3vOOxQtGrvGJVE229sLXukPk154wa/Kk0mQso8Sdw9E5bWYUZk04lOB/8&#10;ImPsSm8dq+JMWU7V/kzqs7GZinbVaX0H1WLW0hiKQm1ddHjnno4pVL9odGfFTaWz6ytqqEt52634&#10;/8Vf/EW9mM2WWcG3FSmYVLutXmEsDQ6rDEcWyk8pncNDRN9i9mj8xE/8BGag99LBUsP50P7VPQWU&#10;UDK3Pm7I4wNlRFNXhauK05jfUNKKlQr0BsMdvfdYhW0tfdcWhSYlV9N2VQVCuA6Mm+Y6hxLl5hlH&#10;IN7SMRgAHZu3sekIl3rGAlMC76TXEZi8FVqHQmtw13F4OBy8w1NHSfiNnbwpuz9hivHCJ4DyazNp&#10;aTRpGGAI5jWSzt2YGZI7PqKOd+2rFjQ1zK2/fPAcVTRqI5pzCnz1LLLmEFa45cAHcUIGSmxwZoXS&#10;TzqhwlJTWGyDyXCu4nW0LkAOS9QYsk0NYRsMh8xr9J8/ZxTZCfyoORgbHvxp7QA+kRW9o9VZNlrx&#10;EcvYDxJhEjoV0Qepunx9P/KM5Vj7iFyP3LF+e5uBMTeHciUIvOn8DakGjcxYCFWsGlRA3dq6DkVW&#10;elGANG+Epx/JyJEd36Xf36ZjQQU1RCjAIRg2Zp00/H3f9316pS1E9Ip/up6qqHXzb1LqtjXROVVl&#10;fe+gJIeH2CokS4/Gn/2zf5abOgAKbhvOp+yfXqbOwttTq/nVszLWdDqJ05tfL+ZwiOsNBoO0cmFP&#10;tjrs2mpCeVL7u8ilN99W41w8D2cjpaRwEDACq7wlL5er+++VlmjVBWVdedQhrC9TF4t1fW8KdW6r&#10;qwcVOOD+32OxA8YahoPhO5oZBL1tglO9dIYMHhLjo45hkgfDB5/aJmr1FecWylErhsjmSAGPMhR2&#10;XoBRpiYjzEw9hdTvqlaLi5GDirBP+GJelDjVz2PU00oXY6s4TOlIXiO/wgmSwgnGwAdxqBOsfOKy&#10;j6CCh+FhnJaLAjqYuaEGS82JsEPmNQHP53Q42dAH5fJheBKteND00FNDcNuJTrleb8lTlmO2p44r&#10;720Gxswb866c+4qAVTPFXoVCVqqDY2VX84eS1n6kU0Xrwa5qsepISOp4UY0btD48b9HGAFYV25lT&#10;b6eqrNcLJf3Ke4yNdJtseyUavcVW+69vyq6Ym72VnU7lF81vaogbGkwPUd+1axkMXqcNimdZYDXO&#10;jTBP4SCwHoFV3lIl55DGVBtacvnyeIqvw/KFWtqtqdVef4h6PTeXMprLFUelsEMyWlQNF8HrhT+W&#10;kjrdffE8TnCTE6CTpZk+NQZpY4q8AcYLJqfm0AAJVY/PbPIXmopmjnoewqJaizmyNZB6PkYoHRLu&#10;i1YuXLjQn007Q1ZIgioTTHMYqubvelXPr9636++Amaarmk2AsVplyDwtDg9krRVRK2z4Tu/r1BNM&#10;p57/cgJLRyWuvxYtB1I9S1M20+d0QMDnFymnI4MfXg0UlFH0C6vGtuf9TpF15pFGe3X3OqIKAxRR&#10;KzlMwz3da3KpjThbVJlXmYxtPRoUXmP/Um41P7GxaaebN7+ZIW6YBJyCwl27FtCxuBgkPpNWHdsN&#10;aOu7TEoGASGwmbfE+MXkvUVERyF32vMR2Rqqpk56b9RjF80hGQZ9fCkXc+/df73KTVkTldHqUNFy&#10;fa57XVkWM16wUtTp4v1lhxXk63PRwzFoDW5KsigHpLyPrkX/oCHuoRmvqHFB4G0qtjHFocfK3hOq&#10;Z3Srej+jcFP5GjnxygtwaUapfn9zBtyQeVpcjPQ4cjCDHkkWNU2ZYarOGcyZgMcUYouW01cc2gyd&#10;zilF53RAwClgiTATaWugULvYM1aNbQ8DP+ZN/chLL6+sKvO9jviVgA3o4TDVQ+9di8FtMZfa4LNF&#10;lSnV9PdXoiGLbWyvt3/1Vq0E6rVRp8Mg581vaogbGswMFFNukPYhMKzJ2Z0a0HqncD3sKRkEegQ2&#10;85YUK94ioqN0gwOn5oORdM0TIu72zq2IwvqT7fdH9/RtcJAgDAczkyubIZjFnXrjc03JM1IwXkwd&#10;ptjEk5qBg+HGSpzaczqFmIJbNS1VXYRhXqkhhSCaCPnv0Aj8aMaFvnMlTfJryBLjpkL32BLAyrdg&#10;AhsmKNmzMpwj7YaS91QrlRpf8aiaN/EMmVf+VKN8nxgSZRjw1pkhP2ikOtMKv8Fh9SxtCcppbnTN&#10;W84UqaHNmA3nN5U88oKqkaUhXqHQO6KEPP/xw+Yf5lf2zesoWuzdyqoj1CeuVFEh2ylhxcOUBvmJ&#10;fteEsharbKQjF16JRmOxU/ZPMWRXJovLWtu0082b38wQ1xuMhqbh6tFdu4FO2eS6ToAs7m8jVHXa&#10;6sShQOCa9ep2Kkut04rAZt4S9segWUfDHhc9KqLLeQT5BGsyLHr4xZcGOO/LqcS3CHHtiRZ5zEeC&#10;sCtzJjDD1AvDmjM0aMpz8sUYMbX+xtMyhvW0atXFQ2U2UoHFWIibU15AuQ8PuPyq2LiozWyx1CNd&#10;XBCRUPzns26KK/7TCgzrea7aSqM7t8gHO81sZRWw2mjsdKfNBgvs50gx06NBgMcVYb6ZvIfMoyZD&#10;NOXHwABsGK6eH7TsBBN4ql2SDmIGn6ACvp1Jz1jOFMHeZgj0MmlJEHdtMNcWe+M5k3SuUOBnuyTs&#10;DZ3ahjf0bjOgxX73XtURGnSUi95RNzhXsspUivkZT1Tb7CiDO7iyynaaotZKNCg5Zf+16Zqjr1pb&#10;0+lEZ435DYe4ocEIPRm8PBjrFISH62Hpsar7qaeesilCTavrOl71Wdqt1ZGKZxaBcxcvXhwKf+7c&#10;Oae6cMa1n4O4NyaIWTPHM5wpMKBi+C7alkSv6ycATYfYMdZPl6gPqTJsaZrEtWLmhrKeTOkvBqb6&#10;yCsFXPdE6A8QavbwgDwLxh0SPCA/R1kdS8BUTmJk8ShRmmpr/y2HnqKh5pDgYqhhOj+aFywdXITD&#10;RuPgHB4xBeYj1lFT3R+48NdPinKPGLo0N0QAm5lyhGr5zWJLqok/xFy1JufilhRB0ZM+DILNxpeV&#10;KsSp8j4SVWmcp5V0Tkcxvaz5dMgSKY4SgT23HFzh4YMLu4KI4NxU/npXTeyQzmGjsUNWj4wUS3c/&#10;P6hG66uw+lD6kTGWhk43AtvElkBEsSJda2JLWLMCUfb6HWFaE1tiFw6x1rrWdJxJrTdf91Nnu40t&#10;7aeM4SoIBIEgEASCwAlC4BBjS6DgR4dWIkJuTjtayNZtt9+IrJN3ceq5eqgluLIS/xQLAkEgCASB&#10;IBAEtkZgm0wcjbF9cmp7ct2Ijctm34g0s94XoB2g2roEkeaZuGaXt57YUoralFWXnQ0zT7VsjUgq&#10;BoEgEASCQBAIAkGgIrAqExfIdoJAMnE7gTFEgkAQCAJBIAjsCoHDzcTtisvQCQJBIAgEgSAQBILA&#10;niOwZSZuz6UKe0EgCASBIBAEgkAQ2BUC8ZZ2hWToBIEgEASCQBAIAqcTgXhLp1OvkSoIBIEgEASC&#10;QBDYFQLxlnaFZOgEgSAQBIJAEAgCpxOBeEunU6+RKggEgSAQBIJAENgVAvGWdoVk6ASBIBAEgkAQ&#10;CAKnE4F4S6dTr5EqCASBIBAEgkAQ2BUC8ZZ2hWToBIEgEASCQBAIAqcTgXhLp1OvkSoIBIEgEASC&#10;QBDYFQLxlnaFZOgEgSAQBIJAEAgCpxOBeEunU6+RKggEgSAQBIJAENgVAvGWdoVk6ASBIBAEgkAQ&#10;CAKnE4F4S6dTr5EqCASBIBAEgkAQ2BUC8ZZ2hWToBIEgEASCQBAIAqcTgXhLp1OvkSoIBIEgEASC&#10;QBDYFQLxlnaF5FHQefDBB2+//fampffff/+KK6740pe+dBQcrG7j+uuvf/rpp5viL730EqxyE275&#10;AOdT9JCUa+pX6kJqNS+bFQThmaY3o3VMpQWvGt/UNlaaE8qF8qbE1+AxtBxVXDSbNfSPpoxMnevx&#10;xx+3Lhab3rntHWpPWRRnfYH90azNb+e6WI/GmpLzI+QaCi5DX+6nlY0onJHC8ZaOQdF0SI2khzTf&#10;HINIafIsIYBH9cgjj7z77rsfffTRZz7zmfWi211eX+WElvzCF77w2muvgc93fdd3HZIIM27lIbW4&#10;W7LDtd9umwi1ILBDBOIt7RDMDUg9+uijjKRcfLj33ns3qHkqijLFIvvVV1+9h9K8/PLLTz755B4y&#10;tj8sffjhh9dcc80hqe+dd965//77h8Lus9lUhhU03ciPVPUza3t7qNkzq4v9GWf2jZN4S8eskRtv&#10;vPHLX/4yTNTsCV+JjrJ2FHOESRWFeu6558yuynNdd911VQZWbLrv4KrWcA5oUdGf+1zYFBuKS89U&#10;FA8OmEkoXc7asODWHaV73LoFHKbAVFiXE3AXLlzQHaNkDF1Y9N06950crOI0GcMa4q5RQFGDAbdI&#10;SdeFONAJPbc4FEeatcg1pdiL2VinlVv12zM5ZdNOD1G9NySJoPtvvfVWY0UuD5FbbrkF/ZoHy1Ip&#10;VByEGADKAERZePbmCrWqpqrNjcwG4j0yomAFVfuvmhVjw/RENSc1YQ2K+C/+4i+qSzbGKQDnTX0q&#10;vVL1rua4gwqI8NGKzWxoP2+++WbfU6zNnv9hTt+UEb8OEXx165VUz0m1PWrxldHs9ddfF0rWbKNi&#10;ByOlDqNnJntkpBSb0MoIlhn2wFV1UYcgN91beLUHVRHOU6muiolMcdFie5us/UVWB9mZgajvcVPD&#10;RTXXoZlZwDXj3kwrJ+WneEvHrKkXX3zxnnvugQlWVzfffLM7+fPPP//www+rp7333nsKRKmkLmas&#10;L37xi9wkIeKbFGYAUmFqmRo3X331VVGg4rPPPqvPDzzwQCP/FBsUY3QzkWeeeaYHjn4LTbVO7EEF&#10;6EjO2sBwX6sKCJ/9bifmHknKxdAvCuCjO3zW/MFwg2hKf/C/NqSSEIETT5AWZyqSAYW7775bdVGN&#10;sLrhhhs8nkIBNiSjNKhGv/KVr0gvFBjuzYLCQw89JJbsQTJQKuII89zsK1blVkvomexBFpOQVfqM&#10;6hp2K2j8hJOkum+88YYERyPN9HnHHXdIj/zK+psPN910kwpDtgZKGx0Ri3JFCvN1ylzFgyzBuiOg&#10;VeVaNJuh+hrpangMuWxLfEB36KhBEkvDhMwSyNBJH3vsMRV75ZVXsJPv+77vk/mBJ3GySkGOhapD&#10;f/3eu0996lOqhYXIYAh/0sVkMAqFTtkPxqa6hrSy1PPfh8RMGSLYtgrIPlGxlnB8pSF6x5ATOcqy&#10;PREBbawFuPhaUUIj3Pfw8sILLyCjGMYU1Wu488QTT+hmj0yjsjVfhwNXreghCANmkPFP/SiERCzk&#10;ZAz8l4rpTfSRhpPaHzGYt99+mwJTfXmmP4IJNiniNIdVyJK5+oFITqrtYX6DZjVX5BJNVOnRmLYq&#10;hcVxb40u9rlMvKXj0Y4WhVw1XHTXXXd59mXokdHbbaqMNr2i9l75WOp49DF9xtY1MTC48FnjHZ+H&#10;wg/ZoCSjmInU0JF7EcPZfffd19CUOziTtakCwrwQ8NVI6hyZxbz22ms9PFm0SsHOkPD0pDvPlSi4&#10;LpjgfXIHQRgjFEaSy8Lw8cEHH3g04Y5AkMjNHC+yUJAKxJKoAama4ycKaPSs19AShkw2FfW1KuLO&#10;O+9EWdzUBC9mYNjy2lGAE6QbEvRN14JsNYxeRzMSVXN1MWEuoJpZfN5sVKtXn+73bpDuwwPTMx9k&#10;db3fUCdvscR/RJZDCUvYyQxW1QPDeOz6z8NbBbntttv42nvSM/ZjloYIL/JfKdO0OiA2g33CBr2P&#10;z5RxcnaGE/eF+Uw3VmQPDCuVyGpUGjl//rwNwyqeQmYRW6QYDlyuWIcgd1j92lv4Zz/7WY26/Mer&#10;k4rhlhxCw0ntjzKkqmgPOKo10x81XMgtwz7RshvqB6JqwNCss08P1HDBwChhb4y2an9fHPcWdbHn&#10;BeItHY+CvG8JNx+Dk4furkhH8oqKX6+66qqGS/wDxqmedQqzhpMfhkPmMaWWrDeHBYZsNG31FTUU&#10;9l4RLE25ZaLZCNj4YVOSVn5Y0/CV/w5o1V9rFH1TZfc5RCgwahODQUeMjIwXOByMif3aUW0tuhpy&#10;R1SspgPkAtZraAkUGDI5tA2GPzWh9THITIFWq/ecNMSdUKjL7qaMdNRLNGOumginskjzZqOGViJj&#10;rmiRiRNYmFQ8EVaeMXum6kYKuirGIIfJE0kvrFwcIPIyqV9y9LV0R5kOribt7vJr7Kc6GbWhef6h&#10;3HcrrB2bx/L5wLyO+PQILRiGnDAs0IplHyb7zJLC2xgV9KeWNIZuEZkpSH1/auByAexfeWddlnFo&#10;4UTXZEKYCuak6DLVe897ODCusdi+P2KrWKzcvqlIufTSG/Aw+E1J3b/yyit7AJ3Lc0yrL7M47i3q&#10;ZQ8LxFs6fqUw4rjzM/sy9NDHvKIaLu6nBj4KO0zahLg3krNnY7G6+lXf92BpOFOaYCNgMzRPSdrz&#10;g082nH6YYOybLkpRCyjtovRBzSHiJCERAxNTI0tGFpG0268dV7alWV8OsSLkuvpRb2gJU0z2rVPd&#10;eVI1wRw2BdpK5jWR+/mvJgG6SGTRXMnRTGWR5s2GptcjU/lUGkjK7fl3ILP+RFelw9Jt67K+r6uF&#10;hDLFupTHXLyULe3T7rXiGvuZWnjM8w/lvltptyWWT135B/QI+gUsTXGCPUvqNc+14IEx/ROrI840&#10;g88UMsOV5BSdqYHL5RmCMLbaN2d8YsWe8fNkDLh9Ct8O+2MzMG5nsVCGH1SA3dYE/VDe3oCnov5T&#10;oXH8OefyvKRftOHTUSDe0vHrkUHBkQmNXHVFRU9TdoBL2RMu7Z7REq2mbOii3kXBT1u/RaNnYxEm&#10;DxOU1HJKVRhDHe8dph4qzzDfTDnKFHiHx0yinRFcqzoa9f4b8SBXZn5FOxTQT35VzgEfiTQis2Rk&#10;uUa7WzwARXWGHmV8FE73ni3k7Te1DC0BIkMme3GU4LA7K9tA0d6ZxE/9prFFvauAxG9g7+tqKjUP&#10;8+aKrqvz3QR15s1GTa9EpvIplKamAWbxukdEFoXloxpqzWyAUxP0a2+4QbSNXuulLUG1s2OBnm7X&#10;2A+cDxOF8/w3lMUzNzEbLJ+6XHCC+OJwyAlAVdNS38FTH8a2+UnTP8XWdKsembpCm082SX3yb2SZ&#10;vWvYDEHa5z7TLzAGoNaYI4MZBp5rf4Sg+vsWFmvTQtJ+I0TDZzVgTHHeu0IQ1gCi4KmHz3b+vNNj&#10;Bo3T9FO8pePRpvctEdrF+DzOquvWFRU5fj05wuU1U41s25dCEuhAzUHj+V0UM5L3bKyBic3jkuvW&#10;W291iIixxiwNYz/wjFziuULhFrXrWQW0fh1eDKx0fiJJFFM31vLIKQBPVGtk0ZDNf7VbORc4xhae&#10;h2vHmVYc2Acub3Hlg60Cefv1a2MJQniKyb518CE+IXy4VB1ZtHGVO/y0RYRMeRPRXBw9VVg8MDPN&#10;myu6NrfUagBZNJv1yFSsND07stvAqL3JEhYdeS5nOlxc1kNK+3VUHdHmAyduGh3ZsGtn174TSMmD&#10;mbIf9x2ITAVF5vnn2Q5bprPqaMQLG6p7mh9yAlCmwAcF1dCgOkJ9rNVSQ39x+JpCBqfBSec1ehkO&#10;XFX1BJgNI4vbeR8Ou/WmN3lyw24FEYYmWTgdkJLbWaz4pFFvTp0ZeaoB2yCnyj/11FOGEeJSvbLV&#10;suGVA+mpKXbu4sWLQ2HOnTtH7PHUyLkPgmBei5CyyOCpouZRmqNnfk/Y2Fpw1n/M3CszHVu3sl1F&#10;eGPAPaCKmWDYrDCTEdiOt9RiiY9HsqnloA5m3DWBkP1EeN/4x5PGjVgcLfcTzGPhilAxzuXhDQhM&#10;XqxaT66FzysF6aYcoVoxsaVjse3JRnGVhttLj5jLPWFjU6m14uHy+nVTCvtcvr6dpY+17DPnJ4g3&#10;QghTT8xNSYH7uzJntJ847CH/vK3jrO2JOYhtMDKQ09y5q+Qt54yoqOO0ukrrkU9saT1WBy25JrZ0&#10;0DZSPwgEgSAQBIJAEFiNQGJLq6FKwSAQBIJAEAgCQSAITCOQTFysIwgEgSAQBIJAEAgCcwjEW4p9&#10;BIEgEASCQBAIAkEg3tIe20A9ANJs+izJGca1nXnrNypBedg0O/v0QO8iD5TctHUY7l8j5BanhKXW&#10;Fq9KqtSG7a43Ch3Bu758SgaBIBAEgsApQyCxpROpUCZvvZd500eddyhtfwTEDomHVBAIAkEgCASB&#10;/UEg3tL+6GIDTnir28x7GjcgNF2U51Hn33fCe5mH57LtpPXdEkGQnT9eu1sOQy0IBIEgEAT2GYF4&#10;S8ejHb8ZqL4keupIRVJjKq/TA/jK21T1bllSVMSZSBVxqYySVtysyaOadBs23R+UqOMqjU7DA/d5&#10;/YbeTaycnZjvX8s7dajt8GhGn5EJqeFxj4bIDSmRZ2p9pk+I+b7FN4XKYU35WeT61n8JO3UU5fEY&#10;U1oNAkEgCASBQ0Yg3tIhAzwij2fj800dnmGeHp7hSmFeRUh0hLfvU4BivAaaWjopVm8MYzrnlXo6&#10;sVLne+jd/5rUqYJPpsNVhk3jAcwflIgvwvv3dK4kPAw9Eojza/+Kak5B6Q+1nWrRp4fqjI4GPJ06&#10;KTbgx+6gIm3cpFY9Jq/HHvHNjI8rMYe8rBYGBFoVedODTY7BpNJkEAgCQSAIHCYC8ZYOE90RbSZj&#10;nJv++EPOL6yH6apqLazDL4cHl3JfbhN7iXRQpQrrqEhRbqhV1jjqYf7NufhSfsExJethVaYzPFK0&#10;OmqLLeIM4QUqZcZ/PjduWeWT1/w75ONaw/PSGyX4IFIFxiqHOsVMoFWRKwUlKKcO7j5qY0p7QSAI&#10;BIEgcCQIxFs6EphLIx9++KG8maZhAiQ+sdI/qbDPFsU/8GQ/xbdTe/g3nEemiV/O2VTTOFgzW7YV&#10;a7nyyivd4tTJ4T1LH3zwwXBv07DFCxcu+NhgkeJOpUmteu7s8Ixeys+kyeo5kQpN9RyCcC/yUVtJ&#10;2gsCQSAIBIF9QiDe0lFrQ25HP6PjVfSekAqTg1P6iUsRkTWXok34BD6beqppfJTGL6n05djJ09LV&#10;+DQzzEwFe4YtOjBmgo0PRy3n0YTGGhwaWVQRSHEiCSz1HOKz9iJv2lDKB4EgEASCwGlCIN7SUWuT&#10;mRjHSOkefCYHSNh5w/wtbt588019UELtmWee0Vdmd230XnndfffdNaM01fRNN92kKBTXG2+80RMn&#10;kaftUFxEd8iCrWRAHpsSanUD9bBFklygocL853PzIBvt0rqb3vRtT1RsquA+wiHqEKpwSPTutttu&#10;4zOwk8FUW9nlvVLdKRYEgkAQOK0IxFs6Bs0+++yzyiixv9iJKjwDZmg9sVVzTLxRidla99mDrLl8&#10;5XXjjTdCv54dPWxaW47UxJAyAS2yYCpAdGejp/HZea3H9+xv0cRUi+yzVmH+E/5pmKFdWvdDbbhc&#10;K3FwMdBQdZKbMKYY0quvvip1AC8M6GbN2WWX96Y4p3wQCAJB4JQhcO7ixYtDkc6dO7dFpuOUobNb&#10;cZiPjxhS0nDklYb7r3crWqgFgSAQBIJAEDiJCDA1TzlCVZx4S0en3CP2lsgrESw5Yv/s6NBMS0Eg&#10;CASBIBAEDoxAvKUDQ7hrAkfsLe2a/dALAkEgCASBIHDaEFjpLWXf0mlTfOQJAkEgCASBIBAEdotA&#10;vKXd4hlqQSAIBIEgEASCwGlDIN7SadNo5AkCQSAIBIEgEAR2i0C8pd3iGWpBIAgEgSAQBILAaUMg&#10;3tJp02jkCQJBIAgEgSAQBHaLQLyl3eIZakEgCASBIBAEgsBpQyDe0mnTaOQJAkEgCASBIBAEdotA&#10;vKXd4hlqQSAIBIEgEASCwGlDIN7SadNo5AkCQSAIBIEgEAR2i0C8pd3iGWpBIAgEgSAQBILAaUMg&#10;3tJp02jkCQJBIAgEgSAQBHaLQLyl3eIZakEgCASBIBAEgsBpQyDe0mnTaOQJAkEgCASBIBAEdotA&#10;vKXd4hlqQSAIBIEgEASCwGlDIN7SadNo5AkCQSAIBIEgEAR2i0C8pd3iGWpBIAgEgSAQBILAaUMg&#10;3tJp02jkCQJBIAgEgSAQBHaLQLyl3eIZakEgCASBIBAEgsBpQyDe0mnTaOQJAkEgCASBIBAEdotA&#10;vKXd4rmK2hVXfPPP//zft6rojgq9884naZT/pnf33d/En77yE3/f/d1/ZEetbU/m277tj8IJ/yEB&#10;P2IMPveBtyoV6hOTR39VxR1962kxCASBIHA2EYi3tC96ZwLGMzA3+Af2Zg7O4q//+ie/53v+3vXX&#10;/65JvfXWJ++//+/wlVb46aOP/sav/urvHLyhg1D48R//+8+f/z04+e3f/pugceHCJ/jM30FoHlLd&#10;3/qtT/7QD11CD57l0umv+qOH1LQVJ8/Sf4fU3E7Iyrb99+qr37ATsodNBD7N877564cte+gHgSDQ&#10;IBBv6UyYxCuvfMOnP/0HrpKmKzlPH3xwrv50jHB89aufMCdwdeONHzP8/PN/69g9uQaWX/mVb/jc&#10;5z5m7/z5i/LqfviH/853fufhxueq4mCJFtU0/u5xxbrWG4xY/amf+tt/6k990xG4lesZmyr5wQef&#10;gFuxje+OZ3xwmqEQBILACUUg3tLxKA5vQMtWTXJMHj/6o5fGYt38/u//xt/4jU8yJTtBpoRUraJa&#10;/dpXC+K6fKcY1H7gBy7FQnS98sofvv32v8sHWucnmnaVmv9SYQUGFEShvL6aGe77s9OLdVE+FSEz&#10;56pFu8j7Mz/zcRCCDxIf+vzVlb0revbqeW6UWvkxMg0D4sGyKFA0jNzA8Hd8x+/WQJ2a+8mf/Nv8&#10;h36tWJ2YykYNRPX8TwFoxTUCNv6upRjiJpbUhEtWNfX8ADW1ekXX0Jq1P2zdDGOH+JcEO23tAtkF&#10;KnrVkufJSn19+KrnsNey6horMYA4sOpeg++ON388g0VaDQJBYA8QSP8/HiW8/PIfdpqJcZmpl1Us&#10;rOjmL/zC15iPmwQZDparyFH4/Oe/yWvfq666OCXJL//yN0Cq/ooj8r3fe+kOOS+mLoUobr3170HW&#10;+S8yPs1iWjky0WF6VpwAt+ZbvuVS+ozPcvi4CB78xb/4t2byaMxMku7Xfu13qMXMTfTIIitYwlc+&#10;yAXxxZztgIpmL03zagu5+g1hTH7mh+Z+8zcvzdM9A2oCCiJF6wSKKK/P1ZkgUHfbbV+HZ4P8+++f&#10;s/gXLpwTjJUNfnWVIf9TAFpxTYuw5FAczaG7JiKCvMbNJSEi3SEmlOVHTtkAgljpP/uzlxxcyqN9&#10;NQQF7FPV+9aHlgkgtl6M0AgDu+5D0xXXkBV7Mp4f+7FvnOKwapmSP/Ijl7Sj4GXtVnV1oSq33XZp&#10;gZErCASBs4lAvKXj0bt2vXCxU0fTzOLlGZqwEPtmVN51SVfpDk6PXB8TpHAd6JnkhqERyuPDmTE+&#10;8NVEGq9Fc8lVV/0e//WTPvsii6HPZsw/KdalXVO4icxYhEwWxacAnDNnmxNRZhr7wR/8GExIGRkT&#10;xFlEXgFCc1SfYcBuJd6nd3o1nmgTqHNDzPfM+jSkP92HiLy6ykYVdor/HsBecQ7FwaFxrkqspuLQ&#10;SNWInGZgASL5kVM2gGhWOlqo2jSwTfXaustf9sbOQYpG7ZFQUpaMs+uGKkpTQtUyNgysfYZDKUUV&#10;KYk29fmnf/qS649biTdZXSUF4XDgap9aY64pEwSCwGlCIN7S8Wtz0wg/UyMRIPh+/PGveb6c2lSB&#10;Z0DhOtDjmkyFRphjqtNTp5wZmOoeFH1WnElpkT7YQ+hF86tprvQXcSCYSisnao5IjNrC8+hJAW/j&#10;7qxkoJLyZ8RpAnWgpNaJqTj25qwQLInhng1uTvE/BLBXnMJF8FNZhR+Dj3nIVHAFlNlU9q3XJhDJ&#10;DlfaAJxjVDRNKEhkJcuwdTWnYgpH6Y6Ta9zUHQRh/dCzN0PWhb2XHHvQzSGHlfjVV18yJ3Gu+C7O&#10;U+PfE6YiFtiEmnoOcycIBIHTjUC8pZOnX88oCiPxx2jOfDPcOUtIo2ZekLbuUG6ExxdxSIOfGtdk&#10;PVJMLWKspudcvU5RujmTRqyN4sk1DpxcLqe9aLHfD06yqXGhtmaAtpr98kJJwtpVwglwQtOuVc+G&#10;Zugh/0MApxTH7F73IMOPM1zmioacMnPSrWILRHAocdbbAE07+aWU1rB1NaSSdpXw7533xO2zJci9&#10;6y2zF6qWIQKEjyhLqInOnsNaq/GboUCMLY+/re/pKRkEzg4C8Zb2RdcK6tjjwYGYirjgGCk41Azr&#10;mnqbXd6kMGoabmqHslAgIaItKVx80E7wTS9EqNELu1zaJgw15X2efvpSQxRevyME7xBqjqKJGu7I&#10;z/3cxzy76QoCySYCBtqUQwGqb81Av19+Chx7qAScVObbv/13YUP6Vc5LV8//EMB5xf3SL11ylyVj&#10;VaKNpDEV+Yu+qAhvysqttwFYqoFDubzD1qdQwgz0k/OnPGmIQyxBtBNc1xRZPQfgYoqhGt4hh5UZ&#10;LMfuLBDhkOFt465VuXCCk4Ob0mDuB4Gzg0C8pX3RNSOydhYrqcG2HiYwPnuec3qFhbjzAspuaFNw&#10;L4lmna9Pw83tUGbnB3kQ0WS+b/YqrUQKXwQXQUTgmYm8r8icpMSQtvSun43kFoi4YiHKm+gO1Pqt&#10;uMqwKFtHAbwWym/HQL9ffogJunPay3mlmhWScyDvtud/COD81nLLyDSP1tCdnw6TY40rY4hAw2lQ&#10;2ZvsRzfX2wCejW0SjUuQYetDlCgpC+fPBeAB85ayEJn7cuwWyar7iFr1vXoOoWbtGH/1MnUrbIxa&#10;dpj0HOhK40+xIBAETisC5y5eHD9Lde4cT2B9dFrFPha5rrjiiq0hZQ5gktt084SW3dXpgY5TIccC&#10;wolulDmVHeXrfbspYdELM/pGL5HaueLwpHFKeO6sfxXCnugIH4UAp/Obu+IKJdZN8bsiGzpBIAic&#10;UASYmqccoSpRvKWj06+8pbqSPrq201IQCAIHRiArjQNDGAJBYO8QiLe0jyrZOra0d8KEoSAQBIJA&#10;EAgCJx+Bld5S9i2dfFVHgiAQBIJAEAgCQeAwEYi3dJjohnYQCAJBIAgEgSBw8hGIt3TydRgJgkAQ&#10;CAJBIAgEgcNEIN7SYaI7oq1XAfVvktTBpTvn5pDI9nzqsFLd58P8K/6Q9PBOdAfePPK9c0PajuCR&#10;6UIv8t6OyVNTS+cB1xO1T6hoO5dicUQ6oUBtxzaDs4bfE9FrpmbM7WQ/SK14SwdBb+/q+i07fJhx&#10;R+gk1TOrjg4i7Xyo2ggmGLMUwzM6RK33t5B3xkXTUSTVSVVDvuN2F33WBq6hdFWKnbwbGumqcu0O&#10;aiipQGkE1B1Nn/5bw4nPDzkM58NHnYilNfM6xRqNVCi287l9Lo2RmVd61Wazzul7XD8D9VO1tNav&#10;K6QvNSEmG0XL2BofdN7yKd8smXqnqgoopYjD/o+SjRVZFnfMpv+qQDPgWHHz9jZl9j2HJtjwvNid&#10;+xFPaNR+LZr1Th1Ch06qPBJ3QNfFGNQ3eyfATky/xHVnmepBvdX1RKp1zY/JxrD2rwqse0Hfrt9P&#10;1uhOhi3+TbYx+DqONXbVMKx21wwgG80+84XjLe0QzFWkdFzJzl9y47M/fb5EPRO34Yz3NvHGZFs8&#10;Lwn0K6eho6NhVwlTCvH2IB+wxYeNXiYkMuo5vLXZIvA28+FxLhRuDv3lzuW3ls+xjVx6gThXE3zS&#10;Wapql/dJznhp62HRIW788W7onRD0ESu8SZLXJ9aRAvUZKN5R1BxZ45NhFjmBCJR5CRNsw/8a72o9&#10;IAyjKNTKpRWOYJuv7lP5qrC8qspEeFXpFnFEjNMULmv8og+T7vkBE9sG7zzjfZ4qs77H6U2z1ZI5&#10;8q85bXCIA+/b9Lv11+O8aUk6nQXEVHgLF6LVU5UgKJPgj1d3Tsky33/pVr2m1tjb0Oz9trDhcDd/&#10;SE7Fp3eM9Gs9M4CpvXYo6Z1uYjr90eB66b9ejs+FHrdz66eswudKoaypEZLX7Pm1+KKjg73XTD3q&#10;FMCod/VJsx7Q1Aum2q08W3diWE3Dg8+FXGOr/YypN7GtqbvbMvGWdovnMrXGwe8PFp0nUVcMdXWi&#10;Mxzq6yvra/3cigcsTFYnS0BEB1D4UA6d2tEsmBzLqR69GdCgI59Aa2JPtM0ite9j1NX6D1cGTuq7&#10;NJnV1MH6BaiOyDA1Puhk+wa9ygl+mL0K3hNdJ0jciE9/+uNTOPigM2fEuVdIko6vjIN6GbSCTNUT&#10;GmYYaUjOqH7VEg2JVN3L+jWjj6TrfVmakCMIz6hveDAtv9YTA6toXn/X8VQnxoirKleNlAwDAzWg&#10;ZXVotqg+NJq1iU4FGHCMUAds416YVCWCwdQDggzvMHQx9Fm5CX1ZTrVt91P49DIAq3NPme9x1Q6h&#10;wLRRD3LBHvqXzvcdH9mHTsb8EMHBL7KxNc4uQIGhBcS0mBR9lFDf0IwsM/0XOrzWtZ/hpuxtKGA1&#10;e2RsJv71bzHVYCjDphaOYN8cHcozOsuwOlZo8vbJhqqLprzg5Cu6ruwh+0b+wbx+/ausceaCh3rI&#10;Er1puJ7se01DE80yuXhkprPw1SvPldy6GO+Gpfp697GZMRnimpfWTk1VmzK2WD7e0iJEh1iASaI/&#10;WFSTUx8Dn59Nmdimxl/cCDozPZw1gQcs7uiACLqTJiSN5pqfZmSug6mWyJr2fOYXk5nXzfCsUzWa&#10;s05NnwEdJ0Yj3eUpZBAc0gJURGhdU7vOemO0FanhmSSU1Mlfbk5eBf2NHquD+XRxnybUgRkcGd38&#10;01e/+gnaZUhFU3DCkEG7CMhNKOuQE6kGskA9f1wMg6aWWZqeqctina8bjT5yeevkATU5gsxzsDSl&#10;PpqrykVSMUN50URYn3AsP1Xnzg6voV4o+fnPf5OXoa6IXU0dOzhFR/ggGobNh54HreCbI5llaZ6c&#10;HM3iZn+cMFL7zBboowW7ZbKoZiEue9PNmR7Xs4rsOshFdtKobwph7g+djJny/OTYm49HnCnf93cd&#10;aDhTZUqWqf4rUpcPeWzDSxvZWzV7MblFWJE+LpNYDLFgwxSmiTXHZSpa7whoc04Rp/ds5B/M69e/&#10;Yo144TOCMJw6w6DOMnUaRNNrGgbQbDMpNN7hSoZdjDFqO/dRMcX1nvGmjM2Xj7e0Wzw3o0anatYo&#10;qo811ExBDWNu1sDl0vQodRL8A7q0KDDcaDHEcMlnO0/0qPklSw05LB6Iq7XjVF6PRR5T3eJpdJVI&#10;DS/XsaA5PBi55Ic1owNf4ZkEUONSSGSIaHdCZVglp1yH6rRNpVfwwzzgNur2fMyZd1OHKFvj6E4+&#10;NATl4tSLJnBTwLMfPXXsGn/N4TleMTONqfWehw8+mBwihnpZ4zI60inHd0q/TsPpNOVmjwLikA6o&#10;ZyZCSrako+Xkwtq6RKSKIy+tnmNY3bL+OGpaZIgfhiIWe2XtNdjJmglYNIdOxnxz9vWrvDYe4VaM&#10;qtVvRW/Y0Nay9J7fGnsbmj2wYMw+BNCxIjFc79d9S1gUal25SQAxUTfLy8UBSo3a1R76JVv7B70K&#10;fLoissz7DdWHmznjsu81TaOeNXy/TiUz1litrgaTlLtcH15SE1p7b9cBF3vomgLxltagdFhlSAA1&#10;K2O1tEVsaT2LmkUYbpTJou/xGXdBwYn5xQoVZej0PYaeGU9I/NS1Y8MhIxGOy0wgxOV7IprzPBYo&#10;DVddHIZL5BoOc8yvOAeNS4GfQexBTiphtqmdoUPXgTlAC7hGHJ/+S4trBlyMYV6J2gSg45P7QKP8&#10;yGF8UWG5y3PnZKAIkCHbW2ONwDXsDfUCRM2uqV4o8j41lzGl38sL9L+r6pfjGX+QjOOOlhAgPzXm&#10;OirmMG0z6OM0+CxhtSKPCsPuwz8Ym8BfuWOjkbp61XQ0He3MpZOh56/eyVhE2ASt8bqDpM43fdJW&#10;uM1ELKZkWZJj4Pmtsbcps5dG9MeIVF3A4b4lBgSGhZkNar3KIFuT1/MC2tVWGm5IrdqqvNLhNZwU&#10;XBLiShT0TkxPzT7cYtJAdYex5N7e3M1nxgeoVatrxsDefZyXGmrKfuggcC1rcZ62iC8uGupUgXhL&#10;W0O3g4pe0ze0ZmJLUyZFF2qmk0X+lMlSx9bgyFePDrMB3r/LLNVEm4fNzYRM6Maae1zx8vaUQcKl&#10;J+IuChEyif2yCQeF0WTo9NBpm8WlnC0PXoTZ1gxDZlteGvGSZiOFs1FrXKVFZdXmoIx711dhDJ3Z&#10;nk8QBQdu/imSCrUcMsEy3Ag11MvUohNUpx47GNKRH++omHzrXmRsRn7e1IUNKG0qf9HFCD0CYw+X&#10;0kwY1TD8o/KaUTbtcYRCmbHm03BDT0XhpZnePbMmWbQrB5VdEtkXvbGhLFP9t/LQeH5T9tazrQ1V&#10;Q7OnsBZd83sVNHM3j0fM44Nb7x1di0g6Ajo1MC6Gl6YWz7Unmg1tHlrcmoYPp2XwTBpuUTQ0q20b&#10;vvg65UcyeM67UCKiVffM5qd+3VX9YwXXmUG4uZhUXRRwZYF4SyuBOpRidQppzHGqvTob1QGUYYjp&#10;pDrai4/O0jqTkBPSWH/9CgOO5Cu9YpY0Z9C3p7LgLqntBertdb8hXxkoFU43n3p0qC6/GAuoq8i/&#10;phk9n+JJTgBe3r34cRBCTeNTwhsT3uJoon5bH5djsOuXhlUdEG+CNDQE+HW306GYy+8Txf3a4sE9&#10;xARt/I8Z3mqSpe7ARWQ7JfZahnqRamSH1TOTyzhUx5COFug1H62oT0MEZhbDM7Jw+cSSXTY29GLF&#10;DB3BDzTRqLuVPsiD3LTHEb6FcpOGU3Omz7azoe2pLSsOe/MzWcjVbEfbyPYAAQa8/x2VIfvjj39t&#10;nshQlqn+W0nJ8/O+qCl7G7ZezR6G61jHpLsYFJfHT1xt5jmyjaDrC+txhCm/RP6B9agQ3Y/8yMfP&#10;1iEO9qktAYqaeySckg5PjkF4Pp+lHIK2aW8tnXZn1icnHEeXj2j7UZmZNVvlQWR9R8E5DxrkQNcH&#10;9qamqq1FHlaMt7RbPDejpvHaccU1lTFE+lhfhfsMBDVhvxhzVjrASQFNKnXTkvY+0xaDeLPcxI7X&#10;7L2AKwXJISJ3sFkHyKfRtgN+YnZ0AoubsMRNT/PaOFJT9RpWGDKG/RN4meYVs52/oKnH3FR4fmeD&#10;ZoX6zBEYVh9uqbUd/A6HMLzGF6yNaT3abPKoBQS19AXUxkHjmvDxsDulF28oaR6tAmSpQ39W5ZAO&#10;Y2WzsbRuLjaRxSynbZiwhG0YD9ubP0xKOGgOq2FCeoS7lV6vIBue73EmywdNAKIMjPbDdFPvg5i3&#10;PfV6awrDlh61CanZjrapedHpCD+Imp7JWJztpmQZ9t+Gn7qomLK3KRFs9hhkHetYvdRhYWrfkgEH&#10;NDlbLNUU3kbwlb1Jj8pivdqUU502zfczfkmz8QBxGLuEfDUt+MHMPBKinan9SQoY21nprQ5SctHW&#10;PINp2KGDdH7wpRmZtW/SI3kdPPUUy0oLlPvowlo8O5zMFLM+sDczVa1kZk2xcxcvjrOn587x4MBH&#10;a0ikzEoEOOj41EBKd/K0IfEZd5jPHEJgXmxsnWUHDtPKLZYrId2TYoxWRDh2m3HbE9HCRhAIAkHA&#10;COAdEn0/ZcM4U/OUI1RVH2/p6DqCvKU1oY6j4yktBYEgEASCQBA4XQisD3Ehd7ylvVP+aYot7R24&#10;YSgIBIEgEASCwOYIrPSWsm9pc2hTIwgEgSAQBIJAEDhLCMRbOkvajqxBIAgEgSAQBILA5gjEW9oc&#10;s9QIAkEgCASBIBAEzhIC8ZbOkrYjaxAIAkEgCASBILA5AvGWNscsNYJAEAgCQSAIBIGzhEC8pbOk&#10;7cgaBIJAEAgCQSAIbI5AvKXNMUuNIBAEgkAQCAJB4CwhEG/pLGk7sgaBIBAEgkAQCAKbIxBvaXPM&#10;UiMIBIEgEASCQBA4SwjEWzpL2o6sQSAIBIEgEASCwOYIxFvaHLPUCAJBIAgEgSAQBM4SAvGWzpK2&#10;I2sQCAJBIAgEgSCwOQLxljbHLDWCQBAIAkEgCASBs4RAvKWzpO3IGgSCQBAIAkEgCGyOQLylzTFL&#10;jSAQBIJAEAgCQeAsIRBv6SxpO7IGgSAQBIJAEAgCmyMQb2lzzFIjCASBIBAEgkAQOEsIxFs6S9qO&#10;rEEgCASBIBAEgsDmCMRb2hyz1AgCQSAIBIEgEATOEgLxls6StiNrEAgCQSAIBIEgsDkC8ZY2xyw1&#10;gkAQCAJBIAgEgbOEQLyls6TtyBoEgkAQCAJBIAhsjkC8pc0xS40gEASCQBAIAkHgLCEQb+ksaTuy&#10;BoEgEASCQBAIApsjEG9pc8xSIwgEgSAQBIJAEDhLCMRbOkvajqxBIAgEgSAQBILA5gjEW9ocs9QI&#10;AkEgCASBIBAEzhIC8ZbOkrYjaxAIAkEgCASBILA5AvGWNscsNYJAEAgCQSAIBIGzhEC8pbOk7cga&#10;BIJAEAgCQSAIbI5AvKXNMUuNIBAEgkAQCAJB4CwhEG/pLGk7sgaBIBAEgkAQCAKbIxBvaXPMUiMI&#10;BIEgEASCQBA4SwjEWzpL2o6sQSAIBIEgEASCwOYIxFvaHLPDqfHggw/efvvth0N7FdWnn376+uuv&#10;74ty/4rL15e+9KVVhA6n0CHhg8gIeDgsL1B96aWXQPUom6bFoYqPkoe0dUgIvP/++8feSbcTja6t&#10;EQYR1ow2u+qzDGhH3AG3w2efazFnob6ew13paK9kj7d01OrQuNBcB5mw6xDZTMDY8dCU18vM+PXI&#10;I4+8++67H3300Wc+85n1FTcqqYG+XofnOGqIpMWNODzKwsheoUCnR9n6EbQ1NZLuvGscgSxuAuaH&#10;mjq5TszB0VuzHqA/PvfccwwvXLR4BKPNweXaLYUph2O3rcxQW6OmRWb2f1xdFGGxQLylRYh2XEDj&#10;goaGL37xi/p8//33b93MPffc89Zbb6n6m2++yX8HgV5//fU777xza8pU/PDDD6+55pqrr776IERW&#10;1n3ttdcMzssvv7yy1gGLvfPOOwcB/4CtT1VHp4biC1/4wuH5jofE/3Zkd941tmMjtY4SgQ8++ODm&#10;m29Wi0c52hyljKe4LQbqJ598shdwP8fVAyoi3tIBAdxxdccVatqLtbiW3cMQ1Gc/+9k33nhDfOAe&#10;2XliUfvlL3/ZAaGeiFJvCoM387Hi4fx0yy23QMQFtIBw2FyNijHdFNuWwmRdYNNMkEmxAFVzzSKm&#10;rundCjfNmxnWHSTi/3XXXSduoW9UF6WbYt7YOmqliIL5qfD6Jm7QGuvBh0CttoceyRpcVLuKnA3F&#10;qS0aGQdFlO60OGpUdJwu4YN5qAbZM6Y1a1OY6lgUIQTRXIMAZXriNR5pvaxk1Y1SUbKLmu7TlvQl&#10;/nWZ1dprbHsqj0IlbxXq1ltvldW5cCU7FL+iDYfWY7UiM2a2KymJY557RTftupc1YvY9TnFBEWxi&#10;aVUjEOSrLFyF+drjCSnKYN4q04w2DZOWAvvxTz2Y1qlHgGrGZqZHvh8hh93B2IoUkpqHas89Y8Pu&#10;AAKIz+AmUjvkyqR65TacNGqqex4cdpoa0Jy+mBlXq2F4HPN4guD9Ho86dg3NftN5ZOU4M18s3tJO&#10;YNwNEbrNQw89xOz46KOPPvHEEyKKrbD24ibpMOaY3rBuuOEGKmrE5z/BJDlPb7/9thdtmOa1116r&#10;tTtEPMwx7uBscbPGcvj1+eef5yaLBqJfkHIBuoTiYfzH4bDYKs+Fc6YhQ1+JS2nWoVHdgY2N5sj3&#10;3ntPFfEC51GurcAeQAGIo3dwonaJYPF/mFtclE6y9GzcfffdYhLAH3jgARdAEbpvdweunGsQtmsu&#10;ZH/xxRenkPSvFHjllVf4SiwQ2RFH4TrMSXN2vbArRbCAguGyxiNfffVV1br33ntd5VOf+hQ3IcjI&#10;/pWvfEWfkUVWN69iF6YkRoUuIM7N4aq0B2RInDiEg5GYcfVR5lmt9NHXhQsXhJuVi9ZuuukmvvKT&#10;1CepDZF7DRp87LHHKKnuI2NrQpWAKavjpzvuuEM+hPUyNejThJrmA1qwFdm36w27ykXfpAnBSxNC&#10;mzs03eeggc69DENd3BXgvow4tVFsrHKFEXr0oHW+9niCFbxhDxKwGW2G5koxjSpcaASJ1JcxZk2r&#10;dMYXXnhBBYALFTMoLXaHqRESQIbdAeLqOxSgOX22kQwZszi1O4AAHKon9gH17biCFFzJVOaV28Au&#10;NfUd0Hf6Ac0/zYyrWKNnDTlV8AaH7lzEF5tGuSO1CmHJgn5lyVye2ma43flP8ZZ2Dun2BNWxqX/+&#10;/HnGLz7QybGV++67j8/YMQWcdHMz3Gf4oH/KPYKCnCeychr0uejG+GH6jMF5NKFiM+SpnxNH7cXA&#10;ZF2eWny26/Dwww+7fG1L4zXN0agK3HXXXWKvv7T+9oqNAjhhlfI8srUV2AMHkLF0jKF1SbqddLh6&#10;mlybyxMk0klxuow5WGlEwOmRNzMvy9SvQyTxjx14AzHlXpn+bU633XYbstdpsrGr6m9RS+w1tfjK&#10;zSuvvJL/Mkh91jWjYoGjwtttFxsSR7+Om8I/DpyZmWe1Yuu4LNMAJqpENhq88cYb+WC10pA1yH33&#10;gquuumreqHo9Vr1An+rDhycwJNWlLXcBewnzho17xOQkcCBOExJEUjBKNFzVXkZbfJ0yP913X+6L&#10;uXcM/eApPOebk9l4GKyFa2/C7DWwoH0+yNKwHCE53x0oMDVCTnUH9TL1FHXz2qmHjInzjbrDdlzR&#10;Cj1Cxjyj3C12IPQD2qLumllDNsl/dxzMspmD+JU7wlOznu3K3XzlQmuRvY0KxFvaCK6jKyxjYgHN&#10;f6WNuBgF6qxgbuRF0T0Y/bnJV42SGvQ1cNS5rc7oVSSq4LJMjYaYLO5CLd+7Dn1blKc5ZV64cMWm&#10;Jph+3xIlmZBWgk4reJlNYcd7YWCezhrpoDDEf01yTVghEZGPlRL1xYZIahZkVNIwpGkSPp3gUBRQ&#10;tqRLn+v43itFv9ZaTfVKaqWKh9QW0Zgi3mdpe1K91LWM4rIYLU0weTA58bnmr4fZn6aVjVxA9GKn&#10;R3T6hXVDv/Yyf54ybK3dPf2IeJWi77NNL9vU/zO3zz77rLv5VIBqDZ5TSuzXGLCqHJayeFREF5pf&#10;cY/kYwmK+e6wZoSc6Q5Vg/o8ZGzeOPtfD8IVg4z0uCvl9uwN143DYtrLoUsGj1LQUb3ZV3Ri1Kvr&#10;p556yupen6BYHF7WF4i3tB6rYygpF0cxSV1Dn1pLZIyS0Z/yhJRwnjAyTZx9P2+cnioYTbAcGeab&#10;HPFy+d47GY4pNOcIqqRYCWVd0LtKdfsqnT7ww5Dtx21mFsQiska6IdvKE0lHi8k1JBr6W/OAIIXW&#10;slNIKvuA0vkgUgyXSuD6qo809pGeZgqHwtDxneJzaxWvsYQhcYbL9VnaqVYUl2VmFW6aZR3kZ7z2&#10;dvsenzWc92U8jfmn9esBV5kxbCwQWbzVQ8SrGfQRhaaXSdK+ay/Ki4E5t+IUba21NZ5TgUlYrc9D&#10;OJFEPIlBjCia0/fz3WHNCLlRd5hibBHDWuAgXNkpHyp3no2DLOd6yhiSM60yD/mvpB2dU+tdHwzY&#10;W0fcHwFEVWrScyNID1g43tIBATzc6lonPfPMM2qG4MFw0aYlMpOHOhghJUarmtll1PBGKH5ynL/h&#10;XgMlabi6kcVlsHIcMjlS/OdzH0Hlp9qWugHN1dDO+ie8EMFJQ68w6iBSvbraigMtBsEb4TXy9kGO&#10;ldIN9e3HBhX9nrnwa501WywsOqzAgFS+zhSSyj4AspJQXLpT91TWEEi1K+7bG6ucY3VOQyxa+UYq&#10;ZhzcyGWcIm7lTuV2F9mmAETATVFYNeT8NXcUrFXAaZ4aNjBcbctcHX6oeqEvU2u7F3P0hi32cI/w&#10;h7xLT3FHDxr0i34hhHel3VdcfJDjWJOM2jO3eDX9GsHlq1XDW49nbc5ObaML5aBN3wyoLzOI+Yng&#10;+e4A2cURcqPuMMXYEEMUNGVd23FVe/RQuQ0bjZrqutHD76L214yrEMEUNYvVBPTQP3M3dO9uDGxq&#10;2bzI6tYF4i1tDd0RVcQHr8+MeDrsRxMPoBp/66BPRApfSpFPoixDL6cSxHknst17ZtooqoQaZYYQ&#10;1LY0CtAcjTruWhmrFPp9S5Cy7DUeBjUVrg4HrTC4ON8HCEwbru6GGHkppurNlpE10vUiC0y1uzin&#10;1hD0TGEHnKFJtMABxSkk5f1U54Y7iGNIaatJZGBXakV7MD1nGzE+rH+Pw0oVCz12P6jpleH0IXH2&#10;ThmlmVjpYi9l/rbLotCsPCcuNvHI2tm/vBhborDyUH2vwVxFB08FLYC29EL54QbBRZ6Hhl1rYTBo&#10;XFvIaaLmwfu+DzUAlAFjQt7k5FzJIj8uICJ6vICbGBVEtJGAKXwjPJtGnearuoC+HjdRu1VH9PHq&#10;iS52h6kRcrvuMMNYDyaWrFb6ZeSmXMmuao8eKrfhoVFTHdAWzX7NuKrnSKQjYn40Rxfz0ASFPt7J&#10;EGGj9bwGMyIiAfvM7HpD3a7kuYsXLw5rnjt3bn3GZLu2z1ot1BxIz5rST5a8erx/vZN0sqQLt0Fg&#10;IwT2szsMucIZ1YOQ24UqN4Ll9BVmap5yhKqwiS2dPtVHoiAQBIJAEAgCQWCXCCS2tEs052kltnR0&#10;WKelIBAEgkAQCAIrEEhsaQVIKRIEgkAQCAJBIAgEgSUEkolbQii/B4EgEASCQBAIAmcbgXhLZ1v/&#10;kT4IBIEgEASCQBBYQiDe0hJCp+V3Hk/VA9vNqbSWrzmNcv/l1vmm4lOPZzc8+8THNbLouNA1JY++&#10;jHW386bBTa9RqKcLH7wVntDRs74yOX3uT24+lqMxdyXdRq/wPnijO6HgQ1J3Qm23RGQzw3Ng1NDU&#10;wLVbNqao1bNmp8oMR6Et2ENNJ7RrbCHsCaoSb+kEKSusBoHjR2CNW8nRwj43l2lm6tDQ4xfmZHKw&#10;k1l5jR4rPJuWPzwX/2Qq7eRxvanGT56EG3Icb2lDwE5scV6icywnER4eYLzTbLuX+x0eS4dE+cTp&#10;zgfTAggvcNIbnHMdOwK8eHBvX/mmcy1mXhekk1WO/p2Ex661MLAnCMRbOgZF+ETMZo3o+w7DKnKu&#10;S5F/5zhq1LoSVChbUeuaDWnSUrzIv/7aoFDbHQLkA00rGz5cdrj2VeLMFZ04G0rU8w8blkj4NPFq&#10;3uutAsMg9rCVRjSO43AT+qlmJ2cyBa5lobhjNCo/PiqSAtamsw9ezCnsL6ykuJpFNeX6LuwK/hCB&#10;Kaub7wCNaenNeHrNrlrvLYGfdDyzYOE9xXqT7zDJYvqGrgqi3KiMwXxWvQ9BrhIN9V5v2lZrqqVm&#10;rIamPgVaz4+Yt5hWmUIvthzn9arl+2Y1J0EhSHWCBB9qSSEp+rY3FTCSjR6bwaEPKvR6H/JpWGAM&#10;vetl63AiwA0OX4fWaCOp9u+bIiJBhtKpdUNqzU7ZQzPMmr2akV88ubnaUm2ot4TaBaosi4NtP7wM&#10;jae3tKFEPWMamZue2Gt8fqA4C7/GWzoGLXMsjk4H1JEI4kDji+5zuA/dCevXASPc4SWtHBJJMb30&#10;XQe46thtOpsrUkwnUunwAVEbSigehscT1nbJoQyPdeP0EhGnwL333quBmEnUpx4Oz8xiEuWV9mLe&#10;gnOUgbI2OqlDo2HPP2z4aN56BJ6lg7jl7Xcg9bj1sBhG6GtW46wGH6Gl81b7tS8DjflHKM9bvOPf&#10;/GgCg6ZPuqXK/MYXmBFWfUQQr866ExGd7GujmtF4Y3Xz1t+bFsxw/oCzbFTvLUEmJyvlcvkeOoWd&#10;ZA/GmbqqyE0dzqrDzuxOcXYVemmk5uyO6jtarqHebXJTvaPC0gs4BZq6gDosiq4dZ9jdfOQznYjc&#10;pchi+e7gMO+2bE4V3v7IiMob9F999VV1Up81qQKNHnWMjD0q9NJQ7vU+xafoUx0EmgwsZzVKs8SH&#10;hmNgZd72j7H5jMtF6dwZpzTLAZEeGBGzGSg0CvlQS35dPLl5aEu1P9oyQcMn7jGY8BUcFgdbrEgw&#10;6vwQLzmGxgM+AhYpKKCBQhL1A0XtMn1P7DU+P1achV/jLR2Dlj0S6dA32TGjoeYAjTV0JLqWehR3&#10;mDCIotMJmTZ0jo/+q/P4xDEVExEf5DlMwKlpnS/G2fUVhdoux0MOjyy1CBSo551JFsgOx3Gf3GTm&#10;4d9Ds44rYhyZ4t9HsQ4l8lHB+Jo+Q1ekpnBrdK/zRLkgJal1PKdARkH9acQN/wgop5bL2mRUsu9o&#10;rKTihoH6deiZqQBzm0Dmv44HxoFgUpmhxk9Dq5uvwq9D06q1pixhkTIFbMz1DFcTlJFIQFSjAz4x&#10;MFSjn6rUVlltd6j3qrI1TK4XsHYcHf5lh3jY3ejdYsC9rGG4+og2pzU8q4xHD2bQ+RMMNQ6o60mK&#10;+VZm+JypiPfvXxet0fZfD3mtxHvp1miWQcZeOxTq6c5iSWe19mPyUK6pFoeWqaN2RYfBRCf+zg+2&#10;snb39+pv9cYjyrI0SaGK9fTZqS4z7InrLe2MlIy3dAyKdhC7rh0ZznQWtC/uNIczM+lys2aLcInq&#10;Qa1OWCh4o5L9w2K1FfpJcyA8Tfi8UoWv+iiIo8cqwMUYRAf2CZfzgRPK0y7MczUHN4qZnv+nnnrK&#10;XA2jCBaqH16HuM0ovk7eeCGMaHKY+hNJ5ZJaI0A3DKpJqHpI8DBit4UtigFWwEg9X31odfNVhqbV&#10;VOktYQspVEU2M0xt6Ax5ftKiXOWRup4X2zsEQ733JjfP8HoB+w4rV69efXfjV8/QMNycEDw0py0Q&#10;Bqv5WrgyTOGUoZdplp25Ds7nRta4eFi1pFup2cXkGqSkuH5MbjCZanFomQ6RajCR0zY/2IqNuqzq&#10;oajuXcNeNT99XuwytSduYWanu0q8paPWLyO+g9gEV928vIf5gZUZkWKKZuvS/M0uYH11CknbOblq&#10;zmsoaj/E04Riv76aKIiixwpo67BxXXgDqlIzC1P4aiSqfolKykHs+dcmUK5h9rC20g/lU7hN8VYH&#10;QeZp5g8cJkeeai05uBWr+eSISzL360T6ndhfDV8NCU5Z3WLrvWnVKlOWsEh2pgAOt1OuLubgB1FD&#10;Lcq5kNolBWxDdqj33uSq4TUUNhKw94Tqsl6U++7GTU+KvaO/6AT3TWwHviZvJYsXzXILPitXW1vj&#10;vGhTmq21EHAxueby/ZjcMDDV4pRlKkRKLN+Dyfxg23tCzdqyGs8avS92mTVEzmyZeEvHo/obbriB&#10;hp214TP9x1s3yJczoChy680ETK5KDNX9sIzm2ulpMfA2qFKjL30Hc2EqMm0reOurtsvNqSiIhldn&#10;8eCqBrFmGqUWPCsrp/WWN/OKmSH/DRszkwTxhiZlNsRtRvEowsOZ5mkUMXSDKv8QbEBommhEkKfl&#10;EVlR/e3Mkb01CgxwNVnISrC3uvnmetOiPANuE4xsLGE7EWqtG2+8ka/VqvmKTtEsU50zKbrjir2h&#10;DvWu6rLV2kT1AJT187VSwNpx2CfUux3D7kYr7MtRwKwyDIfYQx/OlM045lQTsvNR5EYvvR6xeey8&#10;5stqlVp+DZ8wOW/Pm1rjol1Nabap6F2Pwz0GtTAlbQnDwlMtTlmmQqQYrYfc+cFWg4/2nDEqoh0v&#10;FcynjWcRH3eimS4zpXHu67mTNa2c1jLxlo5as3QAZ6zqoMxkzHiknA4zH8XoiiydldsiHKXBRXv9&#10;XIwyTC1+/ogC2hBDn1QZCrPTsxfSZAk+NUtJaHLTObXe79EGI9H33Ax7ZozWh1uLnEZkvPDD/7Cn&#10;fIp2dsPMkH/YUIvat9svf9068PZzTI9bj4nTOiii+kb4IjM7ORCk5oOG05vago5zdmhWQy37UcQ5&#10;o968izljqeJWxPnQZHO4M2V189bfmxblmU2VEsUjH1rCAXsUyMiem729ArZG+LhDYUMKvH3TQ71j&#10;ZsbcVURf1KyIjQSsHZYuQFjOxN3dZOG678wyn91fzJue8BiCic3I5LTMMGI8Froe/KpH1ULd3lnY&#10;02nKL/KpnVsw2U+x21njGtGcwZfxNHsbuKP97NJy302aJmrqfKpw06IoTFmmvJ/qRi8OtliRGNa4&#10;56XC0HgWIVrTZUykt5BF+qe7wLmLFy8OJTx37lwf2T7dWBy2dFj8WYaUkR0v8CS+IYkHbZ599lmP&#10;U4dtJwekz+SE3zCfEDxgE6epOr2SSWjGxz2gsMSTcP7wexr/HjXhmuzVK9Bwf4lMnw7LEeyndbzd&#10;Q+M5YDc53uoMAlOOUGUssaXjVVNa33cEcPJYVu65q1RffgOgp2PC23fLOF38YUJT6eYTJKh3cCtQ&#10;fYI4D6v7j0BiS0enozMeWzo6oNNSEAgCQSAIBIF1CCS2tA6nlAoCQSAIBIEgEASCwCwCycTFQIJA&#10;EAgCQSAIBIEgMIdAvKXYRxAIAkEgCASBIBAE4i3FBoJAEAgCQSAIBIEgsC0CiS1ti1zqBYEgEASC&#10;QBAIAmcDgXhLZ0PPkTIIBIEgEASCQBDYFoF4S9sil3pBIAgEgSAQBILA2UAg3tLZ0HOkDAJBIAgE&#10;gSAQBLZFIN7StsilXhAIAkEgCASBIHA2EIi3dDb0HCmDQBAIAkEgCASBbRGIt7QtcqkXBIJAEAgC&#10;QSAInA0E4i2dDT1HyiAQBIJAEAgCQWBbBOItbYtc6gWBIBAEgkAQCAJnA4F4S2dDz5EyCASBIBAE&#10;gkAQ2BaBeEvbIpd6QSAIBIEgEASCwNlAIN7S2dBzpAwCQSAIBIEgEAS2RSDe0rbIpV4QCAJBIAgE&#10;gSBwNhCIt3Q29Bwpg0AQCAJBIAgEgW0RiLe0LXKpFwSCQBAIAkEgCJwNBOItnQ09T0v5pS996Yor&#10;ruh/v/322x988MHmvgq///77Zwq1p59+Gqm5EH8oOFhRpvnppZdeqsCKAiX3FjoYvv7663v2uNlL&#10;t0YKag0JrqnrMg2MG9Xd88KnWLSNkKdfAMVGVVSYgUjdqh+pVMAdE1PcuuudzUFvC3Wc+irxlo5a&#10;xc2c1DglM1PyUTN6BtrTaDvlA3lEfuSRR959992PPvroM5/5zHaoMJrfc889UHj55Ze3o7BvtQ5v&#10;pl+jlL1CY+vJvkqxqUu6k0aPC0a6w9a+S+X5gQceePTRR+lWTz755HHJknbPDgLxlo5a13fccceX&#10;v/xlh2dev3yJCabta665Zusp+aglORvtffjhhyjl6quv3lRcFM04rlpo/LOf/eymFFL+dCNQLeR0&#10;S3pI0r333ns33njjIRE3WQZkOvIWI8BhMxb6R4xAvKUjBvxSczfffPPbb78t94jPfJDz9NZbb+mr&#10;LgWZh4tIrb9Vi1W+F2o1JdRXr3GsqSwJa1xVtA/XA/TMM8/0AXDWizPJJsjWYLsjOopy65I4uuPk&#10;F2RrmH1qCY5opqPyCn6IjvJBLsAHCXXrrbfy/5ZbbjHIqqVLRPgVX4evNNGEPebjAU5xUgwwv/CF&#10;L1jqqmJHtmrAv2FDFlKrTzVd8RRlZyumqk8t9I0D4jc2AE3EMaR8re0OwwZShFjqpav0e6Xwq+2h&#10;5gSt9KlEjGs5ISg+bauuqK7RmKKtsdqnpDZl2YmUy80ma2O7En13rmrqVOcnQCaEKd6axK6JGCUh&#10;7Ean+KyoVoaNodoyjDbFCgU3a7KeugatdmpD524uE9X92vf5/Nxzz9Ej3DHh88KFCypZU7f94FAl&#10;ojCgqfMKT8O7mDhuuJ0fTuuvQz2KK9Ps9dV0Q8tYxyjZT1WxCBptjdhWjSBtMowe4WtJ4bMS3sp8&#10;nS+MrQz+bF7xlo5B7zfddNObb75Jw7hHfLbz9MYbbzgCgXUqyPzaa68xLDZbhVjoEPAg7AGRF154&#10;gaFHBfigxRaGrtQPKSSqzyebDAFd8dprr6UWV/XbGow+9alPiTKjnijTaWlaFVnw9aPV3XffDZ+i&#10;Qz+HOCs2eGawQ0BqIaymSV1f+cpXRO2+++6jFc8ujI/3339/w48GlCm2uf/OO+9A4Ytf/KLKAJ2q&#10;vPrqq/wXAyz0kQWslHQDPTDkJrVEfOskGq3TorTZBA65+cQTT0icF198kUbRrHwRw7J+60/FEymw&#10;LsiCqg0JtFfuObP9CK4GcJg0LBTg6wcffCDc+I8lNNtQ+Pr8889L/B7khnijFP9KdTDBpdCdqnQs&#10;pN/4QkNOoWJv1YfrDRiCEJF5oAVSPGoFxGQ2/L/uuuvMjMTRxU2V6S2zigZ9RBN91hv1JxJJthA+&#10;P/TQQxYTufgJO6zlZYq10Sk+ay1xSy2I19g2zXHfpkiL7ssAjmZltKqC4Aiir3TGG264gc9TgxUN&#10;qdHKP59BAI1wn64hDo0nn6XKmcFBVSryWGAdu2h3ZiNUPzYuDqeLejQC4qq/GKvVo7nArRkhG9vm&#10;V0ZRFUYXLqwQtZT42GOP0QomRwGvi/jMgKnWrUTsB9O1rZraGpsRKbCVvmQnK8eQIQ4n+ma8pWNQ&#10;Hw6NIje4R3ymA8h54qZGH6zfbgFDFeauWFS9MF9Nh/QrRh8KyIjlhbjbMBDwKzPxGjkZBxk6F0ve&#10;dtttlIGyeWCwe/jhh1URxwi5GiJUsUuH23TXXXdR4JVXXpHbxGcK1ASl+7xaoSRl5E/07M2w7QkM&#10;Oh6y4bCPl5i+Qu533nnnTHRtEaKVBSosSEGjDSzwD6srnd2KJ1JQtzEkIznPXrWflYKArXCTvggV&#10;uKLcI8+Ldgo3All6vPLKK/kvO69KxyrUg+pVG8KcbH4yNrOqTsRl07Lqq6eCgHRDz8G29pX4iL4g&#10;wlcbmp9JqcurLToL5jrfygyfruiOoF6ghRaXO+D58+cZSXTT7MGJymtFB/KspviMTp2hnhmsmFlX&#10;4mM8oS/jmRkchjSrPdCu12ZN4amxcWY4bSj0eqwITMkLkl4pQYHVYKOaatt1OAUZvqqw/earrrrK&#10;OvLwLsScMbTZAKkVwWeRWmMzVRY3hyGd2aRkvKWV3XmXxeg28gwYwfmMh6Sh3PtjWM/RnkO7FK7T&#10;j1jBx8IpUZyG8Z3RgeFMASENhdWm50dnEdQkpE678oJhdXvoKy/AxcLOw67p2OmR1BqCqauAPJcW&#10;7h7EKwM4cBovGBDtRbnAerYdxPbCvRETKWhC/LDwMiYr0diimHxZhjnH2wRLE86RPSxew4oNqTpM&#10;TxHs7WexaQoMc7jKldRZ8+Agw56UriwMF1rrLZw7+CWV8966bMC1mOctOp1nFxXou+EaZPoyfQdp&#10;yjBH0qPVWeZDVuJqkU9IeTyZ4lkY0jcZRprCCodjqHxgqYMn6m0DawarjVCSia4cHES5HwSmEJ4a&#10;G2eG0xnm1QoI9PHXvpYzngrODS+xhyLwh1xgavSW1Iq+84FBcmqtW3u9Pq+xGTNAvNMD9U62529k&#10;D/tTON7S8ehCq3w5N3Jr/JXP6iqKfOrqR0x8LPoqQxiuEi4X1kwHYCyjYl2mSDx15vkuLTaG/soU&#10;Rp6QoOw8Vw2w14oMsvRnXDov4pnMHOCVmMMd7rqpaHC/rFnJNvFnp1qmlrxIofSlr6a5w1hUoT5g&#10;cbwNSfvYA/awpulhxWaolQPRTK6Nfnv7WewkjKFTOVzAREBHZRZBXmzLXcapDZro86S9J9SvBHqP&#10;yl0AwGu4RVxxZ569jRYbM6RwWejRJOyGwdSm4ho+WY0oIcu1iDBgqiQ9ThlPQuBgxfKMsJxWd0y6&#10;2jawZrBabLEvsHJwUMV+EJiy8KmxcWY4XWS+RnqmCgOjk2uLOsV06wJpcdy2mtY/ITRlM1NteUjs&#10;8+yL+JyaAvGWjkeVuDVEOOTccGHufPWmJYXinWBmpunT8Bog8ADUQ+iBUNCmJQVytDeC9YdTPHU2&#10;dXS3yk8t5+wW81DEnymjpAZRX+XRdQ3XH3oYkBCU8k1cykPVvaVTGXHoz6TbVrLtnVhOFApDD0ww&#10;5j1SU1J4IFP4/eDWI/UxkjpRWGHBBvyY5GLTtSJIUrcaUtVX9ST6lS6wUEDZT21P6cXUHFn1ZWOu&#10;lqPBlzScN88tgtwoZQphDN5bvmCj3+hdG6Iv9K52BaS2AlnNZ7JYdT3+87nZP6RayOiYU522Z7bO&#10;9EIxuzdhP3gYBlP7RlfyqcFhMaurvermUO611mNYKQJywS28advAmsGqkReai9G19YODiFd7YCRU&#10;rr+/psbGmeF0sY+rC0vdM/B6/FkcWutwyri6mIpFWNSxUXZ4ymacCVVcU7I343mNey2Cc5oKxFs6&#10;Hm1q5PLjr/KTNProYoLRMzJczDTDYZru52WKKHhtwepQSSXWlER9dF9bAkXTXbfK/9RTTzkVNSyg&#10;wtBUrgrKGmWgXKP3U0MV3HrupxZ1CQ84n8JsNBVBAahasdFZw3aTf1HhKnutzoJbOUQGO1DSZl5B&#10;NFxmMSSpPHPqmvD7GvMCujogAgJsCBZswDt+FpuuFZFC1sXOYhmSNtQLYUXvJeZwpfvss8+qFpvE&#10;h2KCFWwLKwZWbUyeMS12f8OAHLhFkKtSpgDUK3bUImzYBXd5GoKOOMTsa/DJBmxAqGVA+Oz39+gZ&#10;Cyho+/+QGfQi2bW8oVHprt9KNWMMACgG7PbRo4fBVBFpGl3k01zZxZxiBrNxl1THUclqpXjG3jbA&#10;T2sGq9qcduMh7MwTDOsHB1FGZXhgsgeEHQ6YKjkcGyXg1HA6ozj9hEl7WOBr70/UHjcf2RXmlHFv&#10;WkzFauKYEXnI/9Bm3JHp+J4CULeYEbbrI1iLuJ2sAucuXrw45PjcuXNrYrYnS9rj5RZTC6TbqYAp&#10;BB9ocdSAOCAzCpys/gzPzMRrcm3boZdaRoClP65AjzarZ6b/vXrJISyx6th0CoyujxcBGdgRj/O4&#10;6QQm98p6j1cLm7bOCDzlCFVSiS1tCmzKHzUCDEAsu2dcpfoumRO39MER9FM2R41s2ttXBIh01uTs&#10;vrIZvj5GwDu4FcE9SlyI7BLa7B9/OUoezkhbiS0dnaITWzo6rNNSEAgCQSAIBIEVCCS2tAKkFAkC&#10;QSAIBIEgEASCwBICycQtIZTfg0AQCAJBIAgEgbONQLyls63/SB8EgkAQCAJBIAgsIRBvaQmhk/k7&#10;idiNXveyqZTN6aGbVl9ZfurA15XV+2Jbs+3TKxcpLBaAq/XaaU7N3FrwVAwCQSAIBIGDIBBv6SDo&#10;7VFdnVC9RwztDSs6C31v2AkjQSAIBIEgcPIQiLd08nS2hmNe+HGob2rhhUY0cdivCOINIv2JFmvE&#10;P7wyRyP44fEfykEgCASBILAFAvGWtgBtB1X8alS/ArgGh5psjl/m4ff8qoAubvKVV27o9bhc8EdA&#10;xZk4v47IwSdV932TpSE++3hUn2thBqilV/vrkE4VUL5MZUSqb7FC1kjntFQ9+FPv2nceSj+ZbH0T&#10;f33ZUh9dgx9g0auWLSZnehg6MzbPs4tVwafgcmHj3FsML3oWD5VnVGa1Do3Mv0q5lRnuGBY+OJxm&#10;A9uB1YZEEAgCQeCsIhBv6Rg0z2Tm01sXT8/QHK9DDXlJo6ZJvQPNZ2TqkAdI9admypHi5cU6I7P6&#10;Gbz+lZv8VA9H4zNnZXAfDnXSHBdvvhdlbt577709ZJwswSvzKUA0CA5pUeV5f39/gNcU4rxr30fz&#10;DmHhfDeR9elyta3hWbnwAymdJ+p33faCb83zEC4JiCuj10YP36uJD2dlybNBUzpeQzj3Z+3ZbCij&#10;Y9d0oJsOQuZcXmCR/8oHH6pzDPadJoNAEAgCpw6BeEtHrVKdVrj+1av1NFkmUR8+5bNg5194zym5&#10;flU0jXpCRWzx0Bzf7cL1CF7P95zGNTxjFT/Mh40wbdtx4eiGxSMkqwJ8OulQKBwyFfb5srWt9Yrs&#10;Bd+a5yFc4oTDyOoxZA17PkqPE+J0ym/VFDg3uFWzQWW0q/OPQf6tt97iA69+5ubbb78th8nqwPda&#10;c2LMevRSMggEgSBwBhGIt3TUSlckYOWOH818PuQSz0nOig9xXHy6ivLNKbNioLnse9X7PifcGSI4&#10;WcSLWvU84KF3NSTik1zXJI/kV9HW+fPnF1maKSDBt+Z5CJdcpepBzjAA/8IZoHywq3B2JpTPvdkI&#10;WM5exdlCQTSHj4Xbh8M0cyLyQbBK3SAQBILAmUUg3tJRq/7KK69sJkJxMJz15VQ56UacQLue2cGt&#10;PI7cphkZCMOQeKoFxMD6Sxki8bDmCCSyb8p8+WrammJAG6jVCv5W9RWmuKUth6PWS9SXXOR5U+KI&#10;APJrspDwrzPJKe/8rHCoLnVvNkpWcvw4zhYRR1wlACQiBUEyp5synPJBIAgEgSAwg0C8paM2D+01&#10;YaOxfCaHXq666ip/VpJFFzPoE088oc+UZwLWfxfQrImzNYziMIl6WxL7kIg6rAxrNbgos6Okz/xF&#10;jglfx2X6/Tc191dfCtWUXMMnbsHzzz+vtpTP6i98kcZf7Mss8rwkdPs7zg3JRDSy+PICsFJWrmqK&#10;rz0a6E47yTAAdEp5PgslvkpBWAsE66alNYG6TaVL+SAQBILAWUMg3tIxaJxt1MpVsa/Z25mZ7ZgO&#10;/VCb2dIOHt0nv8McyQRJCEF3iPpAjQJEmyDVV9cGcCryE7W2eCC/MjblkVQQ4YQW/fTWMM5BAaUX&#10;vQ1LFFRr/Tne2pFjqRWkaS52OynDNRPpWcPzFoYC2jhzvb8IKRQntvFv9K4HcCZSKE1x9fvcoSZB&#10;KENJ70zCbCAi9kjMidQW3KZKEAgCQSAITCFw7uLFi8Pfzp07Ry4gwO0QAea5HlIeIGefb/bhHhxn&#10;nBI8syB5cCRDIQgEgSBwdhBgap5yhCoIiS2dHZM4hZLW904hXlylU6jjiBQEgkAQ2AMEEls6OiUM&#10;Y0tH13xaCgJBIAgEgSAQBL4egcSWYhFBIAgEgSAQBIJAENgBAsnE7QDEkAgCQSAIBIEgEAROMQLx&#10;lk6xciNaEAgCQSAIBIEgsAME4i3tAMSQCAJBIAgEgSAQBE4xAvGWTrFyI1oQCAJBIAgEgSCwAwTi&#10;Le0AxJAIAkEgCASBIBAETjEC8ZZOsXIjWhAIAkEgCASBILADBOIt7QDEkAgCQSAIBIEgEAROMQLx&#10;lk6xciNaEAgCQSAIBIEgsAME4i3tAMSQCAJBIAgEgSAQBE4xAvGWTrFyI1oQCAJBIAgEgSCwAwTi&#10;Le0AxJAIAkEgCASBIBAETjEC8ZZOsXIjWhAIAkEgCASBILADBOIt7QDEkAgCQSAIBIEgEAROMQLx&#10;lk6xciNaEAgCQSAIBIEgsAME4i3tAMSQCAJBIAgEgSAQBE4xAvGWTrFyI1oQCAJBIAgEgSCwAwTi&#10;Le0AxJAIAkEgCASBIBAETjEC8ZZOsXIjWhAIAkEgCASBILADBOIt7QDETUlcccU3//zP/32b1jpI&#10;+Xfe+SSN8t9E7r77m/jTV37i77u/+48cpImd1P22b/ujcMJ/qMGPGIPPfeCtCoj6xOTRX1VxR996&#10;WgwCQSAInE0E4i3ti96ZgPEMzA3+gb2Zg7P467/+ye/5nr93/fW/a1JvvfXJ++//O3ylFX766KO/&#10;8au/+jsHb+ggFH78x//+8+d/D05++7f/JmhcuPAJPvN3EJqHVPe3fuuTP/RDl9CDZ7l0+qv+6CE1&#10;bcXJs/TfITW3E7Kybf+9+uo37ITsYROBT/O8b/76Ycse+kEgCDQIxFs6Eybxyivf8OlP/4GrpOlK&#10;ztMHH5yrPx0jHF/96ifMCVzdeOPHDD///N86dk+ugeVXfuUbPve5j9k7f/6ivLof/uG/853febjx&#10;uao4WKJFNY2/e1yxrvUGI1Z/6qf+9p/6U990BG7lesamSn7wwSfgVmzju+MZH5xmKASBIHBCEYi3&#10;dDyKwxvQslWTHJPHj/7opbFYN7//+7/xN37jk0zJTpApIVWrqFa/9tWCuC7fKQa1H/iBS7EQXa+8&#10;8odvv/3v8oHW+YmmXaXmv1RYgQEFUSivr2aG+/7s9GJdlE9FyMy5atEu8v7Mz3wchOCDxIc+f3Vl&#10;74qevXqeG6VWfoxMw4B4sCwKFA0jNzD8Hd/xuzVQp+Z+8if/Nv+hXytWJ6ayUQNRPf9TAFpxjYCN&#10;v2sphriJJTXhklVNPT9ATa1e0TW0Zu0PWzfD2CH+JcFOW7tAdoGKXrXkebJSXx++6jnstay6xkoM&#10;IA6sutfgu+PNH89gkVaDQBDYAwTS/49HCS+//IedZmJcZuplFQsruvkLv/A15uMmQYaD5SpyFD7/&#10;+W/y2veqqy5OSfLLv/wNkKq/4oh87/deukPOi6lLIYpbb/17kHX+i4xPs5hWjkx0mJ4VJ8Ct+ZZv&#10;uZQ+47McPi6CB3/xL/6tmTwaM5Ok+7Vf+x1qMXMTPbLICpbwlQ9yQXwxZzugotlL07zaQq5+QxiT&#10;n/mhud/8zUvzdM+AmoCCSNE6gSLK63N1JgjU3Xbb1+HZIP/+++cs/oUL5wRjZYNfXWXI/xSAVlzT&#10;Iiw5FEdz6K6JiCCvcXNJiEh3iAll+ZFTNoAgVvrP/uwlB5fyaF8NQQH7VPW+9aFlAoitFyM0wsCu&#10;+9B0xTVkxZ6M58d+7BunOKxapuSP/Mgl7Sh4WbtVXV2oym23XVpg5AoCQeBsIhBv6Xj0rl0vXOzU&#10;0TSzeHmGJizEvhmVd13SVbqD0yPXxwQpXAd6JrlhaITy+HBmjA98NZHGa9FcctVVv8d//aTPvshi&#10;6LMZ80+KdWnXFG4iMxYhk0XxKQDnzNnmRJSZxn7wBz8GE1JGxgRxFpFXgNAc1WcYsFuJ9+mdXo0n&#10;2gTq3BDzPbM+DelP9yEir66yUYWd4r8HsFecQ3FwaJyrEqupODRSNSKnGViASH7klA0gmpWOFqo2&#10;DWxTvbbu8pe9sXOQolF7JJSUJePsuqGK0pRQtYwNA2uf4VBKUUVKok19/umfvuT641biTVZXSUE4&#10;HLjap9aYa8oEgSBwmhCIt3T82tw0ws/USAQIvh9//GueL6c2VeAZULgO9LgmU6ER5pjq9NQpZwam&#10;ugdFnxVnUlqkD/YQetH8apor/UUcCKbSyomaIxKjtvA8elLA27g7KxmopPwZcZpAHSipdWIqjr05&#10;KwRLYrhng5tT/A8B7BWncBH8VFbhx+BjHjIVXAFlNpV967UJRLLDlTYA5xgVTRMKElnJMmxdzamY&#10;wlG64+QaN3UHQVg/9OzNkHVh7yXHHnRzyGElfvXVl8xJnCu+i/PU+PeEqYgFNqGmnsPcCQJB4HQj&#10;EG/p5OnXM4rCSPwxmjPfDHfOEtKomRekrTuUG+HxRRzS4KfGNVmPFFOLGKvpOVevU5RuzqQRa6N4&#10;co0DJ5fLaS9a7PeDk2xqXKitGaCtZr+8UJKwdpVwApzQtGvVs6EZesj/EMApxTG71z3I8OMMl7mi&#10;IafMnHSr2AIRHEqc9TZA005+KaU1bF0NqaRdJfx75z1x+2wJcu96y+yFqmWIAOEjyhJqorPnsNZq&#10;/GYoEGPL42/re3pKBoGzg0C8pX3RtYI69nhwIKYiLjhGCg41w7qm3maXNymMmoab2qEsFEiIaEsK&#10;Fx+0E3zTCxFq9MIul7YJQ015n6efvtQQhdfvCME7hJqjaKKGO/JzP/cxz266gkCyiYCBNuVQgOpb&#10;M9Dvl58Cxx4qASeV+fZv/13YkH6V89LV8z8EcF5xv/RLl9xlyViVaCNpTEX+oi8qwpuycuttAJZq&#10;4FAu77D1KZQwA/3k/ClPGuIQSxDtBNc1RVbPAbiYYqiGd8hhZQbLsTsLRDhkeNu4a1UunODk4KY0&#10;mPtB4OwgEG9pX3TNiKydxUpqsK2HCYzPnuecXmEh7ryAshvaFNxLolnn69NwczuU2flBHkQ0me+b&#10;vUorkcIXwUUQEXhmIu8rMicpMaQtvetnI7kFIq5YiPImugO1fiuuMizK1lEAr4Xy2zHQ75cfYoLu&#10;nPZyXqlmheQcyLvt+R8COL+13DIyzaM1dOenw+RY48oYItBwGlT2JvvRzfU2gGdjm0TjEmTY+hAl&#10;SsrC+XMBeMC8pSxE5r4cu0Wy6j6iVn2vnkOoWTvGX71M3Qobo5YdJj0HutL4UywIBIHTisC5ixfH&#10;z1KdO8cTWB+dVrGPRa4rrrhia0iZA5jkNt08oWV3dXqg41TIsYBwohtlTmVH+XrfbkpY9MKMvtFL&#10;pHauODxpnBKeO+tfhbAnOsJHIcDp/OauuEKJdVP8rsiGThAIAicUAabmKUeoShRv6ej0K2+prqSP&#10;ru20FASCwIERyErjwBCGQBDYOwTiLe2jSraOLe2dMGEoCASBIBAEgsDJR2Clt5R9Sydf1ZEgCASB&#10;IBAEgkAQOEwE4i0dJrqhHQSCQBAIAkEgCJx8BOItnXwdRoIgEASCQBAIAkHgMBGIt3SY6I5o61VA&#10;/ZskdXDpzrk5JLI9nzqsVPf5MP+KPyQ9vBPdgTePfO/ckLYjeGS60Iu8t2MytYLAYSBw+myyDvKH&#10;gdjBaepI7Hqo/MFpmkK8pR2Cefyk/JYdPsy4I3Tj6pk1feDwrG0NQDBmKYZndIhI728h74yLpqNI&#10;qpOqhnzH7S76rGuGjCrFTt4NjXRVuXYH5XxXoDRG647GDv+t4cTnhxyG8+GjTsTSmkGNYo1GKhTb&#10;+dw+l8bIzCu9arNZ5/Q9rp8j+8WDtNavK6QvNdEw6XYbarWKukbTu3WzgtZ0qypdxcHKWmM2btqA&#10;uJ9WiPQZytXMdPNf+9e+sTc5GUlTuPIzY+FVrsbYGjucHyp7/uu4MT/s1BFPStdfb2+VW/eLfmmN&#10;7A23VbSVA7t4sEWtF0HiDD0SMQaw1bpopRmpZJ+NoudfaVZxM8/qHT3x4RQjCgdfQsdbWjOD77KM&#10;jivZ+UtufPanz5eoZ+I2AvDeJt6YbMvjJYF+5TR0dDTspjLz9iAfsMWHjV4mVDshb222CLzNfHic&#10;C+WbQ3+5c/mt5XNsI5deIK4eWwXUWapql/dJznhp62HRIW788W7onRD0ESu8SZLXJ1ZXA/UZKN5R&#10;1BxZ45NhFjmBCJR5CRNsw//6aXINLIyJKNTKpRWOYJuv6FP5qrC8qspEeFXpFoMgxmkKlzV+0YdJ&#10;9/yAiW2Dd57xPk+VWd/j9KbZaskc+decNjjEgTLiE1243RnExBIabMpgfjqeT39Yiw0SpdQeh6SC&#10;GlQp5pNq1nilQ+PhdVm/360uukd4oKha+Lf/7a+hiKpNPtexyIX1qtWK55SFu0WMjbeL1W7Iu0xF&#10;cObYKHCoZxDx1TwwgGvW9xGHi5asd8CKAjhXhwk6tjHKUHLNQkIOVm13/cDu0xTW9NymTH8Uug45&#10;4DAAXg5cpxIq+lWxvGF/jc33/Bg3et/nP/8HZ1wigk+ecC0d8VTnL71YbutTvCo/8Za2sJYDVWnW&#10;gv3BovPUa2atrjx0hkN9fWV9rZ9b8WCEqelkCZ1szwcfyqFTO5oFhGM5dSljBtRvNRjJ6/dEW1cG&#10;zRgnSamrgQNXBk7quzSZ1eRW9gEPHZHhEZMPOtm+Qa9ywqxgr4L3RNcJEjfi05/++BQOPujMGXHu&#10;Rbmk4yvjgl4GrSBTHYKHGUYa0giiX7WwQyJV95pyyi/s7aH3ZWlCjiA8o77hwbT8Wk8MrKJ54OZl&#10;5ahAmOvEGHFV5aqxjWEgqi73zbym2+pD04pNdCqgxVCLOmAb98KkKhG4rQcEGV7P7pXy0GflJvRl&#10;OdW23U/h07M7VueeMt/jqtagwGBdD3LBHvqXzs90fL2AfvHSSsyH7qk8gmCuuAuuzsvKucN99Rqd&#10;eKMLSWVddBAffMQiREuvau2YhGZ0x8mmjGeRbRdAEZ5cucnn4eFLMMlY55VPpd+ciemfUAEISOqG&#10;H8mrEwPrYLW4VJAj1XsANsLqtjKv10MLZFEajSmPGdvG4AcN+jSnGfToPlWtKrk4sKsYb9nt0WgC&#10;2NWl1qjFgKDq9Ep7RXzFtjVuwLyHZblHLqa+PG8MdegQ/tVjli9oPxJqDHT9YqnpxbhKzWvSapxp&#10;TaLAPMdbWt+Xd18STfcHi9JME0NuAqdDPrDjqfEXC8OwsBi6q51x7mhgwqY1IWk0X7Tp2pO1RNa0&#10;5zO/mMw8gmD9XhkMz2bBWBkQNWtenkIGwSGtWbUso3VN7TrrjQFaaAzPJKGkTv4yYvIq6G8sT3Uw&#10;ny7u04SmWCYGhhL/9NWvfoJ2PdTizNGuFv1Q1iEnGoIhC9Tzx8V4ia/pmbpMXRpzh6P/UNcaIKrP&#10;BDU5ggyysDRlqTRXBywkdfBANBHWJxzLZ9IsMryGeqEk6z+v6V1xauajwBQd4YNoGDYfeh60om2O&#10;ZHa0QOUdzcJ++uOEFUHxRIUW7JbJopoYsOxNN2d6XM8qRq6DXGQnjfqmEPZ9uHL/WizcFKBf46tV&#10;Qey96YOOQ24u1g8G1qdZ14UEpi6sGEDE20bGM5SiUTT6qp5crTJlEo2F1yrNiOGf6nzMedIKrPIf&#10;/W4RtkS59HERYfBRK/JK5Wr7smvYD7k6U3JTRav8+oGdTtqMOYxdGhDkhGlCwWfCKdF9G2HjuNRz&#10;meyuIZcoaHhEogaBXkCGDh+eLfPzEfIq3Jz5zUDdh5dMlnaJyPYO5XbAUive0tbQ7aAiRtYsBEXU&#10;4esaqd46eYeFaW72qMdnOqS8fmyaz+5jizZdQw6LB+JquTmV16Mf0iUWT6OrRCjs5YWXvEjRHB7M&#10;HflhTbSJr/BMAqhxKdSNIaLIdmVYJadchzoET6VX8MO8RG7U7fmYM++mDlG2nSG4/GYINqslytAE&#10;Yw149naiY9f4aw7PcXSN0VCt9zwwf0wZ+lAva1xGRzrl+E7p12k4nabc5CYQh6GwnpkIKdmSjpbT&#10;GG3rEpEqjry0eo5hnYP746iVdtlu8K29BjtZeV61z7NDL1uktqW4oV1Z4ww1Pq1P4UbVwtgavQMX&#10;3USzOB4SyGsAwUmSC76R8Yi4zNJhaelIPgr/HeacskDfn7LwmYqWukaAGB/UfdSvF7tkT98LyPrT&#10;cMnhLo9j2tCpBrwoe1Ng/cBO1xgG2yCoBY+GQcrU1aOb89JCixaPtHUqgYLW4drgsWYKM+Zaw2Bd&#10;jYBVKZcNZhBeUhXGBx9/uSmMw/LxlnYC45ZE6gKuktgitrSeA80iDpli6HxmHFRwYtGmlbRmhtNw&#10;Nr/DqS43Gw6ZeOiHM4EQl++JaM7z+kZLt8oJIyByDf0wRgE6WNNvGR3oV3JSmy0Fle2h68BQojxF&#10;I45P/6XFRY+Q6v2g2SCmfUsK0fUJBfmRw/iiwnKXfYXJQJFGpSZOc/nOH0TgGn6GegGixS0CjIM1&#10;YTSl38sL1ktrU67LsZk/SMZxRwsJkJ/aUuMpylNy4wH0g6ln6z78o7QLSFJrfc7UiFWvmo7mzJpO&#10;hp66FMLEfqptzFfpSfU6lbH5vpdk2sEjZ6VXIiIoFgU4wI7/Rz/is8XZyHjEp5t2eM9BuMUgd5V0&#10;jYU3yHjfEjzQqJPRHnu3i+7QxXoFyfuZ6j593lymC9rDijMGw08bDex9eAkKCiZpyJKpD9nw0kJp&#10;OHMld80bPOQ8MSw4STozpDz++Nc8bKpf92A2ZjYVXlIXthtN33f2YB7AmV/jLW0N3Q4qeoXX0JqJ&#10;LQ3HPqpjr810ssifMlkydHkPfLVNz6wD6CcMlzX6OtXWTMiEmUBzj+te3p4ySLj0RNzfIMIyt0/D&#10;MQoQRxk+6MQo0CzT5Wx5RKB79wvrGTDlpTHENEthZ6PWuEqLynIBbWuoux39U7O9saFJEIWRaH73&#10;aIW6DpTDjVBDvdT4ZWUAVKceOxjS0YLVg5186x4lbKZffdZi2ID3SlcPgNCjV8+1vGZrjGoY/ql7&#10;XDbtcYRCmTbm03CeJitL2M/MkwfDKrV6s8NPU2CfGNJE64BKHZqqBwzggKP1BjrlsxcqU8az3rYp&#10;qSAcH2bScPw6jOPOW7gsapjaY4JXl8cq+qzTRvwzPvcG2W9cgyYuhVwBB2PckJObfdNTC+xacn5g&#10;b0wLnCvD2hziEXImHe+IbzMRyF3TBg/a0jp83velvIZ0bbxzMh2VgWddKrhkHQ9RWT/3mZQI0veZ&#10;ETQULy7npjQeb2mjvrDjwnUKqdsbZ5qps1E1Ee3aq4n2+Yei1UuZhLyRhXGwfpVVKZqi9Eo1UD5j&#10;xP2u6oZzJeA179J/6q+MFBh09Wn06FANFTB4UVcDqKYZfq2PyQhAJ8hNnz4Gb0x4i1s1qaKxzCl8&#10;Ov/8HhGIN0EaGpqKV+/YYi6Tm58+p1pETNDG/5hhqSaM6qbdOgfYaxnqRf6E7LB6ZhqnhuoY0tGC&#10;tWainaOpRGBmMdYiC5eLINllY0MvVszQETytIou7lT7Isd60xymN1aTh1Jzps+1saHvMXu7dK6tY&#10;ywoG12UJrrZSwCiogslXmFHcq6a5647vOmjACUCZ4Snj2agLqDP2a49KhF9Bw+GoKumUhWsLC/7x&#10;cBFYt4V5PNwutkR1d5A6pGtnpHuENlDLAvlPW95SrZ1PSn4pJOmNZdjJ0M1tEF4c2Gt5MDHDyk03&#10;uea6Kmgw0eMXNQ0nylRBBBmSAKcJb1qSm2V51Rk1bjTjA3XrBqnmGUlLoZ643sy8EpADvb5ivKX1&#10;WO2+pHqLMgUrqWv911fhPlaOrTvvMPNQtNqSNTsp4KWAOVEPhyCDeOOP00/W7L2AK43UENHY0YxW&#10;8mn0rBw/MTs6EstNWFL8X4OgNo7UZ/3Ul/DbhglB4NXDxovYQtN7RCg8v0dEXp2eiTOS1YdbbO7g&#10;BTR9rvEFa1vAhTqE9pAHQS19AbVx0GZ2mZa38E/pBQo2m9oKIEsd+rMqh3TYvNk8QVM3SpvIYpbT&#10;NoyLYBvGw66bdWpv0vxUw4SM8u5Wmktkw/M9zhzyQXOkKDchE27qfRDmYcr2VIypZaaKHukCWG1x&#10;sxOGYwFQZgkk5Wqo1/g+XQzpdBNToY+bK3uWmvPkSsqzsZqmjGdTa9fao3/gw3xq5/6QbGPhHkyU&#10;da3+cTUAgh+CnXnXVRa31etxS1gVKWkZBjw+1zUV9/VqAElBi3UcQxzu6KeqBY1FjG/6qZofP7Ee&#10;lhNMlToULA7sFbqKiVaM6v4e3376py9tb9KdBhMl4/qnAmUSHpMvP6X7dZuW6nirB1/MkkHwU0HG&#10;rdll6CqaE9ebmbXMmLBRxXMXLw5SqjR87hwW+dF6DlJyEQEOOj41kGLTnjYkuF7c4hAC82Kz+GOg&#10;x2HaerPqIrzHWIB1EhGO3WbcjlGcNH2KEaCfsjtkfrvhKRZ/z0XD5eIZlOpI7TnDp4M9puYpR6gK&#10;GG/p6NQtbwk/4+iaTEtBIAgEgSAQBILAHAKTjlC8peMxnNMUWzoeBNNqEAgCQSAIBIGdIrCD2NJO&#10;+QmxIBAEgkAQCAJBIAjsHQLJxO2XShJb2i99hJsgEASCQBA48wisjC3lmbgzbykBIAgEgSAQBIJA&#10;EJhFIN5SDCQIBIEgEASCQBAIAnMIxFvaX/u4/vrrn3766cPj70tf+hIRyMOjD2U18f777/MZcV56&#10;6aVDbU7Ep46V5n59s85hc8I7jfwWlgO2xcsXNn210gFb3LR6fbvPsK5eBdS/54kH2qeOLtmUh2F5&#10;cDsM+ovyrmd+h3ayvtGUDAJBYFME4i1titgOyuM34EPUawdEOxKLztZbb7316KOPNvXk39TrwQcf&#10;PAz2jpjm5dfgfkLvhj7ipk9Nczt0EWYw8Zm7R+nanhodRZAgEAQOCYENvKV+HlXMwFfjBDSBBP9a&#10;Z1/Nyoqg3H777c087a+VFIV1H4JDUBo6as61+iaOxRvATeHdS74OSbvzZJ9//vkbb7xxWObdd981&#10;b08++eTW7H3mM5+BztVXX701hV1V5L26PgJvVzRDZ+cI4CHxnk8feMIbUI/GRdu5ICEYBILAKUNg&#10;rbeES3HLLbcgvOdRPt96662CQ47Ul7/85S9+8YuaZa+55povfOELOC49Xs8991zjZqnMyy+/rLoO&#10;eLitO+64w3SY4/WZ5mi30ocsbLz++uv33HOPSdEcztb999+vO6+99pqqmNWDeAOHbQ1f+cpX7N65&#10;raG/iIJcElj4Cj6PPPIIN4fuoKDDm1kpAr5pbUJQNz5r9VNFX8V6dUuEvmllJZSvIRrk9FPNp/gA&#10;BB/soNSbDg9v0i7KvvGrjmV1AYqJjk/TU9O+Lx7clsk6nedzjhoplHLir57MRZmmYpWUX1VLpHre&#10;ahOqqD8fO4UUNSSj8jqZwfch68/1PEHfNNrc4bMZViv6VWd0DHNb+KMNpOaB+835dBahnj9IEzqe&#10;wr9yNAGeE41KIsQU5wLBcIk3yau/oXasmpoTrLj1Rw4jacW24jaU1yfYm72qu5ojFuXGeCTXlGmt&#10;7KopFgSCwGEgsMpbwtvA56B5PAzHCfA8rr32WvEkRwofxW7Ns88+yx0cl2bnzc0338z9Bx54YDth&#10;mINxAlz3xRdfrHTkveGo2QHCSYLnNW3ZBRl6cmsoHEYZAJSTB25yekAAH0h+JDflj6Igl8Qd/OCD&#10;D0AAHBTBGrqDQHf33XdvxLObgPJ1110nxqBgFd900026iSXce++9GxFXYZ08pWPVOcvTJ/L6sE/m&#10;Gx0pr0PxPL3hCXECOffr8SPMOhzAwk3OYKGWTmmlgM6thAJfCTjVLUGczaLABpwwmXG6lr7qmG5N&#10;Y7rTnGFsYXELOChNHPpmX1GnhnFyrcpwOCVt8YH5WAcnXT43+/f6iRMHQlzp+CTvBOKcKdWCbK3F&#10;mU3chCXIKmyjc9zULnO2K5KptBsE4JymRGHa4pRASurIGok2POOFw9ec6LRPQ0PwKW6NhpV4WcaP&#10;T15CKSiLEzn4Va24CjyIIMrS2VvCTTd9vLmOD1NFtNO4PgAFXGIGgsAoChafn3SGdHPhzxlDTq/z&#10;r728wA6H4oEmpg7jm+kXOs6sPy92pkp+CgJB4GgQWOUtvfDCC+Kmxnj4SjSI/06TffaznzXTBC2Y&#10;U/nqUJB+4iZTKfNuExZaKa3cI/kBfJAPp8uOVOMEwHPD9sq2DrWYoj593Khp1LLcddddgMavIACA&#10;8lnvu+8+bsq9sxMJ8mvkpeJtt902JSPOkHlzaMrM4CU7/mePGVL4piJ45513Vqe2b0WhvmHrzDe/&#10;+ZuX4jpM3rg4nEWvWYd5VEdGc8IrX3WyOk6GiOhM9UqQiZ/pczjxUMvldUSuJzYd/c3FXMs0abdA&#10;dJiDXQAK9Yxx1dIp2Zyg2Yg2rFiPefdhq/iIcpu4KMBcXklVrnSWpP0tH3Lc1BIzV131e/yXOPqs&#10;iynfpy9DwRJBWUeJ4cGgiEac4VfT8RHf8GY6rlKVWOngqegwzv5Ic3iQk0QBcch/UNJn2NMxolaW&#10;DjlvXJ/KDIfColwp3cEtavWKo4AVCm41EtbLS2EfpAozw+PuZ5DEO8dNzAlua4wtZYLA0SOwahx8&#10;77334EzeT39duHBBN6+66qr6q+bRftZkjuf+E088sYW0co+Ytr3hxr4aARURPH/+/BaUj7hKv2+p&#10;7qzqXUmwFZL8/9SnPlW5/fDDD3GPiDMt+l6uBX20M7OdaHHfEilCU/NndCEeFGvc7tKMiNuB28QZ&#10;13gPOEw6KVoxpzoJ1VO+a3M4H4RS7Nk0nFCLKEu9Kcr1Yq512EP3Nbn6FHGa6FvnDr5CQ2qqInMz&#10;sy8OEML60Hvmfp+CTmCmTs+Q7blS0KtezaRef6rRDvsKSq7xd/ns+nFwZVNViiv+4+g0dXslrif+&#10;uc/9rlxb+MQdQQWXP5+zhzFM8Ik+zPjYeSVJ4aSeGD/MnfW8DSNGkheX2k1s+gyjMpVDd209PikZ&#10;BILA4SGwylvabfNM0vgKxDY2fZ7c5QmKOHbluNcBmfTGpuPakmwGCLr024nwBeWt8r96Kty58sor&#10;+e9dX87ZzQBCgIqs2QERa6rjgbFTjTxg3Ry2RRPMiMyFOEy4SsyCTD+4IIo6XH31pam3Tlf9ZKwW&#10;cT5IhNVEVeWEWo2TIcpfX+brAgn8JC9NqRz9KTnVUO4djpmKCo9dFvZSIIcLZ8vpPye23ETvCTVu&#10;HyV7j2pGC3iESnvpb7eHn8Nb71D2ShR7iKZYESwpiebgEPcVPVKiliiRAmkKrcmT5iI2oyxtTfBZ&#10;dphRKtZ/8rFQ4jCDOQPazE8mjt3WTU6/L2NrZiaFFhBqUx9rOyZTKwgEgS0QWOUtTUWJfn98/ziW&#10;4+iO7s9EpJSyeeyxxzbi2I6R8kSKtTgV5ciWY10bEd/zwmClRBhJLm+Tf+aZZ/CNcO+IS9VwlIJP&#10;aK3xqywjFGbScAeBQn4e7yaYJzK1y5ta8i0IG2gyY/4j5uHJkgnv6ac/3udLGTyqYUP4Q9DBs2m2&#10;WqswtRSW4DPUHNeppJTN8T4e7QSCGW3i4aK6bmpnrqbGy67epXARnwmJmeCwojmBGQcVcJuQ1xWb&#10;6bNyRStMySSVGgTYW+Os3KIqKVn34szP1pfTW38QhNP255km0JqznMquSr/yeARdTYSRdkSoxx//&#10;mgJ4hBX5lQ/cd/SIiKPtQVjJk9alz5WsfwIomPFmJjinGPqt25vkemq3+Ba7jhr0lPHU8wdio7qP&#10;5EArdBQmWobdZov3otGmQBA4FgRWeUtsmhFzTYZIW4y9S+bNN9+0DFO7iFyA8NL81pYGDnbnaOOO&#10;c1h+uu2VV17hvqNNb7zxRq1LRGpNEOuId3mv3LfkYrg+cjEREwTkLwKIto6RlyT5pSwYX1XyoYce&#10;wivqn4kDDflYMwY33Lc0b6Aw5mxgo4JNLZsZEfdCtTT/ebIkEqBH23CDFjd5UIsy9dkx0eQ+8Rso&#10;aCbuQ0QqxrZxJ8U0j2r3kh956301XAEoe7K34FMV5f1YWMrjNkHBGaXqCjRcac+y85JmFfSGu7CH&#10;WqAk5d2cQ1zDwuzUUSsr3/eIdIgmnOseL/wh0WGrdU13AjhCEVJy6K6PeAEIVWQP+Kb8lyfNBXvK&#10;KjZk9au8ZydScfu4Q13focx63Ib4wJuRRIn9DiToO1U3fJ8FdgJj/bNyw+ZyMwgEgaNE4NzU0bvn&#10;zvGAyR/sw8UxkrPCjhZNtHrd0TvvvMN/fCNtVeEBNDlP/IozxPSp6dx32KHsR7RUhp+Y/r1BmK84&#10;LngJta2pm6JAcqphw63gGZAeMldDVsXesNHdagLHZWpr824bmqfGrm3246/ZCX6UXKWtgyDA/EqU&#10;6ICT/UEY2GFdgis4xCJI2G/Kl91hiyEVBILAWUaAqXnKEaqwrPWWqp/h+vacdMfej75WH8W/Vm9J&#10;rgw/rfGWFDWp7ld1cWpbduzERm2xStGwd0a8JUJ0evh/P/vGyp22+8l8uAoCu0KAoNquSIVOEAgC&#10;8wjs3lsK4gdEYE9iSweUItWDQBAIAkEgCJwaBFZ6S6v2LZ0aUCJIEAgCQSAIBIEgEAQ2RSDe0qaI&#10;pXwQCAJBIAgEgSBwthCIt3S29B1pg0AQCAJBIAgEgU0RiLe0KWKHWJ5t8nrZAY+tDY/C3aJtCOrp&#10;xamLlO12p9BswcwWVTZir39dwhYtzlfR+8r3GbGdixyCQSAIBIEgEG/p2GwAJ0YP+h3jxazPY4b9&#10;q8PrGXZ8nvG3eJZw3hs7MunwL3m4Uu+n4LlIn/XLY4DVv2ncx3rgDMXkrTZVRFD+K29e4EVfM2cG&#10;m2APy5QTrObMcGVpeFPa6f1pmGwUhzioeEqb9b7VBFnfb47EVplh0+J5r06kPjLDS0NBIAicBQTi&#10;LR2PlnVSG57KmjdnHh6LM0eg8IYFXjSgS6+z2ueLeZpXcfqtXbxP1W/IfPvtt+HcrxfnHao+Hhj3&#10;glOfLSYf9EqL+QvnEt0NFYdaeVWYCNYjaORM1EOg3YTe6VAPYYRzswQ1NVQPxuFXyvNW94ZPn35D&#10;Ad7uId8ObquAvFBD4sOqX/TKB/t2vMBM5aFA600UDSn68yKRrjk8ewnC/B4EgkAQOGEIxFs6HoUx&#10;eXNSG9fiOXcKQeny2l2hCN2sMYyZwMZQzo2OQKnxDyWkmJ6ZUJlfxYmacHBCr3rXHT4r8sFnhaNc&#10;zG5HjWoMfZGZ81J4nzt+gGW84YYb9DJVLtwjfrLzxH0dyUwTfG4cwZVvosIbGyoO79Ns6Iwa8SBf&#10;B/+p1wKuEn6JDhfS5Re68pkq/Uk+cE75PiJYiXMqDj5Q01z1Kalu5xJA/GJ9t85LaHGM6nFGaI24&#10;WiMFzIDtq6++ejwdKa0GgSAQBI4EgXhLRwJz1whrcU5q4/I5d1N8EAlwrOKBBx5wMQdFNPHzX4EN&#10;pl5NzHZWpiivOQKl1oWsgg1MusRgaIgmmJKZU8UhhXFokEhfOSjQqRxuchILN5UpY27mfeJ8JYLl&#10;4wI53k4VobkmxlN5Y8KGoO9opldchKbvu+8+OU9wTtPyM+RFbad+vDEdg9hcENchfVw67Xg+OYX7&#10;iP8xdQqNTvs5f/7jcxjdFogB5gznTaTNJYcuFL/i5PURI6nJxy/iKj388MONi4YJwUx177bDM7WC&#10;QBAIAnuOwAbeUr8BgkFZWy6ayEe9KfnrnRoRcSykTu2+qZ0Z3o3RQ+loRDMnNZtR6v4MxTZ0x1kG&#10;33FIQ7GTWobWfdMEG+nqVpIp3qiiNBxzJBdujVJFU1fNLtUZmqlLVSCl8IMCG5p65R/MT9W4Cz4B&#10;sG8df8ViOnyFc8MRNzhtfBjO8fhwZgw/zxGdZncUc7OOXmEydlTDkurE3555RWimgPK8rgK0SABP&#10;RIQzsAP1MMBTDcb0ffQeODhSpV8hODzlsHehPvzwwymGQRUYp0JENErYCcexOaNmJ4Els+QUYZ9s&#10;xYCtNfog2mw4AU+MZP+ztDOdKz8FgSAQBFYisNZbYujUSXAKXWjSuvXWW5k2mtNtuc8SVs1r8wQj&#10;MuM+HyipukzqTDaM+8x/Wt/XqV2HxDFS+0S5lcK4mDd5mDfvwoGmJmMu72XxpO6Dgf3BkxkThgIe&#10;EkGiLcZvhpzj1thNmcrpNPMZc+dMuOUrX/kK5WtgQ9Vnpmp+JU80c1rccN8S5aWvqYrwYDcLPQ4D&#10;MD0m8mnsjstaDngRakKtdo9IeqJu3Eo+9JRlMIhcf7K5Kla3hp+aUFN5RZiGIlessH/gqt62zAzv&#10;s9lqDbzzgSVgrFu43DQ+bp+bs+BOpKo8nPjMZr6KPXnPEOfC8tV9dFMq43+eFlxjJykTBILAiUNg&#10;lbeEW6MdGDWiwFCuuQF/QjOovBwuFWZoVvjB3o89D1wWz0x2ieRjObrz1FNPHRKaStNAXE6GJoPh&#10;B8+RSjBRxu4XRGbiHPOcg49dCj7MBIFAw8m1Zi7vm0AoS6Rfp6Zq4bzSA6gNMRfCbU2xNWzAw3bb&#10;w3GYcMdVV57oplfdYUNdbV3CPVKGjq05OE9c2rTExf3htus17cLtMHVVVSBXdSrLJvvxhS78QF9l&#10;gPtVp9jh8BnGWuWJJ57ovSIprp5dXauAFV8dzJOrVINGlVU6OxfZt7rxXCrj//xuqjXYpkwQCAJB&#10;YA8RWOUteUNrE1HwfgV7PIzmWgozbXho1rzS+ASQMjX5AUxdjNfaxWJP65Agk6MgB0irYSYA+HR6&#10;RR8cAdIjPxRoJoMtdmzQnDf6aBKCGTYpT0lKYc24DndNldS2Ys15uJ6QnZqqKYBOZ9JwU03g0LCf&#10;lwsfTg2xq6bmpMjXeB8Sv24ae9O0PZWanNnlTcSowUc+MXyKJopD3VzWIOYHRNu9/gAO+zASrdSd&#10;3XXH90ZmXEFDod4IBRHEWQwsDb2i3oUCTMeBZH6yFlpHocmvbaSyFA4CQeDUI7DKW1I+ZbiYNkDy&#10;eBjNFUl69tln/ZMf2CZQXzctuYDmLb5SgJG6elqHpADFG2iLKV8JBe6IB6YQzyKaaFWS/8MJsnLI&#10;3Oa9PlNxC+atJqiD1zL1ALYcStEcbpSpreMH4GUK5JpG6THU9uGZNBxV+n1LkJUXy4W6aQg6EEFf&#10;4pBauMhIZxDWO2TQxGEV84vPCfYSkV3tAYcT+5pU4WuDPM4uxmlutXV9jclN+ZpSgQiCcF1F6I4s&#10;ZH4/mTUuwL3qwI9ZDCzhzvaBJUVGm8ASMTZvzNJbD2hXhsFlTLbzJtdgmDJBIAgEgROEwLmLFy8O&#10;2T137pwzTYyYcmLmV5yM5orWMO31W440m9aLrJYX+gzT3q1S71PeZPvMFykDzZFMcsM4Cn6Ptlsx&#10;uzfOgfihLWIAEIECAQPmS002zB9VXhVmrhoGk8x8FbznDSJbJ+92a1Kk4YjEbL0tbLfM7IoagBOG&#10;mUo27aoV6GBUvJ0y0ZcdQhpSQSAIBIHjQoCpecoRqiytii0pprIY23AgoX9vHtW99cH7b3BTzIqe&#10;WuJrn+06JATVHIElPDxFIBRJYmuLdorUOITiaiv3LB8SwzskS7JsqKMdNnH0pHD+mo3Sh8EDjib+&#10;dw2dHkYroRkEgkAQCAJ7hcAqb8luUPPAy5pdKcRdmmLzCaAjQ0fPRuEb4QXKMdJOF2Ui+Frf36Nk&#10;ojJ3lcM1CByZROsbIi5yKnfj4pEfdsAM66WVU4neevtJySAQBILAWUNglbfkfUWsqu0ukJ5bGWvR&#10;NghX9BPRvBPoGOHWs1FyjLyRVm6TomjVqyO/o/BSfbi9zy0eozhpOggEgSAQBIJAEDgkBFZ5S7TN&#10;fh09PO+d2rgUa4470I7gWpF0CU4JC/SZJ7aG0nrnKR+aoI654qeV+1JreKA+Va6m+6fricdIELMh&#10;WA5JMSEbBIJAEAgCQSAI7AkCq3Z57wmvJ52N/dnlfdKRDP9BIAgEgSAQBHaCwC53ee+EoRAJAkEg&#10;CASBIBAEgsBJRGBtJu4kyhaeg0AQCAJBIAgEgSBwcATiLR0cw1AIAkEgCASBIBAETjMC8ZZOs3Yj&#10;WxAIAkEgCASBIHBwBOItHRzDUAgCQSAIBIEgEAROMwKbeUu8yFjPz/udSacZm8gWBIJAEAgCQSAI&#10;BIE/9Ic28JbwkDhGjXcO8eKlIzhiItoJAkEgCASBIBAEgsA+ILCBt3T+/HleKckbrnmvIx/qwSD7&#10;IEl4CAJBIAgEgSAQBILAYSCwgbeEn8Rrsp2J25Pj3g4DlNAMAkEgCASBIBAEgoAR2MBb4khdHaDG&#10;9fzzzwfEIBAEgkAQCAJBIAicBQQ28JZefPFFI4LbhPNUAVLM6cEHHzwLqEXGIBAEgkAQCAJB4Owg&#10;sIG39Nxzz4HLo48+es011/ChOk9nB69IGgSCQBAIAkEgCJw1BNZ6S7w7QNDcdtttN998Mx/kPOUK&#10;AkEgCASBIBAEgsDpRmCtt/TCCy8ABH7S1VdffeeddwoUu1B85ik5rieffPJ04xXpgkAQCAJBIAgE&#10;gbOGwLmLFy8OZT537hzej356//33r7vuur4YztPLL7981iDbWl72dRnSrYmkYhAIAkEgCASBILAr&#10;BJiapxyh2sSq2NIrr7yiOu+++65iSPfccw9fX3/9dRwp/ZRd3rvSXOgEgSAQBIJAEAgCe4XAKm9J&#10;7wtQGk7cOxlnR2qvpAozQSAIBIEgEASCQBDYFQLL3hKbk/Sapbvuusut8jpvPRnHESi7YiV0gkAQ&#10;CAJBIAgEgSCwhwis2re0h3yfRJayb+kkai08B4EgEASCwClGYJf7lk4xTBEtCASBIBAEgkAQCALz&#10;CCxn4oJgEAgCQSAIBIEgEATOMgLxls6y9iN7EAgCQSAIBIEgsIzA3L6l5dopEQSCQBAIAkEgCASB&#10;k4zAmvctzXlLa+qfZHzCexAIAkEgCASBIHCmEeBd3Gu8nWTizrSVRPggEASCQBAIAkFgEYF4S4sQ&#10;pUAQCAJBIAgEgSBwphGIt3Sm1R/hg0AQCAJBIAgEgUUE4i0tQpQCQSAIBIEgEASCwJlGIN7SmVZ/&#10;hA8CQSAIBIEgEAQWEYi3tAhRCgSBIBAEgkAQCAJnGoF4S2da/RE+CASBIBAEgkAQWEQg3tIiRCkQ&#10;BIJAEAgCQSAInGkE4i2dafVH+CAQBIJAEAgCQWARgf8/cN/rrUvmJYAAAAAASUVORK5CYIJQSwME&#10;CgAAAAAAAAAhAOp0Lv+DngAAg54AABQAAABkcnMvbWVkaWEvaW1hZ2UyLnBuZ4lQTkcNChoKAAAA&#10;DUlIRFIAAAIMAAAB9ggCAAAAkwVDugAAAAFzUkdCAK7OHOkAAJ49SURBVHhe7Z0FuF3F1YYJWtyd&#10;ICVYsaIhEIo7FCvuUqy4u7u7FfdQtFhxaZDgrsGSYIXgbvnfe7+w/mG2nH30Hln7nuc+++wzsuab&#10;2WvNrJn5pteIESNG8csRcAQcAUfAEUhDYFSHxRFwBBwBR8ARyELAjYS3DUfAEXAEHIFMBNxIeONw&#10;BBwBR8ARcCPhbcARcAQcAUegfAR8JFE+Zh7DEXAEHIGOQcCNRMdUtRfUEXAEHIHyEegVLYGdru+m&#10;5SfiMRwBR8ARcATaBIFhgy4LS+IjiTapVy+GI+AIOAL1QMCNRD1Q9TQdAUfAEWgTBNxItElFejEc&#10;AUfAEagHAm4k6oGqp+kIOAKOQJsg4EaiTSrSi+EIOAKOQD0QcCNRD1Q9TUfAEXAE2gQBNxJtUpFe&#10;DEfAEXAE6oGAG4l6oOppOgKOgCPQJgi4kWiTivRiOAKOgCNQDwTcSNQDVU/TEXAEHIE2QcCNRJtU&#10;pBfDEXAEHIF6IOBGoh6oepqOgCPgCLQJAm4k2qQivRiOgCPgCNQDATcS9UDV03QEHAFHoE0QcCPR&#10;JhXpxXAEHAFHoB4IuJGoB6qepiPgCDgCbYKAG4k2qUgvhiPgCDgC9UDAjUQ9UPU0HQFHwBFoEwTc&#10;SLRJRXoxHAFHwBGoBwJuJOqBqqfpCDgCjkCbIOBGok0q0ovhCDgCjkA9EHAjUQ9UPU1HwBFwBNoE&#10;ATcSbVKRXgxHwBFwBOqBgBuJeqDqaToCjoAj0CYIuJFok4qsXzH6LzTnjf88aNn+f65fFp6yI+AI&#10;NC0CbiSatmqaQrA1Vuh34Qm7LDTPLGcctt1fl+vbFDK5EI6AI9BABNxINBDsVstqxSUWOPGArcYd&#10;+w8IPv5445x4wNZuJ1qtDl1eR6BaBNxIVItgu8af9Y/THrnXpn8Ya0wr4Dhjj3XEHpv+aZbp27XI&#10;Xi5HwBFIIuBGwltFCgKjjTrqXtusPdXkE0e/TTrx+PvtsO5YY47hqDkCjkCHINBrxIgRYVGn67tp&#10;h5Tci5mKAGZg/HHHmWHayS85afcxxhidMG+++8GpF92802arMbbgKw3m7/ue/tJr7/708y8ffvxZ&#10;PWAcc8zRZ5hmihmmm2K6qSYbbbTRPvjfp0Pf/3jYh5989sXXlt3oo4+GH+y7H3748cefkzJMM+Uk&#10;0087xR+nn4owwz//8r0Phw/74JMP//fZL7/+mgyMRey/8JyD33mfYPUojqfpCLQWAsMGXRYK7Eai&#10;taqvjtLOOev0Ky654KrLLPzk82+gjnfYZBUyQ6vue+wlV9/8wGrL9mXuGtXMw3OvvL3XKL1WWmrB&#10;W+4edMu9g1587d1aiTXZxBOstdKiKy+10Ox9eo/aq9e33/9ARmP/YcwRo4z44stvr79j4En/vPHn&#10;n38hO+bSj913i+v/88jZl90a5r7MYn9ef7W/LDL/7DjKfvrppx9++nnM0UfH2n3/w4/PvvzWQSdd&#10;/u6w/0XSMjC67JQ9Lrnunjvuf7JWBfF0HIHWRcCNROvWXb0kn3Wmabdcb/lVll5o4gnHI4+LBtw1&#10;Y+8pl150Xu6HvP/x6lsf/vHwLyafZMIbzj9gpt5T8fA/Dz712NOvHrrbRtx//uU3t9wz6LLr731l&#10;8NAq5es3/xyH77HxHH16k9R1tw989qW3/jf8C9KcZKLxek8z+Qp/mf/5V94+76o7fv21a+y76AJz&#10;XHv2fhcOuPOQk69Uvgh/8C4brrNK/6++/vba2/774GMvvvfR8O++/3G8cf4w+aQTLjr/HFNPMclR&#10;Zw746JN49MPA5YLjdrnihvvu+u8zVRbBozsCbYBAZCR8TqIN6rTyIow+2mhbrLvcgLP23XjNpWQh&#10;uCacYNxJJhxf99999wMfbn799dfvf/hpZIDxxyGi7ieaYNxN1lqaFBh5VDNX0ffPs114/C5YiGPP&#10;/hdm6bwr7xj07GtvD/2Qz1MvDL7pzke3P+Csc664XRaCS+OJd34bFkww/jinHbotFuKRp15ZbcvD&#10;sBz3PfLca28OG/Le/15+Y8iDj71wzNnX7nzouUkLodRI9vdu18oh9ZiOQJsh4EaizSq0jOIwL33W&#10;kTscsccmdLQt2hdffYNb5stvvtUTlK+Mx9h/GGvC8cfVw2++/eHNIR8wvLBYk0w0/v47rnf+sTvR&#10;5S9Dgt+CYmkO2W0j8sJ3dOalt3zbbZbyr169ehFg1F4jG/BW6y7P0AfH13b7nzn43Q9KxfbfRxkV&#10;7EbtwtAvRyAfATcSHdpCZpxuyotO2BUXk5WfeQj88n/b7uiLr73bpnAxJEssMjdhFlvwT1NPMXKx&#10;E7/e/d9n1t7uqNMvvvmTz760FJgPIM0/z/nHcjFlU/c8s8/I1PSFA+7Oioskc802A/PqYYBuS4E/&#10;avy/rdyfG5xRn37+VWoK7PNgmMJMeEHZmPGee7YZcWrJw1bWRS67bLk68ysWi3FSuMUEYZIrx6Is&#10;GBWtuOQCJfNl9Lb535Y1IdH7TPiTHbXAhHwYHXk2WH1J3IY8XHulxS46Ybc+M0xTMv2sAPPMMdPW&#10;66+gpQ1+tTcCbiTau37TS9dnxqnp9fOe2893PPDkhjsdf+AJl2lq4eEnX9ZPdNg3X2fZKSabiK3X&#10;6rzjlxn45EvcvDXkw+PPvZ5YN/7nEUsHRfzPY3eef66Zy4J1vjm7wjNhnuUO4tdtN1rpunMPWG2Z&#10;lF3f0087+XTTTPblV9+8mj0vsnS/ea4/d//D9tg4Up1Zci664BznHP2PnTb/61lHbL/miv3KKs74&#10;44292drLYLos1mwzT4cFta8Is9d2awvPrIsVBP3mn71kvr/88uvqK/TrPfVI48do77RDtmVYdvRe&#10;m51++HZUnKWAQp+ie8gIApv9bRlccKxbK5l+VoA5Zu693mp/GaN7IYNf7Y2AG4n2rt+U0nV5mY74&#10;h+2J++mnn5kG2OHAs1947R0Lfe/Dzz338lv6OvvMvXfcdNW7Bz5DSL7ijHrosRctJB7/nQ8978jT&#10;r2GKWA+ZHz7xwK3pzxZHlvVLBE5dzGqJ0LVnCvqHH0fOi4SJj8E62VFH/eXXEcwsZGX69bffTzD+&#10;uJP9fiCSI+EUk07EpMgGOx132/1PrL/aEnTVGUsRHufbGsv3kwuODvvMM0zNMGj7jVfeaI2leMK6&#10;rIN23mClJRf8/KtvcJoxJb7DpqvuvMVfGbd9+dVIDx7BKO9EE4yHuWVgtOtWqx+y64aAzHPCMzl0&#10;zD6bz/unPw77YPjkk0xEyrtttQYFx8wsPO+shGEUAo8WI4YF55mFtQMbrbkkGbF2S2VhTRcjhkNO&#10;unz9nY7rN9/siy80Jx0ClnsxY0T1/ffxl0bpNQqzUJN1jycYIzI44wZ/4+ILz0nEHTdbbfet12TX&#10;JHNOf99gRcrCaEadCYYgiIpzklLz9Yeffvru+x98Jqd4I2/dkG4kWrfuKpGc7uTR+2zGaldFZm3S&#10;ToecyzSADIBdLBA649JbbJaYtU9MG5xw/g1sjDj1wpu/+e77MDCagkWxOx1yjulBlkuh6cLd2vmy&#10;vvR61yJa7JYoQFKvH3/ukvDnX7rmq6Prg/99Nvyzr5jSmCroOEdhPh7+OWW0EpXEjtW37NVAny7R&#10;d+4Btz70h7HGOHDn9VHQmIozj9geNxR2YqfNV5tu6smO32+LZRef7933PmJN8J7brjX8sy9x9Yw3&#10;ztgo7n22WwdNDSzL/2U+7Jhl+vMvv3777feYBLQw1ohaOGLPjdnbseuWq+MIYrL9559/xhwuMl+X&#10;OmY5L5ZmxmmnOGCn9Rl8oPcxSAvNO+tBO6//+RdfzzvHH2eZcRqkVeLg8+NPP8856wxIiMmkvrbd&#10;aOVdt17j/Y8+xTAcvvtGvaee/KduJMcYY7S5Z5+RmSTu8TquteJiu/99zcUWnOOVN4dic/fadm3M&#10;AwO7fbdfd6v1lgfbkw/6O5YSn+Qx+27OyI/lDD7VX7IVtUcANxLtUY9FS4EbZPnF5x+pUH7+5YAT&#10;Lr313sdTI//ngadOvegm+4n+LCp4k11PvPfhZ7PC73rYeWY//rLwXHRFC4r16NOvon3o1a627ML5&#10;UcxFE/Zh3//f8Acee57BxCZrLZPlwkHxEffTL77OGW2EWZM+SpwuPMod0/XaW8M+Gf7lEn3nmqn3&#10;lNfe+l/69fPP1Yf5jw8++pQh1GGnXDnwiZc3XnPp625/+OzLb2Mzx5dff8NYaoG5+xx/7nXM9Fz9&#10;7wdDzwxCfv/jTxhFdnt8/OkX3373/WQTT7jc4vMtvvBcB554GYu4Xnp9yBSTTchSY+6ZImIM8fRL&#10;b2K58eP1/fOs7E0BXtYHs8nxsFOvYqXvOH8Yy+qUQcZOW6y26drLnHT+DYOeeW3iCcY74+Jbbrrr&#10;UfaajDXWmCRyzb8fevOdD/5996BLr7tnrDHGYBAz/5x97nzwqTff/XDSiSf49LOvRhu11yrLLHTs&#10;Wdeef9V/rr3tITxay/WfDzuxy6HnnXzBjYwymV/BQqTuTCxY4x6shRBwI9FClVWtqKiDXbdaw1Lh&#10;hb/5rseyEkU/PvrUq2g3BUDDMp5YZ5XFc+Yq2WeAYrIEd9hkZaajiwjN9MZZl3btiTtolw3MhkUR&#10;f+hegMveumSCjA/OveJ2tC2d3/13XD91BPP1N98R7JNPvyjoIcEwsFHjjEtuQTAM5NhjjfXfJ15k&#10;ipie+DlX3DbTdFNustZSDw56EV3Pfj0tDv7ll1/kN8Me8IcOxcCMN+7YPEEXjxqMJAATf86vOMhG&#10;jIJ1fP2t9/Y86gKmZMgUY6YCEkC+NWxVr1F7ffLpl6zuxe4y+4LXiIiyOqOPNuqYo3fZP8Uac4wx&#10;uN//uEs33e0k6g4PHB+2rBt0/Ao+yMlCZ0Yw2B68YXx94vnX2XRy+sX/PvHArdhT+cWX34w3Xpfk&#10;E443DuXCEJKDtlKSIyMhvhac3SnSADxMMyPgRqKZa6fGsm29wQp4jZQoy5Po82ZlgDo4eu/Nzztm&#10;RxTlxf/6/xVH22y44gHdDoqs68Jr7rr9/if0K84Z/CQFVck/r/7PKRfexLzrRSfuevTem9F31sJc&#10;ouO4xz8mF5kNFKbqXmplnVnm23c55Lx3hn2EE/+aM/dhmp25XFmL8ccdm+VGEG+gbYvv5MCBs/Cf&#10;Z8Ppv/d2f7tn4LPwf9z932cZPTC38cbb73/59XcLzjPrQ4NeHHOM0VDWSvbS6+5dY/lFcNrs8fe1&#10;Jhx/nGHvfzLwiZf23WEd5gP+tvJi2tihi83k444z1stvDH34qZeZ0ph5xmmY8Ofrrfc9To57bLMW&#10;Ti28VdqMMuqo2JeuD5sWGcp89sU3LD5m/DfFZBMzmbHfjusCxXe/zUloYSszIsqOuDyg4Mq3qy66&#10;rQmmAhm4ueP+J1ZeekEWNOOvW2GJ+QHqp59+wYvFkIiCU5ZluuY/RmVGCocVO1F4yOjnhjsexpj5&#10;rHXOi9BOP4126KGHhuWhd9lOxfOyGAI4c3BqS5199c13exzxT1z5Wfhst/Eq2AP2RuAWZ3xw671P&#10;fPDRcHTHT7/8ssyif/7y62+Zvk6NSz/9tbfeW2WZhZn8JEDvaSaju12E4omIjz71ylMvDsZOrLDE&#10;AqycWW25vqsu03fDNZbcYp3lttlgJYiYSOeCAXd99MnnpNx3vtlZL0QUOuCS5N33/nfPw8/hcMeJ&#10;z4rYNVZclAVCTDJvue7yW2+wIm531O49Dz+LayuSnP4+pCMvvPoOAxr7afinX3708WfMCT/w6AsX&#10;DLjz559/xYOEeBSHrSRoVZ7jg0Kl4hp6/Z33f/zxJ/b9vfXuBzNNNxW5/Ov2gW8P++iRJ18hcWC8&#10;7Ib76P7b8txPv/jqxdeH0MFnrDbeuH+YYdop2NuB7XnsmdcYMDFYee3NofivWErADMcXX33LVvOh&#10;H3yCJVhl6YWvvfWh199+j5XHL73xLtPmTz73xlU3P4jkGnYw79Ilz1vvaR0BAw5g4SsFIQBzP1BU&#10;kQ7/3x7yIbMXBOtauHztXSxrnnKyieaefaYrbrwfk/D8q28PGfYxdT7GaKMzpLj1nscfevzFSSeC&#10;1usPZ112K/YMY0kbGPr+JwVHZv4mthACdA5CaZ27qYXqripR6dKydkVJXHXTA3sfc1FWcqxmueaM&#10;ffBBKwAuCLQSc9EoLHz6LKNkOEKvP2cx0v7/WJcxhKIzEDnoxMvLEp28FphnFkgG0Z5EHPLex/Tr&#10;Yeh78fV32UStpOh6L9VvnkeefoWxTpQ4Q5AF5upDgCknnxjFBzkgRvF/wz9//a330bbRrDtx6Wif&#10;f8zOV3Yrx7LkbGRgCrX3tmuzpPUfB52D66wmWbN0mHlpJsn3OOrCaOUCQzHAx2KtueKiJ55/PePO&#10;muToibQEAs7d1BLVVGMhUeswHbHskh4oHeq9j75w8DuZa+RPOmjr9Vb9iyTA04L76Lh9t9BUBH1h&#10;XDr4dugjPzjoBZzaqYKyUOfsI/9BrxNP0edffLPRLifILd6cV0sYCRYWs0QKZY3bp1YwMjhjAvy2&#10;+55gOidKkzHKkovMM/roozK4scXQtcrX02lyBNxINHkF1UU8VPyay/fr8k+PNipamw71Bx9/yqqV&#10;KDPGEH8Ycww2YWlnMms3jz5rwDYbdrl6kmLhDLnk2ntg4otWuTALyraAP88581hjjI7TCXcEDu6k&#10;GkomOO1Uk/ZfcE6mQ7BDEAiSLJR/OL5xdDCsYWTw1PODWeI52SQTsNVD1LOUCJkHv/0+3g++spoI&#10;7Ya3nShSprj1l1p0HmgKGYJwP9fsM7Cwh4FFmHtLGIm6NAtP1BFIQ8AJ/jquXcw+83T7bP+3Tdde&#10;ep8d1mGqk4HCLRcfcsmJu7OQMZzSZGk8s6YL/XnWKSedSBjd+8iz2AkmftGqEPxFwMFaQVKnHbat&#10;MUygyll5eeXpe99w/oGH7LoBc6rbbbwy/opdtlpde6pzLgJcevLuf5x+StxB6Ho5u5hH4VgLvCJL&#10;95uXFaKyRmzmOvPwHbSXeJH5ZmfIAmetUt5zm7WZzJhjlt4Xn7jblJN1zWwzhDp+/y3XXnFR7ins&#10;lussT5e841qAF9gRqAIBX91UBXhNH5W+8w6brnLNWftut9HKdO3ZNMsiS5Q+N/SvUa9Xn7HPn2bp&#10;Td//1EO2gW7omRffxELYIteBj798x4NPrbbloWv+/cjN9jj5mLOuxd0ROY6YGWY9Esmiu686bW8t&#10;TCILdpPxEGoKdgOwcvTK0/ZiNsxsUoRc17ayXTbgUKBjzv4XhK/Mgmhf3jX/fvCd9z46eOcN+8w4&#10;zWXX36c5UhJnF/GaK3RRZWCTpp9m8rF/O2OV1ZlMYDBFTAHH6l7Sw+YABkwf/HY4EvuEWRJapN7I&#10;hZGNlpayTIsjjCqjw8Phhn/fKDpIhLEO25vZcJdcTExFwIhudLxF5PQwjkC9EXAjUW+Eeyx9dDRr&#10;3vf/x3oh01wkDV31P80yAywa9Pfx5LwyeIiOn+NivuGpF99gPnPYh8NffXPo/Y88z7KWLfY8hc/J&#10;/7zx+VffUbDuVUmvbrzWUnTec6j9GBnA93Di/ltrJ0F0TTzB+GxSe/KFkeuU+FWDBkYwJ553A7sf&#10;Pvz4U/YhKxYLWx956mU0LzKzcJNlOdP+Rtv31bffMeCgyLsfeQEuJgKLJpb1SPznKD3GQyzoLFIl&#10;f+k715F7bippocE4fPeNjXG2SHQLg2xMOBs3Ivurzz16RxaS8rni1D2X7DdPmBpZsBMC41RWFh7Y&#10;EagrAoVemLpK4InXAwE0Kb4gcaPqgs3trEtvYYMui1VgJeIJ6pU9tCzJX325Rbo06Zffso6efq7C&#10;s6Ip9ThPltn8adbpL7/hPrZZoHzZa8bKVA6+ttVQxH306VfYaXzYqVee9M8bWJFpMnDq3EkH/j0M&#10;qZ8+//JrFnEuusCftF2LgYWdV/Hia+8wn8EKJYXkB7YFQCzI7jZ2bLD/65tvvzd+cvasYUsIM+cs&#10;I3lHxGuEZ4y4U0wyIfMZhC8C+ATjdXGki7ScSY6uiZbeUzDNy1dQYr/C6ssvwtQLX9nAoQ2ADD5Y&#10;TorkZAfNkXaPswbsm+9++OWXkaRSTNKwxvfQU67cfv+zOPGCFQGSDfv6j81WXX2FRZCWTIEI7g3o&#10;BfWrX45ADyLgRqIHwa9j1hzxxi4By+CaWx5aa9sjceawZw3ypfV3PBbqusNPuwoqOiipFYxFol9+&#10;851c+VzM9BpnXygo61NXXGKBQ3fbkCnlrfY+jRljlLWUOxdT4uz1Xf8fx+Ey+ufVd55ywU1/2/5o&#10;VtxaCkyEQOsUbWpjCf/hp13N5mQ67NBZb/DXJcb8jYN6konHN4NBIihuJtUxYFf/+wGoJjAtLLhi&#10;MZXSxzv08uChnC+Ek010eMxwsL9vqX7zwmu985Z/ZVdBwdVBRGSxLwt5IUwFpa++/q5Lue+2EcMy&#10;BltM5sOvt+PmXct8t1h3eewx2p/NdxusvgS7NPb9x7pff/P9Oisvjp+NooWEUTjMZAawrxys9MxL&#10;b1JNeOTYugi1BjaGjXWMn6aCiXDcsfFNHbHnJja2q2Nz8aQdgWwE3Eh0ROuAWYHtYFZU7tFWbDGD&#10;Tk4P2QuGzv3mm+859geiCJ6wKyIVGijteI4vC7WLymabrlkIUsACddFRjP7/7YpuOBMDJVFmneUm&#10;u55A5xrmDIjKjbHunaEfbb3Pac/8tncPZX36Jf/+9tsf2N6M14tkDzjxMtsTfuQZ15x7xW0cVY31&#10;YiOYMuXXnQ4+B9vwr9sGQoVUcPMXmp3RGBMe0009+aSTTDDOOGM998rbbw39kC4/lH9sGLzkX/dg&#10;rrQPHIEh1INYCf5t+L2nn2YyDBt70FZeeiFGRYAfFr+L3+I37g2O0GBmgo1+OPpOOO96xnkMy5jO&#10;+fCTz7AlY4w++jRTTmpju5IYegBHoB4IuJGoB6o9n+bBJ10RMvfhu7jxnwdCF4HLG0/IVafvffUZ&#10;e8OvIEGZeDj6rGsha+IEha7e6+lXszeCHcjJYuBp+eP0I/1RkEN0UQD9dlwdE873/PfZg3fdgDlq&#10;5sPhliAvVkzdcN4BotHWdfPdj+133CWpjN9MMLAtg7nxcA8HoxtY6oxfFtXJ/mGmT9QfJ0FGPDxR&#10;4vCWKy4raN/97WRTvrJalxLZ3uwi1UPR2FbNARtHnXHN5Tfcy7AJogtsGGaVBWD3DHwG9x0KffuN&#10;V2EB7vV3PLz+X5dAm8PDwQ5qqJwYKFx320Cm+rsYNX4zCeSLhWC4IxPIqjD8VJAm8QQeJ55AL06h&#10;4Gc9dp8tZplpmieee419Lal0VUWK4GEcgZog4EaiJjA2XSLo0D2OuCA8Dgg30W5br8ESWNaJsrrG&#10;KOHQSnCAszmZ/dhofBws0GC88Oq78EAkSwW7HMTUeg4LKZwNWv96452P3PnQU8ftv4Xc9Kx0ghSP&#10;vFgxBWGqpXPDHY/seeQF4ckK+gmNnHP+BKMWhixaXMR/7lkylKSEokT8xJrX8DAf+uwIQ1ed/zbi&#10;KVJbRJxgvHHlFkMAfEFkjd3lpAfIKR5/9nXZJ+bPn35pMCMJ9ngT+O2hH2EpsWFQI0EQgqnAtHRT&#10;yY4k4GPunNkOVgZTC6zufeqFNzCKjD/YYQ4t+X7/WG/WmaZhGgNLw+CLSoGBqsg4rEiJPIwjUBkC&#10;zt1UGW4tEAslRc+XXi3b0MSklLzYkrbvcRdjSzgzwHbMQWXRf6E/sRaz7/yzwc2A5Rh9jNHG+cOY&#10;dP8XX2guNiIoHViMxhprDNwsdNL3PPJCzBK+dZaKpmbUNcV92a1HnXmNyFyjixxPPXhbjEfq8dQ7&#10;brYqM95Ql+Mim2rySc4+agc22T3w6PNQD4XpsMwUBjqW9t7XzeDET9jF4/bbgskD0l9vtSX+umzf&#10;J55/g0nyKPdU7ibkZCQBOxN+J2gwGDe88c77IADhHWyszMyTCEwhDGIeefpVJsPfHvLRQ4+/gFOL&#10;VVUwI7GxA4v1zEtvQWPOgOPlwUM0wQNKPBlz9DFYZwVhH4SyrNBlgQAkSKwgeOqFwYAJwxILxjjs&#10;AbNE1TCkg76pBRqci9guCDh3U7vUZOFy4DeH4nvBuWdhFRBqHY8Hig/PDL77G/7ziFjn0LAH7LTe&#10;uqssnnqmJox+dG+PPftacecRHs8+PnQsBHxKLGQSjxPu9ZWWWGDVZRcmLwYH7O5GM7LcCG/+jf95&#10;9OkXB2eJzLYGvGGTTDj+3/c93U5OtcAsnVpk/tlW3/oInjCGuOuKI9lRsfZ2R9txbArJsqvbLj6M&#10;49JW3eLQrrnfySe+4rQ9yfrQk6/kKwaMkQ1n8DFXHIlRcMc14wnmwynyroefH/qyCteDB3QEWgMB&#10;p+VojXqqrZQslcGZzvIhtDZH3MDxybqg5OIldsZttf7yf/7TH5OmAopTViuxc1uTEP/75PNdDzuf&#10;pU2pql8zuhyFRl+YCQ/YgSImjKh0LBm67NQ9OXyCAceWe56qFbp24YdhWMNyLEYSJHjLhYew42H9&#10;HY+LjASJXH/eARTqb9sdhWBMhGAVlt/4QEg+lBTrShkfJKdDChoJ7CgrnaAHp79f29rx1ByBpkLA&#10;aTmaqjoaJAx9fPa7wf690RpLQr6Nokxd3srypA13Ov7v+5x+5U3345nhoBuTj0PK8IfYNDW8b/99&#10;4qWswQG7mpm13mStpTnQhhuY/vLLiXjM2bL0iEnas47cAf9YGP6343e65yRw9ncdZ/1reDyDAnfv&#10;lRuB74gAfGUoo80NlhTurNQJ84J1wJCLFb1uIQrC5cHaBgGfuG6bqswrCAqOCVL6wiy6hyWJ4xmy&#10;QtPlZ4kRZzbc+cBTx5w1gEWZLIplzx37J5j+VSzmutlvkbOWdLO/LYtjiu3cECU9+syrJc+TYHzA&#10;kWrX3z5wm/3OwJV/4Qm7EtckZI76o48/D7NjrdGEE4zD8IjBgT7cc84PFoL5gx9+7PL+Y+SYtDh6&#10;r81WXmqh1G3eHVHxXkhHoGoE3EhUDWGLJBD6fDjPJ+dgURbnoNb3/cc6O23x1yUWmXuSiSdA+eII&#10;MpfRBdfcmfTsGwzYIZvcZq6CpbFFEIJ2aeIJx2cJ6U4Hn8vuhAuO32Wm3v9PPWsrfDAVzDpwDutp&#10;h2wL99Q5v30Yf5xwwFYskeLAZ02QsPGC3YK4vM4/dqeb/nkwPisbBhWRh6VKhJfbjQ0Tdh/G5flK&#10;Sy1o2w+LJGthWCTWtT37t02IOXFZr6Uj9hAGMVIPZw2jY3EhMol2V5CXtnREF6nBAgIXFla2LPnD&#10;wPjr2P9YcXSP2OQIuJFo8gqqmXgsZMJOKDk0wm5br5mjodgjfeYlt7KedclF5l5/tb+cfNDfUdxs&#10;iv7q629ZMXXmpbdkiUWvf8+/r2VsURzjkzwUKDUu8w06mpTlPfseezGzGqxi+v+t1L8dbY23iZVa&#10;jz/72skX3HTmZbewsU6fMy+5BYcYWzdg5rD02XC31jZHsrF58kkmOGKPTS44fmdWlBYElBONjt5n&#10;Mw1B4IMiOtsXEhp2DDbWMZdeMM0wWJ+Zplmy39wjfh2BTWVFVlYKuNrYjM1JEgRAGMQgVn52uNtY&#10;xDzXrF1DMUZROgWWreALzdO1BT26GB1edvIeh3eBs0uOGPk5Uun0JyoAwaO0BAJuJFqimmoj5AVX&#10;32nHBKH4OHs5J92TL7gBn5IFoCfOjuKdDz1vr6Mu0i621It5b7YZ6ycsCmxRjEvKlZ4TNDk4D9qi&#10;C47bBRcZIxg72pqvskBMh7DJzj6PP/c6R5nia2LQE2bH4iv2Bq6w6UEXX3s3C2f/8dvZfCVFov/O&#10;mmAdBI0HbKbpu/Z/YDWRiq3moMdXpsevuvkB9ruxDVsd/D4zTK0BEGQbzMeIqo/xDRwhG6+5FLa5&#10;a3HUVquzUJjTSVkIMOXkEx2yy4YwEnLSNUt1VTRM4/8zq/cahTEBW695DuzTTj2pCGWx2XA9MWJQ&#10;QRhakSwLz9DXTAixGu37H3+El/CovTZlTggzxkIDHHTYeyhVwrKzxJmx11Z7ncq63r22WVv9BoYd&#10;LIKEsF0hWRhG4uuuujgWi9EMecF+yKnd3CMbBMNQWrETviSkHqBFEXAj0aIVV4nYkLky9WoxoWVl&#10;L1hWQkwCw2OBZ8kOtsSlwNrWjz7JPBl7+cXnY6O1JXj25bcbWWy54jKUYRM4Bwodu8/mf/7TTF0s&#10;It0XsxHowXHG+UNymoERBj+GREmWKSOMg0++gj0NbDIPmaBypGIanLl9Zcs9OyGYKkfvn3H49ky0&#10;sJMczisOrz5h/63YjYGiXGaxeQkJa9PsfabbdqOV6KFz4gX8fZNMNN46K/c/75idWObL2d0worPG&#10;DKcRkmy/8cqcFcisPmWBeRAzvPk6y5EIah32QMnGUAPLh1MLy8T+RIjcOXy7a1S3xya4njhAkEED&#10;weaDeHz00RFpx827Tqhl7wVkt5ioLj7EySbGgDGnv/ry/f44w9RsqNxw9SWt4PjuEACbN/P0U93x&#10;wFOUkdwpJjby4F025OhvQnaxmo8+Oivfdtp8NYzmSQduBYcVaGNF4A/mtA8KO/MMKcdSlVvpHr45&#10;EXAj0Zz1Ui+pLr3+HrZGK3U0CD1NKYLkxVqmy07Z4/2PhuNlskljeq8hs2wYC0XGXjY2E+ghZ8OF&#10;A5H88qDZk8c8MGF+2kU3My6B8cKmQ5CE+QlC/2Y1fpcwP6HytBk78t1rMgNCp+gcvSzBsEVdMnUf&#10;PgH5Er1mVl6hGW+//3GGJuyDY2aeccYfxhoD+8HWa+Bi5MHJFvTZWX3LCmPGOnPOOgNOHpK6/f4n&#10;ORWcGXW0/OPPvA4zLoaBMQG7Ve59+Dk8cszc3Hbv40zXM2rBAcX9SCPBeRi//soEBtn1nW+2CScY&#10;Fygw7diJp18YzMZADAMlffbltxgjMhtBGJYAINgvP/961c0PYhevuPE+NusxRrn7oWeOPnPAzXc9&#10;tthCf7JS//jTL4wG/rrcInPNNuPrbw/DsDFiYDcJtC5wXrEvBDlhRfz086/ZYUMZId8lu3OvuJ3j&#10;PRADZq39j7/0xPNv8JFEvd7YJkjXjUQTVEIDRaCreMDxl+nsTy56o6cfui2EHJHDnWlbnFHsR9t3&#10;+3WZDmA8YTISOPLCoz/pSp9+6HYczqNgsLTue+wl0T6GnFIy85m6JxymcRbjkr6d5dB1z/V7n5Kl&#10;zK9Qt2qQQT+dHr39hMOdfvRl199bkOCPYQQiyVcGJ4cOCOLhC93QffPtD/K50WfHBkBIRbedTj0r&#10;g1lIxiQ83X+g3ueYi59+8U0GHOhfAt9yz+P46xhsbbXeCmhVDdEYVWjCZeCTL2MPWKaMmWEPoCSn&#10;rBDiMgm09d6nbbb7yZBQYQVR06zlxcbf/+jzjJCwHwxokAfaQdIUfwn2kmAI/mP35vOffvqFnS7c&#10;wN4Yrn6G/4O96yR+2GlX4fXC0wXVoxge+Y/xZtLl2P22wLyx3QTTTE1x6tQrbwwlAOnroA6KnOOB&#10;bGDr9qzqgoAbibrA2syJsnLpHwedTR9WQqL+9t1hnXOO2jE8ugCmo8W7z05AKay14qIcHWFbIlgJ&#10;o+MTdLGn4YzDtjtw5/XN/0P6sHTYGUFFoKD7zHbr5OAAJXXgiZdDbWQz4ah4CC2SZ6l26VN2SIwy&#10;StcYo9tHBK3ePtutw+CGOVv08oE7rX/6RTfD7VFEHsJwrtH3P/7EClqOfeX8u7sfehoNzqSCBijj&#10;j9d17h7qmBtMCOMGXFKbrL30A48+986w/zFQmGWmaTEkmF5mLMYdeywNsOaebQaUMgcogeGoo/X6&#10;Q7cxgyPrT32mh02LbRxMq2BuGYSFjCPYKmWKNZpgXDxtY/3ngSexKwBOMLQzx5JDqA7s/EpGlB8C&#10;Wsy8lgKziZK5a+oRNxdfxxn7d546AuPTY0fLNhusiBlg5MEszt7br80RI/Bu4fTD2GB3EXKM0Uaj&#10;IBS5S4KxulYHIAazETCm7Lnt2jnUWwUB92BNi4BzNzVt1dRRMDqJnPGJT9mOp+Z8UDzLdIfRNRzy&#10;w0YH5lGRADV99uW3PvLkK0yFMk2qY904LOGuh57mLDm6vYfuvvH8c42c4eQnbM9Oh5ybs0A2tVR4&#10;bKDMY/yR3OKHPWAD9kcff/Zu98l0KG4IkXDRfPC/4ZFRoef+/Gvv3Png00M/6Dqh6LFnXmU2mwJy&#10;xDcnZbBY6w50a9qVyt2EJE889zpztszTQl94yXX3EnXMMcd4/a1hMBsysQFQqFR67siDqwcK2zff&#10;+YAsULuUZZaZpsbRxK+MJBgHvT3sI4ieoEVBZaOLobGCrR3HUTdt7fuM55jnQGAcZYv3nRsKdHOv&#10;de0MHG1UsmDnCrbvl19HQCrOQBAbzCEZM8849VtDPvrv4y8yoOm3wByQTUFq8sbb75MOrFOQl5DX&#10;vH+aCcGQ9u0hHzJHzSjn4+Ffvvpm18iGi00lmBAIyZH5jEtuYWQAge6kE01A7bOxhml5CEh+/Okn&#10;5vyhSX/06VcZQ+B3e+m1d5kbxzRScHxQFIE+BKOoOjZZT7qBCDh3UwPBbu6sUKDMQIZnEyEvagL6&#10;WCYetHIGxrq1tz2SjiTe6hvPO2CGbpJXdjNcev29R+25KQ/DIt778LMHnXi5zg3t2Qu/E16aaH81&#10;e+6SBLTdqn/084/Z+cob72fBbg+KzcTDfv9YFwt3yMlX9qAYnrUj4LQc3gZGIkDvcseDzjnopMtx&#10;ghso9Grp8OJF0ROWscpDTc8az4keooLZcBBaCPrRTIpus+8ZlVkIUoOuVedbMHHKQhpuWBUaLb5i&#10;/Y8t+pQkcDodu+8W4SHeeM84Phptyzoi1uwqGOaQzhFEgbZpvAkbAYMJ5p9PPL/rJCW/HIHmQcDn&#10;JJqnLnpAEiZm2UCw3j+OZWuCjAEXTnA8Trofe+yx+HAz5uijsSNaD+mh2zwzDgfikgLzFhUzI+Fd&#10;+UvfuVdcckES32WL1fFi4ftmOxuedQNl0onG33ObtTYOzi/q0v5TdJGF4CW3YDhD8JKPNebol/zr&#10;bk530HPc6/P9aWaO406lIu8B3NOyZCqCM1+xyk0ij4vhCAgBNxLeEkbhpAQ2OXPwNcs0OdmNaWSO&#10;TxAuzFIs279r4xjrJlkRr4esk5li0okYNKB2iUVcdmBUgyOWhkMgOIuNSVQ83RNPND5OcI5vu/eR&#10;5yxZfO7/efCpaaaalHkCe/jFl9+yDJS5bHvCJMqnn33FRMKSi8yjJUlcONaZGd5snWWHvZ9yklI1&#10;kntcR6DtEXAj0fZVXLSArMk56fwb1t6ui8eCaUzRrDIFut1GK6254qK7brWGtqExMcsE5jmX37bm&#10;34845uxrbTVt0Wwywt354FMslGJtz0kX3PDWkA9wGQ19/2Pzg6HuWWTFGZ8YLagmwjSwChysFD5h&#10;XROEgMwJ2xrcc6+8fb/jL2GT8GmHbZu6ma7gutgqy+jRHYFWRMCNRCvWWh1lZnaBhfDQXdhaIDZb&#10;sciVfcXKlQMV7n/keaayWW9TQzmeefktpppnmHZydpY9/cKbrLwKT7rmUDmWVN12/5McXsShDjA7&#10;KWtW5nDGJ9bFWPbwU00w/ti4y1gNpYOjudgzzIKoC6+5CxYK1p4mxWbzQRGuvRqW15NyBFoFATcS&#10;rVJTDZWTuQq20WItolzZNnXcOf+qeO4hpwz44tmyd8GAuwjzwGPPXzjgTnNhMU/O9j12DrPti23Y&#10;Tz7/hq3KZ+792Zfe5IQMUeBx/frLCFbBYthgMJyxd9daLC4WDh28ywasbsIzJo7Y6MK99lniWNOG&#10;Iu6ZOQLNikCvaKA9Xd9Nm1VUl6vRCEAGB1WR7ZJj39aeR13w77sHNVgOjARbGeyUoS6aue4D7xCD&#10;n9iwxu4ufmUnhwTr2vDVvUea+XCLxZjju+9+sDBREditRoIFGTsaXHzPzhFoMAK+BLbBgLdwdkwU&#10;73X0hd9816V86en3iIUga/ox4Tl0jHKMc5CfGBkw7x1qf2Yp+MpirTAWHH9ZFoIsmL1wC9HCLdVF&#10;rycC7m6qJ7qtnzbEc1vtdRqnvLGPuvFjiNbHz0vgCLQ8Ar9zNzF492UeLV+lXgBHwBFwBCpFIGkF&#10;fCRRKZYezxFwBByBDkDAjUQHVLIX0RFwBByBShFwI1Epch7PEXAEHIEOQMCNRAdUshfREXAEHIFK&#10;EXAjUSlyHs8RcAQcgQ5AwI1EB1SyF9ERcAQcgUoRcCNRKXIezxFwBByBDkDAjUQHVLIX0RFwBByB&#10;ShFwI1Epch7PEXAEHIEOQMCNRAdUshfREXAEHIFKEXAjUSlyHs8RcAQcgQ5AwI1EB1SyF9ERcAQc&#10;gUoRcCNRKXIezxFwBByBDkDAjUQHVLIX0RFwBByBShFwI1Epch7PEXAEHIEOQMCNRAdUshfREXAE&#10;HIFKEXAjUSlyHs8RcAQcgQ5AwI1EB1SyF9ERcAQcgUoRcCNRKXIezxFwBByBDkDAjUQHVLIX0RFw&#10;BByBShFwI1Epch7PEXAEHIEOQMCNRAdUshfREXAEHIFKEXAjUSlyHs8RcAQcgQ5AwI1EB1SyF9ER&#10;cAQcgUoRcCNRKXIezxFwBByBDkDAjUQHVLIX0RFwBByBShFwI1Epch7PEXAEHIEOQMCNRAdUshfR&#10;EXAEHIFKEXAjUSlyHs8RcAQcgQ5AwI1EB1SyF9ERcAQcgUoRcCNRKXIezxFwBByBDkDAjUQHVLIX&#10;0RFwBByBShFwI1Epch7PEXAEHIEOQMCNRAdUshfREXAEHIFKEeg1YsQIi9ur1+++Vpqmx3MEOh2B&#10;/zz41NZ7nxahsPC8s95w/oGtDs10fTdNFmHYoMtavVwuvxBIWgEfSXjbcAQcAUfAEchEwEcSndU4&#10;UruBO2yyyv47rpcDxFrbHPn4c69HAUrG6ixkf1/amo8kjj5zwNmX31YEUsYrBFtwnlnmn7vPikss&#10;UCRKWWF8JFEWXC0X2EcSLVdlLrAjUB4CmHM+WBT8XXMss92OB53z0utDykvCQzsCAQLubvLm4Ai0&#10;LQJfff3tTXc9usImBzIQadtCesHqjIAbiToD7Mk7Ak2AAAOLZTbc/8OPP2sCWVyEFkPAjUSLVZiL&#10;6whUhsBrbw7baJcT3E5Uhl4nx3Ij0cm172VveQRYe2qfJ2897YLjd9lkraWnnWrS1IJhJ3Y44KyW&#10;L7MXoLEI+OqmxuLd07n56qbiNcB87z0Dn3nwsRfe+2j4ex8Ot4gsH5pmykmXWGTudVbpn5Vaw1Y3&#10;pW5QYLhw0YC7slZD7bXt2rtsuXoODlZwW9I228zTzTFz71WXXZjlUmWtbgIHLBPy8D+CEQFsIdaS&#10;/eZZdIE5ileNh6wfAsnVTW4k6od2M6ZcJyORukBz6UXnveyUPbJQ2HS3k+575Lno1yP22GSLdZdj&#10;TQ4zrtFP1569X6oe6bv6bqEGJ1bW2txkSALfefmRc846fZTXI0+9cuJ51ydX/UbB6LBvt9HKCJws&#10;Y88aCclz8bV3H3TS5UnZxh9vnPuvOWaqySdO/oQ2P+2imy+/4b6sWqPIEdoKmbRVYLjuDscUfwdI&#10;ec9t1s6xu8WT8pDVIOBLYKtBz+NmIrD68v2Sv2EDsjzgPE9aCJSXFO4yi86bTO2JxEYNwqCJkjrr&#10;3oTtISS942RIFFPSQmDw0G4lLQRpkiBamDWmzdkyABPXU1I2DPAd9z+ZaiGYtMixECpywcJ+mTDz&#10;+RFJebfDz8ewFUzfgzUMAZ+TaBjU7ZwRqpZxQ7KEA255KLXYqc/XWH4RBV5g7j7JWE+9MDj58IFH&#10;n08+lH8jev74s68lQyZlRuMX3LNmqbHGtGkXmOJWwvQmC37LPYOihyCGhQC6nm2mGF0GYT0rg+ce&#10;IeBGwpvEKKhF3FA5nyLd6tWW7ZuE8t8JZaQwqc83XnNkt3elpRZMJvXE828kH6YOGgiW7Cmn2phI&#10;ZrqxaPwKGgQANueGNXxKqcOyZIXiZepxCyHkz7/yjgqqwKPUDwE3EvXDtrNSxpucXFSD3sEjFAGB&#10;Pk3qIzr15vlBtSX7+DhJoqRS01Fe9ydGGE88H9OKIG04yUFX+vjzro9EpRvODAfTIVpBxPKhUw7e&#10;hlncZNVecWOmH79n28EsM02TKkDYYQfJLC8TDisrPvM3TBpVUJw1lu8HbkS3hViswmL+PHUVFgbM&#10;1+lWAHL9oriRqB+2HZfy6suN9BeFJU96NlgylIQm6tQv1W+eZJjIuZSajmJFw47UCYnIDrEcKJot&#10;x0JcePwusFqZLcF6YQuvPG2vpA8nOcXSJNWfatIi2bIsHObhmH02t+JjxVNn6bNKKhOLZT3ziO3B&#10;LZz+YZUUrrCbLzg41Rv27MtvNQl6LgYIuJHwZlAzBFKnr2+667Eog6tufiB6Qo8yWtay8J9nS4r1&#10;5O89TixOzRIddf+v2wbar6kTEvPP9buZj6TnCkdN6noqTMUcicEE866t2/9NtXDo92qWpWIGXrn3&#10;XExs6jIqVU2WN6xmLdITqgUCbiRqgaKn0Y1A6vR1pK9T1yMlhyAklewCh550NHL4FTMTjQyefvH/&#10;J7qTExJ0YEOzpIX8UTUyP5E1T5M6SdOi/V/KnrpmKdXkV9zSGcxhtpnh3++4SyAV5sOKZOCtbBKo&#10;YjE8YgUIuJGoALR2i0KfMdy4m7zXpqciV+r0dehxSnqfSDZVH/01bSbcPOnR1DQWIloTFfaOkxMS&#10;0XRui+r3IjVSMkxq2VMXB5dMKhkA24BVwB5AMsgKV2b4mfwQT23x1bQV5OtRaoiAG4kagulJjZI6&#10;fR1umEh6NpjVTG5WAMpl+8+XBPTp3xbCRlPT+I6i8OggrThKnZBgv3SH1FbWmqUJ0pbGGibTTplO&#10;7FEWaJgHbANWwe1BWbg1W2A3Es1WIy0vT+r0tTZG4HBI6gvIHlLLjOVIrn6xaYnQ2Mh3lPRQaWY7&#10;dUKic3b2vvH2+6nwVjPfUKSNsuMkf19ekUQ8TDMg4EaiGWqhrWRI9R1pY0RyqhkzkHN6WnIhrCYD&#10;wklpvi40zyxCMHIiKbvkhETqvr9kHTDEyffCRb/W4xi4KlsG8w2pW0kKIlBx7lk7TphnwrfJOlqW&#10;wGplbXFPZsXCeMQqEXAjUSWAHj1GgB598s3Xhomkwtpw9SVzEEyd4WBaIjI2tl4WnrgwNa24T05I&#10;JNfX9p568qQYyYgtV9nJdb0qQohAqt+pyPbJHDSuuOn+5K/YhnuvOpr1TqyjxaDWeyjTcpXVtAK7&#10;kWjaqmlhwVKVO/OWyY0I6632l5xyokeSHiemJSJjYzu0k+HRkkkHV3JHd6pri4jRkKW1qoTufCrF&#10;CJCG2x2ylHU19BjJiRDGEGXtsWgtqNtbWjcS7V2/PVM61EFyk1RSWeMdyllEL9EXmideWIXiC40N&#10;2idMJAp/893xLg08LamZpnpgDj75ipK6khES/vdUet2eQb87VxabplLA8tNhu28cCZbq86ktPcbX&#10;33zXg2h41tUg4EaiGvQ8biYCxtaXg9GGayxZEsGSy5CilbJR+KRlSmUPRAxjjgpFwhptvfdpLOqn&#10;Vx6SgrBiCuPB6h3OBIUytkkW++NbQypYmFhymkVTCM1Gcu4kFWQ8ThTcxlIUWSmXrLLUAFQE5PCG&#10;IaICKelX6deqTBiPVRYCfp5EWXC1fOA6nSeRxAWdwvLHHLwYAeChLgJo6vESFjF5zkR+pz71AAml&#10;lnoqRhEJFSY8U6Fh50kUF4+QWZijspdaf7/kGR7FE4/Ok8B2VkMXyLR2E64CKI5GS4f08yRauvpa&#10;SfjU6euwABuvsVTB8qTymCpuRNKnhzlLd9CSqXsyFJE5VVY0FZSq5YIBC6xTqWLjf9tuo5VqWKLi&#10;lVvDTD2pOiHg7qY6AevJjpI6fS1cmLFI5QNPRS3LQZRlD1LJAZVy6i7uMFOo6Fij2WaVJ6I9TgnM&#10;mQGCbq+GBpJJqRqm1mbV0XLFcSPRclXWMgKnTl9LemYsSk5ZWzlzzElE0qcoOeFTd3FHgDKewCVV&#10;lo5jgALxdRNWDOaBSYjrztmfQpUUr6SBZNyGI6hkOgpAaqnn4ll0ZGNRrO+TKIhnDwZzI9GD4Ld/&#10;1lnT16mzxFlwpB4vQeCIpM+iEz6VH7s4HxEuKXQcHNdoMTQdiixaictXHvITAbAoTK7QE2+G6gQT&#10;BMOzxNABhQ4PK1zfOR62VANJuUIARZ5ISQfdfEpZUwVkjQyY2wg9hOQhpssXxTZDmykpg09cl4TI&#10;A1SOAGtDkyt/0GI3nJ83p115fh7TEXAEqkPAJ66rw89jl4NAFidEzlxFOcl7WEfAEWgEAu5uagTK&#10;nZkHpH7JVZW4GtzJ0JntwUvdogi4kWjRimsBsZMn0CH0JmsWXfnaAiV0ER2BDkDAjUQHVHJPFDGV&#10;FRxBanveWU+UzPN0BDoLATcSnVXfDSvt1YmDrMmaRTLFV9o0TFTPyBFwBHIQcCPhzaP2CMDJkcrJ&#10;41PWtcfaU3QE6oyAG4k6A9yRyZ9z+W3JcrNYvnPOg+vIavdCtycCvk+iPevVS+UIOAKOQAUI+D6J&#10;CkDzKI6AI+AIdC4C7m7q3Lr3kjsCjoAjUBIBNxIlIfIAjkA6Amvu/s8djh7g6DgC7Y2AG4n2rl8v&#10;nSPgCDgCVSHgRqIq+DxyzyLw3OvvzbjywYefd0eWGPzaZp399itRzzYhz70kAm4kSkLkAWqGwK0P&#10;vYiOO++6gVGK/TY9EddNzbLJSIgsyB27Uu+MwvSVadYHQBopjOflCFSAgBuJCkDzKI5AUQRuPPnv&#10;79x+uD4r95+TaPaVm1X/MlfRhDycI9BDCLiR6CHgPduGIyB9zQFCDc/ZM3QEWhgBNxItXHltLHro&#10;pYmmHOSz0mf1Xc+LQNAshX3CX5mc4LmekD4+LvuVn3K+NgDnUObIB5VTohAKpWDONBU28q35fEYD&#10;qrL9snAj0X512vIlQl9/+MkXcsvcfOq2F938qNkJ5jN2PPbaM/dd134NS4vSxGzst+Xy5tLJwmLF&#10;Ref44JMvTYfePvAlvpp2fubVoSst1uUaasAlG4AnSjIjPAW0aZuSJZpv9t6hO4viq1Db/q0//2++&#10;/3krgtLUc78cgeIIuJEojpWHrA0Cx1x0VzSRi4K2pLEHfD33wA30BO/Qlqv3u+Phl/SVuHzNcuUf&#10;dcF/0LZF9OAi88xEakM//Iz/KOKpJ5sAbfv0K0P5ipJFgPnn6F2b0pZKBd1N7mfvv54CIjxFuOTf&#10;j+lrfonAAR+a5aCCP/b828KNEhluPCFNnri3rVSF+O8xAm4kvE00GoGwp69eMFrShHjmtWGRLpty&#10;0vHV61dPP0t9S7kXVIIEI1NZBYYR5DjfbNNJpcpyNGxKmVELuYd1gGwqb8ESZTnftlqjnw2PgI57&#10;njS6sj2/1kfAjUTr12HblQC9GQ41GD3Uo4ioZgwSKZMdnffVl5pHqhnLEWnteuRuaYajqDAj2ar8&#10;i1FX6KrCNReGx85hCC+86VEZQu4bZvlKCe6/txICbiRaqbY6RNbQz24O94JDhOIQkSDmQV1stKfG&#10;Fjjxu4Yys01XPJ0qQ4ajqDCp3lNNXDJlZmtwvpmrKhmemRWVESOx+V8XKZmgB3AEkgi4kfBW0VwI&#10;oKDRa6kyqSMsH1HykpYvvldO0xJ0tLV9gatLpb42jNwbNiFBpl0Dmt+XlyJQEIpTbomSmBy87Uo8&#10;ZCac/0WmapqrKbg0zYGAG4nmqAeX4jcE0GuoyHBBKr/Y0lUUOt1nQ2u7I68OkUPL02U2O5G/i1sq&#10;GAVtYxQ8TtLXjXTLoLsZyhh3CPPYYa8/v0Th1DSlTi4IpiwygWYIvaE5AuUi4EaiXMQ8fN0RePSy&#10;PVF/4bSE6ThcK9zbTwdsvWIoDQYG9wu6UgFKztNq7sG62DIbjZyQIHcyxaWGYZDMTMCwwNdEyi+R&#10;ljYpIvYympMQMjKBPoyoe6tt3wz8ZLr2rVsvWZ0RYKQSrl6tc24VJq/hVLhStsKEPFpnIOAn03VG&#10;PXspHYFuBJiyxoFWckTlaDkCOQi4u8mbhyPQtggwLe8rX9u2dhtVMDcSjULa83EEGo4AXiYmeBqe&#10;rWfYVgj4nERbVacXxhFwBByBahDwOYlq0PO4joAj4Ah0HALubuq4KvcCOwKOgCNQHAE3EsWx8pCO&#10;gCPgCHQcAm4kOq7KvcCOgCPgCBRHwI1Ecaw8pCPgCDgCHYeAG4mOq3IvsCPgCDgCxRFwI1EcKw/p&#10;CDgCjkDHIeBGouOq3AvsCDgCjkBxBNxIFMfKQzoCjoAj0HEIuJHouCr3AjsCjoAjUBwBNxLFsfKQ&#10;joAj4Ah0HAJuJDquyr3AjoAj4AgUR8CNRHGsPKQj4Ag4Ah2HgBuJjqtyL7Aj4Ag4AsURcCNRHCsP&#10;6Qg4Ao5AxyHgRqLZq3zT3U46+swB/H/kqVciWXly8bV328P/PPgUIfm633GXFCnVWtscWSRYDcNk&#10;CZYlScGC5EsIJiCTRKlkucA2ibli7XjQOdRIyRSiAEiSjzm/hhUaRgeKhtVX8YySEEVolwuRh29C&#10;BEY79NBDTazDDjss/NqE4nagSJffcN+ZR+zQb4E5Djj+0vVW+wv67tpb//vNdz/0mXGaMcYYfZKJ&#10;xp9i0glfen3IBVf/54P/fQo+iy881zhjj9V7mslRcPznp19//XW8ccfWV0X/8OPP55x1+gG3PPTt&#10;dz88NOjFGaebkgCGLW/+Hfc/qTA8tBwJY8FIjdz5+uHHn7373scfD/9i8DvvI+poo4320htDyGKS&#10;iSZAMMUd/M4HU08xCcEuGHDnlJNNRKyvv/3+wgF3DXrmNWWNJBNOMK7FkiRdhfot/POvvvPl1989&#10;/eLgH378OSwOYT76+LM33/2AohFFZQztAWm+/9Gns/5xWuCKUNJXZJtvzpkjlPQVbKedalITdfxx&#10;x6FESnyG6aY84vSrd//7mhTwv4+/9N33P1JqshB0libpU1PIACwIRkiEoaS33ffEIvPNDnSnX/xv&#10;ASWcz7ni9m++/Z5KQSRB9/SLbwqiY86+duct/koWEoC4AHjfw88pZQSmCsDH6ihZQVGAsGYtWSUe&#10;VYfyorKQeWS9dONGnRLy+x9+/PXXEQY7ZSQMIKiJpgJLbYaNpANf6mYuctIK+Eiimevr/2Ub/tlX&#10;vP8ojlvveXz+uftcddMDaIFnX37r5rse5R0+6MTLeDjuOH9QhBPPu97+73zoubyxRHzg0ect+htv&#10;v0eA9z4aTppopYsG3BWiwENSe/CxF8jCopAv2Vmw194cRrJ8PfL0a/iPGLfcM4hYB510OT/NMtO0&#10;x53zLwXm4Zdff4s2CbPY++iLpplyUj7c6PkHH31KLKRNrQ9KRBaEuWfgM6ihf902cLfDzyckBZ97&#10;9hlVXvQRsFh0k1xPIpTsK5b1tItuTiY71eQTkyNFRsLZZp6Oz8tvDLHEMZ/Xnr0fiTz9wuDjz7t+&#10;3R2O4YbO/hU33Y/qPPfK2+lQD/3g47Mvvw3c7n3kua32Po3Aiv7V19+dcN71YAsml994/6QTj58s&#10;MgXceu/Tvvrmu3/fM2ijXU4gwF7brr3iEgtYSNoDIoGtyo6o51x+G/jwXGGSFRQFiNpSJENYHVZZ&#10;jJ+EOfnSSN4a8mFqZb3+9nsEOOTkK/g1FVhkVvoklZqCP2wqBNxINFV1pAiDKkfjoHO323hlNNEr&#10;bw49/8o7eIgWUGgU2YLzzIIGQWuE8TV6+OuyfZ96YTCBeW+JvuqyCxNy/x3XI+S0U066zir9t1xv&#10;+Vd/S0rRMSFYiPc/Go5ytyjTTDlJmPhKSy2IVUDxEUYDjiUWmZuUJxxvnF22XJ1kv/7mOylEtOQb&#10;b7+PKSIYvxIG/fvE829cffMDfCiIkt1i3eWIRQDLJQzPQ2QmzELzzkp/mc+Gqy9J6TSyofho1Stu&#10;vG/DNZa06JHkEUp8JWuQfPL5NxAvNVklxWCCIgDg4gvPGSKw6AJzUBCezDHzdMMGXYZ49z3yHKUG&#10;FgY9JKvAZx6xPfr9q6+/NRNLMUmTYBiAZRadV4lwyQZQForJr9TmMftsvt1GK5M1JQ0tBMEwLUhF&#10;GQ1AapaIqguuZAVFAaK2xBgIL5M5msLqoFDIzIcmocRpHjwEAVoFcnITIqOWsPSi8yJ2FrBKP4zl&#10;902LgBuJpq2akYKhylFAl52yh15FtMYN5x9471VH85rli77A3H3OveL2ZfvPRzDshLQMWjuKhZKS&#10;QtdFB5MOLOppm41W0pNkFB4SC+1AHzPUy0l56FOjJflEP6FcKIUKUlYFAMJ7H3apKspFh5Qyco+d&#10;67I3Hw6PtFV+ymgxyYB4qckqOlAcuPP6yfFWMnEs1mx/nI4EX7n3XEOPYPSa+d976v/3g62+3CJY&#10;FLT/9puskipkl5uru1L0/4/TTxUFY/CHLqZhkFRqCkUqKGxLNCehkUzti6+/DR8SZuM1l76/e2Ca&#10;g/D4445NByIH2LLq3QP3IAJuJHoQ/LKzljbErRHOY6P96bfykH5xmCJqlG4mXUu0iZ6vvnw/oudP&#10;n6LLHn/udVKT64Yc6dWSHT6TSFw0xWtvDYt6uFEYRgYkJTeFLnKng7nxGkvRaeUnm5omDB8TNQof&#10;JjvBeOPMP1cfyoXyoqPKTyhEPFdL9ZsnDEZh8eqQviSPUOIrxk+Zaq44maxSIwX8Ucwl4B7Jr7Aj&#10;9tgEQKbruykfuvkKPMcy2+GC22Stpa2Pr4rApC0876zhQ57zBA8VyIAtX/uuvhtxd9hkFRttmAAI&#10;o5aQrBcLk19BqW3J4obVwXBHE/WrLduXAIiHd4sbmgpi0E7AJweZLGAtCsam+FR5fhX4r3VBYERw&#10;kUH41e9bCAF86/WQlmRffO1dUt5k1xN1YxedWT71yLSCNNf8+xGpsSJY6oRSatZ3PPDktAtvkvoT&#10;SPJTSfQiwMuFpakqqFzhPXxPIZC0Aj6SqIvpbXyiyc5mTWRgIhRfv3qRUbcX7wqO75rkUmUiTI1s&#10;sPqSqYlEsNQJpdSs6WgzCEj9iTltfirpMIwALxel5qmgciX38E2FQC/slQnUq9fvvjaVoC6MI+AI&#10;OAKOQL0RSFoBH0nUG3NP3xFwBByBFkbAjUQLV56L7gg4Ao5AvRFwI1FvhBuaPguHWIiiBUV46o2o&#10;o1ZCVLMKpSYcG5ZIEfoHil9BpiXJM8JFWRGwbNdgOZPtm+MGxMSVknUZt4qwlcA5jCBlVaUVP6q4&#10;WqVvwiijIpVSlvweuBkQcFqOZqiFmskA2wEr6w/bfWNIEe4d+OzUU07Ceh6IOkIKiojRwUgXRDsR&#10;0n6EYqFWIPCAUGGztZeRFmPHNSsgQz4P9F1ItxDSOXB/xiW3wMkBr4aRWxiLhm5KShImor2ERv/A&#10;fVJyaCEuu/7eNVdcNIc8Q6pN5BliIhF5xlyzzQiphgrIEs/Pv/xG3BUgeepFN7099CNYLgA2Is9g&#10;kn+heWax+XxsxtfffL/acn2hMAlZNAxASDXYAyFuFTZgQ7siSpULr7lLdBdi+1C+4iNRpURUGQB4&#10;z8BnI4aVkNcEIpCQ+GTMMcbIYhyJkCSRkoQrSCWxgY4mF5F81Kxxe0INQcBpORoCcxNkgqkwlo6I&#10;giJidAhpJ7KoGlCjbIyyHd36yhbuHQ44KyxrRLcQ0TkkURGlBJduikgSJhLSP2RJziZEouSQZ/Ar&#10;WxPYYsK2c6g+bIMYW5p5juJG/7LfIrVKk+QZrAFj/0EycIS5AfjEc6+LW8WiGCZ6wn4L1DQ3MFiE&#10;S7MibJE8lWEllCRkwshhHImQLEi4EondBG+Ai1AzBNzdVDMomyQhbaxjizXdUokUUVBEjA4h7UQq&#10;7QcpkCZkG2LdCL9iNiKe1JBuIaRzQMGJkyNnWWdJSaJEQvqHLMmtUvLJM9ggbeZEUchrjeX7wZzB&#10;XkIEsz2DyM8eeG2DT5JnGFeHEqFbzd5yHkaYG56gmtpsjO4CLg1GJ1ijaJthRJWRyrAS8ZokmTBS&#10;GUeSSJYkXGmSlu9i1AkBNxJ1ArbHkoX8ByYJqCbCjmdIQRExOkS0EwVpP+R2Z9PyhOOPm1XUiM6h&#10;JCKVSSL6BxIvKHkWeYY67NDzmZwoaJxa8GeQcqrwJckzLFaSRcPmLfJhwTghA9bITL7Cp2IbMayU&#10;C7iFL4JkFuFKyUw9QMsh4Eai5aqsbIEjCoqI0SGknciiamCrmlg0XumeCeAr7g7NVeaMDCI6B4Yd&#10;RKFTbAXgiegf9KSIJMlEFDefZCKELJU8Y7fD/7nCJgfCihFuDwQ3zABsfdGeQcwwzCVwb5Qkz7B8&#10;I8wNwKx59ZDuAhcWzBbRNsAI25w2IR6U1ACpjCMFkUwSrlgWTrNR9iva3BF8M11z10/TSEfPt5Hb&#10;lRtZbtT9BcfvkkpCBXvSQvPMmiQoDMVjCFLl1uj8wmJE4QGsaxaNRNvzanIEfDNdk1dQ84rXrhYC&#10;xGHICClarQ7Q/nCsZhG1WrB6q2+YbuudRfM2O5esCRDwkUQTVIKL4Ag4Ao5AcyDgI4nmqAeXwhFw&#10;BByBFkHAJ65bpKJcTEfAEXAEegIBNxI9gbrn6Qg4Ao5AiyDgRqJFKsrFdAQcAUegJxBwI9ETqHue&#10;joAj4Ai0CAJuJFqkolxMR8ARcAR6AgE3Ej2BuufpCDgCjkCLIOBGokUqysV0BBwBR6AnEHAj0ROo&#10;e56OgCPgCLQIAm4kWqSiXExHwBFwBHoCATcSPYG65+kIOAKOQIsg4EaiRSrKxXQEHAFHoCcQcCPR&#10;E6h7no6AI+AItAgCbiRapKJcTEfAEXAEegIBNxI9gbrn6Qg4Ao5AiyDQOCPRa6Yt9AGZ2+9/XvdL&#10;bXBckwA1Y/89kQfBelCezfa4ABkOOumGimUgLimQTvEUmqHgxaVtkpAVgFZuFIXn8+Lr7zWy1GRn&#10;72kj821AXtW/Xw0QsgmzKMNIoNBN0ZsuK6iVpLbOPWqzEW9fzM0OB13G/xfuPPL+q/epEyhqEGWp&#10;y2okKVcFVJNXlXFrpXqKINyY11It87yrHqgSmeaJzmv17nvDD9xxNd6XuWadtnkEkyQF3/pmEzuU&#10;p0jrLSg/DS+pGMOucPTGSVdYczWrzI31DAjAPYlEiRfpNChKpPpC7V1uV7iokSCPBx57VVqeD823&#10;IIIKNuT94fzvPfUk+soLwP+6tv5LT9oaOflflpweuDgCjnBxrMoNOeT9T4ky3W/vS7nRPXxJBGrV&#10;etHF2x1w6aZrLSbFiIY0O7rKlqfY8yUXmX3uFQ6UYdhkzUX5/8hTgxXy4Sff4D8h0YfvDDxRqpWv&#10;3FspiK70Z5h2UksnWUZ5aJAn+gkhTXuTAoKVNTwtaiTIg4wXW3AWZX/EHmvxQaYjz7yFr5fd8LB8&#10;NZHdEygSkRuE414WkivZ+5O5Uz/FPFGhlVbZrH+qn0jQrLHFCvuwSlZPIh+XJS67ZVdo0mV4VTSS&#10;UmohyqSs6BQwLJ0lnlol5nOLRvcoCCuXySNM9LE+gpU6dXAgOSOHnn2lqYU/Dbj18Shxsk6CEEJU&#10;EmEQo2EQhUYixMKKE1DJrlMIddLlEjYwyQ8yal28G+QSvR5KIez5hrBbZUVIWv2GwKaCrGZsH4PU&#10;cpQAoVThuCfVt0Nc4UaJlGCqzDkN0qRSwwsllzwGrLUly4KGEUqbLF3yrVctJNtnpA2ityDZGLKa&#10;XI4PwzLVS2p4Sh7pH4suVHWVbL0KFhaf+6gPTnZK0zqj2264JIpRbZ7/e227ktLZa5uum2POvpX/&#10;663Wl/8PDupqtFyyFuutunAIe9b9rRftxk9JM6DwKy81T2oPXnlJe8tEDbhlUJHsFKaokcCUEZoG&#10;JNQEFjKZ3UM4voKRLJ7cShQGHEEQ88XX2y7ajXuVk4swhE/KKnx1kRdxCYlviq+rbnmK/UQwniMY&#10;CprnukdfZA2mGM1EYfQGangkCXXxCpGmlQLVbz+RvlRSeIUFlP2X9kFm4RC9eDxBSJJV0SwjpUmN&#10;8oSuBDKoldPiKazk5DntkucAq2QthXBkJtVJ4MihZ1+Tvj6BQOJ6mXNAiIpvXyOEqVwE4NfIbRLW&#10;L3DZ2JTyhmNk5KepqGt2wnl38J9S06KUGv8JQDF5J9U4zZmZFM9yFOzq3xHechSStE/VV1mX4U+y&#10;EsmiA2bU+eAn6Ytrut9SvavW/VTEsETUF9VhTQUJSTC07qkNsqT8++2wqlW33hc1clqFXjS7kqVL&#10;vvWp7ZNkqSzrApNOqucgbAypTU5dTFWZmpOhJNkkcPiS8tWStRchip6EKKkf9BYn9YPFHdLdNVTz&#10;Cy+9QbxNVmRA44l5UKS1hDyNhJAKUPIiQWmqsoYCSlZDlgquokaCxkoDtQw0JkjNzzopFUijKKoV&#10;cpSKBE1MhV7j8JWTfZp+mi7IZB51Df2ga6ievNbvNuAWBpSl7iNDRc0pl7CDb1VijT7HV6YUrImo&#10;DUWmi557JLbJFpZlWHdZLr/xEf6rp6yeC8+lX8LXxlLAzPCSkG9xb1vYkaHp54OQCi8PI4SzgknL&#10;y5paZzNUFoqI/Aay3JVSrBqXKLzcMiUvaX/QEOwa+Ko7RsqqmuIvapSddaLDjqrCmLchjII6IC+1&#10;vYHd721qV8miqKKX6NvViqRKwm5KkQaZxEeOX6XJ+6IXLQTcouSUzsKktk/9iqjhe5SUxBpDVpNT&#10;Lzi1o62Ukz0wwst+AKxkK9JPT+oH6YH82inZ9lIDKK9Hnx6sthe+8sUTTI6qs+La+MNenOK5ELKo&#10;kVADFfSyFnpvo4s+Dsjm9OnKEk6Bw85IBR29CnIkStjHz+oEVZZyxbGk6fTRkDbrkonKGVQVlKHe&#10;IKizqVyKz3LZxJj0fsGyhMGkmPSpcukEL6rsccmOaigAHXm+Wie3giI0JkpZpYvaJ+oiHJQkfTWp&#10;RSje5NTNJ9No6NMYZJTL9N2d+qRrQZ0bXkPrXFpHRBFleOgiYCe4kQOqyEWC1gEN3Tb5zRh5rMGr&#10;z9pv/j5FslOYQkZCnj5LVAXr3+3h0tyaGYy3h37MV5ugLi5HakhBGSq7Gi6ZtYFb1MdXR89cPQhQ&#10;JNOZek9OSA1iLAU1EbWhaDipro26OSUvdTROOL/L5cLFq8tHDSvZe+UhHdizj9iUm2gMrugarmqk&#10;nHVVBkIytemnUfNI7+8LLkFX5FL/S45dLipOvh2NJjXqyr8Eu41aNE1iroDkEL4kVspUAhS/1LAj&#10;t3VW9NCFrbaa9G8k45aUnChqPLiq5a1OKrus0kVvfWr7JEHTTUUEzmpyGu5I54SXuvlS0zlXVvSS&#10;lZWlH8KIhNFQ3twqvJhqk+r0yE3addP98qpzoEvOSfUwii/hkb89TKdkQcIAiEem5FjQu6W4hYyE&#10;gtocDgUDAnVmae7qtKqnYLopOYVYVmEssIYOKDvlLiNUqyuUNnRk4QmhUHLv8Em+PEkB5Ggmijo4&#10;8qVoCoeb5ACISpJ/2VDNKRRQywWvwPKT0LDUh7IUQh1H+mq+Njdr6auFAWm+8asAhGQR1Ejk3kmq&#10;YBqPppEKjoIJr4kEFdlMoKYH5YbKbxuC3UAzT4VmBay+BC//DauslCmgJnLME1iwcap2iigIJLGm&#10;QpGJUmT0ky+5XigEIGXS5yOlFnlvskoXvfWp7TN0hmhpTUnFlNrkNFhU5cqqyURZlaW6m6wWktEL&#10;VhDBkvohaZNIH+jUAPRuSjwwAVt7DgK8raHnyjxgoZuLt9WWAoVvrr37NP4onbA4Wn0QLSYigK1K&#10;0EKsIu0nTLbXiBEj7HuvXr/7WhxND+kItAcCtqAgXIBYj6LZmvJ6uLxzBNbkMPqrpMquR6mrTLOn&#10;hA8XiVRZhOaPnrQCZYwkmr94LqEjUBkCtjxao5N6WwiN+hmCNNhCVAZOz8YKl/9qvrNh5s0m7TVY&#10;6cHJj56tAh9J9Cz+nrsj4Ag4Ak2EgI8kmqgyXBRHwBFwBJofAXc3NX8duYSOgCPgCPQYAm4kegx6&#10;z9gRcAQcgeZHwI1E89eRS+gIOAKOQI8h4Eaix6DvwYzLIjYP2fGqIeVOJbPrQRBaKGtbfNVOdOgt&#10;hH+Hi+pGosMbQB2Lr8WLyd181WdpyyKrT6pgCtoqVQGrGunn4BARHqcKQ3T2ZIn5ozFLZqOugHEz&#10;F8TKg7UZAm4k2qxCO6I4RiPW6qVlX25J/iiRl5TL/FFDZNigW5IurIbZeVLNhoAbiWarkaLyhJuM&#10;6OQaQ7VcSeagCMl6jcAjyV+tXC0AN0UYq0zWUBgbOmhjmlg0QgLtpPMkOs5ByaaeN6Cfwr55dKyC&#10;+vsRFbHChGdX2JjAhAmFjM41SR7CkXoMhvnlIqqVLBwoSOjKs7PSFF0wigORGxE8JKtJBUmeoxAd&#10;aKG4Ycp8TT39JXk+R+oBGEoqqg47uSGLrr9o4/ZwzYSAG4lmqo1yZLHetA4GgLAlejPtwADpkazD&#10;M8I8k4cHFJEo68ADsSSJ1zOkrV10gT7avCqqPnEeyJ2iKKF9SlKIp4rEBmbos0RARGpwI+s+NE58&#10;JQtx/ux0yBX6FeUrUlg4bcgrdPpb1slDOHKOwSBBI7VV7lk4pBYkOk0kOryBKPlHlURwIQxQiCcK&#10;na5iGnll6ukv+edz2BEmqsHQl0iyVIEKa2SURdqPh2lyBNxINHkF5YlnHbfkyCA6HyLr8Iwo9SKH&#10;ByQFyj/wIBneHOsSW9FFYaZOd0jjGB4+kYOFiC3Frfb7gyj+nxpWdLNiPFUWYuEVbTKmi/92qCT3&#10;dq5JMt+cYzDCEz4KHncRpp88TST8teRRJXaOgmLpUExx8YaCGWNuWae/2LETpCaS1JANOzyQo7ZE&#10;nC38iraF6G4kWrUadWKXdGh4rF7F5Snr8ICKc8mKaOfzUJx6UydVKXxlx2BUmWk9otfj9Jd6yOlp&#10;9iwCbiR6Fv/Kc9cZHuo7l7yKkONXdjQCWWcdeCBe5az5D5PZDsaweYKypkNKlj0KEI571G3XWQUa&#10;Q2g8kbzC4xnKPQajIA5FClLkqJIi6ShM1ukvWedz2PkuxA1Pv8nJsZpVYcUL4iHrioAbibrCW8fE&#10;zzhsY1LXoRclFTEhsw7PMBErPhoh68ADO5IlmriOQLGDMewE9TqhZgdX2MGuFFlTETqrAP9S1hrT&#10;8BCOco/BKIhDwVKXPKqkYDpRkwhj5ZzPYUeYUFkYziYf8xWHwkPmWXo/T8LbR9sjgCcNa1rwuJ62&#10;R8ML6AjkmYTEqUI+kvAG4wg4Ao6AI5CJgJ8n4Y3DEXAEHAFHYCQCfp6ENwVHwBFwBByBMhBwd1MZ&#10;YHlQR8ARcAQ6DQE3Ep1W415eR8ARcATKQMCNRBlgeVBHwBFwBDoNATcSnVbjXl5HwBFwBMpAwI1E&#10;GWB5UEfAEXAEOg0BNxKdVuNeXkfAEXAEykDAjUQZYHlQR8ARcAQ6DQE3Ep1W415eR8ARcATKQMCN&#10;RBlgeVBHwBFwBDoNATcSnVbjXl5HwBFwBMpAwI1EGWB5UEfAEXAEOg0BNxKdVuNeXkfAEXAEykDA&#10;jUQZYHlQR8ARcAQ6DQE3Ep1W415eR8ARcATKQMCNRBlgeVBHwBFwBDoNATcSnVbjXl5HwBFwBMpA&#10;wI1EGWB5UEfAEXAEOg0BNxKdVuNeXkfAEXAEykDAjUQZYHlQR8ARcAQ6DQE3Ep1W415eR8ARcATK&#10;QMCNRBlgeVBHwBFwBDoNATcSnVbjXl5HwBFwBMpAwI1EGWB5UEfAEXAEOg0BNxKdVuNeXkfAEXAE&#10;ykDAjUQZYHlQR8ARcAQ6DQE3Ep1W415eR8ARcATKQMCNRBlgeVBHwBFwBDoNATcSnVbjXl5HwBFw&#10;BMpAwI1EGWB5UEfAEXAEOg0BNxLpNd5rpi2W2uC4TmsNXl5HwBFwBCIE8ozEjP33DHXlZntcwFc+&#10;bQ/ieVc9QBn32malqKS33/+8ELAPmJSLhlAlqbIivvj6e8qUm7IiemBHwBFwBKpBIM9IvDPwRJJ+&#10;4LFXpZguu+Fh/r9w55HV5NcSca+5ZdAM00668lLzpErLTyPevlifS0/aujElmmvWaZUjN43J0XNx&#10;BBwBRwAESribDtxxNQKdcN4dB510AzebrrWYlBSuGHq1NrbI8syo16wP3fOwE61eOU9ITc8tNeue&#10;pz4PI6p/rUTsnozCAZBE1eBA9/pkyUw62MVN1ly0rPYRDi9kUyVGWHweUrR33xvOzSpbnhKWXQOL&#10;EB+JCuwS1UYSBDMErDg2LlH4qIxh3LIK5YEdAUfAEShhJI7YYy06zowhjjzzFsCKOs5D3h9O33bJ&#10;RWZHqyb9J6g8FOJtF+2mLvC2Gy653w6rksiAWx+3/2cfsWlYBwRTdpFTJXxOB58wpEyYh598g+jh&#10;PcqdjAigAZA0PhLyEAXN/blHbSZ57r96n9TqH3DLIJ6vt1rfrMZBdpHq56uGFxpmrbrlKfwnRxtw&#10;8HW7Ay5FGAAkJF+BRQO1/Euwp16IgUOMdPj1hPPvkFkivCShmKXS9t8dAUfAESiNQOmJa9PjSb2z&#10;fqBJh37waZgbNgMtFjlt0JuEeXDQq/of/breqgtbCkO6u9u6ks+X6Ds7z7EQjzw1mLEO6ei+K3C3&#10;SBoH8FBWJJQTZa1RSxY2l9/4CEYlx6sTupsokcYoshxzr3Cg7pW4DaRK10NGCJm0VHsWovf20I9J&#10;QAgkx0DmqqpYDI/oCDgCHYtAaSNhrvnFFpylepjQ6ehQvCL8L9elE5mNYR98iqXpN38fbAb6kWEN&#10;elPKnQEQ/5la4MONjBO9eHnPuBisyNsTXbJtoVEpWGTsio0buCEWviCSkpYvmIgHcwQcAUeg2RAo&#10;bSQqk9icQpEbSj19eVGkyiu4ZLfo8qOFuV90gT5Yi2gigekTnvAxw6AczSmUmq/8NjIqBS8FDh1u&#10;mu1Q77731JNE6czUe3Ke2MAr+low09Rg4MDzgd2Dp/DyOYlqUPW4jkCHI1AvIwGs+Nzp2jNDaxPX&#10;PKSnT6ebG5R4NdATHQuhpBjiyMPDqMLSNCeVzS7YNK+cQskpAU1ghEaloIQaK1hJZR7kptPDMB2t&#10;rMXrpaGMfSWY+akK5hsFw1xpfoikSJ9fp5+ma/7DL0fAEXAEKkag14gRIyxyr16/+1pxovkRbUI7&#10;a41pTfJlqgBFidLMmqBO5oITjCEOk89tsMyUSRdcahi8iodrNakFT8QRcARaC4GkFWi0kZAiLkt3&#10;Vwax+u8s/iluiojSAMEqK07BWOGohcFWw7ZxFBTPgzkCjkCTI9DzRqLJAXLxHAFHwBHoZASSRqKO&#10;cxKdDLSX3RFwBByB9kDAjUR71KOXwhFwBByBuiDgRqIusHqijoAj4Ai0BwJuJNqjHr0UjoAj4AjU&#10;BQE3EnWB1RN1BBwBR6A9EHAj0R716KVwBBwBR6AuCLiRqAusnqgj4Ag4Au2BgBuJ9qhHL4Uj4Ag4&#10;AnVBwI1EXWD1RB0BR8ARaA8E3Ei0Rz16KRwBR8ARqAsCbiTqAqsn6gg4Ao5AeyDgRqI96tFL4Qg4&#10;Ao5AXRBwI1EXWD1RR8ARcATaAwE3Eu1Rj14KR8ARcATqgkD7Gwkd3pl6onU9EOW41pLZFQlTD9k8&#10;TUfAEXAEykWgoUaCE4d0lGlJNVpuMXLCP9x95rMOE82/pLvDDwIrCjaG55x2l0yhpzS+wOQEOomE&#10;bHzV8drNdtkh28LWZDaxk8/DWggLlfW82Yrs8jgCbYNA44wErzpn0p171GacCM2H85x54VEf9Yby&#10;mlsGcd5c8fPpOJcb8TjEFMEQWOJxIDYPOUS63tK2a/pUgeqd8/I4V1XWl9rXEbM856RVe85PqgU9&#10;59RusytZz9sVNy+XI9DjCDTISNDd5lXnDTc9y8tP4U847w7+owIwGFIc4T1fw8GHaYqoZyoQFVH/&#10;w5EKZ1zbMdfRWIGv+RWAwAqgkYTCK30Jxv9VtjyFh7J5NvLgCUZRIS0Xdfb5KIquSCSlEA0LlFTq&#10;OCZL/jBZc7VZsipOaKRTcc6qFxvEKJ1kKSJgOTPcqmD6aSYh/JD3P+X/gFsG8b//grPwv9/8ffg/&#10;sHvYx4VV1s10Uyv88PznWTj4c0fAEagSgQYZiaEfdCmFJfrObuJKKdjLn1oMHYitwYd6oKg5LMTc&#10;Kxyo7idHWBMxdEc8OOhVBUZrR1qViGhn64oSLHV4IXVPFqS83w6rZuFrgwzJoGSP2GMthSeRvbZZ&#10;ST+dcH6XIVSvmRsTWyGRQV1mPiRCsmhYTCn3mFVi8eGG8qaOY8BE6l6J6wpLigwIE0JEardetBuo&#10;dsnWbaQBinwBLdmjz2leZE3KUXYqSM64TWYgNBXKYvpue/z20I+jHB95anB3+JHW2n7Nep4jsP/k&#10;CDgCFSBQuZEYOHAgp6H26dOl6+t0XX7jI6SM+kMJopK4H/bBp+p+oumsSx5qlk3WXNSEIXBSMNmA&#10;HE+XWRH0Mlln9d/xR4VWIcqIRExRSjyJjSJOimRjDulcXSoIEyqaU1l/tb6pIEuz85HS16W8ZJIl&#10;BnDZr5SLrr2+ykjjkeP/ogt0VWXUo0/NVA8ta30tCSxhsPqSxKxpTvr8BPiq9722XSkMmfU8PzX/&#10;1RFwBCpAoHIjcdVVV5Hfm2++ibUomXHvbqcB3XwL+ejT6T3EZFL0ha2vbcrFNBQ/mWsiXww0I4Et&#10;DGOFfAeO3CCplqZkeYsHwKWD3sT5ppGERVRJUd/S4M08HVIQWI1XKIvme7g0ntA1pNtAztR7cnvC&#10;iErDIxqAWTW+Zj0vjrmHdAQcgeIIVG4kNtxwQ7KZeeaZ+/fvXzI/+rN0YEMXkPSFeohJ54MSVG9a&#10;7houtAyf9br71HQwbdK7rCU9Nn1aUmY5RuQTz7nkJwkHAamB1UMPzaSCqS+fmguGEPshE1JS2jCA&#10;IFJemh4A/JwUNEyRA0fGWwYyq15Sk8oHljGEedtM40tOjRfDfFXXmrnBooTOq6znZeHjgR0BR6A4&#10;ApUbCWzDiBEjBg/u0ilFLqYu0XryHWm2E7UifaFes9zrci/o4rkWt4Rud6KoK8pQwJIqIkA4l0su&#10;pJzaPTe3CfniwynZhUceOZGiietIJDSdZkqiieszDtuYkIIlsjTrrbqwEpEyLX4hkqYilBcWwuaN&#10;UxOhjFpcRHiMN/eqkax6iRIpCSwBbApHVaYGgJwgLDk1KaIcbf4mrGVNz9jUi9V+AxbIFUfeQzoC&#10;7YdALxS9lYo5hvBrnUqr6Wg0wqUnbV2nLNojWXrNWiGar+Lbo7BeCkfAEWgGBJJWoAeMBECwdFK9&#10;ZteAOc1C3W3GBMU3eTRDI3MZHAFHoHURaBYj0boIuuSOgCPgCLQxAkkjUfmcRBvD5EVzBBwBR8AR&#10;EAJuJLwlOAKOgCPgCGQi4EbCG4cj4Ag4Ao6AG4lat4E6sa4aLVWt5S2aXk+R2haVz8M5Ao5AYxFo&#10;3EhCq+Nt45vI47TnOZ/1OqLzSzJqRDzeFp4bY/1LRTWfn6OyijCGwXBDQGpSOfTjBbOOFHpU2JCU&#10;sGCCFQQzrkDKGx7aET7np5JcillZG4xh40mSumslWPIyUsWy6BFzcIjqN9ylYfQqYXlD5sQkDipI&#10;WbtBK6gjj+IIVINA44yEpGSHWlmvq+j8iBiy4EUF1sZsbRjmEtkR+zDYq8VWDCI2fkOGaDbEp5R1&#10;3lH19ONaGstiYqkqbbG2Td1aZNyA5bNGHhUxCeq5dj6GxLdltddUbvCQFVHb0bO2lIvUhMtuyso9&#10;NbB4YmxHp8KIlkpklMhMec1+GD2+cNBzdWUqhqX6UngKjkBBBBpqJHh5+Bxz9q0FhTONH6oAdGvI&#10;5EOYkIWCr7IW2q4ckl2ro6eeHffWfcMI6T4cWIT3WZ3lkqVYrJvcQso6Sa8d9vStayyLaFcqKXoY&#10;QMhAfERIMhL3CfcRG0cqczgRw85v0nhbLzinpEacJXouI1uMCLVCWqqSuIUBsjjDLcxIfpdtfscA&#10;qF9FoMuNUerqeQ41fQhI6hZ6Ohyyu9YIpfRFLqIaF7WiOivsIbdN+wJBLFUivAppGcuCxQM7Ag1D&#10;oKFGglJxQhxaLDx3wYqaynqtt86YOVJ75bxvUo7SjKQTkrBGUBo/hG1jpkuYv6VZXX7RaJNLeLBa&#10;fj1JTYQWzui1o4jGU2Tkd9JxOaToSkG0SxAfSfXATy71JG52/QospC9KRNFgqAgoRIAVnS2Isbs7&#10;dJ6IS0Md+SLNUeRLEUMfepYikHVBEsacjFK5wdWQsg6VMuZdjTX1NecS2aKASuXrDeOaA03WIqRU&#10;EedVRA0pK85zkX355Qi0CgKVG4nKqMJFYYT2SZ4kkcp6rQ6XvbHi+Uk6uE1X6qeQMDyqCY39yyK6&#10;ML+2GZiStUtI5EySakT02kpHXfiQwVvP80nRFUZGlDN80NEyjfxHPUml6tcBtz7Of9lgcR8BvvWy&#10;RYIk/SVLo0t2q6ByN3YmWSld5hRS1vZcN8XnFQicxQ2eM4wglnr3jCnFrqivOZc8dUaZlR9Y+BTn&#10;Xly1O7y8oPkp+6+OQFMhULmRKIsqPCyzmF/DEw5KIqKpBbMW6iaHl0b08LaqP1suI16OACKmVoe6&#10;uEbQnES51ihVjHxSdDQOsqHdKLu8HPznnic8D/WRiRRJZZM93NgEBjZDvpHUMV8kp8444iEGOHUK&#10;RElFTHzhvILJkIpAFjd4/jCCWLJ8yGanB1Y8fx4JphGtMRJyH/rTdO5eyOzLoE3OwMZPj5V8uTyA&#10;I5CPQOVGoiyq8FAINFdxbYsiCN076uupgxxdItama5nskmdBEPqI7T0Pe9M8lEEKvSg1b1LmUotS&#10;LkiKjlVAAVF2nRrEf+55YucAqmtswyAt+pKPLjQDPDQ9DjIaQ+ikvJwi86vmUZjONec76diUj5R1&#10;ZLGKY5jFDU4W+cMIjZ/MxKrJ6WEWBboQUz8j59LAiwRDjR96tKJWikWRF6us8WtxiDykI1BXBCo3&#10;EuVShYfFKHgwmaLYXIVeTnzoqQN28xJkHeKWxFGnk9LNlEazr6FvBMWHMtWkSHF3U1l1ZlZTHnyL&#10;W5AUXbaBS1PH+s9lz+mz6yBVzcZbFugsiibPGJ+QpF0paFo1XKiTLJetz+FG6cio2DRSWW6rKP0c&#10;bvCdDrmCwFmzEWo2/LdWIY+TjiHJokCX0hcgip4858OMn+GmAQ1pGpi0UjsoCdOrAY01Y3V6tCRB&#10;3j9hVdaqv7IamAd2BKpBoGdYYKuR2OM6Ag1AQETFTsHbAKg9i6ZCwFlgm6o6XJjmQkDLwEymIkdO&#10;NVcBXBpHoGoE3EhUDaEn4Ag4Ao5A+yLgVOHtW7deMkfAEXAE6oBA5RPXdRDGk3QEHAFHwBFoLgTc&#10;SDRXfbg0joAj4Ag0FQJuJJqqOlwYR8ARcASaC4FWMhKN4b5W/YjorbZL13vqqIaQz665Wp9L4wg4&#10;Ak2PQOOMhHZa2SeLQLsyxCLW/tomHooUsYRSnIhtQoGrPyuiAhyiIxzCrW0VpEaU5Eke+Swd0UFM&#10;+lpZXeR0CJLFrKx0RWIZc3CRwFWGSaKtGqwyWY/uCFSJQOOMhAQV5yifgsxxRYrHm8z215CbKKTk&#10;LJJCuWHshAAKkrr9u/qzIsoVifDKVNuk2f0rnGtynoSSgloDnIuPrtisXtuKDjHRoQ76VIBVwShs&#10;Sif9sggCCqacDCYuSyMos/ZccYIe0RGoCQKNNhJJocOOodEEGfEqPan8c7sICasBOjF8k01xZJ2j&#10;EI48Qm4oE6Ys/kHz51jHOewIW1nCjVpRt1EyRD3x2rq8YJ1TzzTs2mfhkNq2RG0kBuzkGRtGoWEk&#10;E1FxUvOSSHbcm0YqRmUBYgUHIpInhFF9cGFo0oZtKdnwTGDFEgNV6HUMh8IaQdoxIfaTQReW1/LN&#10;P8Aj55VOShvR6NogTyEtdzCxFliErrEmasUTaScEGm0kRExt77PID6w/KDVKm4bTRj0p/qN0chq3&#10;dFb/NMo/sZOKwJWOp52bRvr0iEX9RvqQ6oS6SflmnXSmuke8pMJNZXYy1SkZrOlYt1F5IQNS0fW2&#10;43FE5c1PxppXZbODdU69VHCwU2ORWaMinkuGnFzEWycSpOQZG5QoHMREYoNwTl4w7smuC0M4lMS9&#10;CGJZI06jipL+JZhgFODRMRiw7wlnOxgxteGp7IRJ7SJQ40pWZ36I+lsX+aotca+2pPIavaCo/fIP&#10;8MhBPlXakEZXg7yQihEmYEGKbPDGh/BW2ZA8eqchULmRqGwa1txNKAIjcw59r7zkOmlSBGrSGuJe&#10;LnmF3TQC6zwG9X/lddHLr/TFfyeVxxul14n/RWjGzd0UqjBZl0ip2bk3SeGt+xyqJJGJcmqQDixK&#10;khVW3BUNz9iQZdX5CjJ4Knt0To7JrAoKuYzKPWMjP68Q89Q5niR65m4yalXdiL7w1sAe81U8fepJ&#10;UMashqdczFMXOhJlPnWcibIIXZrhCUVqq3aUhUle8gCPZBn1JEdaawxJ/6oO9pCtDU/IKAhvljD+&#10;vAMRqNxIiHXZzoOrGDs7xFjjCXszQ79/Dgu/3n9pedREeLJbxSI1ICI9TfSyeprhqEVOM8yYLFly&#10;GCEvuT41GWSEzv0s57vlKFtb2RkbRCySVwPAVxZZDS9HALMf1cyFGJjcFJ8xSkqrc/TUNan4dNiG&#10;oe0ZtS4ClRsJdU9yDgotCYqOUTPvB+HlOlD32Y7CRiXluJuMyjt5qmh49nV45rPS19ltOjxAfUwp&#10;a3Xha3VppCJHTXipv6mDDaJLB2Po/a+VGKnpaGxxwvl36Fc6ywUnpbPO2IiOuQ4zLTcvHeCRPF0q&#10;BxA1HvUSoqPCFUu9e2okq+HlJC57TKWYSyd/qmzk8RLdHSld+Qd45GSdJa3OdkySmde1zXjiHYhA&#10;5UZCLtEqFykRXacry6EhxwsvpI5i1sNwvje1huhcy6VurgB1rHgtNRWhRLAB8kiQvqYi5M7iXj3o&#10;Mw7bmP8SpqyJ6/w3XNMAUUHCowuivMw5UMTxVU2TpdSa8hHOOtugyJV1xgZNQoeNh5O9SrDcvOQt&#10;QaSsiWubk9AEtQ72oTg2NaLnulSnCGZn56U2vPyyy61v+b499OOc8CqvnSEhi1LyAI+sBFOlDZtr&#10;vZfzFWkVHqZdEfDzJJquZjVvbyat6eRrKYE0V+yk3y1VaS5sTyLgLLA9iX7BvNWjV1faL0fAEXAE&#10;ehYBH0n0LP6euyPgCDgCTYSAjySaqDJcFEfAEXAEmh+Byieum79sLqEj4Ag4Ao5AlQi4kagSQI/u&#10;CDgCjkA7I9CkRiLJhNOKlWAbYkO+hOYviPERNb+oLqEj4AjUG4EGGYmQsC+5iD4qpLbFacd1vctP&#10;+hG/iFHvVUlgIOZB7akuvrE2LG/ELlfzYyEqK2lIcleQfa8BlehZOAKOQJ0QaJCREGu0ysCe2Hw+&#10;CW0l1fbdxl9GvZfKAV5cHvEgpe6pLp5IXUOWW1JZU0QyYom6iueJOwKOQDMg0CAjkVpUo4PVjVGx&#10;agcyW1sj5mfCGBeCuUREjEz4IgzJ0ZFBkko7urVPmGStf61fUwmu1ak3hr5kh1pEs0Tnv36NuMGV&#10;uA1ilFRxr1SWAJI2pJVWRiaqoNYgKSqphUmlsyW8CDxE9apL++2zholhjagqU5nbk8FCaX2wYmj7&#10;jSPQIwj0pJFQgXNoosUUq+3H9F5RT9iPkKMJ2oOIkCCfIdnY8aTpZHLE4C0CtYjhLotUXJInybet&#10;ChkqiRkUbgZpUrEJGdF0qPsogkhYy72yBID4yJirBRdIqvuvwoY018qUkiKDcM7ijBIRxWIJVnYN&#10;E43zjvoKPXVmcqhK7LH8b6JdCavSgon60I7cqZL3pVxIPbwj4AhECFRuJAYOHMi2iz59ugjsqrny&#10;aaLFNSsCPqmnkCzP+PpNgHyGZOvJFuQpyiIVV3ZJ8u0sHEScJwJBnDyiNTRNagSf5U5dZAkw/TRd&#10;1FXiFpTvzgYNWURYKmmSmbxgzdrYJRlezK9YKVWl6IyEv2TTZcH0VUTx+SR6BWXzYI6AI1ANApUb&#10;iauuuoqM33zzTaxFNRI0LK7OICI79WQblm/FGUnXR1dlrJ8axzAbFB58VK5gYmZNsuSiysWdV2Sh&#10;QXjKrB0FEUrCYM5qR+SD5crp4R0BR6CGCFRuJDbccEPkmHnmmfv3719DgaKkRImq4yKknnSIUAXX&#10;kPe6+q1J5v3puyljU3k0s0jFy83diKaJiK0iL8QoOTGuY5FEac6lIVTS25MljA3CbMiSk6PGapZX&#10;aprGzGq/ymkmN1TJhQaqSnMrIVWS3V0pm/+qXJw9vCPgCNQcgcqNBLZhxIgRgwePVGH5kmluU2Ho&#10;1RY8t4DAeGA0FSEfBf6lnAOI8mUgKWPtDt1NqE7NH9jkuaWTRSpeQTXonAORmWMhirjaRZludNOY&#10;FhIpaVrIRVF0qBEdc6JomiGiKw9LQTCkMvr01AICoJVCE+AaW5x9xKb8F4d2DjJE1zhGcVOPfODX&#10;cNaar61yilQFTcKjOAItgYAT/LVENRUV0o5WrtiUFs3JwzkCjkA7IuAEf+1Yq14mR8ARcATqhoCP&#10;JOoGrSfsCDgCjkCrIeAjiVarMZfXEXAEHIEeRaDyieseFdszdwQcAUfAEWgEAm4kGoGy5+EIOAKO&#10;QIsi4EaiRSvOxXYEHAFHoBEINNRIhGR5RhguRoeQ2y7iwtOWK1s+r61hItgQbUMWwVz0XASCupRp&#10;RB4Xkt+lYh+yZIvgz4KF1HXGoMevEYmewhcXOB8Kk8fQiyTMZwwMeQBDDoyIDTCqnaySqmhRXAkQ&#10;SSXYo3SiXKK6CBtJxNIYoh2VyPZtJPNKrV+rl3AfjzValUU1Yi0nyjFre6Cyi3BQLhEDfHiYR5KP&#10;Mh+01OIXb4GWXdhKk8yMKoWVNKrxfARSYfeHTY5A44wETZDdtsbKkMUiB16isBbTEbvJoiX/Ox1y&#10;RYRpKg85jVWb70Q8F/Jw8KZpfzX/ixOvWqZs75J4bD2T4eG/Udfpp/wNg8UFzoEi5LcQ6ZN0osQz&#10;AEu2P5EmAVREnqj0tf3NGJ/yS4qSAhPxcyjNMHcTLNxIaLxVgEYuoSHPl1y5qFojvkKVyAgHRSxo&#10;GeVwh4jAistuQhl2OOiyLJGUo3Y+ptLWJlnWgVdk8jkXtCUqoIgXLWQ+aFHxU9PPp+7PUvQhhnor&#10;CRmyMbYE203JN8IDRAg0yEjwkqCDaGRGs8pN/qkSqVXF20I6JTU7vSfxqpqBIS/LWnwV4ufQfQWX&#10;eCyGvN/1notqYq9tV1I6oq845uxbiyebL3CRdIRJyPaBiinOGCgKkJBxT5lGKeSUlH4xRpcKsmoF&#10;/OICiMeJ9Ms666kIScmjT3eRAoRsLql2gnzFUQ+G3ERiUC5Kl88UIOpfgiVNnQxMSJxFa4woh4vU&#10;chSmMtDyM1Lvp2AtiCpGVJJcIOC7OCuoxyaP0iAjMbS701Qx7ZKBiP7lHc7p0ymkaJo0Fklesh+3&#10;dveRK+PoJqLopNCtep1C7SzNmEoGldUa8gVOjSWeVH0IYJmGD4s3PrE2yfKFV8hfm19S9YuTKVhq&#10;jK4iT0WUl+pLUBS8BnT3/aN2JYIQc6BJhRm7SRazrJJCy4tbV1/tgsUL8UqSB/9ma+MhghpDcZNZ&#10;sPgES4IWFb94Ugp5xmEb8z85XuehzlzRRw1DyFuOxel2ypXKw/cgApUbiVpRhZdbeJiCaKw6AKeC&#10;y7Qenhy9YOW2bCk7OpsMrisYDFUgc2qU0N2kANFREPYm5+eoN1xOg7BvKyOEWuR5Kl1ruQUxd1NN&#10;OpsIhngImXRImr9FYqOaQ+ebeMCSPeXLb3yEwLAQyqjoa3jlaM/iUISTCsV9a8XTJ2RU/LLiKrDY&#10;0pI+t9DdpJZPVYbkWlSKs7tXAHiTR6ncSJRFFS6K0PAoiIpx4Z2X0yknBRG7poZR05emUIBUB3RO&#10;4qbs9J6IcS88H8I8P8XLmCNw8UQIiZaXL15TPiW93qFOibwfpCAXM4pYJcovqTjMNcCq7FJ1qLud&#10;JOvloVDShWwqY3TGUVbWdt5U6njFpqkwmXZSYeTVFBFkfsPTgEzjifBScUhQFiucrUk94Lb4qbch&#10;aJXBnoxFw5bPrUiCdgiurIUogf1qJwQqNxJlUYVLs4fuWrpR5XbhDXf16XIuI3a1KTjy0tGkavqm&#10;6LlPOqDLrWBpqxPOGzm40Shnvx1WLZ5OlsDFU6CAYSdOylqd4mj9TPE07Xw9m7jOKalpFqtW8i05&#10;e2TCSHhbziA/hsjhs8jVsWrS+MmD9sIyIkbYZ0/VqpqasmUOEiM5X5U/BtLpfqjX5PjSiHKTIxjV&#10;kRnXsOJK1lQEWsnwxQNI4JJXOCarksm/ZF4eoKcQqNxIlEUVTvHoyvESmiedm/AEAnNrqtlZN59+&#10;YnKthalUoZbKQ877zKtunmjSoasrRzOaxQi3pWVMv3NvrvPipyujrRjjW16oIYxQpCnMmcuLXVzg&#10;HCjCOQnpYg2P9OEekdQrZwAXLhkoq6kBo3rBmvnILynLluS4lwwAEvb9U4E1N7cEttEM+dJalFQO&#10;ubocSiQSVlbYllTYaP4mOXGtqSmdeMFl0xhJnZ66Kk85ajVdKgm8sawLBGWnsZcY1K3uwoqjqWgW&#10;JDp8KQs0CZ8svp6XbIFhw1CvLmoq4ZyEvZVWrVUy+ZfVLD1wIxFwgr9Got0DeaHmeI17dvqkB4rt&#10;WToCjkBFCDjBX0WwtXIkBk+pDpBWLpPL7gg4Ao1DwEcSjcPac3IEHAFHoMkR8JFEk1eQi+cIOAKO&#10;QHMhUPnEdXOVw6VxBBwBR8ARqAMCbiTqAKon6Qg4Ao5AuyDQnkZCa0x982e7tFIvx0gERNRa8Qaj&#10;huHY0i+g1goXZK+qOaRJVuxkFloZX6cd+8nsGmckbJm2brSwXYhU0+iNCblHOIojcuaat5hkgtoZ&#10;V1ZhxT5dmcmsvoJUhJCOImsDSsSgrnZSrtjRO1Yr+cOKiPjba6VQLNnK1FMqD3+tGmSyaqp5Z3Ok&#10;iqyLmk3+jqUQt1Re9KzsIsSK74uqFaqWTtZLrVeg+I7Umgs2MsERwcWj8Gtt70eZcXM+L7w2rLbJ&#10;Hnji9UqZj6V87pX383XJ9Y+tbV5hahQkKtEMi+1Rv+xaPWWroE13/yf31FpOiUCSMLfd91wFpa4m&#10;bpHsrN4tMDnWvFVnSUKTBhmadxRAzw1VbpJhipQuK0z4QlEv5JXf2it+AaOIRfJKfStLFjZCjPCm&#10;QOqkqUqKpABFGrAaYf5LVDC7ZLCkFWjcSCLVyoX9PplNmXeNpML+S1aPUkRs2hWc2rvJOuEnys76&#10;LHaICk/sGJZk506btNl/a5u3batt2EOJzmaxnyi49XqsaMafYYOtnDDkHnVpVfyof2RPTJLwKBtD&#10;TBVhZbfAyQqyMDbaLXikjypIbORGLl287xOORK06wofIg2ziW2XXcThUDc8+qkZ+Uhb5RLgbmXqn&#10;DVhd2ODSsM0aRYUVIc4YFSdZs/kDxxwe/uSxRfZa8ZN+FZiprSKndmbqPbl+Tc3CIhoa5BJ188Pj&#10;lYo0g9BnIKCEcJisEbTkj7aJyCZ2KjHkK0vuw4/er+hdtoYUDkEi1wIZhYMhJajw4X0WcU7POr6s&#10;UhptJEryRevEAjVlUZCKro5KTfrgxMuGhRDVTCpVn85XsSNoIj44y06ZkhrsbCK2Q9HATK77kLdD&#10;IbOUHWKTpliAxAsSis1PYiQlIxq07qMTMoqEkQyAyX8rHSUNc7cih28gzVH8tcoaNKLBLM/BM+dE&#10;Abjn9DoJOtq6mJ1gIgkJQaPXXj+RnThLoLcqy81IYFGQKh3pAr1sRsPFC28kIhBdpNJjEL4y+a04&#10;OsHCWDSSPgoo6K2whNSRR2oPwE69S9egW60i+CliVzTWPFUT1ZHj3snh4TdaQzXjsKdF7kbhJ2GE&#10;JDhncSaq1KpuHZrClZ8FaChruMeNTUdlUfeuAkpg3lAhnDyyRfz/eilyUi5Ja69E8msBthtxNdpB&#10;I8DIvVSWdSMgOAFSEYCqhxHei5e+ya/KjURlVOEl+aIVgHdGGl+sO9JHOuEnvETBBtAiKcqi6jPz&#10;nqwMy04/aXOySKW4twMAkqfxZNWrxBYPaMTdxhMx/0w/Tde4J2wfes91FQkT5p50XIpFKtXHKtYg&#10;aTqd/aAzeXQZeRH3Wec6rLdaXwtv7T6kw0oiI2oQQcp/s7gheVcWnjyXThFxkNIJz+pQt6O4i7wC&#10;+UPZpDiMxlVShYaWAHxUUgquJqoaERETbYnnUtA5VPPWUS3IxpoKoA1ikidh6LQ72XtlISSFbWrt&#10;WxRKh6lQqfOzAAo1NrHDqoHBlQsCZBSdXZjTBsKfDLSyjmzJSjwcCSXD5NRC+P7K6gjGsIEpQWOr&#10;pOC83aCHtRBhcDJwQRAaGaxyI1EWVXjFRbKzMFO7BlJ5MiTKIjorhicy70qnYjGSEaXoQw1bw8QL&#10;JqV+nwLr7E/eHzv+TPqrslnQggIUDKYOlMjv1C+ugODaNJSpNqUmGVKJIAuKV0EweqkSQ2outPGp&#10;qYWHfxQ5nIOqBCWNP7LOzrKMsnj4bZCnQUzJYtqQlJv885Gk9Sh1uVmIN5Ci6T0NOyUSL7XfYK6t&#10;kkUoGCCktac6skbAZdVCTtYqJoaEwQcdR9DDQtBXCE8qKyh5jwSr3EiURRVeQdk4C4xYNqKkwxK5&#10;m9R5tINQpByTZ8WoC1Ow01pcTh1WGh63qZ67xFY3QSYk57C24tllhURRyq9lAXRiQWg/wrhSatLa&#10;ZbFSZwlg7pecsgh8WXTeyZJaL0pKPcfQKWduE/k6Qg0ohVJSa1sWOfKnLkbUzIdF1xEp0Smq5gWl&#10;Hy0FYV5NtCrRSx54pUFzwVMlsnj4NRpIPZkjRNiEsfcLCfP7Fio11Voki+j0QL0gAEIzSJoicwlI&#10;wnLfIJsgNPlTK5EWJTdv/mRPWbWAtGrYernCS4VCNdFv4x43AwCSe0v4mpC8ciNRLlV4jhJJ/YmK&#10;lA9X7hQ70sACy7FjQNv5nZHnwaj8bbRRriSp4eV24CebZVEwxDaKct6E6Li3mmStRMJZNc2C4KML&#10;Z62BDsNpr41i0QU2Nu+QlbpiwUhfJsp8QUmtRNVIj6sqydeiFFzrLaiNBFuG32atGUZQKPmg5Svn&#10;ScEVjVnymz8kqciME17OGfqhIcjWVjUpIiZwk1buMi4ZS6NVj3BQWTRELuJuSuXhJ2t5zM3TlVXL&#10;EsYI1bPO9LWZGDUt0s/PQuFlD8LT5iWGrEXyUl2rcit4g9S0wFmmTk6tZCUKMVVl6AsN5Sm3FnTO&#10;jepUtWZ9U1WErAhdCjnKKli+UfF7WlXEhi2BrXhJlkdsFQQqXvjYJAUM5dd98bWtyaWxTVKoZhOj&#10;kUCVW4k1xKqu62g7awlsVfbNIzcHAjb1Rx+KYUQRn3tzCD5SilT5GafS+4vGYU0ldosKwzInJE89&#10;u6nmJWpwJYar7SlLchxf8wI2JkGnCm8Mzp6LI+AIOAItgIBThbdAJbmIjoAj4Ag0DwKVT1w3Txlc&#10;EkfAEXAEHIE6IeBGok7AerKOgCPgCLQDAm4k2qEWvQyOgCPgCNQJATcSdQI2L9nqebuMLaA4HUUP&#10;lLNYlhWQnxdLuKpQRUiqi2dg+1ey9oVUn11ZLNnFJW9MyEYKX+XbV2X0KvHskQNFGmokakt5b6Qx&#10;WbgL0ILbtaqsvGT0JDdqrRQ6KbMJSDQV7N1LPTKhkW9dSejMpNn2N6sXakdEaRETYsk0wwDRm5PF&#10;qVlWmvmBoxLlH3pBXbApTNQAEZFfQZEsux4kWSnrbYr4U6nusk5AKQhLXYMlj9Coa3Y5iff4aRON&#10;MxI0Mu2fFGlE9QuljX8iC19xNlT2WtaqQRhrCAkmKVcry0WcEyKP4hIzRw5VXGW51DCWmI6MIUcN&#10;QPUCi452JvOkVTagYpUxacYqRrm0AzzrEndFNQREtgU6SU1Ww2rKT6qyt8mItnJ4hRtWhOIZoZd5&#10;W8WdZSQ3PWWh9fokSW0lWD7LVvEi54RskJHIobyPOh2StcjpDtEIPWRyNzZm8YNGXUsbMJqJ1hMj&#10;cgjDZ3VLo75kyQakHfkhpxBkqMrXxjr2NexoW+9bhaLUYvQUowA3Rc47tBYQ9uWt/2vM/jYoIZh+&#10;FcjJe+tXKkG+2sipeJ9RZTGRjC1RiRvC5R5OFzb3rComTFiDVgXWf0zSwChZQorpwawyG+6Mljx5&#10;AopR4ImjQtxNYS2UbDnGUUbuITWZKit5KkPSFZl6Lkv+CSKWiNVmOFxLDhRKlgLhtTMxv/iR8FFG&#10;kTCpLST1YIwwnZJ6UyN1unehXtapIVHc1Lcpp8lFZ29Eh4iQuBJULnafpYIa5vhqkJHIoby3QxHU&#10;0wwpd4qf7iCqV7Y4yrpGVldkfHrB9MqFhwUleeFLNiMCGA+omHnstJOsuOJyCZngooMNLGJ4okby&#10;aAo6DhqEqZtTRNQwjPWMiB4d0cGLIUoZI9TjXopbwus+pNwBUjEJEoAjInRfvM9oY0FFpLAh5zY0&#10;mTxPnrdRbpEJn6xiXjzkVIMRbRFZo0pkgHloZLpRdiJ9ExV8dMnmyQ3IOEP8cWgW8VbpOV/LbTni&#10;KNtvh1V1DEl0/kd0IIpkCw+0KHkuS1at5dSm3lmhl18dpunMc5Bf/Ej4/BMdki0EwFOPS9HrWURg&#10;guUoq6iwOW9TapNDNr22xpFu7IpUq9Ws3VdGpV7BC5IfpUFGIksIqWz1ssXCrxM5FL7c0x1EAJec&#10;hFBNKOUkjXuSF74IytY3yepyKhEjKOQ+YoKLDjawTKMTNbKOpigiZDKMTQslSdxscG01QmOFKVY6&#10;TvfchH4tNBdP5EgJjUfWWRRJeaxvlTwbIEywOKtrKizJKlbx1WBkAslCzpzib6YNXtWz0dERIv1V&#10;b0BsqdFVsOUoVnjyhFJWLnZJ8YW9IiooPNAi/1yWrBNEck4WkS4LT1vJaYpSo0CKMdOLmV/8SHjC&#10;23AhSXSYbCGpx6UYKW8Fnplw3JMcLeW8Tckmp8aQZEe3Y13ohAEUmoobdciSgXOgrt9PDTISWZT3&#10;tSqYOB2VGs0x6aAQOShaQFO+1XPyqDOFQs/qckoYm5NQL7JW5a0sHZ1bpy5tvirU64fe5M1E36nh&#10;4nkvl+U7X071+zRNVZLROicpm54Jw+jMgPzLjsBCgIKTOqLvVlcDF0R+7afmXrDlKK5NQmDMNGjI&#10;omjNL2n+uSylcKr2d3V0NAgrq/i1OtGhrAKEykrjntToxd+m/NzVWQQcOmEAhc3gRlhVYNXKKmnB&#10;wA0yElmU96FnQ7y+FR/EoerMeml1iKBeMzt5MQsjKYLkQXgW3voUddX7NT+aQudnparUCAp1hDnM&#10;Q9VBwxUbfha9c8HWFgXTeX9FtLkiZp2KLB0kxc2VesZDlLVspJ2RR8r0NzVzntr9t+jMt8ullhyw&#10;qt+n8ZYOFdDhPOFVbsuRj9RUvIx0yWVy4YEWJc9lKbfujJO/yDyEElfV8FoVKX4ofLknOqQel5Ij&#10;cOp8nvGf50+GFX+bBIIaQ/KYMg37dMIE7x2NkBu+Fh/RlluD5YZvkJFArFTKe57Lf0pHiS4GYGUd&#10;TZxfMBv440DIIiLVALDIMFkLbzQznNpxCw8hyHc3lVsfYfiaHE1hc2u0eFNwWeWy3M1Bp5ZNw5U7&#10;KDpdp5rSETfk3y9yFKX0b3KZh44esWMekmc8JOUkETtOwDrp4ekIOdWqE/F0+oKCyeGmYzM0Qa21&#10;MUlRy2o5UpekbKMcuSaSZzuHBTSp9CqVPJelgkqUB1InqSh6Vm9JzY+q0cEqJYsfCV/uiQ5Zx6Uk&#10;BUbmnNMmSAeB7fyM1DIWf5sUPSyLtIp1j1BN1j82k5Y671VBZdUgSuecJ7Hp7v+E5P3AE6+vIWu8&#10;J9VIBLz6Gol2kbxuu+85KmWGxfYoErjZwvTgaRMgBm6g12yYIA9GJZKqU6jC6ZSp01dyPUYNDK8n&#10;UQcEtErHq68O0JadpNaGWbQWrRTG1rhek6O9suEoFsFUkIIzuCk4DVYs+ZqFSlKFd4qRqBmEnpAj&#10;4Ag4Au2LgJ8n0b516yVzBBwBR6AOCDRu4roOwnuSjoAj4Ag4AvVFwI1EffH11B0BR8ARaGkE3Ei0&#10;dPU1u/DVM2A3ewldPkeg3RFoqJGwHfnFOeDqgb/4zsqijWskjbuWlkcUPRXgkErrlkwnIh0rC5YK&#10;pOrBKCXp00MoattEo22A+toAqEvS6fdgdXjWrYJAQ42EcQxURi3QKphWKWdNGIDFVSdSEHHk5W/T&#10;1Z5e9qtrA1GVRWjF6CJxElEHONBEQ67J2paIfVjkwvbS2iabTK0knX69BfD02wCBhhoJcQyIpSfU&#10;WWGf197MsFsXUYOFhLokFRL2KmR0YEjIH2BMn9KGEiM8DamsLmSSbjqL3Nj4fslUZZTYlkJEGE46&#10;4cBLgQ20qIBZ6kykoTrtoMhmaaOYNRCSyETExWFdpJJvhy9JKs6KFZHlEasgG3mSGtpGipamGoAx&#10;9Qr2SDC+skdaO4eNRUaAh+PIaEyZSkwd4oAMVIHRLmmMGA0sUhMpl8o7lYI7dPcZLMpOmKRm3QZ6&#10;zYtQQwQaZySMkuXsIzalACKnlEI3gmW6V+ISoO0a5S8P6XnRpqEBEDmdCJo0Wpd+NKY2QoaMzeqV&#10;h5wBEXUz+1lE1CUOVPbiFz8iLZVuOp/cOEnsnEUYHtax8SeLj8GOlMjhqkIMocQWQkwFIVGRRbxY&#10;4i8SqxK6DIE1yBCJBVil8q4TOBWNsBT5OMP/oVyQNqRFymcjVztR7dP5oCFZh4Dnt160m/gYxNHE&#10;V8kT0aZ2lzcmABcBhvh5sq7U3MVJZ4dr0Z4jdveItS2L3doyVdGSBOzR84IM5MBidKo56NVQxXhS&#10;rY5A5Uai3DlJURzDUqKXhJaq91nWImSOC+mRDV+5qtT9197p8Dgw0ciEo5OIdyWnniRABYzcqXTT&#10;UpfqXyfJjaU7Qn6qLMLwUGDbmSkmH3GE5fN/aXunUaua2p2+exhX8NLIT+cCqbAozSze9Sw0LK98&#10;nEWqGNKFKmIOG7m1E9W+wDGW8pDrVzavtld+7mJ2KjLrkMpubaIWp/IuyECubpb2SKt9pqJXW6w8&#10;tZZGoHIjIaWfPAUlCw69DHp5FKaCsxjDAwWlasW2pgRRZyhojJCdlMnDIt3naqowopvuEXLjpPwy&#10;JJhk9TeBvSDDriKqH63LjnLSkI4nsuipvOsVkG9XA77iSutVM5cTEoArTZEJFmGojXIHIg1fuBo5&#10;wVMWBXeIefXoVV+DnkIzI1C5kVAfpwipKsHsCEa1SHlC1FGVxjHvE/d2WlM4MlCPOxx0WzdNp+/a&#10;m6kUlFHq+Qfii7eBSMWM3Kl00+WSG1fQOIowWku7CWHsaMHTGsx7LmMg3lyOnJOQVIdqRCMbuc5s&#10;CJiKRli6IjiHo42SyFg7sXESXYQc/mrzOibDGO+vfgIH9LvOvOKryNUj11NO7sSy3rpKoepIHdCk&#10;sluXLHsUoAgFdxSlXPTKFcnDtw0ClRsJLZwoyOytl99OazI6XJSOqIzNO6Q5BvQ++t0OQEYL0KY1&#10;PtDo2IYjNmutiQ08s+GkriY2Ii+wTUvKQ1WckTs8kJnXMpVuulxy4wpaUpLRWlTV4aVChefiyd0f&#10;OeUsioqGh0ruCD1HdYaEyTraU5c5u8wVlopGUiQRemNgxB1tATTE1BlExYnP1E4U13xiOZDqEE2a&#10;UHJ5goZcal3Cwdq2pmFMQks/NfdwApmQarSUSIe8Jse1WezWZTWMkhTcqamVi15ZInngtkHACf5a&#10;uyo1t5x6dEGrFEwz3pHN6EHhbdFEcVvVg9J61o5AbRFwgr/a4tljqdniTh1H2jC64x4rcAMzDo9C&#10;Sh4/10BBPCtHoCkQ8JFEU1SDC+EIOAKOQDMg4COJZqgFl8ERcAQcgZZBoPKJ65YpogvqCDgCjoAj&#10;UCkCbiQqRc7jOQKOgCPQAQi0rZGogOq1+au7VQoVcRPVCthWKX6tyuvpOALNgEDjjIRtaNBNEcaC&#10;egOkNUL59KihDLamSEVonqUvkVKuuTJVecVervucPWs5tRaR0Nlmlyor2qgAq0zHozsCjkASgcYZ&#10;CeVtXGxsLKr+yIQqa5TdUmyhKrIcXsQ4bEYz2gn26GlzdSdc1TBeJPERgZV2yNeEjltb7sOteZ1Q&#10;KV5GR6AxCDTaSISlEtlckkM7YttWFOMTNHJjszElebOjADZ00MhA6YQs1ske7k6HXEEY9JpRO2Ba&#10;bHdCKgO2etxJJnDrjIddchsKSCTCRGcBVdMask4fCgdG2oGsTO25jfZMVHvCzmRj4bUxYlkaX9Tl&#10;YuXLqiAbsSXHbUYwbmKrWrNgjxpVxYOhairC4zoCrYhAo42EUU4ad79QCzm0RVVG31CUBqHqQafs&#10;tc1Kon4Sp1AR3mzj0hHhREgordxDFuuIdUcBco5kSOXTtqaQZAJHPeksIJXODjngno3HUppc6h1b&#10;j7uId06MF3xC/oyQOF30J2YPyMvI+8LteKIFTD2qyM7JQXjdazTGRywgxU/jeLibQU/kWvkVlORX&#10;p74obMicEb17SdjVqFTeVnxRXWZHoKcQqNxIDBw4kG0Xffp0HT9Q/JK7Rsc2hArFOLTVH5TuoNuO&#10;PkX1mAc85BOU4i7Cm00w6x3niColm98dDjukkj+VT9tyiZjAVTpxKEltmVXg3jhuubeDJ0ONn4+z&#10;RQ+5DkXWK1ZXdd4fHNRFEK0LkqJkJ11sdEUOVCCYDQKSqjxLWpEgiWvLrE5OBanNmDeJetehezkn&#10;u0Wwa7BYkIyyeGP2kI5AJyBQuZG46qqrAOjNN9/EWpSLVHiyTblxKwhPNxxdrMNzUqPTk9XoxDR4&#10;NDErBj06v+KXFU9ceCX5tHPkNE7/1FELEcldZ2ZE7LYVlD0rChrWSPrQ2kVGKsmkNEzRwCiJSVbW&#10;diCPafmSFRQmJc5z/hdfcVBD3DwpR6DTEKjcSGy44YaANfPMM/fv379c1NT9FwNzdGkaWcehoCtL&#10;noJQhDdbYw4xhGdddhpwKqu28fkkJ9uz+LRTM7LSWTqp2lkn5xTk984HX4zuOh1BHh7OgFMUnWVm&#10;1jFKRyMkwRtekkoSDu0+uC3JQZsvUvLXIhVksTCxOmMu6TbMqVx+Coek5Uro4R2BjkWgciOBbRgx&#10;YsTgwV3qvvilOYl84lI56+WQQSXls5EX4c3WgalyraSKGs48y1MfnnhKFA0gLBG5VnRSTQ6fdmpe&#10;YTrIE56vZ+HDQhV3N6VmR1LGxE5Sxhdr7h0dYBe6bkQbrrFXxLJOFjoqjliYN2yepi5Up8WbQRSy&#10;ZAVF4Y0ZWy67IpdccGp+Ch9VcZFEPIwj0IEItBXBXxvwZvdsE+wElmw72LXgUSg9WyOeuyPQYATa&#10;k+DPebMb3IxaMTtbi6zJHrcQrViJLnOPINBWI4keQdAzdQQcAUegbRBoz5FE21SPF8QRcAQcgWZD&#10;oPKJ62YricvjCDgCjoAjUHME3EjUHFJP0BFwBByB9kHAjUT71KWXxBFwBByBmiPgRqLmkHqCjoAj&#10;4Ai0DwKNMxK9eo3C5+mnS2N36qldIcvfx92VuHLxyxFwBBwBR6AmCDTOSNREXE/EEXAEHAFHoJEI&#10;9LCRmH76kX1/uv/cczEa2K2bau/hh7t+YlTBpbGFPjbCuP76/3/Ic76uscZI6Pi6/vq/g1GByYLo&#10;SocnusJ0JIMFljyhbNG9SSU5/XIEHAFHoN0QgH/JLsoWfq3tPWnzeeqp9FT32KPr1/XW6/r1lFO6&#10;7hdbbGRIfSUAl4Lxn3S46d37d6npYWohrrtu5E/c6F7p6z7MV/ekLGmVe3gvSbIyqi1onpoj4Ag4&#10;Ao1EIGkFKh9JVHaeRGRjbYhw0kmZ1ve667p+IgDddgUbNmxk4KFDRw4Likx1EKd371HWXntk3CFD&#10;um7+9a+u/wMGdKWjEYwSX3TRrv8PPTTKY4+NssceXRF1z9XNfjvyigYl7daD8PI4Ao5AxyNQuZGo&#10;5jwJwY5XB72M/qVfjiLOv045pSuYPtdcM8r883fd2LXAAiMdU5VVKLlb4jodY511RhqMRx4ZpV+/&#10;LpuBhcB+IC1ZcxGee11/+9soe+5ZWc4eyxFwBByBpkagciNRzXkSgoRxAJemAcJLylc9falgrpNP&#10;HvkV02IaWZp9vfVG/iT1zVVwYEFIGQMbxxBRkxkacFx7bZeQ3C+yyChYC6ZJ1l33/yVFwiLmLS6e&#10;f3cEHAFHoIUQaPCchFz5Np3AxIA9sbkBRLLnTAnYLIWFZFbA5hj0UPMENmkRJqXnCq85jPDevlri&#10;mpPg4samLmy2g7hc9lWxLEojXYeelyPgCDgCNUcA4xWl6SywLWTQXVRHwBFwBOqLQJIFtkFGohM2&#10;uIVzJPWtRk/dEXAEHIH6INBjRqI+xfFUHQFHwBFwBGqJgJ8nUUs0PS1HwBFwBNoegcpXN7U9NF5A&#10;R8ARcAQcATcS3gYcAUfAEXAEMhFwI+GNwxFwBBwBR8CNhLcBR8ARcAQcgfIR8JFE+Zh5DEfAEXAE&#10;OgYBNxIdU9VeUEfAEXAEykfAjUT5mHkMR8ARcAQ6BgE3Eh1T1V5QR8ARcATKR8CNRPmYeQxHwBFw&#10;BDoGATcSHVPVXlBHwBFwBMpHwI1E+Zh5DEfAEXAEOgaBmAV22oU36Ziye0EdAUfAEXAEfofAe49f&#10;znkS4SMfSXgTcQQcAUfAEchEwI2ENw5HwBFwBBwBNxLeBhwBR8ARcATKR8BHEuVj5jEcAUfAEegY&#10;BNxIdExVe0EdAUfAESgfATcS5WPmMRwBR8AR6BgE3Eh0TFU3pKB9/zzbsEGX8fn3hQdXmeFFJ+6a&#10;n84Re24SBVAU++TI8N/rjlewKoUsGH3L9ZYnrxfuOjsZXj/ZhyJYGBUwwtMQzsKZXPiJYAVl82CO&#10;QD4CbiS8hdQSgW03XknJzT9Xn1qm+/u0pFi3WGe5ZBYX/+vu6fpuyuftoR8iA3o2GQYFOlPvqfQ8&#10;NUD9JE9N+ekXB5vMyy8+v0RCSApIKfjprv8+TVnMfughHyKGz2X5Jp5wvAbL79m1NwJuJNq7fhtd&#10;uoXmmZUsP/vi61D/qm+LZuehFFnWvXrHhCEA6lLGxsJbYS4acJdUZ1S8Lfc89aATLw8fvj30oyQE&#10;smQScslF5rYAyl198PA+6uxr/GE9+uheBQ8HB4Q8fPeNeY765nk4VuAhZfnrVodLBok07VST8l9C&#10;vvHO+/wf+MTL/J9lxmn4P+jZ1xb/294K/8lnX/J/sokn0FeeA0uyvP7EEagGATcS1aDncX+HAMoU&#10;PYimO+XCm/jB9O8Tz7/O1/4L/Yn/6sLbPYHRkviFeG6DAJQdD2UD1Mvma3GsZZNIMCuiLBlCkjvB&#10;8j0zpuLX3vYoPiXFAAQbAai/j1o/+OQrZAP4iiXLSkTgvPfh8FD1c//Sa+/yf6IJ4iGCzIZMhV+O&#10;QJ0QcCNRJ2A7Mdk1ll+EYmMSpNNN/1pHGAWKokT7o900mJD90IVurclkxtzL7yBXDKklvUlmyRAS&#10;vw35mosstc5WXXZhnhMSXV+8Uil7uXMeWEqZ2GgwlJUpIxIZlRyrU1xgD+kIZCHgRsLbRs0Q0DwE&#10;biKbEJb+RR2j++gIM4BA22Iz0G4z9Z6Sn2Q/8LeY74hEUid4y5VS/Wu5bsJLlkyeHwmsgUWtLgob&#10;DjiSvrLUjND4EgYLpwDh+GDO2WbgyedfdjmjdGH85I4rMripVdE8nc5EwI1EZ9Z77UutPrs8Knzk&#10;YDH9i21AL/P1uVfe1jhjjeX7ydckUegOEytUefK6lDUNy2SG+Y6UtYxQeEkXI57kRAay0LBGUwLS&#10;yHbdes/j3NtEtz23gUXSW8VPNhGt8PIXZZWFMQQaX9BZ+uddcYcBKO+c5ie4sCiatJcvKyqgf3UE&#10;aouAG4na4tm5qWkGwtxH0v6oRRmPm+56TF+lc2Uz5O3hsgWp1593AF/Vm8brojmDZGdcM8mpM9uk&#10;ID8P6TPJEU1mmCWz55Jhi3WW7RbyUf4zyRwujUULa5TDQ4knW8Kl5zzUc13hrLUmWsiLRHB/KZFo&#10;4prwslsa3PDRQIooxNVDSkp0uZVsSl+phU4twSgxEImvJpXfOAIVI+BU4RVD5xE7DgEUuialbX1R&#10;x0HgBW53BJJU4W4k2r3OvXxVI0CX3NxNDCNs2qDqhD0BR6DpEHAj0XRV4gI5Ao6AI9A8CPihQ81T&#10;Fy6JI+AIOAItgIBPXLdAJbmIjoAj4Aj0FAJuJHoKec/XEXAEHIEWQCCeuG4BkV1ER8ARcAQcgboh&#10;MGLEiDDt2EhEP9dNDE/YEXAEHAFHoOkQ6NXrd0YB+dzd1HSV5AI5Ao6AI9A8CLiRaJ66cEkcAUfA&#10;EWg6BNxINF2VuECOgCPgCDQPAv8Hggz+aChMx3EAAAAASUVORK5CYIJQSwMEFAAGAAgAAAAhAJQ0&#10;j9TgAAAACgEAAA8AAABkcnMvZG93bnJldi54bWxMj0FLw0AQhe+C/2EZwZvdrKGNjdmUUtRTEWwF&#10;6W2bTJPQ7GzIbpP03zue7HF4H2++l60m24oBe9840qBmEQikwpUNVRq+9+9PLyB8MFSa1hFquKKH&#10;VX5/l5m0dCN94bALleAS8qnRUIfQpVL6okZr/Mx1SJydXG9N4LOvZNmbkcttK5+jaCGtaYg/1KbD&#10;TY3FeXexGj5GM65j9TZsz6fN9bCff/5sFWr9+DCtX0EEnMI/DH/6rA45Ox3dhUovWg3zJGZSwyJJ&#10;QHC+TGKecmRQxSoCmWfydkL+Cw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GrRBF3EAgAAqQcAAA4AAAAAAAAAAAAAAAAAOgIAAGRycy9lMm9Eb2Mu&#10;eG1sUEsBAi0ACgAAAAAAAAAhAOIWAtaMtgAAjLYAABQAAAAAAAAAAAAAAAAAKgUAAGRycy9tZWRp&#10;YS9pbWFnZTEucG5nUEsBAi0ACgAAAAAAAAAhAOp0Lv+DngAAg54AABQAAAAAAAAAAAAAAAAA6LsA&#10;AGRycy9tZWRpYS9pbWFnZTIucG5nUEsBAi0AFAAGAAgAAAAhAJQ0j9TgAAAACgEAAA8AAAAAAAAA&#10;AAAAAAAAnVoBAGRycy9kb3ducmV2LnhtbFBLAQItABQABgAIAAAAIQAubPAAxQAAAKUBAAAZAAAA&#10;AAAAAAAAAAAAAKpbAQBkcnMvX3JlbHMvZTJvRG9jLnhtbC5yZWxzUEsFBgAAAAAHAAcAvgEAAKZc&#10;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3" o:spid="_x0000_s1027" type="#_x0000_t75" style="position:absolute;top:45860;width:63163;height:344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piTwxAAAANsAAAAPAAAAZHJzL2Rvd25yZXYueG1sRI/RasJA&#10;FETfC/2H5Rb61my00YboKioNFBRB6wdcsrfZ0OzdkF1N+vfdQsHHYWbOMMv1aFtxo943jhVMkhQE&#10;ceV0w7WCy2f5koPwAVlj65gU/JCH9erxYYmFdgOf6HYOtYgQ9gUqMCF0hZS+MmTRJ64jjt6X6y2G&#10;KPta6h6HCLetnKbpXFpsOC4Y7GhnqPo+X60CzJpycjIDHa77Y2a3b/499welnp/GzQJEoDHcw//t&#10;D61g9gp/X+IPkKtfAAAA//8DAFBLAQItABQABgAIAAAAIQDb4fbL7gAAAIUBAAATAAAAAAAAAAAA&#10;AAAAAAAAAABbQ29udGVudF9UeXBlc10ueG1sUEsBAi0AFAAGAAgAAAAhAFr0LFu/AAAAFQEAAAsA&#10;AAAAAAAAAAAAAAAAHwEAAF9yZWxzLy5yZWxzUEsBAi0AFAAGAAgAAAAhABqmJPDEAAAA2wAAAA8A&#10;AAAAAAAAAAAAAAAABwIAAGRycy9kb3ducmV2LnhtbFBLBQYAAAAAAwADALcAAAD4AgAAAAA=&#10;">
                  <v:imagedata r:id="rId44" o:title=""/>
                </v:shape>
                <v:shape id="Picture 52" o:spid="_x0000_s1028" type="#_x0000_t75" style="position:absolute;width:62782;height:4550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BlJwwAAANsAAAAPAAAAZHJzL2Rvd25yZXYueG1sRI/NbsIw&#10;EITvlfoO1lbqrThNf4QCBhVQVI4lhfsqXuKIeB3ZDqQ8fY1UqcfRzHyjmS9H24kz+dA6VvA8yUAQ&#10;10633CjYf5dPUxAhImvsHJOCHwqwXNzfzbHQ7sI7OlexEQnCoUAFJsa+kDLUhiyGieuJk3d03mJM&#10;0jdSe7wkuO1knmXv0mLLacFgT2tD9akarIKvXMfr5zBU+WZtrv7wWoaXVanU48P4MQMRaYz/4b/2&#10;Vit4y+H2Jf0AufgFAAD//wMAUEsBAi0AFAAGAAgAAAAhANvh9svuAAAAhQEAABMAAAAAAAAAAAAA&#10;AAAAAAAAAFtDb250ZW50X1R5cGVzXS54bWxQSwECLQAUAAYACAAAACEAWvQsW78AAAAVAQAACwAA&#10;AAAAAAAAAAAAAAAfAQAAX3JlbHMvLnJlbHNQSwECLQAUAAYACAAAACEAMKAZScMAAADbAAAADwAA&#10;AAAAAAAAAAAAAAAHAgAAZHJzL2Rvd25yZXYueG1sUEsFBgAAAAADAAMAtwAAAPcCAAAAAA==&#10;">
                  <v:imagedata r:id="rId45" o:title="" croptop="1928f"/>
                </v:shape>
                <w10:wrap type="topAndBottom" anchorx="margin"/>
              </v:group>
            </w:pict>
          </mc:Fallback>
        </mc:AlternateContent>
      </w:r>
      <w:r w:rsidR="000F1C88">
        <w:t>Global Advertisement</w:t>
      </w:r>
      <w:bookmarkEnd w:id="81"/>
    </w:p>
    <w:p w14:paraId="795BF77F" w14:textId="5D5B00B7" w:rsidR="0087683C" w:rsidRDefault="00EC6B1E" w:rsidP="00AD0BFA">
      <w:pPr>
        <w:pStyle w:val="Heading2"/>
        <w:numPr>
          <w:ilvl w:val="0"/>
          <w:numId w:val="0"/>
        </w:numPr>
        <w:ind w:left="-567"/>
      </w:pPr>
      <w:bookmarkStart w:id="82" w:name="_Ref101902686"/>
      <w:bookmarkStart w:id="83" w:name="_Toc102405865"/>
      <w:r>
        <w:br w:type="page"/>
      </w:r>
      <w:r w:rsidR="00B86871">
        <w:t xml:space="preserve">8.3 </w:t>
      </w:r>
      <w:r w:rsidR="0087683C">
        <w:t>Thematic Analysis</w:t>
      </w:r>
      <w:bookmarkEnd w:id="82"/>
      <w:bookmarkEnd w:id="83"/>
    </w:p>
    <w:tbl>
      <w:tblPr>
        <w:tblW w:w="5000" w:type="pct"/>
        <w:tblLook w:val="04A0" w:firstRow="1" w:lastRow="0" w:firstColumn="1" w:lastColumn="0" w:noHBand="0" w:noVBand="1"/>
      </w:tblPr>
      <w:tblGrid>
        <w:gridCol w:w="1528"/>
        <w:gridCol w:w="2696"/>
        <w:gridCol w:w="5126"/>
      </w:tblGrid>
      <w:tr w:rsidR="00FF1507" w:rsidRPr="00FF1507" w14:paraId="09892F54" w14:textId="77777777" w:rsidTr="00FF1507">
        <w:trPr>
          <w:trHeight w:val="310"/>
        </w:trPr>
        <w:tc>
          <w:tcPr>
            <w:tcW w:w="817" w:type="pct"/>
            <w:tcBorders>
              <w:top w:val="single" w:sz="4" w:space="0" w:color="auto"/>
              <w:left w:val="single" w:sz="4" w:space="0" w:color="auto"/>
              <w:bottom w:val="single" w:sz="4" w:space="0" w:color="auto"/>
              <w:right w:val="single" w:sz="4" w:space="0" w:color="auto"/>
            </w:tcBorders>
            <w:shd w:val="clear" w:color="000000" w:fill="A6A6A6"/>
            <w:hideMark/>
          </w:tcPr>
          <w:p w14:paraId="0440E1E2" w14:textId="77777777" w:rsidR="00FF1507" w:rsidRPr="00FF1507" w:rsidRDefault="00FF1507" w:rsidP="003B620E">
            <w:pPr>
              <w:spacing w:after="0" w:line="480" w:lineRule="auto"/>
              <w:rPr>
                <w:rFonts w:eastAsia="Times New Roman" w:cs="Arial"/>
                <w:b/>
                <w:bCs/>
                <w:color w:val="000000"/>
                <w:szCs w:val="24"/>
                <w:lang w:eastAsia="en-GB"/>
              </w:rPr>
            </w:pPr>
            <w:r w:rsidRPr="00FF1507">
              <w:rPr>
                <w:rFonts w:eastAsia="Times New Roman" w:cs="Arial"/>
                <w:b/>
                <w:bCs/>
                <w:color w:val="000000"/>
                <w:szCs w:val="24"/>
                <w:lang w:eastAsia="en-GB"/>
              </w:rPr>
              <w:t>Overall Area</w:t>
            </w:r>
          </w:p>
        </w:tc>
        <w:tc>
          <w:tcPr>
            <w:tcW w:w="1442" w:type="pct"/>
            <w:tcBorders>
              <w:top w:val="single" w:sz="4" w:space="0" w:color="auto"/>
              <w:left w:val="nil"/>
              <w:bottom w:val="single" w:sz="4" w:space="0" w:color="auto"/>
              <w:right w:val="single" w:sz="4" w:space="0" w:color="auto"/>
            </w:tcBorders>
            <w:shd w:val="clear" w:color="000000" w:fill="A6A6A6"/>
            <w:noWrap/>
            <w:hideMark/>
          </w:tcPr>
          <w:p w14:paraId="4826462F" w14:textId="77777777" w:rsidR="00FF1507" w:rsidRPr="00FF1507" w:rsidRDefault="00FF1507" w:rsidP="003B620E">
            <w:pPr>
              <w:spacing w:after="0" w:line="480" w:lineRule="auto"/>
              <w:rPr>
                <w:rFonts w:eastAsia="Times New Roman" w:cs="Arial"/>
                <w:b/>
                <w:bCs/>
                <w:color w:val="000000"/>
                <w:szCs w:val="24"/>
                <w:lang w:eastAsia="en-GB"/>
              </w:rPr>
            </w:pPr>
            <w:r w:rsidRPr="00FF1507">
              <w:rPr>
                <w:rFonts w:eastAsia="Times New Roman" w:cs="Arial"/>
                <w:b/>
                <w:bCs/>
                <w:color w:val="000000"/>
                <w:szCs w:val="24"/>
                <w:lang w:eastAsia="en-GB"/>
              </w:rPr>
              <w:t>Theme</w:t>
            </w:r>
          </w:p>
        </w:tc>
        <w:tc>
          <w:tcPr>
            <w:tcW w:w="2741" w:type="pct"/>
            <w:tcBorders>
              <w:top w:val="single" w:sz="4" w:space="0" w:color="auto"/>
              <w:left w:val="nil"/>
              <w:bottom w:val="single" w:sz="4" w:space="0" w:color="auto"/>
              <w:right w:val="single" w:sz="4" w:space="0" w:color="auto"/>
            </w:tcBorders>
            <w:shd w:val="clear" w:color="000000" w:fill="A6A6A6"/>
            <w:hideMark/>
          </w:tcPr>
          <w:p w14:paraId="7F5F63EB" w14:textId="77777777" w:rsidR="00FF1507" w:rsidRPr="00FF1507" w:rsidRDefault="00FF1507" w:rsidP="003B620E">
            <w:pPr>
              <w:spacing w:after="0" w:line="480" w:lineRule="auto"/>
              <w:rPr>
                <w:rFonts w:eastAsia="Times New Roman" w:cs="Arial"/>
                <w:b/>
                <w:bCs/>
                <w:color w:val="000000"/>
                <w:szCs w:val="24"/>
                <w:lang w:eastAsia="en-GB"/>
              </w:rPr>
            </w:pPr>
            <w:r w:rsidRPr="00FF1507">
              <w:rPr>
                <w:rFonts w:eastAsia="Times New Roman" w:cs="Arial"/>
                <w:b/>
                <w:bCs/>
                <w:color w:val="000000"/>
                <w:szCs w:val="24"/>
                <w:lang w:eastAsia="en-GB"/>
              </w:rPr>
              <w:t>Coding</w:t>
            </w:r>
          </w:p>
        </w:tc>
      </w:tr>
      <w:tr w:rsidR="00FF1507" w:rsidRPr="00FF1507" w14:paraId="4485339A" w14:textId="77777777" w:rsidTr="00FF1507">
        <w:trPr>
          <w:trHeight w:val="290"/>
        </w:trPr>
        <w:tc>
          <w:tcPr>
            <w:tcW w:w="817" w:type="pct"/>
            <w:vMerge w:val="restart"/>
            <w:tcBorders>
              <w:top w:val="nil"/>
              <w:left w:val="single" w:sz="4" w:space="0" w:color="auto"/>
              <w:bottom w:val="nil"/>
              <w:right w:val="single" w:sz="4" w:space="0" w:color="auto"/>
            </w:tcBorders>
            <w:shd w:val="clear" w:color="000000" w:fill="305496"/>
            <w:hideMark/>
          </w:tcPr>
          <w:p w14:paraId="6EE94DDA" w14:textId="77777777" w:rsidR="00FF1507" w:rsidRPr="00FF1507" w:rsidRDefault="00FF1507" w:rsidP="003B620E">
            <w:pPr>
              <w:spacing w:after="0" w:line="480" w:lineRule="auto"/>
              <w:rPr>
                <w:rFonts w:eastAsia="Times New Roman" w:cs="Arial"/>
                <w:b/>
                <w:bCs/>
                <w:color w:val="000000"/>
                <w:sz w:val="20"/>
                <w:lang w:eastAsia="en-GB"/>
              </w:rPr>
            </w:pPr>
            <w:r w:rsidRPr="00FF1507">
              <w:rPr>
                <w:rFonts w:eastAsia="Times New Roman" w:cs="Arial"/>
                <w:b/>
                <w:bCs/>
                <w:color w:val="000000"/>
                <w:sz w:val="20"/>
                <w:lang w:eastAsia="en-GB"/>
              </w:rPr>
              <w:t>Barriers to Training</w:t>
            </w:r>
          </w:p>
        </w:tc>
        <w:tc>
          <w:tcPr>
            <w:tcW w:w="1442" w:type="pct"/>
            <w:tcBorders>
              <w:top w:val="nil"/>
              <w:left w:val="nil"/>
              <w:bottom w:val="single" w:sz="4" w:space="0" w:color="auto"/>
              <w:right w:val="single" w:sz="4" w:space="0" w:color="auto"/>
            </w:tcBorders>
            <w:shd w:val="clear" w:color="000000" w:fill="8EA9DB"/>
            <w:noWrap/>
            <w:hideMark/>
          </w:tcPr>
          <w:p w14:paraId="075CA813"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Delivery Style</w:t>
            </w:r>
          </w:p>
        </w:tc>
        <w:tc>
          <w:tcPr>
            <w:tcW w:w="2741" w:type="pct"/>
            <w:tcBorders>
              <w:top w:val="nil"/>
              <w:left w:val="nil"/>
              <w:bottom w:val="single" w:sz="4" w:space="0" w:color="auto"/>
              <w:right w:val="single" w:sz="4" w:space="0" w:color="auto"/>
            </w:tcBorders>
            <w:shd w:val="clear" w:color="000000" w:fill="D9E1F2"/>
            <w:hideMark/>
          </w:tcPr>
          <w:p w14:paraId="08A88865"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Face to face needed (16)</w:t>
            </w:r>
          </w:p>
        </w:tc>
      </w:tr>
      <w:tr w:rsidR="00FF1507" w:rsidRPr="00FF1507" w14:paraId="6968BDD9"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45197B87"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tcBorders>
              <w:top w:val="nil"/>
              <w:left w:val="nil"/>
              <w:bottom w:val="single" w:sz="4" w:space="0" w:color="auto"/>
              <w:right w:val="single" w:sz="4" w:space="0" w:color="auto"/>
            </w:tcBorders>
            <w:shd w:val="clear" w:color="000000" w:fill="8EA9DB"/>
            <w:noWrap/>
            <w:hideMark/>
          </w:tcPr>
          <w:p w14:paraId="7DA4C90C"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Planning</w:t>
            </w:r>
          </w:p>
        </w:tc>
        <w:tc>
          <w:tcPr>
            <w:tcW w:w="2741" w:type="pct"/>
            <w:tcBorders>
              <w:top w:val="nil"/>
              <w:left w:val="nil"/>
              <w:bottom w:val="single" w:sz="4" w:space="0" w:color="auto"/>
              <w:right w:val="single" w:sz="4" w:space="0" w:color="auto"/>
            </w:tcBorders>
            <w:shd w:val="clear" w:color="000000" w:fill="D9E1F2"/>
            <w:hideMark/>
          </w:tcPr>
          <w:p w14:paraId="35C1DDDA"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Need lead time due to shift management (9)</w:t>
            </w:r>
          </w:p>
        </w:tc>
      </w:tr>
      <w:tr w:rsidR="00FF1507" w:rsidRPr="00FF1507" w14:paraId="5FB74B36"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72481CDF"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tcBorders>
              <w:top w:val="nil"/>
              <w:left w:val="nil"/>
              <w:bottom w:val="single" w:sz="4" w:space="0" w:color="auto"/>
              <w:right w:val="single" w:sz="4" w:space="0" w:color="auto"/>
            </w:tcBorders>
            <w:shd w:val="clear" w:color="000000" w:fill="8EA9DB"/>
            <w:noWrap/>
            <w:hideMark/>
          </w:tcPr>
          <w:p w14:paraId="53889E8E"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Training Approvals</w:t>
            </w:r>
          </w:p>
        </w:tc>
        <w:tc>
          <w:tcPr>
            <w:tcW w:w="2741" w:type="pct"/>
            <w:tcBorders>
              <w:top w:val="nil"/>
              <w:left w:val="nil"/>
              <w:bottom w:val="single" w:sz="4" w:space="0" w:color="auto"/>
              <w:right w:val="single" w:sz="4" w:space="0" w:color="auto"/>
            </w:tcBorders>
            <w:shd w:val="clear" w:color="000000" w:fill="D9E1F2"/>
            <w:hideMark/>
          </w:tcPr>
          <w:p w14:paraId="3B379E0E" w14:textId="05AD5213" w:rsidR="00FF1507" w:rsidRPr="00FF1507" w:rsidRDefault="00BF1963"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Autonomy</w:t>
            </w:r>
            <w:r w:rsidR="00FF1507" w:rsidRPr="00FF1507">
              <w:rPr>
                <w:rFonts w:eastAsia="Times New Roman" w:cs="Arial"/>
                <w:color w:val="000000"/>
                <w:sz w:val="20"/>
                <w:lang w:eastAsia="en-GB"/>
              </w:rPr>
              <w:t xml:space="preserve"> to sign off training (6)</w:t>
            </w:r>
          </w:p>
        </w:tc>
      </w:tr>
      <w:tr w:rsidR="00FF1507" w:rsidRPr="00FF1507" w14:paraId="18F14EBD"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15CD4570"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val="restart"/>
            <w:tcBorders>
              <w:top w:val="nil"/>
              <w:left w:val="single" w:sz="4" w:space="0" w:color="auto"/>
              <w:bottom w:val="single" w:sz="4" w:space="0" w:color="000000"/>
              <w:right w:val="single" w:sz="4" w:space="0" w:color="auto"/>
            </w:tcBorders>
            <w:shd w:val="clear" w:color="000000" w:fill="8EA9DB"/>
            <w:noWrap/>
            <w:hideMark/>
          </w:tcPr>
          <w:p w14:paraId="7EEDA5F6"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Funding</w:t>
            </w:r>
          </w:p>
        </w:tc>
        <w:tc>
          <w:tcPr>
            <w:tcW w:w="2741" w:type="pct"/>
            <w:tcBorders>
              <w:top w:val="nil"/>
              <w:left w:val="nil"/>
              <w:bottom w:val="single" w:sz="4" w:space="0" w:color="auto"/>
              <w:right w:val="single" w:sz="4" w:space="0" w:color="auto"/>
            </w:tcBorders>
            <w:shd w:val="clear" w:color="000000" w:fill="D9E1F2"/>
            <w:hideMark/>
          </w:tcPr>
          <w:p w14:paraId="7E04CB1F"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75% Higher award not equitable (21)</w:t>
            </w:r>
          </w:p>
        </w:tc>
      </w:tr>
      <w:tr w:rsidR="00FF1507" w:rsidRPr="00FF1507" w14:paraId="104B8C1F"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7C66607A"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7E9034E2"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D9E1F2"/>
            <w:hideMark/>
          </w:tcPr>
          <w:p w14:paraId="7D49B902"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Budget for external specialist training (4)</w:t>
            </w:r>
          </w:p>
        </w:tc>
      </w:tr>
      <w:tr w:rsidR="00FF1507" w:rsidRPr="00FF1507" w14:paraId="5CBEDE63"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3D4B479F"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0C0767BF"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D9E1F2"/>
            <w:hideMark/>
          </w:tcPr>
          <w:p w14:paraId="28815E20" w14:textId="77777777" w:rsid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Lack of commitment for non-clinical staff (9)</w:t>
            </w:r>
          </w:p>
          <w:p w14:paraId="1323BAB8" w14:textId="229E286B" w:rsidR="00B86871" w:rsidRPr="00FF1507" w:rsidRDefault="00B86871" w:rsidP="003B620E">
            <w:pPr>
              <w:spacing w:after="0" w:line="480" w:lineRule="auto"/>
              <w:rPr>
                <w:rFonts w:eastAsia="Times New Roman" w:cs="Arial"/>
                <w:color w:val="000000"/>
                <w:sz w:val="20"/>
                <w:lang w:eastAsia="en-GB"/>
              </w:rPr>
            </w:pPr>
          </w:p>
        </w:tc>
      </w:tr>
      <w:tr w:rsidR="00FF1507" w:rsidRPr="00FF1507" w14:paraId="1D500C9C" w14:textId="77777777" w:rsidTr="00FF1507">
        <w:trPr>
          <w:trHeight w:val="290"/>
        </w:trPr>
        <w:tc>
          <w:tcPr>
            <w:tcW w:w="817" w:type="pct"/>
            <w:vMerge w:val="restart"/>
            <w:tcBorders>
              <w:top w:val="single" w:sz="4" w:space="0" w:color="auto"/>
              <w:left w:val="single" w:sz="4" w:space="0" w:color="auto"/>
              <w:bottom w:val="single" w:sz="4" w:space="0" w:color="000000"/>
              <w:right w:val="single" w:sz="4" w:space="0" w:color="auto"/>
            </w:tcBorders>
            <w:shd w:val="clear" w:color="000000" w:fill="548235"/>
            <w:hideMark/>
          </w:tcPr>
          <w:p w14:paraId="216668FD" w14:textId="77777777" w:rsidR="00FF1507" w:rsidRPr="00FF1507" w:rsidRDefault="00FF1507" w:rsidP="003B620E">
            <w:pPr>
              <w:spacing w:after="0" w:line="480" w:lineRule="auto"/>
              <w:rPr>
                <w:rFonts w:eastAsia="Times New Roman" w:cs="Arial"/>
                <w:b/>
                <w:bCs/>
                <w:color w:val="000000"/>
                <w:sz w:val="20"/>
                <w:lang w:eastAsia="en-GB"/>
              </w:rPr>
            </w:pPr>
            <w:r w:rsidRPr="00FF1507">
              <w:rPr>
                <w:rFonts w:eastAsia="Times New Roman" w:cs="Arial"/>
                <w:b/>
                <w:bCs/>
                <w:color w:val="000000"/>
                <w:sz w:val="20"/>
                <w:lang w:eastAsia="en-GB"/>
              </w:rPr>
              <w:t>Promoting Opportunities</w:t>
            </w:r>
          </w:p>
        </w:tc>
        <w:tc>
          <w:tcPr>
            <w:tcW w:w="1442" w:type="pct"/>
            <w:vMerge w:val="restart"/>
            <w:tcBorders>
              <w:top w:val="nil"/>
              <w:left w:val="single" w:sz="4" w:space="0" w:color="auto"/>
              <w:bottom w:val="nil"/>
              <w:right w:val="single" w:sz="4" w:space="0" w:color="auto"/>
            </w:tcBorders>
            <w:shd w:val="clear" w:color="000000" w:fill="A9D08E"/>
            <w:noWrap/>
            <w:hideMark/>
          </w:tcPr>
          <w:p w14:paraId="70D67066"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Access to Information</w:t>
            </w:r>
          </w:p>
        </w:tc>
        <w:tc>
          <w:tcPr>
            <w:tcW w:w="2741" w:type="pct"/>
            <w:tcBorders>
              <w:top w:val="nil"/>
              <w:left w:val="nil"/>
              <w:bottom w:val="single" w:sz="4" w:space="0" w:color="auto"/>
              <w:right w:val="single" w:sz="4" w:space="0" w:color="auto"/>
            </w:tcBorders>
            <w:shd w:val="clear" w:color="000000" w:fill="E2EFDA"/>
            <w:hideMark/>
          </w:tcPr>
          <w:p w14:paraId="6DA2E5A0"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Global not for deskless workforce (29)</w:t>
            </w:r>
          </w:p>
        </w:tc>
      </w:tr>
      <w:tr w:rsidR="00FF1507" w:rsidRPr="00FF1507" w14:paraId="2A69DD31" w14:textId="77777777" w:rsidTr="00FF1507">
        <w:trPr>
          <w:trHeight w:val="2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23007C4A"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nil"/>
              <w:right w:val="single" w:sz="4" w:space="0" w:color="auto"/>
            </w:tcBorders>
            <w:vAlign w:val="center"/>
            <w:hideMark/>
          </w:tcPr>
          <w:p w14:paraId="64ACDE86"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E2EFDA"/>
            <w:noWrap/>
            <w:hideMark/>
          </w:tcPr>
          <w:p w14:paraId="56E1AAFF"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Lack information of training (47)</w:t>
            </w:r>
          </w:p>
        </w:tc>
      </w:tr>
      <w:tr w:rsidR="00FF1507" w:rsidRPr="00FF1507" w14:paraId="04808812" w14:textId="77777777" w:rsidTr="00FF1507">
        <w:trPr>
          <w:trHeight w:val="2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3A577180"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nil"/>
              <w:right w:val="single" w:sz="4" w:space="0" w:color="auto"/>
            </w:tcBorders>
            <w:vAlign w:val="center"/>
            <w:hideMark/>
          </w:tcPr>
          <w:p w14:paraId="47AA0707"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E2EFDA"/>
            <w:hideMark/>
          </w:tcPr>
          <w:p w14:paraId="60DC74FA"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Needs to be more transparent (8)</w:t>
            </w:r>
          </w:p>
        </w:tc>
      </w:tr>
      <w:tr w:rsidR="00FF1507" w:rsidRPr="00FF1507" w14:paraId="727D703D" w14:textId="77777777" w:rsidTr="00FF1507">
        <w:trPr>
          <w:trHeight w:val="2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51F0C792"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nil"/>
              <w:right w:val="single" w:sz="4" w:space="0" w:color="auto"/>
            </w:tcBorders>
            <w:vAlign w:val="center"/>
            <w:hideMark/>
          </w:tcPr>
          <w:p w14:paraId="1D250C40"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E2EFDA"/>
            <w:hideMark/>
          </w:tcPr>
          <w:p w14:paraId="3153AF6B"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Training not relevant - needs to suit needs not (3)</w:t>
            </w:r>
          </w:p>
        </w:tc>
      </w:tr>
      <w:tr w:rsidR="00FF1507" w:rsidRPr="00FF1507" w14:paraId="3F46A23D" w14:textId="77777777" w:rsidTr="00FF1507">
        <w:trPr>
          <w:trHeight w:val="5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5147C23B"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val="restart"/>
            <w:tcBorders>
              <w:top w:val="single" w:sz="4" w:space="0" w:color="auto"/>
              <w:left w:val="single" w:sz="4" w:space="0" w:color="auto"/>
              <w:bottom w:val="single" w:sz="4" w:space="0" w:color="000000"/>
              <w:right w:val="single" w:sz="4" w:space="0" w:color="auto"/>
            </w:tcBorders>
            <w:shd w:val="clear" w:color="000000" w:fill="A9D08E"/>
            <w:noWrap/>
            <w:hideMark/>
          </w:tcPr>
          <w:p w14:paraId="48F324D4" w14:textId="77777777" w:rsidR="00FF1507" w:rsidRPr="00FF1507" w:rsidRDefault="00FF1507" w:rsidP="003B620E">
            <w:pPr>
              <w:spacing w:after="0" w:line="480" w:lineRule="auto"/>
              <w:jc w:val="center"/>
              <w:rPr>
                <w:rFonts w:eastAsia="Times New Roman" w:cs="Arial"/>
                <w:color w:val="000000"/>
                <w:sz w:val="20"/>
                <w:lang w:eastAsia="en-GB"/>
              </w:rPr>
            </w:pPr>
            <w:r w:rsidRPr="00FF1507">
              <w:rPr>
                <w:rFonts w:eastAsia="Times New Roman" w:cs="Arial"/>
                <w:color w:val="000000"/>
                <w:sz w:val="20"/>
                <w:lang w:eastAsia="en-GB"/>
              </w:rPr>
              <w:t>Funding</w:t>
            </w:r>
          </w:p>
        </w:tc>
        <w:tc>
          <w:tcPr>
            <w:tcW w:w="2741" w:type="pct"/>
            <w:tcBorders>
              <w:top w:val="nil"/>
              <w:left w:val="nil"/>
              <w:bottom w:val="single" w:sz="4" w:space="0" w:color="auto"/>
              <w:right w:val="single" w:sz="4" w:space="0" w:color="auto"/>
            </w:tcBorders>
            <w:shd w:val="clear" w:color="000000" w:fill="E2EFDA"/>
            <w:hideMark/>
          </w:tcPr>
          <w:p w14:paraId="32D8B93A"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Need to clarify study leave &amp; higher award process for funding (21)</w:t>
            </w:r>
          </w:p>
        </w:tc>
      </w:tr>
      <w:tr w:rsidR="00FF1507" w:rsidRPr="00FF1507" w14:paraId="492094CC" w14:textId="77777777" w:rsidTr="00FF1507">
        <w:trPr>
          <w:trHeight w:val="2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13CAD288"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single" w:sz="4" w:space="0" w:color="auto"/>
              <w:left w:val="single" w:sz="4" w:space="0" w:color="auto"/>
              <w:bottom w:val="single" w:sz="4" w:space="0" w:color="000000"/>
              <w:right w:val="single" w:sz="4" w:space="0" w:color="auto"/>
            </w:tcBorders>
            <w:vAlign w:val="center"/>
            <w:hideMark/>
          </w:tcPr>
          <w:p w14:paraId="66FB731C"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E2EFDA"/>
            <w:hideMark/>
          </w:tcPr>
          <w:p w14:paraId="204F7091" w14:textId="77777777" w:rsid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Understanding funding opportunities (18)</w:t>
            </w:r>
          </w:p>
          <w:p w14:paraId="577BF2DB" w14:textId="42BE79B2" w:rsidR="00B86871" w:rsidRPr="00FF1507" w:rsidRDefault="00B86871" w:rsidP="003B620E">
            <w:pPr>
              <w:spacing w:after="0" w:line="480" w:lineRule="auto"/>
              <w:rPr>
                <w:rFonts w:eastAsia="Times New Roman" w:cs="Arial"/>
                <w:color w:val="000000"/>
                <w:sz w:val="20"/>
                <w:lang w:eastAsia="en-GB"/>
              </w:rPr>
            </w:pPr>
          </w:p>
        </w:tc>
      </w:tr>
      <w:tr w:rsidR="00FF1507" w:rsidRPr="00FF1507" w14:paraId="2AC3AD06" w14:textId="77777777" w:rsidTr="00FF1507">
        <w:trPr>
          <w:trHeight w:val="500"/>
        </w:trPr>
        <w:tc>
          <w:tcPr>
            <w:tcW w:w="817" w:type="pct"/>
            <w:vMerge w:val="restart"/>
            <w:tcBorders>
              <w:top w:val="nil"/>
              <w:left w:val="single" w:sz="4" w:space="0" w:color="auto"/>
              <w:bottom w:val="nil"/>
              <w:right w:val="single" w:sz="4" w:space="0" w:color="auto"/>
            </w:tcBorders>
            <w:shd w:val="clear" w:color="000000" w:fill="C65911"/>
            <w:hideMark/>
          </w:tcPr>
          <w:p w14:paraId="01F93CC4" w14:textId="77777777" w:rsidR="00FF1507" w:rsidRPr="00FF1507" w:rsidRDefault="00FF1507" w:rsidP="003B620E">
            <w:pPr>
              <w:spacing w:after="0" w:line="480" w:lineRule="auto"/>
              <w:rPr>
                <w:rFonts w:eastAsia="Times New Roman" w:cs="Arial"/>
                <w:b/>
                <w:bCs/>
                <w:color w:val="000000"/>
                <w:sz w:val="20"/>
                <w:lang w:eastAsia="en-GB"/>
              </w:rPr>
            </w:pPr>
            <w:r w:rsidRPr="00FF1507">
              <w:rPr>
                <w:rFonts w:eastAsia="Times New Roman" w:cs="Arial"/>
                <w:b/>
                <w:bCs/>
                <w:color w:val="000000"/>
                <w:sz w:val="20"/>
                <w:lang w:eastAsia="en-GB"/>
              </w:rPr>
              <w:t xml:space="preserve">Resources </w:t>
            </w:r>
          </w:p>
        </w:tc>
        <w:tc>
          <w:tcPr>
            <w:tcW w:w="1442" w:type="pct"/>
            <w:tcBorders>
              <w:top w:val="nil"/>
              <w:left w:val="nil"/>
              <w:bottom w:val="single" w:sz="4" w:space="0" w:color="auto"/>
              <w:right w:val="single" w:sz="4" w:space="0" w:color="auto"/>
            </w:tcBorders>
            <w:shd w:val="clear" w:color="000000" w:fill="F4B084"/>
            <w:noWrap/>
            <w:hideMark/>
          </w:tcPr>
          <w:p w14:paraId="519CD8D5"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Staffing Pressures</w:t>
            </w:r>
          </w:p>
        </w:tc>
        <w:tc>
          <w:tcPr>
            <w:tcW w:w="2741" w:type="pct"/>
            <w:tcBorders>
              <w:top w:val="nil"/>
              <w:left w:val="nil"/>
              <w:bottom w:val="single" w:sz="4" w:space="0" w:color="auto"/>
              <w:right w:val="single" w:sz="4" w:space="0" w:color="auto"/>
            </w:tcBorders>
            <w:shd w:val="clear" w:color="000000" w:fill="FCE4D6"/>
            <w:hideMark/>
          </w:tcPr>
          <w:p w14:paraId="093754FA"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Staffing pressures/Can't release staff (67)</w:t>
            </w:r>
          </w:p>
        </w:tc>
      </w:tr>
      <w:tr w:rsidR="00FF1507" w:rsidRPr="00FF1507" w14:paraId="6407E178" w14:textId="77777777" w:rsidTr="00FF1507">
        <w:trPr>
          <w:trHeight w:val="500"/>
        </w:trPr>
        <w:tc>
          <w:tcPr>
            <w:tcW w:w="817" w:type="pct"/>
            <w:vMerge/>
            <w:tcBorders>
              <w:top w:val="nil"/>
              <w:left w:val="single" w:sz="4" w:space="0" w:color="auto"/>
              <w:bottom w:val="nil"/>
              <w:right w:val="single" w:sz="4" w:space="0" w:color="auto"/>
            </w:tcBorders>
            <w:vAlign w:val="center"/>
            <w:hideMark/>
          </w:tcPr>
          <w:p w14:paraId="2FD18D7B"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tcBorders>
              <w:top w:val="nil"/>
              <w:left w:val="nil"/>
              <w:bottom w:val="single" w:sz="4" w:space="0" w:color="auto"/>
              <w:right w:val="single" w:sz="4" w:space="0" w:color="auto"/>
            </w:tcBorders>
            <w:shd w:val="clear" w:color="000000" w:fill="F4B084"/>
            <w:noWrap/>
            <w:hideMark/>
          </w:tcPr>
          <w:p w14:paraId="152D7A68"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IT Resources </w:t>
            </w:r>
          </w:p>
        </w:tc>
        <w:tc>
          <w:tcPr>
            <w:tcW w:w="2741" w:type="pct"/>
            <w:tcBorders>
              <w:top w:val="nil"/>
              <w:left w:val="nil"/>
              <w:bottom w:val="single" w:sz="4" w:space="0" w:color="auto"/>
              <w:right w:val="single" w:sz="4" w:space="0" w:color="auto"/>
            </w:tcBorders>
            <w:shd w:val="clear" w:color="000000" w:fill="FCE4D6"/>
            <w:hideMark/>
          </w:tcPr>
          <w:p w14:paraId="0CBDAFA4" w14:textId="5526100F"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Don't have computers to access </w:t>
            </w:r>
            <w:r w:rsidR="00BF1963" w:rsidRPr="00FF1507">
              <w:rPr>
                <w:rFonts w:eastAsia="Times New Roman" w:cs="Arial"/>
                <w:color w:val="000000"/>
                <w:sz w:val="20"/>
                <w:lang w:eastAsia="en-GB"/>
              </w:rPr>
              <w:t>eLearning</w:t>
            </w:r>
            <w:r w:rsidRPr="00FF1507">
              <w:rPr>
                <w:rFonts w:eastAsia="Times New Roman" w:cs="Arial"/>
                <w:color w:val="000000"/>
                <w:sz w:val="20"/>
                <w:lang w:eastAsia="en-GB"/>
              </w:rPr>
              <w:t>, managed on compliance (21)</w:t>
            </w:r>
          </w:p>
        </w:tc>
      </w:tr>
      <w:tr w:rsidR="00FF1507" w:rsidRPr="00FF1507" w14:paraId="1C6C3FA9"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1D61AFF5"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tcBorders>
              <w:top w:val="nil"/>
              <w:left w:val="nil"/>
              <w:bottom w:val="single" w:sz="4" w:space="0" w:color="auto"/>
              <w:right w:val="single" w:sz="4" w:space="0" w:color="auto"/>
            </w:tcBorders>
            <w:shd w:val="clear" w:color="000000" w:fill="F4B084"/>
            <w:noWrap/>
            <w:hideMark/>
          </w:tcPr>
          <w:p w14:paraId="47A80B0B" w14:textId="7C9A4927" w:rsidR="00FF1507" w:rsidRPr="00FF1507" w:rsidRDefault="00AA1308"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Accommodation</w:t>
            </w:r>
          </w:p>
        </w:tc>
        <w:tc>
          <w:tcPr>
            <w:tcW w:w="2741" w:type="pct"/>
            <w:tcBorders>
              <w:top w:val="nil"/>
              <w:left w:val="nil"/>
              <w:bottom w:val="single" w:sz="4" w:space="0" w:color="auto"/>
              <w:right w:val="single" w:sz="4" w:space="0" w:color="auto"/>
            </w:tcBorders>
            <w:shd w:val="clear" w:color="000000" w:fill="FCE4D6"/>
            <w:hideMark/>
          </w:tcPr>
          <w:p w14:paraId="14BC71F3" w14:textId="4B246AF0"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No venue/means we </w:t>
            </w:r>
            <w:r w:rsidR="00C4756D" w:rsidRPr="00FF1507">
              <w:rPr>
                <w:rFonts w:eastAsia="Times New Roman" w:cs="Arial"/>
                <w:color w:val="000000"/>
                <w:sz w:val="20"/>
                <w:lang w:eastAsia="en-GB"/>
              </w:rPr>
              <w:t>can’t</w:t>
            </w:r>
            <w:r w:rsidRPr="00FF1507">
              <w:rPr>
                <w:rFonts w:eastAsia="Times New Roman" w:cs="Arial"/>
                <w:color w:val="000000"/>
                <w:sz w:val="20"/>
                <w:lang w:eastAsia="en-GB"/>
              </w:rPr>
              <w:t xml:space="preserve"> even do team training (11)</w:t>
            </w:r>
          </w:p>
        </w:tc>
      </w:tr>
      <w:tr w:rsidR="00FF1507" w:rsidRPr="00FF1507" w14:paraId="63C19536"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7FD2FBB3"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val="restart"/>
            <w:tcBorders>
              <w:top w:val="nil"/>
              <w:left w:val="single" w:sz="4" w:space="0" w:color="auto"/>
              <w:bottom w:val="single" w:sz="4" w:space="0" w:color="000000"/>
              <w:right w:val="single" w:sz="4" w:space="0" w:color="auto"/>
            </w:tcBorders>
            <w:shd w:val="clear" w:color="000000" w:fill="F4B084"/>
            <w:hideMark/>
          </w:tcPr>
          <w:p w14:paraId="5C0F02E7"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Cost Pressures</w:t>
            </w:r>
          </w:p>
        </w:tc>
        <w:tc>
          <w:tcPr>
            <w:tcW w:w="2741" w:type="pct"/>
            <w:tcBorders>
              <w:top w:val="nil"/>
              <w:left w:val="nil"/>
              <w:bottom w:val="single" w:sz="4" w:space="0" w:color="auto"/>
              <w:right w:val="single" w:sz="4" w:space="0" w:color="auto"/>
            </w:tcBorders>
            <w:shd w:val="clear" w:color="000000" w:fill="FCE4D6"/>
            <w:noWrap/>
            <w:hideMark/>
          </w:tcPr>
          <w:p w14:paraId="46EF41F1"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Lack of training/department funds (55)</w:t>
            </w:r>
          </w:p>
        </w:tc>
      </w:tr>
      <w:tr w:rsidR="00FF1507" w:rsidRPr="00FF1507" w14:paraId="5B7BF179" w14:textId="77777777" w:rsidTr="00FF1507">
        <w:trPr>
          <w:trHeight w:val="500"/>
        </w:trPr>
        <w:tc>
          <w:tcPr>
            <w:tcW w:w="817" w:type="pct"/>
            <w:vMerge/>
            <w:tcBorders>
              <w:top w:val="nil"/>
              <w:left w:val="single" w:sz="4" w:space="0" w:color="auto"/>
              <w:bottom w:val="nil"/>
              <w:right w:val="single" w:sz="4" w:space="0" w:color="auto"/>
            </w:tcBorders>
            <w:vAlign w:val="center"/>
            <w:hideMark/>
          </w:tcPr>
          <w:p w14:paraId="14863095"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7B02702F"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CE4D6"/>
            <w:hideMark/>
          </w:tcPr>
          <w:p w14:paraId="2796B3C9"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Investment needed for band 5 nurses/AHP (3)</w:t>
            </w:r>
          </w:p>
        </w:tc>
      </w:tr>
      <w:tr w:rsidR="00FF1507" w:rsidRPr="00FF1507" w14:paraId="45602E76"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3CEB856D"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326A719A"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CE4D6"/>
            <w:hideMark/>
          </w:tcPr>
          <w:p w14:paraId="3894F3F7"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L&amp;D should manage funds to make it fair (2)</w:t>
            </w:r>
          </w:p>
        </w:tc>
      </w:tr>
      <w:tr w:rsidR="00FF1507" w:rsidRPr="00FF1507" w14:paraId="68B7F499"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15E335A5"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488DA713"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CE4D6"/>
            <w:hideMark/>
          </w:tcPr>
          <w:p w14:paraId="7D4F5D37"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Lack of backfill budget to allow training (18)</w:t>
            </w:r>
          </w:p>
        </w:tc>
      </w:tr>
      <w:tr w:rsidR="00FF1507" w:rsidRPr="00FF1507" w14:paraId="26578181"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742F87E4"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tcBorders>
              <w:top w:val="nil"/>
              <w:left w:val="nil"/>
              <w:bottom w:val="single" w:sz="4" w:space="0" w:color="auto"/>
              <w:right w:val="single" w:sz="4" w:space="0" w:color="auto"/>
            </w:tcBorders>
            <w:shd w:val="clear" w:color="000000" w:fill="F4B084"/>
            <w:noWrap/>
            <w:hideMark/>
          </w:tcPr>
          <w:p w14:paraId="5E7D2EC3"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Study Time</w:t>
            </w:r>
          </w:p>
        </w:tc>
        <w:tc>
          <w:tcPr>
            <w:tcW w:w="2741" w:type="pct"/>
            <w:tcBorders>
              <w:top w:val="nil"/>
              <w:left w:val="nil"/>
              <w:bottom w:val="single" w:sz="4" w:space="0" w:color="auto"/>
              <w:right w:val="single" w:sz="4" w:space="0" w:color="auto"/>
            </w:tcBorders>
            <w:shd w:val="clear" w:color="000000" w:fill="FCE4D6"/>
            <w:hideMark/>
          </w:tcPr>
          <w:p w14:paraId="3F69390D" w14:textId="77777777" w:rsid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Protection of study time (21)</w:t>
            </w:r>
          </w:p>
          <w:p w14:paraId="0377CF47" w14:textId="47B6806A" w:rsidR="00B86871" w:rsidRPr="00FF1507" w:rsidRDefault="00B86871" w:rsidP="003B620E">
            <w:pPr>
              <w:spacing w:after="0" w:line="480" w:lineRule="auto"/>
              <w:rPr>
                <w:rFonts w:eastAsia="Times New Roman" w:cs="Arial"/>
                <w:color w:val="000000"/>
                <w:sz w:val="20"/>
                <w:lang w:eastAsia="en-GB"/>
              </w:rPr>
            </w:pPr>
          </w:p>
        </w:tc>
      </w:tr>
      <w:tr w:rsidR="00FF1507" w:rsidRPr="00FF1507" w14:paraId="020B85DD" w14:textId="77777777" w:rsidTr="00FF1507">
        <w:trPr>
          <w:trHeight w:val="290"/>
        </w:trPr>
        <w:tc>
          <w:tcPr>
            <w:tcW w:w="817" w:type="pct"/>
            <w:vMerge w:val="restart"/>
            <w:tcBorders>
              <w:top w:val="nil"/>
              <w:left w:val="single" w:sz="4" w:space="0" w:color="auto"/>
              <w:bottom w:val="nil"/>
              <w:right w:val="single" w:sz="4" w:space="0" w:color="auto"/>
            </w:tcBorders>
            <w:shd w:val="clear" w:color="000000" w:fill="757171"/>
            <w:hideMark/>
          </w:tcPr>
          <w:p w14:paraId="060FF9E0" w14:textId="77777777" w:rsidR="00FF1507" w:rsidRPr="00FF1507" w:rsidRDefault="00FF1507" w:rsidP="003B620E">
            <w:pPr>
              <w:spacing w:after="0" w:line="480" w:lineRule="auto"/>
              <w:rPr>
                <w:rFonts w:eastAsia="Times New Roman" w:cs="Arial"/>
                <w:b/>
                <w:bCs/>
                <w:color w:val="000000"/>
                <w:sz w:val="20"/>
                <w:lang w:eastAsia="en-GB"/>
              </w:rPr>
            </w:pPr>
            <w:r w:rsidRPr="00FF1507">
              <w:rPr>
                <w:rFonts w:eastAsia="Times New Roman" w:cs="Arial"/>
                <w:b/>
                <w:bCs/>
                <w:color w:val="000000"/>
                <w:sz w:val="20"/>
                <w:lang w:eastAsia="en-GB"/>
              </w:rPr>
              <w:t>Systems &amp; Processes</w:t>
            </w:r>
          </w:p>
        </w:tc>
        <w:tc>
          <w:tcPr>
            <w:tcW w:w="1442" w:type="pct"/>
            <w:vMerge w:val="restart"/>
            <w:tcBorders>
              <w:top w:val="nil"/>
              <w:left w:val="single" w:sz="4" w:space="0" w:color="auto"/>
              <w:bottom w:val="single" w:sz="4" w:space="0" w:color="000000"/>
              <w:right w:val="single" w:sz="4" w:space="0" w:color="auto"/>
            </w:tcBorders>
            <w:shd w:val="clear" w:color="000000" w:fill="BFBFBF"/>
            <w:noWrap/>
            <w:hideMark/>
          </w:tcPr>
          <w:p w14:paraId="2DF1A8D8"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Study Leave/Higher Awards</w:t>
            </w:r>
          </w:p>
        </w:tc>
        <w:tc>
          <w:tcPr>
            <w:tcW w:w="2741" w:type="pct"/>
            <w:tcBorders>
              <w:top w:val="nil"/>
              <w:left w:val="nil"/>
              <w:bottom w:val="single" w:sz="4" w:space="0" w:color="auto"/>
              <w:right w:val="single" w:sz="4" w:space="0" w:color="auto"/>
            </w:tcBorders>
            <w:shd w:val="clear" w:color="000000" w:fill="F2F2F2"/>
            <w:hideMark/>
          </w:tcPr>
          <w:p w14:paraId="2AE72F3A"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Processes too complicated (16)</w:t>
            </w:r>
          </w:p>
        </w:tc>
      </w:tr>
      <w:tr w:rsidR="00FF1507" w:rsidRPr="00FF1507" w14:paraId="35BD63C5" w14:textId="77777777" w:rsidTr="00FF1507">
        <w:trPr>
          <w:trHeight w:val="500"/>
        </w:trPr>
        <w:tc>
          <w:tcPr>
            <w:tcW w:w="817" w:type="pct"/>
            <w:vMerge/>
            <w:tcBorders>
              <w:top w:val="nil"/>
              <w:left w:val="single" w:sz="4" w:space="0" w:color="auto"/>
              <w:bottom w:val="nil"/>
              <w:right w:val="single" w:sz="4" w:space="0" w:color="auto"/>
            </w:tcBorders>
            <w:vAlign w:val="center"/>
            <w:hideMark/>
          </w:tcPr>
          <w:p w14:paraId="0F1B0ED5"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1C14C6EB"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2F2F2"/>
            <w:hideMark/>
          </w:tcPr>
          <w:p w14:paraId="641FDF10"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Should be submitted before manager approval, more equitable (19)</w:t>
            </w:r>
          </w:p>
        </w:tc>
      </w:tr>
      <w:tr w:rsidR="00FF1507" w:rsidRPr="00FF1507" w14:paraId="67BCC322"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3DA9592E"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24CF00AC"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2F2F2"/>
            <w:hideMark/>
          </w:tcPr>
          <w:p w14:paraId="34597A7C"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Application windows more flexible (8)</w:t>
            </w:r>
          </w:p>
        </w:tc>
      </w:tr>
      <w:tr w:rsidR="00FF1507" w:rsidRPr="00FF1507" w14:paraId="5FC25A17"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4F96D242"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680CFED2"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2F2F2"/>
            <w:hideMark/>
          </w:tcPr>
          <w:p w14:paraId="5598BE1E"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Takes too long (19)</w:t>
            </w:r>
          </w:p>
        </w:tc>
      </w:tr>
      <w:tr w:rsidR="00FF1507" w:rsidRPr="00FF1507" w14:paraId="554D891F"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3E07125A"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val="restart"/>
            <w:tcBorders>
              <w:top w:val="nil"/>
              <w:left w:val="single" w:sz="4" w:space="0" w:color="auto"/>
              <w:bottom w:val="nil"/>
              <w:right w:val="single" w:sz="4" w:space="0" w:color="auto"/>
            </w:tcBorders>
            <w:shd w:val="clear" w:color="000000" w:fill="BFBFBF"/>
            <w:noWrap/>
            <w:hideMark/>
          </w:tcPr>
          <w:p w14:paraId="3057D30C"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ESR/LMS</w:t>
            </w:r>
          </w:p>
        </w:tc>
        <w:tc>
          <w:tcPr>
            <w:tcW w:w="2741" w:type="pct"/>
            <w:tcBorders>
              <w:top w:val="nil"/>
              <w:left w:val="nil"/>
              <w:bottom w:val="single" w:sz="4" w:space="0" w:color="auto"/>
              <w:right w:val="single" w:sz="4" w:space="0" w:color="auto"/>
            </w:tcBorders>
            <w:shd w:val="clear" w:color="000000" w:fill="F2F2F2"/>
            <w:hideMark/>
          </w:tcPr>
          <w:p w14:paraId="344850B9" w14:textId="319511A2" w:rsidR="00FF1507" w:rsidRPr="00FF1507" w:rsidRDefault="00C4756D"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eLearning</w:t>
            </w:r>
            <w:r w:rsidR="00FF1507" w:rsidRPr="00FF1507">
              <w:rPr>
                <w:rFonts w:eastAsia="Times New Roman" w:cs="Arial"/>
                <w:color w:val="000000"/>
                <w:sz w:val="20"/>
                <w:lang w:eastAsia="en-GB"/>
              </w:rPr>
              <w:t xml:space="preserve"> Platform too complicated (24)</w:t>
            </w:r>
          </w:p>
        </w:tc>
      </w:tr>
      <w:tr w:rsidR="00FF1507" w:rsidRPr="00FF1507" w14:paraId="136D29FA"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1A9241C8"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nil"/>
              <w:right w:val="single" w:sz="4" w:space="0" w:color="auto"/>
            </w:tcBorders>
            <w:vAlign w:val="center"/>
            <w:hideMark/>
          </w:tcPr>
          <w:p w14:paraId="77F24F20"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2F2F2"/>
            <w:hideMark/>
          </w:tcPr>
          <w:p w14:paraId="25D264AE" w14:textId="21B2DAB5"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Better </w:t>
            </w:r>
            <w:r w:rsidR="00AA1308" w:rsidRPr="00FF1507">
              <w:rPr>
                <w:rFonts w:eastAsia="Times New Roman" w:cs="Arial"/>
                <w:color w:val="000000"/>
                <w:sz w:val="20"/>
                <w:lang w:eastAsia="en-GB"/>
              </w:rPr>
              <w:t>understanding</w:t>
            </w:r>
            <w:r w:rsidRPr="00FF1507">
              <w:rPr>
                <w:rFonts w:eastAsia="Times New Roman" w:cs="Arial"/>
                <w:color w:val="000000"/>
                <w:sz w:val="20"/>
                <w:lang w:eastAsia="en-GB"/>
              </w:rPr>
              <w:t xml:space="preserve"> of mandatory training</w:t>
            </w:r>
          </w:p>
        </w:tc>
      </w:tr>
      <w:tr w:rsidR="00FF1507" w:rsidRPr="00FF1507" w14:paraId="584F87A9"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5DF0093A"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nil"/>
              <w:right w:val="single" w:sz="4" w:space="0" w:color="auto"/>
            </w:tcBorders>
            <w:vAlign w:val="center"/>
            <w:hideMark/>
          </w:tcPr>
          <w:p w14:paraId="5C9ED2C1"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2F2F2"/>
            <w:hideMark/>
          </w:tcPr>
          <w:p w14:paraId="54082A67" w14:textId="20F63F46" w:rsidR="00FF1507" w:rsidRPr="00FF1507" w:rsidRDefault="00C4756D"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eLearning</w:t>
            </w:r>
            <w:r w:rsidR="00FF1507" w:rsidRPr="00FF1507">
              <w:rPr>
                <w:rFonts w:eastAsia="Times New Roman" w:cs="Arial"/>
                <w:color w:val="000000"/>
                <w:sz w:val="20"/>
                <w:lang w:eastAsia="en-GB"/>
              </w:rPr>
              <w:t xml:space="preserve"> support online (12)</w:t>
            </w:r>
          </w:p>
        </w:tc>
      </w:tr>
      <w:tr w:rsidR="00FF1507" w:rsidRPr="00FF1507" w14:paraId="35670BBE"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7E143ADA"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nil"/>
              <w:right w:val="single" w:sz="4" w:space="0" w:color="auto"/>
            </w:tcBorders>
            <w:vAlign w:val="center"/>
            <w:hideMark/>
          </w:tcPr>
          <w:p w14:paraId="6922C2F1"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2F2F2"/>
            <w:hideMark/>
          </w:tcPr>
          <w:p w14:paraId="759D7A3A" w14:textId="1525DF78" w:rsidR="00FF1507" w:rsidRPr="00FF1507" w:rsidRDefault="00C4756D"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eLearning</w:t>
            </w:r>
            <w:r w:rsidR="00FF1507" w:rsidRPr="00FF1507">
              <w:rPr>
                <w:rFonts w:eastAsia="Times New Roman" w:cs="Arial"/>
                <w:color w:val="000000"/>
                <w:sz w:val="20"/>
                <w:lang w:eastAsia="en-GB"/>
              </w:rPr>
              <w:t xml:space="preserve"> support face to face sessions (13)</w:t>
            </w:r>
          </w:p>
        </w:tc>
      </w:tr>
      <w:tr w:rsidR="00FF1507" w:rsidRPr="00FF1507" w14:paraId="347E358B" w14:textId="77777777" w:rsidTr="00FF1507">
        <w:trPr>
          <w:trHeight w:val="290"/>
        </w:trPr>
        <w:tc>
          <w:tcPr>
            <w:tcW w:w="817" w:type="pct"/>
            <w:vMerge/>
            <w:tcBorders>
              <w:top w:val="nil"/>
              <w:left w:val="single" w:sz="4" w:space="0" w:color="auto"/>
              <w:bottom w:val="nil"/>
              <w:right w:val="single" w:sz="4" w:space="0" w:color="auto"/>
            </w:tcBorders>
            <w:vAlign w:val="center"/>
            <w:hideMark/>
          </w:tcPr>
          <w:p w14:paraId="4D3A377D"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tcBorders>
              <w:top w:val="nil"/>
              <w:left w:val="single" w:sz="4" w:space="0" w:color="auto"/>
              <w:bottom w:val="nil"/>
              <w:right w:val="single" w:sz="4" w:space="0" w:color="auto"/>
            </w:tcBorders>
            <w:vAlign w:val="center"/>
            <w:hideMark/>
          </w:tcPr>
          <w:p w14:paraId="4D6F8A7B"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2F2F2"/>
            <w:hideMark/>
          </w:tcPr>
          <w:p w14:paraId="4B2062E1"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ESR Problems meaning downtime (4)</w:t>
            </w:r>
          </w:p>
        </w:tc>
      </w:tr>
      <w:tr w:rsidR="00FF1507" w:rsidRPr="00FF1507" w14:paraId="4CEE529A" w14:textId="77777777" w:rsidTr="00FF1507">
        <w:trPr>
          <w:trHeight w:val="500"/>
        </w:trPr>
        <w:tc>
          <w:tcPr>
            <w:tcW w:w="817" w:type="pct"/>
            <w:vMerge/>
            <w:tcBorders>
              <w:top w:val="nil"/>
              <w:left w:val="single" w:sz="4" w:space="0" w:color="auto"/>
              <w:bottom w:val="nil"/>
              <w:right w:val="single" w:sz="4" w:space="0" w:color="auto"/>
            </w:tcBorders>
            <w:vAlign w:val="center"/>
            <w:hideMark/>
          </w:tcPr>
          <w:p w14:paraId="68D8ED3C" w14:textId="77777777" w:rsidR="00FF1507" w:rsidRPr="00FF1507" w:rsidRDefault="00FF1507" w:rsidP="003B620E">
            <w:pPr>
              <w:spacing w:after="0" w:line="480" w:lineRule="auto"/>
              <w:rPr>
                <w:rFonts w:eastAsia="Times New Roman" w:cs="Arial"/>
                <w:b/>
                <w:bCs/>
                <w:color w:val="000000"/>
                <w:sz w:val="20"/>
                <w:lang w:eastAsia="en-GB"/>
              </w:rPr>
            </w:pPr>
          </w:p>
        </w:tc>
        <w:tc>
          <w:tcPr>
            <w:tcW w:w="1442" w:type="pct"/>
            <w:vMerge w:val="restart"/>
            <w:tcBorders>
              <w:top w:val="single" w:sz="4" w:space="0" w:color="auto"/>
              <w:left w:val="single" w:sz="4" w:space="0" w:color="auto"/>
              <w:bottom w:val="single" w:sz="4" w:space="0" w:color="000000"/>
              <w:right w:val="single" w:sz="4" w:space="0" w:color="auto"/>
            </w:tcBorders>
            <w:shd w:val="clear" w:color="000000" w:fill="BFBFBF"/>
            <w:noWrap/>
            <w:hideMark/>
          </w:tcPr>
          <w:p w14:paraId="65120B89"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CPD</w:t>
            </w:r>
          </w:p>
        </w:tc>
        <w:tc>
          <w:tcPr>
            <w:tcW w:w="2741" w:type="pct"/>
            <w:tcBorders>
              <w:top w:val="nil"/>
              <w:left w:val="nil"/>
              <w:bottom w:val="single" w:sz="4" w:space="0" w:color="auto"/>
              <w:right w:val="single" w:sz="4" w:space="0" w:color="auto"/>
            </w:tcBorders>
            <w:shd w:val="clear" w:color="000000" w:fill="F2F2F2"/>
            <w:hideMark/>
          </w:tcPr>
          <w:p w14:paraId="00516077"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How can ESR record CPD (3)</w:t>
            </w:r>
          </w:p>
        </w:tc>
      </w:tr>
      <w:tr w:rsidR="00FF1507" w:rsidRPr="00FF1507" w14:paraId="55B59A5C" w14:textId="77777777" w:rsidTr="00FF1507">
        <w:trPr>
          <w:trHeight w:val="500"/>
        </w:trPr>
        <w:tc>
          <w:tcPr>
            <w:tcW w:w="817" w:type="pct"/>
            <w:tcBorders>
              <w:top w:val="nil"/>
              <w:left w:val="single" w:sz="4" w:space="0" w:color="auto"/>
              <w:bottom w:val="nil"/>
              <w:right w:val="single" w:sz="4" w:space="0" w:color="auto"/>
            </w:tcBorders>
            <w:shd w:val="clear" w:color="000000" w:fill="757171"/>
            <w:hideMark/>
          </w:tcPr>
          <w:p w14:paraId="6DE3BF93" w14:textId="77777777" w:rsidR="00FF1507" w:rsidRPr="00FF1507" w:rsidRDefault="00FF1507" w:rsidP="003B620E">
            <w:pPr>
              <w:spacing w:after="0" w:line="480" w:lineRule="auto"/>
              <w:rPr>
                <w:rFonts w:eastAsia="Times New Roman" w:cs="Arial"/>
                <w:b/>
                <w:bCs/>
                <w:color w:val="000000"/>
                <w:sz w:val="20"/>
                <w:lang w:eastAsia="en-GB"/>
              </w:rPr>
            </w:pPr>
            <w:r w:rsidRPr="00FF1507">
              <w:rPr>
                <w:rFonts w:eastAsia="Times New Roman" w:cs="Arial"/>
                <w:b/>
                <w:bCs/>
                <w:color w:val="000000"/>
                <w:sz w:val="20"/>
                <w:lang w:eastAsia="en-GB"/>
              </w:rPr>
              <w:t> </w:t>
            </w:r>
          </w:p>
        </w:tc>
        <w:tc>
          <w:tcPr>
            <w:tcW w:w="1442" w:type="pct"/>
            <w:vMerge/>
            <w:tcBorders>
              <w:top w:val="single" w:sz="4" w:space="0" w:color="auto"/>
              <w:left w:val="single" w:sz="4" w:space="0" w:color="auto"/>
              <w:bottom w:val="single" w:sz="4" w:space="0" w:color="000000"/>
              <w:right w:val="single" w:sz="4" w:space="0" w:color="auto"/>
            </w:tcBorders>
            <w:vAlign w:val="center"/>
            <w:hideMark/>
          </w:tcPr>
          <w:p w14:paraId="55396CA0"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2F2F2"/>
            <w:hideMark/>
          </w:tcPr>
          <w:p w14:paraId="17092AA4" w14:textId="6149A6D5"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How can ESR capture mentoring/on-the-job </w:t>
            </w:r>
            <w:r w:rsidR="00AA1308" w:rsidRPr="00FF1507">
              <w:rPr>
                <w:rFonts w:eastAsia="Times New Roman" w:cs="Arial"/>
                <w:color w:val="000000"/>
                <w:sz w:val="20"/>
                <w:lang w:eastAsia="en-GB"/>
              </w:rPr>
              <w:t>training</w:t>
            </w:r>
            <w:r w:rsidRPr="00FF1507">
              <w:rPr>
                <w:rFonts w:eastAsia="Times New Roman" w:cs="Arial"/>
                <w:color w:val="000000"/>
                <w:sz w:val="20"/>
                <w:lang w:eastAsia="en-GB"/>
              </w:rPr>
              <w:t xml:space="preserve"> (2)</w:t>
            </w:r>
          </w:p>
        </w:tc>
      </w:tr>
      <w:tr w:rsidR="00FF1507" w:rsidRPr="00FF1507" w14:paraId="17902B5E" w14:textId="77777777" w:rsidTr="00FF1507">
        <w:trPr>
          <w:trHeight w:val="500"/>
        </w:trPr>
        <w:tc>
          <w:tcPr>
            <w:tcW w:w="817" w:type="pct"/>
            <w:vMerge w:val="restart"/>
            <w:tcBorders>
              <w:top w:val="single" w:sz="4" w:space="0" w:color="auto"/>
              <w:left w:val="single" w:sz="4" w:space="0" w:color="auto"/>
              <w:bottom w:val="nil"/>
              <w:right w:val="single" w:sz="4" w:space="0" w:color="auto"/>
            </w:tcBorders>
            <w:shd w:val="clear" w:color="000000" w:fill="BF8F00"/>
            <w:hideMark/>
          </w:tcPr>
          <w:p w14:paraId="32EFB1E2" w14:textId="776CB73B"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Training </w:t>
            </w:r>
            <w:r w:rsidR="00C4756D" w:rsidRPr="00FF1507">
              <w:rPr>
                <w:rFonts w:eastAsia="Times New Roman" w:cs="Arial"/>
                <w:color w:val="000000"/>
                <w:sz w:val="20"/>
                <w:lang w:eastAsia="en-GB"/>
              </w:rPr>
              <w:t>Opportunities</w:t>
            </w:r>
          </w:p>
        </w:tc>
        <w:tc>
          <w:tcPr>
            <w:tcW w:w="1442" w:type="pct"/>
            <w:tcBorders>
              <w:top w:val="nil"/>
              <w:left w:val="nil"/>
              <w:bottom w:val="single" w:sz="4" w:space="0" w:color="auto"/>
              <w:right w:val="single" w:sz="4" w:space="0" w:color="auto"/>
            </w:tcBorders>
            <w:shd w:val="clear" w:color="000000" w:fill="FFD966"/>
            <w:noWrap/>
            <w:hideMark/>
          </w:tcPr>
          <w:p w14:paraId="30880B9C"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Training Needs Analysis</w:t>
            </w:r>
          </w:p>
        </w:tc>
        <w:tc>
          <w:tcPr>
            <w:tcW w:w="2741" w:type="pct"/>
            <w:tcBorders>
              <w:top w:val="nil"/>
              <w:left w:val="nil"/>
              <w:bottom w:val="single" w:sz="4" w:space="0" w:color="auto"/>
              <w:right w:val="single" w:sz="4" w:space="0" w:color="auto"/>
            </w:tcBorders>
            <w:shd w:val="clear" w:color="000000" w:fill="FFF2CC"/>
            <w:hideMark/>
          </w:tcPr>
          <w:p w14:paraId="6E3237B6"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Identify Training Needs service specific and then a timetable (4)</w:t>
            </w:r>
          </w:p>
        </w:tc>
      </w:tr>
      <w:tr w:rsidR="00FF1507" w:rsidRPr="00FF1507" w14:paraId="5B23C202" w14:textId="77777777" w:rsidTr="00FF1507">
        <w:trPr>
          <w:trHeight w:val="500"/>
        </w:trPr>
        <w:tc>
          <w:tcPr>
            <w:tcW w:w="817" w:type="pct"/>
            <w:vMerge/>
            <w:tcBorders>
              <w:top w:val="single" w:sz="4" w:space="0" w:color="auto"/>
              <w:left w:val="single" w:sz="4" w:space="0" w:color="auto"/>
              <w:bottom w:val="nil"/>
              <w:right w:val="single" w:sz="4" w:space="0" w:color="auto"/>
            </w:tcBorders>
            <w:vAlign w:val="center"/>
            <w:hideMark/>
          </w:tcPr>
          <w:p w14:paraId="10DC7E82"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val="restart"/>
            <w:tcBorders>
              <w:top w:val="nil"/>
              <w:left w:val="single" w:sz="4" w:space="0" w:color="auto"/>
              <w:bottom w:val="single" w:sz="4" w:space="0" w:color="000000"/>
              <w:right w:val="single" w:sz="4" w:space="0" w:color="auto"/>
            </w:tcBorders>
            <w:shd w:val="clear" w:color="000000" w:fill="FFD966"/>
            <w:hideMark/>
          </w:tcPr>
          <w:p w14:paraId="75EDEE08"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Management Training</w:t>
            </w:r>
          </w:p>
        </w:tc>
        <w:tc>
          <w:tcPr>
            <w:tcW w:w="2741" w:type="pct"/>
            <w:tcBorders>
              <w:top w:val="nil"/>
              <w:left w:val="nil"/>
              <w:bottom w:val="single" w:sz="4" w:space="0" w:color="auto"/>
              <w:right w:val="single" w:sz="4" w:space="0" w:color="auto"/>
            </w:tcBorders>
            <w:shd w:val="clear" w:color="000000" w:fill="FFF2CC"/>
            <w:hideMark/>
          </w:tcPr>
          <w:p w14:paraId="43D19A93"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How to promote training to staff (6)</w:t>
            </w:r>
          </w:p>
        </w:tc>
      </w:tr>
      <w:tr w:rsidR="00FF1507" w:rsidRPr="00FF1507" w14:paraId="54D03772" w14:textId="77777777" w:rsidTr="00FF1507">
        <w:trPr>
          <w:trHeight w:val="500"/>
        </w:trPr>
        <w:tc>
          <w:tcPr>
            <w:tcW w:w="817" w:type="pct"/>
            <w:vMerge/>
            <w:tcBorders>
              <w:top w:val="single" w:sz="4" w:space="0" w:color="auto"/>
              <w:left w:val="single" w:sz="4" w:space="0" w:color="auto"/>
              <w:bottom w:val="nil"/>
              <w:right w:val="single" w:sz="4" w:space="0" w:color="auto"/>
            </w:tcBorders>
            <w:vAlign w:val="center"/>
            <w:hideMark/>
          </w:tcPr>
          <w:p w14:paraId="05D6A0F2"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15E90BB4"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FF2CC"/>
            <w:hideMark/>
          </w:tcPr>
          <w:p w14:paraId="2872BD2D"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Want management Training - lack confidence and skills (39)</w:t>
            </w:r>
          </w:p>
        </w:tc>
      </w:tr>
      <w:tr w:rsidR="00FF1507" w:rsidRPr="00FF1507" w14:paraId="08E678EB" w14:textId="77777777" w:rsidTr="00FF1507">
        <w:trPr>
          <w:trHeight w:val="750"/>
        </w:trPr>
        <w:tc>
          <w:tcPr>
            <w:tcW w:w="817" w:type="pct"/>
            <w:vMerge/>
            <w:tcBorders>
              <w:top w:val="single" w:sz="4" w:space="0" w:color="auto"/>
              <w:left w:val="single" w:sz="4" w:space="0" w:color="auto"/>
              <w:bottom w:val="nil"/>
              <w:right w:val="single" w:sz="4" w:space="0" w:color="auto"/>
            </w:tcBorders>
            <w:vAlign w:val="center"/>
            <w:hideMark/>
          </w:tcPr>
          <w:p w14:paraId="52EBF0EC"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408665C7"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FF2CC"/>
            <w:hideMark/>
          </w:tcPr>
          <w:p w14:paraId="7EFB472D" w14:textId="3F59561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Management: Human Resource Management, Financial Management, Payroll, NHS Pensions, Accounting, </w:t>
            </w:r>
            <w:r w:rsidR="00AA1308" w:rsidRPr="00FF1507">
              <w:rPr>
                <w:rFonts w:eastAsia="Times New Roman" w:cs="Arial"/>
                <w:color w:val="000000"/>
                <w:sz w:val="20"/>
                <w:lang w:eastAsia="en-GB"/>
              </w:rPr>
              <w:t>leadership</w:t>
            </w:r>
            <w:r w:rsidRPr="00FF1507">
              <w:rPr>
                <w:rFonts w:eastAsia="Times New Roman" w:cs="Arial"/>
                <w:color w:val="000000"/>
                <w:sz w:val="20"/>
                <w:lang w:eastAsia="en-GB"/>
              </w:rPr>
              <w:t>, recruitment</w:t>
            </w:r>
          </w:p>
        </w:tc>
      </w:tr>
      <w:tr w:rsidR="00FF1507" w:rsidRPr="00FF1507" w14:paraId="19D3E219" w14:textId="77777777" w:rsidTr="00FF1507">
        <w:trPr>
          <w:trHeight w:val="290"/>
        </w:trPr>
        <w:tc>
          <w:tcPr>
            <w:tcW w:w="817" w:type="pct"/>
            <w:vMerge/>
            <w:tcBorders>
              <w:top w:val="single" w:sz="4" w:space="0" w:color="auto"/>
              <w:left w:val="single" w:sz="4" w:space="0" w:color="auto"/>
              <w:bottom w:val="nil"/>
              <w:right w:val="single" w:sz="4" w:space="0" w:color="auto"/>
            </w:tcBorders>
            <w:vAlign w:val="center"/>
            <w:hideMark/>
          </w:tcPr>
          <w:p w14:paraId="0CB994AF"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4689B1B9"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FF2CC"/>
            <w:hideMark/>
          </w:tcPr>
          <w:p w14:paraId="2B73F03B"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Lack of people management tools (16)</w:t>
            </w:r>
          </w:p>
        </w:tc>
      </w:tr>
      <w:tr w:rsidR="00FF1507" w:rsidRPr="00FF1507" w14:paraId="1A9BA3E8" w14:textId="77777777" w:rsidTr="00FF1507">
        <w:trPr>
          <w:trHeight w:val="500"/>
        </w:trPr>
        <w:tc>
          <w:tcPr>
            <w:tcW w:w="817" w:type="pct"/>
            <w:vMerge/>
            <w:tcBorders>
              <w:top w:val="single" w:sz="4" w:space="0" w:color="auto"/>
              <w:left w:val="single" w:sz="4" w:space="0" w:color="auto"/>
              <w:bottom w:val="nil"/>
              <w:right w:val="single" w:sz="4" w:space="0" w:color="auto"/>
            </w:tcBorders>
            <w:vAlign w:val="center"/>
            <w:hideMark/>
          </w:tcPr>
          <w:p w14:paraId="7095AAAD" w14:textId="77777777" w:rsidR="00FF1507" w:rsidRPr="00FF1507" w:rsidRDefault="00FF1507" w:rsidP="003B620E">
            <w:pPr>
              <w:spacing w:after="0" w:line="480" w:lineRule="auto"/>
              <w:rPr>
                <w:rFonts w:eastAsia="Times New Roman" w:cs="Arial"/>
                <w:color w:val="000000"/>
                <w:sz w:val="20"/>
                <w:lang w:eastAsia="en-GB"/>
              </w:rPr>
            </w:pPr>
          </w:p>
        </w:tc>
        <w:tc>
          <w:tcPr>
            <w:tcW w:w="1442" w:type="pct"/>
            <w:tcBorders>
              <w:top w:val="nil"/>
              <w:left w:val="nil"/>
              <w:bottom w:val="single" w:sz="4" w:space="0" w:color="auto"/>
              <w:right w:val="single" w:sz="4" w:space="0" w:color="auto"/>
            </w:tcBorders>
            <w:shd w:val="clear" w:color="000000" w:fill="FFD966"/>
            <w:noWrap/>
            <w:hideMark/>
          </w:tcPr>
          <w:p w14:paraId="38C1A7A2"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Training Delivery</w:t>
            </w:r>
          </w:p>
        </w:tc>
        <w:tc>
          <w:tcPr>
            <w:tcW w:w="2741" w:type="pct"/>
            <w:tcBorders>
              <w:top w:val="nil"/>
              <w:left w:val="nil"/>
              <w:bottom w:val="single" w:sz="4" w:space="0" w:color="auto"/>
              <w:right w:val="single" w:sz="4" w:space="0" w:color="auto"/>
            </w:tcBorders>
            <w:shd w:val="clear" w:color="000000" w:fill="FFF2CC"/>
            <w:hideMark/>
          </w:tcPr>
          <w:p w14:paraId="7848C432"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use alternative methods (podcasts, flowcharts, videos, face to face, virtual, quiz) (9)</w:t>
            </w:r>
          </w:p>
        </w:tc>
      </w:tr>
      <w:tr w:rsidR="00FF1507" w:rsidRPr="00FF1507" w14:paraId="504B01B4" w14:textId="77777777" w:rsidTr="00FF1507">
        <w:trPr>
          <w:trHeight w:val="2010"/>
        </w:trPr>
        <w:tc>
          <w:tcPr>
            <w:tcW w:w="817" w:type="pct"/>
            <w:vMerge/>
            <w:tcBorders>
              <w:top w:val="single" w:sz="4" w:space="0" w:color="auto"/>
              <w:left w:val="single" w:sz="4" w:space="0" w:color="auto"/>
              <w:bottom w:val="nil"/>
              <w:right w:val="single" w:sz="4" w:space="0" w:color="auto"/>
            </w:tcBorders>
            <w:vAlign w:val="center"/>
            <w:hideMark/>
          </w:tcPr>
          <w:p w14:paraId="5FEBCAEE" w14:textId="77777777" w:rsidR="00FF1507" w:rsidRPr="00FF1507" w:rsidRDefault="00FF1507" w:rsidP="003B620E">
            <w:pPr>
              <w:spacing w:after="0" w:line="480" w:lineRule="auto"/>
              <w:rPr>
                <w:rFonts w:eastAsia="Times New Roman" w:cs="Arial"/>
                <w:color w:val="000000"/>
                <w:sz w:val="20"/>
                <w:lang w:eastAsia="en-GB"/>
              </w:rPr>
            </w:pPr>
          </w:p>
        </w:tc>
        <w:tc>
          <w:tcPr>
            <w:tcW w:w="1442" w:type="pct"/>
            <w:tcBorders>
              <w:top w:val="nil"/>
              <w:left w:val="nil"/>
              <w:bottom w:val="single" w:sz="4" w:space="0" w:color="auto"/>
              <w:right w:val="single" w:sz="4" w:space="0" w:color="auto"/>
            </w:tcBorders>
            <w:shd w:val="clear" w:color="000000" w:fill="FFD966"/>
            <w:noWrap/>
            <w:hideMark/>
          </w:tcPr>
          <w:p w14:paraId="73D4E985"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Mandatory training</w:t>
            </w:r>
          </w:p>
        </w:tc>
        <w:tc>
          <w:tcPr>
            <w:tcW w:w="2741" w:type="pct"/>
            <w:tcBorders>
              <w:top w:val="nil"/>
              <w:left w:val="nil"/>
              <w:bottom w:val="single" w:sz="4" w:space="0" w:color="auto"/>
              <w:right w:val="single" w:sz="4" w:space="0" w:color="auto"/>
            </w:tcBorders>
            <w:shd w:val="clear" w:color="000000" w:fill="FFF2CC"/>
            <w:hideMark/>
          </w:tcPr>
          <w:p w14:paraId="4A0F8415" w14:textId="6561C07A"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Mandatory training not fit for process, not relevant to the role and it is difficult to access, </w:t>
            </w:r>
            <w:r w:rsidR="00B77899" w:rsidRPr="00FF1507">
              <w:rPr>
                <w:rFonts w:eastAsia="Times New Roman" w:cs="Arial"/>
                <w:color w:val="000000"/>
                <w:sz w:val="20"/>
                <w:lang w:eastAsia="en-GB"/>
              </w:rPr>
              <w:t>the</w:t>
            </w:r>
            <w:r w:rsidRPr="00FF1507">
              <w:rPr>
                <w:rFonts w:eastAsia="Times New Roman" w:cs="Arial"/>
                <w:color w:val="000000"/>
                <w:sz w:val="20"/>
                <w:lang w:eastAsia="en-GB"/>
              </w:rPr>
              <w:t xml:space="preserve"> quality of the units is inconsistent, and I think the whole process needs to be overhauled and made easier to access and more relevant. </w:t>
            </w:r>
            <w:r w:rsidR="00B77899" w:rsidRPr="00FF1507">
              <w:rPr>
                <w:rFonts w:eastAsia="Times New Roman" w:cs="Arial"/>
                <w:color w:val="000000"/>
                <w:sz w:val="20"/>
                <w:lang w:eastAsia="en-GB"/>
              </w:rPr>
              <w:t>Now</w:t>
            </w:r>
            <w:r w:rsidRPr="00FF1507">
              <w:rPr>
                <w:rFonts w:eastAsia="Times New Roman" w:cs="Arial"/>
                <w:color w:val="000000"/>
                <w:sz w:val="20"/>
                <w:lang w:eastAsia="en-GB"/>
              </w:rPr>
              <w:t xml:space="preserve"> it is a tick box exercise which adds nothing of </w:t>
            </w:r>
            <w:r w:rsidR="00B77899" w:rsidRPr="00FF1507">
              <w:rPr>
                <w:rFonts w:eastAsia="Times New Roman" w:cs="Arial"/>
                <w:color w:val="000000"/>
                <w:sz w:val="20"/>
                <w:lang w:eastAsia="en-GB"/>
              </w:rPr>
              <w:t>value</w:t>
            </w:r>
            <w:r w:rsidRPr="00FF1507">
              <w:rPr>
                <w:rFonts w:eastAsia="Times New Roman" w:cs="Arial"/>
                <w:color w:val="000000"/>
                <w:sz w:val="20"/>
                <w:lang w:eastAsia="en-GB"/>
              </w:rPr>
              <w:t>. That time would be better spent on training that is more focussed on the needs of the service. (3)</w:t>
            </w:r>
          </w:p>
        </w:tc>
      </w:tr>
      <w:tr w:rsidR="00FF1507" w:rsidRPr="00FF1507" w14:paraId="2BDA33C7" w14:textId="77777777" w:rsidTr="00FF1507">
        <w:trPr>
          <w:trHeight w:val="290"/>
        </w:trPr>
        <w:tc>
          <w:tcPr>
            <w:tcW w:w="817" w:type="pct"/>
            <w:vMerge/>
            <w:tcBorders>
              <w:top w:val="single" w:sz="4" w:space="0" w:color="auto"/>
              <w:left w:val="single" w:sz="4" w:space="0" w:color="auto"/>
              <w:bottom w:val="nil"/>
              <w:right w:val="single" w:sz="4" w:space="0" w:color="auto"/>
            </w:tcBorders>
            <w:vAlign w:val="center"/>
            <w:hideMark/>
          </w:tcPr>
          <w:p w14:paraId="688D3BB1" w14:textId="77777777" w:rsidR="00FF1507" w:rsidRPr="00FF1507" w:rsidRDefault="00FF1507" w:rsidP="003B620E">
            <w:pPr>
              <w:spacing w:after="0" w:line="480" w:lineRule="auto"/>
              <w:rPr>
                <w:rFonts w:eastAsia="Times New Roman" w:cs="Arial"/>
                <w:color w:val="000000"/>
                <w:sz w:val="20"/>
                <w:lang w:eastAsia="en-GB"/>
              </w:rPr>
            </w:pPr>
          </w:p>
        </w:tc>
        <w:tc>
          <w:tcPr>
            <w:tcW w:w="1442" w:type="pct"/>
            <w:tcBorders>
              <w:top w:val="nil"/>
              <w:left w:val="nil"/>
              <w:bottom w:val="single" w:sz="4" w:space="0" w:color="auto"/>
              <w:right w:val="single" w:sz="4" w:space="0" w:color="auto"/>
            </w:tcBorders>
            <w:shd w:val="clear" w:color="000000" w:fill="FFD966"/>
            <w:noWrap/>
            <w:hideMark/>
          </w:tcPr>
          <w:p w14:paraId="0D37E552"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MDT training</w:t>
            </w:r>
          </w:p>
        </w:tc>
        <w:tc>
          <w:tcPr>
            <w:tcW w:w="2741" w:type="pct"/>
            <w:tcBorders>
              <w:top w:val="nil"/>
              <w:left w:val="nil"/>
              <w:bottom w:val="single" w:sz="4" w:space="0" w:color="auto"/>
              <w:right w:val="single" w:sz="4" w:space="0" w:color="auto"/>
            </w:tcBorders>
            <w:shd w:val="clear" w:color="000000" w:fill="FFF2CC"/>
            <w:hideMark/>
          </w:tcPr>
          <w:p w14:paraId="34654378"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Greater focus on MDT delivery (5)</w:t>
            </w:r>
          </w:p>
        </w:tc>
      </w:tr>
      <w:tr w:rsidR="00FF1507" w:rsidRPr="00FF1507" w14:paraId="6C489059" w14:textId="77777777" w:rsidTr="00FF1507">
        <w:trPr>
          <w:trHeight w:val="290"/>
        </w:trPr>
        <w:tc>
          <w:tcPr>
            <w:tcW w:w="817" w:type="pct"/>
            <w:vMerge/>
            <w:tcBorders>
              <w:top w:val="single" w:sz="4" w:space="0" w:color="auto"/>
              <w:left w:val="single" w:sz="4" w:space="0" w:color="auto"/>
              <w:bottom w:val="nil"/>
              <w:right w:val="single" w:sz="4" w:space="0" w:color="auto"/>
            </w:tcBorders>
            <w:vAlign w:val="center"/>
            <w:hideMark/>
          </w:tcPr>
          <w:p w14:paraId="6D012352" w14:textId="77777777" w:rsidR="00FF1507" w:rsidRPr="00FF1507" w:rsidRDefault="00FF1507" w:rsidP="003B620E">
            <w:pPr>
              <w:spacing w:after="0" w:line="480" w:lineRule="auto"/>
              <w:rPr>
                <w:rFonts w:eastAsia="Times New Roman" w:cs="Arial"/>
                <w:color w:val="000000"/>
                <w:sz w:val="20"/>
                <w:lang w:eastAsia="en-GB"/>
              </w:rPr>
            </w:pPr>
          </w:p>
        </w:tc>
        <w:tc>
          <w:tcPr>
            <w:tcW w:w="1442" w:type="pct"/>
            <w:tcBorders>
              <w:top w:val="nil"/>
              <w:left w:val="nil"/>
              <w:bottom w:val="single" w:sz="4" w:space="0" w:color="auto"/>
              <w:right w:val="single" w:sz="4" w:space="0" w:color="auto"/>
            </w:tcBorders>
            <w:shd w:val="clear" w:color="000000" w:fill="FFD966"/>
            <w:noWrap/>
            <w:hideMark/>
          </w:tcPr>
          <w:p w14:paraId="5FB4EC4F"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PADR Training</w:t>
            </w:r>
          </w:p>
        </w:tc>
        <w:tc>
          <w:tcPr>
            <w:tcW w:w="2741" w:type="pct"/>
            <w:tcBorders>
              <w:top w:val="nil"/>
              <w:left w:val="nil"/>
              <w:bottom w:val="single" w:sz="4" w:space="0" w:color="auto"/>
              <w:right w:val="single" w:sz="4" w:space="0" w:color="auto"/>
            </w:tcBorders>
            <w:shd w:val="clear" w:color="000000" w:fill="FFF2CC"/>
            <w:hideMark/>
          </w:tcPr>
          <w:p w14:paraId="3ADA85B7"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Link to PADR - Greater focus on development </w:t>
            </w:r>
          </w:p>
        </w:tc>
      </w:tr>
      <w:tr w:rsidR="00FF1507" w:rsidRPr="00FF1507" w14:paraId="05920339" w14:textId="77777777" w:rsidTr="00FF1507">
        <w:trPr>
          <w:trHeight w:val="500"/>
        </w:trPr>
        <w:tc>
          <w:tcPr>
            <w:tcW w:w="817" w:type="pct"/>
            <w:vMerge/>
            <w:tcBorders>
              <w:top w:val="single" w:sz="4" w:space="0" w:color="auto"/>
              <w:left w:val="single" w:sz="4" w:space="0" w:color="auto"/>
              <w:bottom w:val="nil"/>
              <w:right w:val="single" w:sz="4" w:space="0" w:color="auto"/>
            </w:tcBorders>
            <w:vAlign w:val="center"/>
            <w:hideMark/>
          </w:tcPr>
          <w:p w14:paraId="36D6A27D" w14:textId="77777777" w:rsidR="00FF1507" w:rsidRPr="00FF1507" w:rsidRDefault="00FF1507" w:rsidP="003B620E">
            <w:pPr>
              <w:spacing w:after="0" w:line="480" w:lineRule="auto"/>
              <w:rPr>
                <w:rFonts w:eastAsia="Times New Roman" w:cs="Arial"/>
                <w:color w:val="000000"/>
                <w:sz w:val="20"/>
                <w:lang w:eastAsia="en-GB"/>
              </w:rPr>
            </w:pPr>
          </w:p>
        </w:tc>
        <w:tc>
          <w:tcPr>
            <w:tcW w:w="1442" w:type="pct"/>
            <w:tcBorders>
              <w:top w:val="nil"/>
              <w:left w:val="nil"/>
              <w:bottom w:val="single" w:sz="4" w:space="0" w:color="auto"/>
              <w:right w:val="single" w:sz="4" w:space="0" w:color="auto"/>
            </w:tcBorders>
            <w:shd w:val="clear" w:color="000000" w:fill="FFD966"/>
            <w:noWrap/>
            <w:hideMark/>
          </w:tcPr>
          <w:p w14:paraId="63246E80"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Retention</w:t>
            </w:r>
          </w:p>
        </w:tc>
        <w:tc>
          <w:tcPr>
            <w:tcW w:w="2741" w:type="pct"/>
            <w:tcBorders>
              <w:top w:val="nil"/>
              <w:left w:val="nil"/>
              <w:bottom w:val="single" w:sz="4" w:space="0" w:color="auto"/>
              <w:right w:val="single" w:sz="4" w:space="0" w:color="auto"/>
            </w:tcBorders>
            <w:shd w:val="clear" w:color="000000" w:fill="FFF2CC"/>
            <w:hideMark/>
          </w:tcPr>
          <w:p w14:paraId="07AFFD38"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More training available for lower band roles for development and improve retention</w:t>
            </w:r>
          </w:p>
        </w:tc>
      </w:tr>
      <w:tr w:rsidR="00FF1507" w:rsidRPr="00FF1507" w14:paraId="723663F3" w14:textId="77777777" w:rsidTr="00FF1507">
        <w:trPr>
          <w:trHeight w:val="530"/>
        </w:trPr>
        <w:tc>
          <w:tcPr>
            <w:tcW w:w="817" w:type="pct"/>
            <w:vMerge/>
            <w:tcBorders>
              <w:top w:val="single" w:sz="4" w:space="0" w:color="auto"/>
              <w:left w:val="single" w:sz="4" w:space="0" w:color="auto"/>
              <w:bottom w:val="nil"/>
              <w:right w:val="single" w:sz="4" w:space="0" w:color="auto"/>
            </w:tcBorders>
            <w:vAlign w:val="center"/>
            <w:hideMark/>
          </w:tcPr>
          <w:p w14:paraId="4D9245D2"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val="restart"/>
            <w:tcBorders>
              <w:top w:val="nil"/>
              <w:left w:val="single" w:sz="4" w:space="0" w:color="auto"/>
              <w:bottom w:val="single" w:sz="4" w:space="0" w:color="000000"/>
              <w:right w:val="single" w:sz="4" w:space="0" w:color="auto"/>
            </w:tcBorders>
            <w:shd w:val="clear" w:color="000000" w:fill="FFD966"/>
            <w:noWrap/>
            <w:hideMark/>
          </w:tcPr>
          <w:p w14:paraId="7F8D7841"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Specialist Training</w:t>
            </w:r>
          </w:p>
        </w:tc>
        <w:tc>
          <w:tcPr>
            <w:tcW w:w="2741" w:type="pct"/>
            <w:tcBorders>
              <w:top w:val="nil"/>
              <w:left w:val="nil"/>
              <w:bottom w:val="single" w:sz="4" w:space="0" w:color="auto"/>
              <w:right w:val="single" w:sz="4" w:space="0" w:color="auto"/>
            </w:tcBorders>
            <w:shd w:val="clear" w:color="000000" w:fill="FFF2CC"/>
            <w:hideMark/>
          </w:tcPr>
          <w:p w14:paraId="714B5630" w14:textId="34AEB20B"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Admin: Triaging, summarising, </w:t>
            </w:r>
            <w:r w:rsidR="00B77899" w:rsidRPr="00FF1507">
              <w:rPr>
                <w:rFonts w:eastAsia="Times New Roman" w:cs="Arial"/>
                <w:color w:val="000000"/>
                <w:sz w:val="20"/>
                <w:lang w:eastAsia="en-GB"/>
              </w:rPr>
              <w:t>read coding</w:t>
            </w:r>
            <w:r w:rsidRPr="00FF1507">
              <w:rPr>
                <w:rFonts w:eastAsia="Times New Roman" w:cs="Arial"/>
                <w:color w:val="000000"/>
                <w:sz w:val="20"/>
                <w:lang w:eastAsia="en-GB"/>
              </w:rPr>
              <w:t>, Repeat Prescriptions, workflow management, customer service</w:t>
            </w:r>
          </w:p>
        </w:tc>
      </w:tr>
      <w:tr w:rsidR="00FF1507" w:rsidRPr="00FF1507" w14:paraId="53BFEC44" w14:textId="77777777" w:rsidTr="00FF1507">
        <w:trPr>
          <w:trHeight w:val="750"/>
        </w:trPr>
        <w:tc>
          <w:tcPr>
            <w:tcW w:w="817" w:type="pct"/>
            <w:vMerge/>
            <w:tcBorders>
              <w:top w:val="single" w:sz="4" w:space="0" w:color="auto"/>
              <w:left w:val="single" w:sz="4" w:space="0" w:color="auto"/>
              <w:bottom w:val="nil"/>
              <w:right w:val="single" w:sz="4" w:space="0" w:color="auto"/>
            </w:tcBorders>
            <w:vAlign w:val="center"/>
            <w:hideMark/>
          </w:tcPr>
          <w:p w14:paraId="2BA54C80"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7F74A1A3"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FF2CC"/>
            <w:hideMark/>
          </w:tcPr>
          <w:p w14:paraId="3869F3EF" w14:textId="375B10E5"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 Clinical: Basic Life support, </w:t>
            </w:r>
            <w:r w:rsidR="00B77899" w:rsidRPr="00FF1507">
              <w:rPr>
                <w:rFonts w:eastAsia="Times New Roman" w:cs="Arial"/>
                <w:color w:val="000000"/>
                <w:sz w:val="20"/>
                <w:lang w:eastAsia="en-GB"/>
              </w:rPr>
              <w:t>safeguarding</w:t>
            </w:r>
            <w:r w:rsidRPr="00FF1507">
              <w:rPr>
                <w:rFonts w:eastAsia="Times New Roman" w:cs="Arial"/>
                <w:color w:val="000000"/>
                <w:sz w:val="20"/>
                <w:lang w:eastAsia="en-GB"/>
              </w:rPr>
              <w:t xml:space="preserve"> (children &amp; adults), chronic disease management, immunisations, wound care.</w:t>
            </w:r>
          </w:p>
        </w:tc>
      </w:tr>
      <w:tr w:rsidR="00FF1507" w:rsidRPr="00FF1507" w14:paraId="57476DEB" w14:textId="77777777" w:rsidTr="00FF1507">
        <w:trPr>
          <w:trHeight w:val="290"/>
        </w:trPr>
        <w:tc>
          <w:tcPr>
            <w:tcW w:w="817" w:type="pct"/>
            <w:vMerge/>
            <w:tcBorders>
              <w:top w:val="single" w:sz="4" w:space="0" w:color="auto"/>
              <w:left w:val="single" w:sz="4" w:space="0" w:color="auto"/>
              <w:bottom w:val="nil"/>
              <w:right w:val="single" w:sz="4" w:space="0" w:color="auto"/>
            </w:tcBorders>
            <w:vAlign w:val="center"/>
            <w:hideMark/>
          </w:tcPr>
          <w:p w14:paraId="04D7E1BF"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val="restart"/>
            <w:tcBorders>
              <w:top w:val="nil"/>
              <w:left w:val="single" w:sz="4" w:space="0" w:color="auto"/>
              <w:bottom w:val="single" w:sz="4" w:space="0" w:color="000000"/>
              <w:right w:val="single" w:sz="4" w:space="0" w:color="auto"/>
            </w:tcBorders>
            <w:shd w:val="clear" w:color="000000" w:fill="FFD966"/>
            <w:noWrap/>
            <w:hideMark/>
          </w:tcPr>
          <w:p w14:paraId="68FC0538"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IT Training</w:t>
            </w:r>
          </w:p>
        </w:tc>
        <w:tc>
          <w:tcPr>
            <w:tcW w:w="2741" w:type="pct"/>
            <w:tcBorders>
              <w:top w:val="nil"/>
              <w:left w:val="nil"/>
              <w:bottom w:val="single" w:sz="4" w:space="0" w:color="auto"/>
              <w:right w:val="single" w:sz="4" w:space="0" w:color="auto"/>
            </w:tcBorders>
            <w:shd w:val="clear" w:color="000000" w:fill="FFF2CC"/>
            <w:hideMark/>
          </w:tcPr>
          <w:p w14:paraId="27613553"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training in IT packages needed (20)</w:t>
            </w:r>
          </w:p>
        </w:tc>
      </w:tr>
      <w:tr w:rsidR="00FF1507" w:rsidRPr="00FF1507" w14:paraId="4DA28EE5" w14:textId="77777777" w:rsidTr="00FF1507">
        <w:trPr>
          <w:trHeight w:val="290"/>
        </w:trPr>
        <w:tc>
          <w:tcPr>
            <w:tcW w:w="817" w:type="pct"/>
            <w:vMerge/>
            <w:tcBorders>
              <w:top w:val="single" w:sz="4" w:space="0" w:color="auto"/>
              <w:left w:val="single" w:sz="4" w:space="0" w:color="auto"/>
              <w:bottom w:val="nil"/>
              <w:right w:val="single" w:sz="4" w:space="0" w:color="auto"/>
            </w:tcBorders>
            <w:vAlign w:val="center"/>
            <w:hideMark/>
          </w:tcPr>
          <w:p w14:paraId="6A50B61F"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3567B6BA"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FFF2CC"/>
            <w:hideMark/>
          </w:tcPr>
          <w:p w14:paraId="66D9D3E3"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Advanced IT skills will increase productivity (2)</w:t>
            </w:r>
          </w:p>
        </w:tc>
      </w:tr>
      <w:tr w:rsidR="00FF1507" w:rsidRPr="00FF1507" w14:paraId="56D4147B" w14:textId="77777777" w:rsidTr="00FF1507">
        <w:trPr>
          <w:trHeight w:val="290"/>
        </w:trPr>
        <w:tc>
          <w:tcPr>
            <w:tcW w:w="817" w:type="pct"/>
            <w:vMerge w:val="restart"/>
            <w:tcBorders>
              <w:top w:val="single" w:sz="4" w:space="0" w:color="auto"/>
              <w:left w:val="single" w:sz="4" w:space="0" w:color="auto"/>
              <w:bottom w:val="single" w:sz="4" w:space="0" w:color="000000"/>
              <w:right w:val="single" w:sz="4" w:space="0" w:color="auto"/>
            </w:tcBorders>
            <w:shd w:val="clear" w:color="000000" w:fill="33CCCC"/>
            <w:hideMark/>
          </w:tcPr>
          <w:p w14:paraId="7050C274"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Barriers to Training</w:t>
            </w:r>
          </w:p>
        </w:tc>
        <w:tc>
          <w:tcPr>
            <w:tcW w:w="1442" w:type="pct"/>
            <w:vMerge w:val="restart"/>
            <w:tcBorders>
              <w:top w:val="nil"/>
              <w:left w:val="single" w:sz="4" w:space="0" w:color="auto"/>
              <w:bottom w:val="single" w:sz="4" w:space="0" w:color="000000"/>
              <w:right w:val="single" w:sz="4" w:space="0" w:color="auto"/>
            </w:tcBorders>
            <w:shd w:val="clear" w:color="000000" w:fill="66FFFF"/>
            <w:noWrap/>
            <w:hideMark/>
          </w:tcPr>
          <w:p w14:paraId="6540BF1E"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Equitable Access</w:t>
            </w:r>
          </w:p>
        </w:tc>
        <w:tc>
          <w:tcPr>
            <w:tcW w:w="2741" w:type="pct"/>
            <w:tcBorders>
              <w:top w:val="nil"/>
              <w:left w:val="nil"/>
              <w:bottom w:val="single" w:sz="4" w:space="0" w:color="auto"/>
              <w:right w:val="single" w:sz="4" w:space="0" w:color="auto"/>
            </w:tcBorders>
            <w:shd w:val="clear" w:color="000000" w:fill="CCFFFF"/>
            <w:hideMark/>
          </w:tcPr>
          <w:p w14:paraId="7FF0E026"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Balance and Fairness with pressures (3)</w:t>
            </w:r>
          </w:p>
        </w:tc>
      </w:tr>
      <w:tr w:rsidR="00FF1507" w:rsidRPr="00FF1507" w14:paraId="22B19382" w14:textId="77777777" w:rsidTr="00FF1507">
        <w:trPr>
          <w:trHeight w:val="2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21228422"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4433D0D6"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CCFFFF"/>
            <w:hideMark/>
          </w:tcPr>
          <w:p w14:paraId="12DF7C55"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Courses offered to some and not others (8)</w:t>
            </w:r>
          </w:p>
        </w:tc>
      </w:tr>
      <w:tr w:rsidR="00FF1507" w:rsidRPr="00FF1507" w14:paraId="1D476703" w14:textId="77777777" w:rsidTr="00FF1507">
        <w:trPr>
          <w:trHeight w:val="2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1174B8C6"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tcBorders>
              <w:top w:val="nil"/>
              <w:left w:val="single" w:sz="4" w:space="0" w:color="auto"/>
              <w:bottom w:val="single" w:sz="4" w:space="0" w:color="000000"/>
              <w:right w:val="single" w:sz="4" w:space="0" w:color="auto"/>
            </w:tcBorders>
            <w:vAlign w:val="center"/>
            <w:hideMark/>
          </w:tcPr>
          <w:p w14:paraId="45E12F8A"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CCFFFF"/>
            <w:hideMark/>
          </w:tcPr>
          <w:p w14:paraId="6AE99008"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Need transparent application process (4)</w:t>
            </w:r>
          </w:p>
        </w:tc>
      </w:tr>
      <w:tr w:rsidR="00FF1507" w:rsidRPr="00FF1507" w14:paraId="295B2143" w14:textId="77777777" w:rsidTr="00FF1507">
        <w:trPr>
          <w:trHeight w:val="2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5747AB57"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val="restart"/>
            <w:tcBorders>
              <w:top w:val="nil"/>
              <w:left w:val="single" w:sz="4" w:space="0" w:color="auto"/>
              <w:bottom w:val="nil"/>
              <w:right w:val="single" w:sz="4" w:space="0" w:color="auto"/>
            </w:tcBorders>
            <w:shd w:val="clear" w:color="000000" w:fill="66FFFF"/>
            <w:noWrap/>
            <w:hideMark/>
          </w:tcPr>
          <w:p w14:paraId="73850CDB"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Positive Feedback</w:t>
            </w:r>
          </w:p>
        </w:tc>
        <w:tc>
          <w:tcPr>
            <w:tcW w:w="2741" w:type="pct"/>
            <w:tcBorders>
              <w:top w:val="nil"/>
              <w:left w:val="nil"/>
              <w:bottom w:val="single" w:sz="4" w:space="0" w:color="auto"/>
              <w:right w:val="single" w:sz="4" w:space="0" w:color="auto"/>
            </w:tcBorders>
            <w:shd w:val="clear" w:color="000000" w:fill="CCFFFF"/>
            <w:hideMark/>
          </w:tcPr>
          <w:p w14:paraId="524B2F1C"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Improved learning culture in recent years (9)</w:t>
            </w:r>
          </w:p>
        </w:tc>
      </w:tr>
      <w:tr w:rsidR="00FF1507" w:rsidRPr="00FF1507" w14:paraId="7DEC1237" w14:textId="77777777" w:rsidTr="00FF1507">
        <w:trPr>
          <w:trHeight w:val="50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2817C3E2" w14:textId="77777777" w:rsidR="00FF1507" w:rsidRPr="00FF1507" w:rsidRDefault="00FF1507" w:rsidP="003B620E">
            <w:pPr>
              <w:spacing w:after="0" w:line="480" w:lineRule="auto"/>
              <w:rPr>
                <w:rFonts w:eastAsia="Times New Roman" w:cs="Arial"/>
                <w:color w:val="000000"/>
                <w:sz w:val="20"/>
                <w:lang w:eastAsia="en-GB"/>
              </w:rPr>
            </w:pPr>
          </w:p>
        </w:tc>
        <w:tc>
          <w:tcPr>
            <w:tcW w:w="1442" w:type="pct"/>
            <w:vMerge/>
            <w:tcBorders>
              <w:top w:val="nil"/>
              <w:left w:val="single" w:sz="4" w:space="0" w:color="auto"/>
              <w:bottom w:val="nil"/>
              <w:right w:val="single" w:sz="4" w:space="0" w:color="auto"/>
            </w:tcBorders>
            <w:vAlign w:val="center"/>
            <w:hideMark/>
          </w:tcPr>
          <w:p w14:paraId="32C285F3" w14:textId="77777777" w:rsidR="00FF1507" w:rsidRPr="00FF1507" w:rsidRDefault="00FF1507" w:rsidP="003B620E">
            <w:pPr>
              <w:spacing w:after="0" w:line="480" w:lineRule="auto"/>
              <w:rPr>
                <w:rFonts w:eastAsia="Times New Roman" w:cs="Arial"/>
                <w:color w:val="000000"/>
                <w:sz w:val="20"/>
                <w:lang w:eastAsia="en-GB"/>
              </w:rPr>
            </w:pPr>
          </w:p>
        </w:tc>
        <w:tc>
          <w:tcPr>
            <w:tcW w:w="2741" w:type="pct"/>
            <w:tcBorders>
              <w:top w:val="nil"/>
              <w:left w:val="nil"/>
              <w:bottom w:val="single" w:sz="4" w:space="0" w:color="auto"/>
              <w:right w:val="single" w:sz="4" w:space="0" w:color="auto"/>
            </w:tcBorders>
            <w:shd w:val="clear" w:color="000000" w:fill="CCFFFF"/>
            <w:hideMark/>
          </w:tcPr>
          <w:p w14:paraId="6B9994BD" w14:textId="1AA62D51"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 xml:space="preserve">Example of self-worth and belonging in a team </w:t>
            </w:r>
            <w:r w:rsidR="00B77899" w:rsidRPr="00FF1507">
              <w:rPr>
                <w:rFonts w:eastAsia="Times New Roman" w:cs="Arial"/>
                <w:color w:val="000000"/>
                <w:sz w:val="20"/>
                <w:lang w:eastAsia="en-GB"/>
              </w:rPr>
              <w:t>because of</w:t>
            </w:r>
            <w:r w:rsidRPr="00FF1507">
              <w:rPr>
                <w:rFonts w:eastAsia="Times New Roman" w:cs="Arial"/>
                <w:color w:val="000000"/>
                <w:sz w:val="20"/>
                <w:lang w:eastAsia="en-GB"/>
              </w:rPr>
              <w:t xml:space="preserve"> training</w:t>
            </w:r>
          </w:p>
        </w:tc>
      </w:tr>
      <w:tr w:rsidR="00FF1507" w:rsidRPr="00FF1507" w14:paraId="44047557" w14:textId="77777777" w:rsidTr="00FF1507">
        <w:trPr>
          <w:trHeight w:val="50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6483B60C" w14:textId="77777777" w:rsidR="00FF1507" w:rsidRPr="00FF1507" w:rsidRDefault="00FF1507" w:rsidP="003B620E">
            <w:pPr>
              <w:spacing w:after="0" w:line="480" w:lineRule="auto"/>
              <w:rPr>
                <w:rFonts w:eastAsia="Times New Roman" w:cs="Arial"/>
                <w:color w:val="000000"/>
                <w:sz w:val="20"/>
                <w:lang w:eastAsia="en-GB"/>
              </w:rPr>
            </w:pPr>
          </w:p>
        </w:tc>
        <w:tc>
          <w:tcPr>
            <w:tcW w:w="1442" w:type="pct"/>
            <w:tcBorders>
              <w:top w:val="single" w:sz="4" w:space="0" w:color="auto"/>
              <w:left w:val="nil"/>
              <w:bottom w:val="single" w:sz="4" w:space="0" w:color="auto"/>
              <w:right w:val="single" w:sz="4" w:space="0" w:color="auto"/>
            </w:tcBorders>
            <w:shd w:val="clear" w:color="000000" w:fill="66FFFF"/>
            <w:noWrap/>
            <w:hideMark/>
          </w:tcPr>
          <w:p w14:paraId="2BEBE41F"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No interest</w:t>
            </w:r>
          </w:p>
        </w:tc>
        <w:tc>
          <w:tcPr>
            <w:tcW w:w="2741" w:type="pct"/>
            <w:tcBorders>
              <w:top w:val="nil"/>
              <w:left w:val="nil"/>
              <w:bottom w:val="single" w:sz="4" w:space="0" w:color="auto"/>
              <w:right w:val="single" w:sz="4" w:space="0" w:color="auto"/>
            </w:tcBorders>
            <w:shd w:val="clear" w:color="000000" w:fill="CCFFFF"/>
            <w:hideMark/>
          </w:tcPr>
          <w:p w14:paraId="139B331C"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Staff not interested in progression as close to retirement</w:t>
            </w:r>
          </w:p>
        </w:tc>
      </w:tr>
      <w:tr w:rsidR="00FF1507" w:rsidRPr="00FF1507" w14:paraId="684C42E5" w14:textId="77777777" w:rsidTr="00FF1507">
        <w:trPr>
          <w:trHeight w:val="2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7A165EF9" w14:textId="77777777" w:rsidR="00FF1507" w:rsidRPr="00FF1507" w:rsidRDefault="00FF1507" w:rsidP="003B620E">
            <w:pPr>
              <w:spacing w:after="0" w:line="480" w:lineRule="auto"/>
              <w:rPr>
                <w:rFonts w:eastAsia="Times New Roman" w:cs="Arial"/>
                <w:color w:val="000000"/>
                <w:sz w:val="20"/>
                <w:lang w:eastAsia="en-GB"/>
              </w:rPr>
            </w:pPr>
          </w:p>
        </w:tc>
        <w:tc>
          <w:tcPr>
            <w:tcW w:w="1442" w:type="pct"/>
            <w:tcBorders>
              <w:top w:val="nil"/>
              <w:left w:val="nil"/>
              <w:bottom w:val="single" w:sz="4" w:space="0" w:color="auto"/>
              <w:right w:val="single" w:sz="4" w:space="0" w:color="auto"/>
            </w:tcBorders>
            <w:shd w:val="clear" w:color="000000" w:fill="66FFFF"/>
            <w:noWrap/>
            <w:hideMark/>
          </w:tcPr>
          <w:p w14:paraId="47466487"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Motivation</w:t>
            </w:r>
          </w:p>
        </w:tc>
        <w:tc>
          <w:tcPr>
            <w:tcW w:w="2741" w:type="pct"/>
            <w:tcBorders>
              <w:top w:val="nil"/>
              <w:left w:val="nil"/>
              <w:bottom w:val="single" w:sz="4" w:space="0" w:color="auto"/>
              <w:right w:val="single" w:sz="4" w:space="0" w:color="auto"/>
            </w:tcBorders>
            <w:shd w:val="clear" w:color="000000" w:fill="CCFFFF"/>
            <w:hideMark/>
          </w:tcPr>
          <w:p w14:paraId="728B626F"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Staff lack motivation for training (6)</w:t>
            </w:r>
          </w:p>
        </w:tc>
      </w:tr>
      <w:tr w:rsidR="00FF1507" w:rsidRPr="00FF1507" w14:paraId="22B38C5B" w14:textId="77777777" w:rsidTr="00FF1507">
        <w:trPr>
          <w:trHeight w:val="290"/>
        </w:trPr>
        <w:tc>
          <w:tcPr>
            <w:tcW w:w="817" w:type="pct"/>
            <w:vMerge/>
            <w:tcBorders>
              <w:top w:val="single" w:sz="4" w:space="0" w:color="auto"/>
              <w:left w:val="single" w:sz="4" w:space="0" w:color="auto"/>
              <w:bottom w:val="single" w:sz="4" w:space="0" w:color="000000"/>
              <w:right w:val="single" w:sz="4" w:space="0" w:color="auto"/>
            </w:tcBorders>
            <w:vAlign w:val="center"/>
            <w:hideMark/>
          </w:tcPr>
          <w:p w14:paraId="50AF2DB9" w14:textId="77777777" w:rsidR="00FF1507" w:rsidRPr="00FF1507" w:rsidRDefault="00FF1507" w:rsidP="003B620E">
            <w:pPr>
              <w:spacing w:after="0" w:line="480" w:lineRule="auto"/>
              <w:rPr>
                <w:rFonts w:eastAsia="Times New Roman" w:cs="Arial"/>
                <w:color w:val="000000"/>
                <w:sz w:val="20"/>
                <w:lang w:eastAsia="en-GB"/>
              </w:rPr>
            </w:pPr>
          </w:p>
        </w:tc>
        <w:tc>
          <w:tcPr>
            <w:tcW w:w="1442" w:type="pct"/>
            <w:tcBorders>
              <w:top w:val="nil"/>
              <w:left w:val="nil"/>
              <w:bottom w:val="single" w:sz="4" w:space="0" w:color="auto"/>
              <w:right w:val="single" w:sz="4" w:space="0" w:color="auto"/>
            </w:tcBorders>
            <w:shd w:val="clear" w:color="000000" w:fill="66FFFF"/>
            <w:noWrap/>
            <w:hideMark/>
          </w:tcPr>
          <w:p w14:paraId="6B79E693"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Retention</w:t>
            </w:r>
          </w:p>
        </w:tc>
        <w:tc>
          <w:tcPr>
            <w:tcW w:w="2741" w:type="pct"/>
            <w:tcBorders>
              <w:top w:val="nil"/>
              <w:left w:val="nil"/>
              <w:bottom w:val="single" w:sz="4" w:space="0" w:color="auto"/>
              <w:right w:val="single" w:sz="4" w:space="0" w:color="auto"/>
            </w:tcBorders>
            <w:shd w:val="clear" w:color="000000" w:fill="CCFFFF"/>
            <w:hideMark/>
          </w:tcPr>
          <w:p w14:paraId="3E8F8379" w14:textId="77777777" w:rsidR="00FF1507" w:rsidRPr="00FF1507" w:rsidRDefault="00FF1507" w:rsidP="003B620E">
            <w:pPr>
              <w:spacing w:after="0" w:line="480" w:lineRule="auto"/>
              <w:rPr>
                <w:rFonts w:eastAsia="Times New Roman" w:cs="Arial"/>
                <w:color w:val="000000"/>
                <w:sz w:val="20"/>
                <w:lang w:eastAsia="en-GB"/>
              </w:rPr>
            </w:pPr>
            <w:r w:rsidRPr="00FF1507">
              <w:rPr>
                <w:rFonts w:eastAsia="Times New Roman" w:cs="Arial"/>
                <w:color w:val="000000"/>
                <w:sz w:val="20"/>
                <w:lang w:eastAsia="en-GB"/>
              </w:rPr>
              <w:t>Lost staff due to lack of training (6)</w:t>
            </w:r>
          </w:p>
        </w:tc>
      </w:tr>
    </w:tbl>
    <w:p w14:paraId="27256232" w14:textId="77777777" w:rsidR="00FF1507" w:rsidRPr="00FF1507" w:rsidRDefault="00FF1507" w:rsidP="003B620E">
      <w:pPr>
        <w:spacing w:line="480" w:lineRule="auto"/>
      </w:pPr>
    </w:p>
    <w:p w14:paraId="5B7AF338" w14:textId="7BC4C8AF" w:rsidR="00240EBB" w:rsidRDefault="00313504" w:rsidP="00240EBB">
      <w:pPr>
        <w:spacing w:line="480" w:lineRule="auto"/>
        <w:rPr>
          <w:rFonts w:cstheme="minorHAnsi"/>
          <w:color w:val="000000"/>
          <w:szCs w:val="24"/>
        </w:rPr>
      </w:pPr>
      <w:r>
        <w:br w:type="page"/>
      </w:r>
    </w:p>
    <w:p w14:paraId="59830AAE" w14:textId="014892A8" w:rsidR="00E30EF0" w:rsidRDefault="00E30EF0" w:rsidP="003B620E">
      <w:pPr>
        <w:spacing w:after="200" w:line="480" w:lineRule="auto"/>
        <w:sectPr w:rsidR="00E30EF0" w:rsidSect="009A6A4C">
          <w:pgSz w:w="12240" w:h="15840" w:code="1"/>
          <w:pgMar w:top="1440" w:right="1440" w:bottom="1440" w:left="1440" w:header="720" w:footer="720" w:gutter="0"/>
          <w:cols w:space="360"/>
          <w:titlePg/>
          <w:docGrid w:linePitch="360"/>
        </w:sectPr>
      </w:pPr>
    </w:p>
    <w:p w14:paraId="00AD47B4" w14:textId="30AB5938" w:rsidR="00134BA1" w:rsidRDefault="00F22C80" w:rsidP="00A51A4A">
      <w:pPr>
        <w:pStyle w:val="Heading2"/>
        <w:numPr>
          <w:ilvl w:val="1"/>
          <w:numId w:val="34"/>
        </w:numPr>
        <w:ind w:left="576"/>
      </w:pPr>
      <w:bookmarkStart w:id="84" w:name="_Toc102405866"/>
      <w:bookmarkStart w:id="85" w:name="_Ref102492099"/>
      <w:r w:rsidRPr="009F28D7">
        <w:t>Action Plan</w:t>
      </w:r>
      <w:r w:rsidR="00134BA1" w:rsidRPr="009F28D7">
        <w:t xml:space="preserve"> </w:t>
      </w:r>
      <w:bookmarkEnd w:id="84"/>
      <w:r w:rsidR="006D3FB5">
        <w:t xml:space="preserve">for </w:t>
      </w:r>
      <w:r w:rsidR="000F1C49">
        <w:t>Recommendations</w:t>
      </w:r>
      <w:bookmarkEnd w:id="85"/>
    </w:p>
    <w:tbl>
      <w:tblPr>
        <w:tblStyle w:val="ListTable3-Accent1"/>
        <w:tblW w:w="1460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0"/>
        <w:gridCol w:w="2547"/>
        <w:gridCol w:w="3174"/>
        <w:gridCol w:w="1677"/>
        <w:gridCol w:w="1130"/>
        <w:gridCol w:w="3030"/>
        <w:gridCol w:w="813"/>
      </w:tblGrid>
      <w:tr w:rsidR="00872BB6" w14:paraId="29CDFB39" w14:textId="77777777" w:rsidTr="001608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230" w:type="dxa"/>
          </w:tcPr>
          <w:p w14:paraId="0BDD5982" w14:textId="18F8791E" w:rsidR="0038118F" w:rsidRPr="00C72B8B" w:rsidRDefault="0038118F" w:rsidP="002C7C95">
            <w:pPr>
              <w:spacing w:after="0"/>
              <w:rPr>
                <w:b w:val="0"/>
                <w:bCs w:val="0"/>
              </w:rPr>
            </w:pPr>
            <w:r w:rsidRPr="00C72B8B">
              <w:t>Recommendation</w:t>
            </w:r>
          </w:p>
        </w:tc>
        <w:tc>
          <w:tcPr>
            <w:tcW w:w="2706" w:type="dxa"/>
          </w:tcPr>
          <w:p w14:paraId="60CD2F4F" w14:textId="3416885F" w:rsidR="0038118F" w:rsidRPr="00C72B8B" w:rsidRDefault="0038118F" w:rsidP="002C7C95">
            <w:pPr>
              <w:spacing w:after="0"/>
              <w:cnfStyle w:val="100000000000" w:firstRow="1" w:lastRow="0" w:firstColumn="0" w:lastColumn="0" w:oddVBand="0" w:evenVBand="0" w:oddHBand="0" w:evenHBand="0" w:firstRowFirstColumn="0" w:firstRowLastColumn="0" w:lastRowFirstColumn="0" w:lastRowLastColumn="0"/>
              <w:rPr>
                <w:b w:val="0"/>
                <w:bCs w:val="0"/>
              </w:rPr>
            </w:pPr>
            <w:r w:rsidRPr="00C72B8B">
              <w:t>Rationale</w:t>
            </w:r>
          </w:p>
        </w:tc>
        <w:tc>
          <w:tcPr>
            <w:tcW w:w="3482" w:type="dxa"/>
          </w:tcPr>
          <w:p w14:paraId="3A9CD359" w14:textId="21D056E9" w:rsidR="0038118F" w:rsidRPr="00C72B8B" w:rsidRDefault="0038118F" w:rsidP="002C7C95">
            <w:pPr>
              <w:spacing w:after="0"/>
              <w:cnfStyle w:val="100000000000" w:firstRow="1" w:lastRow="0" w:firstColumn="0" w:lastColumn="0" w:oddVBand="0" w:evenVBand="0" w:oddHBand="0" w:evenHBand="0" w:firstRowFirstColumn="0" w:firstRowLastColumn="0" w:lastRowFirstColumn="0" w:lastRowLastColumn="0"/>
              <w:rPr>
                <w:b w:val="0"/>
                <w:bCs w:val="0"/>
              </w:rPr>
            </w:pPr>
            <w:r w:rsidRPr="00C72B8B">
              <w:t>Action</w:t>
            </w:r>
          </w:p>
        </w:tc>
        <w:tc>
          <w:tcPr>
            <w:tcW w:w="1685" w:type="dxa"/>
          </w:tcPr>
          <w:p w14:paraId="2D64DB85" w14:textId="5C86DBEC" w:rsidR="0038118F" w:rsidRPr="00C72B8B" w:rsidRDefault="0038118F" w:rsidP="002C7C95">
            <w:pPr>
              <w:spacing w:after="0"/>
              <w:cnfStyle w:val="100000000000" w:firstRow="1" w:lastRow="0" w:firstColumn="0" w:lastColumn="0" w:oddVBand="0" w:evenVBand="0" w:oddHBand="0" w:evenHBand="0" w:firstRowFirstColumn="0" w:firstRowLastColumn="0" w:lastRowFirstColumn="0" w:lastRowLastColumn="0"/>
              <w:rPr>
                <w:b w:val="0"/>
                <w:bCs w:val="0"/>
              </w:rPr>
            </w:pPr>
            <w:r w:rsidRPr="00C72B8B">
              <w:t>Person Responsible</w:t>
            </w:r>
          </w:p>
        </w:tc>
        <w:tc>
          <w:tcPr>
            <w:tcW w:w="1168" w:type="dxa"/>
          </w:tcPr>
          <w:p w14:paraId="3707D0D8" w14:textId="77777777" w:rsidR="0038118F" w:rsidRPr="00C72B8B" w:rsidRDefault="0038118F" w:rsidP="002C7C95">
            <w:pPr>
              <w:spacing w:after="0"/>
              <w:cnfStyle w:val="100000000000" w:firstRow="1" w:lastRow="0" w:firstColumn="0" w:lastColumn="0" w:oddVBand="0" w:evenVBand="0" w:oddHBand="0" w:evenHBand="0" w:firstRowFirstColumn="0" w:firstRowLastColumn="0" w:lastRowFirstColumn="0" w:lastRowLastColumn="0"/>
              <w:rPr>
                <w:b w:val="0"/>
                <w:bCs w:val="0"/>
              </w:rPr>
            </w:pPr>
            <w:r w:rsidRPr="00C72B8B">
              <w:t xml:space="preserve">By </w:t>
            </w:r>
          </w:p>
          <w:p w14:paraId="11463D29" w14:textId="6736A93F" w:rsidR="0038118F" w:rsidRPr="00C72B8B" w:rsidRDefault="0038118F" w:rsidP="002C7C95">
            <w:pPr>
              <w:spacing w:after="0"/>
              <w:cnfStyle w:val="100000000000" w:firstRow="1" w:lastRow="0" w:firstColumn="0" w:lastColumn="0" w:oddVBand="0" w:evenVBand="0" w:oddHBand="0" w:evenHBand="0" w:firstRowFirstColumn="0" w:firstRowLastColumn="0" w:lastRowFirstColumn="0" w:lastRowLastColumn="0"/>
              <w:rPr>
                <w:b w:val="0"/>
                <w:bCs w:val="0"/>
              </w:rPr>
            </w:pPr>
            <w:r w:rsidRPr="00C72B8B">
              <w:t>When</w:t>
            </w:r>
          </w:p>
        </w:tc>
        <w:tc>
          <w:tcPr>
            <w:tcW w:w="3330" w:type="dxa"/>
            <w:gridSpan w:val="2"/>
          </w:tcPr>
          <w:p w14:paraId="1CDEAC52" w14:textId="77777777" w:rsidR="0038118F" w:rsidRPr="00C72B8B" w:rsidRDefault="0038118F" w:rsidP="002C7C95">
            <w:pPr>
              <w:spacing w:after="0"/>
              <w:cnfStyle w:val="100000000000" w:firstRow="1" w:lastRow="0" w:firstColumn="0" w:lastColumn="0" w:oddVBand="0" w:evenVBand="0" w:oddHBand="0" w:evenHBand="0" w:firstRowFirstColumn="0" w:firstRowLastColumn="0" w:lastRowFirstColumn="0" w:lastRowLastColumn="0"/>
              <w:rPr>
                <w:b w:val="0"/>
                <w:bCs w:val="0"/>
              </w:rPr>
            </w:pPr>
            <w:r w:rsidRPr="00C72B8B">
              <w:t xml:space="preserve">Resources </w:t>
            </w:r>
          </w:p>
          <w:p w14:paraId="4EA4F814" w14:textId="67690E49" w:rsidR="0038118F" w:rsidRPr="00C72B8B" w:rsidRDefault="0038118F" w:rsidP="002C7C95">
            <w:pPr>
              <w:spacing w:after="0"/>
              <w:cnfStyle w:val="100000000000" w:firstRow="1" w:lastRow="0" w:firstColumn="0" w:lastColumn="0" w:oddVBand="0" w:evenVBand="0" w:oddHBand="0" w:evenHBand="0" w:firstRowFirstColumn="0" w:firstRowLastColumn="0" w:lastRowFirstColumn="0" w:lastRowLastColumn="0"/>
              <w:rPr>
                <w:b w:val="0"/>
                <w:bCs w:val="0"/>
              </w:rPr>
            </w:pPr>
            <w:r w:rsidRPr="00C72B8B">
              <w:t>Including Cost</w:t>
            </w:r>
          </w:p>
        </w:tc>
      </w:tr>
      <w:tr w:rsidR="00D755F0" w14:paraId="6C5E5D1C" w14:textId="77777777" w:rsidTr="001608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30" w:type="dxa"/>
          </w:tcPr>
          <w:p w14:paraId="5E2B7905" w14:textId="4F10AA3E" w:rsidR="001768F2" w:rsidRDefault="001768F2" w:rsidP="009E03FB">
            <w:r w:rsidRPr="00677895">
              <w:rPr>
                <w:b w:val="0"/>
                <w:bCs w:val="0"/>
              </w:rPr>
              <w:t>Training, Workforce Planning and Finance Task and Finish Group to improve the inequity as a result of training spend and processes.</w:t>
            </w:r>
            <w:r>
              <w:t xml:space="preserve"> </w:t>
            </w:r>
          </w:p>
        </w:tc>
        <w:tc>
          <w:tcPr>
            <w:tcW w:w="2706" w:type="dxa"/>
          </w:tcPr>
          <w:p w14:paraId="460F5480" w14:textId="1BAA7F78" w:rsidR="001768F2" w:rsidRDefault="006B3D59" w:rsidP="009E03FB">
            <w:pPr>
              <w:cnfStyle w:val="000000100000" w:firstRow="0" w:lastRow="0" w:firstColumn="0" w:lastColumn="0" w:oddVBand="0" w:evenVBand="0" w:oddHBand="1" w:evenHBand="0" w:firstRowFirstColumn="0" w:firstRowLastColumn="0" w:lastRowFirstColumn="0" w:lastRowLastColumn="0"/>
            </w:pPr>
            <w:r>
              <w:t>Revisit data from a finance perspective, highlighting any anomalies and validating findings</w:t>
            </w:r>
          </w:p>
        </w:tc>
        <w:tc>
          <w:tcPr>
            <w:tcW w:w="3482" w:type="dxa"/>
          </w:tcPr>
          <w:p w14:paraId="5529958E" w14:textId="45D15276" w:rsidR="001768F2" w:rsidRPr="00BB51AB" w:rsidRDefault="001768F2" w:rsidP="00BB51AB">
            <w:pPr>
              <w:cnfStyle w:val="000000100000" w:firstRow="0" w:lastRow="0" w:firstColumn="0" w:lastColumn="0" w:oddVBand="0" w:evenVBand="0" w:oddHBand="1" w:evenHBand="0" w:firstRowFirstColumn="0" w:firstRowLastColumn="0" w:lastRowFirstColumn="0" w:lastRowLastColumn="0"/>
              <w:rPr>
                <w:rFonts w:cstheme="minorHAnsi"/>
              </w:rPr>
            </w:pPr>
            <w:r w:rsidRPr="00BB51AB">
              <w:rPr>
                <w:rFonts w:cstheme="minorHAnsi"/>
              </w:rPr>
              <w:t xml:space="preserve">Validate the contents of the training spend in the report, recognising the limitations of data collected with available </w:t>
            </w:r>
            <w:r w:rsidR="004D5D5A" w:rsidRPr="00BB51AB">
              <w:t>reso</w:t>
            </w:r>
            <w:r w:rsidR="004D5D5A" w:rsidRPr="00BB51AB">
              <w:rPr>
                <w:rFonts w:cstheme="minorHAnsi"/>
              </w:rPr>
              <w:t>urces</w:t>
            </w:r>
            <w:r w:rsidRPr="00BB51AB">
              <w:rPr>
                <w:rFonts w:cstheme="minorHAnsi"/>
              </w:rPr>
              <w:t>.</w:t>
            </w:r>
          </w:p>
        </w:tc>
        <w:tc>
          <w:tcPr>
            <w:tcW w:w="1685" w:type="dxa"/>
          </w:tcPr>
          <w:p w14:paraId="375B475F" w14:textId="784FB504" w:rsidR="001768F2" w:rsidRDefault="006B3D59" w:rsidP="009E03FB">
            <w:pPr>
              <w:cnfStyle w:val="000000100000" w:firstRow="0" w:lastRow="0" w:firstColumn="0" w:lastColumn="0" w:oddVBand="0" w:evenVBand="0" w:oddHBand="1" w:evenHBand="0" w:firstRowFirstColumn="0" w:firstRowLastColumn="0" w:lastRowFirstColumn="0" w:lastRowLastColumn="0"/>
            </w:pPr>
            <w:r>
              <w:t>Finance Business Partner</w:t>
            </w:r>
          </w:p>
        </w:tc>
        <w:tc>
          <w:tcPr>
            <w:tcW w:w="1168" w:type="dxa"/>
          </w:tcPr>
          <w:p w14:paraId="43CDD8BC" w14:textId="27F87FB0" w:rsidR="001768F2" w:rsidRDefault="006B3D59" w:rsidP="009E03FB">
            <w:pPr>
              <w:cnfStyle w:val="000000100000" w:firstRow="0" w:lastRow="0" w:firstColumn="0" w:lastColumn="0" w:oddVBand="0" w:evenVBand="0" w:oddHBand="1" w:evenHBand="0" w:firstRowFirstColumn="0" w:firstRowLastColumn="0" w:lastRowFirstColumn="0" w:lastRowLastColumn="0"/>
            </w:pPr>
            <w:r>
              <w:t>August 2022</w:t>
            </w:r>
          </w:p>
        </w:tc>
        <w:tc>
          <w:tcPr>
            <w:tcW w:w="3330" w:type="dxa"/>
            <w:gridSpan w:val="2"/>
          </w:tcPr>
          <w:p w14:paraId="6C09005C" w14:textId="77777777" w:rsidR="001768F2" w:rsidRDefault="004430C6" w:rsidP="009E03FB">
            <w:pPr>
              <w:cnfStyle w:val="000000100000" w:firstRow="0" w:lastRow="0" w:firstColumn="0" w:lastColumn="0" w:oddVBand="0" w:evenVBand="0" w:oddHBand="1" w:evenHBand="0" w:firstRowFirstColumn="0" w:firstRowLastColumn="0" w:lastRowFirstColumn="0" w:lastRowLastColumn="0"/>
            </w:pPr>
            <w:r>
              <w:t>Finance Business Partner (B8a @ 15 hours</w:t>
            </w:r>
            <w:r w:rsidR="006E3FA3">
              <w:t>)</w:t>
            </w:r>
          </w:p>
          <w:p w14:paraId="4B007A3D" w14:textId="0C13BB66" w:rsidR="006E3FA3" w:rsidRDefault="006E3FA3" w:rsidP="009E03FB">
            <w:pPr>
              <w:cnfStyle w:val="000000100000" w:firstRow="0" w:lastRow="0" w:firstColumn="0" w:lastColumn="0" w:oddVBand="0" w:evenVBand="0" w:oddHBand="1" w:evenHBand="0" w:firstRowFirstColumn="0" w:firstRowLastColumn="0" w:lastRowFirstColumn="0" w:lastRowLastColumn="0"/>
            </w:pPr>
          </w:p>
        </w:tc>
      </w:tr>
      <w:tr w:rsidR="00D755F0" w14:paraId="67602C7F"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5D6BFE2D" w14:textId="77777777" w:rsidR="001768F2" w:rsidRDefault="001768F2" w:rsidP="009E03FB"/>
        </w:tc>
        <w:tc>
          <w:tcPr>
            <w:tcW w:w="2706" w:type="dxa"/>
          </w:tcPr>
          <w:p w14:paraId="727F8D2C" w14:textId="77777777" w:rsidR="001768F2" w:rsidRDefault="001768F2" w:rsidP="009E03FB">
            <w:pPr>
              <w:cnfStyle w:val="000000000000" w:firstRow="0" w:lastRow="0" w:firstColumn="0" w:lastColumn="0" w:oddVBand="0" w:evenVBand="0" w:oddHBand="0" w:evenHBand="0" w:firstRowFirstColumn="0" w:firstRowLastColumn="0" w:lastRowFirstColumn="0" w:lastRowLastColumn="0"/>
            </w:pPr>
          </w:p>
        </w:tc>
        <w:tc>
          <w:tcPr>
            <w:tcW w:w="3482" w:type="dxa"/>
          </w:tcPr>
          <w:p w14:paraId="2257C8F2" w14:textId="3F6B7AB3" w:rsidR="001768F2" w:rsidRPr="001768F2" w:rsidRDefault="001768F2" w:rsidP="009E03FB">
            <w:pPr>
              <w:cnfStyle w:val="000000000000" w:firstRow="0" w:lastRow="0" w:firstColumn="0" w:lastColumn="0" w:oddVBand="0" w:evenVBand="0" w:oddHBand="0" w:evenHBand="0" w:firstRowFirstColumn="0" w:firstRowLastColumn="0" w:lastRowFirstColumn="0" w:lastRowLastColumn="0"/>
              <w:rPr>
                <w:color w:val="000000"/>
                <w:szCs w:val="24"/>
              </w:rPr>
            </w:pPr>
            <w:r w:rsidRPr="001768F2">
              <w:rPr>
                <w:rFonts w:cstheme="minorHAnsi"/>
                <w:color w:val="000000"/>
                <w:szCs w:val="24"/>
              </w:rPr>
              <w:t>Identify a model for the equitable allocation and identification of a reoccurring funding stream to not only support a 100% Higher Award funding model, but reducing the financial barriers and inequity for higher education opportunities.</w:t>
            </w:r>
          </w:p>
        </w:tc>
        <w:tc>
          <w:tcPr>
            <w:tcW w:w="1685" w:type="dxa"/>
          </w:tcPr>
          <w:p w14:paraId="1CC4BE6A" w14:textId="77777777" w:rsidR="001768F2" w:rsidRDefault="001768F2" w:rsidP="009E03FB">
            <w:pPr>
              <w:cnfStyle w:val="000000000000" w:firstRow="0" w:lastRow="0" w:firstColumn="0" w:lastColumn="0" w:oddVBand="0" w:evenVBand="0" w:oddHBand="0" w:evenHBand="0" w:firstRowFirstColumn="0" w:firstRowLastColumn="0" w:lastRowFirstColumn="0" w:lastRowLastColumn="0"/>
            </w:pPr>
          </w:p>
        </w:tc>
        <w:tc>
          <w:tcPr>
            <w:tcW w:w="1168" w:type="dxa"/>
          </w:tcPr>
          <w:p w14:paraId="42C99B76" w14:textId="77777777" w:rsidR="001768F2" w:rsidRDefault="001768F2" w:rsidP="009E03FB">
            <w:pPr>
              <w:cnfStyle w:val="000000000000" w:firstRow="0" w:lastRow="0" w:firstColumn="0" w:lastColumn="0" w:oddVBand="0" w:evenVBand="0" w:oddHBand="0" w:evenHBand="0" w:firstRowFirstColumn="0" w:firstRowLastColumn="0" w:lastRowFirstColumn="0" w:lastRowLastColumn="0"/>
            </w:pPr>
          </w:p>
        </w:tc>
        <w:tc>
          <w:tcPr>
            <w:tcW w:w="3330" w:type="dxa"/>
          </w:tcPr>
          <w:p w14:paraId="4B5DC520" w14:textId="77777777" w:rsidR="001768F2" w:rsidRDefault="001768F2" w:rsidP="009E03FB">
            <w:pPr>
              <w:cnfStyle w:val="000000000000" w:firstRow="0" w:lastRow="0" w:firstColumn="0" w:lastColumn="0" w:oddVBand="0" w:evenVBand="0" w:oddHBand="0" w:evenHBand="0" w:firstRowFirstColumn="0" w:firstRowLastColumn="0" w:lastRowFirstColumn="0" w:lastRowLastColumn="0"/>
            </w:pPr>
          </w:p>
        </w:tc>
      </w:tr>
      <w:tr w:rsidR="00D755F0" w14:paraId="4A253459"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3DE3740B" w14:textId="77777777" w:rsidR="001768F2" w:rsidRDefault="001768F2" w:rsidP="009E03FB"/>
        </w:tc>
        <w:tc>
          <w:tcPr>
            <w:tcW w:w="2706" w:type="dxa"/>
          </w:tcPr>
          <w:p w14:paraId="27683033" w14:textId="77777777" w:rsidR="001768F2" w:rsidRDefault="001768F2" w:rsidP="009E03FB">
            <w:pPr>
              <w:cnfStyle w:val="000000100000" w:firstRow="0" w:lastRow="0" w:firstColumn="0" w:lastColumn="0" w:oddVBand="0" w:evenVBand="0" w:oddHBand="1" w:evenHBand="0" w:firstRowFirstColumn="0" w:firstRowLastColumn="0" w:lastRowFirstColumn="0" w:lastRowLastColumn="0"/>
            </w:pPr>
          </w:p>
        </w:tc>
        <w:tc>
          <w:tcPr>
            <w:tcW w:w="3482" w:type="dxa"/>
          </w:tcPr>
          <w:p w14:paraId="630DDB42" w14:textId="6E2A139E" w:rsidR="001768F2" w:rsidRDefault="001768F2" w:rsidP="009E03FB">
            <w:pPr>
              <w:cnfStyle w:val="000000100000" w:firstRow="0" w:lastRow="0" w:firstColumn="0" w:lastColumn="0" w:oddVBand="0" w:evenVBand="0" w:oddHBand="1" w:evenHBand="0" w:firstRowFirstColumn="0" w:firstRowLastColumn="0" w:lastRowFirstColumn="0" w:lastRowLastColumn="0"/>
            </w:pPr>
            <w:r w:rsidRPr="001768F2">
              <w:t>Identify a funding mechanism to allow funding establishment to provide all staff a minimum of two days paid study leave to complete their mandatory training in addition to development days to upskill and reach their full potential.</w:t>
            </w:r>
          </w:p>
        </w:tc>
        <w:tc>
          <w:tcPr>
            <w:tcW w:w="1685" w:type="dxa"/>
          </w:tcPr>
          <w:p w14:paraId="25A15ECD" w14:textId="77777777" w:rsidR="001768F2" w:rsidRDefault="001768F2" w:rsidP="009E03FB">
            <w:pPr>
              <w:cnfStyle w:val="000000100000" w:firstRow="0" w:lastRow="0" w:firstColumn="0" w:lastColumn="0" w:oddVBand="0" w:evenVBand="0" w:oddHBand="1" w:evenHBand="0" w:firstRowFirstColumn="0" w:firstRowLastColumn="0" w:lastRowFirstColumn="0" w:lastRowLastColumn="0"/>
            </w:pPr>
          </w:p>
        </w:tc>
        <w:tc>
          <w:tcPr>
            <w:tcW w:w="1168" w:type="dxa"/>
          </w:tcPr>
          <w:p w14:paraId="3ABEA08F" w14:textId="77777777" w:rsidR="001768F2" w:rsidRDefault="001768F2" w:rsidP="009E03FB">
            <w:pPr>
              <w:cnfStyle w:val="000000100000" w:firstRow="0" w:lastRow="0" w:firstColumn="0" w:lastColumn="0" w:oddVBand="0" w:evenVBand="0" w:oddHBand="1" w:evenHBand="0" w:firstRowFirstColumn="0" w:firstRowLastColumn="0" w:lastRowFirstColumn="0" w:lastRowLastColumn="0"/>
            </w:pPr>
          </w:p>
        </w:tc>
        <w:tc>
          <w:tcPr>
            <w:tcW w:w="3330" w:type="dxa"/>
          </w:tcPr>
          <w:p w14:paraId="3E226FBB" w14:textId="77777777" w:rsidR="001768F2" w:rsidRDefault="001768F2" w:rsidP="009E03FB">
            <w:pPr>
              <w:cnfStyle w:val="000000100000" w:firstRow="0" w:lastRow="0" w:firstColumn="0" w:lastColumn="0" w:oddVBand="0" w:evenVBand="0" w:oddHBand="1" w:evenHBand="0" w:firstRowFirstColumn="0" w:firstRowLastColumn="0" w:lastRowFirstColumn="0" w:lastRowLastColumn="0"/>
            </w:pPr>
          </w:p>
        </w:tc>
      </w:tr>
      <w:tr w:rsidR="00D755F0" w14:paraId="403FD0FC"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01020699" w14:textId="77777777" w:rsidR="001768F2" w:rsidRDefault="001768F2" w:rsidP="009E03FB"/>
        </w:tc>
        <w:tc>
          <w:tcPr>
            <w:tcW w:w="2706" w:type="dxa"/>
          </w:tcPr>
          <w:p w14:paraId="027E348D" w14:textId="77777777" w:rsidR="001768F2" w:rsidRDefault="001768F2" w:rsidP="009E03FB">
            <w:pPr>
              <w:cnfStyle w:val="000000000000" w:firstRow="0" w:lastRow="0" w:firstColumn="0" w:lastColumn="0" w:oddVBand="0" w:evenVBand="0" w:oddHBand="0" w:evenHBand="0" w:firstRowFirstColumn="0" w:firstRowLastColumn="0" w:lastRowFirstColumn="0" w:lastRowLastColumn="0"/>
            </w:pPr>
          </w:p>
        </w:tc>
        <w:tc>
          <w:tcPr>
            <w:tcW w:w="3482" w:type="dxa"/>
          </w:tcPr>
          <w:p w14:paraId="3EB2B600" w14:textId="63D3DC4E" w:rsidR="001768F2" w:rsidRDefault="001768F2" w:rsidP="009E03FB">
            <w:pPr>
              <w:cnfStyle w:val="000000000000" w:firstRow="0" w:lastRow="0" w:firstColumn="0" w:lastColumn="0" w:oddVBand="0" w:evenVBand="0" w:oddHBand="0" w:evenHBand="0" w:firstRowFirstColumn="0" w:firstRowLastColumn="0" w:lastRowFirstColumn="0" w:lastRowLastColumn="0"/>
            </w:pPr>
            <w:r w:rsidRPr="001768F2">
              <w:t>Identify how L&amp;D can report and manage training spend, demonstrating return on investment, evaluation of training spend and monitor education and development provision</w:t>
            </w:r>
          </w:p>
        </w:tc>
        <w:tc>
          <w:tcPr>
            <w:tcW w:w="1685" w:type="dxa"/>
          </w:tcPr>
          <w:p w14:paraId="68FD015B" w14:textId="77777777" w:rsidR="001768F2" w:rsidRDefault="001768F2" w:rsidP="009E03FB">
            <w:pPr>
              <w:cnfStyle w:val="000000000000" w:firstRow="0" w:lastRow="0" w:firstColumn="0" w:lastColumn="0" w:oddVBand="0" w:evenVBand="0" w:oddHBand="0" w:evenHBand="0" w:firstRowFirstColumn="0" w:firstRowLastColumn="0" w:lastRowFirstColumn="0" w:lastRowLastColumn="0"/>
            </w:pPr>
          </w:p>
        </w:tc>
        <w:tc>
          <w:tcPr>
            <w:tcW w:w="1168" w:type="dxa"/>
          </w:tcPr>
          <w:p w14:paraId="4D29EB5B" w14:textId="77777777" w:rsidR="001768F2" w:rsidRDefault="001768F2" w:rsidP="009E03FB">
            <w:pPr>
              <w:cnfStyle w:val="000000000000" w:firstRow="0" w:lastRow="0" w:firstColumn="0" w:lastColumn="0" w:oddVBand="0" w:evenVBand="0" w:oddHBand="0" w:evenHBand="0" w:firstRowFirstColumn="0" w:firstRowLastColumn="0" w:lastRowFirstColumn="0" w:lastRowLastColumn="0"/>
            </w:pPr>
          </w:p>
        </w:tc>
        <w:tc>
          <w:tcPr>
            <w:tcW w:w="3330" w:type="dxa"/>
          </w:tcPr>
          <w:p w14:paraId="5C36E018" w14:textId="77777777" w:rsidR="001768F2" w:rsidRDefault="001768F2" w:rsidP="009E03FB">
            <w:pPr>
              <w:cnfStyle w:val="000000000000" w:firstRow="0" w:lastRow="0" w:firstColumn="0" w:lastColumn="0" w:oddVBand="0" w:evenVBand="0" w:oddHBand="0" w:evenHBand="0" w:firstRowFirstColumn="0" w:firstRowLastColumn="0" w:lastRowFirstColumn="0" w:lastRowLastColumn="0"/>
            </w:pPr>
          </w:p>
        </w:tc>
      </w:tr>
      <w:tr w:rsidR="00872BB6" w14:paraId="1E6B49E4"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0EDBA004" w14:textId="6F3CABC8" w:rsidR="00872BB6" w:rsidRDefault="00872BB6" w:rsidP="009E03FB">
            <w:r>
              <w:t>Cost of overall recommendation</w:t>
            </w:r>
          </w:p>
        </w:tc>
        <w:tc>
          <w:tcPr>
            <w:tcW w:w="9041" w:type="dxa"/>
            <w:gridSpan w:val="4"/>
          </w:tcPr>
          <w:p w14:paraId="69835E0D" w14:textId="5A6F6975" w:rsidR="00872BB6" w:rsidRPr="00307453" w:rsidRDefault="00872BB6" w:rsidP="009E03FB">
            <w:pPr>
              <w:cnfStyle w:val="000000100000" w:firstRow="0" w:lastRow="0" w:firstColumn="0" w:lastColumn="0" w:oddVBand="0" w:evenVBand="0" w:oddHBand="1" w:evenHBand="0" w:firstRowFirstColumn="0" w:firstRowLastColumn="0" w:lastRowFirstColumn="0" w:lastRowLastColumn="0"/>
              <w:rPr>
                <w:b/>
                <w:bCs/>
              </w:rPr>
            </w:pPr>
          </w:p>
        </w:tc>
        <w:tc>
          <w:tcPr>
            <w:tcW w:w="3330" w:type="dxa"/>
          </w:tcPr>
          <w:p w14:paraId="6FBC1B2C" w14:textId="52E499B7" w:rsidR="00872BB6" w:rsidRPr="00307453" w:rsidRDefault="00872BB6" w:rsidP="009E03FB">
            <w:pPr>
              <w:cnfStyle w:val="000000100000" w:firstRow="0" w:lastRow="0" w:firstColumn="0" w:lastColumn="0" w:oddVBand="0" w:evenVBand="0" w:oddHBand="1" w:evenHBand="0" w:firstRowFirstColumn="0" w:firstRowLastColumn="0" w:lastRowFirstColumn="0" w:lastRowLastColumn="0"/>
              <w:rPr>
                <w:b/>
                <w:bCs/>
              </w:rPr>
            </w:pPr>
            <w:r w:rsidRPr="00307453">
              <w:rPr>
                <w:b/>
                <w:bCs/>
              </w:rPr>
              <w:t>£</w:t>
            </w:r>
          </w:p>
        </w:tc>
      </w:tr>
      <w:tr w:rsidR="00C61A00" w14:paraId="519CBF80"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vMerge w:val="restart"/>
          </w:tcPr>
          <w:p w14:paraId="3B879F02" w14:textId="652837B3" w:rsidR="00FC5455" w:rsidRDefault="000C5B10" w:rsidP="009E03FB">
            <w:r w:rsidRPr="00AF095E">
              <w:rPr>
                <w:u w:val="single"/>
              </w:rPr>
              <w:t>Recommendation 2</w:t>
            </w:r>
            <w:r w:rsidR="00D63148">
              <w:br/>
            </w:r>
            <w:r w:rsidR="007C6D8E" w:rsidRPr="00D63148">
              <w:rPr>
                <w:b w:val="0"/>
                <w:bCs w:val="0"/>
              </w:rPr>
              <w:t>Design an application processes in relation to accessing courses, study leave, higher awards and other</w:t>
            </w:r>
          </w:p>
        </w:tc>
        <w:tc>
          <w:tcPr>
            <w:tcW w:w="2706" w:type="dxa"/>
          </w:tcPr>
          <w:p w14:paraId="632C9D2C" w14:textId="1D7FD076" w:rsidR="00FC5455" w:rsidRDefault="00FC5455" w:rsidP="00772A17">
            <w:pPr>
              <w:cnfStyle w:val="000000000000" w:firstRow="0" w:lastRow="0" w:firstColumn="0" w:lastColumn="0" w:oddVBand="0" w:evenVBand="0" w:oddHBand="0" w:evenHBand="0" w:firstRowFirstColumn="0" w:firstRowLastColumn="0" w:lastRowFirstColumn="0" w:lastRowLastColumn="0"/>
            </w:pPr>
            <w:r>
              <w:t xml:space="preserve">programmes, with the ability to report the number of rejected opportunities, recognising trends and being able to identify areas that need managing. </w:t>
            </w:r>
          </w:p>
        </w:tc>
        <w:tc>
          <w:tcPr>
            <w:tcW w:w="3482" w:type="dxa"/>
          </w:tcPr>
          <w:p w14:paraId="504F1D52" w14:textId="77777777" w:rsidR="00FC5455" w:rsidRDefault="00FC5455" w:rsidP="007F5447">
            <w:pPr>
              <w:cnfStyle w:val="000000000000" w:firstRow="0" w:lastRow="0" w:firstColumn="0" w:lastColumn="0" w:oddVBand="0" w:evenVBand="0" w:oddHBand="0" w:evenHBand="0" w:firstRowFirstColumn="0" w:firstRowLastColumn="0" w:lastRowFirstColumn="0" w:lastRowLastColumn="0"/>
            </w:pPr>
            <w:r>
              <w:t>Design software – Forms, cost team time</w:t>
            </w:r>
          </w:p>
          <w:p w14:paraId="419683AA"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c>
          <w:tcPr>
            <w:tcW w:w="1685" w:type="dxa"/>
          </w:tcPr>
          <w:p w14:paraId="4645F310"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c>
          <w:tcPr>
            <w:tcW w:w="1168" w:type="dxa"/>
          </w:tcPr>
          <w:p w14:paraId="048A92A5"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c>
          <w:tcPr>
            <w:tcW w:w="3330" w:type="dxa"/>
          </w:tcPr>
          <w:p w14:paraId="532871A6"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r>
      <w:tr w:rsidR="00C61A00" w14:paraId="7AFD6841"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vMerge/>
          </w:tcPr>
          <w:p w14:paraId="0ED0FB99" w14:textId="77777777" w:rsidR="00FC5455" w:rsidRDefault="00FC5455" w:rsidP="009E03FB"/>
        </w:tc>
        <w:tc>
          <w:tcPr>
            <w:tcW w:w="2706" w:type="dxa"/>
          </w:tcPr>
          <w:p w14:paraId="702B2E0D"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c>
          <w:tcPr>
            <w:tcW w:w="3482" w:type="dxa"/>
          </w:tcPr>
          <w:p w14:paraId="43929E96" w14:textId="2B1ED41B" w:rsidR="00FC5455" w:rsidRDefault="00FC5455" w:rsidP="009E03FB">
            <w:pPr>
              <w:cnfStyle w:val="000000100000" w:firstRow="0" w:lastRow="0" w:firstColumn="0" w:lastColumn="0" w:oddVBand="0" w:evenVBand="0" w:oddHBand="1" w:evenHBand="0" w:firstRowFirstColumn="0" w:firstRowLastColumn="0" w:lastRowFirstColumn="0" w:lastRowLastColumn="0"/>
            </w:pPr>
            <w:r>
              <w:t>Pilot process - Time</w:t>
            </w:r>
          </w:p>
        </w:tc>
        <w:tc>
          <w:tcPr>
            <w:tcW w:w="1685" w:type="dxa"/>
          </w:tcPr>
          <w:p w14:paraId="6ADAC69E"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c>
          <w:tcPr>
            <w:tcW w:w="1168" w:type="dxa"/>
          </w:tcPr>
          <w:p w14:paraId="66028B57"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c>
          <w:tcPr>
            <w:tcW w:w="3330" w:type="dxa"/>
          </w:tcPr>
          <w:p w14:paraId="0AA870D6"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r>
      <w:tr w:rsidR="00C61A00" w14:paraId="0F65C67F"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vMerge/>
          </w:tcPr>
          <w:p w14:paraId="15126CB4" w14:textId="77777777" w:rsidR="00FC5455" w:rsidRDefault="00FC5455" w:rsidP="009E03FB"/>
        </w:tc>
        <w:tc>
          <w:tcPr>
            <w:tcW w:w="2706" w:type="dxa"/>
          </w:tcPr>
          <w:p w14:paraId="7EE0F41A"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c>
          <w:tcPr>
            <w:tcW w:w="3482" w:type="dxa"/>
          </w:tcPr>
          <w:p w14:paraId="17018AED" w14:textId="656D0A04" w:rsidR="00FC5455" w:rsidRDefault="00FC5455" w:rsidP="00FC5455">
            <w:pPr>
              <w:cnfStyle w:val="000000000000" w:firstRow="0" w:lastRow="0" w:firstColumn="0" w:lastColumn="0" w:oddVBand="0" w:evenVBand="0" w:oddHBand="0" w:evenHBand="0" w:firstRowFirstColumn="0" w:firstRowLastColumn="0" w:lastRowFirstColumn="0" w:lastRowLastColumn="0"/>
            </w:pPr>
            <w:r>
              <w:t>Communicate processes</w:t>
            </w:r>
          </w:p>
        </w:tc>
        <w:tc>
          <w:tcPr>
            <w:tcW w:w="1685" w:type="dxa"/>
          </w:tcPr>
          <w:p w14:paraId="313B54C7"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c>
          <w:tcPr>
            <w:tcW w:w="1168" w:type="dxa"/>
          </w:tcPr>
          <w:p w14:paraId="4C30365A"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c>
          <w:tcPr>
            <w:tcW w:w="3330" w:type="dxa"/>
          </w:tcPr>
          <w:p w14:paraId="70A1EF49"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r>
      <w:tr w:rsidR="00C61A00" w14:paraId="68AF25F2"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vMerge/>
          </w:tcPr>
          <w:p w14:paraId="5413DE77" w14:textId="77777777" w:rsidR="00FC5455" w:rsidRDefault="00FC5455" w:rsidP="009E03FB"/>
        </w:tc>
        <w:tc>
          <w:tcPr>
            <w:tcW w:w="2706" w:type="dxa"/>
          </w:tcPr>
          <w:p w14:paraId="194A54D9"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c>
          <w:tcPr>
            <w:tcW w:w="3482" w:type="dxa"/>
          </w:tcPr>
          <w:p w14:paraId="53A5C599" w14:textId="12CF0CDD" w:rsidR="00FC5455" w:rsidRDefault="00FC5455" w:rsidP="00FC5455">
            <w:pPr>
              <w:cnfStyle w:val="000000100000" w:firstRow="0" w:lastRow="0" w:firstColumn="0" w:lastColumn="0" w:oddVBand="0" w:evenVBand="0" w:oddHBand="1" w:evenHBand="0" w:firstRowFirstColumn="0" w:firstRowLastColumn="0" w:lastRowFirstColumn="0" w:lastRowLastColumn="0"/>
            </w:pPr>
            <w:r>
              <w:t>Embedded in all training, globals, leadership, ODRM, FB group, ESR Pay Slips</w:t>
            </w:r>
          </w:p>
        </w:tc>
        <w:tc>
          <w:tcPr>
            <w:tcW w:w="1685" w:type="dxa"/>
          </w:tcPr>
          <w:p w14:paraId="199A6456"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c>
          <w:tcPr>
            <w:tcW w:w="1168" w:type="dxa"/>
          </w:tcPr>
          <w:p w14:paraId="53080458"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c>
          <w:tcPr>
            <w:tcW w:w="3330" w:type="dxa"/>
          </w:tcPr>
          <w:p w14:paraId="759B7A48"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r>
      <w:tr w:rsidR="00C61A00" w14:paraId="3AAA17C2"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vMerge/>
          </w:tcPr>
          <w:p w14:paraId="7EC427A3" w14:textId="77777777" w:rsidR="00FC5455" w:rsidRDefault="00FC5455" w:rsidP="009E03FB"/>
        </w:tc>
        <w:tc>
          <w:tcPr>
            <w:tcW w:w="2706" w:type="dxa"/>
          </w:tcPr>
          <w:p w14:paraId="46319AE4"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c>
          <w:tcPr>
            <w:tcW w:w="3482" w:type="dxa"/>
          </w:tcPr>
          <w:p w14:paraId="780FEE46" w14:textId="0429C053" w:rsidR="00FC5455" w:rsidRDefault="00FC5455" w:rsidP="00FC5455">
            <w:pPr>
              <w:cnfStyle w:val="000000000000" w:firstRow="0" w:lastRow="0" w:firstColumn="0" w:lastColumn="0" w:oddVBand="0" w:evenVBand="0" w:oddHBand="0" w:evenHBand="0" w:firstRowFirstColumn="0" w:firstRowLastColumn="0" w:lastRowFirstColumn="0" w:lastRowLastColumn="0"/>
            </w:pPr>
            <w:r>
              <w:t>Identify reporting model – metrics – to who  - T&amp;F Groupd</w:t>
            </w:r>
          </w:p>
        </w:tc>
        <w:tc>
          <w:tcPr>
            <w:tcW w:w="1685" w:type="dxa"/>
          </w:tcPr>
          <w:p w14:paraId="1634DE48"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c>
          <w:tcPr>
            <w:tcW w:w="1168" w:type="dxa"/>
          </w:tcPr>
          <w:p w14:paraId="05402489"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c>
          <w:tcPr>
            <w:tcW w:w="3330" w:type="dxa"/>
          </w:tcPr>
          <w:p w14:paraId="08C64DFA" w14:textId="77777777" w:rsidR="00FC5455" w:rsidRDefault="00FC5455" w:rsidP="009E03FB">
            <w:pPr>
              <w:cnfStyle w:val="000000000000" w:firstRow="0" w:lastRow="0" w:firstColumn="0" w:lastColumn="0" w:oddVBand="0" w:evenVBand="0" w:oddHBand="0" w:evenHBand="0" w:firstRowFirstColumn="0" w:firstRowLastColumn="0" w:lastRowFirstColumn="0" w:lastRowLastColumn="0"/>
            </w:pPr>
          </w:p>
        </w:tc>
      </w:tr>
      <w:tr w:rsidR="00C61A00" w14:paraId="73CF0B19"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vMerge/>
          </w:tcPr>
          <w:p w14:paraId="4AE3F3F5" w14:textId="77777777" w:rsidR="00FC5455" w:rsidRDefault="00FC5455" w:rsidP="009E03FB"/>
        </w:tc>
        <w:tc>
          <w:tcPr>
            <w:tcW w:w="2706" w:type="dxa"/>
          </w:tcPr>
          <w:p w14:paraId="2612CE07"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c>
          <w:tcPr>
            <w:tcW w:w="3482" w:type="dxa"/>
          </w:tcPr>
          <w:p w14:paraId="3A76BC15" w14:textId="68E9B1FE" w:rsidR="00FC5455" w:rsidRDefault="00FC5455" w:rsidP="00FC5455">
            <w:pPr>
              <w:cnfStyle w:val="000000100000" w:firstRow="0" w:lastRow="0" w:firstColumn="0" w:lastColumn="0" w:oddVBand="0" w:evenVBand="0" w:oddHBand="1" w:evenHBand="0" w:firstRowFirstColumn="0" w:firstRowLastColumn="0" w:lastRowFirstColumn="0" w:lastRowLastColumn="0"/>
            </w:pPr>
            <w:r>
              <w:t>Create a process to identify trends, with clear process of how to deal with data that does not meet the threshold and other metrics that may influence outcomes.  ODRM, (disciplinaries, vacancy rates, etc</w:t>
            </w:r>
          </w:p>
        </w:tc>
        <w:tc>
          <w:tcPr>
            <w:tcW w:w="1685" w:type="dxa"/>
          </w:tcPr>
          <w:p w14:paraId="781A4DCA"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c>
          <w:tcPr>
            <w:tcW w:w="1168" w:type="dxa"/>
          </w:tcPr>
          <w:p w14:paraId="24272842"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c>
          <w:tcPr>
            <w:tcW w:w="3330" w:type="dxa"/>
          </w:tcPr>
          <w:p w14:paraId="0D4038C8" w14:textId="77777777" w:rsidR="00FC5455" w:rsidRDefault="00FC5455" w:rsidP="009E03FB">
            <w:pPr>
              <w:cnfStyle w:val="000000100000" w:firstRow="0" w:lastRow="0" w:firstColumn="0" w:lastColumn="0" w:oddVBand="0" w:evenVBand="0" w:oddHBand="1" w:evenHBand="0" w:firstRowFirstColumn="0" w:firstRowLastColumn="0" w:lastRowFirstColumn="0" w:lastRowLastColumn="0"/>
            </w:pPr>
          </w:p>
        </w:tc>
      </w:tr>
      <w:tr w:rsidR="002D7B24" w14:paraId="42541EFC"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6C8FA1F4" w14:textId="77777777" w:rsidR="00B7514C" w:rsidRPr="00AF095E" w:rsidRDefault="00B7514C" w:rsidP="00B7514C">
            <w:pPr>
              <w:rPr>
                <w:b w:val="0"/>
                <w:bCs w:val="0"/>
                <w:u w:val="single"/>
              </w:rPr>
            </w:pPr>
            <w:r w:rsidRPr="00AF095E">
              <w:rPr>
                <w:u w:val="single"/>
              </w:rPr>
              <w:t>Recommendation 3</w:t>
            </w:r>
          </w:p>
          <w:p w14:paraId="0563DB39" w14:textId="3DDC6586" w:rsidR="00D63148" w:rsidRDefault="00D63148" w:rsidP="009E03FB"/>
        </w:tc>
        <w:tc>
          <w:tcPr>
            <w:tcW w:w="2706" w:type="dxa"/>
          </w:tcPr>
          <w:p w14:paraId="62DDCCCE" w14:textId="77777777" w:rsidR="000C5B10" w:rsidRDefault="000C5B10" w:rsidP="009E03FB">
            <w:pPr>
              <w:cnfStyle w:val="000000000000" w:firstRow="0" w:lastRow="0" w:firstColumn="0" w:lastColumn="0" w:oddVBand="0" w:evenVBand="0" w:oddHBand="0" w:evenHBand="0" w:firstRowFirstColumn="0" w:firstRowLastColumn="0" w:lastRowFirstColumn="0" w:lastRowLastColumn="0"/>
            </w:pPr>
          </w:p>
        </w:tc>
        <w:tc>
          <w:tcPr>
            <w:tcW w:w="3482" w:type="dxa"/>
          </w:tcPr>
          <w:p w14:paraId="7206F664" w14:textId="182C3480" w:rsidR="000C5B10" w:rsidRDefault="00F627CC" w:rsidP="009E03FB">
            <w:pPr>
              <w:cnfStyle w:val="000000000000" w:firstRow="0" w:lastRow="0" w:firstColumn="0" w:lastColumn="0" w:oddVBand="0" w:evenVBand="0" w:oddHBand="0" w:evenHBand="0" w:firstRowFirstColumn="0" w:firstRowLastColumn="0" w:lastRowFirstColumn="0" w:lastRowLastColumn="0"/>
            </w:pPr>
            <w:r w:rsidRPr="00F627CC">
              <w:t>Creation of literature to promote training and development opportunities and career pathways,</w:t>
            </w:r>
          </w:p>
        </w:tc>
        <w:tc>
          <w:tcPr>
            <w:tcW w:w="1685" w:type="dxa"/>
          </w:tcPr>
          <w:p w14:paraId="10274853" w14:textId="77777777" w:rsidR="000C5B10" w:rsidRDefault="000C5B10" w:rsidP="009E03FB">
            <w:pPr>
              <w:cnfStyle w:val="000000000000" w:firstRow="0" w:lastRow="0" w:firstColumn="0" w:lastColumn="0" w:oddVBand="0" w:evenVBand="0" w:oddHBand="0" w:evenHBand="0" w:firstRowFirstColumn="0" w:firstRowLastColumn="0" w:lastRowFirstColumn="0" w:lastRowLastColumn="0"/>
            </w:pPr>
          </w:p>
        </w:tc>
        <w:tc>
          <w:tcPr>
            <w:tcW w:w="1168" w:type="dxa"/>
          </w:tcPr>
          <w:p w14:paraId="4E0E6481" w14:textId="77777777" w:rsidR="000C5B10" w:rsidRDefault="000C5B10" w:rsidP="009E03FB">
            <w:pPr>
              <w:cnfStyle w:val="000000000000" w:firstRow="0" w:lastRow="0" w:firstColumn="0" w:lastColumn="0" w:oddVBand="0" w:evenVBand="0" w:oddHBand="0" w:evenHBand="0" w:firstRowFirstColumn="0" w:firstRowLastColumn="0" w:lastRowFirstColumn="0" w:lastRowLastColumn="0"/>
            </w:pPr>
          </w:p>
        </w:tc>
        <w:tc>
          <w:tcPr>
            <w:tcW w:w="3330" w:type="dxa"/>
          </w:tcPr>
          <w:p w14:paraId="1932863A" w14:textId="77777777" w:rsidR="000C5B10" w:rsidRDefault="000C5B10" w:rsidP="009E03FB">
            <w:pPr>
              <w:cnfStyle w:val="000000000000" w:firstRow="0" w:lastRow="0" w:firstColumn="0" w:lastColumn="0" w:oddVBand="0" w:evenVBand="0" w:oddHBand="0" w:evenHBand="0" w:firstRowFirstColumn="0" w:firstRowLastColumn="0" w:lastRowFirstColumn="0" w:lastRowLastColumn="0"/>
            </w:pPr>
          </w:p>
        </w:tc>
      </w:tr>
      <w:tr w:rsidR="00F627CC" w14:paraId="2DF71021"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04AA2676" w14:textId="77777777" w:rsidR="00F627CC" w:rsidRDefault="00F627CC" w:rsidP="009E03FB"/>
        </w:tc>
        <w:tc>
          <w:tcPr>
            <w:tcW w:w="2706" w:type="dxa"/>
          </w:tcPr>
          <w:p w14:paraId="0E923A16" w14:textId="77777777" w:rsidR="00F627CC" w:rsidRDefault="00F627CC" w:rsidP="009E03FB">
            <w:pPr>
              <w:cnfStyle w:val="000000100000" w:firstRow="0" w:lastRow="0" w:firstColumn="0" w:lastColumn="0" w:oddVBand="0" w:evenVBand="0" w:oddHBand="1" w:evenHBand="0" w:firstRowFirstColumn="0" w:firstRowLastColumn="0" w:lastRowFirstColumn="0" w:lastRowLastColumn="0"/>
            </w:pPr>
          </w:p>
        </w:tc>
        <w:tc>
          <w:tcPr>
            <w:tcW w:w="3482" w:type="dxa"/>
          </w:tcPr>
          <w:p w14:paraId="1ACB20D5" w14:textId="4401F425" w:rsidR="00F627CC" w:rsidRPr="00F627CC" w:rsidRDefault="00F627CC" w:rsidP="009E03FB">
            <w:pPr>
              <w:cnfStyle w:val="000000100000" w:firstRow="0" w:lastRow="0" w:firstColumn="0" w:lastColumn="0" w:oddVBand="0" w:evenVBand="0" w:oddHBand="1" w:evenHBand="0" w:firstRowFirstColumn="0" w:firstRowLastColumn="0" w:lastRowFirstColumn="0" w:lastRowLastColumn="0"/>
            </w:pPr>
            <w:r>
              <w:t>D</w:t>
            </w:r>
            <w:r w:rsidRPr="00F627CC">
              <w:t>eveloping a communication strategy to promote opportunities, recognising limitations of global</w:t>
            </w:r>
          </w:p>
        </w:tc>
        <w:tc>
          <w:tcPr>
            <w:tcW w:w="1685" w:type="dxa"/>
          </w:tcPr>
          <w:p w14:paraId="7DB73FC0" w14:textId="77777777" w:rsidR="00F627CC" w:rsidRDefault="00F627CC" w:rsidP="009E03FB">
            <w:pPr>
              <w:cnfStyle w:val="000000100000" w:firstRow="0" w:lastRow="0" w:firstColumn="0" w:lastColumn="0" w:oddVBand="0" w:evenVBand="0" w:oddHBand="1" w:evenHBand="0" w:firstRowFirstColumn="0" w:firstRowLastColumn="0" w:lastRowFirstColumn="0" w:lastRowLastColumn="0"/>
            </w:pPr>
          </w:p>
        </w:tc>
        <w:tc>
          <w:tcPr>
            <w:tcW w:w="1168" w:type="dxa"/>
          </w:tcPr>
          <w:p w14:paraId="7A15A7AD" w14:textId="77777777" w:rsidR="00F627CC" w:rsidRDefault="00F627CC" w:rsidP="009E03FB">
            <w:pPr>
              <w:cnfStyle w:val="000000100000" w:firstRow="0" w:lastRow="0" w:firstColumn="0" w:lastColumn="0" w:oddVBand="0" w:evenVBand="0" w:oddHBand="1" w:evenHBand="0" w:firstRowFirstColumn="0" w:firstRowLastColumn="0" w:lastRowFirstColumn="0" w:lastRowLastColumn="0"/>
            </w:pPr>
          </w:p>
        </w:tc>
        <w:tc>
          <w:tcPr>
            <w:tcW w:w="3330" w:type="dxa"/>
          </w:tcPr>
          <w:p w14:paraId="2BCE8CAA" w14:textId="77777777" w:rsidR="00F627CC" w:rsidRDefault="00F627CC" w:rsidP="009E03FB">
            <w:pPr>
              <w:cnfStyle w:val="000000100000" w:firstRow="0" w:lastRow="0" w:firstColumn="0" w:lastColumn="0" w:oddVBand="0" w:evenVBand="0" w:oddHBand="1" w:evenHBand="0" w:firstRowFirstColumn="0" w:firstRowLastColumn="0" w:lastRowFirstColumn="0" w:lastRowLastColumn="0"/>
            </w:pPr>
          </w:p>
        </w:tc>
      </w:tr>
      <w:tr w:rsidR="00B05515" w14:paraId="5053A6B4"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2D9D419F" w14:textId="77777777" w:rsidR="00B05515" w:rsidRDefault="00B05515" w:rsidP="009E03FB"/>
        </w:tc>
        <w:tc>
          <w:tcPr>
            <w:tcW w:w="2706" w:type="dxa"/>
          </w:tcPr>
          <w:p w14:paraId="04EB3F4A" w14:textId="77777777" w:rsidR="00B05515" w:rsidRDefault="00B05515" w:rsidP="009E03FB">
            <w:pPr>
              <w:cnfStyle w:val="000000000000" w:firstRow="0" w:lastRow="0" w:firstColumn="0" w:lastColumn="0" w:oddVBand="0" w:evenVBand="0" w:oddHBand="0" w:evenHBand="0" w:firstRowFirstColumn="0" w:firstRowLastColumn="0" w:lastRowFirstColumn="0" w:lastRowLastColumn="0"/>
            </w:pPr>
          </w:p>
        </w:tc>
        <w:tc>
          <w:tcPr>
            <w:tcW w:w="3482" w:type="dxa"/>
          </w:tcPr>
          <w:p w14:paraId="4FE7BB25" w14:textId="2651BFA0" w:rsidR="00B05515" w:rsidRDefault="00B05515" w:rsidP="009E03FB">
            <w:pPr>
              <w:cnfStyle w:val="000000000000" w:firstRow="0" w:lastRow="0" w:firstColumn="0" w:lastColumn="0" w:oddVBand="0" w:evenVBand="0" w:oddHBand="0" w:evenHBand="0" w:firstRowFirstColumn="0" w:firstRowLastColumn="0" w:lastRowFirstColumn="0" w:lastRowLastColumn="0"/>
            </w:pPr>
            <w:r w:rsidRPr="00B05515">
              <w:t>Promoting success through case studies and testimonials.</w:t>
            </w:r>
          </w:p>
        </w:tc>
        <w:tc>
          <w:tcPr>
            <w:tcW w:w="1685" w:type="dxa"/>
          </w:tcPr>
          <w:p w14:paraId="08035C4D" w14:textId="77777777" w:rsidR="00B05515" w:rsidRDefault="00B05515" w:rsidP="009E03FB">
            <w:pPr>
              <w:cnfStyle w:val="000000000000" w:firstRow="0" w:lastRow="0" w:firstColumn="0" w:lastColumn="0" w:oddVBand="0" w:evenVBand="0" w:oddHBand="0" w:evenHBand="0" w:firstRowFirstColumn="0" w:firstRowLastColumn="0" w:lastRowFirstColumn="0" w:lastRowLastColumn="0"/>
            </w:pPr>
          </w:p>
        </w:tc>
        <w:tc>
          <w:tcPr>
            <w:tcW w:w="1168" w:type="dxa"/>
          </w:tcPr>
          <w:p w14:paraId="03F8B1FF" w14:textId="77777777" w:rsidR="00B05515" w:rsidRDefault="00B05515" w:rsidP="009E03FB">
            <w:pPr>
              <w:cnfStyle w:val="000000000000" w:firstRow="0" w:lastRow="0" w:firstColumn="0" w:lastColumn="0" w:oddVBand="0" w:evenVBand="0" w:oddHBand="0" w:evenHBand="0" w:firstRowFirstColumn="0" w:firstRowLastColumn="0" w:lastRowFirstColumn="0" w:lastRowLastColumn="0"/>
            </w:pPr>
          </w:p>
        </w:tc>
        <w:tc>
          <w:tcPr>
            <w:tcW w:w="3330" w:type="dxa"/>
          </w:tcPr>
          <w:p w14:paraId="76D123B4" w14:textId="77777777" w:rsidR="00B05515" w:rsidRDefault="00B05515" w:rsidP="009E03FB">
            <w:pPr>
              <w:cnfStyle w:val="000000000000" w:firstRow="0" w:lastRow="0" w:firstColumn="0" w:lastColumn="0" w:oddVBand="0" w:evenVBand="0" w:oddHBand="0" w:evenHBand="0" w:firstRowFirstColumn="0" w:firstRowLastColumn="0" w:lastRowFirstColumn="0" w:lastRowLastColumn="0"/>
            </w:pPr>
          </w:p>
        </w:tc>
      </w:tr>
      <w:tr w:rsidR="00B7514C" w14:paraId="32F4E744"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7176C2AF" w14:textId="77777777" w:rsidR="00B7514C" w:rsidRDefault="00B7514C" w:rsidP="00B7514C"/>
        </w:tc>
        <w:tc>
          <w:tcPr>
            <w:tcW w:w="2706" w:type="dxa"/>
          </w:tcPr>
          <w:p w14:paraId="7417B14D" w14:textId="77777777" w:rsidR="00B7514C" w:rsidRDefault="00B7514C" w:rsidP="00B7514C">
            <w:pPr>
              <w:cnfStyle w:val="000000100000" w:firstRow="0" w:lastRow="0" w:firstColumn="0" w:lastColumn="0" w:oddVBand="0" w:evenVBand="0" w:oddHBand="1" w:evenHBand="0" w:firstRowFirstColumn="0" w:firstRowLastColumn="0" w:lastRowFirstColumn="0" w:lastRowLastColumn="0"/>
            </w:pPr>
          </w:p>
        </w:tc>
        <w:tc>
          <w:tcPr>
            <w:tcW w:w="3482" w:type="dxa"/>
          </w:tcPr>
          <w:p w14:paraId="4BF9CF62" w14:textId="28DF9271" w:rsidR="00B7514C" w:rsidRPr="00C6089A" w:rsidRDefault="00B7514C" w:rsidP="00C6089A">
            <w:pPr>
              <w:cnfStyle w:val="000000100000" w:firstRow="0" w:lastRow="0" w:firstColumn="0" w:lastColumn="0" w:oddVBand="0" w:evenVBand="0" w:oddHBand="1" w:evenHBand="0" w:firstRowFirstColumn="0" w:firstRowLastColumn="0" w:lastRowFirstColumn="0" w:lastRowLastColumn="0"/>
            </w:pPr>
            <w:r w:rsidRPr="00C6089A">
              <w:t>Develop an awareness resources for managers to highlights the benefits of staff training to the individual, their managers and the organisation.  Changing behaviour</w:t>
            </w:r>
          </w:p>
        </w:tc>
        <w:tc>
          <w:tcPr>
            <w:tcW w:w="1685" w:type="dxa"/>
          </w:tcPr>
          <w:p w14:paraId="4995B88B" w14:textId="77777777" w:rsidR="00B7514C" w:rsidRDefault="00B7514C" w:rsidP="00B7514C">
            <w:pPr>
              <w:cnfStyle w:val="000000100000" w:firstRow="0" w:lastRow="0" w:firstColumn="0" w:lastColumn="0" w:oddVBand="0" w:evenVBand="0" w:oddHBand="1" w:evenHBand="0" w:firstRowFirstColumn="0" w:firstRowLastColumn="0" w:lastRowFirstColumn="0" w:lastRowLastColumn="0"/>
            </w:pPr>
          </w:p>
        </w:tc>
        <w:tc>
          <w:tcPr>
            <w:tcW w:w="1168" w:type="dxa"/>
          </w:tcPr>
          <w:p w14:paraId="0FD59373" w14:textId="77777777" w:rsidR="00B7514C" w:rsidRDefault="00B7514C" w:rsidP="00B7514C">
            <w:pPr>
              <w:cnfStyle w:val="000000100000" w:firstRow="0" w:lastRow="0" w:firstColumn="0" w:lastColumn="0" w:oddVBand="0" w:evenVBand="0" w:oddHBand="1" w:evenHBand="0" w:firstRowFirstColumn="0" w:firstRowLastColumn="0" w:lastRowFirstColumn="0" w:lastRowLastColumn="0"/>
            </w:pPr>
          </w:p>
        </w:tc>
        <w:tc>
          <w:tcPr>
            <w:tcW w:w="3330" w:type="dxa"/>
          </w:tcPr>
          <w:p w14:paraId="0F866C49" w14:textId="77777777" w:rsidR="00B7514C" w:rsidRDefault="00B7514C" w:rsidP="00B7514C">
            <w:pPr>
              <w:cnfStyle w:val="000000100000" w:firstRow="0" w:lastRow="0" w:firstColumn="0" w:lastColumn="0" w:oddVBand="0" w:evenVBand="0" w:oddHBand="1" w:evenHBand="0" w:firstRowFirstColumn="0" w:firstRowLastColumn="0" w:lastRowFirstColumn="0" w:lastRowLastColumn="0"/>
            </w:pPr>
          </w:p>
        </w:tc>
      </w:tr>
      <w:tr w:rsidR="00C6089A" w14:paraId="584E0415"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3CF20E1E" w14:textId="77777777" w:rsidR="00C6089A" w:rsidRDefault="00C6089A" w:rsidP="00B7514C"/>
        </w:tc>
        <w:tc>
          <w:tcPr>
            <w:tcW w:w="2706" w:type="dxa"/>
          </w:tcPr>
          <w:p w14:paraId="2D145EB4" w14:textId="77777777" w:rsidR="00C6089A" w:rsidRDefault="00C6089A" w:rsidP="00B7514C">
            <w:pPr>
              <w:cnfStyle w:val="000000000000" w:firstRow="0" w:lastRow="0" w:firstColumn="0" w:lastColumn="0" w:oddVBand="0" w:evenVBand="0" w:oddHBand="0" w:evenHBand="0" w:firstRowFirstColumn="0" w:firstRowLastColumn="0" w:lastRowFirstColumn="0" w:lastRowLastColumn="0"/>
            </w:pPr>
          </w:p>
        </w:tc>
        <w:tc>
          <w:tcPr>
            <w:tcW w:w="3482" w:type="dxa"/>
          </w:tcPr>
          <w:p w14:paraId="0181F603" w14:textId="13EF8188" w:rsidR="00C6089A" w:rsidRPr="00C6089A" w:rsidRDefault="00C6089A" w:rsidP="00C6089A">
            <w:pPr>
              <w:cnfStyle w:val="000000000000" w:firstRow="0" w:lastRow="0" w:firstColumn="0" w:lastColumn="0" w:oddVBand="0" w:evenVBand="0" w:oddHBand="0" w:evenHBand="0" w:firstRowFirstColumn="0" w:firstRowLastColumn="0" w:lastRowFirstColumn="0" w:lastRowLastColumn="0"/>
            </w:pPr>
            <w:r w:rsidRPr="00C6089A">
              <w:t>proving a toolkit to support the development of individuals to reach their full potential, along with training on how to use the toolkit. Practical application</w:t>
            </w:r>
          </w:p>
        </w:tc>
        <w:tc>
          <w:tcPr>
            <w:tcW w:w="1685" w:type="dxa"/>
          </w:tcPr>
          <w:p w14:paraId="71C783AA" w14:textId="77777777" w:rsidR="00C6089A" w:rsidRDefault="00C6089A" w:rsidP="00B7514C">
            <w:pPr>
              <w:cnfStyle w:val="000000000000" w:firstRow="0" w:lastRow="0" w:firstColumn="0" w:lastColumn="0" w:oddVBand="0" w:evenVBand="0" w:oddHBand="0" w:evenHBand="0" w:firstRowFirstColumn="0" w:firstRowLastColumn="0" w:lastRowFirstColumn="0" w:lastRowLastColumn="0"/>
            </w:pPr>
          </w:p>
        </w:tc>
        <w:tc>
          <w:tcPr>
            <w:tcW w:w="1168" w:type="dxa"/>
          </w:tcPr>
          <w:p w14:paraId="0E1301E7" w14:textId="77777777" w:rsidR="00C6089A" w:rsidRDefault="00C6089A" w:rsidP="00B7514C">
            <w:pPr>
              <w:cnfStyle w:val="000000000000" w:firstRow="0" w:lastRow="0" w:firstColumn="0" w:lastColumn="0" w:oddVBand="0" w:evenVBand="0" w:oddHBand="0" w:evenHBand="0" w:firstRowFirstColumn="0" w:firstRowLastColumn="0" w:lastRowFirstColumn="0" w:lastRowLastColumn="0"/>
            </w:pPr>
          </w:p>
        </w:tc>
        <w:tc>
          <w:tcPr>
            <w:tcW w:w="3330" w:type="dxa"/>
          </w:tcPr>
          <w:p w14:paraId="0A3CC493" w14:textId="77777777" w:rsidR="00C6089A" w:rsidRDefault="00C6089A" w:rsidP="00B7514C">
            <w:pPr>
              <w:cnfStyle w:val="000000000000" w:firstRow="0" w:lastRow="0" w:firstColumn="0" w:lastColumn="0" w:oddVBand="0" w:evenVBand="0" w:oddHBand="0" w:evenHBand="0" w:firstRowFirstColumn="0" w:firstRowLastColumn="0" w:lastRowFirstColumn="0" w:lastRowLastColumn="0"/>
            </w:pPr>
          </w:p>
        </w:tc>
      </w:tr>
      <w:tr w:rsidR="00B7514C" w14:paraId="312059F3"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vMerge w:val="restart"/>
          </w:tcPr>
          <w:p w14:paraId="0BAB05B5" w14:textId="53CE210D" w:rsidR="00B7514C" w:rsidRDefault="00D755F0" w:rsidP="00B7514C">
            <w:r w:rsidRPr="00AF095E">
              <w:rPr>
                <w:u w:val="single"/>
              </w:rPr>
              <w:t>Recommendation 4</w:t>
            </w:r>
            <w:r>
              <w:t xml:space="preserve"> </w:t>
            </w:r>
            <w:r w:rsidR="00B7514C">
              <w:t>Quick Wins</w:t>
            </w:r>
          </w:p>
        </w:tc>
        <w:tc>
          <w:tcPr>
            <w:tcW w:w="2706" w:type="dxa"/>
          </w:tcPr>
          <w:p w14:paraId="0A94C910" w14:textId="646C0920" w:rsidR="00B7514C" w:rsidRDefault="00B7514C" w:rsidP="00B7514C">
            <w:pPr>
              <w:cnfStyle w:val="000000100000" w:firstRow="0" w:lastRow="0" w:firstColumn="0" w:lastColumn="0" w:oddVBand="0" w:evenVBand="0" w:oddHBand="1" w:evenHBand="0" w:firstRowFirstColumn="0" w:firstRowLastColumn="0" w:lastRowFirstColumn="0" w:lastRowLastColumn="0"/>
            </w:pPr>
            <w:r>
              <w:t>Recognising barriers to participation for those with childcare responsibilities, impacting 12% of the workforce</w:t>
            </w:r>
          </w:p>
        </w:tc>
        <w:tc>
          <w:tcPr>
            <w:tcW w:w="3482" w:type="dxa"/>
          </w:tcPr>
          <w:p w14:paraId="08F22B41" w14:textId="44492E91" w:rsidR="00B7514C" w:rsidRDefault="00B7514C" w:rsidP="00B7514C">
            <w:pPr>
              <w:cnfStyle w:val="000000100000" w:firstRow="0" w:lastRow="0" w:firstColumn="0" w:lastColumn="0" w:oddVBand="0" w:evenVBand="0" w:oddHBand="1" w:evenHBand="0" w:firstRowFirstColumn="0" w:firstRowLastColumn="0" w:lastRowFirstColumn="0" w:lastRowLastColumn="0"/>
            </w:pPr>
            <w:r>
              <w:t>Evaluate course start and finish times, considering shift and school times</w:t>
            </w:r>
          </w:p>
        </w:tc>
        <w:tc>
          <w:tcPr>
            <w:tcW w:w="1685" w:type="dxa"/>
          </w:tcPr>
          <w:p w14:paraId="4D72182E" w14:textId="3B99800A" w:rsidR="00B7514C" w:rsidRDefault="00B7514C" w:rsidP="00B7514C">
            <w:pPr>
              <w:cnfStyle w:val="000000100000" w:firstRow="0" w:lastRow="0" w:firstColumn="0" w:lastColumn="0" w:oddVBand="0" w:evenVBand="0" w:oddHBand="1" w:evenHBand="0" w:firstRowFirstColumn="0" w:firstRowLastColumn="0" w:lastRowFirstColumn="0" w:lastRowLastColumn="0"/>
            </w:pPr>
            <w:r>
              <w:t>L&amp;D Coordinator</w:t>
            </w:r>
          </w:p>
        </w:tc>
        <w:tc>
          <w:tcPr>
            <w:tcW w:w="1168" w:type="dxa"/>
          </w:tcPr>
          <w:p w14:paraId="2D168610" w14:textId="2953E4A8" w:rsidR="00B7514C" w:rsidRDefault="00B7514C" w:rsidP="00B7514C">
            <w:pPr>
              <w:cnfStyle w:val="000000100000" w:firstRow="0" w:lastRow="0" w:firstColumn="0" w:lastColumn="0" w:oddVBand="0" w:evenVBand="0" w:oddHBand="1" w:evenHBand="0" w:firstRowFirstColumn="0" w:firstRowLastColumn="0" w:lastRowFirstColumn="0" w:lastRowLastColumn="0"/>
            </w:pPr>
            <w:r>
              <w:t>July 2022</w:t>
            </w:r>
          </w:p>
        </w:tc>
        <w:tc>
          <w:tcPr>
            <w:tcW w:w="3330" w:type="dxa"/>
          </w:tcPr>
          <w:p w14:paraId="5421D620" w14:textId="788CBD55" w:rsidR="00B7514C" w:rsidRDefault="00B7514C" w:rsidP="00B7514C">
            <w:pPr>
              <w:cnfStyle w:val="000000100000" w:firstRow="0" w:lastRow="0" w:firstColumn="0" w:lastColumn="0" w:oddVBand="0" w:evenVBand="0" w:oddHBand="1" w:evenHBand="0" w:firstRowFirstColumn="0" w:firstRowLastColumn="0" w:lastRowFirstColumn="0" w:lastRowLastColumn="0"/>
            </w:pPr>
            <w:r>
              <w:t>Initial resources will require staff resource to identify timings of current provision.  Following this, it may have impact on staff release if there is a need to shorten days to accommodate as well as need to consider capacity.  Consideration should be given to if this is needed with all cohorts or providing the opportunity in a more systematic way</w:t>
            </w:r>
          </w:p>
        </w:tc>
      </w:tr>
      <w:tr w:rsidR="00D755F0" w14:paraId="3C848CE6"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vMerge/>
          </w:tcPr>
          <w:p w14:paraId="5F01C7BE" w14:textId="77777777" w:rsidR="00B7514C" w:rsidRDefault="00B7514C" w:rsidP="00B7514C"/>
        </w:tc>
        <w:tc>
          <w:tcPr>
            <w:tcW w:w="2706" w:type="dxa"/>
            <w:vMerge w:val="restart"/>
          </w:tcPr>
          <w:p w14:paraId="6258B696" w14:textId="54BFE1CC" w:rsidR="00B7514C" w:rsidRDefault="00B7514C" w:rsidP="00B7514C">
            <w:pPr>
              <w:cnfStyle w:val="000000000000" w:firstRow="0" w:lastRow="0" w:firstColumn="0" w:lastColumn="0" w:oddVBand="0" w:evenVBand="0" w:oddHBand="0" w:evenHBand="0" w:firstRowFirstColumn="0" w:firstRowLastColumn="0" w:lastRowFirstColumn="0" w:lastRowLastColumn="0"/>
            </w:pPr>
            <w:r>
              <w:t xml:space="preserve">Training provision is not assessed to the suitability for those with a disability or learning difficulty, </w:t>
            </w:r>
            <w:r w:rsidRPr="00946133">
              <w:rPr>
                <w:highlight w:val="yellow"/>
              </w:rPr>
              <w:t>impacting xx %</w:t>
            </w:r>
            <w:r>
              <w:t xml:space="preserve"> of the workforce</w:t>
            </w:r>
          </w:p>
        </w:tc>
        <w:tc>
          <w:tcPr>
            <w:tcW w:w="3482" w:type="dxa"/>
          </w:tcPr>
          <w:p w14:paraId="00618E49" w14:textId="70935E0F" w:rsidR="00B7514C" w:rsidRDefault="00B7514C" w:rsidP="00B7514C">
            <w:pPr>
              <w:cnfStyle w:val="000000000000" w:firstRow="0" w:lastRow="0" w:firstColumn="0" w:lastColumn="0" w:oddVBand="0" w:evenVBand="0" w:oddHBand="0" w:evenHBand="0" w:firstRowFirstColumn="0" w:firstRowLastColumn="0" w:lastRowFirstColumn="0" w:lastRowLastColumn="0"/>
            </w:pPr>
            <w:r>
              <w:t xml:space="preserve">Evaluate all training programmes using an equality impact assessment to consider the L&amp;D intervention from a disability or learning difficulty perspective.  </w:t>
            </w:r>
          </w:p>
        </w:tc>
        <w:tc>
          <w:tcPr>
            <w:tcW w:w="1685" w:type="dxa"/>
          </w:tcPr>
          <w:p w14:paraId="0CD859DC" w14:textId="77777777" w:rsidR="00B7514C" w:rsidRDefault="00B7514C" w:rsidP="00B7514C">
            <w:pPr>
              <w:cnfStyle w:val="000000000000" w:firstRow="0" w:lastRow="0" w:firstColumn="0" w:lastColumn="0" w:oddVBand="0" w:evenVBand="0" w:oddHBand="0" w:evenHBand="0" w:firstRowFirstColumn="0" w:firstRowLastColumn="0" w:lastRowFirstColumn="0" w:lastRowLastColumn="0"/>
            </w:pPr>
            <w:r>
              <w:t>L&amp;D Coordinator/</w:t>
            </w:r>
          </w:p>
          <w:p w14:paraId="399C2850" w14:textId="31E3D7BE" w:rsidR="00B7514C" w:rsidRDefault="00B7514C" w:rsidP="00B7514C">
            <w:pPr>
              <w:cnfStyle w:val="000000000000" w:firstRow="0" w:lastRow="0" w:firstColumn="0" w:lastColumn="0" w:oddVBand="0" w:evenVBand="0" w:oddHBand="0" w:evenHBand="0" w:firstRowFirstColumn="0" w:firstRowLastColumn="0" w:lastRowFirstColumn="0" w:lastRowLastColumn="0"/>
            </w:pPr>
            <w:r>
              <w:t>Programme Development Coordinator</w:t>
            </w:r>
          </w:p>
        </w:tc>
        <w:tc>
          <w:tcPr>
            <w:tcW w:w="1168" w:type="dxa"/>
          </w:tcPr>
          <w:p w14:paraId="36C35BD5" w14:textId="4CF0D9CF" w:rsidR="00B7514C" w:rsidRDefault="00B7514C" w:rsidP="00B7514C">
            <w:pPr>
              <w:cnfStyle w:val="000000000000" w:firstRow="0" w:lastRow="0" w:firstColumn="0" w:lastColumn="0" w:oddVBand="0" w:evenVBand="0" w:oddHBand="0" w:evenHBand="0" w:firstRowFirstColumn="0" w:firstRowLastColumn="0" w:lastRowFirstColumn="0" w:lastRowLastColumn="0"/>
            </w:pPr>
            <w:r>
              <w:t>August 2022</w:t>
            </w:r>
          </w:p>
        </w:tc>
        <w:tc>
          <w:tcPr>
            <w:tcW w:w="3330" w:type="dxa"/>
          </w:tcPr>
          <w:p w14:paraId="7FA6C946" w14:textId="7D246028" w:rsidR="00B7514C" w:rsidRDefault="00B7514C" w:rsidP="00B7514C">
            <w:pPr>
              <w:cnfStyle w:val="000000000000" w:firstRow="0" w:lastRow="0" w:firstColumn="0" w:lastColumn="0" w:oddVBand="0" w:evenVBand="0" w:oddHBand="0" w:evenHBand="0" w:firstRowFirstColumn="0" w:firstRowLastColumn="0" w:lastRowFirstColumn="0" w:lastRowLastColumn="0"/>
            </w:pPr>
            <w:r>
              <w:t>Initial resources will require staff resource to identify timings of current provision.</w:t>
            </w:r>
          </w:p>
        </w:tc>
      </w:tr>
      <w:tr w:rsidR="00B7514C" w14:paraId="36CD6A22"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vMerge/>
          </w:tcPr>
          <w:p w14:paraId="76A64E3A" w14:textId="77777777" w:rsidR="00B7514C" w:rsidRDefault="00B7514C" w:rsidP="00B7514C"/>
        </w:tc>
        <w:tc>
          <w:tcPr>
            <w:tcW w:w="2706" w:type="dxa"/>
            <w:vMerge/>
          </w:tcPr>
          <w:p w14:paraId="65140DB7" w14:textId="77777777" w:rsidR="00B7514C" w:rsidRDefault="00B7514C" w:rsidP="00B7514C">
            <w:pPr>
              <w:cnfStyle w:val="000000100000" w:firstRow="0" w:lastRow="0" w:firstColumn="0" w:lastColumn="0" w:oddVBand="0" w:evenVBand="0" w:oddHBand="1" w:evenHBand="0" w:firstRowFirstColumn="0" w:firstRowLastColumn="0" w:lastRowFirstColumn="0" w:lastRowLastColumn="0"/>
            </w:pPr>
          </w:p>
        </w:tc>
        <w:tc>
          <w:tcPr>
            <w:tcW w:w="3482" w:type="dxa"/>
          </w:tcPr>
          <w:p w14:paraId="4D5F0F0E" w14:textId="0A1AC39C" w:rsidR="00B7514C" w:rsidRDefault="00B7514C" w:rsidP="00B7514C">
            <w:pPr>
              <w:cnfStyle w:val="000000100000" w:firstRow="0" w:lastRow="0" w:firstColumn="0" w:lastColumn="0" w:oddVBand="0" w:evenVBand="0" w:oddHBand="1" w:evenHBand="0" w:firstRowFirstColumn="0" w:firstRowLastColumn="0" w:lastRowFirstColumn="0" w:lastRowLastColumn="0"/>
            </w:pPr>
            <w:r>
              <w:t>Update assurance and governance processes for all new training interventions to include an Equality Impact Assessment</w:t>
            </w:r>
          </w:p>
        </w:tc>
        <w:tc>
          <w:tcPr>
            <w:tcW w:w="1685" w:type="dxa"/>
          </w:tcPr>
          <w:p w14:paraId="52D1634D" w14:textId="21274E6A" w:rsidR="00B7514C" w:rsidRDefault="00B7514C" w:rsidP="00B7514C">
            <w:pPr>
              <w:cnfStyle w:val="000000100000" w:firstRow="0" w:lastRow="0" w:firstColumn="0" w:lastColumn="0" w:oddVBand="0" w:evenVBand="0" w:oddHBand="1" w:evenHBand="0" w:firstRowFirstColumn="0" w:firstRowLastColumn="0" w:lastRowFirstColumn="0" w:lastRowLastColumn="0"/>
            </w:pPr>
            <w:r>
              <w:t xml:space="preserve">L&amp;D Manager </w:t>
            </w:r>
          </w:p>
        </w:tc>
        <w:tc>
          <w:tcPr>
            <w:tcW w:w="1168" w:type="dxa"/>
          </w:tcPr>
          <w:p w14:paraId="45DB6B4C" w14:textId="2C85EBB6" w:rsidR="00B7514C" w:rsidRDefault="00B7514C" w:rsidP="00B7514C">
            <w:pPr>
              <w:cnfStyle w:val="000000100000" w:firstRow="0" w:lastRow="0" w:firstColumn="0" w:lastColumn="0" w:oddVBand="0" w:evenVBand="0" w:oddHBand="1" w:evenHBand="0" w:firstRowFirstColumn="0" w:firstRowLastColumn="0" w:lastRowFirstColumn="0" w:lastRowLastColumn="0"/>
            </w:pPr>
            <w:r>
              <w:t>July 2022</w:t>
            </w:r>
          </w:p>
        </w:tc>
        <w:tc>
          <w:tcPr>
            <w:tcW w:w="3330" w:type="dxa"/>
          </w:tcPr>
          <w:p w14:paraId="0DB012C9" w14:textId="77777777" w:rsidR="00B7514C" w:rsidRDefault="00B7514C" w:rsidP="00B7514C">
            <w:pPr>
              <w:cnfStyle w:val="000000100000" w:firstRow="0" w:lastRow="0" w:firstColumn="0" w:lastColumn="0" w:oddVBand="0" w:evenVBand="0" w:oddHBand="1" w:evenHBand="0" w:firstRowFirstColumn="0" w:firstRowLastColumn="0" w:lastRowFirstColumn="0" w:lastRowLastColumn="0"/>
            </w:pPr>
          </w:p>
        </w:tc>
      </w:tr>
      <w:tr w:rsidR="00D755F0" w14:paraId="0D7A1C92"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31AD1058" w14:textId="77777777" w:rsidR="00B7514C" w:rsidRDefault="00B7514C" w:rsidP="00B7514C"/>
        </w:tc>
        <w:tc>
          <w:tcPr>
            <w:tcW w:w="2706" w:type="dxa"/>
          </w:tcPr>
          <w:p w14:paraId="5758C2E1" w14:textId="77777777" w:rsidR="00B7514C" w:rsidRDefault="00B7514C" w:rsidP="00B7514C">
            <w:pPr>
              <w:cnfStyle w:val="000000000000" w:firstRow="0" w:lastRow="0" w:firstColumn="0" w:lastColumn="0" w:oddVBand="0" w:evenVBand="0" w:oddHBand="0" w:evenHBand="0" w:firstRowFirstColumn="0" w:firstRowLastColumn="0" w:lastRowFirstColumn="0" w:lastRowLastColumn="0"/>
            </w:pPr>
          </w:p>
        </w:tc>
        <w:tc>
          <w:tcPr>
            <w:tcW w:w="3482" w:type="dxa"/>
          </w:tcPr>
          <w:p w14:paraId="03391373" w14:textId="2356C03C" w:rsidR="00B7514C" w:rsidRDefault="00B7514C" w:rsidP="00B7514C">
            <w:pPr>
              <w:cnfStyle w:val="000000000000" w:firstRow="0" w:lastRow="0" w:firstColumn="0" w:lastColumn="0" w:oddVBand="0" w:evenVBand="0" w:oddHBand="0" w:evenHBand="0" w:firstRowFirstColumn="0" w:firstRowLastColumn="0" w:lastRowFirstColumn="0" w:lastRowLastColumn="0"/>
            </w:pPr>
            <w:r>
              <w:t xml:space="preserve">Welsh Language </w:t>
            </w:r>
          </w:p>
        </w:tc>
        <w:tc>
          <w:tcPr>
            <w:tcW w:w="1685" w:type="dxa"/>
          </w:tcPr>
          <w:p w14:paraId="3FABD0DC" w14:textId="77777777" w:rsidR="00B7514C" w:rsidRDefault="00B7514C" w:rsidP="00B7514C">
            <w:pPr>
              <w:cnfStyle w:val="000000000000" w:firstRow="0" w:lastRow="0" w:firstColumn="0" w:lastColumn="0" w:oddVBand="0" w:evenVBand="0" w:oddHBand="0" w:evenHBand="0" w:firstRowFirstColumn="0" w:firstRowLastColumn="0" w:lastRowFirstColumn="0" w:lastRowLastColumn="0"/>
            </w:pPr>
          </w:p>
        </w:tc>
        <w:tc>
          <w:tcPr>
            <w:tcW w:w="1168" w:type="dxa"/>
          </w:tcPr>
          <w:p w14:paraId="3D785699" w14:textId="77777777" w:rsidR="00B7514C" w:rsidRDefault="00B7514C" w:rsidP="00B7514C">
            <w:pPr>
              <w:cnfStyle w:val="000000000000" w:firstRow="0" w:lastRow="0" w:firstColumn="0" w:lastColumn="0" w:oddVBand="0" w:evenVBand="0" w:oddHBand="0" w:evenHBand="0" w:firstRowFirstColumn="0" w:firstRowLastColumn="0" w:lastRowFirstColumn="0" w:lastRowLastColumn="0"/>
            </w:pPr>
          </w:p>
        </w:tc>
        <w:tc>
          <w:tcPr>
            <w:tcW w:w="3330" w:type="dxa"/>
          </w:tcPr>
          <w:p w14:paraId="4C9F11C9" w14:textId="77777777" w:rsidR="00B7514C" w:rsidRDefault="00B7514C" w:rsidP="00B7514C">
            <w:pPr>
              <w:cnfStyle w:val="000000000000" w:firstRow="0" w:lastRow="0" w:firstColumn="0" w:lastColumn="0" w:oddVBand="0" w:evenVBand="0" w:oddHBand="0" w:evenHBand="0" w:firstRowFirstColumn="0" w:firstRowLastColumn="0" w:lastRowFirstColumn="0" w:lastRowLastColumn="0"/>
            </w:pPr>
          </w:p>
        </w:tc>
      </w:tr>
      <w:tr w:rsidR="00D755F0" w14:paraId="13BE2165" w14:textId="77777777" w:rsidTr="00160892">
        <w:trPr>
          <w:gridAfter w:val="1"/>
          <w:cnfStyle w:val="000000100000" w:firstRow="0" w:lastRow="0" w:firstColumn="0" w:lastColumn="0" w:oddVBand="0" w:evenVBand="0" w:oddHBand="1" w:evenHBand="0" w:firstRowFirstColumn="0" w:firstRowLastColumn="0" w:lastRowFirstColumn="0" w:lastRowLastColumn="0"/>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1BE919DC" w14:textId="77777777" w:rsidR="00B7514C" w:rsidRDefault="00B7514C" w:rsidP="00B7514C"/>
        </w:tc>
        <w:tc>
          <w:tcPr>
            <w:tcW w:w="2706" w:type="dxa"/>
          </w:tcPr>
          <w:p w14:paraId="5891BC6D" w14:textId="67020E51" w:rsidR="00B7514C" w:rsidRDefault="00B7514C" w:rsidP="00B7514C">
            <w:pPr>
              <w:cnfStyle w:val="000000100000" w:firstRow="0" w:lastRow="0" w:firstColumn="0" w:lastColumn="0" w:oddVBand="0" w:evenVBand="0" w:oddHBand="1" w:evenHBand="0" w:firstRowFirstColumn="0" w:firstRowLastColumn="0" w:lastRowFirstColumn="0" w:lastRowLastColumn="0"/>
            </w:pPr>
          </w:p>
        </w:tc>
        <w:tc>
          <w:tcPr>
            <w:tcW w:w="3482" w:type="dxa"/>
          </w:tcPr>
          <w:p w14:paraId="69F68194" w14:textId="28213691" w:rsidR="00B7514C" w:rsidRDefault="00B7514C" w:rsidP="00B7514C">
            <w:pPr>
              <w:cnfStyle w:val="000000100000" w:firstRow="0" w:lastRow="0" w:firstColumn="0" w:lastColumn="0" w:oddVBand="0" w:evenVBand="0" w:oddHBand="1" w:evenHBand="0" w:firstRowFirstColumn="0" w:firstRowLastColumn="0" w:lastRowFirstColumn="0" w:lastRowLastColumn="0"/>
            </w:pPr>
            <w:r w:rsidRPr="00ED5B51">
              <w:t>IT facilities to enable the workforce to gain access and support to complete mandatory training, access virtual training events.</w:t>
            </w:r>
          </w:p>
        </w:tc>
        <w:tc>
          <w:tcPr>
            <w:tcW w:w="1685" w:type="dxa"/>
          </w:tcPr>
          <w:p w14:paraId="30D5FEC2" w14:textId="77777777" w:rsidR="00B7514C" w:rsidRDefault="00B7514C" w:rsidP="00B7514C">
            <w:pPr>
              <w:cnfStyle w:val="000000100000" w:firstRow="0" w:lastRow="0" w:firstColumn="0" w:lastColumn="0" w:oddVBand="0" w:evenVBand="0" w:oddHBand="1" w:evenHBand="0" w:firstRowFirstColumn="0" w:firstRowLastColumn="0" w:lastRowFirstColumn="0" w:lastRowLastColumn="0"/>
            </w:pPr>
          </w:p>
        </w:tc>
        <w:tc>
          <w:tcPr>
            <w:tcW w:w="1168" w:type="dxa"/>
          </w:tcPr>
          <w:p w14:paraId="1C9B12D9" w14:textId="77777777" w:rsidR="00B7514C" w:rsidRDefault="00B7514C" w:rsidP="00B7514C">
            <w:pPr>
              <w:cnfStyle w:val="000000100000" w:firstRow="0" w:lastRow="0" w:firstColumn="0" w:lastColumn="0" w:oddVBand="0" w:evenVBand="0" w:oddHBand="1" w:evenHBand="0" w:firstRowFirstColumn="0" w:firstRowLastColumn="0" w:lastRowFirstColumn="0" w:lastRowLastColumn="0"/>
            </w:pPr>
          </w:p>
        </w:tc>
        <w:tc>
          <w:tcPr>
            <w:tcW w:w="3330" w:type="dxa"/>
          </w:tcPr>
          <w:p w14:paraId="042ED56B" w14:textId="77777777" w:rsidR="00B7514C" w:rsidRDefault="00B7514C" w:rsidP="00B7514C">
            <w:pPr>
              <w:cnfStyle w:val="000000100000" w:firstRow="0" w:lastRow="0" w:firstColumn="0" w:lastColumn="0" w:oddVBand="0" w:evenVBand="0" w:oddHBand="1" w:evenHBand="0" w:firstRowFirstColumn="0" w:firstRowLastColumn="0" w:lastRowFirstColumn="0" w:lastRowLastColumn="0"/>
            </w:pPr>
          </w:p>
        </w:tc>
      </w:tr>
      <w:tr w:rsidR="00160892" w14:paraId="62DE14EA" w14:textId="77777777" w:rsidTr="00160892">
        <w:trPr>
          <w:gridAfter w:val="1"/>
          <w:wAfter w:w="998" w:type="dxa"/>
        </w:trPr>
        <w:tc>
          <w:tcPr>
            <w:cnfStyle w:val="001000000000" w:firstRow="0" w:lastRow="0" w:firstColumn="1" w:lastColumn="0" w:oddVBand="0" w:evenVBand="0" w:oddHBand="0" w:evenHBand="0" w:firstRowFirstColumn="0" w:firstRowLastColumn="0" w:lastRowFirstColumn="0" w:lastRowLastColumn="0"/>
            <w:tcW w:w="2230" w:type="dxa"/>
          </w:tcPr>
          <w:p w14:paraId="7A1EC8DF" w14:textId="77777777" w:rsidR="00160892" w:rsidRDefault="00160892" w:rsidP="00B7514C"/>
        </w:tc>
        <w:tc>
          <w:tcPr>
            <w:tcW w:w="2706" w:type="dxa"/>
          </w:tcPr>
          <w:p w14:paraId="0A0D0402" w14:textId="77777777" w:rsidR="00160892" w:rsidRDefault="00160892" w:rsidP="00B7514C">
            <w:pPr>
              <w:cnfStyle w:val="000000000000" w:firstRow="0" w:lastRow="0" w:firstColumn="0" w:lastColumn="0" w:oddVBand="0" w:evenVBand="0" w:oddHBand="0" w:evenHBand="0" w:firstRowFirstColumn="0" w:firstRowLastColumn="0" w:lastRowFirstColumn="0" w:lastRowLastColumn="0"/>
            </w:pPr>
          </w:p>
        </w:tc>
        <w:tc>
          <w:tcPr>
            <w:tcW w:w="3482" w:type="dxa"/>
          </w:tcPr>
          <w:p w14:paraId="305F70E8" w14:textId="3E3718E9" w:rsidR="00160892" w:rsidRPr="00ED5B51" w:rsidRDefault="004E6A7A" w:rsidP="00B7514C">
            <w:pPr>
              <w:cnfStyle w:val="000000000000" w:firstRow="0" w:lastRow="0" w:firstColumn="0" w:lastColumn="0" w:oddVBand="0" w:evenVBand="0" w:oddHBand="0" w:evenHBand="0" w:firstRowFirstColumn="0" w:firstRowLastColumn="0" w:lastRowFirstColumn="0" w:lastRowLastColumn="0"/>
            </w:pPr>
            <w:r>
              <w:t>Extend trining offers to primary care</w:t>
            </w:r>
          </w:p>
        </w:tc>
        <w:tc>
          <w:tcPr>
            <w:tcW w:w="1685" w:type="dxa"/>
          </w:tcPr>
          <w:p w14:paraId="587B4640" w14:textId="77777777" w:rsidR="00160892" w:rsidRDefault="00160892" w:rsidP="00B7514C">
            <w:pPr>
              <w:cnfStyle w:val="000000000000" w:firstRow="0" w:lastRow="0" w:firstColumn="0" w:lastColumn="0" w:oddVBand="0" w:evenVBand="0" w:oddHBand="0" w:evenHBand="0" w:firstRowFirstColumn="0" w:firstRowLastColumn="0" w:lastRowFirstColumn="0" w:lastRowLastColumn="0"/>
            </w:pPr>
          </w:p>
        </w:tc>
        <w:tc>
          <w:tcPr>
            <w:tcW w:w="1168" w:type="dxa"/>
          </w:tcPr>
          <w:p w14:paraId="0C42FA84" w14:textId="77777777" w:rsidR="00160892" w:rsidRDefault="00160892" w:rsidP="00B7514C">
            <w:pPr>
              <w:cnfStyle w:val="000000000000" w:firstRow="0" w:lastRow="0" w:firstColumn="0" w:lastColumn="0" w:oddVBand="0" w:evenVBand="0" w:oddHBand="0" w:evenHBand="0" w:firstRowFirstColumn="0" w:firstRowLastColumn="0" w:lastRowFirstColumn="0" w:lastRowLastColumn="0"/>
            </w:pPr>
          </w:p>
        </w:tc>
        <w:tc>
          <w:tcPr>
            <w:tcW w:w="3330" w:type="dxa"/>
          </w:tcPr>
          <w:p w14:paraId="009157B3" w14:textId="77777777" w:rsidR="00160892" w:rsidRDefault="00160892" w:rsidP="00B7514C">
            <w:pPr>
              <w:cnfStyle w:val="000000000000" w:firstRow="0" w:lastRow="0" w:firstColumn="0" w:lastColumn="0" w:oddVBand="0" w:evenVBand="0" w:oddHBand="0" w:evenHBand="0" w:firstRowFirstColumn="0" w:firstRowLastColumn="0" w:lastRowFirstColumn="0" w:lastRowLastColumn="0"/>
            </w:pPr>
          </w:p>
        </w:tc>
      </w:tr>
    </w:tbl>
    <w:p w14:paraId="7D77C04E" w14:textId="77777777" w:rsidR="000F1C49" w:rsidRPr="000F1C49" w:rsidRDefault="000F1C49" w:rsidP="009E03FB">
      <w:pPr>
        <w:spacing w:line="240" w:lineRule="auto"/>
      </w:pPr>
    </w:p>
    <w:p w14:paraId="69FAE479" w14:textId="57BC00A0" w:rsidR="00807E1D" w:rsidRDefault="00134BA1" w:rsidP="003B620E">
      <w:pPr>
        <w:spacing w:line="480" w:lineRule="auto"/>
        <w:rPr>
          <w:rFonts w:cstheme="minorHAnsi"/>
          <w:szCs w:val="24"/>
        </w:rPr>
      </w:pPr>
      <w:r w:rsidRPr="009F28D7">
        <w:rPr>
          <w:rFonts w:cstheme="minorHAnsi"/>
          <w:szCs w:val="24"/>
        </w:rPr>
        <w:t xml:space="preserve">What, </w:t>
      </w:r>
      <w:r w:rsidR="00B77899" w:rsidRPr="009F28D7">
        <w:rPr>
          <w:rFonts w:cstheme="minorHAnsi"/>
          <w:szCs w:val="24"/>
        </w:rPr>
        <w:t>why</w:t>
      </w:r>
      <w:r w:rsidRPr="009F28D7">
        <w:rPr>
          <w:rFonts w:cstheme="minorHAnsi"/>
          <w:szCs w:val="24"/>
        </w:rPr>
        <w:t xml:space="preserve">, Who, When, Where, How, Costs to reflect the narrative detailed in the recommendation(s) </w:t>
      </w:r>
    </w:p>
    <w:p w14:paraId="2D1023AF" w14:textId="77777777" w:rsidR="002C409B" w:rsidRPr="00584A78" w:rsidRDefault="002C409B" w:rsidP="002C409B">
      <w:pPr>
        <w:spacing w:line="480" w:lineRule="auto"/>
        <w:ind w:left="360"/>
        <w:rPr>
          <w:rFonts w:cstheme="minorHAnsi"/>
          <w:color w:val="000000"/>
          <w:szCs w:val="24"/>
          <w:highlight w:val="yellow"/>
        </w:rPr>
      </w:pPr>
      <w:r w:rsidRPr="00584A78">
        <w:rPr>
          <w:rFonts w:cstheme="minorHAnsi"/>
          <w:color w:val="000000"/>
          <w:szCs w:val="24"/>
          <w:highlight w:val="yellow"/>
        </w:rPr>
        <w:t xml:space="preserve">why is this a good recommendation, evidence where worked somewhere else – visibility –, visibility of opportunities not included previously, materials  cost of doing nothing, recruitment costs – attraction – new staff to manage admin, balance out in terms of saving – </w:t>
      </w:r>
    </w:p>
    <w:p w14:paraId="31B22C7E" w14:textId="77777777" w:rsidR="002C409B" w:rsidRDefault="002C409B" w:rsidP="003B620E">
      <w:pPr>
        <w:spacing w:line="480" w:lineRule="auto"/>
        <w:rPr>
          <w:rFonts w:cstheme="minorHAnsi"/>
          <w:szCs w:val="24"/>
        </w:rPr>
      </w:pPr>
    </w:p>
    <w:p w14:paraId="25CD5969" w14:textId="2FF072F9" w:rsidR="004F1A9E" w:rsidRDefault="004F1A9E" w:rsidP="003B620E">
      <w:pPr>
        <w:spacing w:line="480" w:lineRule="auto"/>
        <w:rPr>
          <w:rFonts w:cstheme="minorHAnsi"/>
          <w:b/>
          <w:bCs/>
          <w:szCs w:val="24"/>
        </w:rPr>
      </w:pPr>
    </w:p>
    <w:p w14:paraId="32E01A2E" w14:textId="224A0F6A" w:rsidR="006C28DC" w:rsidRDefault="006C28DC" w:rsidP="003B620E">
      <w:pPr>
        <w:spacing w:after="200" w:line="480" w:lineRule="auto"/>
        <w:rPr>
          <w:rFonts w:cstheme="minorHAnsi"/>
          <w:b/>
          <w:bCs/>
          <w:szCs w:val="24"/>
        </w:rPr>
      </w:pPr>
    </w:p>
    <w:p w14:paraId="26419598" w14:textId="77777777" w:rsidR="006C28DC" w:rsidRDefault="006C28DC" w:rsidP="003B620E">
      <w:pPr>
        <w:spacing w:line="480" w:lineRule="auto"/>
        <w:rPr>
          <w:rFonts w:cstheme="minorHAnsi"/>
          <w:b/>
          <w:bCs/>
          <w:szCs w:val="24"/>
        </w:rPr>
      </w:pPr>
    </w:p>
    <w:p w14:paraId="5B3586DE" w14:textId="77777777" w:rsidR="006C28DC" w:rsidRDefault="006C28DC" w:rsidP="003B620E">
      <w:pPr>
        <w:spacing w:line="480" w:lineRule="auto"/>
        <w:rPr>
          <w:rFonts w:cstheme="minorHAnsi"/>
          <w:b/>
          <w:bCs/>
          <w:szCs w:val="24"/>
        </w:rPr>
      </w:pPr>
    </w:p>
    <w:p w14:paraId="71D50036" w14:textId="77777777" w:rsidR="006C28DC" w:rsidRDefault="006C28DC" w:rsidP="003B620E">
      <w:pPr>
        <w:spacing w:line="480" w:lineRule="auto"/>
        <w:rPr>
          <w:rFonts w:cstheme="minorHAnsi"/>
          <w:b/>
          <w:bCs/>
          <w:szCs w:val="24"/>
        </w:rPr>
      </w:pPr>
    </w:p>
    <w:p w14:paraId="34BBE231" w14:textId="77777777" w:rsidR="006C28DC" w:rsidRDefault="006C28DC" w:rsidP="003B620E">
      <w:pPr>
        <w:spacing w:line="480" w:lineRule="auto"/>
        <w:rPr>
          <w:rFonts w:cstheme="minorHAnsi"/>
          <w:b/>
          <w:bCs/>
          <w:szCs w:val="24"/>
        </w:rPr>
      </w:pPr>
    </w:p>
    <w:p w14:paraId="2B03110E" w14:textId="77777777" w:rsidR="006C28DC" w:rsidRDefault="006C28DC" w:rsidP="003B620E">
      <w:pPr>
        <w:spacing w:line="480" w:lineRule="auto"/>
        <w:rPr>
          <w:rFonts w:cstheme="minorHAnsi"/>
          <w:b/>
          <w:bCs/>
          <w:szCs w:val="24"/>
        </w:rPr>
      </w:pPr>
    </w:p>
    <w:p w14:paraId="5BF97A70" w14:textId="77777777" w:rsidR="003E22DB" w:rsidRDefault="003E22DB" w:rsidP="003B620E">
      <w:pPr>
        <w:spacing w:line="480" w:lineRule="auto"/>
        <w:rPr>
          <w:rFonts w:cstheme="minorHAnsi"/>
          <w:b/>
          <w:bCs/>
          <w:szCs w:val="24"/>
        </w:rPr>
      </w:pPr>
    </w:p>
    <w:p w14:paraId="7AAAA705" w14:textId="4A768270" w:rsidR="00966732" w:rsidRPr="009F28D7" w:rsidRDefault="00966732" w:rsidP="003B620E">
      <w:pPr>
        <w:spacing w:line="480" w:lineRule="auto"/>
        <w:rPr>
          <w:rFonts w:cstheme="minorHAnsi"/>
          <w:b/>
          <w:bCs/>
          <w:szCs w:val="24"/>
        </w:rPr>
      </w:pPr>
    </w:p>
    <w:sectPr w:rsidR="00966732" w:rsidRPr="009F28D7" w:rsidSect="00260EEC">
      <w:pgSz w:w="15840" w:h="12240" w:orient="landscape" w:code="1"/>
      <w:pgMar w:top="1440" w:right="1440" w:bottom="1440" w:left="1440" w:header="720" w:footer="720" w:gutter="0"/>
      <w:pgNumType w:start="0"/>
      <w:cols w:space="36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E2AFE5" w14:textId="77777777" w:rsidR="00226436" w:rsidRDefault="00226436">
      <w:pPr>
        <w:spacing w:after="0" w:line="240" w:lineRule="auto"/>
      </w:pPr>
      <w:r>
        <w:separator/>
      </w:r>
    </w:p>
  </w:endnote>
  <w:endnote w:type="continuationSeparator" w:id="0">
    <w:p w14:paraId="12AFCB5B" w14:textId="77777777" w:rsidR="00226436" w:rsidRDefault="00226436">
      <w:pPr>
        <w:spacing w:after="0" w:line="240" w:lineRule="auto"/>
      </w:pPr>
      <w:r>
        <w:continuationSeparator/>
      </w:r>
    </w:p>
  </w:endnote>
  <w:endnote w:type="continuationNotice" w:id="1">
    <w:p w14:paraId="49FF508A" w14:textId="77777777" w:rsidR="00226436" w:rsidRDefault="002264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Franklin Gothic Demi Cond">
    <w:panose1 w:val="020B07060304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PGothic">
    <w:altName w:val="ＭＳ Ｐゴシック"/>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23A4E" w14:textId="3842DE74" w:rsidR="00660CB4" w:rsidRDefault="00660CB4">
    <w:pPr>
      <w:pStyle w:val="Footer"/>
      <w:jc w:val="center"/>
    </w:pPr>
  </w:p>
  <w:p w14:paraId="1A900C3D" w14:textId="77777777" w:rsidR="00660CB4" w:rsidRDefault="00660C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4E561" w14:textId="77777777" w:rsidR="00226436" w:rsidRDefault="00226436">
      <w:pPr>
        <w:spacing w:after="0" w:line="240" w:lineRule="auto"/>
      </w:pPr>
      <w:r>
        <w:separator/>
      </w:r>
    </w:p>
  </w:footnote>
  <w:footnote w:type="continuationSeparator" w:id="0">
    <w:p w14:paraId="1C721575" w14:textId="77777777" w:rsidR="00226436" w:rsidRDefault="00226436">
      <w:pPr>
        <w:spacing w:after="0" w:line="240" w:lineRule="auto"/>
      </w:pPr>
      <w:r>
        <w:continuationSeparator/>
      </w:r>
    </w:p>
  </w:footnote>
  <w:footnote w:type="continuationNotice" w:id="1">
    <w:p w14:paraId="2E6A7F2E" w14:textId="77777777" w:rsidR="00226436" w:rsidRDefault="002264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2A2E64" w14:textId="72638C39" w:rsidR="00CC3606" w:rsidRDefault="00CC3606">
    <w:pPr>
      <w:pStyle w:val="Header"/>
    </w:pPr>
  </w:p>
  <w:p w14:paraId="7EBD1DCE" w14:textId="77777777" w:rsidR="00CC3606" w:rsidRDefault="00CC36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Bullet5"/>
      <w:lvlText w:val="○"/>
      <w:lvlJc w:val="left"/>
      <w:pPr>
        <w:ind w:left="1800" w:hanging="360"/>
      </w:pPr>
      <w:rPr>
        <w:rFonts w:ascii="Monotype Corsiva" w:hAnsi="Monotype Corsiva" w:hint="default"/>
        <w:color w:val="B7D438" w:themeColor="accent3"/>
      </w:rPr>
    </w:lvl>
  </w:abstractNum>
  <w:abstractNum w:abstractNumId="1" w15:restartNumberingAfterBreak="0">
    <w:nsid w:val="FFFFFF81"/>
    <w:multiLevelType w:val="singleLevel"/>
    <w:tmpl w:val="9A8A1DFA"/>
    <w:lvl w:ilvl="0">
      <w:start w:val="1"/>
      <w:numFmt w:val="bullet"/>
      <w:pStyle w:val="ListBullet4"/>
      <w:lvlText w:val=""/>
      <w:lvlJc w:val="left"/>
      <w:pPr>
        <w:ind w:left="1440" w:hanging="360"/>
      </w:pPr>
      <w:rPr>
        <w:rFonts w:ascii="Symbol" w:hAnsi="Symbol" w:hint="default"/>
        <w:color w:val="B7D438" w:themeColor="accent3"/>
      </w:rPr>
    </w:lvl>
  </w:abstractNum>
  <w:abstractNum w:abstractNumId="2" w15:restartNumberingAfterBreak="0">
    <w:nsid w:val="FFFFFF82"/>
    <w:multiLevelType w:val="singleLevel"/>
    <w:tmpl w:val="AC6E7B80"/>
    <w:lvl w:ilvl="0">
      <w:start w:val="1"/>
      <w:numFmt w:val="bullet"/>
      <w:pStyle w:val="ListBullet3"/>
      <w:lvlText w:val=""/>
      <w:lvlJc w:val="left"/>
      <w:pPr>
        <w:ind w:left="1080" w:hanging="360"/>
      </w:pPr>
      <w:rPr>
        <w:rFonts w:ascii="Symbol" w:hAnsi="Symbol" w:hint="default"/>
        <w:color w:val="23F2FF" w:themeColor="accent1" w:themeTint="99"/>
      </w:rPr>
    </w:lvl>
  </w:abstractNum>
  <w:abstractNum w:abstractNumId="3" w15:restartNumberingAfterBreak="0">
    <w:nsid w:val="FFFFFF83"/>
    <w:multiLevelType w:val="singleLevel"/>
    <w:tmpl w:val="3EFA84BC"/>
    <w:lvl w:ilvl="0">
      <w:start w:val="1"/>
      <w:numFmt w:val="bullet"/>
      <w:pStyle w:val="ListBullet2"/>
      <w:lvlText w:val=""/>
      <w:lvlJc w:val="left"/>
      <w:pPr>
        <w:ind w:left="720" w:hanging="360"/>
      </w:pPr>
      <w:rPr>
        <w:rFonts w:ascii="Symbol" w:hAnsi="Symbol" w:hint="default"/>
        <w:color w:val="008890" w:themeColor="accent1"/>
      </w:rPr>
    </w:lvl>
  </w:abstractNum>
  <w:abstractNum w:abstractNumId="4" w15:restartNumberingAfterBreak="0">
    <w:nsid w:val="FFFFFF89"/>
    <w:multiLevelType w:val="singleLevel"/>
    <w:tmpl w:val="7E249CE2"/>
    <w:lvl w:ilvl="0">
      <w:start w:val="1"/>
      <w:numFmt w:val="bullet"/>
      <w:pStyle w:val="ListBullet"/>
      <w:lvlText w:val=""/>
      <w:lvlJc w:val="left"/>
      <w:pPr>
        <w:ind w:left="360" w:hanging="360"/>
      </w:pPr>
      <w:rPr>
        <w:rFonts w:ascii="Symbol" w:hAnsi="Symbol" w:hint="default"/>
        <w:color w:val="00656B" w:themeColor="accent1" w:themeShade="BF"/>
      </w:rPr>
    </w:lvl>
  </w:abstractNum>
  <w:abstractNum w:abstractNumId="5" w15:restartNumberingAfterBreak="0">
    <w:nsid w:val="0F3760A3"/>
    <w:multiLevelType w:val="multilevel"/>
    <w:tmpl w:val="AF7214AE"/>
    <w:lvl w:ilvl="0">
      <w:start w:val="1"/>
      <w:numFmt w:val="decimal"/>
      <w:lvlText w:val="%1."/>
      <w:lvlJc w:val="left"/>
      <w:pPr>
        <w:ind w:left="1069" w:hanging="360"/>
      </w:pPr>
    </w:lvl>
    <w:lvl w:ilvl="1">
      <w:start w:val="1"/>
      <w:numFmt w:val="decimal"/>
      <w:pStyle w:val="Heading2"/>
      <w:lvlText w:val="%1.%2"/>
      <w:lvlJc w:val="left"/>
      <w:pPr>
        <w:ind w:left="1568" w:hanging="576"/>
      </w:pPr>
    </w:lvl>
    <w:lvl w:ilvl="2">
      <w:start w:val="1"/>
      <w:numFmt w:val="decimal"/>
      <w:pStyle w:val="Heading3"/>
      <w:lvlText w:val="%1.%2.%3"/>
      <w:lvlJc w:val="left"/>
      <w:pPr>
        <w:ind w:left="1854" w:hanging="720"/>
      </w:pPr>
    </w:lvl>
    <w:lvl w:ilvl="3">
      <w:start w:val="1"/>
      <w:numFmt w:val="decimal"/>
      <w:pStyle w:val="Heading4"/>
      <w:lvlText w:val="%1.%2.%3.%4"/>
      <w:lvlJc w:val="left"/>
      <w:pPr>
        <w:ind w:left="297" w:hanging="864"/>
      </w:pPr>
    </w:lvl>
    <w:lvl w:ilvl="4">
      <w:start w:val="1"/>
      <w:numFmt w:val="decimal"/>
      <w:pStyle w:val="Heading5"/>
      <w:lvlText w:val="%1.%2.%3.%4.%5"/>
      <w:lvlJc w:val="left"/>
      <w:pPr>
        <w:ind w:left="441" w:hanging="1008"/>
      </w:pPr>
    </w:lvl>
    <w:lvl w:ilvl="5">
      <w:start w:val="1"/>
      <w:numFmt w:val="decimal"/>
      <w:pStyle w:val="Heading6"/>
      <w:lvlText w:val="%1.%2.%3.%4.%5.%6"/>
      <w:lvlJc w:val="left"/>
      <w:pPr>
        <w:ind w:left="585" w:hanging="1152"/>
      </w:pPr>
    </w:lvl>
    <w:lvl w:ilvl="6">
      <w:start w:val="1"/>
      <w:numFmt w:val="decimal"/>
      <w:pStyle w:val="Heading7"/>
      <w:lvlText w:val="%1.%2.%3.%4.%5.%6.%7"/>
      <w:lvlJc w:val="left"/>
      <w:pPr>
        <w:ind w:left="729" w:hanging="1296"/>
      </w:pPr>
    </w:lvl>
    <w:lvl w:ilvl="7">
      <w:start w:val="1"/>
      <w:numFmt w:val="decimal"/>
      <w:pStyle w:val="Heading8"/>
      <w:lvlText w:val="%1.%2.%3.%4.%5.%6.%7.%8"/>
      <w:lvlJc w:val="left"/>
      <w:pPr>
        <w:ind w:left="873" w:hanging="1440"/>
      </w:pPr>
    </w:lvl>
    <w:lvl w:ilvl="8">
      <w:start w:val="1"/>
      <w:numFmt w:val="decimal"/>
      <w:pStyle w:val="Heading9"/>
      <w:lvlText w:val="%1.%2.%3.%4.%5.%6.%7.%8.%9"/>
      <w:lvlJc w:val="left"/>
      <w:pPr>
        <w:ind w:left="1017" w:hanging="1584"/>
      </w:pPr>
    </w:lvl>
  </w:abstractNum>
  <w:abstractNum w:abstractNumId="6" w15:restartNumberingAfterBreak="0">
    <w:nsid w:val="1D06130D"/>
    <w:multiLevelType w:val="hybridMultilevel"/>
    <w:tmpl w:val="303CF84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78D0B5F"/>
    <w:multiLevelType w:val="hybridMultilevel"/>
    <w:tmpl w:val="FFFFFFFF"/>
    <w:lvl w:ilvl="0" w:tplc="F17833E4">
      <w:start w:val="1"/>
      <w:numFmt w:val="bullet"/>
      <w:lvlText w:val=""/>
      <w:lvlJc w:val="left"/>
      <w:pPr>
        <w:ind w:left="720" w:hanging="360"/>
      </w:pPr>
      <w:rPr>
        <w:rFonts w:ascii="Symbol" w:hAnsi="Symbol" w:hint="default"/>
      </w:rPr>
    </w:lvl>
    <w:lvl w:ilvl="1" w:tplc="0BF28DEA">
      <w:start w:val="1"/>
      <w:numFmt w:val="bullet"/>
      <w:lvlText w:val="o"/>
      <w:lvlJc w:val="left"/>
      <w:pPr>
        <w:ind w:left="1440" w:hanging="360"/>
      </w:pPr>
      <w:rPr>
        <w:rFonts w:ascii="Courier New" w:hAnsi="Courier New" w:hint="default"/>
      </w:rPr>
    </w:lvl>
    <w:lvl w:ilvl="2" w:tplc="E42A9E34">
      <w:start w:val="1"/>
      <w:numFmt w:val="bullet"/>
      <w:lvlText w:val=""/>
      <w:lvlJc w:val="left"/>
      <w:pPr>
        <w:ind w:left="2160" w:hanging="360"/>
      </w:pPr>
      <w:rPr>
        <w:rFonts w:ascii="Wingdings" w:hAnsi="Wingdings" w:hint="default"/>
      </w:rPr>
    </w:lvl>
    <w:lvl w:ilvl="3" w:tplc="AC329036">
      <w:start w:val="1"/>
      <w:numFmt w:val="bullet"/>
      <w:lvlText w:val=""/>
      <w:lvlJc w:val="left"/>
      <w:pPr>
        <w:ind w:left="2880" w:hanging="360"/>
      </w:pPr>
      <w:rPr>
        <w:rFonts w:ascii="Symbol" w:hAnsi="Symbol" w:hint="default"/>
      </w:rPr>
    </w:lvl>
    <w:lvl w:ilvl="4" w:tplc="F12CEDC2">
      <w:start w:val="1"/>
      <w:numFmt w:val="bullet"/>
      <w:lvlText w:val="o"/>
      <w:lvlJc w:val="left"/>
      <w:pPr>
        <w:ind w:left="3600" w:hanging="360"/>
      </w:pPr>
      <w:rPr>
        <w:rFonts w:ascii="Courier New" w:hAnsi="Courier New" w:hint="default"/>
      </w:rPr>
    </w:lvl>
    <w:lvl w:ilvl="5" w:tplc="D3389578">
      <w:start w:val="1"/>
      <w:numFmt w:val="bullet"/>
      <w:lvlText w:val=""/>
      <w:lvlJc w:val="left"/>
      <w:pPr>
        <w:ind w:left="4320" w:hanging="360"/>
      </w:pPr>
      <w:rPr>
        <w:rFonts w:ascii="Wingdings" w:hAnsi="Wingdings" w:hint="default"/>
      </w:rPr>
    </w:lvl>
    <w:lvl w:ilvl="6" w:tplc="BDB6A1F0">
      <w:start w:val="1"/>
      <w:numFmt w:val="bullet"/>
      <w:lvlText w:val=""/>
      <w:lvlJc w:val="left"/>
      <w:pPr>
        <w:ind w:left="5040" w:hanging="360"/>
      </w:pPr>
      <w:rPr>
        <w:rFonts w:ascii="Symbol" w:hAnsi="Symbol" w:hint="default"/>
      </w:rPr>
    </w:lvl>
    <w:lvl w:ilvl="7" w:tplc="0A0E37B6">
      <w:start w:val="1"/>
      <w:numFmt w:val="bullet"/>
      <w:lvlText w:val="o"/>
      <w:lvlJc w:val="left"/>
      <w:pPr>
        <w:ind w:left="5760" w:hanging="360"/>
      </w:pPr>
      <w:rPr>
        <w:rFonts w:ascii="Courier New" w:hAnsi="Courier New" w:hint="default"/>
      </w:rPr>
    </w:lvl>
    <w:lvl w:ilvl="8" w:tplc="A9244788">
      <w:start w:val="1"/>
      <w:numFmt w:val="bullet"/>
      <w:lvlText w:val=""/>
      <w:lvlJc w:val="left"/>
      <w:pPr>
        <w:ind w:left="6480" w:hanging="360"/>
      </w:pPr>
      <w:rPr>
        <w:rFonts w:ascii="Wingdings" w:hAnsi="Wingdings" w:hint="default"/>
      </w:rPr>
    </w:lvl>
  </w:abstractNum>
  <w:abstractNum w:abstractNumId="8" w15:restartNumberingAfterBreak="0">
    <w:nsid w:val="29362B03"/>
    <w:multiLevelType w:val="hybridMultilevel"/>
    <w:tmpl w:val="9588073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E233E30"/>
    <w:multiLevelType w:val="hybridMultilevel"/>
    <w:tmpl w:val="E76C9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BE57C6"/>
    <w:multiLevelType w:val="hybridMultilevel"/>
    <w:tmpl w:val="9918D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A37425"/>
    <w:multiLevelType w:val="hybridMultilevel"/>
    <w:tmpl w:val="18B0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8421B"/>
    <w:multiLevelType w:val="hybridMultilevel"/>
    <w:tmpl w:val="89109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4C47CC5"/>
    <w:multiLevelType w:val="hybridMultilevel"/>
    <w:tmpl w:val="CF2AF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0E09F9"/>
    <w:multiLevelType w:val="hybridMultilevel"/>
    <w:tmpl w:val="A718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744B72"/>
    <w:multiLevelType w:val="hybridMultilevel"/>
    <w:tmpl w:val="3170E3E8"/>
    <w:lvl w:ilvl="0" w:tplc="0809000F">
      <w:start w:val="1"/>
      <w:numFmt w:val="decimal"/>
      <w:lvlText w:val="%1."/>
      <w:lvlJc w:val="left"/>
      <w:pPr>
        <w:tabs>
          <w:tab w:val="num" w:pos="360"/>
        </w:tabs>
        <w:ind w:left="360" w:hanging="360"/>
      </w:pPr>
      <w:rPr>
        <w:rFonts w:hint="default"/>
      </w:rPr>
    </w:lvl>
    <w:lvl w:ilvl="1" w:tplc="08090003" w:tentative="1">
      <w:start w:val="1"/>
      <w:numFmt w:val="bullet"/>
      <w:lvlText w:val="o"/>
      <w:lvlJc w:val="left"/>
      <w:pPr>
        <w:tabs>
          <w:tab w:val="num" w:pos="720"/>
        </w:tabs>
        <w:ind w:left="720" w:hanging="360"/>
      </w:pPr>
      <w:rPr>
        <w:rFonts w:ascii="Courier New" w:hAnsi="Courier New" w:cs="Courier New" w:hint="default"/>
      </w:rPr>
    </w:lvl>
    <w:lvl w:ilvl="2" w:tplc="08090005" w:tentative="1">
      <w:start w:val="1"/>
      <w:numFmt w:val="bullet"/>
      <w:lvlText w:val=""/>
      <w:lvlJc w:val="left"/>
      <w:pPr>
        <w:tabs>
          <w:tab w:val="num" w:pos="1440"/>
        </w:tabs>
        <w:ind w:left="1440" w:hanging="360"/>
      </w:pPr>
      <w:rPr>
        <w:rFonts w:ascii="Wingdings" w:hAnsi="Wingdings" w:hint="default"/>
      </w:rPr>
    </w:lvl>
    <w:lvl w:ilvl="3" w:tplc="08090001" w:tentative="1">
      <w:start w:val="1"/>
      <w:numFmt w:val="bullet"/>
      <w:lvlText w:val=""/>
      <w:lvlJc w:val="left"/>
      <w:pPr>
        <w:tabs>
          <w:tab w:val="num" w:pos="2160"/>
        </w:tabs>
        <w:ind w:left="2160" w:hanging="360"/>
      </w:pPr>
      <w:rPr>
        <w:rFonts w:ascii="Symbol" w:hAnsi="Symbol" w:hint="default"/>
      </w:rPr>
    </w:lvl>
    <w:lvl w:ilvl="4" w:tplc="08090003" w:tentative="1">
      <w:start w:val="1"/>
      <w:numFmt w:val="bullet"/>
      <w:lvlText w:val="o"/>
      <w:lvlJc w:val="left"/>
      <w:pPr>
        <w:tabs>
          <w:tab w:val="num" w:pos="2880"/>
        </w:tabs>
        <w:ind w:left="2880" w:hanging="360"/>
      </w:pPr>
      <w:rPr>
        <w:rFonts w:ascii="Courier New" w:hAnsi="Courier New" w:cs="Courier New" w:hint="default"/>
      </w:rPr>
    </w:lvl>
    <w:lvl w:ilvl="5" w:tplc="08090005" w:tentative="1">
      <w:start w:val="1"/>
      <w:numFmt w:val="bullet"/>
      <w:lvlText w:val=""/>
      <w:lvlJc w:val="left"/>
      <w:pPr>
        <w:tabs>
          <w:tab w:val="num" w:pos="3600"/>
        </w:tabs>
        <w:ind w:left="3600" w:hanging="360"/>
      </w:pPr>
      <w:rPr>
        <w:rFonts w:ascii="Wingdings" w:hAnsi="Wingdings" w:hint="default"/>
      </w:rPr>
    </w:lvl>
    <w:lvl w:ilvl="6" w:tplc="08090001" w:tentative="1">
      <w:start w:val="1"/>
      <w:numFmt w:val="bullet"/>
      <w:lvlText w:val=""/>
      <w:lvlJc w:val="left"/>
      <w:pPr>
        <w:tabs>
          <w:tab w:val="num" w:pos="4320"/>
        </w:tabs>
        <w:ind w:left="4320" w:hanging="360"/>
      </w:pPr>
      <w:rPr>
        <w:rFonts w:ascii="Symbol" w:hAnsi="Symbol" w:hint="default"/>
      </w:rPr>
    </w:lvl>
    <w:lvl w:ilvl="7" w:tplc="08090003" w:tentative="1">
      <w:start w:val="1"/>
      <w:numFmt w:val="bullet"/>
      <w:lvlText w:val="o"/>
      <w:lvlJc w:val="left"/>
      <w:pPr>
        <w:tabs>
          <w:tab w:val="num" w:pos="5040"/>
        </w:tabs>
        <w:ind w:left="5040" w:hanging="360"/>
      </w:pPr>
      <w:rPr>
        <w:rFonts w:ascii="Courier New" w:hAnsi="Courier New" w:cs="Courier New" w:hint="default"/>
      </w:rPr>
    </w:lvl>
    <w:lvl w:ilvl="8" w:tplc="08090005" w:tentative="1">
      <w:start w:val="1"/>
      <w:numFmt w:val="bullet"/>
      <w:lvlText w:val=""/>
      <w:lvlJc w:val="left"/>
      <w:pPr>
        <w:tabs>
          <w:tab w:val="num" w:pos="5760"/>
        </w:tabs>
        <w:ind w:left="5760" w:hanging="360"/>
      </w:pPr>
      <w:rPr>
        <w:rFonts w:ascii="Wingdings" w:hAnsi="Wingdings" w:hint="default"/>
      </w:rPr>
    </w:lvl>
  </w:abstractNum>
  <w:abstractNum w:abstractNumId="16" w15:restartNumberingAfterBreak="0">
    <w:nsid w:val="422B2C26"/>
    <w:multiLevelType w:val="multilevel"/>
    <w:tmpl w:val="D9D4276C"/>
    <w:lvl w:ilvl="0">
      <w:start w:val="1"/>
      <w:numFmt w:val="decimal"/>
      <w:pStyle w:val="Heading1"/>
      <w:lvlText w:val="%1."/>
      <w:lvlJc w:val="left"/>
      <w:pPr>
        <w:ind w:left="720" w:hanging="360"/>
      </w:pPr>
    </w:lvl>
    <w:lvl w:ilvl="1">
      <w:start w:val="1"/>
      <w:numFmt w:val="decimal"/>
      <w:isLgl/>
      <w:lvlText w:val="%1.%2"/>
      <w:lvlJc w:val="left"/>
      <w:pPr>
        <w:ind w:left="1296" w:hanging="720"/>
      </w:pPr>
      <w:rPr>
        <w:rFonts w:hint="default"/>
      </w:rPr>
    </w:lvl>
    <w:lvl w:ilvl="2">
      <w:start w:val="1"/>
      <w:numFmt w:val="decimal"/>
      <w:isLgl/>
      <w:lvlText w:val="%1.%2.%3"/>
      <w:lvlJc w:val="left"/>
      <w:pPr>
        <w:ind w:left="1512" w:hanging="720"/>
      </w:pPr>
      <w:rPr>
        <w:rFonts w:hint="default"/>
      </w:rPr>
    </w:lvl>
    <w:lvl w:ilvl="3">
      <w:start w:val="1"/>
      <w:numFmt w:val="decimal"/>
      <w:isLgl/>
      <w:lvlText w:val="%1.%2.%3.%4"/>
      <w:lvlJc w:val="left"/>
      <w:pPr>
        <w:ind w:left="2088" w:hanging="1080"/>
      </w:pPr>
      <w:rPr>
        <w:rFonts w:hint="default"/>
      </w:rPr>
    </w:lvl>
    <w:lvl w:ilvl="4">
      <w:start w:val="1"/>
      <w:numFmt w:val="decimal"/>
      <w:isLgl/>
      <w:lvlText w:val="%1.%2.%3.%4.%5"/>
      <w:lvlJc w:val="left"/>
      <w:pPr>
        <w:ind w:left="2664" w:hanging="1440"/>
      </w:pPr>
      <w:rPr>
        <w:rFonts w:hint="default"/>
      </w:rPr>
    </w:lvl>
    <w:lvl w:ilvl="5">
      <w:start w:val="1"/>
      <w:numFmt w:val="decimal"/>
      <w:isLgl/>
      <w:lvlText w:val="%1.%2.%3.%4.%5.%6"/>
      <w:lvlJc w:val="left"/>
      <w:pPr>
        <w:ind w:left="2880" w:hanging="1440"/>
      </w:pPr>
      <w:rPr>
        <w:rFonts w:hint="default"/>
      </w:rPr>
    </w:lvl>
    <w:lvl w:ilvl="6">
      <w:start w:val="1"/>
      <w:numFmt w:val="decimal"/>
      <w:isLgl/>
      <w:lvlText w:val="%1.%2.%3.%4.%5.%6.%7"/>
      <w:lvlJc w:val="left"/>
      <w:pPr>
        <w:ind w:left="3456" w:hanging="1800"/>
      </w:pPr>
      <w:rPr>
        <w:rFonts w:hint="default"/>
      </w:rPr>
    </w:lvl>
    <w:lvl w:ilvl="7">
      <w:start w:val="1"/>
      <w:numFmt w:val="decimal"/>
      <w:isLgl/>
      <w:lvlText w:val="%1.%2.%3.%4.%5.%6.%7.%8"/>
      <w:lvlJc w:val="left"/>
      <w:pPr>
        <w:ind w:left="4032" w:hanging="2160"/>
      </w:pPr>
      <w:rPr>
        <w:rFonts w:hint="default"/>
      </w:rPr>
    </w:lvl>
    <w:lvl w:ilvl="8">
      <w:start w:val="1"/>
      <w:numFmt w:val="decimal"/>
      <w:isLgl/>
      <w:lvlText w:val="%1.%2.%3.%4.%5.%6.%7.%8.%9"/>
      <w:lvlJc w:val="left"/>
      <w:pPr>
        <w:ind w:left="4248" w:hanging="2160"/>
      </w:pPr>
      <w:rPr>
        <w:rFonts w:hint="default"/>
      </w:rPr>
    </w:lvl>
  </w:abstractNum>
  <w:abstractNum w:abstractNumId="17" w15:restartNumberingAfterBreak="0">
    <w:nsid w:val="46625F71"/>
    <w:multiLevelType w:val="hybridMultilevel"/>
    <w:tmpl w:val="D96A34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ED17AED"/>
    <w:multiLevelType w:val="hybridMultilevel"/>
    <w:tmpl w:val="361EA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583769"/>
    <w:multiLevelType w:val="hybridMultilevel"/>
    <w:tmpl w:val="E2740018"/>
    <w:lvl w:ilvl="0" w:tplc="DC74FE78">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0" w15:restartNumberingAfterBreak="0">
    <w:nsid w:val="59740451"/>
    <w:multiLevelType w:val="hybridMultilevel"/>
    <w:tmpl w:val="7A92C1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59E1637C"/>
    <w:multiLevelType w:val="hybridMultilevel"/>
    <w:tmpl w:val="8C5C42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A5E1BB6"/>
    <w:multiLevelType w:val="hybridMultilevel"/>
    <w:tmpl w:val="F996A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3E80221"/>
    <w:multiLevelType w:val="hybridMultilevel"/>
    <w:tmpl w:val="C316D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1A177E"/>
    <w:multiLevelType w:val="hybridMultilevel"/>
    <w:tmpl w:val="D5F484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87D5E3D"/>
    <w:multiLevelType w:val="hybridMultilevel"/>
    <w:tmpl w:val="4380F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DCB5F0B"/>
    <w:multiLevelType w:val="hybridMultilevel"/>
    <w:tmpl w:val="5268AF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5A213ED"/>
    <w:multiLevelType w:val="hybridMultilevel"/>
    <w:tmpl w:val="47DAF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4D7D78"/>
    <w:multiLevelType w:val="hybridMultilevel"/>
    <w:tmpl w:val="61767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BA2569"/>
    <w:multiLevelType w:val="hybridMultilevel"/>
    <w:tmpl w:val="D0721B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7DFF6705"/>
    <w:multiLevelType w:val="hybridMultilevel"/>
    <w:tmpl w:val="FA681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448858">
    <w:abstractNumId w:val="4"/>
  </w:num>
  <w:num w:numId="2" w16cid:durableId="1352105459">
    <w:abstractNumId w:val="3"/>
  </w:num>
  <w:num w:numId="3" w16cid:durableId="1554535088">
    <w:abstractNumId w:val="2"/>
  </w:num>
  <w:num w:numId="4" w16cid:durableId="2050640504">
    <w:abstractNumId w:val="1"/>
  </w:num>
  <w:num w:numId="5" w16cid:durableId="1508978978">
    <w:abstractNumId w:val="0"/>
  </w:num>
  <w:num w:numId="6" w16cid:durableId="151651674">
    <w:abstractNumId w:val="5"/>
  </w:num>
  <w:num w:numId="7" w16cid:durableId="725225356">
    <w:abstractNumId w:val="8"/>
  </w:num>
  <w:num w:numId="8" w16cid:durableId="1756054966">
    <w:abstractNumId w:val="6"/>
  </w:num>
  <w:num w:numId="9" w16cid:durableId="435445483">
    <w:abstractNumId w:val="7"/>
  </w:num>
  <w:num w:numId="10" w16cid:durableId="159331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11944361">
    <w:abstractNumId w:val="11"/>
  </w:num>
  <w:num w:numId="12" w16cid:durableId="1552376354">
    <w:abstractNumId w:val="22"/>
  </w:num>
  <w:num w:numId="13" w16cid:durableId="730539994">
    <w:abstractNumId w:val="10"/>
  </w:num>
  <w:num w:numId="14" w16cid:durableId="1014646174">
    <w:abstractNumId w:val="14"/>
  </w:num>
  <w:num w:numId="15" w16cid:durableId="561258028">
    <w:abstractNumId w:val="26"/>
  </w:num>
  <w:num w:numId="16" w16cid:durableId="161243236">
    <w:abstractNumId w:val="13"/>
  </w:num>
  <w:num w:numId="17" w16cid:durableId="310595426">
    <w:abstractNumId w:val="28"/>
  </w:num>
  <w:num w:numId="18" w16cid:durableId="71196561">
    <w:abstractNumId w:val="18"/>
  </w:num>
  <w:num w:numId="19" w16cid:durableId="120075298">
    <w:abstractNumId w:val="21"/>
  </w:num>
  <w:num w:numId="20" w16cid:durableId="1931237476">
    <w:abstractNumId w:val="17"/>
  </w:num>
  <w:num w:numId="21" w16cid:durableId="1133409149">
    <w:abstractNumId w:val="30"/>
  </w:num>
  <w:num w:numId="22" w16cid:durableId="1745644029">
    <w:abstractNumId w:val="20"/>
  </w:num>
  <w:num w:numId="23" w16cid:durableId="220530739">
    <w:abstractNumId w:val="29"/>
  </w:num>
  <w:num w:numId="24" w16cid:durableId="1662200181">
    <w:abstractNumId w:val="24"/>
  </w:num>
  <w:num w:numId="25" w16cid:durableId="653335179">
    <w:abstractNumId w:val="23"/>
  </w:num>
  <w:num w:numId="26" w16cid:durableId="609513529">
    <w:abstractNumId w:val="5"/>
  </w:num>
  <w:num w:numId="27" w16cid:durableId="1134055613">
    <w:abstractNumId w:val="15"/>
  </w:num>
  <w:num w:numId="28" w16cid:durableId="1646928540">
    <w:abstractNumId w:val="9"/>
  </w:num>
  <w:num w:numId="29" w16cid:durableId="235021191">
    <w:abstractNumId w:val="25"/>
  </w:num>
  <w:num w:numId="30" w16cid:durableId="1196230273">
    <w:abstractNumId w:val="12"/>
  </w:num>
  <w:num w:numId="31" w16cid:durableId="307637012">
    <w:abstractNumId w:val="27"/>
  </w:num>
  <w:num w:numId="32" w16cid:durableId="18623344">
    <w:abstractNumId w:val="5"/>
    <w:lvlOverride w:ilvl="0">
      <w:startOverride w:val="8"/>
    </w:lvlOverride>
    <w:lvlOverride w:ilvl="1">
      <w:startOverride w:val="4"/>
    </w:lvlOverride>
  </w:num>
  <w:num w:numId="33" w16cid:durableId="1051268263">
    <w:abstractNumId w:val="5"/>
    <w:lvlOverride w:ilvl="0">
      <w:startOverride w:val="2"/>
    </w:lvlOverride>
    <w:lvlOverride w:ilvl="1"/>
  </w:num>
  <w:num w:numId="34" w16cid:durableId="1307397041">
    <w:abstractNumId w:val="1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attachedTemplate r:id="rId1"/>
  <w:revisionView w:inkAnnotations="0"/>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AF2"/>
    <w:rsid w:val="00000037"/>
    <w:rsid w:val="00000235"/>
    <w:rsid w:val="00000F9C"/>
    <w:rsid w:val="0000127C"/>
    <w:rsid w:val="000014D6"/>
    <w:rsid w:val="000014FA"/>
    <w:rsid w:val="000016BB"/>
    <w:rsid w:val="00001BFC"/>
    <w:rsid w:val="00001EA7"/>
    <w:rsid w:val="00003180"/>
    <w:rsid w:val="0000318B"/>
    <w:rsid w:val="00003AB6"/>
    <w:rsid w:val="00003B70"/>
    <w:rsid w:val="00003C4E"/>
    <w:rsid w:val="00004B45"/>
    <w:rsid w:val="00005066"/>
    <w:rsid w:val="000051C2"/>
    <w:rsid w:val="0000563B"/>
    <w:rsid w:val="00005F4F"/>
    <w:rsid w:val="00006012"/>
    <w:rsid w:val="0000667C"/>
    <w:rsid w:val="00006BA5"/>
    <w:rsid w:val="00007046"/>
    <w:rsid w:val="00007345"/>
    <w:rsid w:val="000097E8"/>
    <w:rsid w:val="0001017F"/>
    <w:rsid w:val="0001053E"/>
    <w:rsid w:val="000107B0"/>
    <w:rsid w:val="000108E1"/>
    <w:rsid w:val="00010AC8"/>
    <w:rsid w:val="00010C8A"/>
    <w:rsid w:val="0001102C"/>
    <w:rsid w:val="000113BF"/>
    <w:rsid w:val="0001149D"/>
    <w:rsid w:val="00011D39"/>
    <w:rsid w:val="0001204A"/>
    <w:rsid w:val="000124BF"/>
    <w:rsid w:val="00012D54"/>
    <w:rsid w:val="00013090"/>
    <w:rsid w:val="000135A4"/>
    <w:rsid w:val="00013990"/>
    <w:rsid w:val="00014143"/>
    <w:rsid w:val="00014630"/>
    <w:rsid w:val="00014C5A"/>
    <w:rsid w:val="00014DD5"/>
    <w:rsid w:val="000151F4"/>
    <w:rsid w:val="0001559C"/>
    <w:rsid w:val="00015C32"/>
    <w:rsid w:val="0001633E"/>
    <w:rsid w:val="00017A27"/>
    <w:rsid w:val="00017CA5"/>
    <w:rsid w:val="00020C23"/>
    <w:rsid w:val="00021B40"/>
    <w:rsid w:val="00021B84"/>
    <w:rsid w:val="00021B9B"/>
    <w:rsid w:val="00021BC6"/>
    <w:rsid w:val="00021C0D"/>
    <w:rsid w:val="000221C9"/>
    <w:rsid w:val="00022DC9"/>
    <w:rsid w:val="00023230"/>
    <w:rsid w:val="00023393"/>
    <w:rsid w:val="0002348D"/>
    <w:rsid w:val="00023B6E"/>
    <w:rsid w:val="000243B5"/>
    <w:rsid w:val="0002454A"/>
    <w:rsid w:val="000249CA"/>
    <w:rsid w:val="00025128"/>
    <w:rsid w:val="00025361"/>
    <w:rsid w:val="0002623D"/>
    <w:rsid w:val="000262E8"/>
    <w:rsid w:val="00026309"/>
    <w:rsid w:val="000264D2"/>
    <w:rsid w:val="00026728"/>
    <w:rsid w:val="00026FB2"/>
    <w:rsid w:val="00026FE8"/>
    <w:rsid w:val="00027793"/>
    <w:rsid w:val="0002E537"/>
    <w:rsid w:val="00030A28"/>
    <w:rsid w:val="00030BE5"/>
    <w:rsid w:val="00031770"/>
    <w:rsid w:val="0003209F"/>
    <w:rsid w:val="00032800"/>
    <w:rsid w:val="0003280A"/>
    <w:rsid w:val="000328D3"/>
    <w:rsid w:val="00033520"/>
    <w:rsid w:val="0003380D"/>
    <w:rsid w:val="00033A41"/>
    <w:rsid w:val="00033DAC"/>
    <w:rsid w:val="00036179"/>
    <w:rsid w:val="0003684C"/>
    <w:rsid w:val="000369BD"/>
    <w:rsid w:val="00036AF1"/>
    <w:rsid w:val="000379D5"/>
    <w:rsid w:val="00037D1C"/>
    <w:rsid w:val="00040173"/>
    <w:rsid w:val="00040250"/>
    <w:rsid w:val="0004075E"/>
    <w:rsid w:val="0004094A"/>
    <w:rsid w:val="00040A1B"/>
    <w:rsid w:val="0004223A"/>
    <w:rsid w:val="00043033"/>
    <w:rsid w:val="00043275"/>
    <w:rsid w:val="00043BDD"/>
    <w:rsid w:val="00044161"/>
    <w:rsid w:val="0004423D"/>
    <w:rsid w:val="00044620"/>
    <w:rsid w:val="00044957"/>
    <w:rsid w:val="00046129"/>
    <w:rsid w:val="0004635F"/>
    <w:rsid w:val="000468A4"/>
    <w:rsid w:val="000469FE"/>
    <w:rsid w:val="00046AFA"/>
    <w:rsid w:val="000470F8"/>
    <w:rsid w:val="000471D1"/>
    <w:rsid w:val="000475D7"/>
    <w:rsid w:val="00047BAC"/>
    <w:rsid w:val="00047F24"/>
    <w:rsid w:val="00050AEC"/>
    <w:rsid w:val="000510F6"/>
    <w:rsid w:val="00051673"/>
    <w:rsid w:val="00051A63"/>
    <w:rsid w:val="00051BBD"/>
    <w:rsid w:val="00051F63"/>
    <w:rsid w:val="000525EB"/>
    <w:rsid w:val="0005267B"/>
    <w:rsid w:val="000526C3"/>
    <w:rsid w:val="00052BE5"/>
    <w:rsid w:val="00053323"/>
    <w:rsid w:val="00053B82"/>
    <w:rsid w:val="00054459"/>
    <w:rsid w:val="0005500F"/>
    <w:rsid w:val="00055859"/>
    <w:rsid w:val="00056211"/>
    <w:rsid w:val="00056F4C"/>
    <w:rsid w:val="0005700D"/>
    <w:rsid w:val="00057212"/>
    <w:rsid w:val="0005775D"/>
    <w:rsid w:val="000579D5"/>
    <w:rsid w:val="00057C24"/>
    <w:rsid w:val="00060E9A"/>
    <w:rsid w:val="0006171A"/>
    <w:rsid w:val="00061F0E"/>
    <w:rsid w:val="000620FE"/>
    <w:rsid w:val="00062245"/>
    <w:rsid w:val="00062927"/>
    <w:rsid w:val="00063127"/>
    <w:rsid w:val="0006350B"/>
    <w:rsid w:val="00063681"/>
    <w:rsid w:val="00063D3E"/>
    <w:rsid w:val="000645FF"/>
    <w:rsid w:val="000652AA"/>
    <w:rsid w:val="00065450"/>
    <w:rsid w:val="000658FC"/>
    <w:rsid w:val="00065BD0"/>
    <w:rsid w:val="00065E0F"/>
    <w:rsid w:val="000669C5"/>
    <w:rsid w:val="00066AB9"/>
    <w:rsid w:val="00066C98"/>
    <w:rsid w:val="00066D3F"/>
    <w:rsid w:val="000671C3"/>
    <w:rsid w:val="000672FB"/>
    <w:rsid w:val="000704EB"/>
    <w:rsid w:val="00070B66"/>
    <w:rsid w:val="00071379"/>
    <w:rsid w:val="0007149C"/>
    <w:rsid w:val="000716AF"/>
    <w:rsid w:val="000717D7"/>
    <w:rsid w:val="000718CA"/>
    <w:rsid w:val="00073596"/>
    <w:rsid w:val="000738CE"/>
    <w:rsid w:val="000739E4"/>
    <w:rsid w:val="00073A27"/>
    <w:rsid w:val="00073BCE"/>
    <w:rsid w:val="0007424C"/>
    <w:rsid w:val="0007457D"/>
    <w:rsid w:val="00074A14"/>
    <w:rsid w:val="00074A48"/>
    <w:rsid w:val="00074D7E"/>
    <w:rsid w:val="00074E8B"/>
    <w:rsid w:val="00074F89"/>
    <w:rsid w:val="0007513B"/>
    <w:rsid w:val="00075331"/>
    <w:rsid w:val="00076545"/>
    <w:rsid w:val="00076626"/>
    <w:rsid w:val="00077585"/>
    <w:rsid w:val="00077755"/>
    <w:rsid w:val="00077F2E"/>
    <w:rsid w:val="0008065F"/>
    <w:rsid w:val="00080935"/>
    <w:rsid w:val="000809BD"/>
    <w:rsid w:val="000811E6"/>
    <w:rsid w:val="00081908"/>
    <w:rsid w:val="000819B7"/>
    <w:rsid w:val="00081BB3"/>
    <w:rsid w:val="00081C21"/>
    <w:rsid w:val="00082002"/>
    <w:rsid w:val="00082056"/>
    <w:rsid w:val="00082941"/>
    <w:rsid w:val="00083065"/>
    <w:rsid w:val="00083440"/>
    <w:rsid w:val="000836C5"/>
    <w:rsid w:val="00084339"/>
    <w:rsid w:val="0008454E"/>
    <w:rsid w:val="0008473F"/>
    <w:rsid w:val="000849A8"/>
    <w:rsid w:val="00084D93"/>
    <w:rsid w:val="00084DA7"/>
    <w:rsid w:val="00084FB4"/>
    <w:rsid w:val="000852E7"/>
    <w:rsid w:val="0008548B"/>
    <w:rsid w:val="000856F9"/>
    <w:rsid w:val="00085B34"/>
    <w:rsid w:val="00086290"/>
    <w:rsid w:val="00087B4E"/>
    <w:rsid w:val="00087BA2"/>
    <w:rsid w:val="0009030F"/>
    <w:rsid w:val="000903EA"/>
    <w:rsid w:val="00090A7D"/>
    <w:rsid w:val="00090B76"/>
    <w:rsid w:val="00090EC8"/>
    <w:rsid w:val="00091033"/>
    <w:rsid w:val="000912FD"/>
    <w:rsid w:val="000913A4"/>
    <w:rsid w:val="00091917"/>
    <w:rsid w:val="0009193C"/>
    <w:rsid w:val="00091AD0"/>
    <w:rsid w:val="000921D8"/>
    <w:rsid w:val="000922CA"/>
    <w:rsid w:val="00092C96"/>
    <w:rsid w:val="00092FCB"/>
    <w:rsid w:val="00093E6B"/>
    <w:rsid w:val="00093EF2"/>
    <w:rsid w:val="000946FC"/>
    <w:rsid w:val="00094ADC"/>
    <w:rsid w:val="00094F6C"/>
    <w:rsid w:val="0009633F"/>
    <w:rsid w:val="000964A1"/>
    <w:rsid w:val="0009779A"/>
    <w:rsid w:val="00097BA4"/>
    <w:rsid w:val="00097BF6"/>
    <w:rsid w:val="000A0792"/>
    <w:rsid w:val="000A07E5"/>
    <w:rsid w:val="000A148B"/>
    <w:rsid w:val="000A153F"/>
    <w:rsid w:val="000A208E"/>
    <w:rsid w:val="000A21B5"/>
    <w:rsid w:val="000A258F"/>
    <w:rsid w:val="000A2592"/>
    <w:rsid w:val="000A2CAE"/>
    <w:rsid w:val="000A2CC7"/>
    <w:rsid w:val="000A3092"/>
    <w:rsid w:val="000A42AE"/>
    <w:rsid w:val="000A44D9"/>
    <w:rsid w:val="000A5DFE"/>
    <w:rsid w:val="000A6509"/>
    <w:rsid w:val="000A71D8"/>
    <w:rsid w:val="000A71F7"/>
    <w:rsid w:val="000A73D4"/>
    <w:rsid w:val="000A7E2B"/>
    <w:rsid w:val="000B091C"/>
    <w:rsid w:val="000B0A82"/>
    <w:rsid w:val="000B0ACF"/>
    <w:rsid w:val="000B0EAF"/>
    <w:rsid w:val="000B1104"/>
    <w:rsid w:val="000B2492"/>
    <w:rsid w:val="000B2AA7"/>
    <w:rsid w:val="000B2DE4"/>
    <w:rsid w:val="000B30BD"/>
    <w:rsid w:val="000B31DE"/>
    <w:rsid w:val="000B3221"/>
    <w:rsid w:val="000B3ABD"/>
    <w:rsid w:val="000B46EF"/>
    <w:rsid w:val="000B4DFF"/>
    <w:rsid w:val="000B57BE"/>
    <w:rsid w:val="000B59E4"/>
    <w:rsid w:val="000B5CD1"/>
    <w:rsid w:val="000B73BC"/>
    <w:rsid w:val="000B74AA"/>
    <w:rsid w:val="000B7A65"/>
    <w:rsid w:val="000B7EC5"/>
    <w:rsid w:val="000C0458"/>
    <w:rsid w:val="000C068A"/>
    <w:rsid w:val="000C06D8"/>
    <w:rsid w:val="000C09DE"/>
    <w:rsid w:val="000C172C"/>
    <w:rsid w:val="000C1786"/>
    <w:rsid w:val="000C1D12"/>
    <w:rsid w:val="000C2296"/>
    <w:rsid w:val="000C235A"/>
    <w:rsid w:val="000C240D"/>
    <w:rsid w:val="000C2BC6"/>
    <w:rsid w:val="000C2EAD"/>
    <w:rsid w:val="000C3037"/>
    <w:rsid w:val="000C3123"/>
    <w:rsid w:val="000C3C66"/>
    <w:rsid w:val="000C47BB"/>
    <w:rsid w:val="000C518D"/>
    <w:rsid w:val="000C5859"/>
    <w:rsid w:val="000C5B10"/>
    <w:rsid w:val="000C60E8"/>
    <w:rsid w:val="000C6166"/>
    <w:rsid w:val="000C671B"/>
    <w:rsid w:val="000C7119"/>
    <w:rsid w:val="000C71EC"/>
    <w:rsid w:val="000C7260"/>
    <w:rsid w:val="000C7412"/>
    <w:rsid w:val="000C7614"/>
    <w:rsid w:val="000C7AC8"/>
    <w:rsid w:val="000D0153"/>
    <w:rsid w:val="000D0408"/>
    <w:rsid w:val="000D04DD"/>
    <w:rsid w:val="000D053B"/>
    <w:rsid w:val="000D082C"/>
    <w:rsid w:val="000D0CA4"/>
    <w:rsid w:val="000D0F52"/>
    <w:rsid w:val="000D17CF"/>
    <w:rsid w:val="000D1850"/>
    <w:rsid w:val="000D1879"/>
    <w:rsid w:val="000D1930"/>
    <w:rsid w:val="000D1A89"/>
    <w:rsid w:val="000D1D73"/>
    <w:rsid w:val="000D1ECF"/>
    <w:rsid w:val="000D1F9C"/>
    <w:rsid w:val="000D2346"/>
    <w:rsid w:val="000D2DDE"/>
    <w:rsid w:val="000D3135"/>
    <w:rsid w:val="000D35F2"/>
    <w:rsid w:val="000D45F0"/>
    <w:rsid w:val="000D4A43"/>
    <w:rsid w:val="000D5245"/>
    <w:rsid w:val="000D5349"/>
    <w:rsid w:val="000D5C0C"/>
    <w:rsid w:val="000D65B7"/>
    <w:rsid w:val="000D65DB"/>
    <w:rsid w:val="000D66AA"/>
    <w:rsid w:val="000D69B4"/>
    <w:rsid w:val="000D6AEB"/>
    <w:rsid w:val="000D7591"/>
    <w:rsid w:val="000D785D"/>
    <w:rsid w:val="000D7EE8"/>
    <w:rsid w:val="000D7F12"/>
    <w:rsid w:val="000D7F74"/>
    <w:rsid w:val="000E0324"/>
    <w:rsid w:val="000E03BB"/>
    <w:rsid w:val="000E08BE"/>
    <w:rsid w:val="000E08DE"/>
    <w:rsid w:val="000E0DB3"/>
    <w:rsid w:val="000E0FDF"/>
    <w:rsid w:val="000E1028"/>
    <w:rsid w:val="000E1587"/>
    <w:rsid w:val="000E15A4"/>
    <w:rsid w:val="000E2025"/>
    <w:rsid w:val="000E21B9"/>
    <w:rsid w:val="000E2CF9"/>
    <w:rsid w:val="000E328F"/>
    <w:rsid w:val="000E3895"/>
    <w:rsid w:val="000E3A04"/>
    <w:rsid w:val="000E3C6F"/>
    <w:rsid w:val="000E3D7E"/>
    <w:rsid w:val="000E42BB"/>
    <w:rsid w:val="000E46D0"/>
    <w:rsid w:val="000E5117"/>
    <w:rsid w:val="000E5A69"/>
    <w:rsid w:val="000E5AB9"/>
    <w:rsid w:val="000E622A"/>
    <w:rsid w:val="000E6522"/>
    <w:rsid w:val="000E6639"/>
    <w:rsid w:val="000E695D"/>
    <w:rsid w:val="000E69FC"/>
    <w:rsid w:val="000E719D"/>
    <w:rsid w:val="000E7886"/>
    <w:rsid w:val="000E7F8A"/>
    <w:rsid w:val="000F06CF"/>
    <w:rsid w:val="000F091A"/>
    <w:rsid w:val="000F0954"/>
    <w:rsid w:val="000F0D14"/>
    <w:rsid w:val="000F0E31"/>
    <w:rsid w:val="000F0E36"/>
    <w:rsid w:val="000F1511"/>
    <w:rsid w:val="000F1928"/>
    <w:rsid w:val="000F1C49"/>
    <w:rsid w:val="000F1C88"/>
    <w:rsid w:val="000F1D2C"/>
    <w:rsid w:val="000F1DCE"/>
    <w:rsid w:val="000F27C7"/>
    <w:rsid w:val="000F2CE9"/>
    <w:rsid w:val="000F2E0E"/>
    <w:rsid w:val="000F328C"/>
    <w:rsid w:val="000F33A8"/>
    <w:rsid w:val="000F3430"/>
    <w:rsid w:val="000F3E0E"/>
    <w:rsid w:val="000F4AAA"/>
    <w:rsid w:val="000F4CC1"/>
    <w:rsid w:val="000F4F82"/>
    <w:rsid w:val="000F4FA0"/>
    <w:rsid w:val="000F4FF1"/>
    <w:rsid w:val="000F585A"/>
    <w:rsid w:val="000F645C"/>
    <w:rsid w:val="00100063"/>
    <w:rsid w:val="001003A0"/>
    <w:rsid w:val="001004A3"/>
    <w:rsid w:val="00100F70"/>
    <w:rsid w:val="001028AC"/>
    <w:rsid w:val="00102D0B"/>
    <w:rsid w:val="00102D0F"/>
    <w:rsid w:val="00102EF1"/>
    <w:rsid w:val="00103AFA"/>
    <w:rsid w:val="00103CE8"/>
    <w:rsid w:val="00104B56"/>
    <w:rsid w:val="00104C99"/>
    <w:rsid w:val="0010575A"/>
    <w:rsid w:val="00105C28"/>
    <w:rsid w:val="0010710D"/>
    <w:rsid w:val="00107567"/>
    <w:rsid w:val="001079AE"/>
    <w:rsid w:val="00107DE2"/>
    <w:rsid w:val="00110153"/>
    <w:rsid w:val="001106E1"/>
    <w:rsid w:val="00110BA2"/>
    <w:rsid w:val="00112612"/>
    <w:rsid w:val="001136D1"/>
    <w:rsid w:val="0011378B"/>
    <w:rsid w:val="00113863"/>
    <w:rsid w:val="00113A2E"/>
    <w:rsid w:val="0011454C"/>
    <w:rsid w:val="0011494F"/>
    <w:rsid w:val="00114D09"/>
    <w:rsid w:val="00114E42"/>
    <w:rsid w:val="00114E8E"/>
    <w:rsid w:val="00115DA3"/>
    <w:rsid w:val="001164AB"/>
    <w:rsid w:val="00116CD4"/>
    <w:rsid w:val="00116F03"/>
    <w:rsid w:val="00117077"/>
    <w:rsid w:val="0011730F"/>
    <w:rsid w:val="00117731"/>
    <w:rsid w:val="00117C1F"/>
    <w:rsid w:val="00117E02"/>
    <w:rsid w:val="001209EB"/>
    <w:rsid w:val="00120E80"/>
    <w:rsid w:val="0012100D"/>
    <w:rsid w:val="00121876"/>
    <w:rsid w:val="001222A2"/>
    <w:rsid w:val="00122ACE"/>
    <w:rsid w:val="00122BB9"/>
    <w:rsid w:val="001230DF"/>
    <w:rsid w:val="0012383C"/>
    <w:rsid w:val="001245C9"/>
    <w:rsid w:val="00125083"/>
    <w:rsid w:val="00125862"/>
    <w:rsid w:val="00125FB7"/>
    <w:rsid w:val="00126458"/>
    <w:rsid w:val="00126AB4"/>
    <w:rsid w:val="00127360"/>
    <w:rsid w:val="00127503"/>
    <w:rsid w:val="00127B9A"/>
    <w:rsid w:val="001305E1"/>
    <w:rsid w:val="00130B66"/>
    <w:rsid w:val="0013168B"/>
    <w:rsid w:val="00131B36"/>
    <w:rsid w:val="0013206A"/>
    <w:rsid w:val="00132105"/>
    <w:rsid w:val="001326A9"/>
    <w:rsid w:val="00133223"/>
    <w:rsid w:val="001335B2"/>
    <w:rsid w:val="00133D0C"/>
    <w:rsid w:val="00133E74"/>
    <w:rsid w:val="0013436C"/>
    <w:rsid w:val="00134763"/>
    <w:rsid w:val="00134872"/>
    <w:rsid w:val="00134BA1"/>
    <w:rsid w:val="00135826"/>
    <w:rsid w:val="00135AD1"/>
    <w:rsid w:val="00135B50"/>
    <w:rsid w:val="00135E00"/>
    <w:rsid w:val="001360E8"/>
    <w:rsid w:val="001364CD"/>
    <w:rsid w:val="00137BB5"/>
    <w:rsid w:val="00137EC7"/>
    <w:rsid w:val="001400AB"/>
    <w:rsid w:val="001400EE"/>
    <w:rsid w:val="00140218"/>
    <w:rsid w:val="001406EF"/>
    <w:rsid w:val="0014129B"/>
    <w:rsid w:val="00141693"/>
    <w:rsid w:val="00141DB6"/>
    <w:rsid w:val="00142C4E"/>
    <w:rsid w:val="00142DA4"/>
    <w:rsid w:val="00144369"/>
    <w:rsid w:val="00144503"/>
    <w:rsid w:val="00144B76"/>
    <w:rsid w:val="0014526E"/>
    <w:rsid w:val="00145894"/>
    <w:rsid w:val="001458C0"/>
    <w:rsid w:val="00145FBC"/>
    <w:rsid w:val="001465CC"/>
    <w:rsid w:val="00146ABC"/>
    <w:rsid w:val="00146FFC"/>
    <w:rsid w:val="001472E5"/>
    <w:rsid w:val="0014745F"/>
    <w:rsid w:val="001477D0"/>
    <w:rsid w:val="0015062B"/>
    <w:rsid w:val="001507AD"/>
    <w:rsid w:val="00150C6C"/>
    <w:rsid w:val="00150F69"/>
    <w:rsid w:val="00151585"/>
    <w:rsid w:val="00151F3B"/>
    <w:rsid w:val="001520FF"/>
    <w:rsid w:val="0015212E"/>
    <w:rsid w:val="001521F0"/>
    <w:rsid w:val="00152260"/>
    <w:rsid w:val="00152696"/>
    <w:rsid w:val="00152B00"/>
    <w:rsid w:val="00152B87"/>
    <w:rsid w:val="0015300C"/>
    <w:rsid w:val="00153788"/>
    <w:rsid w:val="00153942"/>
    <w:rsid w:val="00153EEF"/>
    <w:rsid w:val="001543F8"/>
    <w:rsid w:val="00154CC5"/>
    <w:rsid w:val="00154E51"/>
    <w:rsid w:val="001550BA"/>
    <w:rsid w:val="00155571"/>
    <w:rsid w:val="001557AF"/>
    <w:rsid w:val="001557C8"/>
    <w:rsid w:val="00155835"/>
    <w:rsid w:val="00155B88"/>
    <w:rsid w:val="0015601C"/>
    <w:rsid w:val="00157068"/>
    <w:rsid w:val="00157925"/>
    <w:rsid w:val="00157C9D"/>
    <w:rsid w:val="00160584"/>
    <w:rsid w:val="00160598"/>
    <w:rsid w:val="00160600"/>
    <w:rsid w:val="00160876"/>
    <w:rsid w:val="00160892"/>
    <w:rsid w:val="00160C5E"/>
    <w:rsid w:val="00160F19"/>
    <w:rsid w:val="00161AC6"/>
    <w:rsid w:val="00161CD1"/>
    <w:rsid w:val="00161CE2"/>
    <w:rsid w:val="0016270C"/>
    <w:rsid w:val="001627B7"/>
    <w:rsid w:val="001628A0"/>
    <w:rsid w:val="00162B6D"/>
    <w:rsid w:val="00163627"/>
    <w:rsid w:val="00163670"/>
    <w:rsid w:val="00163749"/>
    <w:rsid w:val="00163D6B"/>
    <w:rsid w:val="00163F4D"/>
    <w:rsid w:val="00164188"/>
    <w:rsid w:val="00164EAD"/>
    <w:rsid w:val="00165027"/>
    <w:rsid w:val="00165046"/>
    <w:rsid w:val="001654A8"/>
    <w:rsid w:val="00165BB2"/>
    <w:rsid w:val="001660C7"/>
    <w:rsid w:val="001663D9"/>
    <w:rsid w:val="0016651C"/>
    <w:rsid w:val="001665B2"/>
    <w:rsid w:val="00166953"/>
    <w:rsid w:val="00166993"/>
    <w:rsid w:val="001671D0"/>
    <w:rsid w:val="001674E9"/>
    <w:rsid w:val="00167C77"/>
    <w:rsid w:val="00170106"/>
    <w:rsid w:val="00170BBA"/>
    <w:rsid w:val="001719BA"/>
    <w:rsid w:val="00171D88"/>
    <w:rsid w:val="00172207"/>
    <w:rsid w:val="00172398"/>
    <w:rsid w:val="001723C8"/>
    <w:rsid w:val="00172A91"/>
    <w:rsid w:val="00172CB0"/>
    <w:rsid w:val="0017370F"/>
    <w:rsid w:val="00174521"/>
    <w:rsid w:val="001747F8"/>
    <w:rsid w:val="00174B95"/>
    <w:rsid w:val="00175DD0"/>
    <w:rsid w:val="00176520"/>
    <w:rsid w:val="001768F2"/>
    <w:rsid w:val="001769DD"/>
    <w:rsid w:val="00176DC3"/>
    <w:rsid w:val="001775AA"/>
    <w:rsid w:val="00177ADD"/>
    <w:rsid w:val="00177AEE"/>
    <w:rsid w:val="00177C88"/>
    <w:rsid w:val="00177D1A"/>
    <w:rsid w:val="0018021C"/>
    <w:rsid w:val="001805C4"/>
    <w:rsid w:val="0018061B"/>
    <w:rsid w:val="00180E4D"/>
    <w:rsid w:val="0018130D"/>
    <w:rsid w:val="001815C0"/>
    <w:rsid w:val="00181767"/>
    <w:rsid w:val="00181989"/>
    <w:rsid w:val="00181C3A"/>
    <w:rsid w:val="00182B3A"/>
    <w:rsid w:val="00182BED"/>
    <w:rsid w:val="00183163"/>
    <w:rsid w:val="001835FD"/>
    <w:rsid w:val="00183660"/>
    <w:rsid w:val="0018438B"/>
    <w:rsid w:val="001844F7"/>
    <w:rsid w:val="00184864"/>
    <w:rsid w:val="00184A8E"/>
    <w:rsid w:val="00184B82"/>
    <w:rsid w:val="00184F0A"/>
    <w:rsid w:val="00184FF8"/>
    <w:rsid w:val="0018589A"/>
    <w:rsid w:val="001858D6"/>
    <w:rsid w:val="00185925"/>
    <w:rsid w:val="00185931"/>
    <w:rsid w:val="001860C8"/>
    <w:rsid w:val="0018670C"/>
    <w:rsid w:val="00186EAB"/>
    <w:rsid w:val="00186EB6"/>
    <w:rsid w:val="001876E3"/>
    <w:rsid w:val="00187D5F"/>
    <w:rsid w:val="0019018A"/>
    <w:rsid w:val="001901BE"/>
    <w:rsid w:val="00190EB0"/>
    <w:rsid w:val="001917A2"/>
    <w:rsid w:val="001918DF"/>
    <w:rsid w:val="00191DE2"/>
    <w:rsid w:val="00192498"/>
    <w:rsid w:val="001929EC"/>
    <w:rsid w:val="00192A09"/>
    <w:rsid w:val="00192B61"/>
    <w:rsid w:val="00192F9A"/>
    <w:rsid w:val="0019330B"/>
    <w:rsid w:val="0019358F"/>
    <w:rsid w:val="0019397B"/>
    <w:rsid w:val="00193A45"/>
    <w:rsid w:val="00193BE6"/>
    <w:rsid w:val="001941E8"/>
    <w:rsid w:val="001944D0"/>
    <w:rsid w:val="00194757"/>
    <w:rsid w:val="00195270"/>
    <w:rsid w:val="001968CA"/>
    <w:rsid w:val="00196CE4"/>
    <w:rsid w:val="00196E3B"/>
    <w:rsid w:val="00197D63"/>
    <w:rsid w:val="001A0A35"/>
    <w:rsid w:val="001A0D9E"/>
    <w:rsid w:val="001A10AE"/>
    <w:rsid w:val="001A1814"/>
    <w:rsid w:val="001A1F54"/>
    <w:rsid w:val="001A301F"/>
    <w:rsid w:val="001A381C"/>
    <w:rsid w:val="001A39C1"/>
    <w:rsid w:val="001A3BB5"/>
    <w:rsid w:val="001A3FB8"/>
    <w:rsid w:val="001A470E"/>
    <w:rsid w:val="001A4964"/>
    <w:rsid w:val="001A4A78"/>
    <w:rsid w:val="001A4A98"/>
    <w:rsid w:val="001A4FC6"/>
    <w:rsid w:val="001A50BB"/>
    <w:rsid w:val="001A519B"/>
    <w:rsid w:val="001A5337"/>
    <w:rsid w:val="001A539A"/>
    <w:rsid w:val="001A5C53"/>
    <w:rsid w:val="001A66C5"/>
    <w:rsid w:val="001A6E10"/>
    <w:rsid w:val="001A7515"/>
    <w:rsid w:val="001A7551"/>
    <w:rsid w:val="001A7C1C"/>
    <w:rsid w:val="001B0249"/>
    <w:rsid w:val="001B07E5"/>
    <w:rsid w:val="001B0AC9"/>
    <w:rsid w:val="001B0E4A"/>
    <w:rsid w:val="001B191A"/>
    <w:rsid w:val="001B1947"/>
    <w:rsid w:val="001B1BAD"/>
    <w:rsid w:val="001B24C2"/>
    <w:rsid w:val="001B2BB6"/>
    <w:rsid w:val="001B2ECE"/>
    <w:rsid w:val="001B321D"/>
    <w:rsid w:val="001B354D"/>
    <w:rsid w:val="001B3A1C"/>
    <w:rsid w:val="001B3ABA"/>
    <w:rsid w:val="001B3B9D"/>
    <w:rsid w:val="001B3DA0"/>
    <w:rsid w:val="001B43EA"/>
    <w:rsid w:val="001B451E"/>
    <w:rsid w:val="001B46C6"/>
    <w:rsid w:val="001B46D4"/>
    <w:rsid w:val="001B4B16"/>
    <w:rsid w:val="001B4B1C"/>
    <w:rsid w:val="001B4CCA"/>
    <w:rsid w:val="001B4DF9"/>
    <w:rsid w:val="001B5C05"/>
    <w:rsid w:val="001B6C32"/>
    <w:rsid w:val="001B6FDC"/>
    <w:rsid w:val="001B7B06"/>
    <w:rsid w:val="001B7F22"/>
    <w:rsid w:val="001C0224"/>
    <w:rsid w:val="001C06A0"/>
    <w:rsid w:val="001C0DAC"/>
    <w:rsid w:val="001C10C8"/>
    <w:rsid w:val="001C114B"/>
    <w:rsid w:val="001C1EDF"/>
    <w:rsid w:val="001C2BE8"/>
    <w:rsid w:val="001C2FA3"/>
    <w:rsid w:val="001C3019"/>
    <w:rsid w:val="001C3613"/>
    <w:rsid w:val="001C3E0D"/>
    <w:rsid w:val="001C4105"/>
    <w:rsid w:val="001C435E"/>
    <w:rsid w:val="001C558B"/>
    <w:rsid w:val="001C6252"/>
    <w:rsid w:val="001C72AE"/>
    <w:rsid w:val="001C7500"/>
    <w:rsid w:val="001C7AEC"/>
    <w:rsid w:val="001D05E9"/>
    <w:rsid w:val="001D0774"/>
    <w:rsid w:val="001D0FA4"/>
    <w:rsid w:val="001D10E1"/>
    <w:rsid w:val="001D1222"/>
    <w:rsid w:val="001D1AFA"/>
    <w:rsid w:val="001D1B26"/>
    <w:rsid w:val="001D1FE4"/>
    <w:rsid w:val="001D20A6"/>
    <w:rsid w:val="001D20DC"/>
    <w:rsid w:val="001D2B12"/>
    <w:rsid w:val="001D352D"/>
    <w:rsid w:val="001D3C15"/>
    <w:rsid w:val="001D44BA"/>
    <w:rsid w:val="001D477F"/>
    <w:rsid w:val="001D4997"/>
    <w:rsid w:val="001D4AC2"/>
    <w:rsid w:val="001D4BA4"/>
    <w:rsid w:val="001D5074"/>
    <w:rsid w:val="001D5513"/>
    <w:rsid w:val="001D659D"/>
    <w:rsid w:val="001D6986"/>
    <w:rsid w:val="001D6B42"/>
    <w:rsid w:val="001D73EF"/>
    <w:rsid w:val="001D7EF7"/>
    <w:rsid w:val="001D7F4D"/>
    <w:rsid w:val="001E0AE7"/>
    <w:rsid w:val="001E1876"/>
    <w:rsid w:val="001E1C9C"/>
    <w:rsid w:val="001E281F"/>
    <w:rsid w:val="001E2C78"/>
    <w:rsid w:val="001E3478"/>
    <w:rsid w:val="001E3E45"/>
    <w:rsid w:val="001E4BEB"/>
    <w:rsid w:val="001E4FF0"/>
    <w:rsid w:val="001E5136"/>
    <w:rsid w:val="001E5137"/>
    <w:rsid w:val="001E55A8"/>
    <w:rsid w:val="001E5F39"/>
    <w:rsid w:val="001E60E3"/>
    <w:rsid w:val="001E64DF"/>
    <w:rsid w:val="001E6D22"/>
    <w:rsid w:val="001E6D41"/>
    <w:rsid w:val="001E6FBE"/>
    <w:rsid w:val="001E7779"/>
    <w:rsid w:val="001F098A"/>
    <w:rsid w:val="001F0D0C"/>
    <w:rsid w:val="001F0EEC"/>
    <w:rsid w:val="001F1048"/>
    <w:rsid w:val="001F1513"/>
    <w:rsid w:val="001F17C9"/>
    <w:rsid w:val="001F1C4F"/>
    <w:rsid w:val="001F1DF8"/>
    <w:rsid w:val="001F24AE"/>
    <w:rsid w:val="001F24CC"/>
    <w:rsid w:val="001F3746"/>
    <w:rsid w:val="001F3E7B"/>
    <w:rsid w:val="001F420C"/>
    <w:rsid w:val="001F478C"/>
    <w:rsid w:val="001F4B07"/>
    <w:rsid w:val="001F4CA1"/>
    <w:rsid w:val="001F5558"/>
    <w:rsid w:val="001F5633"/>
    <w:rsid w:val="001F57C6"/>
    <w:rsid w:val="001F5A08"/>
    <w:rsid w:val="001F5A15"/>
    <w:rsid w:val="001F5DFD"/>
    <w:rsid w:val="001F6641"/>
    <w:rsid w:val="001F666A"/>
    <w:rsid w:val="001F677C"/>
    <w:rsid w:val="001F6BBB"/>
    <w:rsid w:val="001F7054"/>
    <w:rsid w:val="001F70FC"/>
    <w:rsid w:val="001F7118"/>
    <w:rsid w:val="001F727E"/>
    <w:rsid w:val="001F72BA"/>
    <w:rsid w:val="001F7597"/>
    <w:rsid w:val="001F7664"/>
    <w:rsid w:val="001F7D7E"/>
    <w:rsid w:val="00200219"/>
    <w:rsid w:val="00201023"/>
    <w:rsid w:val="002018E0"/>
    <w:rsid w:val="00201D99"/>
    <w:rsid w:val="002020D1"/>
    <w:rsid w:val="002021D5"/>
    <w:rsid w:val="00202254"/>
    <w:rsid w:val="002022C8"/>
    <w:rsid w:val="00202476"/>
    <w:rsid w:val="0020275F"/>
    <w:rsid w:val="00202F1B"/>
    <w:rsid w:val="00202F2B"/>
    <w:rsid w:val="002032B0"/>
    <w:rsid w:val="00203C63"/>
    <w:rsid w:val="00204585"/>
    <w:rsid w:val="002045A5"/>
    <w:rsid w:val="00204755"/>
    <w:rsid w:val="00204AA1"/>
    <w:rsid w:val="00204C30"/>
    <w:rsid w:val="00206BFF"/>
    <w:rsid w:val="0020703F"/>
    <w:rsid w:val="00207BCE"/>
    <w:rsid w:val="00207E0F"/>
    <w:rsid w:val="00210190"/>
    <w:rsid w:val="002108FF"/>
    <w:rsid w:val="00210BA7"/>
    <w:rsid w:val="0021104D"/>
    <w:rsid w:val="0021139E"/>
    <w:rsid w:val="00211816"/>
    <w:rsid w:val="002124D2"/>
    <w:rsid w:val="00212559"/>
    <w:rsid w:val="0021262F"/>
    <w:rsid w:val="002127D3"/>
    <w:rsid w:val="002128F3"/>
    <w:rsid w:val="00212F26"/>
    <w:rsid w:val="00213482"/>
    <w:rsid w:val="00213A8F"/>
    <w:rsid w:val="00213D31"/>
    <w:rsid w:val="00213FED"/>
    <w:rsid w:val="00215235"/>
    <w:rsid w:val="00215412"/>
    <w:rsid w:val="0021548D"/>
    <w:rsid w:val="002158A1"/>
    <w:rsid w:val="00215BFD"/>
    <w:rsid w:val="00215CDA"/>
    <w:rsid w:val="002161DB"/>
    <w:rsid w:val="0021647F"/>
    <w:rsid w:val="00216A95"/>
    <w:rsid w:val="00216C96"/>
    <w:rsid w:val="00217983"/>
    <w:rsid w:val="00217AA8"/>
    <w:rsid w:val="00217ABB"/>
    <w:rsid w:val="00217B20"/>
    <w:rsid w:val="002202C1"/>
    <w:rsid w:val="002203D3"/>
    <w:rsid w:val="00220CC1"/>
    <w:rsid w:val="00220DF3"/>
    <w:rsid w:val="00220EB6"/>
    <w:rsid w:val="002218D7"/>
    <w:rsid w:val="00221D41"/>
    <w:rsid w:val="00222B14"/>
    <w:rsid w:val="00222DBF"/>
    <w:rsid w:val="002232BC"/>
    <w:rsid w:val="00223512"/>
    <w:rsid w:val="0022387B"/>
    <w:rsid w:val="00223986"/>
    <w:rsid w:val="00223BEA"/>
    <w:rsid w:val="002240E7"/>
    <w:rsid w:val="00224122"/>
    <w:rsid w:val="00224266"/>
    <w:rsid w:val="00224283"/>
    <w:rsid w:val="00224B53"/>
    <w:rsid w:val="00224D55"/>
    <w:rsid w:val="00225263"/>
    <w:rsid w:val="002252FD"/>
    <w:rsid w:val="002257BC"/>
    <w:rsid w:val="00225BB4"/>
    <w:rsid w:val="00226436"/>
    <w:rsid w:val="0022656D"/>
    <w:rsid w:val="00226B10"/>
    <w:rsid w:val="00227069"/>
    <w:rsid w:val="00227526"/>
    <w:rsid w:val="00227905"/>
    <w:rsid w:val="002304D5"/>
    <w:rsid w:val="00230585"/>
    <w:rsid w:val="00230C25"/>
    <w:rsid w:val="0023153F"/>
    <w:rsid w:val="002318F4"/>
    <w:rsid w:val="002337C9"/>
    <w:rsid w:val="00233B69"/>
    <w:rsid w:val="00233DDD"/>
    <w:rsid w:val="002340BC"/>
    <w:rsid w:val="00234A76"/>
    <w:rsid w:val="00235120"/>
    <w:rsid w:val="002354B7"/>
    <w:rsid w:val="002354FD"/>
    <w:rsid w:val="00235866"/>
    <w:rsid w:val="00235AB1"/>
    <w:rsid w:val="0023624D"/>
    <w:rsid w:val="002372D7"/>
    <w:rsid w:val="002372EB"/>
    <w:rsid w:val="002375C3"/>
    <w:rsid w:val="00237F95"/>
    <w:rsid w:val="00240E57"/>
    <w:rsid w:val="00240EBB"/>
    <w:rsid w:val="00241469"/>
    <w:rsid w:val="00241AD2"/>
    <w:rsid w:val="00242762"/>
    <w:rsid w:val="00242875"/>
    <w:rsid w:val="002433F1"/>
    <w:rsid w:val="00243A12"/>
    <w:rsid w:val="00243B85"/>
    <w:rsid w:val="0024452B"/>
    <w:rsid w:val="00244A5B"/>
    <w:rsid w:val="00244B12"/>
    <w:rsid w:val="00244DE0"/>
    <w:rsid w:val="002450CF"/>
    <w:rsid w:val="00245105"/>
    <w:rsid w:val="0024599E"/>
    <w:rsid w:val="00246459"/>
    <w:rsid w:val="002464DF"/>
    <w:rsid w:val="00246CC6"/>
    <w:rsid w:val="002475C0"/>
    <w:rsid w:val="00247EB4"/>
    <w:rsid w:val="00247FD7"/>
    <w:rsid w:val="0025047D"/>
    <w:rsid w:val="00250542"/>
    <w:rsid w:val="002508DE"/>
    <w:rsid w:val="00250B5B"/>
    <w:rsid w:val="00251432"/>
    <w:rsid w:val="00251C28"/>
    <w:rsid w:val="002526D5"/>
    <w:rsid w:val="00252887"/>
    <w:rsid w:val="002528A0"/>
    <w:rsid w:val="00252AA2"/>
    <w:rsid w:val="00252AB2"/>
    <w:rsid w:val="00253D19"/>
    <w:rsid w:val="00253F8E"/>
    <w:rsid w:val="002545AA"/>
    <w:rsid w:val="00254781"/>
    <w:rsid w:val="0025514E"/>
    <w:rsid w:val="00255387"/>
    <w:rsid w:val="00255B69"/>
    <w:rsid w:val="00255E93"/>
    <w:rsid w:val="00255F62"/>
    <w:rsid w:val="00256A17"/>
    <w:rsid w:val="00256BEA"/>
    <w:rsid w:val="00256E0E"/>
    <w:rsid w:val="00256F2E"/>
    <w:rsid w:val="002574FB"/>
    <w:rsid w:val="00257A11"/>
    <w:rsid w:val="00260605"/>
    <w:rsid w:val="0026083D"/>
    <w:rsid w:val="002608F5"/>
    <w:rsid w:val="00260C8B"/>
    <w:rsid w:val="00260E08"/>
    <w:rsid w:val="00260EEC"/>
    <w:rsid w:val="00261E63"/>
    <w:rsid w:val="0026339F"/>
    <w:rsid w:val="00263510"/>
    <w:rsid w:val="0026362C"/>
    <w:rsid w:val="00263E48"/>
    <w:rsid w:val="0026489E"/>
    <w:rsid w:val="00264C20"/>
    <w:rsid w:val="00264ECB"/>
    <w:rsid w:val="0026569C"/>
    <w:rsid w:val="002658EC"/>
    <w:rsid w:val="0026596A"/>
    <w:rsid w:val="00266787"/>
    <w:rsid w:val="002668B4"/>
    <w:rsid w:val="00266E55"/>
    <w:rsid w:val="00267606"/>
    <w:rsid w:val="0026765B"/>
    <w:rsid w:val="00267706"/>
    <w:rsid w:val="00267770"/>
    <w:rsid w:val="00267C21"/>
    <w:rsid w:val="00267DC1"/>
    <w:rsid w:val="00270760"/>
    <w:rsid w:val="00270FCF"/>
    <w:rsid w:val="00271572"/>
    <w:rsid w:val="002715A6"/>
    <w:rsid w:val="00271F57"/>
    <w:rsid w:val="00272F48"/>
    <w:rsid w:val="00273352"/>
    <w:rsid w:val="00273559"/>
    <w:rsid w:val="002738BA"/>
    <w:rsid w:val="00274925"/>
    <w:rsid w:val="00274F72"/>
    <w:rsid w:val="002753D7"/>
    <w:rsid w:val="00275427"/>
    <w:rsid w:val="0027563B"/>
    <w:rsid w:val="00275D46"/>
    <w:rsid w:val="00275DB4"/>
    <w:rsid w:val="00276A35"/>
    <w:rsid w:val="00276A61"/>
    <w:rsid w:val="00276D99"/>
    <w:rsid w:val="00277213"/>
    <w:rsid w:val="00277260"/>
    <w:rsid w:val="0027763F"/>
    <w:rsid w:val="0027768E"/>
    <w:rsid w:val="002778C9"/>
    <w:rsid w:val="00277ED9"/>
    <w:rsid w:val="00280128"/>
    <w:rsid w:val="0028018D"/>
    <w:rsid w:val="00280410"/>
    <w:rsid w:val="00280F94"/>
    <w:rsid w:val="00280F9F"/>
    <w:rsid w:val="002815DD"/>
    <w:rsid w:val="00281ECE"/>
    <w:rsid w:val="00282017"/>
    <w:rsid w:val="00282034"/>
    <w:rsid w:val="0028366E"/>
    <w:rsid w:val="00284799"/>
    <w:rsid w:val="0028486D"/>
    <w:rsid w:val="00284CE1"/>
    <w:rsid w:val="00284F2C"/>
    <w:rsid w:val="00285061"/>
    <w:rsid w:val="0028516D"/>
    <w:rsid w:val="00285348"/>
    <w:rsid w:val="00285649"/>
    <w:rsid w:val="00285690"/>
    <w:rsid w:val="00285691"/>
    <w:rsid w:val="00285DC5"/>
    <w:rsid w:val="002863BD"/>
    <w:rsid w:val="002864E7"/>
    <w:rsid w:val="00286BD1"/>
    <w:rsid w:val="00286D8B"/>
    <w:rsid w:val="00287480"/>
    <w:rsid w:val="00287B15"/>
    <w:rsid w:val="00290341"/>
    <w:rsid w:val="002904F0"/>
    <w:rsid w:val="00290BEA"/>
    <w:rsid w:val="00291108"/>
    <w:rsid w:val="0029158C"/>
    <w:rsid w:val="00291B49"/>
    <w:rsid w:val="00292788"/>
    <w:rsid w:val="002927A9"/>
    <w:rsid w:val="00292A6E"/>
    <w:rsid w:val="00292B37"/>
    <w:rsid w:val="00292F32"/>
    <w:rsid w:val="002941BF"/>
    <w:rsid w:val="002946A6"/>
    <w:rsid w:val="00294F51"/>
    <w:rsid w:val="0029515E"/>
    <w:rsid w:val="00295AC3"/>
    <w:rsid w:val="00295D39"/>
    <w:rsid w:val="0029644A"/>
    <w:rsid w:val="0029735C"/>
    <w:rsid w:val="002974D2"/>
    <w:rsid w:val="0029751A"/>
    <w:rsid w:val="00297794"/>
    <w:rsid w:val="00297C5B"/>
    <w:rsid w:val="00297E56"/>
    <w:rsid w:val="002A020A"/>
    <w:rsid w:val="002A0F26"/>
    <w:rsid w:val="002A14F4"/>
    <w:rsid w:val="002A1FE2"/>
    <w:rsid w:val="002A2243"/>
    <w:rsid w:val="002A2335"/>
    <w:rsid w:val="002A2684"/>
    <w:rsid w:val="002A2ED9"/>
    <w:rsid w:val="002A349F"/>
    <w:rsid w:val="002A3D8C"/>
    <w:rsid w:val="002A3F8B"/>
    <w:rsid w:val="002A4A9A"/>
    <w:rsid w:val="002A4E0C"/>
    <w:rsid w:val="002A5106"/>
    <w:rsid w:val="002A559E"/>
    <w:rsid w:val="002A5BBF"/>
    <w:rsid w:val="002A5D2A"/>
    <w:rsid w:val="002A63F5"/>
    <w:rsid w:val="002A65A4"/>
    <w:rsid w:val="002A65CE"/>
    <w:rsid w:val="002A65DF"/>
    <w:rsid w:val="002A65EE"/>
    <w:rsid w:val="002A669F"/>
    <w:rsid w:val="002A6FD4"/>
    <w:rsid w:val="002A7721"/>
    <w:rsid w:val="002B00B0"/>
    <w:rsid w:val="002B13E9"/>
    <w:rsid w:val="002B16D4"/>
    <w:rsid w:val="002B1CB8"/>
    <w:rsid w:val="002B27B2"/>
    <w:rsid w:val="002B2A08"/>
    <w:rsid w:val="002B2C25"/>
    <w:rsid w:val="002B2D94"/>
    <w:rsid w:val="002B3687"/>
    <w:rsid w:val="002B394B"/>
    <w:rsid w:val="002B3CAA"/>
    <w:rsid w:val="002B3D37"/>
    <w:rsid w:val="002B4237"/>
    <w:rsid w:val="002B42CE"/>
    <w:rsid w:val="002B45CD"/>
    <w:rsid w:val="002B461F"/>
    <w:rsid w:val="002B4993"/>
    <w:rsid w:val="002B4B35"/>
    <w:rsid w:val="002B5028"/>
    <w:rsid w:val="002B5502"/>
    <w:rsid w:val="002B5705"/>
    <w:rsid w:val="002B5ED4"/>
    <w:rsid w:val="002B687B"/>
    <w:rsid w:val="002B7293"/>
    <w:rsid w:val="002B7643"/>
    <w:rsid w:val="002B771F"/>
    <w:rsid w:val="002C0B19"/>
    <w:rsid w:val="002C0F35"/>
    <w:rsid w:val="002C1403"/>
    <w:rsid w:val="002C1ACD"/>
    <w:rsid w:val="002C1B25"/>
    <w:rsid w:val="002C2041"/>
    <w:rsid w:val="002C2181"/>
    <w:rsid w:val="002C2405"/>
    <w:rsid w:val="002C27A7"/>
    <w:rsid w:val="002C280E"/>
    <w:rsid w:val="002C2C62"/>
    <w:rsid w:val="002C2F11"/>
    <w:rsid w:val="002C30EC"/>
    <w:rsid w:val="002C328A"/>
    <w:rsid w:val="002C35DE"/>
    <w:rsid w:val="002C3830"/>
    <w:rsid w:val="002C3E5E"/>
    <w:rsid w:val="002C409B"/>
    <w:rsid w:val="002C42E9"/>
    <w:rsid w:val="002C464D"/>
    <w:rsid w:val="002C48AE"/>
    <w:rsid w:val="002C4AF6"/>
    <w:rsid w:val="002C4DE9"/>
    <w:rsid w:val="002C51D7"/>
    <w:rsid w:val="002C5A65"/>
    <w:rsid w:val="002C5AB8"/>
    <w:rsid w:val="002C66F3"/>
    <w:rsid w:val="002C67B8"/>
    <w:rsid w:val="002C69A5"/>
    <w:rsid w:val="002C69C7"/>
    <w:rsid w:val="002C6C0A"/>
    <w:rsid w:val="002C6CC2"/>
    <w:rsid w:val="002C70B4"/>
    <w:rsid w:val="002C7C95"/>
    <w:rsid w:val="002D0BB0"/>
    <w:rsid w:val="002D0CAC"/>
    <w:rsid w:val="002D0D66"/>
    <w:rsid w:val="002D150B"/>
    <w:rsid w:val="002D18CC"/>
    <w:rsid w:val="002D1D6C"/>
    <w:rsid w:val="002D227E"/>
    <w:rsid w:val="002D2B28"/>
    <w:rsid w:val="002D3C44"/>
    <w:rsid w:val="002D412E"/>
    <w:rsid w:val="002D47AE"/>
    <w:rsid w:val="002D510F"/>
    <w:rsid w:val="002D66AC"/>
    <w:rsid w:val="002D793D"/>
    <w:rsid w:val="002D7B24"/>
    <w:rsid w:val="002D7D0C"/>
    <w:rsid w:val="002DFE04"/>
    <w:rsid w:val="002E010E"/>
    <w:rsid w:val="002E03B8"/>
    <w:rsid w:val="002E0533"/>
    <w:rsid w:val="002E18FD"/>
    <w:rsid w:val="002E199A"/>
    <w:rsid w:val="002E1A86"/>
    <w:rsid w:val="002E1C05"/>
    <w:rsid w:val="002E23E5"/>
    <w:rsid w:val="002E27DF"/>
    <w:rsid w:val="002E2C85"/>
    <w:rsid w:val="002E3454"/>
    <w:rsid w:val="002E346D"/>
    <w:rsid w:val="002E3705"/>
    <w:rsid w:val="002E395F"/>
    <w:rsid w:val="002E3A33"/>
    <w:rsid w:val="002E3D6D"/>
    <w:rsid w:val="002E3DA5"/>
    <w:rsid w:val="002E3E62"/>
    <w:rsid w:val="002E3F86"/>
    <w:rsid w:val="002E3FF7"/>
    <w:rsid w:val="002E422F"/>
    <w:rsid w:val="002E471A"/>
    <w:rsid w:val="002E49F8"/>
    <w:rsid w:val="002E4ABD"/>
    <w:rsid w:val="002E4CF4"/>
    <w:rsid w:val="002E5AD6"/>
    <w:rsid w:val="002E7597"/>
    <w:rsid w:val="002E79F1"/>
    <w:rsid w:val="002E7CCD"/>
    <w:rsid w:val="002F03FD"/>
    <w:rsid w:val="002F0E46"/>
    <w:rsid w:val="002F10BB"/>
    <w:rsid w:val="002F13AD"/>
    <w:rsid w:val="002F1DCD"/>
    <w:rsid w:val="002F21A6"/>
    <w:rsid w:val="002F2F5A"/>
    <w:rsid w:val="002F34F1"/>
    <w:rsid w:val="002F350F"/>
    <w:rsid w:val="002F3A35"/>
    <w:rsid w:val="002F3B40"/>
    <w:rsid w:val="002F3D31"/>
    <w:rsid w:val="002F4631"/>
    <w:rsid w:val="002F552E"/>
    <w:rsid w:val="002F582E"/>
    <w:rsid w:val="002F595C"/>
    <w:rsid w:val="002F66D9"/>
    <w:rsid w:val="002F67F6"/>
    <w:rsid w:val="002F6D43"/>
    <w:rsid w:val="002F754E"/>
    <w:rsid w:val="002F7CF7"/>
    <w:rsid w:val="002F7D86"/>
    <w:rsid w:val="00300320"/>
    <w:rsid w:val="00300467"/>
    <w:rsid w:val="00300BF1"/>
    <w:rsid w:val="00300D0D"/>
    <w:rsid w:val="00301369"/>
    <w:rsid w:val="0030171A"/>
    <w:rsid w:val="003019E6"/>
    <w:rsid w:val="003020B9"/>
    <w:rsid w:val="0030288E"/>
    <w:rsid w:val="00302E5F"/>
    <w:rsid w:val="003031C1"/>
    <w:rsid w:val="003039A5"/>
    <w:rsid w:val="00303C0A"/>
    <w:rsid w:val="00303C9D"/>
    <w:rsid w:val="00304BDA"/>
    <w:rsid w:val="00304E65"/>
    <w:rsid w:val="00305C94"/>
    <w:rsid w:val="003064CE"/>
    <w:rsid w:val="00306E55"/>
    <w:rsid w:val="00306E65"/>
    <w:rsid w:val="0030737C"/>
    <w:rsid w:val="00307453"/>
    <w:rsid w:val="003078CD"/>
    <w:rsid w:val="0031062B"/>
    <w:rsid w:val="00310FB6"/>
    <w:rsid w:val="003114D5"/>
    <w:rsid w:val="0031180D"/>
    <w:rsid w:val="00312807"/>
    <w:rsid w:val="0031292D"/>
    <w:rsid w:val="00312BF6"/>
    <w:rsid w:val="00313504"/>
    <w:rsid w:val="003136B0"/>
    <w:rsid w:val="003139C4"/>
    <w:rsid w:val="00313C58"/>
    <w:rsid w:val="00313D1D"/>
    <w:rsid w:val="00313E7B"/>
    <w:rsid w:val="00314E3C"/>
    <w:rsid w:val="003152DE"/>
    <w:rsid w:val="00315D0A"/>
    <w:rsid w:val="00315EBE"/>
    <w:rsid w:val="003160A5"/>
    <w:rsid w:val="003167E4"/>
    <w:rsid w:val="00316B32"/>
    <w:rsid w:val="00316B8D"/>
    <w:rsid w:val="0031711D"/>
    <w:rsid w:val="00317414"/>
    <w:rsid w:val="00317D0C"/>
    <w:rsid w:val="00320082"/>
    <w:rsid w:val="00320366"/>
    <w:rsid w:val="0032143E"/>
    <w:rsid w:val="00321D33"/>
    <w:rsid w:val="003220E0"/>
    <w:rsid w:val="00322D77"/>
    <w:rsid w:val="00322F58"/>
    <w:rsid w:val="00323DB3"/>
    <w:rsid w:val="00323E67"/>
    <w:rsid w:val="00324403"/>
    <w:rsid w:val="003245C2"/>
    <w:rsid w:val="00324AE1"/>
    <w:rsid w:val="00325B3A"/>
    <w:rsid w:val="00325C84"/>
    <w:rsid w:val="003261B6"/>
    <w:rsid w:val="00326240"/>
    <w:rsid w:val="00326C1B"/>
    <w:rsid w:val="003271FC"/>
    <w:rsid w:val="00327252"/>
    <w:rsid w:val="0032725B"/>
    <w:rsid w:val="003278EF"/>
    <w:rsid w:val="0032792A"/>
    <w:rsid w:val="00327A1D"/>
    <w:rsid w:val="00327DDA"/>
    <w:rsid w:val="00330A61"/>
    <w:rsid w:val="0033134B"/>
    <w:rsid w:val="0033156F"/>
    <w:rsid w:val="0033166E"/>
    <w:rsid w:val="00331713"/>
    <w:rsid w:val="00331ADD"/>
    <w:rsid w:val="00331C36"/>
    <w:rsid w:val="00331E4E"/>
    <w:rsid w:val="00332759"/>
    <w:rsid w:val="003327CB"/>
    <w:rsid w:val="00332AE4"/>
    <w:rsid w:val="00332F5E"/>
    <w:rsid w:val="003335D2"/>
    <w:rsid w:val="00334390"/>
    <w:rsid w:val="003344D8"/>
    <w:rsid w:val="00334E97"/>
    <w:rsid w:val="00334EAE"/>
    <w:rsid w:val="00335555"/>
    <w:rsid w:val="003357D4"/>
    <w:rsid w:val="00335E22"/>
    <w:rsid w:val="0033636F"/>
    <w:rsid w:val="00336452"/>
    <w:rsid w:val="00336E16"/>
    <w:rsid w:val="00336FE7"/>
    <w:rsid w:val="0033734E"/>
    <w:rsid w:val="003378A3"/>
    <w:rsid w:val="00337A0F"/>
    <w:rsid w:val="0034096F"/>
    <w:rsid w:val="00340E3A"/>
    <w:rsid w:val="003418B8"/>
    <w:rsid w:val="00342C5D"/>
    <w:rsid w:val="0034351D"/>
    <w:rsid w:val="00343AFA"/>
    <w:rsid w:val="00343F5B"/>
    <w:rsid w:val="003444D7"/>
    <w:rsid w:val="00344AAF"/>
    <w:rsid w:val="00344FCD"/>
    <w:rsid w:val="003453C2"/>
    <w:rsid w:val="003454CD"/>
    <w:rsid w:val="00345517"/>
    <w:rsid w:val="00345EFA"/>
    <w:rsid w:val="003463CE"/>
    <w:rsid w:val="00346567"/>
    <w:rsid w:val="00346695"/>
    <w:rsid w:val="00346949"/>
    <w:rsid w:val="00346D97"/>
    <w:rsid w:val="00346EBB"/>
    <w:rsid w:val="003475F2"/>
    <w:rsid w:val="0034780D"/>
    <w:rsid w:val="00350B1F"/>
    <w:rsid w:val="00351385"/>
    <w:rsid w:val="00351C0D"/>
    <w:rsid w:val="0035204B"/>
    <w:rsid w:val="003523A4"/>
    <w:rsid w:val="003525DD"/>
    <w:rsid w:val="003529A0"/>
    <w:rsid w:val="00352B8E"/>
    <w:rsid w:val="00352E9C"/>
    <w:rsid w:val="00353083"/>
    <w:rsid w:val="00353400"/>
    <w:rsid w:val="00353A2F"/>
    <w:rsid w:val="00353C09"/>
    <w:rsid w:val="003548BF"/>
    <w:rsid w:val="00354C4C"/>
    <w:rsid w:val="003556D6"/>
    <w:rsid w:val="00355744"/>
    <w:rsid w:val="00356A5D"/>
    <w:rsid w:val="00356B98"/>
    <w:rsid w:val="00356E8E"/>
    <w:rsid w:val="00356EA1"/>
    <w:rsid w:val="00357598"/>
    <w:rsid w:val="003578BD"/>
    <w:rsid w:val="00357D63"/>
    <w:rsid w:val="00357F4C"/>
    <w:rsid w:val="00360325"/>
    <w:rsid w:val="0036047C"/>
    <w:rsid w:val="00360701"/>
    <w:rsid w:val="003608A1"/>
    <w:rsid w:val="0036098D"/>
    <w:rsid w:val="00360EAA"/>
    <w:rsid w:val="00361BE5"/>
    <w:rsid w:val="00361C72"/>
    <w:rsid w:val="00362624"/>
    <w:rsid w:val="00362EF1"/>
    <w:rsid w:val="00364860"/>
    <w:rsid w:val="00364DC3"/>
    <w:rsid w:val="0036530B"/>
    <w:rsid w:val="003653BC"/>
    <w:rsid w:val="00365773"/>
    <w:rsid w:val="0036608A"/>
    <w:rsid w:val="0036631D"/>
    <w:rsid w:val="0036780D"/>
    <w:rsid w:val="00367B7E"/>
    <w:rsid w:val="00367FC0"/>
    <w:rsid w:val="003704B8"/>
    <w:rsid w:val="00370553"/>
    <w:rsid w:val="003707CC"/>
    <w:rsid w:val="00370B4C"/>
    <w:rsid w:val="00371CB0"/>
    <w:rsid w:val="003725AE"/>
    <w:rsid w:val="00372961"/>
    <w:rsid w:val="00372C3F"/>
    <w:rsid w:val="00372E2A"/>
    <w:rsid w:val="00373316"/>
    <w:rsid w:val="00373616"/>
    <w:rsid w:val="0037362A"/>
    <w:rsid w:val="003738D8"/>
    <w:rsid w:val="00373CF3"/>
    <w:rsid w:val="00373E0C"/>
    <w:rsid w:val="00373F1C"/>
    <w:rsid w:val="00374075"/>
    <w:rsid w:val="00374396"/>
    <w:rsid w:val="003753CE"/>
    <w:rsid w:val="0037567F"/>
    <w:rsid w:val="0037637E"/>
    <w:rsid w:val="003764DB"/>
    <w:rsid w:val="00376797"/>
    <w:rsid w:val="00376DA8"/>
    <w:rsid w:val="00376DE3"/>
    <w:rsid w:val="003777EF"/>
    <w:rsid w:val="00377896"/>
    <w:rsid w:val="00377F34"/>
    <w:rsid w:val="00380151"/>
    <w:rsid w:val="0038037C"/>
    <w:rsid w:val="003804B6"/>
    <w:rsid w:val="0038118F"/>
    <w:rsid w:val="00381843"/>
    <w:rsid w:val="0038216A"/>
    <w:rsid w:val="00382764"/>
    <w:rsid w:val="00382925"/>
    <w:rsid w:val="00382AF2"/>
    <w:rsid w:val="003840D0"/>
    <w:rsid w:val="00384792"/>
    <w:rsid w:val="00384AAE"/>
    <w:rsid w:val="003856A8"/>
    <w:rsid w:val="0038672F"/>
    <w:rsid w:val="0038704A"/>
    <w:rsid w:val="003873A7"/>
    <w:rsid w:val="0038751F"/>
    <w:rsid w:val="0038775B"/>
    <w:rsid w:val="003900CD"/>
    <w:rsid w:val="0039052B"/>
    <w:rsid w:val="003911A9"/>
    <w:rsid w:val="00391BB0"/>
    <w:rsid w:val="00391FA4"/>
    <w:rsid w:val="0039306A"/>
    <w:rsid w:val="00393141"/>
    <w:rsid w:val="0039331D"/>
    <w:rsid w:val="0039377C"/>
    <w:rsid w:val="003939BC"/>
    <w:rsid w:val="00393ADE"/>
    <w:rsid w:val="00394106"/>
    <w:rsid w:val="00394E7E"/>
    <w:rsid w:val="003954E9"/>
    <w:rsid w:val="00395689"/>
    <w:rsid w:val="00395A4F"/>
    <w:rsid w:val="003966B0"/>
    <w:rsid w:val="00396E94"/>
    <w:rsid w:val="00396FE7"/>
    <w:rsid w:val="00397267"/>
    <w:rsid w:val="00397B9F"/>
    <w:rsid w:val="003A0A3E"/>
    <w:rsid w:val="003A0CF6"/>
    <w:rsid w:val="003A0FB2"/>
    <w:rsid w:val="003A11C2"/>
    <w:rsid w:val="003A142D"/>
    <w:rsid w:val="003A2475"/>
    <w:rsid w:val="003A25C5"/>
    <w:rsid w:val="003A270E"/>
    <w:rsid w:val="003A276F"/>
    <w:rsid w:val="003A28CD"/>
    <w:rsid w:val="003A2E94"/>
    <w:rsid w:val="003A2F1A"/>
    <w:rsid w:val="003A2FA4"/>
    <w:rsid w:val="003A3077"/>
    <w:rsid w:val="003A4124"/>
    <w:rsid w:val="003A41BD"/>
    <w:rsid w:val="003A41D2"/>
    <w:rsid w:val="003A44A9"/>
    <w:rsid w:val="003A5933"/>
    <w:rsid w:val="003A5A27"/>
    <w:rsid w:val="003A6442"/>
    <w:rsid w:val="003B005C"/>
    <w:rsid w:val="003B0296"/>
    <w:rsid w:val="003B050C"/>
    <w:rsid w:val="003B0E8A"/>
    <w:rsid w:val="003B0EA1"/>
    <w:rsid w:val="003B1B2D"/>
    <w:rsid w:val="003B1FF1"/>
    <w:rsid w:val="003B2403"/>
    <w:rsid w:val="003B24F6"/>
    <w:rsid w:val="003B2F78"/>
    <w:rsid w:val="003B3056"/>
    <w:rsid w:val="003B329D"/>
    <w:rsid w:val="003B40F9"/>
    <w:rsid w:val="003B4261"/>
    <w:rsid w:val="003B52E9"/>
    <w:rsid w:val="003B55E3"/>
    <w:rsid w:val="003B5DED"/>
    <w:rsid w:val="003B620E"/>
    <w:rsid w:val="003B6534"/>
    <w:rsid w:val="003B67AD"/>
    <w:rsid w:val="003B688F"/>
    <w:rsid w:val="003B6B36"/>
    <w:rsid w:val="003B7237"/>
    <w:rsid w:val="003B727E"/>
    <w:rsid w:val="003B767E"/>
    <w:rsid w:val="003C0525"/>
    <w:rsid w:val="003C0951"/>
    <w:rsid w:val="003C0F62"/>
    <w:rsid w:val="003C130F"/>
    <w:rsid w:val="003C131A"/>
    <w:rsid w:val="003C17EB"/>
    <w:rsid w:val="003C1EB9"/>
    <w:rsid w:val="003C20D6"/>
    <w:rsid w:val="003C2239"/>
    <w:rsid w:val="003C281C"/>
    <w:rsid w:val="003C2A12"/>
    <w:rsid w:val="003C3394"/>
    <w:rsid w:val="003C3B01"/>
    <w:rsid w:val="003C3BA3"/>
    <w:rsid w:val="003C3BB4"/>
    <w:rsid w:val="003C3D92"/>
    <w:rsid w:val="003C4BA8"/>
    <w:rsid w:val="003C4BBE"/>
    <w:rsid w:val="003C4F92"/>
    <w:rsid w:val="003C5D20"/>
    <w:rsid w:val="003C62DB"/>
    <w:rsid w:val="003D020C"/>
    <w:rsid w:val="003D021A"/>
    <w:rsid w:val="003D0305"/>
    <w:rsid w:val="003D0414"/>
    <w:rsid w:val="003D06C7"/>
    <w:rsid w:val="003D06E4"/>
    <w:rsid w:val="003D09BE"/>
    <w:rsid w:val="003D0C4B"/>
    <w:rsid w:val="003D0DC7"/>
    <w:rsid w:val="003D158E"/>
    <w:rsid w:val="003D1607"/>
    <w:rsid w:val="003D167A"/>
    <w:rsid w:val="003D1ACD"/>
    <w:rsid w:val="003D2DB0"/>
    <w:rsid w:val="003D2F00"/>
    <w:rsid w:val="003D31D3"/>
    <w:rsid w:val="003D3832"/>
    <w:rsid w:val="003D39EB"/>
    <w:rsid w:val="003D46D3"/>
    <w:rsid w:val="003D4A00"/>
    <w:rsid w:val="003D4FB3"/>
    <w:rsid w:val="003D53F5"/>
    <w:rsid w:val="003D54C3"/>
    <w:rsid w:val="003D5825"/>
    <w:rsid w:val="003D582C"/>
    <w:rsid w:val="003D5831"/>
    <w:rsid w:val="003D5A0B"/>
    <w:rsid w:val="003D7256"/>
    <w:rsid w:val="003D7CD1"/>
    <w:rsid w:val="003E0B5E"/>
    <w:rsid w:val="003E2076"/>
    <w:rsid w:val="003E22DB"/>
    <w:rsid w:val="003E24EB"/>
    <w:rsid w:val="003E2500"/>
    <w:rsid w:val="003E333D"/>
    <w:rsid w:val="003E355F"/>
    <w:rsid w:val="003E39ED"/>
    <w:rsid w:val="003E3C55"/>
    <w:rsid w:val="003E3DBA"/>
    <w:rsid w:val="003E3F3B"/>
    <w:rsid w:val="003E40C4"/>
    <w:rsid w:val="003E4156"/>
    <w:rsid w:val="003E415C"/>
    <w:rsid w:val="003E42FC"/>
    <w:rsid w:val="003E4335"/>
    <w:rsid w:val="003E5633"/>
    <w:rsid w:val="003E587F"/>
    <w:rsid w:val="003E6CBE"/>
    <w:rsid w:val="003E7243"/>
    <w:rsid w:val="003E7DC6"/>
    <w:rsid w:val="003F0140"/>
    <w:rsid w:val="003F0421"/>
    <w:rsid w:val="003F1333"/>
    <w:rsid w:val="003F1388"/>
    <w:rsid w:val="003F152F"/>
    <w:rsid w:val="003F16D2"/>
    <w:rsid w:val="003F1DE4"/>
    <w:rsid w:val="003F1E9E"/>
    <w:rsid w:val="003F2147"/>
    <w:rsid w:val="003F2B3B"/>
    <w:rsid w:val="003F2EE1"/>
    <w:rsid w:val="003F356B"/>
    <w:rsid w:val="003F3870"/>
    <w:rsid w:val="003F3CBA"/>
    <w:rsid w:val="003F4129"/>
    <w:rsid w:val="003F430C"/>
    <w:rsid w:val="003F4D5C"/>
    <w:rsid w:val="003F5961"/>
    <w:rsid w:val="003F5E08"/>
    <w:rsid w:val="003F5E2F"/>
    <w:rsid w:val="003F5F43"/>
    <w:rsid w:val="003F5F4B"/>
    <w:rsid w:val="003F662C"/>
    <w:rsid w:val="003F67DC"/>
    <w:rsid w:val="003F7415"/>
    <w:rsid w:val="003F7C54"/>
    <w:rsid w:val="003F7DFA"/>
    <w:rsid w:val="0040008C"/>
    <w:rsid w:val="004002E7"/>
    <w:rsid w:val="00400935"/>
    <w:rsid w:val="00400AD9"/>
    <w:rsid w:val="00400DC6"/>
    <w:rsid w:val="004025FF"/>
    <w:rsid w:val="00402A95"/>
    <w:rsid w:val="00402BC8"/>
    <w:rsid w:val="00402D54"/>
    <w:rsid w:val="004036DD"/>
    <w:rsid w:val="00403DED"/>
    <w:rsid w:val="00403FB6"/>
    <w:rsid w:val="0040481D"/>
    <w:rsid w:val="00404ECA"/>
    <w:rsid w:val="00405476"/>
    <w:rsid w:val="00405900"/>
    <w:rsid w:val="00405BC1"/>
    <w:rsid w:val="004069E4"/>
    <w:rsid w:val="00406FBC"/>
    <w:rsid w:val="00407E3C"/>
    <w:rsid w:val="004102B0"/>
    <w:rsid w:val="00410502"/>
    <w:rsid w:val="0041051E"/>
    <w:rsid w:val="004109AC"/>
    <w:rsid w:val="00410C81"/>
    <w:rsid w:val="004111E9"/>
    <w:rsid w:val="0041136F"/>
    <w:rsid w:val="00411836"/>
    <w:rsid w:val="004122A4"/>
    <w:rsid w:val="0041251F"/>
    <w:rsid w:val="004126CE"/>
    <w:rsid w:val="00412AB4"/>
    <w:rsid w:val="00412CAE"/>
    <w:rsid w:val="00412E7B"/>
    <w:rsid w:val="00412FFD"/>
    <w:rsid w:val="0041305C"/>
    <w:rsid w:val="004132D8"/>
    <w:rsid w:val="00413CA1"/>
    <w:rsid w:val="004144F1"/>
    <w:rsid w:val="0041483C"/>
    <w:rsid w:val="00414E37"/>
    <w:rsid w:val="004154B5"/>
    <w:rsid w:val="00415A3C"/>
    <w:rsid w:val="004164E3"/>
    <w:rsid w:val="00416AED"/>
    <w:rsid w:val="00416B42"/>
    <w:rsid w:val="00417093"/>
    <w:rsid w:val="00417695"/>
    <w:rsid w:val="00417DE4"/>
    <w:rsid w:val="004201D1"/>
    <w:rsid w:val="00420484"/>
    <w:rsid w:val="004205BC"/>
    <w:rsid w:val="0042094A"/>
    <w:rsid w:val="00420B18"/>
    <w:rsid w:val="00421567"/>
    <w:rsid w:val="00421ECC"/>
    <w:rsid w:val="004220D0"/>
    <w:rsid w:val="00422197"/>
    <w:rsid w:val="004224B6"/>
    <w:rsid w:val="004224DA"/>
    <w:rsid w:val="004224E3"/>
    <w:rsid w:val="00422DBC"/>
    <w:rsid w:val="00423222"/>
    <w:rsid w:val="00423963"/>
    <w:rsid w:val="00424062"/>
    <w:rsid w:val="004243E2"/>
    <w:rsid w:val="0042453D"/>
    <w:rsid w:val="0042470C"/>
    <w:rsid w:val="0042487E"/>
    <w:rsid w:val="00424A84"/>
    <w:rsid w:val="00425089"/>
    <w:rsid w:val="004252E3"/>
    <w:rsid w:val="004254FB"/>
    <w:rsid w:val="00425D34"/>
    <w:rsid w:val="00426138"/>
    <w:rsid w:val="004261B9"/>
    <w:rsid w:val="0042679D"/>
    <w:rsid w:val="004268A3"/>
    <w:rsid w:val="00426D3D"/>
    <w:rsid w:val="00426F5A"/>
    <w:rsid w:val="00427B2A"/>
    <w:rsid w:val="004303B5"/>
    <w:rsid w:val="00430954"/>
    <w:rsid w:val="00430A4E"/>
    <w:rsid w:val="00431420"/>
    <w:rsid w:val="00431422"/>
    <w:rsid w:val="00431BE9"/>
    <w:rsid w:val="0043324A"/>
    <w:rsid w:val="00433E1C"/>
    <w:rsid w:val="00434AC7"/>
    <w:rsid w:val="00434B17"/>
    <w:rsid w:val="004350B6"/>
    <w:rsid w:val="00435A35"/>
    <w:rsid w:val="00435A8F"/>
    <w:rsid w:val="00435B9A"/>
    <w:rsid w:val="00435F1E"/>
    <w:rsid w:val="004361E4"/>
    <w:rsid w:val="00436524"/>
    <w:rsid w:val="004379E5"/>
    <w:rsid w:val="00437BB3"/>
    <w:rsid w:val="004400E0"/>
    <w:rsid w:val="00440269"/>
    <w:rsid w:val="00440328"/>
    <w:rsid w:val="00440666"/>
    <w:rsid w:val="00440E06"/>
    <w:rsid w:val="004411A8"/>
    <w:rsid w:val="00441658"/>
    <w:rsid w:val="00441C09"/>
    <w:rsid w:val="004425CB"/>
    <w:rsid w:val="00442A20"/>
    <w:rsid w:val="00442B97"/>
    <w:rsid w:val="00442FA2"/>
    <w:rsid w:val="004430C6"/>
    <w:rsid w:val="00443201"/>
    <w:rsid w:val="00443213"/>
    <w:rsid w:val="00443565"/>
    <w:rsid w:val="00443798"/>
    <w:rsid w:val="00443847"/>
    <w:rsid w:val="00444208"/>
    <w:rsid w:val="00444AE1"/>
    <w:rsid w:val="00444D72"/>
    <w:rsid w:val="00444D79"/>
    <w:rsid w:val="00445214"/>
    <w:rsid w:val="00445C83"/>
    <w:rsid w:val="00445CF9"/>
    <w:rsid w:val="0044634B"/>
    <w:rsid w:val="00446596"/>
    <w:rsid w:val="0044674D"/>
    <w:rsid w:val="004472A7"/>
    <w:rsid w:val="004472D0"/>
    <w:rsid w:val="00447326"/>
    <w:rsid w:val="00447715"/>
    <w:rsid w:val="004479F7"/>
    <w:rsid w:val="00447EE4"/>
    <w:rsid w:val="00450964"/>
    <w:rsid w:val="00450A25"/>
    <w:rsid w:val="004519A1"/>
    <w:rsid w:val="004519BC"/>
    <w:rsid w:val="00452244"/>
    <w:rsid w:val="004522C9"/>
    <w:rsid w:val="004532E6"/>
    <w:rsid w:val="0045376C"/>
    <w:rsid w:val="00454228"/>
    <w:rsid w:val="00454657"/>
    <w:rsid w:val="00454AE5"/>
    <w:rsid w:val="00454E29"/>
    <w:rsid w:val="00455137"/>
    <w:rsid w:val="004564A5"/>
    <w:rsid w:val="004567E5"/>
    <w:rsid w:val="00456B0C"/>
    <w:rsid w:val="00456FB5"/>
    <w:rsid w:val="00457390"/>
    <w:rsid w:val="004574CC"/>
    <w:rsid w:val="00460551"/>
    <w:rsid w:val="00460674"/>
    <w:rsid w:val="00460749"/>
    <w:rsid w:val="0046188E"/>
    <w:rsid w:val="0046194E"/>
    <w:rsid w:val="0046198C"/>
    <w:rsid w:val="00462BFB"/>
    <w:rsid w:val="00462E2D"/>
    <w:rsid w:val="00463504"/>
    <w:rsid w:val="00463615"/>
    <w:rsid w:val="004638F1"/>
    <w:rsid w:val="00463FCA"/>
    <w:rsid w:val="00464201"/>
    <w:rsid w:val="00464973"/>
    <w:rsid w:val="00465A70"/>
    <w:rsid w:val="00465C5D"/>
    <w:rsid w:val="00466012"/>
    <w:rsid w:val="004661C6"/>
    <w:rsid w:val="004662B9"/>
    <w:rsid w:val="00466680"/>
    <w:rsid w:val="00466A4D"/>
    <w:rsid w:val="00466C85"/>
    <w:rsid w:val="00467714"/>
    <w:rsid w:val="00467BB7"/>
    <w:rsid w:val="00467D67"/>
    <w:rsid w:val="00470460"/>
    <w:rsid w:val="00470A76"/>
    <w:rsid w:val="004710DF"/>
    <w:rsid w:val="00471509"/>
    <w:rsid w:val="00471A05"/>
    <w:rsid w:val="00471A15"/>
    <w:rsid w:val="00472517"/>
    <w:rsid w:val="00472C38"/>
    <w:rsid w:val="0047307C"/>
    <w:rsid w:val="00473359"/>
    <w:rsid w:val="004738C7"/>
    <w:rsid w:val="00473CE5"/>
    <w:rsid w:val="0047406C"/>
    <w:rsid w:val="004747BF"/>
    <w:rsid w:val="0047483B"/>
    <w:rsid w:val="00474F8C"/>
    <w:rsid w:val="0047562C"/>
    <w:rsid w:val="0047592A"/>
    <w:rsid w:val="00475A35"/>
    <w:rsid w:val="00475F8B"/>
    <w:rsid w:val="00476C6C"/>
    <w:rsid w:val="00476EA5"/>
    <w:rsid w:val="004775AA"/>
    <w:rsid w:val="004777D1"/>
    <w:rsid w:val="00477CF8"/>
    <w:rsid w:val="00477D1C"/>
    <w:rsid w:val="0048079D"/>
    <w:rsid w:val="00480985"/>
    <w:rsid w:val="00480F9F"/>
    <w:rsid w:val="0048125B"/>
    <w:rsid w:val="00481769"/>
    <w:rsid w:val="00482016"/>
    <w:rsid w:val="0048227D"/>
    <w:rsid w:val="004824EA"/>
    <w:rsid w:val="00482877"/>
    <w:rsid w:val="00482F54"/>
    <w:rsid w:val="004831A3"/>
    <w:rsid w:val="00483389"/>
    <w:rsid w:val="0048355F"/>
    <w:rsid w:val="00483C75"/>
    <w:rsid w:val="00483EDE"/>
    <w:rsid w:val="004845A8"/>
    <w:rsid w:val="00484990"/>
    <w:rsid w:val="004849BE"/>
    <w:rsid w:val="004855C7"/>
    <w:rsid w:val="00485635"/>
    <w:rsid w:val="00485BD8"/>
    <w:rsid w:val="004860F6"/>
    <w:rsid w:val="00486244"/>
    <w:rsid w:val="00486836"/>
    <w:rsid w:val="00486C59"/>
    <w:rsid w:val="004876F2"/>
    <w:rsid w:val="004877AC"/>
    <w:rsid w:val="00490404"/>
    <w:rsid w:val="0049082D"/>
    <w:rsid w:val="00490854"/>
    <w:rsid w:val="00490D3E"/>
    <w:rsid w:val="00490F3B"/>
    <w:rsid w:val="00491003"/>
    <w:rsid w:val="0049126C"/>
    <w:rsid w:val="00491FC7"/>
    <w:rsid w:val="004925F2"/>
    <w:rsid w:val="00492832"/>
    <w:rsid w:val="0049285E"/>
    <w:rsid w:val="004928AC"/>
    <w:rsid w:val="00492A32"/>
    <w:rsid w:val="00492B88"/>
    <w:rsid w:val="00493CE6"/>
    <w:rsid w:val="0049427D"/>
    <w:rsid w:val="00495058"/>
    <w:rsid w:val="004950A9"/>
    <w:rsid w:val="004951D4"/>
    <w:rsid w:val="00495555"/>
    <w:rsid w:val="004957D3"/>
    <w:rsid w:val="00495CC7"/>
    <w:rsid w:val="00495E1F"/>
    <w:rsid w:val="00496020"/>
    <w:rsid w:val="0049735F"/>
    <w:rsid w:val="0049762D"/>
    <w:rsid w:val="0049781A"/>
    <w:rsid w:val="00497F16"/>
    <w:rsid w:val="00497FD8"/>
    <w:rsid w:val="004A0155"/>
    <w:rsid w:val="004A034C"/>
    <w:rsid w:val="004A044E"/>
    <w:rsid w:val="004A07D4"/>
    <w:rsid w:val="004A1117"/>
    <w:rsid w:val="004A12D3"/>
    <w:rsid w:val="004A25F4"/>
    <w:rsid w:val="004A274C"/>
    <w:rsid w:val="004A2757"/>
    <w:rsid w:val="004A2798"/>
    <w:rsid w:val="004A2958"/>
    <w:rsid w:val="004A2D7C"/>
    <w:rsid w:val="004A341D"/>
    <w:rsid w:val="004A39B5"/>
    <w:rsid w:val="004A4498"/>
    <w:rsid w:val="004A4836"/>
    <w:rsid w:val="004A4DE2"/>
    <w:rsid w:val="004A57DB"/>
    <w:rsid w:val="004A5EFA"/>
    <w:rsid w:val="004A60FA"/>
    <w:rsid w:val="004A6B89"/>
    <w:rsid w:val="004A6BAE"/>
    <w:rsid w:val="004A73ED"/>
    <w:rsid w:val="004A767D"/>
    <w:rsid w:val="004B0CA0"/>
    <w:rsid w:val="004B1154"/>
    <w:rsid w:val="004B1F40"/>
    <w:rsid w:val="004B2503"/>
    <w:rsid w:val="004B28D6"/>
    <w:rsid w:val="004B3250"/>
    <w:rsid w:val="004B395D"/>
    <w:rsid w:val="004B472A"/>
    <w:rsid w:val="004B4DC6"/>
    <w:rsid w:val="004B4EF9"/>
    <w:rsid w:val="004B5637"/>
    <w:rsid w:val="004B5907"/>
    <w:rsid w:val="004B6322"/>
    <w:rsid w:val="004B6426"/>
    <w:rsid w:val="004B6AE8"/>
    <w:rsid w:val="004B6C95"/>
    <w:rsid w:val="004B6CB7"/>
    <w:rsid w:val="004B6CFE"/>
    <w:rsid w:val="004B6D1B"/>
    <w:rsid w:val="004B701F"/>
    <w:rsid w:val="004B7B46"/>
    <w:rsid w:val="004C0398"/>
    <w:rsid w:val="004C044C"/>
    <w:rsid w:val="004C0D86"/>
    <w:rsid w:val="004C124E"/>
    <w:rsid w:val="004C1345"/>
    <w:rsid w:val="004C27B1"/>
    <w:rsid w:val="004C35DD"/>
    <w:rsid w:val="004C3D5E"/>
    <w:rsid w:val="004C3E25"/>
    <w:rsid w:val="004C42EA"/>
    <w:rsid w:val="004C4D11"/>
    <w:rsid w:val="004C4E1A"/>
    <w:rsid w:val="004C5488"/>
    <w:rsid w:val="004C576D"/>
    <w:rsid w:val="004C599F"/>
    <w:rsid w:val="004C5D94"/>
    <w:rsid w:val="004C62C5"/>
    <w:rsid w:val="004C6318"/>
    <w:rsid w:val="004C6CB3"/>
    <w:rsid w:val="004C732B"/>
    <w:rsid w:val="004C7519"/>
    <w:rsid w:val="004C7A68"/>
    <w:rsid w:val="004C7AF5"/>
    <w:rsid w:val="004D08EC"/>
    <w:rsid w:val="004D1391"/>
    <w:rsid w:val="004D1A4A"/>
    <w:rsid w:val="004D215D"/>
    <w:rsid w:val="004D2CE5"/>
    <w:rsid w:val="004D2ECE"/>
    <w:rsid w:val="004D2F29"/>
    <w:rsid w:val="004D397E"/>
    <w:rsid w:val="004D4016"/>
    <w:rsid w:val="004D4022"/>
    <w:rsid w:val="004D402D"/>
    <w:rsid w:val="004D4A00"/>
    <w:rsid w:val="004D4C5D"/>
    <w:rsid w:val="004D5A23"/>
    <w:rsid w:val="004D5D5A"/>
    <w:rsid w:val="004D6B60"/>
    <w:rsid w:val="004D716E"/>
    <w:rsid w:val="004D7279"/>
    <w:rsid w:val="004D74FA"/>
    <w:rsid w:val="004D7717"/>
    <w:rsid w:val="004D78B6"/>
    <w:rsid w:val="004D7947"/>
    <w:rsid w:val="004E022A"/>
    <w:rsid w:val="004E03BD"/>
    <w:rsid w:val="004E09CF"/>
    <w:rsid w:val="004E0EB5"/>
    <w:rsid w:val="004E18E0"/>
    <w:rsid w:val="004E2243"/>
    <w:rsid w:val="004E234E"/>
    <w:rsid w:val="004E2405"/>
    <w:rsid w:val="004E2585"/>
    <w:rsid w:val="004E2642"/>
    <w:rsid w:val="004E264C"/>
    <w:rsid w:val="004E271C"/>
    <w:rsid w:val="004E2CE4"/>
    <w:rsid w:val="004E2EBB"/>
    <w:rsid w:val="004E3C64"/>
    <w:rsid w:val="004E3F0D"/>
    <w:rsid w:val="004E4108"/>
    <w:rsid w:val="004E4C72"/>
    <w:rsid w:val="004E4CA7"/>
    <w:rsid w:val="004E4D8D"/>
    <w:rsid w:val="004E4DFC"/>
    <w:rsid w:val="004E5D4F"/>
    <w:rsid w:val="004E5DC4"/>
    <w:rsid w:val="004E6456"/>
    <w:rsid w:val="004E6A7A"/>
    <w:rsid w:val="004E6F4E"/>
    <w:rsid w:val="004E6F7B"/>
    <w:rsid w:val="004E7047"/>
    <w:rsid w:val="004E70B4"/>
    <w:rsid w:val="004E7113"/>
    <w:rsid w:val="004E7420"/>
    <w:rsid w:val="004E792A"/>
    <w:rsid w:val="004F011E"/>
    <w:rsid w:val="004F017F"/>
    <w:rsid w:val="004F03DE"/>
    <w:rsid w:val="004F04E1"/>
    <w:rsid w:val="004F0648"/>
    <w:rsid w:val="004F111B"/>
    <w:rsid w:val="004F16FA"/>
    <w:rsid w:val="004F174B"/>
    <w:rsid w:val="004F1A9E"/>
    <w:rsid w:val="004F22CE"/>
    <w:rsid w:val="004F25A1"/>
    <w:rsid w:val="004F278D"/>
    <w:rsid w:val="004F3318"/>
    <w:rsid w:val="004F34D8"/>
    <w:rsid w:val="004F35B8"/>
    <w:rsid w:val="004F39D0"/>
    <w:rsid w:val="004F4217"/>
    <w:rsid w:val="004F4911"/>
    <w:rsid w:val="004F53B5"/>
    <w:rsid w:val="004F5ADF"/>
    <w:rsid w:val="004F5B7B"/>
    <w:rsid w:val="004F5D03"/>
    <w:rsid w:val="004F744D"/>
    <w:rsid w:val="004F77DC"/>
    <w:rsid w:val="004F7A22"/>
    <w:rsid w:val="004F7FC6"/>
    <w:rsid w:val="0050072B"/>
    <w:rsid w:val="00500BD2"/>
    <w:rsid w:val="005012E5"/>
    <w:rsid w:val="00501304"/>
    <w:rsid w:val="00501434"/>
    <w:rsid w:val="005016B9"/>
    <w:rsid w:val="00501991"/>
    <w:rsid w:val="00501B5E"/>
    <w:rsid w:val="00501C1C"/>
    <w:rsid w:val="00501CD5"/>
    <w:rsid w:val="00501ECD"/>
    <w:rsid w:val="00501ED3"/>
    <w:rsid w:val="00502339"/>
    <w:rsid w:val="0050250C"/>
    <w:rsid w:val="0050263F"/>
    <w:rsid w:val="005028CD"/>
    <w:rsid w:val="00502BE9"/>
    <w:rsid w:val="00502D94"/>
    <w:rsid w:val="00502DEE"/>
    <w:rsid w:val="00502F4F"/>
    <w:rsid w:val="00503AC0"/>
    <w:rsid w:val="005049D7"/>
    <w:rsid w:val="00504C41"/>
    <w:rsid w:val="00504DD9"/>
    <w:rsid w:val="00504F4A"/>
    <w:rsid w:val="005050C5"/>
    <w:rsid w:val="00505B41"/>
    <w:rsid w:val="005065D2"/>
    <w:rsid w:val="00507114"/>
    <w:rsid w:val="00507669"/>
    <w:rsid w:val="00510503"/>
    <w:rsid w:val="0051091D"/>
    <w:rsid w:val="0051114D"/>
    <w:rsid w:val="00511282"/>
    <w:rsid w:val="00511D63"/>
    <w:rsid w:val="00512357"/>
    <w:rsid w:val="00512ABA"/>
    <w:rsid w:val="00512B72"/>
    <w:rsid w:val="00512BE5"/>
    <w:rsid w:val="005131F4"/>
    <w:rsid w:val="005139E1"/>
    <w:rsid w:val="00513F7F"/>
    <w:rsid w:val="005142AF"/>
    <w:rsid w:val="0051491F"/>
    <w:rsid w:val="0051507F"/>
    <w:rsid w:val="005151B1"/>
    <w:rsid w:val="005152AB"/>
    <w:rsid w:val="00515D9D"/>
    <w:rsid w:val="00515DBD"/>
    <w:rsid w:val="0051615D"/>
    <w:rsid w:val="005167AD"/>
    <w:rsid w:val="0051687A"/>
    <w:rsid w:val="00517074"/>
    <w:rsid w:val="00517314"/>
    <w:rsid w:val="00517506"/>
    <w:rsid w:val="00520066"/>
    <w:rsid w:val="005200D1"/>
    <w:rsid w:val="005203FE"/>
    <w:rsid w:val="005209D5"/>
    <w:rsid w:val="005216D0"/>
    <w:rsid w:val="00521757"/>
    <w:rsid w:val="005219FC"/>
    <w:rsid w:val="00522768"/>
    <w:rsid w:val="00522E36"/>
    <w:rsid w:val="00522F77"/>
    <w:rsid w:val="0052334F"/>
    <w:rsid w:val="005233D4"/>
    <w:rsid w:val="0052397F"/>
    <w:rsid w:val="005245FF"/>
    <w:rsid w:val="00524BAA"/>
    <w:rsid w:val="00524E31"/>
    <w:rsid w:val="00525951"/>
    <w:rsid w:val="00525A6E"/>
    <w:rsid w:val="00525A85"/>
    <w:rsid w:val="00525BA0"/>
    <w:rsid w:val="00526B9F"/>
    <w:rsid w:val="00526D54"/>
    <w:rsid w:val="00526EDD"/>
    <w:rsid w:val="005275F4"/>
    <w:rsid w:val="00527804"/>
    <w:rsid w:val="00527A26"/>
    <w:rsid w:val="00527CCB"/>
    <w:rsid w:val="00527F7A"/>
    <w:rsid w:val="00527FC7"/>
    <w:rsid w:val="005304CB"/>
    <w:rsid w:val="00530A3D"/>
    <w:rsid w:val="00530B24"/>
    <w:rsid w:val="00530E0E"/>
    <w:rsid w:val="00530F88"/>
    <w:rsid w:val="0053348B"/>
    <w:rsid w:val="005336F4"/>
    <w:rsid w:val="00534352"/>
    <w:rsid w:val="005345D6"/>
    <w:rsid w:val="0053542A"/>
    <w:rsid w:val="005358B5"/>
    <w:rsid w:val="00535ACE"/>
    <w:rsid w:val="00535E6B"/>
    <w:rsid w:val="005363A0"/>
    <w:rsid w:val="00536829"/>
    <w:rsid w:val="00536E20"/>
    <w:rsid w:val="00537320"/>
    <w:rsid w:val="00540619"/>
    <w:rsid w:val="00540E88"/>
    <w:rsid w:val="00541117"/>
    <w:rsid w:val="0054177C"/>
    <w:rsid w:val="00542043"/>
    <w:rsid w:val="0054216C"/>
    <w:rsid w:val="00542A44"/>
    <w:rsid w:val="00542AD1"/>
    <w:rsid w:val="00543898"/>
    <w:rsid w:val="00544073"/>
    <w:rsid w:val="005446FC"/>
    <w:rsid w:val="00544DF5"/>
    <w:rsid w:val="00545001"/>
    <w:rsid w:val="005455AD"/>
    <w:rsid w:val="00545AB5"/>
    <w:rsid w:val="00545C9D"/>
    <w:rsid w:val="00545CD1"/>
    <w:rsid w:val="00545DE6"/>
    <w:rsid w:val="00546214"/>
    <w:rsid w:val="0054689C"/>
    <w:rsid w:val="00546FA0"/>
    <w:rsid w:val="00547254"/>
    <w:rsid w:val="00547418"/>
    <w:rsid w:val="00547EED"/>
    <w:rsid w:val="00550227"/>
    <w:rsid w:val="00550661"/>
    <w:rsid w:val="005506D7"/>
    <w:rsid w:val="00550DFF"/>
    <w:rsid w:val="0055159C"/>
    <w:rsid w:val="00551EF0"/>
    <w:rsid w:val="00551FD5"/>
    <w:rsid w:val="00552458"/>
    <w:rsid w:val="005524F4"/>
    <w:rsid w:val="0055275F"/>
    <w:rsid w:val="00552A38"/>
    <w:rsid w:val="0055395C"/>
    <w:rsid w:val="005539DC"/>
    <w:rsid w:val="00553AF6"/>
    <w:rsid w:val="005545DB"/>
    <w:rsid w:val="0055478B"/>
    <w:rsid w:val="00555069"/>
    <w:rsid w:val="00555A17"/>
    <w:rsid w:val="00555F83"/>
    <w:rsid w:val="005560B0"/>
    <w:rsid w:val="00556EEA"/>
    <w:rsid w:val="00557B4B"/>
    <w:rsid w:val="00557CBC"/>
    <w:rsid w:val="00557DE2"/>
    <w:rsid w:val="00557E35"/>
    <w:rsid w:val="005605C1"/>
    <w:rsid w:val="00560BAE"/>
    <w:rsid w:val="00560D4E"/>
    <w:rsid w:val="00560D74"/>
    <w:rsid w:val="00561112"/>
    <w:rsid w:val="00561EC9"/>
    <w:rsid w:val="00562331"/>
    <w:rsid w:val="00562558"/>
    <w:rsid w:val="005629C3"/>
    <w:rsid w:val="00562A5E"/>
    <w:rsid w:val="00562B20"/>
    <w:rsid w:val="00563543"/>
    <w:rsid w:val="00563A2D"/>
    <w:rsid w:val="00564043"/>
    <w:rsid w:val="005647BD"/>
    <w:rsid w:val="00564C17"/>
    <w:rsid w:val="00564C61"/>
    <w:rsid w:val="00564D98"/>
    <w:rsid w:val="00565158"/>
    <w:rsid w:val="00566236"/>
    <w:rsid w:val="00566627"/>
    <w:rsid w:val="0056694E"/>
    <w:rsid w:val="00566ACD"/>
    <w:rsid w:val="00566F9A"/>
    <w:rsid w:val="0056700F"/>
    <w:rsid w:val="005674C1"/>
    <w:rsid w:val="005674E7"/>
    <w:rsid w:val="00567705"/>
    <w:rsid w:val="00567880"/>
    <w:rsid w:val="0056789A"/>
    <w:rsid w:val="00567BF1"/>
    <w:rsid w:val="00567DC9"/>
    <w:rsid w:val="00570106"/>
    <w:rsid w:val="00570760"/>
    <w:rsid w:val="005708BF"/>
    <w:rsid w:val="0057137B"/>
    <w:rsid w:val="005714E8"/>
    <w:rsid w:val="00572BD8"/>
    <w:rsid w:val="0057376D"/>
    <w:rsid w:val="00574204"/>
    <w:rsid w:val="0057473D"/>
    <w:rsid w:val="0057475C"/>
    <w:rsid w:val="00574E08"/>
    <w:rsid w:val="00574EA5"/>
    <w:rsid w:val="00575864"/>
    <w:rsid w:val="00575896"/>
    <w:rsid w:val="00575CC1"/>
    <w:rsid w:val="0057608E"/>
    <w:rsid w:val="005761D7"/>
    <w:rsid w:val="00576200"/>
    <w:rsid w:val="00576636"/>
    <w:rsid w:val="00576DED"/>
    <w:rsid w:val="005773CC"/>
    <w:rsid w:val="00577A4B"/>
    <w:rsid w:val="00577DB0"/>
    <w:rsid w:val="00577DB8"/>
    <w:rsid w:val="00577E96"/>
    <w:rsid w:val="00577FFC"/>
    <w:rsid w:val="0058084F"/>
    <w:rsid w:val="005809C6"/>
    <w:rsid w:val="00580D63"/>
    <w:rsid w:val="00580F89"/>
    <w:rsid w:val="00581211"/>
    <w:rsid w:val="005814D1"/>
    <w:rsid w:val="00581551"/>
    <w:rsid w:val="00581579"/>
    <w:rsid w:val="00581DDC"/>
    <w:rsid w:val="00581E8C"/>
    <w:rsid w:val="005822D1"/>
    <w:rsid w:val="0058286A"/>
    <w:rsid w:val="00582CD2"/>
    <w:rsid w:val="00582E96"/>
    <w:rsid w:val="0058314B"/>
    <w:rsid w:val="00584440"/>
    <w:rsid w:val="005848AA"/>
    <w:rsid w:val="00584A78"/>
    <w:rsid w:val="00584F51"/>
    <w:rsid w:val="00585596"/>
    <w:rsid w:val="00585B1A"/>
    <w:rsid w:val="00586330"/>
    <w:rsid w:val="00586DB1"/>
    <w:rsid w:val="005874C6"/>
    <w:rsid w:val="00587931"/>
    <w:rsid w:val="00587A9F"/>
    <w:rsid w:val="005900E5"/>
    <w:rsid w:val="0059030A"/>
    <w:rsid w:val="00590439"/>
    <w:rsid w:val="00590641"/>
    <w:rsid w:val="00590695"/>
    <w:rsid w:val="005906BE"/>
    <w:rsid w:val="0059096F"/>
    <w:rsid w:val="005910C8"/>
    <w:rsid w:val="005919C6"/>
    <w:rsid w:val="00592481"/>
    <w:rsid w:val="00592694"/>
    <w:rsid w:val="0059273E"/>
    <w:rsid w:val="00593E22"/>
    <w:rsid w:val="00593E4A"/>
    <w:rsid w:val="00594012"/>
    <w:rsid w:val="0059494B"/>
    <w:rsid w:val="00594C3A"/>
    <w:rsid w:val="0059512F"/>
    <w:rsid w:val="005952D9"/>
    <w:rsid w:val="005955AA"/>
    <w:rsid w:val="005959A6"/>
    <w:rsid w:val="00595DAB"/>
    <w:rsid w:val="00595E8E"/>
    <w:rsid w:val="005961F1"/>
    <w:rsid w:val="00596AF6"/>
    <w:rsid w:val="00596BA2"/>
    <w:rsid w:val="00596F37"/>
    <w:rsid w:val="0059782F"/>
    <w:rsid w:val="005A0252"/>
    <w:rsid w:val="005A027E"/>
    <w:rsid w:val="005A03B8"/>
    <w:rsid w:val="005A06E4"/>
    <w:rsid w:val="005A20AD"/>
    <w:rsid w:val="005A2386"/>
    <w:rsid w:val="005A3687"/>
    <w:rsid w:val="005A394F"/>
    <w:rsid w:val="005A3B09"/>
    <w:rsid w:val="005A3CDC"/>
    <w:rsid w:val="005A4AA8"/>
    <w:rsid w:val="005A5067"/>
    <w:rsid w:val="005A534D"/>
    <w:rsid w:val="005A53A7"/>
    <w:rsid w:val="005A5F18"/>
    <w:rsid w:val="005A5F38"/>
    <w:rsid w:val="005A644F"/>
    <w:rsid w:val="005A66B8"/>
    <w:rsid w:val="005A69F1"/>
    <w:rsid w:val="005A73DD"/>
    <w:rsid w:val="005A7420"/>
    <w:rsid w:val="005A78E4"/>
    <w:rsid w:val="005B0347"/>
    <w:rsid w:val="005B04F3"/>
    <w:rsid w:val="005B138F"/>
    <w:rsid w:val="005B1838"/>
    <w:rsid w:val="005B1B21"/>
    <w:rsid w:val="005B1C84"/>
    <w:rsid w:val="005B20B3"/>
    <w:rsid w:val="005B242E"/>
    <w:rsid w:val="005B2873"/>
    <w:rsid w:val="005B325E"/>
    <w:rsid w:val="005B3E6F"/>
    <w:rsid w:val="005B4338"/>
    <w:rsid w:val="005B4375"/>
    <w:rsid w:val="005B44E8"/>
    <w:rsid w:val="005B4939"/>
    <w:rsid w:val="005B4972"/>
    <w:rsid w:val="005B4EC9"/>
    <w:rsid w:val="005B5147"/>
    <w:rsid w:val="005B5AF1"/>
    <w:rsid w:val="005B676A"/>
    <w:rsid w:val="005B682A"/>
    <w:rsid w:val="005B682D"/>
    <w:rsid w:val="005B68CD"/>
    <w:rsid w:val="005B6961"/>
    <w:rsid w:val="005B74A2"/>
    <w:rsid w:val="005B754E"/>
    <w:rsid w:val="005B76B4"/>
    <w:rsid w:val="005B76E8"/>
    <w:rsid w:val="005B79C5"/>
    <w:rsid w:val="005B7ADD"/>
    <w:rsid w:val="005B7CD7"/>
    <w:rsid w:val="005C0253"/>
    <w:rsid w:val="005C0D99"/>
    <w:rsid w:val="005C23BA"/>
    <w:rsid w:val="005C2766"/>
    <w:rsid w:val="005C36C1"/>
    <w:rsid w:val="005C3FE0"/>
    <w:rsid w:val="005C410D"/>
    <w:rsid w:val="005C41C1"/>
    <w:rsid w:val="005C4855"/>
    <w:rsid w:val="005C5BDA"/>
    <w:rsid w:val="005C5EE4"/>
    <w:rsid w:val="005C656A"/>
    <w:rsid w:val="005C739B"/>
    <w:rsid w:val="005C75F2"/>
    <w:rsid w:val="005C7B3A"/>
    <w:rsid w:val="005C7D6A"/>
    <w:rsid w:val="005D02A6"/>
    <w:rsid w:val="005D0466"/>
    <w:rsid w:val="005D1795"/>
    <w:rsid w:val="005D26AA"/>
    <w:rsid w:val="005D2C15"/>
    <w:rsid w:val="005D311F"/>
    <w:rsid w:val="005D36C8"/>
    <w:rsid w:val="005D3D5A"/>
    <w:rsid w:val="005D414C"/>
    <w:rsid w:val="005D457F"/>
    <w:rsid w:val="005D464E"/>
    <w:rsid w:val="005D557B"/>
    <w:rsid w:val="005D5607"/>
    <w:rsid w:val="005D62BD"/>
    <w:rsid w:val="005D65FC"/>
    <w:rsid w:val="005D675C"/>
    <w:rsid w:val="005D6FAD"/>
    <w:rsid w:val="005D6FDA"/>
    <w:rsid w:val="005E0687"/>
    <w:rsid w:val="005E0A4B"/>
    <w:rsid w:val="005E12C8"/>
    <w:rsid w:val="005E1E1D"/>
    <w:rsid w:val="005E21A4"/>
    <w:rsid w:val="005E2208"/>
    <w:rsid w:val="005E26A2"/>
    <w:rsid w:val="005E2A05"/>
    <w:rsid w:val="005E3268"/>
    <w:rsid w:val="005E3723"/>
    <w:rsid w:val="005E3D14"/>
    <w:rsid w:val="005E459D"/>
    <w:rsid w:val="005E464E"/>
    <w:rsid w:val="005E4E57"/>
    <w:rsid w:val="005E5C2C"/>
    <w:rsid w:val="005E63ED"/>
    <w:rsid w:val="005E67C3"/>
    <w:rsid w:val="005E6B93"/>
    <w:rsid w:val="005E7271"/>
    <w:rsid w:val="005E74B6"/>
    <w:rsid w:val="005E76C5"/>
    <w:rsid w:val="005E7A0D"/>
    <w:rsid w:val="005E7EB2"/>
    <w:rsid w:val="005F03B9"/>
    <w:rsid w:val="005F0540"/>
    <w:rsid w:val="005F16FA"/>
    <w:rsid w:val="005F1A76"/>
    <w:rsid w:val="005F230A"/>
    <w:rsid w:val="005F234E"/>
    <w:rsid w:val="005F241E"/>
    <w:rsid w:val="005F2B54"/>
    <w:rsid w:val="005F3B03"/>
    <w:rsid w:val="005F3B0B"/>
    <w:rsid w:val="005F3CBF"/>
    <w:rsid w:val="005F54F0"/>
    <w:rsid w:val="005F5F81"/>
    <w:rsid w:val="005F60AA"/>
    <w:rsid w:val="005F647D"/>
    <w:rsid w:val="005F6587"/>
    <w:rsid w:val="005F66E9"/>
    <w:rsid w:val="005F72AD"/>
    <w:rsid w:val="005F7ACB"/>
    <w:rsid w:val="0060112D"/>
    <w:rsid w:val="00601615"/>
    <w:rsid w:val="00601832"/>
    <w:rsid w:val="00601D5E"/>
    <w:rsid w:val="00601FC4"/>
    <w:rsid w:val="00602016"/>
    <w:rsid w:val="00602C26"/>
    <w:rsid w:val="00602C35"/>
    <w:rsid w:val="00602CB7"/>
    <w:rsid w:val="00602DCC"/>
    <w:rsid w:val="00602ED2"/>
    <w:rsid w:val="0060314D"/>
    <w:rsid w:val="00603270"/>
    <w:rsid w:val="006037BE"/>
    <w:rsid w:val="00603A57"/>
    <w:rsid w:val="00603B9C"/>
    <w:rsid w:val="00603D2A"/>
    <w:rsid w:val="006040FE"/>
    <w:rsid w:val="00604466"/>
    <w:rsid w:val="006048DB"/>
    <w:rsid w:val="00604F44"/>
    <w:rsid w:val="00604F95"/>
    <w:rsid w:val="006053BA"/>
    <w:rsid w:val="00605523"/>
    <w:rsid w:val="0060553A"/>
    <w:rsid w:val="00605771"/>
    <w:rsid w:val="00605C05"/>
    <w:rsid w:val="00605EF3"/>
    <w:rsid w:val="00605FE9"/>
    <w:rsid w:val="00606027"/>
    <w:rsid w:val="006060DB"/>
    <w:rsid w:val="00606BCB"/>
    <w:rsid w:val="00606E8F"/>
    <w:rsid w:val="0060705A"/>
    <w:rsid w:val="00607094"/>
    <w:rsid w:val="006070C9"/>
    <w:rsid w:val="0060725E"/>
    <w:rsid w:val="006074D0"/>
    <w:rsid w:val="0060766B"/>
    <w:rsid w:val="00610443"/>
    <w:rsid w:val="00610639"/>
    <w:rsid w:val="0061063A"/>
    <w:rsid w:val="006108BA"/>
    <w:rsid w:val="00610E8A"/>
    <w:rsid w:val="00611276"/>
    <w:rsid w:val="0061178F"/>
    <w:rsid w:val="006117EC"/>
    <w:rsid w:val="006118CF"/>
    <w:rsid w:val="00611E67"/>
    <w:rsid w:val="006121CD"/>
    <w:rsid w:val="0061268B"/>
    <w:rsid w:val="00612BFD"/>
    <w:rsid w:val="00612D1E"/>
    <w:rsid w:val="00612D9E"/>
    <w:rsid w:val="00612FCE"/>
    <w:rsid w:val="00613884"/>
    <w:rsid w:val="00614230"/>
    <w:rsid w:val="00614685"/>
    <w:rsid w:val="006148C0"/>
    <w:rsid w:val="00615177"/>
    <w:rsid w:val="006152A3"/>
    <w:rsid w:val="0061670F"/>
    <w:rsid w:val="00616838"/>
    <w:rsid w:val="00616989"/>
    <w:rsid w:val="0061719C"/>
    <w:rsid w:val="0061750D"/>
    <w:rsid w:val="00620066"/>
    <w:rsid w:val="0062022B"/>
    <w:rsid w:val="006214AA"/>
    <w:rsid w:val="00621652"/>
    <w:rsid w:val="006217EF"/>
    <w:rsid w:val="00621924"/>
    <w:rsid w:val="00621BC3"/>
    <w:rsid w:val="00621E5F"/>
    <w:rsid w:val="00622157"/>
    <w:rsid w:val="00622B45"/>
    <w:rsid w:val="00622D11"/>
    <w:rsid w:val="00622E1A"/>
    <w:rsid w:val="006231B0"/>
    <w:rsid w:val="006239F1"/>
    <w:rsid w:val="006239FE"/>
    <w:rsid w:val="00623B55"/>
    <w:rsid w:val="00623D96"/>
    <w:rsid w:val="00623DC3"/>
    <w:rsid w:val="006241FE"/>
    <w:rsid w:val="00624732"/>
    <w:rsid w:val="00625555"/>
    <w:rsid w:val="006255DE"/>
    <w:rsid w:val="0062598A"/>
    <w:rsid w:val="00625B99"/>
    <w:rsid w:val="00625BD8"/>
    <w:rsid w:val="00625C1E"/>
    <w:rsid w:val="0062602F"/>
    <w:rsid w:val="006264AC"/>
    <w:rsid w:val="006268EE"/>
    <w:rsid w:val="00626B72"/>
    <w:rsid w:val="006272BF"/>
    <w:rsid w:val="006277FE"/>
    <w:rsid w:val="0062781A"/>
    <w:rsid w:val="00627BC4"/>
    <w:rsid w:val="00627E41"/>
    <w:rsid w:val="00630012"/>
    <w:rsid w:val="0063048A"/>
    <w:rsid w:val="006307DF"/>
    <w:rsid w:val="00630B73"/>
    <w:rsid w:val="006317EA"/>
    <w:rsid w:val="00631F47"/>
    <w:rsid w:val="00632C24"/>
    <w:rsid w:val="00633523"/>
    <w:rsid w:val="006344DC"/>
    <w:rsid w:val="0063471A"/>
    <w:rsid w:val="00634B22"/>
    <w:rsid w:val="00634C3E"/>
    <w:rsid w:val="00635F17"/>
    <w:rsid w:val="0063605F"/>
    <w:rsid w:val="006362B4"/>
    <w:rsid w:val="006366DB"/>
    <w:rsid w:val="00636920"/>
    <w:rsid w:val="00636EAB"/>
    <w:rsid w:val="00637208"/>
    <w:rsid w:val="0063743B"/>
    <w:rsid w:val="006375D9"/>
    <w:rsid w:val="00637776"/>
    <w:rsid w:val="006378A6"/>
    <w:rsid w:val="006402EE"/>
    <w:rsid w:val="00641553"/>
    <w:rsid w:val="00641765"/>
    <w:rsid w:val="006418C9"/>
    <w:rsid w:val="0064190D"/>
    <w:rsid w:val="00641CCB"/>
    <w:rsid w:val="006427F9"/>
    <w:rsid w:val="006428D5"/>
    <w:rsid w:val="00642BAE"/>
    <w:rsid w:val="00644179"/>
    <w:rsid w:val="00644290"/>
    <w:rsid w:val="0064469A"/>
    <w:rsid w:val="00644ABB"/>
    <w:rsid w:val="00644C68"/>
    <w:rsid w:val="0064595E"/>
    <w:rsid w:val="00646229"/>
    <w:rsid w:val="00646F43"/>
    <w:rsid w:val="0064702B"/>
    <w:rsid w:val="006470AC"/>
    <w:rsid w:val="00647516"/>
    <w:rsid w:val="00647684"/>
    <w:rsid w:val="00647B35"/>
    <w:rsid w:val="00650553"/>
    <w:rsid w:val="00650703"/>
    <w:rsid w:val="00650B40"/>
    <w:rsid w:val="00650EB8"/>
    <w:rsid w:val="00650ECC"/>
    <w:rsid w:val="00651E97"/>
    <w:rsid w:val="006523EA"/>
    <w:rsid w:val="0065255F"/>
    <w:rsid w:val="00652669"/>
    <w:rsid w:val="006527A9"/>
    <w:rsid w:val="00652F30"/>
    <w:rsid w:val="006536D6"/>
    <w:rsid w:val="00653FE7"/>
    <w:rsid w:val="006545BA"/>
    <w:rsid w:val="006549D8"/>
    <w:rsid w:val="00654ACB"/>
    <w:rsid w:val="00654C20"/>
    <w:rsid w:val="00654E4E"/>
    <w:rsid w:val="0065536A"/>
    <w:rsid w:val="00656D0C"/>
    <w:rsid w:val="0065702A"/>
    <w:rsid w:val="0065711C"/>
    <w:rsid w:val="00657145"/>
    <w:rsid w:val="00657426"/>
    <w:rsid w:val="006576FE"/>
    <w:rsid w:val="00657724"/>
    <w:rsid w:val="00657E6E"/>
    <w:rsid w:val="0066014D"/>
    <w:rsid w:val="0066015A"/>
    <w:rsid w:val="006601D5"/>
    <w:rsid w:val="0066049C"/>
    <w:rsid w:val="00660B2B"/>
    <w:rsid w:val="00660CB4"/>
    <w:rsid w:val="00660FC2"/>
    <w:rsid w:val="006619B6"/>
    <w:rsid w:val="00661C57"/>
    <w:rsid w:val="00661D4A"/>
    <w:rsid w:val="00661E31"/>
    <w:rsid w:val="00662088"/>
    <w:rsid w:val="00662113"/>
    <w:rsid w:val="006622A7"/>
    <w:rsid w:val="006623B7"/>
    <w:rsid w:val="0066387C"/>
    <w:rsid w:val="00664362"/>
    <w:rsid w:val="006644CE"/>
    <w:rsid w:val="00664C2D"/>
    <w:rsid w:val="006652E7"/>
    <w:rsid w:val="0066574E"/>
    <w:rsid w:val="00665F73"/>
    <w:rsid w:val="0066641A"/>
    <w:rsid w:val="0066641B"/>
    <w:rsid w:val="00666516"/>
    <w:rsid w:val="00666574"/>
    <w:rsid w:val="006666D7"/>
    <w:rsid w:val="00666AF0"/>
    <w:rsid w:val="0066708C"/>
    <w:rsid w:val="00667225"/>
    <w:rsid w:val="0066799F"/>
    <w:rsid w:val="00667A03"/>
    <w:rsid w:val="00667EA8"/>
    <w:rsid w:val="00667EE6"/>
    <w:rsid w:val="0067028F"/>
    <w:rsid w:val="00670F9C"/>
    <w:rsid w:val="0067153B"/>
    <w:rsid w:val="00671E19"/>
    <w:rsid w:val="006726F3"/>
    <w:rsid w:val="00672F5D"/>
    <w:rsid w:val="00673471"/>
    <w:rsid w:val="006735D6"/>
    <w:rsid w:val="00673AA1"/>
    <w:rsid w:val="00673C91"/>
    <w:rsid w:val="0067449B"/>
    <w:rsid w:val="006744E2"/>
    <w:rsid w:val="006756AE"/>
    <w:rsid w:val="00677374"/>
    <w:rsid w:val="00677831"/>
    <w:rsid w:val="00677895"/>
    <w:rsid w:val="006800CA"/>
    <w:rsid w:val="006804D0"/>
    <w:rsid w:val="00680996"/>
    <w:rsid w:val="00680DFA"/>
    <w:rsid w:val="0068100D"/>
    <w:rsid w:val="00681DA6"/>
    <w:rsid w:val="00681E4A"/>
    <w:rsid w:val="0068262C"/>
    <w:rsid w:val="00682804"/>
    <w:rsid w:val="00682CC1"/>
    <w:rsid w:val="00682DB4"/>
    <w:rsid w:val="00682F86"/>
    <w:rsid w:val="006830C0"/>
    <w:rsid w:val="00683183"/>
    <w:rsid w:val="00683BD3"/>
    <w:rsid w:val="00684743"/>
    <w:rsid w:val="0068494B"/>
    <w:rsid w:val="00685AAF"/>
    <w:rsid w:val="00685E28"/>
    <w:rsid w:val="00686039"/>
    <w:rsid w:val="006860BA"/>
    <w:rsid w:val="006866EF"/>
    <w:rsid w:val="006867B5"/>
    <w:rsid w:val="00686F6D"/>
    <w:rsid w:val="006874F8"/>
    <w:rsid w:val="006875EF"/>
    <w:rsid w:val="006900F7"/>
    <w:rsid w:val="00690141"/>
    <w:rsid w:val="006902E6"/>
    <w:rsid w:val="006905E3"/>
    <w:rsid w:val="00690A46"/>
    <w:rsid w:val="00690F65"/>
    <w:rsid w:val="00691065"/>
    <w:rsid w:val="006910AF"/>
    <w:rsid w:val="006917AF"/>
    <w:rsid w:val="00691841"/>
    <w:rsid w:val="00691B7B"/>
    <w:rsid w:val="006922F5"/>
    <w:rsid w:val="00692953"/>
    <w:rsid w:val="0069300E"/>
    <w:rsid w:val="00693CAF"/>
    <w:rsid w:val="00693F72"/>
    <w:rsid w:val="006943EB"/>
    <w:rsid w:val="006945BB"/>
    <w:rsid w:val="00695857"/>
    <w:rsid w:val="006962FE"/>
    <w:rsid w:val="006963D4"/>
    <w:rsid w:val="0069663B"/>
    <w:rsid w:val="006966A4"/>
    <w:rsid w:val="00697223"/>
    <w:rsid w:val="00697459"/>
    <w:rsid w:val="0069790C"/>
    <w:rsid w:val="006A0267"/>
    <w:rsid w:val="006A0A33"/>
    <w:rsid w:val="006A1080"/>
    <w:rsid w:val="006A10E6"/>
    <w:rsid w:val="006A1CBD"/>
    <w:rsid w:val="006A2076"/>
    <w:rsid w:val="006A2444"/>
    <w:rsid w:val="006A25EC"/>
    <w:rsid w:val="006A27A0"/>
    <w:rsid w:val="006A28E6"/>
    <w:rsid w:val="006A3374"/>
    <w:rsid w:val="006A3E97"/>
    <w:rsid w:val="006A438B"/>
    <w:rsid w:val="006A4688"/>
    <w:rsid w:val="006A4881"/>
    <w:rsid w:val="006A571F"/>
    <w:rsid w:val="006A6211"/>
    <w:rsid w:val="006A63DF"/>
    <w:rsid w:val="006A6BAE"/>
    <w:rsid w:val="006A6E28"/>
    <w:rsid w:val="006A754A"/>
    <w:rsid w:val="006ABEB1"/>
    <w:rsid w:val="006B05E0"/>
    <w:rsid w:val="006B1393"/>
    <w:rsid w:val="006B1435"/>
    <w:rsid w:val="006B1C04"/>
    <w:rsid w:val="006B1C7A"/>
    <w:rsid w:val="006B2002"/>
    <w:rsid w:val="006B20CD"/>
    <w:rsid w:val="006B22DB"/>
    <w:rsid w:val="006B24D5"/>
    <w:rsid w:val="006B321A"/>
    <w:rsid w:val="006B3D59"/>
    <w:rsid w:val="006B407D"/>
    <w:rsid w:val="006B4080"/>
    <w:rsid w:val="006B4A05"/>
    <w:rsid w:val="006B5625"/>
    <w:rsid w:val="006B7BBF"/>
    <w:rsid w:val="006B7FB3"/>
    <w:rsid w:val="006C00AA"/>
    <w:rsid w:val="006C0536"/>
    <w:rsid w:val="006C0D5B"/>
    <w:rsid w:val="006C0DA3"/>
    <w:rsid w:val="006C1455"/>
    <w:rsid w:val="006C169A"/>
    <w:rsid w:val="006C21FF"/>
    <w:rsid w:val="006C22FC"/>
    <w:rsid w:val="006C2716"/>
    <w:rsid w:val="006C27BB"/>
    <w:rsid w:val="006C27DD"/>
    <w:rsid w:val="006C28DC"/>
    <w:rsid w:val="006C2ACE"/>
    <w:rsid w:val="006C2F2C"/>
    <w:rsid w:val="006C3949"/>
    <w:rsid w:val="006C3C92"/>
    <w:rsid w:val="006C424A"/>
    <w:rsid w:val="006C48C4"/>
    <w:rsid w:val="006C4AF2"/>
    <w:rsid w:val="006C538F"/>
    <w:rsid w:val="006C5603"/>
    <w:rsid w:val="006C5FCE"/>
    <w:rsid w:val="006C6094"/>
    <w:rsid w:val="006C656B"/>
    <w:rsid w:val="006C67A8"/>
    <w:rsid w:val="006C69EE"/>
    <w:rsid w:val="006C7533"/>
    <w:rsid w:val="006D05E2"/>
    <w:rsid w:val="006D1415"/>
    <w:rsid w:val="006D179C"/>
    <w:rsid w:val="006D1900"/>
    <w:rsid w:val="006D1A9A"/>
    <w:rsid w:val="006D1DD0"/>
    <w:rsid w:val="006D26E8"/>
    <w:rsid w:val="006D2796"/>
    <w:rsid w:val="006D28F6"/>
    <w:rsid w:val="006D2A53"/>
    <w:rsid w:val="006D2C01"/>
    <w:rsid w:val="006D2D30"/>
    <w:rsid w:val="006D3BE8"/>
    <w:rsid w:val="006D3C9E"/>
    <w:rsid w:val="006D3FB5"/>
    <w:rsid w:val="006D43E7"/>
    <w:rsid w:val="006D4928"/>
    <w:rsid w:val="006D4B5E"/>
    <w:rsid w:val="006D4F71"/>
    <w:rsid w:val="006D4FD2"/>
    <w:rsid w:val="006D551E"/>
    <w:rsid w:val="006D5EB6"/>
    <w:rsid w:val="006D6AF1"/>
    <w:rsid w:val="006D6CCD"/>
    <w:rsid w:val="006D741E"/>
    <w:rsid w:val="006D745F"/>
    <w:rsid w:val="006D79FE"/>
    <w:rsid w:val="006D7A2D"/>
    <w:rsid w:val="006D7B07"/>
    <w:rsid w:val="006D7C85"/>
    <w:rsid w:val="006E0603"/>
    <w:rsid w:val="006E0674"/>
    <w:rsid w:val="006E0928"/>
    <w:rsid w:val="006E151D"/>
    <w:rsid w:val="006E18DD"/>
    <w:rsid w:val="006E18E0"/>
    <w:rsid w:val="006E1903"/>
    <w:rsid w:val="006E26D9"/>
    <w:rsid w:val="006E278D"/>
    <w:rsid w:val="006E300A"/>
    <w:rsid w:val="006E313F"/>
    <w:rsid w:val="006E350F"/>
    <w:rsid w:val="006E3BB2"/>
    <w:rsid w:val="006E3FA3"/>
    <w:rsid w:val="006E3FC8"/>
    <w:rsid w:val="006E40D6"/>
    <w:rsid w:val="006E435F"/>
    <w:rsid w:val="006E5450"/>
    <w:rsid w:val="006E659B"/>
    <w:rsid w:val="006E7314"/>
    <w:rsid w:val="006E7757"/>
    <w:rsid w:val="006E7D5D"/>
    <w:rsid w:val="006F0583"/>
    <w:rsid w:val="006F0B16"/>
    <w:rsid w:val="006F0DF3"/>
    <w:rsid w:val="006F117C"/>
    <w:rsid w:val="006F1639"/>
    <w:rsid w:val="006F1B6E"/>
    <w:rsid w:val="006F1CFA"/>
    <w:rsid w:val="006F2298"/>
    <w:rsid w:val="006F2E4A"/>
    <w:rsid w:val="006F31AB"/>
    <w:rsid w:val="006F34C8"/>
    <w:rsid w:val="006F370E"/>
    <w:rsid w:val="006F39FC"/>
    <w:rsid w:val="006F3ABC"/>
    <w:rsid w:val="006F4D9F"/>
    <w:rsid w:val="006F5005"/>
    <w:rsid w:val="006F50F3"/>
    <w:rsid w:val="006F53FA"/>
    <w:rsid w:val="006F56B7"/>
    <w:rsid w:val="006F590F"/>
    <w:rsid w:val="006F5C22"/>
    <w:rsid w:val="006F61AC"/>
    <w:rsid w:val="006F66E8"/>
    <w:rsid w:val="006F6895"/>
    <w:rsid w:val="006F6FFF"/>
    <w:rsid w:val="006F700D"/>
    <w:rsid w:val="006F7095"/>
    <w:rsid w:val="006F715A"/>
    <w:rsid w:val="006F7609"/>
    <w:rsid w:val="006F7CAF"/>
    <w:rsid w:val="0070001E"/>
    <w:rsid w:val="00700518"/>
    <w:rsid w:val="007007C5"/>
    <w:rsid w:val="0070097B"/>
    <w:rsid w:val="00700C5D"/>
    <w:rsid w:val="007011E4"/>
    <w:rsid w:val="007012A1"/>
    <w:rsid w:val="007012DE"/>
    <w:rsid w:val="007014C6"/>
    <w:rsid w:val="0070178C"/>
    <w:rsid w:val="00702C6D"/>
    <w:rsid w:val="00702FB1"/>
    <w:rsid w:val="007030EB"/>
    <w:rsid w:val="0070368F"/>
    <w:rsid w:val="007039F0"/>
    <w:rsid w:val="00703CB1"/>
    <w:rsid w:val="00703CC2"/>
    <w:rsid w:val="007043A0"/>
    <w:rsid w:val="00704975"/>
    <w:rsid w:val="00704DF5"/>
    <w:rsid w:val="007054A1"/>
    <w:rsid w:val="00705E19"/>
    <w:rsid w:val="00706143"/>
    <w:rsid w:val="00706ABE"/>
    <w:rsid w:val="00706DBA"/>
    <w:rsid w:val="007073B6"/>
    <w:rsid w:val="007104CE"/>
    <w:rsid w:val="007107DB"/>
    <w:rsid w:val="0071156B"/>
    <w:rsid w:val="0071158C"/>
    <w:rsid w:val="007116C4"/>
    <w:rsid w:val="0071177E"/>
    <w:rsid w:val="0071251C"/>
    <w:rsid w:val="007125FB"/>
    <w:rsid w:val="00713325"/>
    <w:rsid w:val="00713AA5"/>
    <w:rsid w:val="00713B83"/>
    <w:rsid w:val="00714214"/>
    <w:rsid w:val="00714525"/>
    <w:rsid w:val="00714A06"/>
    <w:rsid w:val="00714C0E"/>
    <w:rsid w:val="007156A0"/>
    <w:rsid w:val="00715C83"/>
    <w:rsid w:val="00716562"/>
    <w:rsid w:val="007165E6"/>
    <w:rsid w:val="007165F5"/>
    <w:rsid w:val="00716C49"/>
    <w:rsid w:val="00716CA4"/>
    <w:rsid w:val="00717317"/>
    <w:rsid w:val="00717BA8"/>
    <w:rsid w:val="00717BC3"/>
    <w:rsid w:val="00717DBD"/>
    <w:rsid w:val="007206BC"/>
    <w:rsid w:val="007206C8"/>
    <w:rsid w:val="0072133D"/>
    <w:rsid w:val="007215B4"/>
    <w:rsid w:val="00721644"/>
    <w:rsid w:val="00721E8E"/>
    <w:rsid w:val="007222F9"/>
    <w:rsid w:val="007227F8"/>
    <w:rsid w:val="00722A8A"/>
    <w:rsid w:val="00722B92"/>
    <w:rsid w:val="0072329F"/>
    <w:rsid w:val="00723353"/>
    <w:rsid w:val="00723425"/>
    <w:rsid w:val="007234BA"/>
    <w:rsid w:val="00723899"/>
    <w:rsid w:val="007243EF"/>
    <w:rsid w:val="00725254"/>
    <w:rsid w:val="00725EB0"/>
    <w:rsid w:val="007260C4"/>
    <w:rsid w:val="007265C3"/>
    <w:rsid w:val="007266A5"/>
    <w:rsid w:val="00726D19"/>
    <w:rsid w:val="007270A6"/>
    <w:rsid w:val="00727124"/>
    <w:rsid w:val="00727518"/>
    <w:rsid w:val="00727556"/>
    <w:rsid w:val="007279E6"/>
    <w:rsid w:val="00727DF2"/>
    <w:rsid w:val="0073093C"/>
    <w:rsid w:val="00730B80"/>
    <w:rsid w:val="0073117B"/>
    <w:rsid w:val="007311C2"/>
    <w:rsid w:val="007317B6"/>
    <w:rsid w:val="007323FC"/>
    <w:rsid w:val="0073309A"/>
    <w:rsid w:val="00733E01"/>
    <w:rsid w:val="00734584"/>
    <w:rsid w:val="007348BB"/>
    <w:rsid w:val="00734C4F"/>
    <w:rsid w:val="00734DAC"/>
    <w:rsid w:val="00735979"/>
    <w:rsid w:val="0073600B"/>
    <w:rsid w:val="00736375"/>
    <w:rsid w:val="00737027"/>
    <w:rsid w:val="007377F0"/>
    <w:rsid w:val="00737C64"/>
    <w:rsid w:val="00737FD7"/>
    <w:rsid w:val="007400A5"/>
    <w:rsid w:val="0074036F"/>
    <w:rsid w:val="007407F3"/>
    <w:rsid w:val="00740895"/>
    <w:rsid w:val="0074095B"/>
    <w:rsid w:val="00740CBD"/>
    <w:rsid w:val="00740D0B"/>
    <w:rsid w:val="00740F53"/>
    <w:rsid w:val="007418C6"/>
    <w:rsid w:val="0074200B"/>
    <w:rsid w:val="007420CC"/>
    <w:rsid w:val="007423E0"/>
    <w:rsid w:val="00742682"/>
    <w:rsid w:val="00743F39"/>
    <w:rsid w:val="00743FFC"/>
    <w:rsid w:val="007457ED"/>
    <w:rsid w:val="00745CA9"/>
    <w:rsid w:val="00746036"/>
    <w:rsid w:val="00746832"/>
    <w:rsid w:val="00746B34"/>
    <w:rsid w:val="00746F71"/>
    <w:rsid w:val="0074706E"/>
    <w:rsid w:val="00750934"/>
    <w:rsid w:val="007514D6"/>
    <w:rsid w:val="00751875"/>
    <w:rsid w:val="00751E41"/>
    <w:rsid w:val="007520E7"/>
    <w:rsid w:val="00752BA6"/>
    <w:rsid w:val="00752CB2"/>
    <w:rsid w:val="0075370D"/>
    <w:rsid w:val="00753CC9"/>
    <w:rsid w:val="007540F3"/>
    <w:rsid w:val="00754CAB"/>
    <w:rsid w:val="007556C2"/>
    <w:rsid w:val="00756868"/>
    <w:rsid w:val="007571D6"/>
    <w:rsid w:val="0075750B"/>
    <w:rsid w:val="00757B80"/>
    <w:rsid w:val="00757FD3"/>
    <w:rsid w:val="00760578"/>
    <w:rsid w:val="007605A4"/>
    <w:rsid w:val="007605FF"/>
    <w:rsid w:val="00760C7F"/>
    <w:rsid w:val="00760DDE"/>
    <w:rsid w:val="00760F44"/>
    <w:rsid w:val="00760FBE"/>
    <w:rsid w:val="007612CB"/>
    <w:rsid w:val="00761530"/>
    <w:rsid w:val="00761863"/>
    <w:rsid w:val="0076186D"/>
    <w:rsid w:val="007623B7"/>
    <w:rsid w:val="007627F7"/>
    <w:rsid w:val="00763298"/>
    <w:rsid w:val="00763368"/>
    <w:rsid w:val="00763637"/>
    <w:rsid w:val="007636FC"/>
    <w:rsid w:val="00764755"/>
    <w:rsid w:val="00764C41"/>
    <w:rsid w:val="00764E06"/>
    <w:rsid w:val="00765505"/>
    <w:rsid w:val="007655BC"/>
    <w:rsid w:val="0076561E"/>
    <w:rsid w:val="00765F4B"/>
    <w:rsid w:val="00766A43"/>
    <w:rsid w:val="00766E41"/>
    <w:rsid w:val="0076745B"/>
    <w:rsid w:val="007676E7"/>
    <w:rsid w:val="00767779"/>
    <w:rsid w:val="00767C37"/>
    <w:rsid w:val="0077042D"/>
    <w:rsid w:val="00770950"/>
    <w:rsid w:val="00770C76"/>
    <w:rsid w:val="00770D55"/>
    <w:rsid w:val="00772239"/>
    <w:rsid w:val="00772A17"/>
    <w:rsid w:val="00772C83"/>
    <w:rsid w:val="0077303B"/>
    <w:rsid w:val="0077337F"/>
    <w:rsid w:val="0077345B"/>
    <w:rsid w:val="007736B4"/>
    <w:rsid w:val="00773AF2"/>
    <w:rsid w:val="00773D0B"/>
    <w:rsid w:val="00774184"/>
    <w:rsid w:val="0077477A"/>
    <w:rsid w:val="00774AF3"/>
    <w:rsid w:val="00774D69"/>
    <w:rsid w:val="00774EA6"/>
    <w:rsid w:val="00774EC7"/>
    <w:rsid w:val="00774F71"/>
    <w:rsid w:val="0077549B"/>
    <w:rsid w:val="00775557"/>
    <w:rsid w:val="00775B4A"/>
    <w:rsid w:val="00776097"/>
    <w:rsid w:val="007765BD"/>
    <w:rsid w:val="007769BE"/>
    <w:rsid w:val="00777149"/>
    <w:rsid w:val="007774FC"/>
    <w:rsid w:val="0077774A"/>
    <w:rsid w:val="00777819"/>
    <w:rsid w:val="00780683"/>
    <w:rsid w:val="007829EA"/>
    <w:rsid w:val="00782B61"/>
    <w:rsid w:val="00783052"/>
    <w:rsid w:val="00783409"/>
    <w:rsid w:val="00784CCC"/>
    <w:rsid w:val="00784E81"/>
    <w:rsid w:val="007855F5"/>
    <w:rsid w:val="00785F03"/>
    <w:rsid w:val="0078684A"/>
    <w:rsid w:val="007869B3"/>
    <w:rsid w:val="007870A0"/>
    <w:rsid w:val="00787109"/>
    <w:rsid w:val="0078716F"/>
    <w:rsid w:val="007906A6"/>
    <w:rsid w:val="007909CC"/>
    <w:rsid w:val="00791820"/>
    <w:rsid w:val="00791828"/>
    <w:rsid w:val="00791B22"/>
    <w:rsid w:val="00791FEC"/>
    <w:rsid w:val="0079320F"/>
    <w:rsid w:val="00793500"/>
    <w:rsid w:val="0079360D"/>
    <w:rsid w:val="0079379A"/>
    <w:rsid w:val="007939BC"/>
    <w:rsid w:val="00793CE4"/>
    <w:rsid w:val="007946BB"/>
    <w:rsid w:val="00794832"/>
    <w:rsid w:val="00794A3F"/>
    <w:rsid w:val="007950AA"/>
    <w:rsid w:val="00795181"/>
    <w:rsid w:val="0079579C"/>
    <w:rsid w:val="0079592C"/>
    <w:rsid w:val="00795A0D"/>
    <w:rsid w:val="00795CE1"/>
    <w:rsid w:val="00795F1E"/>
    <w:rsid w:val="0079644A"/>
    <w:rsid w:val="0079651E"/>
    <w:rsid w:val="00797355"/>
    <w:rsid w:val="00797625"/>
    <w:rsid w:val="0079767F"/>
    <w:rsid w:val="00797C3D"/>
    <w:rsid w:val="00797E77"/>
    <w:rsid w:val="007A0C92"/>
    <w:rsid w:val="007A0CCE"/>
    <w:rsid w:val="007A0D59"/>
    <w:rsid w:val="007A196E"/>
    <w:rsid w:val="007A19DA"/>
    <w:rsid w:val="007A1A2E"/>
    <w:rsid w:val="007A1CCB"/>
    <w:rsid w:val="007A228E"/>
    <w:rsid w:val="007A22DC"/>
    <w:rsid w:val="007A34D2"/>
    <w:rsid w:val="007A3DEA"/>
    <w:rsid w:val="007A484A"/>
    <w:rsid w:val="007A4976"/>
    <w:rsid w:val="007A4AC9"/>
    <w:rsid w:val="007A4AD3"/>
    <w:rsid w:val="007A4F8A"/>
    <w:rsid w:val="007A52EB"/>
    <w:rsid w:val="007A565C"/>
    <w:rsid w:val="007A570F"/>
    <w:rsid w:val="007A5836"/>
    <w:rsid w:val="007A5CC7"/>
    <w:rsid w:val="007A5E79"/>
    <w:rsid w:val="007A6159"/>
    <w:rsid w:val="007A6D37"/>
    <w:rsid w:val="007A783E"/>
    <w:rsid w:val="007A7892"/>
    <w:rsid w:val="007A78C7"/>
    <w:rsid w:val="007A7926"/>
    <w:rsid w:val="007A7AED"/>
    <w:rsid w:val="007B02E6"/>
    <w:rsid w:val="007B0481"/>
    <w:rsid w:val="007B05E6"/>
    <w:rsid w:val="007B0927"/>
    <w:rsid w:val="007B0A50"/>
    <w:rsid w:val="007B0EC5"/>
    <w:rsid w:val="007B1116"/>
    <w:rsid w:val="007B1CAB"/>
    <w:rsid w:val="007B1D5D"/>
    <w:rsid w:val="007B306C"/>
    <w:rsid w:val="007B3325"/>
    <w:rsid w:val="007B346A"/>
    <w:rsid w:val="007B36E2"/>
    <w:rsid w:val="007B394B"/>
    <w:rsid w:val="007B4097"/>
    <w:rsid w:val="007B473F"/>
    <w:rsid w:val="007B4B89"/>
    <w:rsid w:val="007B4D34"/>
    <w:rsid w:val="007B4DD9"/>
    <w:rsid w:val="007B4FCC"/>
    <w:rsid w:val="007B5850"/>
    <w:rsid w:val="007B5969"/>
    <w:rsid w:val="007B5CF5"/>
    <w:rsid w:val="007B65B4"/>
    <w:rsid w:val="007B6864"/>
    <w:rsid w:val="007B6947"/>
    <w:rsid w:val="007B69DE"/>
    <w:rsid w:val="007B6A76"/>
    <w:rsid w:val="007B6B84"/>
    <w:rsid w:val="007B7281"/>
    <w:rsid w:val="007B749E"/>
    <w:rsid w:val="007B7624"/>
    <w:rsid w:val="007B7AD6"/>
    <w:rsid w:val="007C02AE"/>
    <w:rsid w:val="007C080A"/>
    <w:rsid w:val="007C0915"/>
    <w:rsid w:val="007C0EC0"/>
    <w:rsid w:val="007C112E"/>
    <w:rsid w:val="007C13CF"/>
    <w:rsid w:val="007C17BB"/>
    <w:rsid w:val="007C1F02"/>
    <w:rsid w:val="007C224A"/>
    <w:rsid w:val="007C2261"/>
    <w:rsid w:val="007C2A0E"/>
    <w:rsid w:val="007C4D15"/>
    <w:rsid w:val="007C4DEF"/>
    <w:rsid w:val="007C5110"/>
    <w:rsid w:val="007C557F"/>
    <w:rsid w:val="007C56EE"/>
    <w:rsid w:val="007C6258"/>
    <w:rsid w:val="007C663A"/>
    <w:rsid w:val="007C6D8E"/>
    <w:rsid w:val="007C6DEF"/>
    <w:rsid w:val="007C6ECB"/>
    <w:rsid w:val="007C6FAA"/>
    <w:rsid w:val="007C77FF"/>
    <w:rsid w:val="007C7B6E"/>
    <w:rsid w:val="007D04B1"/>
    <w:rsid w:val="007D0CE4"/>
    <w:rsid w:val="007D1740"/>
    <w:rsid w:val="007D1979"/>
    <w:rsid w:val="007D1F6B"/>
    <w:rsid w:val="007D2588"/>
    <w:rsid w:val="007D2F10"/>
    <w:rsid w:val="007D3400"/>
    <w:rsid w:val="007D353C"/>
    <w:rsid w:val="007D3FCB"/>
    <w:rsid w:val="007D425C"/>
    <w:rsid w:val="007D446A"/>
    <w:rsid w:val="007D4890"/>
    <w:rsid w:val="007D4B1B"/>
    <w:rsid w:val="007D561D"/>
    <w:rsid w:val="007D5C08"/>
    <w:rsid w:val="007D6588"/>
    <w:rsid w:val="007D663E"/>
    <w:rsid w:val="007D6BC1"/>
    <w:rsid w:val="007D7075"/>
    <w:rsid w:val="007D728D"/>
    <w:rsid w:val="007D77A8"/>
    <w:rsid w:val="007D7E7E"/>
    <w:rsid w:val="007E0332"/>
    <w:rsid w:val="007E0467"/>
    <w:rsid w:val="007E0550"/>
    <w:rsid w:val="007E08E1"/>
    <w:rsid w:val="007E0A49"/>
    <w:rsid w:val="007E0F55"/>
    <w:rsid w:val="007E1039"/>
    <w:rsid w:val="007E1328"/>
    <w:rsid w:val="007E16FA"/>
    <w:rsid w:val="007E1909"/>
    <w:rsid w:val="007E21DC"/>
    <w:rsid w:val="007E24BB"/>
    <w:rsid w:val="007E2501"/>
    <w:rsid w:val="007E2649"/>
    <w:rsid w:val="007E2D86"/>
    <w:rsid w:val="007E2E38"/>
    <w:rsid w:val="007E2F77"/>
    <w:rsid w:val="007E2FD7"/>
    <w:rsid w:val="007E3315"/>
    <w:rsid w:val="007E373C"/>
    <w:rsid w:val="007E4D73"/>
    <w:rsid w:val="007E5632"/>
    <w:rsid w:val="007E6B6D"/>
    <w:rsid w:val="007E7BA2"/>
    <w:rsid w:val="007E7E11"/>
    <w:rsid w:val="007F0A6C"/>
    <w:rsid w:val="007F0B8F"/>
    <w:rsid w:val="007F0CEB"/>
    <w:rsid w:val="007F16E8"/>
    <w:rsid w:val="007F2227"/>
    <w:rsid w:val="007F2430"/>
    <w:rsid w:val="007F2D59"/>
    <w:rsid w:val="007F2FBC"/>
    <w:rsid w:val="007F36D1"/>
    <w:rsid w:val="007F4874"/>
    <w:rsid w:val="007F487A"/>
    <w:rsid w:val="007F49B0"/>
    <w:rsid w:val="007F4F2D"/>
    <w:rsid w:val="007F4F4A"/>
    <w:rsid w:val="007F5042"/>
    <w:rsid w:val="007F513E"/>
    <w:rsid w:val="007F5282"/>
    <w:rsid w:val="007F531D"/>
    <w:rsid w:val="007F5447"/>
    <w:rsid w:val="007F57F3"/>
    <w:rsid w:val="007F59EA"/>
    <w:rsid w:val="007F6A03"/>
    <w:rsid w:val="007F6DB7"/>
    <w:rsid w:val="007F78DE"/>
    <w:rsid w:val="007F7E45"/>
    <w:rsid w:val="007F7EE9"/>
    <w:rsid w:val="00800034"/>
    <w:rsid w:val="008011F6"/>
    <w:rsid w:val="00801526"/>
    <w:rsid w:val="0080179B"/>
    <w:rsid w:val="00801F23"/>
    <w:rsid w:val="00802548"/>
    <w:rsid w:val="00802BD7"/>
    <w:rsid w:val="00802CF6"/>
    <w:rsid w:val="00803471"/>
    <w:rsid w:val="00803AD7"/>
    <w:rsid w:val="00804FCF"/>
    <w:rsid w:val="00805057"/>
    <w:rsid w:val="00805127"/>
    <w:rsid w:val="0080517C"/>
    <w:rsid w:val="00805207"/>
    <w:rsid w:val="00805B7B"/>
    <w:rsid w:val="0080607F"/>
    <w:rsid w:val="00806648"/>
    <w:rsid w:val="008069D1"/>
    <w:rsid w:val="00806B74"/>
    <w:rsid w:val="008074A4"/>
    <w:rsid w:val="008076A5"/>
    <w:rsid w:val="00807E1D"/>
    <w:rsid w:val="00807FF7"/>
    <w:rsid w:val="00810347"/>
    <w:rsid w:val="008111D1"/>
    <w:rsid w:val="008115A8"/>
    <w:rsid w:val="008119AC"/>
    <w:rsid w:val="0081207F"/>
    <w:rsid w:val="00812170"/>
    <w:rsid w:val="00813143"/>
    <w:rsid w:val="00814029"/>
    <w:rsid w:val="00814F6E"/>
    <w:rsid w:val="008166F8"/>
    <w:rsid w:val="00817E26"/>
    <w:rsid w:val="00820661"/>
    <w:rsid w:val="00820690"/>
    <w:rsid w:val="008207F4"/>
    <w:rsid w:val="00821007"/>
    <w:rsid w:val="008212D9"/>
    <w:rsid w:val="008214F1"/>
    <w:rsid w:val="0082165A"/>
    <w:rsid w:val="00821D8C"/>
    <w:rsid w:val="00822091"/>
    <w:rsid w:val="008224B7"/>
    <w:rsid w:val="008225F8"/>
    <w:rsid w:val="00822A40"/>
    <w:rsid w:val="0082323E"/>
    <w:rsid w:val="00823458"/>
    <w:rsid w:val="00823BC2"/>
    <w:rsid w:val="00823CC1"/>
    <w:rsid w:val="00823F7E"/>
    <w:rsid w:val="0082447E"/>
    <w:rsid w:val="008245F7"/>
    <w:rsid w:val="008249FF"/>
    <w:rsid w:val="00824C7E"/>
    <w:rsid w:val="00825579"/>
    <w:rsid w:val="00825A57"/>
    <w:rsid w:val="0082641A"/>
    <w:rsid w:val="00827324"/>
    <w:rsid w:val="0082771F"/>
    <w:rsid w:val="00827ADE"/>
    <w:rsid w:val="00827C54"/>
    <w:rsid w:val="00831E61"/>
    <w:rsid w:val="0083253F"/>
    <w:rsid w:val="008326E7"/>
    <w:rsid w:val="00832C88"/>
    <w:rsid w:val="008330C4"/>
    <w:rsid w:val="0083315C"/>
    <w:rsid w:val="00833434"/>
    <w:rsid w:val="00834E2F"/>
    <w:rsid w:val="008354EF"/>
    <w:rsid w:val="008355E5"/>
    <w:rsid w:val="0083592C"/>
    <w:rsid w:val="00835BB4"/>
    <w:rsid w:val="00835EC0"/>
    <w:rsid w:val="00837B02"/>
    <w:rsid w:val="00837D48"/>
    <w:rsid w:val="00837E06"/>
    <w:rsid w:val="008400F2"/>
    <w:rsid w:val="008400FE"/>
    <w:rsid w:val="008407F7"/>
    <w:rsid w:val="008408A6"/>
    <w:rsid w:val="00840B79"/>
    <w:rsid w:val="008415B2"/>
    <w:rsid w:val="00842107"/>
    <w:rsid w:val="008424E2"/>
    <w:rsid w:val="00842B3A"/>
    <w:rsid w:val="00842C90"/>
    <w:rsid w:val="0084370D"/>
    <w:rsid w:val="00844696"/>
    <w:rsid w:val="0084594C"/>
    <w:rsid w:val="00845BBC"/>
    <w:rsid w:val="0084656D"/>
    <w:rsid w:val="00846A4A"/>
    <w:rsid w:val="00847091"/>
    <w:rsid w:val="008470D6"/>
    <w:rsid w:val="00847393"/>
    <w:rsid w:val="0084740C"/>
    <w:rsid w:val="00847456"/>
    <w:rsid w:val="0084759D"/>
    <w:rsid w:val="00847D9F"/>
    <w:rsid w:val="00847E19"/>
    <w:rsid w:val="00850223"/>
    <w:rsid w:val="008504EC"/>
    <w:rsid w:val="0085056C"/>
    <w:rsid w:val="008505B0"/>
    <w:rsid w:val="008509E7"/>
    <w:rsid w:val="00850D8B"/>
    <w:rsid w:val="00850F14"/>
    <w:rsid w:val="00851184"/>
    <w:rsid w:val="008512CC"/>
    <w:rsid w:val="008515CF"/>
    <w:rsid w:val="0085189E"/>
    <w:rsid w:val="00851A1A"/>
    <w:rsid w:val="00851B4C"/>
    <w:rsid w:val="008523C5"/>
    <w:rsid w:val="00852B6E"/>
    <w:rsid w:val="00852EF2"/>
    <w:rsid w:val="008531A6"/>
    <w:rsid w:val="008532E1"/>
    <w:rsid w:val="00853506"/>
    <w:rsid w:val="00853881"/>
    <w:rsid w:val="00854D62"/>
    <w:rsid w:val="00854FE8"/>
    <w:rsid w:val="00856263"/>
    <w:rsid w:val="00856AE0"/>
    <w:rsid w:val="0085716B"/>
    <w:rsid w:val="008577E0"/>
    <w:rsid w:val="00857A5A"/>
    <w:rsid w:val="00857FAC"/>
    <w:rsid w:val="00860426"/>
    <w:rsid w:val="008606D6"/>
    <w:rsid w:val="00860780"/>
    <w:rsid w:val="00860CFF"/>
    <w:rsid w:val="0086122E"/>
    <w:rsid w:val="00861254"/>
    <w:rsid w:val="008613AB"/>
    <w:rsid w:val="00862100"/>
    <w:rsid w:val="008622BD"/>
    <w:rsid w:val="008622CB"/>
    <w:rsid w:val="008624E2"/>
    <w:rsid w:val="00862DF2"/>
    <w:rsid w:val="00863775"/>
    <w:rsid w:val="0086387F"/>
    <w:rsid w:val="00863A51"/>
    <w:rsid w:val="00864607"/>
    <w:rsid w:val="008649F5"/>
    <w:rsid w:val="0086540E"/>
    <w:rsid w:val="00865675"/>
    <w:rsid w:val="00867B75"/>
    <w:rsid w:val="008700B5"/>
    <w:rsid w:val="00870661"/>
    <w:rsid w:val="00870CF9"/>
    <w:rsid w:val="00870CFF"/>
    <w:rsid w:val="008715F8"/>
    <w:rsid w:val="00872BB6"/>
    <w:rsid w:val="008730DD"/>
    <w:rsid w:val="008734C6"/>
    <w:rsid w:val="008736AA"/>
    <w:rsid w:val="00873E63"/>
    <w:rsid w:val="0087406E"/>
    <w:rsid w:val="00874097"/>
    <w:rsid w:val="0087414B"/>
    <w:rsid w:val="00874476"/>
    <w:rsid w:val="008748F5"/>
    <w:rsid w:val="00874A85"/>
    <w:rsid w:val="00876402"/>
    <w:rsid w:val="008764B5"/>
    <w:rsid w:val="0087658A"/>
    <w:rsid w:val="0087683C"/>
    <w:rsid w:val="00876A10"/>
    <w:rsid w:val="00876B4E"/>
    <w:rsid w:val="00876E19"/>
    <w:rsid w:val="008772C5"/>
    <w:rsid w:val="00877401"/>
    <w:rsid w:val="00877B7C"/>
    <w:rsid w:val="00877BD9"/>
    <w:rsid w:val="00877D64"/>
    <w:rsid w:val="008807C1"/>
    <w:rsid w:val="00880B29"/>
    <w:rsid w:val="00880B98"/>
    <w:rsid w:val="008818F0"/>
    <w:rsid w:val="00881BBE"/>
    <w:rsid w:val="008821EA"/>
    <w:rsid w:val="00882E3B"/>
    <w:rsid w:val="00883202"/>
    <w:rsid w:val="00883638"/>
    <w:rsid w:val="00883884"/>
    <w:rsid w:val="0088395B"/>
    <w:rsid w:val="00884607"/>
    <w:rsid w:val="00884B1E"/>
    <w:rsid w:val="00884B63"/>
    <w:rsid w:val="00884C7E"/>
    <w:rsid w:val="00884C94"/>
    <w:rsid w:val="00885968"/>
    <w:rsid w:val="00885CBE"/>
    <w:rsid w:val="00886A6C"/>
    <w:rsid w:val="008910FA"/>
    <w:rsid w:val="0089131C"/>
    <w:rsid w:val="0089158B"/>
    <w:rsid w:val="0089195F"/>
    <w:rsid w:val="00891D1A"/>
    <w:rsid w:val="00892BC4"/>
    <w:rsid w:val="00892C97"/>
    <w:rsid w:val="00892D58"/>
    <w:rsid w:val="00892EBB"/>
    <w:rsid w:val="0089353A"/>
    <w:rsid w:val="0089382F"/>
    <w:rsid w:val="008938E1"/>
    <w:rsid w:val="00894143"/>
    <w:rsid w:val="00895486"/>
    <w:rsid w:val="0089585C"/>
    <w:rsid w:val="008959E7"/>
    <w:rsid w:val="00895CBD"/>
    <w:rsid w:val="00895F6F"/>
    <w:rsid w:val="0089609C"/>
    <w:rsid w:val="00896767"/>
    <w:rsid w:val="00896BE2"/>
    <w:rsid w:val="00897392"/>
    <w:rsid w:val="008975AA"/>
    <w:rsid w:val="008A1797"/>
    <w:rsid w:val="008A1F7B"/>
    <w:rsid w:val="008A2205"/>
    <w:rsid w:val="008A27D3"/>
    <w:rsid w:val="008A369F"/>
    <w:rsid w:val="008A3855"/>
    <w:rsid w:val="008A4474"/>
    <w:rsid w:val="008A4A5F"/>
    <w:rsid w:val="008A4EFE"/>
    <w:rsid w:val="008A557D"/>
    <w:rsid w:val="008A5A45"/>
    <w:rsid w:val="008A5BAB"/>
    <w:rsid w:val="008A71CB"/>
    <w:rsid w:val="008A7624"/>
    <w:rsid w:val="008A771D"/>
    <w:rsid w:val="008A773E"/>
    <w:rsid w:val="008A77BE"/>
    <w:rsid w:val="008A791F"/>
    <w:rsid w:val="008B0840"/>
    <w:rsid w:val="008B0ACB"/>
    <w:rsid w:val="008B141D"/>
    <w:rsid w:val="008B174F"/>
    <w:rsid w:val="008B1EA2"/>
    <w:rsid w:val="008B2B43"/>
    <w:rsid w:val="008B2D7F"/>
    <w:rsid w:val="008B30BF"/>
    <w:rsid w:val="008B3464"/>
    <w:rsid w:val="008B35BB"/>
    <w:rsid w:val="008B35F6"/>
    <w:rsid w:val="008B39D4"/>
    <w:rsid w:val="008B3B9F"/>
    <w:rsid w:val="008B3D52"/>
    <w:rsid w:val="008B433E"/>
    <w:rsid w:val="008B48D0"/>
    <w:rsid w:val="008B4EC4"/>
    <w:rsid w:val="008B5579"/>
    <w:rsid w:val="008B59ED"/>
    <w:rsid w:val="008B5AF9"/>
    <w:rsid w:val="008B64E4"/>
    <w:rsid w:val="008B6571"/>
    <w:rsid w:val="008B68A6"/>
    <w:rsid w:val="008B6D87"/>
    <w:rsid w:val="008B705D"/>
    <w:rsid w:val="008B7EF8"/>
    <w:rsid w:val="008C05BF"/>
    <w:rsid w:val="008C0945"/>
    <w:rsid w:val="008C1032"/>
    <w:rsid w:val="008C160A"/>
    <w:rsid w:val="008C1652"/>
    <w:rsid w:val="008C179F"/>
    <w:rsid w:val="008C1AA4"/>
    <w:rsid w:val="008C1BA2"/>
    <w:rsid w:val="008C1EC8"/>
    <w:rsid w:val="008C2375"/>
    <w:rsid w:val="008C2A19"/>
    <w:rsid w:val="008C2C9D"/>
    <w:rsid w:val="008C2EB8"/>
    <w:rsid w:val="008C3846"/>
    <w:rsid w:val="008C3A1C"/>
    <w:rsid w:val="008C3E93"/>
    <w:rsid w:val="008C403F"/>
    <w:rsid w:val="008C4D2A"/>
    <w:rsid w:val="008C550F"/>
    <w:rsid w:val="008C569B"/>
    <w:rsid w:val="008C5BE8"/>
    <w:rsid w:val="008C5C4C"/>
    <w:rsid w:val="008C6509"/>
    <w:rsid w:val="008C6DE2"/>
    <w:rsid w:val="008C6F42"/>
    <w:rsid w:val="008C7435"/>
    <w:rsid w:val="008C7976"/>
    <w:rsid w:val="008D01B4"/>
    <w:rsid w:val="008D0B45"/>
    <w:rsid w:val="008D10EA"/>
    <w:rsid w:val="008D1339"/>
    <w:rsid w:val="008D18FD"/>
    <w:rsid w:val="008D276F"/>
    <w:rsid w:val="008D297F"/>
    <w:rsid w:val="008D39FB"/>
    <w:rsid w:val="008D3C93"/>
    <w:rsid w:val="008D5A4E"/>
    <w:rsid w:val="008D62CD"/>
    <w:rsid w:val="008D659E"/>
    <w:rsid w:val="008D676A"/>
    <w:rsid w:val="008D6DE1"/>
    <w:rsid w:val="008E0691"/>
    <w:rsid w:val="008E0A20"/>
    <w:rsid w:val="008E0D19"/>
    <w:rsid w:val="008E12D3"/>
    <w:rsid w:val="008E14AD"/>
    <w:rsid w:val="008E2188"/>
    <w:rsid w:val="008E25FB"/>
    <w:rsid w:val="008E2EFE"/>
    <w:rsid w:val="008E3257"/>
    <w:rsid w:val="008E3A5D"/>
    <w:rsid w:val="008E4CF8"/>
    <w:rsid w:val="008E4D3F"/>
    <w:rsid w:val="008E6A19"/>
    <w:rsid w:val="008E6BF8"/>
    <w:rsid w:val="008E6C14"/>
    <w:rsid w:val="008E726E"/>
    <w:rsid w:val="008E7703"/>
    <w:rsid w:val="008E7880"/>
    <w:rsid w:val="008E7B6F"/>
    <w:rsid w:val="008E7DF6"/>
    <w:rsid w:val="008F1752"/>
    <w:rsid w:val="008F2195"/>
    <w:rsid w:val="008F329D"/>
    <w:rsid w:val="008F39D7"/>
    <w:rsid w:val="008F3AD6"/>
    <w:rsid w:val="008F3ED7"/>
    <w:rsid w:val="008F41F5"/>
    <w:rsid w:val="008F44AA"/>
    <w:rsid w:val="008F5658"/>
    <w:rsid w:val="008F662C"/>
    <w:rsid w:val="008F6915"/>
    <w:rsid w:val="008F6B1A"/>
    <w:rsid w:val="008F6C6F"/>
    <w:rsid w:val="008F6DE8"/>
    <w:rsid w:val="008F7992"/>
    <w:rsid w:val="009000FB"/>
    <w:rsid w:val="009005CC"/>
    <w:rsid w:val="00901364"/>
    <w:rsid w:val="0090139C"/>
    <w:rsid w:val="00901D89"/>
    <w:rsid w:val="0090287D"/>
    <w:rsid w:val="0090313D"/>
    <w:rsid w:val="0090325F"/>
    <w:rsid w:val="00903B68"/>
    <w:rsid w:val="00903CC2"/>
    <w:rsid w:val="009049D2"/>
    <w:rsid w:val="00905328"/>
    <w:rsid w:val="009063AA"/>
    <w:rsid w:val="0090661C"/>
    <w:rsid w:val="00906727"/>
    <w:rsid w:val="0090677C"/>
    <w:rsid w:val="00906861"/>
    <w:rsid w:val="00906DB0"/>
    <w:rsid w:val="009073B5"/>
    <w:rsid w:val="00907723"/>
    <w:rsid w:val="00907F5F"/>
    <w:rsid w:val="009109F3"/>
    <w:rsid w:val="00910D96"/>
    <w:rsid w:val="00910EC0"/>
    <w:rsid w:val="00911921"/>
    <w:rsid w:val="0091205B"/>
    <w:rsid w:val="00912489"/>
    <w:rsid w:val="009125CE"/>
    <w:rsid w:val="009125E4"/>
    <w:rsid w:val="0091266E"/>
    <w:rsid w:val="00912AA4"/>
    <w:rsid w:val="009133EC"/>
    <w:rsid w:val="00913740"/>
    <w:rsid w:val="00913B3A"/>
    <w:rsid w:val="00913E93"/>
    <w:rsid w:val="009140B8"/>
    <w:rsid w:val="0091469F"/>
    <w:rsid w:val="00914FD4"/>
    <w:rsid w:val="009151A8"/>
    <w:rsid w:val="0091615E"/>
    <w:rsid w:val="00916194"/>
    <w:rsid w:val="009163CB"/>
    <w:rsid w:val="009163E3"/>
    <w:rsid w:val="00916713"/>
    <w:rsid w:val="00916E6F"/>
    <w:rsid w:val="00916F91"/>
    <w:rsid w:val="009172DE"/>
    <w:rsid w:val="009175D5"/>
    <w:rsid w:val="00917675"/>
    <w:rsid w:val="009177E9"/>
    <w:rsid w:val="00917E1A"/>
    <w:rsid w:val="009201E4"/>
    <w:rsid w:val="00920288"/>
    <w:rsid w:val="0092039A"/>
    <w:rsid w:val="009205E9"/>
    <w:rsid w:val="00920CA0"/>
    <w:rsid w:val="00921339"/>
    <w:rsid w:val="00922D73"/>
    <w:rsid w:val="009232AC"/>
    <w:rsid w:val="00923BD1"/>
    <w:rsid w:val="0092426A"/>
    <w:rsid w:val="009244CE"/>
    <w:rsid w:val="00924CDB"/>
    <w:rsid w:val="00924E02"/>
    <w:rsid w:val="00924F09"/>
    <w:rsid w:val="0092544D"/>
    <w:rsid w:val="00925B52"/>
    <w:rsid w:val="00925D27"/>
    <w:rsid w:val="009261E2"/>
    <w:rsid w:val="0092659D"/>
    <w:rsid w:val="0092709F"/>
    <w:rsid w:val="00927148"/>
    <w:rsid w:val="00927334"/>
    <w:rsid w:val="00927D4E"/>
    <w:rsid w:val="00927FD3"/>
    <w:rsid w:val="009300CE"/>
    <w:rsid w:val="0093094B"/>
    <w:rsid w:val="00931270"/>
    <w:rsid w:val="0093144D"/>
    <w:rsid w:val="0093167C"/>
    <w:rsid w:val="009318EC"/>
    <w:rsid w:val="0093194E"/>
    <w:rsid w:val="00931CE4"/>
    <w:rsid w:val="0093259B"/>
    <w:rsid w:val="00932639"/>
    <w:rsid w:val="00933DEB"/>
    <w:rsid w:val="00933FC3"/>
    <w:rsid w:val="009343E6"/>
    <w:rsid w:val="00934929"/>
    <w:rsid w:val="00934D3D"/>
    <w:rsid w:val="0093535B"/>
    <w:rsid w:val="009356DC"/>
    <w:rsid w:val="009358D3"/>
    <w:rsid w:val="0093595A"/>
    <w:rsid w:val="009359ED"/>
    <w:rsid w:val="00935B75"/>
    <w:rsid w:val="00935DD5"/>
    <w:rsid w:val="00936224"/>
    <w:rsid w:val="009364FC"/>
    <w:rsid w:val="0093664E"/>
    <w:rsid w:val="009368E8"/>
    <w:rsid w:val="00936DDA"/>
    <w:rsid w:val="00937229"/>
    <w:rsid w:val="0093793C"/>
    <w:rsid w:val="009379AE"/>
    <w:rsid w:val="00937A5E"/>
    <w:rsid w:val="00937DBA"/>
    <w:rsid w:val="0094030D"/>
    <w:rsid w:val="00940DE7"/>
    <w:rsid w:val="00940FA3"/>
    <w:rsid w:val="009415A1"/>
    <w:rsid w:val="00941778"/>
    <w:rsid w:val="00941D26"/>
    <w:rsid w:val="00942355"/>
    <w:rsid w:val="0094255A"/>
    <w:rsid w:val="009425DE"/>
    <w:rsid w:val="00942CE0"/>
    <w:rsid w:val="00942D4A"/>
    <w:rsid w:val="00942FFE"/>
    <w:rsid w:val="00943A48"/>
    <w:rsid w:val="009441EB"/>
    <w:rsid w:val="009449D6"/>
    <w:rsid w:val="00944D31"/>
    <w:rsid w:val="00944E5F"/>
    <w:rsid w:val="00944F20"/>
    <w:rsid w:val="009451FC"/>
    <w:rsid w:val="00945BF3"/>
    <w:rsid w:val="00946133"/>
    <w:rsid w:val="00946297"/>
    <w:rsid w:val="00947077"/>
    <w:rsid w:val="0094734E"/>
    <w:rsid w:val="009473A8"/>
    <w:rsid w:val="009473C9"/>
    <w:rsid w:val="00947788"/>
    <w:rsid w:val="009503C3"/>
    <w:rsid w:val="00950B1A"/>
    <w:rsid w:val="0095129D"/>
    <w:rsid w:val="009516D6"/>
    <w:rsid w:val="00951732"/>
    <w:rsid w:val="0095257A"/>
    <w:rsid w:val="00953230"/>
    <w:rsid w:val="009537DF"/>
    <w:rsid w:val="00953D57"/>
    <w:rsid w:val="00953E3A"/>
    <w:rsid w:val="00954153"/>
    <w:rsid w:val="00954217"/>
    <w:rsid w:val="009542DA"/>
    <w:rsid w:val="00954529"/>
    <w:rsid w:val="00954753"/>
    <w:rsid w:val="00954C1A"/>
    <w:rsid w:val="009554E9"/>
    <w:rsid w:val="0095572F"/>
    <w:rsid w:val="00955D31"/>
    <w:rsid w:val="00956434"/>
    <w:rsid w:val="00956F5A"/>
    <w:rsid w:val="0095712B"/>
    <w:rsid w:val="00957ABF"/>
    <w:rsid w:val="00957BF1"/>
    <w:rsid w:val="00957FCE"/>
    <w:rsid w:val="00961408"/>
    <w:rsid w:val="0096145A"/>
    <w:rsid w:val="00961933"/>
    <w:rsid w:val="00961B49"/>
    <w:rsid w:val="00961E49"/>
    <w:rsid w:val="00961F61"/>
    <w:rsid w:val="00962160"/>
    <w:rsid w:val="009624C2"/>
    <w:rsid w:val="00962619"/>
    <w:rsid w:val="00962C13"/>
    <w:rsid w:val="00962CE8"/>
    <w:rsid w:val="00962D07"/>
    <w:rsid w:val="009631BE"/>
    <w:rsid w:val="009648A8"/>
    <w:rsid w:val="00964ED1"/>
    <w:rsid w:val="009653A4"/>
    <w:rsid w:val="0096658C"/>
    <w:rsid w:val="00966707"/>
    <w:rsid w:val="00966732"/>
    <w:rsid w:val="00966764"/>
    <w:rsid w:val="0096732C"/>
    <w:rsid w:val="00967A24"/>
    <w:rsid w:val="00967AF0"/>
    <w:rsid w:val="00967E8C"/>
    <w:rsid w:val="00970257"/>
    <w:rsid w:val="00970398"/>
    <w:rsid w:val="00970929"/>
    <w:rsid w:val="00970C51"/>
    <w:rsid w:val="0097145E"/>
    <w:rsid w:val="00972B91"/>
    <w:rsid w:val="00972DAF"/>
    <w:rsid w:val="00973135"/>
    <w:rsid w:val="00973CE6"/>
    <w:rsid w:val="00973D75"/>
    <w:rsid w:val="00973E07"/>
    <w:rsid w:val="009745E7"/>
    <w:rsid w:val="0097493D"/>
    <w:rsid w:val="00974C3A"/>
    <w:rsid w:val="00974CCC"/>
    <w:rsid w:val="00975144"/>
    <w:rsid w:val="00975FC3"/>
    <w:rsid w:val="009762C5"/>
    <w:rsid w:val="009762DF"/>
    <w:rsid w:val="00976C56"/>
    <w:rsid w:val="009776BF"/>
    <w:rsid w:val="00977841"/>
    <w:rsid w:val="00977948"/>
    <w:rsid w:val="00980603"/>
    <w:rsid w:val="009813F2"/>
    <w:rsid w:val="0098159F"/>
    <w:rsid w:val="009816E2"/>
    <w:rsid w:val="00981B7F"/>
    <w:rsid w:val="00981BDE"/>
    <w:rsid w:val="009821C9"/>
    <w:rsid w:val="009825A3"/>
    <w:rsid w:val="00982735"/>
    <w:rsid w:val="00982A50"/>
    <w:rsid w:val="00982FE8"/>
    <w:rsid w:val="0098325D"/>
    <w:rsid w:val="00983395"/>
    <w:rsid w:val="00983B8E"/>
    <w:rsid w:val="009843F9"/>
    <w:rsid w:val="0098449D"/>
    <w:rsid w:val="009847DC"/>
    <w:rsid w:val="00984A79"/>
    <w:rsid w:val="00984FF7"/>
    <w:rsid w:val="009853CC"/>
    <w:rsid w:val="00985419"/>
    <w:rsid w:val="00986739"/>
    <w:rsid w:val="00986746"/>
    <w:rsid w:val="009870BE"/>
    <w:rsid w:val="009871E2"/>
    <w:rsid w:val="00987488"/>
    <w:rsid w:val="00987895"/>
    <w:rsid w:val="00987CEF"/>
    <w:rsid w:val="009907C2"/>
    <w:rsid w:val="00990A81"/>
    <w:rsid w:val="00990AFB"/>
    <w:rsid w:val="00990B83"/>
    <w:rsid w:val="00990D4A"/>
    <w:rsid w:val="00991084"/>
    <w:rsid w:val="00991604"/>
    <w:rsid w:val="00991B84"/>
    <w:rsid w:val="00991BA2"/>
    <w:rsid w:val="00991F9B"/>
    <w:rsid w:val="00992A1D"/>
    <w:rsid w:val="00992BD7"/>
    <w:rsid w:val="00992E2C"/>
    <w:rsid w:val="00992F5E"/>
    <w:rsid w:val="00993B00"/>
    <w:rsid w:val="00995D4B"/>
    <w:rsid w:val="0099632D"/>
    <w:rsid w:val="00996C4B"/>
    <w:rsid w:val="009975D2"/>
    <w:rsid w:val="00997785"/>
    <w:rsid w:val="009977C0"/>
    <w:rsid w:val="009A0370"/>
    <w:rsid w:val="009A0521"/>
    <w:rsid w:val="009A085B"/>
    <w:rsid w:val="009A0888"/>
    <w:rsid w:val="009A1B1A"/>
    <w:rsid w:val="009A2071"/>
    <w:rsid w:val="009A24AA"/>
    <w:rsid w:val="009A296F"/>
    <w:rsid w:val="009A3049"/>
    <w:rsid w:val="009A35EE"/>
    <w:rsid w:val="009A3BA2"/>
    <w:rsid w:val="009A3FEC"/>
    <w:rsid w:val="009A44B1"/>
    <w:rsid w:val="009A465C"/>
    <w:rsid w:val="009A4D84"/>
    <w:rsid w:val="009A4E0F"/>
    <w:rsid w:val="009A51D3"/>
    <w:rsid w:val="009A51E0"/>
    <w:rsid w:val="009A53F6"/>
    <w:rsid w:val="009A5501"/>
    <w:rsid w:val="009A551E"/>
    <w:rsid w:val="009A5803"/>
    <w:rsid w:val="009A58EF"/>
    <w:rsid w:val="009A634D"/>
    <w:rsid w:val="009A64EB"/>
    <w:rsid w:val="009A6A4C"/>
    <w:rsid w:val="009A7399"/>
    <w:rsid w:val="009A7B31"/>
    <w:rsid w:val="009B05B6"/>
    <w:rsid w:val="009B05E7"/>
    <w:rsid w:val="009B0894"/>
    <w:rsid w:val="009B0A8B"/>
    <w:rsid w:val="009B0B79"/>
    <w:rsid w:val="009B13BF"/>
    <w:rsid w:val="009B1F91"/>
    <w:rsid w:val="009B22D6"/>
    <w:rsid w:val="009B2616"/>
    <w:rsid w:val="009B2E63"/>
    <w:rsid w:val="009B2F7F"/>
    <w:rsid w:val="009B3232"/>
    <w:rsid w:val="009B36C7"/>
    <w:rsid w:val="009B3DF9"/>
    <w:rsid w:val="009B43A4"/>
    <w:rsid w:val="009B442A"/>
    <w:rsid w:val="009B445F"/>
    <w:rsid w:val="009B44E3"/>
    <w:rsid w:val="009B4642"/>
    <w:rsid w:val="009B48E0"/>
    <w:rsid w:val="009B58BF"/>
    <w:rsid w:val="009B6238"/>
    <w:rsid w:val="009B632F"/>
    <w:rsid w:val="009B6B85"/>
    <w:rsid w:val="009B77E4"/>
    <w:rsid w:val="009B79C3"/>
    <w:rsid w:val="009B7DEA"/>
    <w:rsid w:val="009C0958"/>
    <w:rsid w:val="009C1D87"/>
    <w:rsid w:val="009C1F23"/>
    <w:rsid w:val="009C23E6"/>
    <w:rsid w:val="009C3560"/>
    <w:rsid w:val="009C3716"/>
    <w:rsid w:val="009C3764"/>
    <w:rsid w:val="009C385C"/>
    <w:rsid w:val="009C4004"/>
    <w:rsid w:val="009C5A14"/>
    <w:rsid w:val="009C5D11"/>
    <w:rsid w:val="009C5E98"/>
    <w:rsid w:val="009C60FF"/>
    <w:rsid w:val="009C67BC"/>
    <w:rsid w:val="009C7206"/>
    <w:rsid w:val="009C7218"/>
    <w:rsid w:val="009C7A1C"/>
    <w:rsid w:val="009C7B87"/>
    <w:rsid w:val="009D011F"/>
    <w:rsid w:val="009D08A1"/>
    <w:rsid w:val="009D10C0"/>
    <w:rsid w:val="009D19D8"/>
    <w:rsid w:val="009D1FF1"/>
    <w:rsid w:val="009D22A3"/>
    <w:rsid w:val="009D287B"/>
    <w:rsid w:val="009D2BC5"/>
    <w:rsid w:val="009D2DD6"/>
    <w:rsid w:val="009D2F0D"/>
    <w:rsid w:val="009D3155"/>
    <w:rsid w:val="009D35E6"/>
    <w:rsid w:val="009D36C6"/>
    <w:rsid w:val="009D373C"/>
    <w:rsid w:val="009D4790"/>
    <w:rsid w:val="009D4A26"/>
    <w:rsid w:val="009D4BC6"/>
    <w:rsid w:val="009D512F"/>
    <w:rsid w:val="009D5325"/>
    <w:rsid w:val="009D55B3"/>
    <w:rsid w:val="009D5AA8"/>
    <w:rsid w:val="009D5B6C"/>
    <w:rsid w:val="009D5E23"/>
    <w:rsid w:val="009D5F45"/>
    <w:rsid w:val="009D642F"/>
    <w:rsid w:val="009D658E"/>
    <w:rsid w:val="009D6686"/>
    <w:rsid w:val="009D6735"/>
    <w:rsid w:val="009D71FE"/>
    <w:rsid w:val="009D728B"/>
    <w:rsid w:val="009D7D0E"/>
    <w:rsid w:val="009E018B"/>
    <w:rsid w:val="009E03C9"/>
    <w:rsid w:val="009E03FB"/>
    <w:rsid w:val="009E0D7A"/>
    <w:rsid w:val="009E132B"/>
    <w:rsid w:val="009E14CE"/>
    <w:rsid w:val="009E17D0"/>
    <w:rsid w:val="009E27B2"/>
    <w:rsid w:val="009E2E59"/>
    <w:rsid w:val="009E37B1"/>
    <w:rsid w:val="009E57CE"/>
    <w:rsid w:val="009E6434"/>
    <w:rsid w:val="009E69F0"/>
    <w:rsid w:val="009E6CE9"/>
    <w:rsid w:val="009E7E0E"/>
    <w:rsid w:val="009E7FDD"/>
    <w:rsid w:val="009F094D"/>
    <w:rsid w:val="009F1500"/>
    <w:rsid w:val="009F16D9"/>
    <w:rsid w:val="009F184C"/>
    <w:rsid w:val="009F2237"/>
    <w:rsid w:val="009F23FA"/>
    <w:rsid w:val="009F2732"/>
    <w:rsid w:val="009F28D7"/>
    <w:rsid w:val="009F2BE8"/>
    <w:rsid w:val="009F2D43"/>
    <w:rsid w:val="009F314F"/>
    <w:rsid w:val="009F41FC"/>
    <w:rsid w:val="009F459D"/>
    <w:rsid w:val="009F4706"/>
    <w:rsid w:val="009F47E0"/>
    <w:rsid w:val="009F57FD"/>
    <w:rsid w:val="009F5EB9"/>
    <w:rsid w:val="009F5F92"/>
    <w:rsid w:val="009F5FEA"/>
    <w:rsid w:val="009F6CE7"/>
    <w:rsid w:val="009F6E6F"/>
    <w:rsid w:val="009F7162"/>
    <w:rsid w:val="009F74F9"/>
    <w:rsid w:val="009F7C85"/>
    <w:rsid w:val="009F7D5D"/>
    <w:rsid w:val="009F7EF6"/>
    <w:rsid w:val="00A002AD"/>
    <w:rsid w:val="00A005BE"/>
    <w:rsid w:val="00A00658"/>
    <w:rsid w:val="00A00714"/>
    <w:rsid w:val="00A00D19"/>
    <w:rsid w:val="00A01338"/>
    <w:rsid w:val="00A01DBE"/>
    <w:rsid w:val="00A01E16"/>
    <w:rsid w:val="00A0200C"/>
    <w:rsid w:val="00A02690"/>
    <w:rsid w:val="00A02A09"/>
    <w:rsid w:val="00A02A54"/>
    <w:rsid w:val="00A02AF9"/>
    <w:rsid w:val="00A02BB0"/>
    <w:rsid w:val="00A02F08"/>
    <w:rsid w:val="00A037B0"/>
    <w:rsid w:val="00A03AD1"/>
    <w:rsid w:val="00A03E4C"/>
    <w:rsid w:val="00A045C0"/>
    <w:rsid w:val="00A0464C"/>
    <w:rsid w:val="00A04E34"/>
    <w:rsid w:val="00A05001"/>
    <w:rsid w:val="00A051E6"/>
    <w:rsid w:val="00A058CC"/>
    <w:rsid w:val="00A05D1F"/>
    <w:rsid w:val="00A05D27"/>
    <w:rsid w:val="00A060D9"/>
    <w:rsid w:val="00A06537"/>
    <w:rsid w:val="00A068C4"/>
    <w:rsid w:val="00A06B3E"/>
    <w:rsid w:val="00A0704E"/>
    <w:rsid w:val="00A0709B"/>
    <w:rsid w:val="00A07653"/>
    <w:rsid w:val="00A10110"/>
    <w:rsid w:val="00A101AC"/>
    <w:rsid w:val="00A10ABB"/>
    <w:rsid w:val="00A10B3D"/>
    <w:rsid w:val="00A10B70"/>
    <w:rsid w:val="00A10F19"/>
    <w:rsid w:val="00A115CB"/>
    <w:rsid w:val="00A11BAF"/>
    <w:rsid w:val="00A12667"/>
    <w:rsid w:val="00A12BC5"/>
    <w:rsid w:val="00A12C57"/>
    <w:rsid w:val="00A1324D"/>
    <w:rsid w:val="00A13292"/>
    <w:rsid w:val="00A13755"/>
    <w:rsid w:val="00A145C6"/>
    <w:rsid w:val="00A14E21"/>
    <w:rsid w:val="00A14EE3"/>
    <w:rsid w:val="00A15494"/>
    <w:rsid w:val="00A1630B"/>
    <w:rsid w:val="00A1637C"/>
    <w:rsid w:val="00A20110"/>
    <w:rsid w:val="00A20EE3"/>
    <w:rsid w:val="00A212F0"/>
    <w:rsid w:val="00A21B01"/>
    <w:rsid w:val="00A21B49"/>
    <w:rsid w:val="00A22E48"/>
    <w:rsid w:val="00A23D0E"/>
    <w:rsid w:val="00A23D72"/>
    <w:rsid w:val="00A243F9"/>
    <w:rsid w:val="00A25851"/>
    <w:rsid w:val="00A25C1C"/>
    <w:rsid w:val="00A25EA4"/>
    <w:rsid w:val="00A26654"/>
    <w:rsid w:val="00A26C47"/>
    <w:rsid w:val="00A26F41"/>
    <w:rsid w:val="00A2792D"/>
    <w:rsid w:val="00A27968"/>
    <w:rsid w:val="00A27C77"/>
    <w:rsid w:val="00A30443"/>
    <w:rsid w:val="00A306BF"/>
    <w:rsid w:val="00A30859"/>
    <w:rsid w:val="00A309B3"/>
    <w:rsid w:val="00A30D03"/>
    <w:rsid w:val="00A31391"/>
    <w:rsid w:val="00A31994"/>
    <w:rsid w:val="00A31D32"/>
    <w:rsid w:val="00A31D39"/>
    <w:rsid w:val="00A32556"/>
    <w:rsid w:val="00A32946"/>
    <w:rsid w:val="00A32FE9"/>
    <w:rsid w:val="00A34614"/>
    <w:rsid w:val="00A34703"/>
    <w:rsid w:val="00A34956"/>
    <w:rsid w:val="00A352D3"/>
    <w:rsid w:val="00A361AC"/>
    <w:rsid w:val="00A362E1"/>
    <w:rsid w:val="00A36B91"/>
    <w:rsid w:val="00A37174"/>
    <w:rsid w:val="00A40B14"/>
    <w:rsid w:val="00A40C3E"/>
    <w:rsid w:val="00A40D92"/>
    <w:rsid w:val="00A41647"/>
    <w:rsid w:val="00A4186F"/>
    <w:rsid w:val="00A41E07"/>
    <w:rsid w:val="00A4216E"/>
    <w:rsid w:val="00A422D1"/>
    <w:rsid w:val="00A425C0"/>
    <w:rsid w:val="00A430AB"/>
    <w:rsid w:val="00A431E5"/>
    <w:rsid w:val="00A43D28"/>
    <w:rsid w:val="00A4487F"/>
    <w:rsid w:val="00A44B7C"/>
    <w:rsid w:val="00A44F85"/>
    <w:rsid w:val="00A4515B"/>
    <w:rsid w:val="00A456F7"/>
    <w:rsid w:val="00A45A09"/>
    <w:rsid w:val="00A45BBA"/>
    <w:rsid w:val="00A45C02"/>
    <w:rsid w:val="00A479A1"/>
    <w:rsid w:val="00A47D2A"/>
    <w:rsid w:val="00A5003E"/>
    <w:rsid w:val="00A501F5"/>
    <w:rsid w:val="00A5098D"/>
    <w:rsid w:val="00A50B94"/>
    <w:rsid w:val="00A50C98"/>
    <w:rsid w:val="00A519CB"/>
    <w:rsid w:val="00A51A4A"/>
    <w:rsid w:val="00A51AC0"/>
    <w:rsid w:val="00A523ED"/>
    <w:rsid w:val="00A52931"/>
    <w:rsid w:val="00A52DA9"/>
    <w:rsid w:val="00A5301C"/>
    <w:rsid w:val="00A533B2"/>
    <w:rsid w:val="00A53575"/>
    <w:rsid w:val="00A53FB8"/>
    <w:rsid w:val="00A5499B"/>
    <w:rsid w:val="00A54C99"/>
    <w:rsid w:val="00A54F94"/>
    <w:rsid w:val="00A55179"/>
    <w:rsid w:val="00A55D1A"/>
    <w:rsid w:val="00A56AD6"/>
    <w:rsid w:val="00A56AFE"/>
    <w:rsid w:val="00A56FA1"/>
    <w:rsid w:val="00A6077F"/>
    <w:rsid w:val="00A60E46"/>
    <w:rsid w:val="00A611C4"/>
    <w:rsid w:val="00A612DF"/>
    <w:rsid w:val="00A61407"/>
    <w:rsid w:val="00A617A1"/>
    <w:rsid w:val="00A61BFF"/>
    <w:rsid w:val="00A61EA6"/>
    <w:rsid w:val="00A62414"/>
    <w:rsid w:val="00A628AD"/>
    <w:rsid w:val="00A62E3B"/>
    <w:rsid w:val="00A62F13"/>
    <w:rsid w:val="00A631D2"/>
    <w:rsid w:val="00A6361C"/>
    <w:rsid w:val="00A63AF0"/>
    <w:rsid w:val="00A64383"/>
    <w:rsid w:val="00A64645"/>
    <w:rsid w:val="00A6470B"/>
    <w:rsid w:val="00A64D3F"/>
    <w:rsid w:val="00A652ED"/>
    <w:rsid w:val="00A657A9"/>
    <w:rsid w:val="00A658B7"/>
    <w:rsid w:val="00A65A4C"/>
    <w:rsid w:val="00A65A67"/>
    <w:rsid w:val="00A65BB6"/>
    <w:rsid w:val="00A66484"/>
    <w:rsid w:val="00A66CB7"/>
    <w:rsid w:val="00A66FA9"/>
    <w:rsid w:val="00A66FC1"/>
    <w:rsid w:val="00A67A9A"/>
    <w:rsid w:val="00A7022E"/>
    <w:rsid w:val="00A70F47"/>
    <w:rsid w:val="00A71AA1"/>
    <w:rsid w:val="00A71AF4"/>
    <w:rsid w:val="00A71D58"/>
    <w:rsid w:val="00A72885"/>
    <w:rsid w:val="00A7318C"/>
    <w:rsid w:val="00A731C0"/>
    <w:rsid w:val="00A734FF"/>
    <w:rsid w:val="00A73564"/>
    <w:rsid w:val="00A73995"/>
    <w:rsid w:val="00A73D7B"/>
    <w:rsid w:val="00A74061"/>
    <w:rsid w:val="00A74C96"/>
    <w:rsid w:val="00A75287"/>
    <w:rsid w:val="00A754EF"/>
    <w:rsid w:val="00A75E98"/>
    <w:rsid w:val="00A75F98"/>
    <w:rsid w:val="00A764D1"/>
    <w:rsid w:val="00A7656E"/>
    <w:rsid w:val="00A76CA3"/>
    <w:rsid w:val="00A77576"/>
    <w:rsid w:val="00A77637"/>
    <w:rsid w:val="00A7792A"/>
    <w:rsid w:val="00A77AC6"/>
    <w:rsid w:val="00A77B3E"/>
    <w:rsid w:val="00A77E91"/>
    <w:rsid w:val="00A80608"/>
    <w:rsid w:val="00A80D2C"/>
    <w:rsid w:val="00A80FF8"/>
    <w:rsid w:val="00A81551"/>
    <w:rsid w:val="00A81A53"/>
    <w:rsid w:val="00A822FE"/>
    <w:rsid w:val="00A8234B"/>
    <w:rsid w:val="00A827AD"/>
    <w:rsid w:val="00A82D35"/>
    <w:rsid w:val="00A831AA"/>
    <w:rsid w:val="00A837F4"/>
    <w:rsid w:val="00A84129"/>
    <w:rsid w:val="00A8443F"/>
    <w:rsid w:val="00A856AB"/>
    <w:rsid w:val="00A86AB6"/>
    <w:rsid w:val="00A86AF2"/>
    <w:rsid w:val="00A86B77"/>
    <w:rsid w:val="00A86FC7"/>
    <w:rsid w:val="00A9003F"/>
    <w:rsid w:val="00A918A8"/>
    <w:rsid w:val="00A91960"/>
    <w:rsid w:val="00A91E72"/>
    <w:rsid w:val="00A91F56"/>
    <w:rsid w:val="00A92789"/>
    <w:rsid w:val="00A92D3B"/>
    <w:rsid w:val="00A93048"/>
    <w:rsid w:val="00A93410"/>
    <w:rsid w:val="00A9365F"/>
    <w:rsid w:val="00A94700"/>
    <w:rsid w:val="00A94C35"/>
    <w:rsid w:val="00A94C36"/>
    <w:rsid w:val="00A94E58"/>
    <w:rsid w:val="00A94E98"/>
    <w:rsid w:val="00A94FBA"/>
    <w:rsid w:val="00A959E4"/>
    <w:rsid w:val="00A95F65"/>
    <w:rsid w:val="00A966A2"/>
    <w:rsid w:val="00A9688A"/>
    <w:rsid w:val="00A96F9D"/>
    <w:rsid w:val="00A97347"/>
    <w:rsid w:val="00A976EF"/>
    <w:rsid w:val="00AA0397"/>
    <w:rsid w:val="00AA03E6"/>
    <w:rsid w:val="00AA04BA"/>
    <w:rsid w:val="00AA0778"/>
    <w:rsid w:val="00AA0BFF"/>
    <w:rsid w:val="00AA106E"/>
    <w:rsid w:val="00AA1308"/>
    <w:rsid w:val="00AA1F13"/>
    <w:rsid w:val="00AA20D0"/>
    <w:rsid w:val="00AA2597"/>
    <w:rsid w:val="00AA286C"/>
    <w:rsid w:val="00AA2934"/>
    <w:rsid w:val="00AA3314"/>
    <w:rsid w:val="00AA3B13"/>
    <w:rsid w:val="00AA3FB1"/>
    <w:rsid w:val="00AA402D"/>
    <w:rsid w:val="00AA43D6"/>
    <w:rsid w:val="00AA44BB"/>
    <w:rsid w:val="00AA4714"/>
    <w:rsid w:val="00AA4886"/>
    <w:rsid w:val="00AA591D"/>
    <w:rsid w:val="00AA5946"/>
    <w:rsid w:val="00AA5AA0"/>
    <w:rsid w:val="00AA60FF"/>
    <w:rsid w:val="00AA614F"/>
    <w:rsid w:val="00AA646D"/>
    <w:rsid w:val="00AA7213"/>
    <w:rsid w:val="00AA7B99"/>
    <w:rsid w:val="00AA7CD0"/>
    <w:rsid w:val="00AB0616"/>
    <w:rsid w:val="00AB072F"/>
    <w:rsid w:val="00AB0760"/>
    <w:rsid w:val="00AB0F82"/>
    <w:rsid w:val="00AB140C"/>
    <w:rsid w:val="00AB1DED"/>
    <w:rsid w:val="00AB22F1"/>
    <w:rsid w:val="00AB2361"/>
    <w:rsid w:val="00AB2DB9"/>
    <w:rsid w:val="00AB38D4"/>
    <w:rsid w:val="00AB3BC4"/>
    <w:rsid w:val="00AB3CE6"/>
    <w:rsid w:val="00AB40E0"/>
    <w:rsid w:val="00AB4244"/>
    <w:rsid w:val="00AB472C"/>
    <w:rsid w:val="00AB4777"/>
    <w:rsid w:val="00AB4F3E"/>
    <w:rsid w:val="00AB56F9"/>
    <w:rsid w:val="00AB593A"/>
    <w:rsid w:val="00AB5E35"/>
    <w:rsid w:val="00AB603E"/>
    <w:rsid w:val="00AB6351"/>
    <w:rsid w:val="00AB6FAD"/>
    <w:rsid w:val="00AB7327"/>
    <w:rsid w:val="00AB7855"/>
    <w:rsid w:val="00AC0208"/>
    <w:rsid w:val="00AC04C2"/>
    <w:rsid w:val="00AC0547"/>
    <w:rsid w:val="00AC13D6"/>
    <w:rsid w:val="00AC1654"/>
    <w:rsid w:val="00AC196F"/>
    <w:rsid w:val="00AC1AB3"/>
    <w:rsid w:val="00AC2124"/>
    <w:rsid w:val="00AC22CE"/>
    <w:rsid w:val="00AC394C"/>
    <w:rsid w:val="00AC3AA4"/>
    <w:rsid w:val="00AC48FF"/>
    <w:rsid w:val="00AC49D9"/>
    <w:rsid w:val="00AC4E8B"/>
    <w:rsid w:val="00AC55E5"/>
    <w:rsid w:val="00AC564B"/>
    <w:rsid w:val="00AC5D50"/>
    <w:rsid w:val="00AC6262"/>
    <w:rsid w:val="00AC63FA"/>
    <w:rsid w:val="00AC679E"/>
    <w:rsid w:val="00AC69A4"/>
    <w:rsid w:val="00AC6B64"/>
    <w:rsid w:val="00AC6B7D"/>
    <w:rsid w:val="00AD0014"/>
    <w:rsid w:val="00AD015F"/>
    <w:rsid w:val="00AD0163"/>
    <w:rsid w:val="00AD0BFA"/>
    <w:rsid w:val="00AD1096"/>
    <w:rsid w:val="00AD1585"/>
    <w:rsid w:val="00AD1E06"/>
    <w:rsid w:val="00AD2246"/>
    <w:rsid w:val="00AD2262"/>
    <w:rsid w:val="00AD2998"/>
    <w:rsid w:val="00AD2B3A"/>
    <w:rsid w:val="00AD2E9F"/>
    <w:rsid w:val="00AD3248"/>
    <w:rsid w:val="00AD356F"/>
    <w:rsid w:val="00AD39FD"/>
    <w:rsid w:val="00AD3D54"/>
    <w:rsid w:val="00AD3DB5"/>
    <w:rsid w:val="00AD4297"/>
    <w:rsid w:val="00AD42AF"/>
    <w:rsid w:val="00AD4404"/>
    <w:rsid w:val="00AD53EF"/>
    <w:rsid w:val="00AD5632"/>
    <w:rsid w:val="00AD5947"/>
    <w:rsid w:val="00AD5B03"/>
    <w:rsid w:val="00AD6634"/>
    <w:rsid w:val="00AD6A67"/>
    <w:rsid w:val="00AD6EA2"/>
    <w:rsid w:val="00AD6FE4"/>
    <w:rsid w:val="00AD71D9"/>
    <w:rsid w:val="00AD727F"/>
    <w:rsid w:val="00AD7356"/>
    <w:rsid w:val="00AD7978"/>
    <w:rsid w:val="00AD7AEA"/>
    <w:rsid w:val="00AE039A"/>
    <w:rsid w:val="00AE0A15"/>
    <w:rsid w:val="00AE12A3"/>
    <w:rsid w:val="00AE17C0"/>
    <w:rsid w:val="00AE1E8F"/>
    <w:rsid w:val="00AE1EF8"/>
    <w:rsid w:val="00AE2120"/>
    <w:rsid w:val="00AE2392"/>
    <w:rsid w:val="00AE24DE"/>
    <w:rsid w:val="00AE26B1"/>
    <w:rsid w:val="00AE281A"/>
    <w:rsid w:val="00AE2B6D"/>
    <w:rsid w:val="00AE2B76"/>
    <w:rsid w:val="00AE2FFC"/>
    <w:rsid w:val="00AE36B7"/>
    <w:rsid w:val="00AE4CEF"/>
    <w:rsid w:val="00AE5F7E"/>
    <w:rsid w:val="00AE6046"/>
    <w:rsid w:val="00AE61E0"/>
    <w:rsid w:val="00AE6332"/>
    <w:rsid w:val="00AE68DB"/>
    <w:rsid w:val="00AE6961"/>
    <w:rsid w:val="00AE6E24"/>
    <w:rsid w:val="00AE79DC"/>
    <w:rsid w:val="00AE7B61"/>
    <w:rsid w:val="00AE7FF2"/>
    <w:rsid w:val="00AF08EB"/>
    <w:rsid w:val="00AF095E"/>
    <w:rsid w:val="00AF132E"/>
    <w:rsid w:val="00AF144E"/>
    <w:rsid w:val="00AF176A"/>
    <w:rsid w:val="00AF1BCD"/>
    <w:rsid w:val="00AF1D10"/>
    <w:rsid w:val="00AF1D43"/>
    <w:rsid w:val="00AF21A1"/>
    <w:rsid w:val="00AF2412"/>
    <w:rsid w:val="00AF2628"/>
    <w:rsid w:val="00AF2E4B"/>
    <w:rsid w:val="00AF3368"/>
    <w:rsid w:val="00AF3804"/>
    <w:rsid w:val="00AF3D81"/>
    <w:rsid w:val="00AF4206"/>
    <w:rsid w:val="00AF47CA"/>
    <w:rsid w:val="00AF50B1"/>
    <w:rsid w:val="00AF54DB"/>
    <w:rsid w:val="00AF55E2"/>
    <w:rsid w:val="00AF5DBA"/>
    <w:rsid w:val="00AF5E0B"/>
    <w:rsid w:val="00AF60A9"/>
    <w:rsid w:val="00AF654F"/>
    <w:rsid w:val="00AF6AD3"/>
    <w:rsid w:val="00AF7890"/>
    <w:rsid w:val="00AF78C7"/>
    <w:rsid w:val="00AF78FD"/>
    <w:rsid w:val="00B0031D"/>
    <w:rsid w:val="00B0041A"/>
    <w:rsid w:val="00B00967"/>
    <w:rsid w:val="00B00BB9"/>
    <w:rsid w:val="00B00CC9"/>
    <w:rsid w:val="00B014DB"/>
    <w:rsid w:val="00B01961"/>
    <w:rsid w:val="00B01CC0"/>
    <w:rsid w:val="00B01DAE"/>
    <w:rsid w:val="00B0238F"/>
    <w:rsid w:val="00B02B37"/>
    <w:rsid w:val="00B03089"/>
    <w:rsid w:val="00B03759"/>
    <w:rsid w:val="00B03821"/>
    <w:rsid w:val="00B03D1A"/>
    <w:rsid w:val="00B04E22"/>
    <w:rsid w:val="00B04F0D"/>
    <w:rsid w:val="00B0517A"/>
    <w:rsid w:val="00B05515"/>
    <w:rsid w:val="00B05688"/>
    <w:rsid w:val="00B0586E"/>
    <w:rsid w:val="00B05891"/>
    <w:rsid w:val="00B060A5"/>
    <w:rsid w:val="00B07618"/>
    <w:rsid w:val="00B078FB"/>
    <w:rsid w:val="00B07A20"/>
    <w:rsid w:val="00B10017"/>
    <w:rsid w:val="00B100C9"/>
    <w:rsid w:val="00B101D5"/>
    <w:rsid w:val="00B102D2"/>
    <w:rsid w:val="00B10935"/>
    <w:rsid w:val="00B10A02"/>
    <w:rsid w:val="00B10B64"/>
    <w:rsid w:val="00B115E2"/>
    <w:rsid w:val="00B11899"/>
    <w:rsid w:val="00B11A1C"/>
    <w:rsid w:val="00B12253"/>
    <w:rsid w:val="00B132EF"/>
    <w:rsid w:val="00B134BB"/>
    <w:rsid w:val="00B13546"/>
    <w:rsid w:val="00B138E1"/>
    <w:rsid w:val="00B14228"/>
    <w:rsid w:val="00B14481"/>
    <w:rsid w:val="00B14C21"/>
    <w:rsid w:val="00B14EBC"/>
    <w:rsid w:val="00B15421"/>
    <w:rsid w:val="00B15522"/>
    <w:rsid w:val="00B1578E"/>
    <w:rsid w:val="00B15F96"/>
    <w:rsid w:val="00B16641"/>
    <w:rsid w:val="00B1674B"/>
    <w:rsid w:val="00B1675C"/>
    <w:rsid w:val="00B1688D"/>
    <w:rsid w:val="00B16999"/>
    <w:rsid w:val="00B16A48"/>
    <w:rsid w:val="00B16BAC"/>
    <w:rsid w:val="00B16DAA"/>
    <w:rsid w:val="00B16DCD"/>
    <w:rsid w:val="00B16E1C"/>
    <w:rsid w:val="00B17115"/>
    <w:rsid w:val="00B17341"/>
    <w:rsid w:val="00B178CC"/>
    <w:rsid w:val="00B20201"/>
    <w:rsid w:val="00B20ADC"/>
    <w:rsid w:val="00B20D3C"/>
    <w:rsid w:val="00B20D61"/>
    <w:rsid w:val="00B20E10"/>
    <w:rsid w:val="00B21230"/>
    <w:rsid w:val="00B215B7"/>
    <w:rsid w:val="00B21BC0"/>
    <w:rsid w:val="00B22D60"/>
    <w:rsid w:val="00B23A83"/>
    <w:rsid w:val="00B23D39"/>
    <w:rsid w:val="00B24ED5"/>
    <w:rsid w:val="00B24ED8"/>
    <w:rsid w:val="00B24FDF"/>
    <w:rsid w:val="00B250E1"/>
    <w:rsid w:val="00B25523"/>
    <w:rsid w:val="00B25784"/>
    <w:rsid w:val="00B258A6"/>
    <w:rsid w:val="00B264E1"/>
    <w:rsid w:val="00B2675E"/>
    <w:rsid w:val="00B2678B"/>
    <w:rsid w:val="00B26C67"/>
    <w:rsid w:val="00B274A0"/>
    <w:rsid w:val="00B274C4"/>
    <w:rsid w:val="00B2792B"/>
    <w:rsid w:val="00B302FE"/>
    <w:rsid w:val="00B30D0B"/>
    <w:rsid w:val="00B30E59"/>
    <w:rsid w:val="00B31E94"/>
    <w:rsid w:val="00B328DA"/>
    <w:rsid w:val="00B33BBA"/>
    <w:rsid w:val="00B35506"/>
    <w:rsid w:val="00B356C8"/>
    <w:rsid w:val="00B358F4"/>
    <w:rsid w:val="00B359A2"/>
    <w:rsid w:val="00B35A85"/>
    <w:rsid w:val="00B35BBB"/>
    <w:rsid w:val="00B36FA6"/>
    <w:rsid w:val="00B371DC"/>
    <w:rsid w:val="00B3793D"/>
    <w:rsid w:val="00B4073F"/>
    <w:rsid w:val="00B4092E"/>
    <w:rsid w:val="00B40B4C"/>
    <w:rsid w:val="00B40F4C"/>
    <w:rsid w:val="00B425A2"/>
    <w:rsid w:val="00B43206"/>
    <w:rsid w:val="00B43216"/>
    <w:rsid w:val="00B439E4"/>
    <w:rsid w:val="00B43A65"/>
    <w:rsid w:val="00B443C0"/>
    <w:rsid w:val="00B446CC"/>
    <w:rsid w:val="00B45442"/>
    <w:rsid w:val="00B45728"/>
    <w:rsid w:val="00B45952"/>
    <w:rsid w:val="00B45E5F"/>
    <w:rsid w:val="00B4774C"/>
    <w:rsid w:val="00B47A0A"/>
    <w:rsid w:val="00B50BED"/>
    <w:rsid w:val="00B50CC3"/>
    <w:rsid w:val="00B50D93"/>
    <w:rsid w:val="00B50F0A"/>
    <w:rsid w:val="00B50FC6"/>
    <w:rsid w:val="00B514B5"/>
    <w:rsid w:val="00B51B27"/>
    <w:rsid w:val="00B51D7E"/>
    <w:rsid w:val="00B522E1"/>
    <w:rsid w:val="00B5280F"/>
    <w:rsid w:val="00B534B8"/>
    <w:rsid w:val="00B53C1F"/>
    <w:rsid w:val="00B54376"/>
    <w:rsid w:val="00B544AD"/>
    <w:rsid w:val="00B54DB7"/>
    <w:rsid w:val="00B55303"/>
    <w:rsid w:val="00B55F43"/>
    <w:rsid w:val="00B5615D"/>
    <w:rsid w:val="00B567B7"/>
    <w:rsid w:val="00B5696E"/>
    <w:rsid w:val="00B56A24"/>
    <w:rsid w:val="00B56C02"/>
    <w:rsid w:val="00B56F52"/>
    <w:rsid w:val="00B578AA"/>
    <w:rsid w:val="00B57CA6"/>
    <w:rsid w:val="00B57EE6"/>
    <w:rsid w:val="00B6061A"/>
    <w:rsid w:val="00B60851"/>
    <w:rsid w:val="00B60B4E"/>
    <w:rsid w:val="00B610DE"/>
    <w:rsid w:val="00B61DA5"/>
    <w:rsid w:val="00B62205"/>
    <w:rsid w:val="00B638CF"/>
    <w:rsid w:val="00B6439C"/>
    <w:rsid w:val="00B64506"/>
    <w:rsid w:val="00B649A8"/>
    <w:rsid w:val="00B65971"/>
    <w:rsid w:val="00B65F1E"/>
    <w:rsid w:val="00B67290"/>
    <w:rsid w:val="00B67B0A"/>
    <w:rsid w:val="00B67B16"/>
    <w:rsid w:val="00B67EFC"/>
    <w:rsid w:val="00B701A1"/>
    <w:rsid w:val="00B70256"/>
    <w:rsid w:val="00B70300"/>
    <w:rsid w:val="00B7030D"/>
    <w:rsid w:val="00B70536"/>
    <w:rsid w:val="00B70977"/>
    <w:rsid w:val="00B70E60"/>
    <w:rsid w:val="00B71858"/>
    <w:rsid w:val="00B71A6C"/>
    <w:rsid w:val="00B7237C"/>
    <w:rsid w:val="00B72588"/>
    <w:rsid w:val="00B732E9"/>
    <w:rsid w:val="00B7393E"/>
    <w:rsid w:val="00B73B17"/>
    <w:rsid w:val="00B73E68"/>
    <w:rsid w:val="00B74299"/>
    <w:rsid w:val="00B74E8B"/>
    <w:rsid w:val="00B7514C"/>
    <w:rsid w:val="00B7594C"/>
    <w:rsid w:val="00B75ABD"/>
    <w:rsid w:val="00B75D11"/>
    <w:rsid w:val="00B75EF7"/>
    <w:rsid w:val="00B76505"/>
    <w:rsid w:val="00B76846"/>
    <w:rsid w:val="00B77119"/>
    <w:rsid w:val="00B777F5"/>
    <w:rsid w:val="00B77899"/>
    <w:rsid w:val="00B7790E"/>
    <w:rsid w:val="00B8027B"/>
    <w:rsid w:val="00B802D5"/>
    <w:rsid w:val="00B802FA"/>
    <w:rsid w:val="00B80C8B"/>
    <w:rsid w:val="00B817B8"/>
    <w:rsid w:val="00B81BEA"/>
    <w:rsid w:val="00B8211B"/>
    <w:rsid w:val="00B837C3"/>
    <w:rsid w:val="00B83E5A"/>
    <w:rsid w:val="00B8437D"/>
    <w:rsid w:val="00B8447F"/>
    <w:rsid w:val="00B844DA"/>
    <w:rsid w:val="00B8509A"/>
    <w:rsid w:val="00B85412"/>
    <w:rsid w:val="00B8581A"/>
    <w:rsid w:val="00B865B4"/>
    <w:rsid w:val="00B8681A"/>
    <w:rsid w:val="00B86871"/>
    <w:rsid w:val="00B87548"/>
    <w:rsid w:val="00B8763D"/>
    <w:rsid w:val="00B878C5"/>
    <w:rsid w:val="00B87F50"/>
    <w:rsid w:val="00B901F7"/>
    <w:rsid w:val="00B9047D"/>
    <w:rsid w:val="00B907A3"/>
    <w:rsid w:val="00B90BD1"/>
    <w:rsid w:val="00B90F05"/>
    <w:rsid w:val="00B9102C"/>
    <w:rsid w:val="00B91B1A"/>
    <w:rsid w:val="00B91F6A"/>
    <w:rsid w:val="00B92B46"/>
    <w:rsid w:val="00B92D1D"/>
    <w:rsid w:val="00B93068"/>
    <w:rsid w:val="00B933A7"/>
    <w:rsid w:val="00B934C0"/>
    <w:rsid w:val="00B9368F"/>
    <w:rsid w:val="00B9387D"/>
    <w:rsid w:val="00B93FDF"/>
    <w:rsid w:val="00B94639"/>
    <w:rsid w:val="00B94B70"/>
    <w:rsid w:val="00B94B83"/>
    <w:rsid w:val="00B94C1D"/>
    <w:rsid w:val="00B950FF"/>
    <w:rsid w:val="00B954C2"/>
    <w:rsid w:val="00B966FB"/>
    <w:rsid w:val="00B96E2A"/>
    <w:rsid w:val="00BA0267"/>
    <w:rsid w:val="00BA11CC"/>
    <w:rsid w:val="00BA162B"/>
    <w:rsid w:val="00BA29A1"/>
    <w:rsid w:val="00BA2D71"/>
    <w:rsid w:val="00BA304E"/>
    <w:rsid w:val="00BA328C"/>
    <w:rsid w:val="00BA33CE"/>
    <w:rsid w:val="00BA3421"/>
    <w:rsid w:val="00BA360C"/>
    <w:rsid w:val="00BA39FE"/>
    <w:rsid w:val="00BA3A04"/>
    <w:rsid w:val="00BA3B0F"/>
    <w:rsid w:val="00BA4ABC"/>
    <w:rsid w:val="00BA51A2"/>
    <w:rsid w:val="00BA53DF"/>
    <w:rsid w:val="00BA54F0"/>
    <w:rsid w:val="00BA5B63"/>
    <w:rsid w:val="00BA6685"/>
    <w:rsid w:val="00BA73ED"/>
    <w:rsid w:val="00BA7779"/>
    <w:rsid w:val="00BA7B30"/>
    <w:rsid w:val="00BB01A7"/>
    <w:rsid w:val="00BB02F3"/>
    <w:rsid w:val="00BB0743"/>
    <w:rsid w:val="00BB1120"/>
    <w:rsid w:val="00BB1402"/>
    <w:rsid w:val="00BB1871"/>
    <w:rsid w:val="00BB1FAE"/>
    <w:rsid w:val="00BB21E6"/>
    <w:rsid w:val="00BB2750"/>
    <w:rsid w:val="00BB2980"/>
    <w:rsid w:val="00BB34D5"/>
    <w:rsid w:val="00BB3E15"/>
    <w:rsid w:val="00BB43E1"/>
    <w:rsid w:val="00BB49F8"/>
    <w:rsid w:val="00BB4F2A"/>
    <w:rsid w:val="00BB4F47"/>
    <w:rsid w:val="00BB51AB"/>
    <w:rsid w:val="00BB54E1"/>
    <w:rsid w:val="00BB608F"/>
    <w:rsid w:val="00BB60A9"/>
    <w:rsid w:val="00BB6B90"/>
    <w:rsid w:val="00BB6EB5"/>
    <w:rsid w:val="00BB747A"/>
    <w:rsid w:val="00BB7A60"/>
    <w:rsid w:val="00BC0AE8"/>
    <w:rsid w:val="00BC0C6A"/>
    <w:rsid w:val="00BC1101"/>
    <w:rsid w:val="00BC17C1"/>
    <w:rsid w:val="00BC193F"/>
    <w:rsid w:val="00BC19C1"/>
    <w:rsid w:val="00BC1A14"/>
    <w:rsid w:val="00BC1BB9"/>
    <w:rsid w:val="00BC2869"/>
    <w:rsid w:val="00BC2BC4"/>
    <w:rsid w:val="00BC394E"/>
    <w:rsid w:val="00BC39BE"/>
    <w:rsid w:val="00BC533C"/>
    <w:rsid w:val="00BC55A7"/>
    <w:rsid w:val="00BC5723"/>
    <w:rsid w:val="00BC5778"/>
    <w:rsid w:val="00BC5A7A"/>
    <w:rsid w:val="00BC6163"/>
    <w:rsid w:val="00BC6864"/>
    <w:rsid w:val="00BC6AE0"/>
    <w:rsid w:val="00BC7705"/>
    <w:rsid w:val="00BC7A99"/>
    <w:rsid w:val="00BD0A4F"/>
    <w:rsid w:val="00BD0BF3"/>
    <w:rsid w:val="00BD10AF"/>
    <w:rsid w:val="00BD1423"/>
    <w:rsid w:val="00BD157B"/>
    <w:rsid w:val="00BD1A00"/>
    <w:rsid w:val="00BD22B7"/>
    <w:rsid w:val="00BD2617"/>
    <w:rsid w:val="00BD2A55"/>
    <w:rsid w:val="00BD2DC9"/>
    <w:rsid w:val="00BD2ED6"/>
    <w:rsid w:val="00BD3960"/>
    <w:rsid w:val="00BD3B93"/>
    <w:rsid w:val="00BD42A3"/>
    <w:rsid w:val="00BD5598"/>
    <w:rsid w:val="00BD5932"/>
    <w:rsid w:val="00BD5FC4"/>
    <w:rsid w:val="00BD65D6"/>
    <w:rsid w:val="00BD7CF5"/>
    <w:rsid w:val="00BD7E06"/>
    <w:rsid w:val="00BE01D5"/>
    <w:rsid w:val="00BE12EE"/>
    <w:rsid w:val="00BE1367"/>
    <w:rsid w:val="00BE21CD"/>
    <w:rsid w:val="00BE226A"/>
    <w:rsid w:val="00BE3574"/>
    <w:rsid w:val="00BE42B2"/>
    <w:rsid w:val="00BE4305"/>
    <w:rsid w:val="00BE4558"/>
    <w:rsid w:val="00BE456E"/>
    <w:rsid w:val="00BE4A17"/>
    <w:rsid w:val="00BE4C83"/>
    <w:rsid w:val="00BE4E87"/>
    <w:rsid w:val="00BE4F14"/>
    <w:rsid w:val="00BE4F73"/>
    <w:rsid w:val="00BE58D8"/>
    <w:rsid w:val="00BE60BD"/>
    <w:rsid w:val="00BE6278"/>
    <w:rsid w:val="00BE65AC"/>
    <w:rsid w:val="00BE68E6"/>
    <w:rsid w:val="00BE6B43"/>
    <w:rsid w:val="00BE7297"/>
    <w:rsid w:val="00BE7875"/>
    <w:rsid w:val="00BE7BCD"/>
    <w:rsid w:val="00BE7F36"/>
    <w:rsid w:val="00BF07C5"/>
    <w:rsid w:val="00BF0B3E"/>
    <w:rsid w:val="00BF1963"/>
    <w:rsid w:val="00BF1C3E"/>
    <w:rsid w:val="00BF208D"/>
    <w:rsid w:val="00BF2ECD"/>
    <w:rsid w:val="00BF3202"/>
    <w:rsid w:val="00BF32A4"/>
    <w:rsid w:val="00BF343D"/>
    <w:rsid w:val="00BF3A0B"/>
    <w:rsid w:val="00BF3A41"/>
    <w:rsid w:val="00BF3B12"/>
    <w:rsid w:val="00BF456C"/>
    <w:rsid w:val="00BF593F"/>
    <w:rsid w:val="00BF5C21"/>
    <w:rsid w:val="00BF63D3"/>
    <w:rsid w:val="00BF6811"/>
    <w:rsid w:val="00BF693D"/>
    <w:rsid w:val="00BF6FA4"/>
    <w:rsid w:val="00BF707E"/>
    <w:rsid w:val="00BF7945"/>
    <w:rsid w:val="00C001F7"/>
    <w:rsid w:val="00C0024C"/>
    <w:rsid w:val="00C00605"/>
    <w:rsid w:val="00C0067D"/>
    <w:rsid w:val="00C0101F"/>
    <w:rsid w:val="00C011AE"/>
    <w:rsid w:val="00C01352"/>
    <w:rsid w:val="00C018C3"/>
    <w:rsid w:val="00C0242E"/>
    <w:rsid w:val="00C0244F"/>
    <w:rsid w:val="00C024C6"/>
    <w:rsid w:val="00C031C1"/>
    <w:rsid w:val="00C035D3"/>
    <w:rsid w:val="00C04027"/>
    <w:rsid w:val="00C0410B"/>
    <w:rsid w:val="00C042AE"/>
    <w:rsid w:val="00C05178"/>
    <w:rsid w:val="00C052B1"/>
    <w:rsid w:val="00C05307"/>
    <w:rsid w:val="00C055CC"/>
    <w:rsid w:val="00C06268"/>
    <w:rsid w:val="00C0631F"/>
    <w:rsid w:val="00C06351"/>
    <w:rsid w:val="00C06B74"/>
    <w:rsid w:val="00C070D2"/>
    <w:rsid w:val="00C070D9"/>
    <w:rsid w:val="00C07619"/>
    <w:rsid w:val="00C10059"/>
    <w:rsid w:val="00C100AD"/>
    <w:rsid w:val="00C10E28"/>
    <w:rsid w:val="00C1111B"/>
    <w:rsid w:val="00C1154E"/>
    <w:rsid w:val="00C117D0"/>
    <w:rsid w:val="00C117F5"/>
    <w:rsid w:val="00C11AE4"/>
    <w:rsid w:val="00C127C6"/>
    <w:rsid w:val="00C1290B"/>
    <w:rsid w:val="00C12980"/>
    <w:rsid w:val="00C13162"/>
    <w:rsid w:val="00C13529"/>
    <w:rsid w:val="00C1427C"/>
    <w:rsid w:val="00C144D6"/>
    <w:rsid w:val="00C15AFE"/>
    <w:rsid w:val="00C15C26"/>
    <w:rsid w:val="00C16874"/>
    <w:rsid w:val="00C168BA"/>
    <w:rsid w:val="00C16931"/>
    <w:rsid w:val="00C1713D"/>
    <w:rsid w:val="00C17405"/>
    <w:rsid w:val="00C17428"/>
    <w:rsid w:val="00C17D2D"/>
    <w:rsid w:val="00C17EB6"/>
    <w:rsid w:val="00C204ED"/>
    <w:rsid w:val="00C2081E"/>
    <w:rsid w:val="00C21129"/>
    <w:rsid w:val="00C2137F"/>
    <w:rsid w:val="00C21523"/>
    <w:rsid w:val="00C21707"/>
    <w:rsid w:val="00C220A7"/>
    <w:rsid w:val="00C2221F"/>
    <w:rsid w:val="00C237A6"/>
    <w:rsid w:val="00C237E2"/>
    <w:rsid w:val="00C24074"/>
    <w:rsid w:val="00C2417B"/>
    <w:rsid w:val="00C24246"/>
    <w:rsid w:val="00C24277"/>
    <w:rsid w:val="00C243F2"/>
    <w:rsid w:val="00C24437"/>
    <w:rsid w:val="00C250B3"/>
    <w:rsid w:val="00C25526"/>
    <w:rsid w:val="00C257C8"/>
    <w:rsid w:val="00C25907"/>
    <w:rsid w:val="00C25BB7"/>
    <w:rsid w:val="00C25FC8"/>
    <w:rsid w:val="00C26BC4"/>
    <w:rsid w:val="00C26C04"/>
    <w:rsid w:val="00C27EBE"/>
    <w:rsid w:val="00C300DB"/>
    <w:rsid w:val="00C30E8D"/>
    <w:rsid w:val="00C310BD"/>
    <w:rsid w:val="00C312B1"/>
    <w:rsid w:val="00C31937"/>
    <w:rsid w:val="00C31D9C"/>
    <w:rsid w:val="00C31EA8"/>
    <w:rsid w:val="00C31F2D"/>
    <w:rsid w:val="00C32539"/>
    <w:rsid w:val="00C331D5"/>
    <w:rsid w:val="00C33373"/>
    <w:rsid w:val="00C334D3"/>
    <w:rsid w:val="00C33730"/>
    <w:rsid w:val="00C33F00"/>
    <w:rsid w:val="00C33F0E"/>
    <w:rsid w:val="00C34375"/>
    <w:rsid w:val="00C344A7"/>
    <w:rsid w:val="00C344E9"/>
    <w:rsid w:val="00C34CA4"/>
    <w:rsid w:val="00C34D66"/>
    <w:rsid w:val="00C34D86"/>
    <w:rsid w:val="00C357E2"/>
    <w:rsid w:val="00C35FFE"/>
    <w:rsid w:val="00C36E39"/>
    <w:rsid w:val="00C3797E"/>
    <w:rsid w:val="00C4079C"/>
    <w:rsid w:val="00C408BF"/>
    <w:rsid w:val="00C40AED"/>
    <w:rsid w:val="00C40BAC"/>
    <w:rsid w:val="00C40FAE"/>
    <w:rsid w:val="00C4164C"/>
    <w:rsid w:val="00C41982"/>
    <w:rsid w:val="00C41BD5"/>
    <w:rsid w:val="00C41E9C"/>
    <w:rsid w:val="00C42090"/>
    <w:rsid w:val="00C42264"/>
    <w:rsid w:val="00C42606"/>
    <w:rsid w:val="00C42F86"/>
    <w:rsid w:val="00C43A1A"/>
    <w:rsid w:val="00C43AC3"/>
    <w:rsid w:val="00C43BF3"/>
    <w:rsid w:val="00C43F7B"/>
    <w:rsid w:val="00C4440B"/>
    <w:rsid w:val="00C445AE"/>
    <w:rsid w:val="00C448CE"/>
    <w:rsid w:val="00C448E5"/>
    <w:rsid w:val="00C44A79"/>
    <w:rsid w:val="00C44E0A"/>
    <w:rsid w:val="00C453E0"/>
    <w:rsid w:val="00C458B1"/>
    <w:rsid w:val="00C46594"/>
    <w:rsid w:val="00C46A98"/>
    <w:rsid w:val="00C4738B"/>
    <w:rsid w:val="00C473F7"/>
    <w:rsid w:val="00C4749E"/>
    <w:rsid w:val="00C4756D"/>
    <w:rsid w:val="00C47DB2"/>
    <w:rsid w:val="00C47F35"/>
    <w:rsid w:val="00C50762"/>
    <w:rsid w:val="00C50E0F"/>
    <w:rsid w:val="00C50F8C"/>
    <w:rsid w:val="00C511F8"/>
    <w:rsid w:val="00C51784"/>
    <w:rsid w:val="00C51D64"/>
    <w:rsid w:val="00C51E1D"/>
    <w:rsid w:val="00C52F28"/>
    <w:rsid w:val="00C531B2"/>
    <w:rsid w:val="00C53350"/>
    <w:rsid w:val="00C536BF"/>
    <w:rsid w:val="00C53DF1"/>
    <w:rsid w:val="00C54015"/>
    <w:rsid w:val="00C54063"/>
    <w:rsid w:val="00C540DD"/>
    <w:rsid w:val="00C54F69"/>
    <w:rsid w:val="00C5508B"/>
    <w:rsid w:val="00C5544D"/>
    <w:rsid w:val="00C558AF"/>
    <w:rsid w:val="00C55E80"/>
    <w:rsid w:val="00C56236"/>
    <w:rsid w:val="00C562D0"/>
    <w:rsid w:val="00C56545"/>
    <w:rsid w:val="00C56D38"/>
    <w:rsid w:val="00C56F11"/>
    <w:rsid w:val="00C576A1"/>
    <w:rsid w:val="00C57F3E"/>
    <w:rsid w:val="00C57F96"/>
    <w:rsid w:val="00C60353"/>
    <w:rsid w:val="00C6089A"/>
    <w:rsid w:val="00C608EB"/>
    <w:rsid w:val="00C60E39"/>
    <w:rsid w:val="00C60F15"/>
    <w:rsid w:val="00C61A00"/>
    <w:rsid w:val="00C61AA7"/>
    <w:rsid w:val="00C61AD5"/>
    <w:rsid w:val="00C61D9D"/>
    <w:rsid w:val="00C61E1C"/>
    <w:rsid w:val="00C61E7B"/>
    <w:rsid w:val="00C6249E"/>
    <w:rsid w:val="00C624CF"/>
    <w:rsid w:val="00C63186"/>
    <w:rsid w:val="00C644C9"/>
    <w:rsid w:val="00C651BF"/>
    <w:rsid w:val="00C65245"/>
    <w:rsid w:val="00C6583F"/>
    <w:rsid w:val="00C65997"/>
    <w:rsid w:val="00C66033"/>
    <w:rsid w:val="00C66567"/>
    <w:rsid w:val="00C66A5A"/>
    <w:rsid w:val="00C66DEE"/>
    <w:rsid w:val="00C66E23"/>
    <w:rsid w:val="00C66F4F"/>
    <w:rsid w:val="00C67132"/>
    <w:rsid w:val="00C70411"/>
    <w:rsid w:val="00C705F6"/>
    <w:rsid w:val="00C70DB8"/>
    <w:rsid w:val="00C70DF7"/>
    <w:rsid w:val="00C712FD"/>
    <w:rsid w:val="00C71566"/>
    <w:rsid w:val="00C723FA"/>
    <w:rsid w:val="00C72B8B"/>
    <w:rsid w:val="00C72C46"/>
    <w:rsid w:val="00C732AA"/>
    <w:rsid w:val="00C744D4"/>
    <w:rsid w:val="00C745DE"/>
    <w:rsid w:val="00C7460D"/>
    <w:rsid w:val="00C7473A"/>
    <w:rsid w:val="00C7538E"/>
    <w:rsid w:val="00C758A2"/>
    <w:rsid w:val="00C758B9"/>
    <w:rsid w:val="00C7616B"/>
    <w:rsid w:val="00C763AD"/>
    <w:rsid w:val="00C77034"/>
    <w:rsid w:val="00C7754A"/>
    <w:rsid w:val="00C77AB6"/>
    <w:rsid w:val="00C77D65"/>
    <w:rsid w:val="00C806C0"/>
    <w:rsid w:val="00C80AFE"/>
    <w:rsid w:val="00C80FB6"/>
    <w:rsid w:val="00C8115E"/>
    <w:rsid w:val="00C83110"/>
    <w:rsid w:val="00C83445"/>
    <w:rsid w:val="00C83667"/>
    <w:rsid w:val="00C8366E"/>
    <w:rsid w:val="00C83BC0"/>
    <w:rsid w:val="00C83DD1"/>
    <w:rsid w:val="00C845C6"/>
    <w:rsid w:val="00C84B66"/>
    <w:rsid w:val="00C85C06"/>
    <w:rsid w:val="00C861B1"/>
    <w:rsid w:val="00C878C4"/>
    <w:rsid w:val="00C87C4C"/>
    <w:rsid w:val="00C87F34"/>
    <w:rsid w:val="00C87F50"/>
    <w:rsid w:val="00C90637"/>
    <w:rsid w:val="00C914CC"/>
    <w:rsid w:val="00C916C7"/>
    <w:rsid w:val="00C91930"/>
    <w:rsid w:val="00C92474"/>
    <w:rsid w:val="00C926D4"/>
    <w:rsid w:val="00C927D1"/>
    <w:rsid w:val="00C92C90"/>
    <w:rsid w:val="00C9331B"/>
    <w:rsid w:val="00C94C16"/>
    <w:rsid w:val="00C94D52"/>
    <w:rsid w:val="00C9513B"/>
    <w:rsid w:val="00C95566"/>
    <w:rsid w:val="00C95643"/>
    <w:rsid w:val="00C95861"/>
    <w:rsid w:val="00C95B6F"/>
    <w:rsid w:val="00C95F4F"/>
    <w:rsid w:val="00C96AA8"/>
    <w:rsid w:val="00C96B7E"/>
    <w:rsid w:val="00C96E62"/>
    <w:rsid w:val="00C97352"/>
    <w:rsid w:val="00C97B3A"/>
    <w:rsid w:val="00C97CF0"/>
    <w:rsid w:val="00CA0498"/>
    <w:rsid w:val="00CA0B4E"/>
    <w:rsid w:val="00CA0DC4"/>
    <w:rsid w:val="00CA0F5F"/>
    <w:rsid w:val="00CA13CE"/>
    <w:rsid w:val="00CA19A2"/>
    <w:rsid w:val="00CA1F1C"/>
    <w:rsid w:val="00CA2A15"/>
    <w:rsid w:val="00CA2C0A"/>
    <w:rsid w:val="00CA3313"/>
    <w:rsid w:val="00CA348C"/>
    <w:rsid w:val="00CA37E6"/>
    <w:rsid w:val="00CA383A"/>
    <w:rsid w:val="00CA3B91"/>
    <w:rsid w:val="00CA49FA"/>
    <w:rsid w:val="00CA518C"/>
    <w:rsid w:val="00CA5A5A"/>
    <w:rsid w:val="00CA5D6F"/>
    <w:rsid w:val="00CA606E"/>
    <w:rsid w:val="00CA62A6"/>
    <w:rsid w:val="00CA6D04"/>
    <w:rsid w:val="00CA6FCF"/>
    <w:rsid w:val="00CA7B2B"/>
    <w:rsid w:val="00CB0AC3"/>
    <w:rsid w:val="00CB0F34"/>
    <w:rsid w:val="00CB1D69"/>
    <w:rsid w:val="00CB216E"/>
    <w:rsid w:val="00CB2344"/>
    <w:rsid w:val="00CB39CA"/>
    <w:rsid w:val="00CB42BD"/>
    <w:rsid w:val="00CB44E3"/>
    <w:rsid w:val="00CB45B6"/>
    <w:rsid w:val="00CB47DB"/>
    <w:rsid w:val="00CB4A4D"/>
    <w:rsid w:val="00CB5612"/>
    <w:rsid w:val="00CB68EA"/>
    <w:rsid w:val="00CB6964"/>
    <w:rsid w:val="00CB6AA7"/>
    <w:rsid w:val="00CB6E88"/>
    <w:rsid w:val="00CB7509"/>
    <w:rsid w:val="00CB776E"/>
    <w:rsid w:val="00CC04D6"/>
    <w:rsid w:val="00CC06D6"/>
    <w:rsid w:val="00CC11E8"/>
    <w:rsid w:val="00CC1554"/>
    <w:rsid w:val="00CC1658"/>
    <w:rsid w:val="00CC1782"/>
    <w:rsid w:val="00CC1D6C"/>
    <w:rsid w:val="00CC3283"/>
    <w:rsid w:val="00CC359D"/>
    <w:rsid w:val="00CC3606"/>
    <w:rsid w:val="00CC3645"/>
    <w:rsid w:val="00CC36CE"/>
    <w:rsid w:val="00CC3719"/>
    <w:rsid w:val="00CC3942"/>
    <w:rsid w:val="00CC394C"/>
    <w:rsid w:val="00CC420B"/>
    <w:rsid w:val="00CC48A7"/>
    <w:rsid w:val="00CC48B2"/>
    <w:rsid w:val="00CC4F5E"/>
    <w:rsid w:val="00CC5331"/>
    <w:rsid w:val="00CC5A1C"/>
    <w:rsid w:val="00CC6182"/>
    <w:rsid w:val="00CC61BD"/>
    <w:rsid w:val="00CC63F9"/>
    <w:rsid w:val="00CC67B6"/>
    <w:rsid w:val="00CC6CE9"/>
    <w:rsid w:val="00CC6D97"/>
    <w:rsid w:val="00CC7A8D"/>
    <w:rsid w:val="00CC7B22"/>
    <w:rsid w:val="00CC7B8B"/>
    <w:rsid w:val="00CC7EC7"/>
    <w:rsid w:val="00CD0721"/>
    <w:rsid w:val="00CD1649"/>
    <w:rsid w:val="00CD205C"/>
    <w:rsid w:val="00CD2182"/>
    <w:rsid w:val="00CD2187"/>
    <w:rsid w:val="00CD2673"/>
    <w:rsid w:val="00CD2776"/>
    <w:rsid w:val="00CD282D"/>
    <w:rsid w:val="00CD2D47"/>
    <w:rsid w:val="00CD300F"/>
    <w:rsid w:val="00CD327B"/>
    <w:rsid w:val="00CD3D0F"/>
    <w:rsid w:val="00CD40C6"/>
    <w:rsid w:val="00CD42BD"/>
    <w:rsid w:val="00CD4475"/>
    <w:rsid w:val="00CD540B"/>
    <w:rsid w:val="00CD562C"/>
    <w:rsid w:val="00CD5CD0"/>
    <w:rsid w:val="00CD63AE"/>
    <w:rsid w:val="00CD662D"/>
    <w:rsid w:val="00CD727E"/>
    <w:rsid w:val="00CD7727"/>
    <w:rsid w:val="00CD7777"/>
    <w:rsid w:val="00CD779E"/>
    <w:rsid w:val="00CD7A8B"/>
    <w:rsid w:val="00CE0224"/>
    <w:rsid w:val="00CE0C4D"/>
    <w:rsid w:val="00CE0E73"/>
    <w:rsid w:val="00CE1032"/>
    <w:rsid w:val="00CE11B1"/>
    <w:rsid w:val="00CE152C"/>
    <w:rsid w:val="00CE1A4F"/>
    <w:rsid w:val="00CE20AA"/>
    <w:rsid w:val="00CE2367"/>
    <w:rsid w:val="00CE26BC"/>
    <w:rsid w:val="00CE2ED9"/>
    <w:rsid w:val="00CE3078"/>
    <w:rsid w:val="00CE32E0"/>
    <w:rsid w:val="00CE337F"/>
    <w:rsid w:val="00CE3AE8"/>
    <w:rsid w:val="00CE3CF1"/>
    <w:rsid w:val="00CE3FFE"/>
    <w:rsid w:val="00CE40E2"/>
    <w:rsid w:val="00CE42E2"/>
    <w:rsid w:val="00CE489F"/>
    <w:rsid w:val="00CE4ACB"/>
    <w:rsid w:val="00CE4B95"/>
    <w:rsid w:val="00CE4EE0"/>
    <w:rsid w:val="00CE533F"/>
    <w:rsid w:val="00CE57AF"/>
    <w:rsid w:val="00CE67CA"/>
    <w:rsid w:val="00CE6C3A"/>
    <w:rsid w:val="00CE6ECC"/>
    <w:rsid w:val="00CE7389"/>
    <w:rsid w:val="00CE7DFB"/>
    <w:rsid w:val="00CEED27"/>
    <w:rsid w:val="00CF0AC7"/>
    <w:rsid w:val="00CF0D0E"/>
    <w:rsid w:val="00CF12BF"/>
    <w:rsid w:val="00CF1BF8"/>
    <w:rsid w:val="00CF377D"/>
    <w:rsid w:val="00CF3CAA"/>
    <w:rsid w:val="00CF4339"/>
    <w:rsid w:val="00CF43CA"/>
    <w:rsid w:val="00CF444B"/>
    <w:rsid w:val="00CF49C1"/>
    <w:rsid w:val="00CF4DAE"/>
    <w:rsid w:val="00CF5609"/>
    <w:rsid w:val="00CF57D1"/>
    <w:rsid w:val="00CF5A61"/>
    <w:rsid w:val="00CF5C8A"/>
    <w:rsid w:val="00CF63FC"/>
    <w:rsid w:val="00CF6767"/>
    <w:rsid w:val="00CF6844"/>
    <w:rsid w:val="00CF7863"/>
    <w:rsid w:val="00D00147"/>
    <w:rsid w:val="00D002E7"/>
    <w:rsid w:val="00D004F4"/>
    <w:rsid w:val="00D00644"/>
    <w:rsid w:val="00D01EAA"/>
    <w:rsid w:val="00D02353"/>
    <w:rsid w:val="00D024DA"/>
    <w:rsid w:val="00D02551"/>
    <w:rsid w:val="00D025A4"/>
    <w:rsid w:val="00D027D6"/>
    <w:rsid w:val="00D02C4D"/>
    <w:rsid w:val="00D02F64"/>
    <w:rsid w:val="00D02F69"/>
    <w:rsid w:val="00D0312F"/>
    <w:rsid w:val="00D0359E"/>
    <w:rsid w:val="00D03698"/>
    <w:rsid w:val="00D04054"/>
    <w:rsid w:val="00D042D3"/>
    <w:rsid w:val="00D0455A"/>
    <w:rsid w:val="00D054A2"/>
    <w:rsid w:val="00D0557A"/>
    <w:rsid w:val="00D055F4"/>
    <w:rsid w:val="00D05B78"/>
    <w:rsid w:val="00D0642E"/>
    <w:rsid w:val="00D064CD"/>
    <w:rsid w:val="00D06F73"/>
    <w:rsid w:val="00D07E1A"/>
    <w:rsid w:val="00D108AB"/>
    <w:rsid w:val="00D10F63"/>
    <w:rsid w:val="00D11260"/>
    <w:rsid w:val="00D11A5E"/>
    <w:rsid w:val="00D12214"/>
    <w:rsid w:val="00D12644"/>
    <w:rsid w:val="00D135EE"/>
    <w:rsid w:val="00D139DA"/>
    <w:rsid w:val="00D13B3E"/>
    <w:rsid w:val="00D13F04"/>
    <w:rsid w:val="00D13F31"/>
    <w:rsid w:val="00D1450D"/>
    <w:rsid w:val="00D14BBF"/>
    <w:rsid w:val="00D14DB4"/>
    <w:rsid w:val="00D15616"/>
    <w:rsid w:val="00D15678"/>
    <w:rsid w:val="00D15CD7"/>
    <w:rsid w:val="00D15D1A"/>
    <w:rsid w:val="00D16266"/>
    <w:rsid w:val="00D16A79"/>
    <w:rsid w:val="00D16DB6"/>
    <w:rsid w:val="00D17485"/>
    <w:rsid w:val="00D17865"/>
    <w:rsid w:val="00D17FC2"/>
    <w:rsid w:val="00D209F8"/>
    <w:rsid w:val="00D20C50"/>
    <w:rsid w:val="00D20D4A"/>
    <w:rsid w:val="00D21E82"/>
    <w:rsid w:val="00D21F9B"/>
    <w:rsid w:val="00D2270D"/>
    <w:rsid w:val="00D23709"/>
    <w:rsid w:val="00D23E25"/>
    <w:rsid w:val="00D24483"/>
    <w:rsid w:val="00D250EC"/>
    <w:rsid w:val="00D25150"/>
    <w:rsid w:val="00D25450"/>
    <w:rsid w:val="00D25B12"/>
    <w:rsid w:val="00D25C94"/>
    <w:rsid w:val="00D266B7"/>
    <w:rsid w:val="00D2708E"/>
    <w:rsid w:val="00D2740C"/>
    <w:rsid w:val="00D27B1B"/>
    <w:rsid w:val="00D27D7D"/>
    <w:rsid w:val="00D27EA4"/>
    <w:rsid w:val="00D27EB6"/>
    <w:rsid w:val="00D27F77"/>
    <w:rsid w:val="00D30222"/>
    <w:rsid w:val="00D3041A"/>
    <w:rsid w:val="00D30784"/>
    <w:rsid w:val="00D30990"/>
    <w:rsid w:val="00D317B0"/>
    <w:rsid w:val="00D31808"/>
    <w:rsid w:val="00D326D8"/>
    <w:rsid w:val="00D32724"/>
    <w:rsid w:val="00D33119"/>
    <w:rsid w:val="00D338D5"/>
    <w:rsid w:val="00D33AA7"/>
    <w:rsid w:val="00D33B50"/>
    <w:rsid w:val="00D345FA"/>
    <w:rsid w:val="00D34BBF"/>
    <w:rsid w:val="00D34E61"/>
    <w:rsid w:val="00D35DDC"/>
    <w:rsid w:val="00D35DFE"/>
    <w:rsid w:val="00D35EBC"/>
    <w:rsid w:val="00D35ECA"/>
    <w:rsid w:val="00D3678E"/>
    <w:rsid w:val="00D367D4"/>
    <w:rsid w:val="00D3719E"/>
    <w:rsid w:val="00D37E32"/>
    <w:rsid w:val="00D37EDA"/>
    <w:rsid w:val="00D40912"/>
    <w:rsid w:val="00D416F2"/>
    <w:rsid w:val="00D4187C"/>
    <w:rsid w:val="00D41B38"/>
    <w:rsid w:val="00D42554"/>
    <w:rsid w:val="00D425CA"/>
    <w:rsid w:val="00D42A11"/>
    <w:rsid w:val="00D42D8F"/>
    <w:rsid w:val="00D42DBB"/>
    <w:rsid w:val="00D43237"/>
    <w:rsid w:val="00D43631"/>
    <w:rsid w:val="00D43BC3"/>
    <w:rsid w:val="00D43FC1"/>
    <w:rsid w:val="00D4405F"/>
    <w:rsid w:val="00D444E0"/>
    <w:rsid w:val="00D44F55"/>
    <w:rsid w:val="00D45252"/>
    <w:rsid w:val="00D45B9B"/>
    <w:rsid w:val="00D46358"/>
    <w:rsid w:val="00D466AE"/>
    <w:rsid w:val="00D46D60"/>
    <w:rsid w:val="00D46F58"/>
    <w:rsid w:val="00D4717B"/>
    <w:rsid w:val="00D47BA4"/>
    <w:rsid w:val="00D502D9"/>
    <w:rsid w:val="00D50D12"/>
    <w:rsid w:val="00D512BE"/>
    <w:rsid w:val="00D513F3"/>
    <w:rsid w:val="00D52775"/>
    <w:rsid w:val="00D52A62"/>
    <w:rsid w:val="00D535EB"/>
    <w:rsid w:val="00D535F2"/>
    <w:rsid w:val="00D5386A"/>
    <w:rsid w:val="00D53B15"/>
    <w:rsid w:val="00D53B92"/>
    <w:rsid w:val="00D53E4D"/>
    <w:rsid w:val="00D54080"/>
    <w:rsid w:val="00D54DFE"/>
    <w:rsid w:val="00D55D2D"/>
    <w:rsid w:val="00D5660B"/>
    <w:rsid w:val="00D56A8D"/>
    <w:rsid w:val="00D56C33"/>
    <w:rsid w:val="00D56E2C"/>
    <w:rsid w:val="00D56F68"/>
    <w:rsid w:val="00D571FA"/>
    <w:rsid w:val="00D5741B"/>
    <w:rsid w:val="00D57536"/>
    <w:rsid w:val="00D5768B"/>
    <w:rsid w:val="00D576E8"/>
    <w:rsid w:val="00D57D88"/>
    <w:rsid w:val="00D57EEE"/>
    <w:rsid w:val="00D60613"/>
    <w:rsid w:val="00D61546"/>
    <w:rsid w:val="00D616EE"/>
    <w:rsid w:val="00D61C44"/>
    <w:rsid w:val="00D62210"/>
    <w:rsid w:val="00D62348"/>
    <w:rsid w:val="00D6274F"/>
    <w:rsid w:val="00D627B2"/>
    <w:rsid w:val="00D627EE"/>
    <w:rsid w:val="00D62887"/>
    <w:rsid w:val="00D62A74"/>
    <w:rsid w:val="00D62B9A"/>
    <w:rsid w:val="00D63148"/>
    <w:rsid w:val="00D632FD"/>
    <w:rsid w:val="00D63C10"/>
    <w:rsid w:val="00D64251"/>
    <w:rsid w:val="00D649D2"/>
    <w:rsid w:val="00D64B2D"/>
    <w:rsid w:val="00D66C37"/>
    <w:rsid w:val="00D67075"/>
    <w:rsid w:val="00D67706"/>
    <w:rsid w:val="00D67A26"/>
    <w:rsid w:val="00D67FE1"/>
    <w:rsid w:val="00D7040C"/>
    <w:rsid w:val="00D70564"/>
    <w:rsid w:val="00D70A43"/>
    <w:rsid w:val="00D717D1"/>
    <w:rsid w:val="00D71EA0"/>
    <w:rsid w:val="00D7220D"/>
    <w:rsid w:val="00D72983"/>
    <w:rsid w:val="00D72EBD"/>
    <w:rsid w:val="00D73142"/>
    <w:rsid w:val="00D73345"/>
    <w:rsid w:val="00D7338A"/>
    <w:rsid w:val="00D73D88"/>
    <w:rsid w:val="00D755F0"/>
    <w:rsid w:val="00D75AE2"/>
    <w:rsid w:val="00D77878"/>
    <w:rsid w:val="00D77B9C"/>
    <w:rsid w:val="00D80313"/>
    <w:rsid w:val="00D80749"/>
    <w:rsid w:val="00D80F9C"/>
    <w:rsid w:val="00D811AB"/>
    <w:rsid w:val="00D812FA"/>
    <w:rsid w:val="00D81C0E"/>
    <w:rsid w:val="00D823F2"/>
    <w:rsid w:val="00D826B2"/>
    <w:rsid w:val="00D82A29"/>
    <w:rsid w:val="00D83AEC"/>
    <w:rsid w:val="00D83C52"/>
    <w:rsid w:val="00D841A2"/>
    <w:rsid w:val="00D841FE"/>
    <w:rsid w:val="00D842F3"/>
    <w:rsid w:val="00D852B4"/>
    <w:rsid w:val="00D85611"/>
    <w:rsid w:val="00D8561C"/>
    <w:rsid w:val="00D85943"/>
    <w:rsid w:val="00D85CD6"/>
    <w:rsid w:val="00D860CC"/>
    <w:rsid w:val="00D86432"/>
    <w:rsid w:val="00D872AC"/>
    <w:rsid w:val="00D87841"/>
    <w:rsid w:val="00D87888"/>
    <w:rsid w:val="00D90196"/>
    <w:rsid w:val="00D90883"/>
    <w:rsid w:val="00D90DEB"/>
    <w:rsid w:val="00D90E1D"/>
    <w:rsid w:val="00D91073"/>
    <w:rsid w:val="00D910E7"/>
    <w:rsid w:val="00D912D5"/>
    <w:rsid w:val="00D9139A"/>
    <w:rsid w:val="00D91743"/>
    <w:rsid w:val="00D91AE4"/>
    <w:rsid w:val="00D91C25"/>
    <w:rsid w:val="00D91F60"/>
    <w:rsid w:val="00D9252D"/>
    <w:rsid w:val="00D92A1A"/>
    <w:rsid w:val="00D92BC6"/>
    <w:rsid w:val="00D92D35"/>
    <w:rsid w:val="00D93B43"/>
    <w:rsid w:val="00D93B67"/>
    <w:rsid w:val="00D94608"/>
    <w:rsid w:val="00D9484B"/>
    <w:rsid w:val="00D94B3A"/>
    <w:rsid w:val="00D95CEE"/>
    <w:rsid w:val="00D9659A"/>
    <w:rsid w:val="00D965A7"/>
    <w:rsid w:val="00D96E34"/>
    <w:rsid w:val="00D9732C"/>
    <w:rsid w:val="00D979E1"/>
    <w:rsid w:val="00DA0015"/>
    <w:rsid w:val="00DA01CA"/>
    <w:rsid w:val="00DA0502"/>
    <w:rsid w:val="00DA127C"/>
    <w:rsid w:val="00DA1492"/>
    <w:rsid w:val="00DA1A94"/>
    <w:rsid w:val="00DA28C1"/>
    <w:rsid w:val="00DA2958"/>
    <w:rsid w:val="00DA2CC4"/>
    <w:rsid w:val="00DA2DC9"/>
    <w:rsid w:val="00DA3448"/>
    <w:rsid w:val="00DA3B85"/>
    <w:rsid w:val="00DA3BC9"/>
    <w:rsid w:val="00DA4A3E"/>
    <w:rsid w:val="00DA506D"/>
    <w:rsid w:val="00DA5219"/>
    <w:rsid w:val="00DA5348"/>
    <w:rsid w:val="00DA5543"/>
    <w:rsid w:val="00DA5721"/>
    <w:rsid w:val="00DA58C3"/>
    <w:rsid w:val="00DA5FE4"/>
    <w:rsid w:val="00DA6058"/>
    <w:rsid w:val="00DA6A7B"/>
    <w:rsid w:val="00DA6CB1"/>
    <w:rsid w:val="00DA732E"/>
    <w:rsid w:val="00DA7352"/>
    <w:rsid w:val="00DA799B"/>
    <w:rsid w:val="00DA7A0F"/>
    <w:rsid w:val="00DA7BE5"/>
    <w:rsid w:val="00DA7C93"/>
    <w:rsid w:val="00DB0757"/>
    <w:rsid w:val="00DB0CBB"/>
    <w:rsid w:val="00DB1066"/>
    <w:rsid w:val="00DB1081"/>
    <w:rsid w:val="00DB12E0"/>
    <w:rsid w:val="00DB16DA"/>
    <w:rsid w:val="00DB1F6F"/>
    <w:rsid w:val="00DB241C"/>
    <w:rsid w:val="00DB29F8"/>
    <w:rsid w:val="00DB2B39"/>
    <w:rsid w:val="00DB3034"/>
    <w:rsid w:val="00DB3F5C"/>
    <w:rsid w:val="00DB41F5"/>
    <w:rsid w:val="00DB42A9"/>
    <w:rsid w:val="00DB48F4"/>
    <w:rsid w:val="00DB4E4A"/>
    <w:rsid w:val="00DB4FFA"/>
    <w:rsid w:val="00DB55BC"/>
    <w:rsid w:val="00DB5821"/>
    <w:rsid w:val="00DB5BAB"/>
    <w:rsid w:val="00DB5F9B"/>
    <w:rsid w:val="00DB650E"/>
    <w:rsid w:val="00DB669D"/>
    <w:rsid w:val="00DB68EF"/>
    <w:rsid w:val="00DB6956"/>
    <w:rsid w:val="00DB727E"/>
    <w:rsid w:val="00DB780D"/>
    <w:rsid w:val="00DB7FCB"/>
    <w:rsid w:val="00DC0379"/>
    <w:rsid w:val="00DC0B23"/>
    <w:rsid w:val="00DC0BC1"/>
    <w:rsid w:val="00DC0EDA"/>
    <w:rsid w:val="00DC107B"/>
    <w:rsid w:val="00DC1768"/>
    <w:rsid w:val="00DC19D2"/>
    <w:rsid w:val="00DC1AA7"/>
    <w:rsid w:val="00DC21FA"/>
    <w:rsid w:val="00DC2D28"/>
    <w:rsid w:val="00DC2E39"/>
    <w:rsid w:val="00DC3730"/>
    <w:rsid w:val="00DC37D2"/>
    <w:rsid w:val="00DC3B47"/>
    <w:rsid w:val="00DC3D5E"/>
    <w:rsid w:val="00DC4734"/>
    <w:rsid w:val="00DC4814"/>
    <w:rsid w:val="00DC4B03"/>
    <w:rsid w:val="00DC4C6C"/>
    <w:rsid w:val="00DC4DEA"/>
    <w:rsid w:val="00DC555D"/>
    <w:rsid w:val="00DC565A"/>
    <w:rsid w:val="00DC58D3"/>
    <w:rsid w:val="00DC5BD7"/>
    <w:rsid w:val="00DC5EF2"/>
    <w:rsid w:val="00DC656D"/>
    <w:rsid w:val="00DC685B"/>
    <w:rsid w:val="00DC7B22"/>
    <w:rsid w:val="00DC7B46"/>
    <w:rsid w:val="00DC7C29"/>
    <w:rsid w:val="00DC7CB3"/>
    <w:rsid w:val="00DC7D4A"/>
    <w:rsid w:val="00DD0407"/>
    <w:rsid w:val="00DD0937"/>
    <w:rsid w:val="00DD0F7F"/>
    <w:rsid w:val="00DD1389"/>
    <w:rsid w:val="00DD151F"/>
    <w:rsid w:val="00DD1925"/>
    <w:rsid w:val="00DD1D81"/>
    <w:rsid w:val="00DD2803"/>
    <w:rsid w:val="00DD281F"/>
    <w:rsid w:val="00DD2D21"/>
    <w:rsid w:val="00DD31D8"/>
    <w:rsid w:val="00DD31E1"/>
    <w:rsid w:val="00DD34CF"/>
    <w:rsid w:val="00DD39EC"/>
    <w:rsid w:val="00DD3A13"/>
    <w:rsid w:val="00DD3FA1"/>
    <w:rsid w:val="00DD440F"/>
    <w:rsid w:val="00DD4A96"/>
    <w:rsid w:val="00DD52C4"/>
    <w:rsid w:val="00DD5487"/>
    <w:rsid w:val="00DD5F85"/>
    <w:rsid w:val="00DD6728"/>
    <w:rsid w:val="00DD7C22"/>
    <w:rsid w:val="00DE0880"/>
    <w:rsid w:val="00DE18EA"/>
    <w:rsid w:val="00DE1BE9"/>
    <w:rsid w:val="00DE247E"/>
    <w:rsid w:val="00DE290A"/>
    <w:rsid w:val="00DE2C33"/>
    <w:rsid w:val="00DE2F84"/>
    <w:rsid w:val="00DE3621"/>
    <w:rsid w:val="00DE3860"/>
    <w:rsid w:val="00DE3E19"/>
    <w:rsid w:val="00DE438C"/>
    <w:rsid w:val="00DE4551"/>
    <w:rsid w:val="00DE4BEF"/>
    <w:rsid w:val="00DE4CDF"/>
    <w:rsid w:val="00DE567C"/>
    <w:rsid w:val="00DE5686"/>
    <w:rsid w:val="00DE596D"/>
    <w:rsid w:val="00DE5F9C"/>
    <w:rsid w:val="00DE6F3F"/>
    <w:rsid w:val="00DE7065"/>
    <w:rsid w:val="00DE72FB"/>
    <w:rsid w:val="00DE733F"/>
    <w:rsid w:val="00DE738B"/>
    <w:rsid w:val="00DE7BF2"/>
    <w:rsid w:val="00DF08AB"/>
    <w:rsid w:val="00DF0B8C"/>
    <w:rsid w:val="00DF0D21"/>
    <w:rsid w:val="00DF13B7"/>
    <w:rsid w:val="00DF1588"/>
    <w:rsid w:val="00DF1BAE"/>
    <w:rsid w:val="00DF2088"/>
    <w:rsid w:val="00DF240E"/>
    <w:rsid w:val="00DF2666"/>
    <w:rsid w:val="00DF2AF6"/>
    <w:rsid w:val="00DF2DBC"/>
    <w:rsid w:val="00DF3075"/>
    <w:rsid w:val="00DF32BC"/>
    <w:rsid w:val="00DF382A"/>
    <w:rsid w:val="00DF391F"/>
    <w:rsid w:val="00DF4421"/>
    <w:rsid w:val="00DF44C4"/>
    <w:rsid w:val="00DF4CF3"/>
    <w:rsid w:val="00DF4D04"/>
    <w:rsid w:val="00DF5407"/>
    <w:rsid w:val="00DF5871"/>
    <w:rsid w:val="00DF58B6"/>
    <w:rsid w:val="00DF6AD6"/>
    <w:rsid w:val="00DF6C5F"/>
    <w:rsid w:val="00DF6D42"/>
    <w:rsid w:val="00DF6F2B"/>
    <w:rsid w:val="00DF710A"/>
    <w:rsid w:val="00DF7473"/>
    <w:rsid w:val="00DF7939"/>
    <w:rsid w:val="00DF7EB8"/>
    <w:rsid w:val="00E002AD"/>
    <w:rsid w:val="00E00AC1"/>
    <w:rsid w:val="00E011E7"/>
    <w:rsid w:val="00E01302"/>
    <w:rsid w:val="00E019FA"/>
    <w:rsid w:val="00E01DBA"/>
    <w:rsid w:val="00E02385"/>
    <w:rsid w:val="00E02A98"/>
    <w:rsid w:val="00E036C2"/>
    <w:rsid w:val="00E041BE"/>
    <w:rsid w:val="00E04218"/>
    <w:rsid w:val="00E04A3F"/>
    <w:rsid w:val="00E04B21"/>
    <w:rsid w:val="00E04D07"/>
    <w:rsid w:val="00E06073"/>
    <w:rsid w:val="00E06299"/>
    <w:rsid w:val="00E064BB"/>
    <w:rsid w:val="00E068E9"/>
    <w:rsid w:val="00E06A6F"/>
    <w:rsid w:val="00E06C9C"/>
    <w:rsid w:val="00E0736E"/>
    <w:rsid w:val="00E0748F"/>
    <w:rsid w:val="00E075D7"/>
    <w:rsid w:val="00E10383"/>
    <w:rsid w:val="00E1049C"/>
    <w:rsid w:val="00E105B0"/>
    <w:rsid w:val="00E1082F"/>
    <w:rsid w:val="00E10E99"/>
    <w:rsid w:val="00E10F45"/>
    <w:rsid w:val="00E111A1"/>
    <w:rsid w:val="00E12821"/>
    <w:rsid w:val="00E1286F"/>
    <w:rsid w:val="00E12B3F"/>
    <w:rsid w:val="00E12DA4"/>
    <w:rsid w:val="00E138BC"/>
    <w:rsid w:val="00E13CE4"/>
    <w:rsid w:val="00E13EF3"/>
    <w:rsid w:val="00E14270"/>
    <w:rsid w:val="00E149E2"/>
    <w:rsid w:val="00E14A12"/>
    <w:rsid w:val="00E159B5"/>
    <w:rsid w:val="00E159D2"/>
    <w:rsid w:val="00E15E1F"/>
    <w:rsid w:val="00E164FF"/>
    <w:rsid w:val="00E168AB"/>
    <w:rsid w:val="00E170C1"/>
    <w:rsid w:val="00E1790D"/>
    <w:rsid w:val="00E20168"/>
    <w:rsid w:val="00E20494"/>
    <w:rsid w:val="00E20997"/>
    <w:rsid w:val="00E20AEB"/>
    <w:rsid w:val="00E212D6"/>
    <w:rsid w:val="00E212DA"/>
    <w:rsid w:val="00E2147B"/>
    <w:rsid w:val="00E21718"/>
    <w:rsid w:val="00E219D1"/>
    <w:rsid w:val="00E21D20"/>
    <w:rsid w:val="00E22280"/>
    <w:rsid w:val="00E2265B"/>
    <w:rsid w:val="00E22E2E"/>
    <w:rsid w:val="00E22F82"/>
    <w:rsid w:val="00E236B0"/>
    <w:rsid w:val="00E2387E"/>
    <w:rsid w:val="00E251F3"/>
    <w:rsid w:val="00E2535E"/>
    <w:rsid w:val="00E2544E"/>
    <w:rsid w:val="00E25832"/>
    <w:rsid w:val="00E25A7F"/>
    <w:rsid w:val="00E266D0"/>
    <w:rsid w:val="00E26ABC"/>
    <w:rsid w:val="00E26E8C"/>
    <w:rsid w:val="00E27AAE"/>
    <w:rsid w:val="00E3027B"/>
    <w:rsid w:val="00E3071C"/>
    <w:rsid w:val="00E30EF0"/>
    <w:rsid w:val="00E31393"/>
    <w:rsid w:val="00E329E4"/>
    <w:rsid w:val="00E32A2F"/>
    <w:rsid w:val="00E32ABE"/>
    <w:rsid w:val="00E3352C"/>
    <w:rsid w:val="00E33625"/>
    <w:rsid w:val="00E33C20"/>
    <w:rsid w:val="00E340AB"/>
    <w:rsid w:val="00E34A90"/>
    <w:rsid w:val="00E35C4C"/>
    <w:rsid w:val="00E368C3"/>
    <w:rsid w:val="00E36B99"/>
    <w:rsid w:val="00E3706E"/>
    <w:rsid w:val="00E37299"/>
    <w:rsid w:val="00E37D37"/>
    <w:rsid w:val="00E37E0D"/>
    <w:rsid w:val="00E4069F"/>
    <w:rsid w:val="00E40D93"/>
    <w:rsid w:val="00E40EA8"/>
    <w:rsid w:val="00E41D54"/>
    <w:rsid w:val="00E42048"/>
    <w:rsid w:val="00E42C14"/>
    <w:rsid w:val="00E4321B"/>
    <w:rsid w:val="00E43440"/>
    <w:rsid w:val="00E43598"/>
    <w:rsid w:val="00E436C1"/>
    <w:rsid w:val="00E43EB2"/>
    <w:rsid w:val="00E44BE2"/>
    <w:rsid w:val="00E44D21"/>
    <w:rsid w:val="00E44E44"/>
    <w:rsid w:val="00E4501F"/>
    <w:rsid w:val="00E45935"/>
    <w:rsid w:val="00E460F1"/>
    <w:rsid w:val="00E46AC1"/>
    <w:rsid w:val="00E47175"/>
    <w:rsid w:val="00E472DF"/>
    <w:rsid w:val="00E47EE5"/>
    <w:rsid w:val="00E47F2B"/>
    <w:rsid w:val="00E50363"/>
    <w:rsid w:val="00E50EB2"/>
    <w:rsid w:val="00E50F08"/>
    <w:rsid w:val="00E50F80"/>
    <w:rsid w:val="00E51299"/>
    <w:rsid w:val="00E5176B"/>
    <w:rsid w:val="00E523DA"/>
    <w:rsid w:val="00E5310D"/>
    <w:rsid w:val="00E532E9"/>
    <w:rsid w:val="00E53344"/>
    <w:rsid w:val="00E53B77"/>
    <w:rsid w:val="00E545F1"/>
    <w:rsid w:val="00E5466D"/>
    <w:rsid w:val="00E546A2"/>
    <w:rsid w:val="00E54A30"/>
    <w:rsid w:val="00E555D3"/>
    <w:rsid w:val="00E55BA5"/>
    <w:rsid w:val="00E55BAC"/>
    <w:rsid w:val="00E55C7D"/>
    <w:rsid w:val="00E55C8F"/>
    <w:rsid w:val="00E56AEE"/>
    <w:rsid w:val="00E56C54"/>
    <w:rsid w:val="00E56E52"/>
    <w:rsid w:val="00E5760B"/>
    <w:rsid w:val="00E57862"/>
    <w:rsid w:val="00E61317"/>
    <w:rsid w:val="00E61B35"/>
    <w:rsid w:val="00E61BE8"/>
    <w:rsid w:val="00E620BC"/>
    <w:rsid w:val="00E62412"/>
    <w:rsid w:val="00E63615"/>
    <w:rsid w:val="00E64282"/>
    <w:rsid w:val="00E64A52"/>
    <w:rsid w:val="00E65B39"/>
    <w:rsid w:val="00E65E59"/>
    <w:rsid w:val="00E6600A"/>
    <w:rsid w:val="00E66082"/>
    <w:rsid w:val="00E66860"/>
    <w:rsid w:val="00E67965"/>
    <w:rsid w:val="00E67E90"/>
    <w:rsid w:val="00E70154"/>
    <w:rsid w:val="00E70211"/>
    <w:rsid w:val="00E70645"/>
    <w:rsid w:val="00E706CA"/>
    <w:rsid w:val="00E707C0"/>
    <w:rsid w:val="00E70E84"/>
    <w:rsid w:val="00E7151C"/>
    <w:rsid w:val="00E71D60"/>
    <w:rsid w:val="00E71E89"/>
    <w:rsid w:val="00E71F47"/>
    <w:rsid w:val="00E7295D"/>
    <w:rsid w:val="00E72A15"/>
    <w:rsid w:val="00E73625"/>
    <w:rsid w:val="00E736DA"/>
    <w:rsid w:val="00E74781"/>
    <w:rsid w:val="00E74E45"/>
    <w:rsid w:val="00E752BE"/>
    <w:rsid w:val="00E75CA7"/>
    <w:rsid w:val="00E75CF9"/>
    <w:rsid w:val="00E75DAE"/>
    <w:rsid w:val="00E76236"/>
    <w:rsid w:val="00E7661D"/>
    <w:rsid w:val="00E7698B"/>
    <w:rsid w:val="00E80738"/>
    <w:rsid w:val="00E80BA0"/>
    <w:rsid w:val="00E80C44"/>
    <w:rsid w:val="00E81080"/>
    <w:rsid w:val="00E81235"/>
    <w:rsid w:val="00E815EB"/>
    <w:rsid w:val="00E815FF"/>
    <w:rsid w:val="00E8182B"/>
    <w:rsid w:val="00E81B7C"/>
    <w:rsid w:val="00E82804"/>
    <w:rsid w:val="00E83A82"/>
    <w:rsid w:val="00E8432A"/>
    <w:rsid w:val="00E84B67"/>
    <w:rsid w:val="00E84DA4"/>
    <w:rsid w:val="00E85AE9"/>
    <w:rsid w:val="00E85DBB"/>
    <w:rsid w:val="00E85F6D"/>
    <w:rsid w:val="00E85F91"/>
    <w:rsid w:val="00E865A6"/>
    <w:rsid w:val="00E868E2"/>
    <w:rsid w:val="00E86C74"/>
    <w:rsid w:val="00E86C81"/>
    <w:rsid w:val="00E86EEE"/>
    <w:rsid w:val="00E87838"/>
    <w:rsid w:val="00E87AC5"/>
    <w:rsid w:val="00E9000E"/>
    <w:rsid w:val="00E9002D"/>
    <w:rsid w:val="00E908E2"/>
    <w:rsid w:val="00E90B1F"/>
    <w:rsid w:val="00E91688"/>
    <w:rsid w:val="00E91F2B"/>
    <w:rsid w:val="00E92237"/>
    <w:rsid w:val="00E924C2"/>
    <w:rsid w:val="00E92E55"/>
    <w:rsid w:val="00E92FCD"/>
    <w:rsid w:val="00E938F4"/>
    <w:rsid w:val="00E93C39"/>
    <w:rsid w:val="00E941CF"/>
    <w:rsid w:val="00E943A8"/>
    <w:rsid w:val="00E953A9"/>
    <w:rsid w:val="00E95927"/>
    <w:rsid w:val="00E95DF0"/>
    <w:rsid w:val="00E96AC5"/>
    <w:rsid w:val="00E96BD6"/>
    <w:rsid w:val="00E96F4C"/>
    <w:rsid w:val="00E978A3"/>
    <w:rsid w:val="00EA0289"/>
    <w:rsid w:val="00EA0516"/>
    <w:rsid w:val="00EA080A"/>
    <w:rsid w:val="00EA0870"/>
    <w:rsid w:val="00EA0A8D"/>
    <w:rsid w:val="00EA1BE5"/>
    <w:rsid w:val="00EA1BF7"/>
    <w:rsid w:val="00EA2EA6"/>
    <w:rsid w:val="00EA2F8A"/>
    <w:rsid w:val="00EA302D"/>
    <w:rsid w:val="00EA3570"/>
    <w:rsid w:val="00EA40F3"/>
    <w:rsid w:val="00EA486F"/>
    <w:rsid w:val="00EA4B77"/>
    <w:rsid w:val="00EA4FDB"/>
    <w:rsid w:val="00EA5306"/>
    <w:rsid w:val="00EA55A5"/>
    <w:rsid w:val="00EA5ADC"/>
    <w:rsid w:val="00EA5C67"/>
    <w:rsid w:val="00EA5E32"/>
    <w:rsid w:val="00EA622D"/>
    <w:rsid w:val="00EA6A17"/>
    <w:rsid w:val="00EA70B6"/>
    <w:rsid w:val="00EA73C3"/>
    <w:rsid w:val="00EA776F"/>
    <w:rsid w:val="00EB01CC"/>
    <w:rsid w:val="00EB02DC"/>
    <w:rsid w:val="00EB03BC"/>
    <w:rsid w:val="00EB03F9"/>
    <w:rsid w:val="00EB06BF"/>
    <w:rsid w:val="00EB0F16"/>
    <w:rsid w:val="00EB13C4"/>
    <w:rsid w:val="00EB1655"/>
    <w:rsid w:val="00EB17E6"/>
    <w:rsid w:val="00EB1B58"/>
    <w:rsid w:val="00EB216D"/>
    <w:rsid w:val="00EB2203"/>
    <w:rsid w:val="00EB25AC"/>
    <w:rsid w:val="00EB29A2"/>
    <w:rsid w:val="00EB2FF4"/>
    <w:rsid w:val="00EB327C"/>
    <w:rsid w:val="00EB362B"/>
    <w:rsid w:val="00EB392D"/>
    <w:rsid w:val="00EB4073"/>
    <w:rsid w:val="00EB41FB"/>
    <w:rsid w:val="00EB47F1"/>
    <w:rsid w:val="00EB48ED"/>
    <w:rsid w:val="00EB49C3"/>
    <w:rsid w:val="00EB49C9"/>
    <w:rsid w:val="00EB4FDA"/>
    <w:rsid w:val="00EB50C0"/>
    <w:rsid w:val="00EB51BA"/>
    <w:rsid w:val="00EB52E5"/>
    <w:rsid w:val="00EB582D"/>
    <w:rsid w:val="00EB60D9"/>
    <w:rsid w:val="00EB6C02"/>
    <w:rsid w:val="00EB7483"/>
    <w:rsid w:val="00EB7735"/>
    <w:rsid w:val="00EB7815"/>
    <w:rsid w:val="00EB7BCE"/>
    <w:rsid w:val="00EB7FA6"/>
    <w:rsid w:val="00EC0116"/>
    <w:rsid w:val="00EC0E86"/>
    <w:rsid w:val="00EC1545"/>
    <w:rsid w:val="00EC2651"/>
    <w:rsid w:val="00EC2C53"/>
    <w:rsid w:val="00EC2C9F"/>
    <w:rsid w:val="00EC2F35"/>
    <w:rsid w:val="00EC362B"/>
    <w:rsid w:val="00EC3A32"/>
    <w:rsid w:val="00EC48E3"/>
    <w:rsid w:val="00EC4D4C"/>
    <w:rsid w:val="00EC4EDE"/>
    <w:rsid w:val="00EC5AE5"/>
    <w:rsid w:val="00EC5DE5"/>
    <w:rsid w:val="00EC5DF2"/>
    <w:rsid w:val="00EC5F5A"/>
    <w:rsid w:val="00EC6A18"/>
    <w:rsid w:val="00EC6B1E"/>
    <w:rsid w:val="00EC6F19"/>
    <w:rsid w:val="00EC78CE"/>
    <w:rsid w:val="00EC7A31"/>
    <w:rsid w:val="00EC7C3A"/>
    <w:rsid w:val="00EC7D53"/>
    <w:rsid w:val="00ED0263"/>
    <w:rsid w:val="00ED0327"/>
    <w:rsid w:val="00ED0518"/>
    <w:rsid w:val="00ED0697"/>
    <w:rsid w:val="00ED14B7"/>
    <w:rsid w:val="00ED154C"/>
    <w:rsid w:val="00ED1C86"/>
    <w:rsid w:val="00ED225D"/>
    <w:rsid w:val="00ED26AC"/>
    <w:rsid w:val="00ED2981"/>
    <w:rsid w:val="00ED2E93"/>
    <w:rsid w:val="00ED34D1"/>
    <w:rsid w:val="00ED3737"/>
    <w:rsid w:val="00ED4507"/>
    <w:rsid w:val="00ED476C"/>
    <w:rsid w:val="00ED4FA6"/>
    <w:rsid w:val="00ED5B51"/>
    <w:rsid w:val="00ED66B4"/>
    <w:rsid w:val="00ED6761"/>
    <w:rsid w:val="00ED73D6"/>
    <w:rsid w:val="00ED78E0"/>
    <w:rsid w:val="00ED7AD8"/>
    <w:rsid w:val="00ED7DE5"/>
    <w:rsid w:val="00EE0986"/>
    <w:rsid w:val="00EE0B68"/>
    <w:rsid w:val="00EE0B8D"/>
    <w:rsid w:val="00EE10B6"/>
    <w:rsid w:val="00EE1A71"/>
    <w:rsid w:val="00EE2054"/>
    <w:rsid w:val="00EE2184"/>
    <w:rsid w:val="00EE227B"/>
    <w:rsid w:val="00EE240D"/>
    <w:rsid w:val="00EE2F04"/>
    <w:rsid w:val="00EE32AF"/>
    <w:rsid w:val="00EE3F7C"/>
    <w:rsid w:val="00EE4896"/>
    <w:rsid w:val="00EE4F5D"/>
    <w:rsid w:val="00EE59DA"/>
    <w:rsid w:val="00EE6149"/>
    <w:rsid w:val="00EE6794"/>
    <w:rsid w:val="00EE69AA"/>
    <w:rsid w:val="00EE6B9A"/>
    <w:rsid w:val="00EE6E0E"/>
    <w:rsid w:val="00EE722E"/>
    <w:rsid w:val="00EE7F41"/>
    <w:rsid w:val="00EF0E81"/>
    <w:rsid w:val="00EF15A5"/>
    <w:rsid w:val="00EF1E77"/>
    <w:rsid w:val="00EF24D5"/>
    <w:rsid w:val="00EF2DA2"/>
    <w:rsid w:val="00EF38D6"/>
    <w:rsid w:val="00EF3B57"/>
    <w:rsid w:val="00EF3D04"/>
    <w:rsid w:val="00EF505E"/>
    <w:rsid w:val="00EF54C4"/>
    <w:rsid w:val="00EF5615"/>
    <w:rsid w:val="00EF5B2B"/>
    <w:rsid w:val="00EF6300"/>
    <w:rsid w:val="00EF68F5"/>
    <w:rsid w:val="00EF6BF6"/>
    <w:rsid w:val="00EF6C9A"/>
    <w:rsid w:val="00EF70A0"/>
    <w:rsid w:val="00EF70F9"/>
    <w:rsid w:val="00EF73A5"/>
    <w:rsid w:val="00EF7EF4"/>
    <w:rsid w:val="00F00C5D"/>
    <w:rsid w:val="00F010AE"/>
    <w:rsid w:val="00F01644"/>
    <w:rsid w:val="00F01ADE"/>
    <w:rsid w:val="00F01D06"/>
    <w:rsid w:val="00F01E86"/>
    <w:rsid w:val="00F023B3"/>
    <w:rsid w:val="00F023F0"/>
    <w:rsid w:val="00F02B42"/>
    <w:rsid w:val="00F03838"/>
    <w:rsid w:val="00F04066"/>
    <w:rsid w:val="00F04EB5"/>
    <w:rsid w:val="00F0572E"/>
    <w:rsid w:val="00F05D8F"/>
    <w:rsid w:val="00F061B7"/>
    <w:rsid w:val="00F061CE"/>
    <w:rsid w:val="00F068D4"/>
    <w:rsid w:val="00F06932"/>
    <w:rsid w:val="00F076EC"/>
    <w:rsid w:val="00F077DA"/>
    <w:rsid w:val="00F078F8"/>
    <w:rsid w:val="00F07B0B"/>
    <w:rsid w:val="00F07BFF"/>
    <w:rsid w:val="00F07C25"/>
    <w:rsid w:val="00F07EB5"/>
    <w:rsid w:val="00F10325"/>
    <w:rsid w:val="00F1055B"/>
    <w:rsid w:val="00F108E6"/>
    <w:rsid w:val="00F1122D"/>
    <w:rsid w:val="00F115E8"/>
    <w:rsid w:val="00F116E3"/>
    <w:rsid w:val="00F11A5D"/>
    <w:rsid w:val="00F1206E"/>
    <w:rsid w:val="00F1209A"/>
    <w:rsid w:val="00F122E2"/>
    <w:rsid w:val="00F13606"/>
    <w:rsid w:val="00F13669"/>
    <w:rsid w:val="00F14A0D"/>
    <w:rsid w:val="00F14A1A"/>
    <w:rsid w:val="00F14B5E"/>
    <w:rsid w:val="00F14CB6"/>
    <w:rsid w:val="00F15690"/>
    <w:rsid w:val="00F16688"/>
    <w:rsid w:val="00F17863"/>
    <w:rsid w:val="00F17993"/>
    <w:rsid w:val="00F179F9"/>
    <w:rsid w:val="00F17D2F"/>
    <w:rsid w:val="00F17D78"/>
    <w:rsid w:val="00F17E8C"/>
    <w:rsid w:val="00F20A9E"/>
    <w:rsid w:val="00F20DF8"/>
    <w:rsid w:val="00F216EA"/>
    <w:rsid w:val="00F21D97"/>
    <w:rsid w:val="00F21F58"/>
    <w:rsid w:val="00F2295F"/>
    <w:rsid w:val="00F22C80"/>
    <w:rsid w:val="00F23286"/>
    <w:rsid w:val="00F23546"/>
    <w:rsid w:val="00F235CA"/>
    <w:rsid w:val="00F2376D"/>
    <w:rsid w:val="00F245C8"/>
    <w:rsid w:val="00F24A00"/>
    <w:rsid w:val="00F250F8"/>
    <w:rsid w:val="00F252FC"/>
    <w:rsid w:val="00F256A0"/>
    <w:rsid w:val="00F2583C"/>
    <w:rsid w:val="00F26172"/>
    <w:rsid w:val="00F26EE0"/>
    <w:rsid w:val="00F270CE"/>
    <w:rsid w:val="00F271A8"/>
    <w:rsid w:val="00F272ED"/>
    <w:rsid w:val="00F27645"/>
    <w:rsid w:val="00F27F07"/>
    <w:rsid w:val="00F30298"/>
    <w:rsid w:val="00F30EEC"/>
    <w:rsid w:val="00F311A4"/>
    <w:rsid w:val="00F31352"/>
    <w:rsid w:val="00F323CF"/>
    <w:rsid w:val="00F32C7E"/>
    <w:rsid w:val="00F32CDE"/>
    <w:rsid w:val="00F330B5"/>
    <w:rsid w:val="00F33237"/>
    <w:rsid w:val="00F333F6"/>
    <w:rsid w:val="00F334EB"/>
    <w:rsid w:val="00F33688"/>
    <w:rsid w:val="00F34663"/>
    <w:rsid w:val="00F356C9"/>
    <w:rsid w:val="00F3593F"/>
    <w:rsid w:val="00F35CF9"/>
    <w:rsid w:val="00F35E1E"/>
    <w:rsid w:val="00F35FBE"/>
    <w:rsid w:val="00F367FD"/>
    <w:rsid w:val="00F36C91"/>
    <w:rsid w:val="00F37127"/>
    <w:rsid w:val="00F40035"/>
    <w:rsid w:val="00F4059B"/>
    <w:rsid w:val="00F41303"/>
    <w:rsid w:val="00F41BD0"/>
    <w:rsid w:val="00F41E07"/>
    <w:rsid w:val="00F41FBE"/>
    <w:rsid w:val="00F424BC"/>
    <w:rsid w:val="00F42604"/>
    <w:rsid w:val="00F426F0"/>
    <w:rsid w:val="00F42D83"/>
    <w:rsid w:val="00F42E1D"/>
    <w:rsid w:val="00F42FAF"/>
    <w:rsid w:val="00F43451"/>
    <w:rsid w:val="00F438D5"/>
    <w:rsid w:val="00F44580"/>
    <w:rsid w:val="00F45153"/>
    <w:rsid w:val="00F4522E"/>
    <w:rsid w:val="00F45505"/>
    <w:rsid w:val="00F45CE3"/>
    <w:rsid w:val="00F45E55"/>
    <w:rsid w:val="00F47067"/>
    <w:rsid w:val="00F478B9"/>
    <w:rsid w:val="00F50BA6"/>
    <w:rsid w:val="00F51C23"/>
    <w:rsid w:val="00F51D2E"/>
    <w:rsid w:val="00F51ECA"/>
    <w:rsid w:val="00F52134"/>
    <w:rsid w:val="00F52907"/>
    <w:rsid w:val="00F52AF3"/>
    <w:rsid w:val="00F52C83"/>
    <w:rsid w:val="00F52E4A"/>
    <w:rsid w:val="00F52E7D"/>
    <w:rsid w:val="00F53140"/>
    <w:rsid w:val="00F53236"/>
    <w:rsid w:val="00F53893"/>
    <w:rsid w:val="00F54800"/>
    <w:rsid w:val="00F54F2E"/>
    <w:rsid w:val="00F55526"/>
    <w:rsid w:val="00F555CE"/>
    <w:rsid w:val="00F557D3"/>
    <w:rsid w:val="00F55826"/>
    <w:rsid w:val="00F55AF0"/>
    <w:rsid w:val="00F55CF9"/>
    <w:rsid w:val="00F55E64"/>
    <w:rsid w:val="00F56BC4"/>
    <w:rsid w:val="00F575EF"/>
    <w:rsid w:val="00F57BE9"/>
    <w:rsid w:val="00F57EB1"/>
    <w:rsid w:val="00F57FC7"/>
    <w:rsid w:val="00F6043E"/>
    <w:rsid w:val="00F60F24"/>
    <w:rsid w:val="00F61B25"/>
    <w:rsid w:val="00F61B33"/>
    <w:rsid w:val="00F6211D"/>
    <w:rsid w:val="00F627CC"/>
    <w:rsid w:val="00F62871"/>
    <w:rsid w:val="00F6294F"/>
    <w:rsid w:val="00F63172"/>
    <w:rsid w:val="00F632E8"/>
    <w:rsid w:val="00F634FC"/>
    <w:rsid w:val="00F63A0D"/>
    <w:rsid w:val="00F63DAE"/>
    <w:rsid w:val="00F641CF"/>
    <w:rsid w:val="00F6447F"/>
    <w:rsid w:val="00F64785"/>
    <w:rsid w:val="00F65333"/>
    <w:rsid w:val="00F65B17"/>
    <w:rsid w:val="00F65B4A"/>
    <w:rsid w:val="00F663C0"/>
    <w:rsid w:val="00F676B0"/>
    <w:rsid w:val="00F7028E"/>
    <w:rsid w:val="00F70607"/>
    <w:rsid w:val="00F709EE"/>
    <w:rsid w:val="00F70C4B"/>
    <w:rsid w:val="00F71B1D"/>
    <w:rsid w:val="00F7205F"/>
    <w:rsid w:val="00F726E5"/>
    <w:rsid w:val="00F732FC"/>
    <w:rsid w:val="00F7376A"/>
    <w:rsid w:val="00F743A6"/>
    <w:rsid w:val="00F748E7"/>
    <w:rsid w:val="00F74EE8"/>
    <w:rsid w:val="00F751C5"/>
    <w:rsid w:val="00F7548A"/>
    <w:rsid w:val="00F7555C"/>
    <w:rsid w:val="00F75705"/>
    <w:rsid w:val="00F75B24"/>
    <w:rsid w:val="00F75E36"/>
    <w:rsid w:val="00F76800"/>
    <w:rsid w:val="00F76869"/>
    <w:rsid w:val="00F76881"/>
    <w:rsid w:val="00F7694A"/>
    <w:rsid w:val="00F76B1C"/>
    <w:rsid w:val="00F76F19"/>
    <w:rsid w:val="00F7721B"/>
    <w:rsid w:val="00F775FD"/>
    <w:rsid w:val="00F8043D"/>
    <w:rsid w:val="00F810C1"/>
    <w:rsid w:val="00F81C98"/>
    <w:rsid w:val="00F82066"/>
    <w:rsid w:val="00F8241F"/>
    <w:rsid w:val="00F825C8"/>
    <w:rsid w:val="00F82A4F"/>
    <w:rsid w:val="00F82C8E"/>
    <w:rsid w:val="00F82E48"/>
    <w:rsid w:val="00F83552"/>
    <w:rsid w:val="00F83AD3"/>
    <w:rsid w:val="00F83C76"/>
    <w:rsid w:val="00F84116"/>
    <w:rsid w:val="00F851B6"/>
    <w:rsid w:val="00F85980"/>
    <w:rsid w:val="00F8692B"/>
    <w:rsid w:val="00F8696F"/>
    <w:rsid w:val="00F86B69"/>
    <w:rsid w:val="00F86DC0"/>
    <w:rsid w:val="00F8789A"/>
    <w:rsid w:val="00F9042A"/>
    <w:rsid w:val="00F90BC3"/>
    <w:rsid w:val="00F91A9B"/>
    <w:rsid w:val="00F923DE"/>
    <w:rsid w:val="00F92C31"/>
    <w:rsid w:val="00F9313E"/>
    <w:rsid w:val="00F939D4"/>
    <w:rsid w:val="00F94279"/>
    <w:rsid w:val="00F9444E"/>
    <w:rsid w:val="00F9468F"/>
    <w:rsid w:val="00F94751"/>
    <w:rsid w:val="00F949B0"/>
    <w:rsid w:val="00F94D66"/>
    <w:rsid w:val="00F94DF5"/>
    <w:rsid w:val="00F94EC7"/>
    <w:rsid w:val="00F951D5"/>
    <w:rsid w:val="00F95E97"/>
    <w:rsid w:val="00F96A91"/>
    <w:rsid w:val="00F96BF4"/>
    <w:rsid w:val="00F96CE5"/>
    <w:rsid w:val="00F97658"/>
    <w:rsid w:val="00F9799C"/>
    <w:rsid w:val="00F97B58"/>
    <w:rsid w:val="00FA01D1"/>
    <w:rsid w:val="00FA1231"/>
    <w:rsid w:val="00FA1BCA"/>
    <w:rsid w:val="00FA202F"/>
    <w:rsid w:val="00FA2BA8"/>
    <w:rsid w:val="00FA2F61"/>
    <w:rsid w:val="00FA3465"/>
    <w:rsid w:val="00FA39D3"/>
    <w:rsid w:val="00FA468B"/>
    <w:rsid w:val="00FA5243"/>
    <w:rsid w:val="00FA5710"/>
    <w:rsid w:val="00FA645D"/>
    <w:rsid w:val="00FA69DD"/>
    <w:rsid w:val="00FA6A2B"/>
    <w:rsid w:val="00FA6B04"/>
    <w:rsid w:val="00FA6BDC"/>
    <w:rsid w:val="00FA6F08"/>
    <w:rsid w:val="00FA7512"/>
    <w:rsid w:val="00FA7F52"/>
    <w:rsid w:val="00FB0398"/>
    <w:rsid w:val="00FB07D4"/>
    <w:rsid w:val="00FB0D43"/>
    <w:rsid w:val="00FB0F70"/>
    <w:rsid w:val="00FB1179"/>
    <w:rsid w:val="00FB13BC"/>
    <w:rsid w:val="00FB1619"/>
    <w:rsid w:val="00FB1F92"/>
    <w:rsid w:val="00FB21CA"/>
    <w:rsid w:val="00FB2969"/>
    <w:rsid w:val="00FB2DD9"/>
    <w:rsid w:val="00FB3320"/>
    <w:rsid w:val="00FB3ED3"/>
    <w:rsid w:val="00FB40FE"/>
    <w:rsid w:val="00FB41A1"/>
    <w:rsid w:val="00FB4373"/>
    <w:rsid w:val="00FB5162"/>
    <w:rsid w:val="00FB51E1"/>
    <w:rsid w:val="00FB56C1"/>
    <w:rsid w:val="00FB5916"/>
    <w:rsid w:val="00FB69DA"/>
    <w:rsid w:val="00FB7999"/>
    <w:rsid w:val="00FB7DBD"/>
    <w:rsid w:val="00FB7FBA"/>
    <w:rsid w:val="00FB7FCF"/>
    <w:rsid w:val="00FC023B"/>
    <w:rsid w:val="00FC02DE"/>
    <w:rsid w:val="00FC02EF"/>
    <w:rsid w:val="00FC12A0"/>
    <w:rsid w:val="00FC1394"/>
    <w:rsid w:val="00FC1B01"/>
    <w:rsid w:val="00FC22CB"/>
    <w:rsid w:val="00FC344B"/>
    <w:rsid w:val="00FC3A2C"/>
    <w:rsid w:val="00FC3EAA"/>
    <w:rsid w:val="00FC3F8E"/>
    <w:rsid w:val="00FC4014"/>
    <w:rsid w:val="00FC51ED"/>
    <w:rsid w:val="00FC5455"/>
    <w:rsid w:val="00FC548C"/>
    <w:rsid w:val="00FC6BD5"/>
    <w:rsid w:val="00FC6DAC"/>
    <w:rsid w:val="00FC72E3"/>
    <w:rsid w:val="00FC7DDE"/>
    <w:rsid w:val="00FD03AF"/>
    <w:rsid w:val="00FD079D"/>
    <w:rsid w:val="00FD139F"/>
    <w:rsid w:val="00FD17C5"/>
    <w:rsid w:val="00FD205C"/>
    <w:rsid w:val="00FD23D4"/>
    <w:rsid w:val="00FD252F"/>
    <w:rsid w:val="00FD2A33"/>
    <w:rsid w:val="00FD329C"/>
    <w:rsid w:val="00FD3320"/>
    <w:rsid w:val="00FD3615"/>
    <w:rsid w:val="00FD39BD"/>
    <w:rsid w:val="00FD45A1"/>
    <w:rsid w:val="00FD4F97"/>
    <w:rsid w:val="00FD552E"/>
    <w:rsid w:val="00FD55B3"/>
    <w:rsid w:val="00FD5DAD"/>
    <w:rsid w:val="00FD6A15"/>
    <w:rsid w:val="00FD6B8A"/>
    <w:rsid w:val="00FD6F46"/>
    <w:rsid w:val="00FD7039"/>
    <w:rsid w:val="00FD71E8"/>
    <w:rsid w:val="00FD74F6"/>
    <w:rsid w:val="00FD7D8C"/>
    <w:rsid w:val="00FE0414"/>
    <w:rsid w:val="00FE0DD7"/>
    <w:rsid w:val="00FE0EA7"/>
    <w:rsid w:val="00FE11DF"/>
    <w:rsid w:val="00FE165C"/>
    <w:rsid w:val="00FE18CA"/>
    <w:rsid w:val="00FE1DB7"/>
    <w:rsid w:val="00FE1F41"/>
    <w:rsid w:val="00FE1FD9"/>
    <w:rsid w:val="00FE2AB0"/>
    <w:rsid w:val="00FE32CB"/>
    <w:rsid w:val="00FE42F8"/>
    <w:rsid w:val="00FE4348"/>
    <w:rsid w:val="00FE4C97"/>
    <w:rsid w:val="00FE4F44"/>
    <w:rsid w:val="00FE5570"/>
    <w:rsid w:val="00FE5B87"/>
    <w:rsid w:val="00FE607A"/>
    <w:rsid w:val="00FE685C"/>
    <w:rsid w:val="00FE68C5"/>
    <w:rsid w:val="00FE6930"/>
    <w:rsid w:val="00FE69D5"/>
    <w:rsid w:val="00FE6BE9"/>
    <w:rsid w:val="00FE7889"/>
    <w:rsid w:val="00FE792D"/>
    <w:rsid w:val="00FE7FA8"/>
    <w:rsid w:val="00FF01B6"/>
    <w:rsid w:val="00FF065F"/>
    <w:rsid w:val="00FF0962"/>
    <w:rsid w:val="00FF11B2"/>
    <w:rsid w:val="00FF1507"/>
    <w:rsid w:val="00FF1795"/>
    <w:rsid w:val="00FF1B03"/>
    <w:rsid w:val="00FF1C61"/>
    <w:rsid w:val="00FF2BBE"/>
    <w:rsid w:val="00FF3165"/>
    <w:rsid w:val="00FF36EB"/>
    <w:rsid w:val="00FF393F"/>
    <w:rsid w:val="00FF3BA2"/>
    <w:rsid w:val="00FF3BED"/>
    <w:rsid w:val="00FF47E3"/>
    <w:rsid w:val="00FF4C53"/>
    <w:rsid w:val="00FF4E2C"/>
    <w:rsid w:val="00FF4F0B"/>
    <w:rsid w:val="00FF50A2"/>
    <w:rsid w:val="00FF5377"/>
    <w:rsid w:val="00FF5785"/>
    <w:rsid w:val="00FF5A0E"/>
    <w:rsid w:val="00FF5D6C"/>
    <w:rsid w:val="00FF5FAB"/>
    <w:rsid w:val="00FF75B9"/>
    <w:rsid w:val="00FF76FF"/>
    <w:rsid w:val="00FF7758"/>
    <w:rsid w:val="00FF794B"/>
    <w:rsid w:val="00FF797B"/>
    <w:rsid w:val="00FF7DC7"/>
    <w:rsid w:val="015434DB"/>
    <w:rsid w:val="019CF875"/>
    <w:rsid w:val="01A1B6E7"/>
    <w:rsid w:val="01C9D627"/>
    <w:rsid w:val="01E61A7B"/>
    <w:rsid w:val="01F31E94"/>
    <w:rsid w:val="020DEB4D"/>
    <w:rsid w:val="02754F72"/>
    <w:rsid w:val="02B68A06"/>
    <w:rsid w:val="02D8683C"/>
    <w:rsid w:val="02E8DDE2"/>
    <w:rsid w:val="02EEBCE6"/>
    <w:rsid w:val="03069F46"/>
    <w:rsid w:val="0337C382"/>
    <w:rsid w:val="033AFFA7"/>
    <w:rsid w:val="0344E349"/>
    <w:rsid w:val="038FCBB4"/>
    <w:rsid w:val="0396DB80"/>
    <w:rsid w:val="0419B992"/>
    <w:rsid w:val="045EEB68"/>
    <w:rsid w:val="04B08350"/>
    <w:rsid w:val="04BDDB2A"/>
    <w:rsid w:val="04D49937"/>
    <w:rsid w:val="05292BBF"/>
    <w:rsid w:val="05598A17"/>
    <w:rsid w:val="0570A0F5"/>
    <w:rsid w:val="0582F3F2"/>
    <w:rsid w:val="059D7AFD"/>
    <w:rsid w:val="05A3950C"/>
    <w:rsid w:val="061CEDB7"/>
    <w:rsid w:val="0629D5DD"/>
    <w:rsid w:val="064E3839"/>
    <w:rsid w:val="06850638"/>
    <w:rsid w:val="068BF972"/>
    <w:rsid w:val="06BE80C4"/>
    <w:rsid w:val="06F7963E"/>
    <w:rsid w:val="06FC1BD4"/>
    <w:rsid w:val="06FFDA7A"/>
    <w:rsid w:val="075CCAD6"/>
    <w:rsid w:val="078609B2"/>
    <w:rsid w:val="0788706B"/>
    <w:rsid w:val="079D7480"/>
    <w:rsid w:val="07D14EFD"/>
    <w:rsid w:val="07D4BBCD"/>
    <w:rsid w:val="07D6597F"/>
    <w:rsid w:val="081B3E1A"/>
    <w:rsid w:val="0862C4BF"/>
    <w:rsid w:val="08786765"/>
    <w:rsid w:val="088D328B"/>
    <w:rsid w:val="08C7947F"/>
    <w:rsid w:val="08F1AACB"/>
    <w:rsid w:val="090CADC5"/>
    <w:rsid w:val="09774B64"/>
    <w:rsid w:val="097B0036"/>
    <w:rsid w:val="0993FFCE"/>
    <w:rsid w:val="09988CB6"/>
    <w:rsid w:val="099AC7C9"/>
    <w:rsid w:val="09ECF4A7"/>
    <w:rsid w:val="09ED9BCF"/>
    <w:rsid w:val="09EDD938"/>
    <w:rsid w:val="0A1BFDF2"/>
    <w:rsid w:val="0A1E53DA"/>
    <w:rsid w:val="0A230E9F"/>
    <w:rsid w:val="0A340AD9"/>
    <w:rsid w:val="0A525554"/>
    <w:rsid w:val="0A7FBBC9"/>
    <w:rsid w:val="0AC10473"/>
    <w:rsid w:val="0AE159AA"/>
    <w:rsid w:val="0AEF7FD4"/>
    <w:rsid w:val="0B2FA7BE"/>
    <w:rsid w:val="0B2FE9CD"/>
    <w:rsid w:val="0B4E88BE"/>
    <w:rsid w:val="0B86CCCA"/>
    <w:rsid w:val="0B87C8E9"/>
    <w:rsid w:val="0B9B3A62"/>
    <w:rsid w:val="0BAE2A68"/>
    <w:rsid w:val="0C0CFC02"/>
    <w:rsid w:val="0C0F62BB"/>
    <w:rsid w:val="0C45C51D"/>
    <w:rsid w:val="0C478A65"/>
    <w:rsid w:val="0C51F2F1"/>
    <w:rsid w:val="0C5A959C"/>
    <w:rsid w:val="0C82AF19"/>
    <w:rsid w:val="0CEF2E2C"/>
    <w:rsid w:val="0D081CE1"/>
    <w:rsid w:val="0D4806D6"/>
    <w:rsid w:val="0D507D0D"/>
    <w:rsid w:val="0D5B1D04"/>
    <w:rsid w:val="0D6A477A"/>
    <w:rsid w:val="0DA59A9D"/>
    <w:rsid w:val="0DB316CE"/>
    <w:rsid w:val="0DCED979"/>
    <w:rsid w:val="0DD4F504"/>
    <w:rsid w:val="0DE35E0B"/>
    <w:rsid w:val="0E1BAE79"/>
    <w:rsid w:val="0E21BA19"/>
    <w:rsid w:val="0E37262E"/>
    <w:rsid w:val="0E4FC0C0"/>
    <w:rsid w:val="0E80B882"/>
    <w:rsid w:val="0EBA176E"/>
    <w:rsid w:val="0ED508A5"/>
    <w:rsid w:val="0ED95073"/>
    <w:rsid w:val="0EE7E185"/>
    <w:rsid w:val="0F008072"/>
    <w:rsid w:val="0F1F40F9"/>
    <w:rsid w:val="0F80DCDF"/>
    <w:rsid w:val="10027890"/>
    <w:rsid w:val="1037B35D"/>
    <w:rsid w:val="104087EC"/>
    <w:rsid w:val="106D3F2C"/>
    <w:rsid w:val="10733379"/>
    <w:rsid w:val="1097ACF8"/>
    <w:rsid w:val="10B2361B"/>
    <w:rsid w:val="10BFE292"/>
    <w:rsid w:val="10D1E416"/>
    <w:rsid w:val="10FD3649"/>
    <w:rsid w:val="10FEFB30"/>
    <w:rsid w:val="11362E2F"/>
    <w:rsid w:val="1165D091"/>
    <w:rsid w:val="12043A63"/>
    <w:rsid w:val="1223D66A"/>
    <w:rsid w:val="1223F4C1"/>
    <w:rsid w:val="122752C7"/>
    <w:rsid w:val="122BB962"/>
    <w:rsid w:val="12549241"/>
    <w:rsid w:val="125C2D96"/>
    <w:rsid w:val="129E3A22"/>
    <w:rsid w:val="12AEE79D"/>
    <w:rsid w:val="12C5DC0C"/>
    <w:rsid w:val="134C765B"/>
    <w:rsid w:val="137DD904"/>
    <w:rsid w:val="13812CB4"/>
    <w:rsid w:val="13B7411F"/>
    <w:rsid w:val="13C7612F"/>
    <w:rsid w:val="13D145F8"/>
    <w:rsid w:val="13EDEB82"/>
    <w:rsid w:val="14115096"/>
    <w:rsid w:val="142499A0"/>
    <w:rsid w:val="14272688"/>
    <w:rsid w:val="14600724"/>
    <w:rsid w:val="146777F8"/>
    <w:rsid w:val="14E599CC"/>
    <w:rsid w:val="1508B9A5"/>
    <w:rsid w:val="1510FFF6"/>
    <w:rsid w:val="1519A71A"/>
    <w:rsid w:val="153F1CB8"/>
    <w:rsid w:val="15918FD8"/>
    <w:rsid w:val="159693FA"/>
    <w:rsid w:val="15BD5E6A"/>
    <w:rsid w:val="15C06A01"/>
    <w:rsid w:val="15DE0EAB"/>
    <w:rsid w:val="15E306D9"/>
    <w:rsid w:val="160A7822"/>
    <w:rsid w:val="1641D6EA"/>
    <w:rsid w:val="166341C4"/>
    <w:rsid w:val="169A1EDB"/>
    <w:rsid w:val="16ED2FA2"/>
    <w:rsid w:val="16F5D24D"/>
    <w:rsid w:val="16FC061E"/>
    <w:rsid w:val="17017247"/>
    <w:rsid w:val="1703FE8E"/>
    <w:rsid w:val="170E98DD"/>
    <w:rsid w:val="17150D55"/>
    <w:rsid w:val="17354CC4"/>
    <w:rsid w:val="176A119D"/>
    <w:rsid w:val="17C45178"/>
    <w:rsid w:val="18095C90"/>
    <w:rsid w:val="184CFD65"/>
    <w:rsid w:val="184E537F"/>
    <w:rsid w:val="189E9B90"/>
    <w:rsid w:val="18B12FD6"/>
    <w:rsid w:val="18D02106"/>
    <w:rsid w:val="18F840A2"/>
    <w:rsid w:val="19141BD6"/>
    <w:rsid w:val="192EA4F9"/>
    <w:rsid w:val="1955541F"/>
    <w:rsid w:val="19869491"/>
    <w:rsid w:val="19B1830B"/>
    <w:rsid w:val="19EDCDC9"/>
    <w:rsid w:val="1A2739F2"/>
    <w:rsid w:val="1A679C4E"/>
    <w:rsid w:val="1A6FF64F"/>
    <w:rsid w:val="1A73C7A0"/>
    <w:rsid w:val="1AA0867D"/>
    <w:rsid w:val="1AD43B11"/>
    <w:rsid w:val="1AEDABA5"/>
    <w:rsid w:val="1AFC80D9"/>
    <w:rsid w:val="1B15E429"/>
    <w:rsid w:val="1B32E9A9"/>
    <w:rsid w:val="1B4065DA"/>
    <w:rsid w:val="1B67C48F"/>
    <w:rsid w:val="1B732DB1"/>
    <w:rsid w:val="1B75CDA0"/>
    <w:rsid w:val="1B88351F"/>
    <w:rsid w:val="1B9054AE"/>
    <w:rsid w:val="1BE1B4B2"/>
    <w:rsid w:val="1C4DB4D6"/>
    <w:rsid w:val="1C732A74"/>
    <w:rsid w:val="1C8EC422"/>
    <w:rsid w:val="1C9003D2"/>
    <w:rsid w:val="1CC07535"/>
    <w:rsid w:val="1CC2EE13"/>
    <w:rsid w:val="1CC525BF"/>
    <w:rsid w:val="1D6C7017"/>
    <w:rsid w:val="1D7437C2"/>
    <w:rsid w:val="1D88E009"/>
    <w:rsid w:val="1D968A81"/>
    <w:rsid w:val="1DA6FE64"/>
    <w:rsid w:val="1DA6FF99"/>
    <w:rsid w:val="1DAD8F27"/>
    <w:rsid w:val="1DCDD6F8"/>
    <w:rsid w:val="1DDD6136"/>
    <w:rsid w:val="1DF5101B"/>
    <w:rsid w:val="1E365733"/>
    <w:rsid w:val="1E5F75B7"/>
    <w:rsid w:val="1E6572DD"/>
    <w:rsid w:val="1E6D07AE"/>
    <w:rsid w:val="1E7D9F1B"/>
    <w:rsid w:val="1E99802B"/>
    <w:rsid w:val="1EADD0C1"/>
    <w:rsid w:val="1EBBFEBC"/>
    <w:rsid w:val="1EBEF5C9"/>
    <w:rsid w:val="1EFDF86B"/>
    <w:rsid w:val="1F0A5EBE"/>
    <w:rsid w:val="1F12C9AF"/>
    <w:rsid w:val="1F286637"/>
    <w:rsid w:val="1F3BDF8E"/>
    <w:rsid w:val="1F441DBA"/>
    <w:rsid w:val="1F5267E6"/>
    <w:rsid w:val="1F699E80"/>
    <w:rsid w:val="1F6F566C"/>
    <w:rsid w:val="1F90AA13"/>
    <w:rsid w:val="1F95627A"/>
    <w:rsid w:val="1FB7381A"/>
    <w:rsid w:val="1FC1B556"/>
    <w:rsid w:val="1FE31AD5"/>
    <w:rsid w:val="1FE92A56"/>
    <w:rsid w:val="206A2C6D"/>
    <w:rsid w:val="208D5AED"/>
    <w:rsid w:val="20956C43"/>
    <w:rsid w:val="20C1F760"/>
    <w:rsid w:val="20E5D740"/>
    <w:rsid w:val="20EACA4A"/>
    <w:rsid w:val="2102571F"/>
    <w:rsid w:val="2135069B"/>
    <w:rsid w:val="21440BE1"/>
    <w:rsid w:val="21518812"/>
    <w:rsid w:val="2197917D"/>
    <w:rsid w:val="21AC9997"/>
    <w:rsid w:val="220FFB56"/>
    <w:rsid w:val="222EFBF9"/>
    <w:rsid w:val="225AEF6B"/>
    <w:rsid w:val="226B276B"/>
    <w:rsid w:val="2280E6F8"/>
    <w:rsid w:val="2281C6CA"/>
    <w:rsid w:val="228774D5"/>
    <w:rsid w:val="2289D9C6"/>
    <w:rsid w:val="22B3C7B1"/>
    <w:rsid w:val="231D08E0"/>
    <w:rsid w:val="232D4406"/>
    <w:rsid w:val="23ABD311"/>
    <w:rsid w:val="23B792F2"/>
    <w:rsid w:val="242B1802"/>
    <w:rsid w:val="243998FE"/>
    <w:rsid w:val="244CBFBC"/>
    <w:rsid w:val="2457E912"/>
    <w:rsid w:val="2470842D"/>
    <w:rsid w:val="248EC153"/>
    <w:rsid w:val="249A967C"/>
    <w:rsid w:val="249D2632"/>
    <w:rsid w:val="24C3D558"/>
    <w:rsid w:val="24E21424"/>
    <w:rsid w:val="250F1AA3"/>
    <w:rsid w:val="25251AA9"/>
    <w:rsid w:val="262A7E43"/>
    <w:rsid w:val="263C99A2"/>
    <w:rsid w:val="26644D50"/>
    <w:rsid w:val="26781286"/>
    <w:rsid w:val="26CA50BE"/>
    <w:rsid w:val="26D1325C"/>
    <w:rsid w:val="26E8F187"/>
    <w:rsid w:val="270E6725"/>
    <w:rsid w:val="27120766"/>
    <w:rsid w:val="27442613"/>
    <w:rsid w:val="278CA8D7"/>
    <w:rsid w:val="27A5D134"/>
    <w:rsid w:val="2865E505"/>
    <w:rsid w:val="2885E68B"/>
    <w:rsid w:val="289E3D7D"/>
    <w:rsid w:val="28A1E02E"/>
    <w:rsid w:val="28BBEB70"/>
    <w:rsid w:val="28CFD42C"/>
    <w:rsid w:val="2918BA2E"/>
    <w:rsid w:val="295A327A"/>
    <w:rsid w:val="29742EBD"/>
    <w:rsid w:val="29C0FF09"/>
    <w:rsid w:val="29F94B54"/>
    <w:rsid w:val="2A0419C1"/>
    <w:rsid w:val="2A326DBE"/>
    <w:rsid w:val="2A4DB375"/>
    <w:rsid w:val="2A4E0BAC"/>
    <w:rsid w:val="2A5026BD"/>
    <w:rsid w:val="2A55D4B3"/>
    <w:rsid w:val="2ABAAAB5"/>
    <w:rsid w:val="2AD2BD0D"/>
    <w:rsid w:val="2AE2E7DD"/>
    <w:rsid w:val="2B0C7AB4"/>
    <w:rsid w:val="2B1C1D6C"/>
    <w:rsid w:val="2B25B953"/>
    <w:rsid w:val="2B2FFA3C"/>
    <w:rsid w:val="2B7AD052"/>
    <w:rsid w:val="2B8C18EE"/>
    <w:rsid w:val="2B8FAB6A"/>
    <w:rsid w:val="2B9B4DC2"/>
    <w:rsid w:val="2B9F59D8"/>
    <w:rsid w:val="2BB901C7"/>
    <w:rsid w:val="2BC71C54"/>
    <w:rsid w:val="2BD97BCE"/>
    <w:rsid w:val="2BE9739D"/>
    <w:rsid w:val="2BF2C1E9"/>
    <w:rsid w:val="2C100F52"/>
    <w:rsid w:val="2C281357"/>
    <w:rsid w:val="2C298297"/>
    <w:rsid w:val="2C6E1A75"/>
    <w:rsid w:val="2C70BE54"/>
    <w:rsid w:val="2C70FFDA"/>
    <w:rsid w:val="2C734E0A"/>
    <w:rsid w:val="2C7EB83E"/>
    <w:rsid w:val="2CB1352D"/>
    <w:rsid w:val="2CE001B5"/>
    <w:rsid w:val="2D3F0AAE"/>
    <w:rsid w:val="2D4402DC"/>
    <w:rsid w:val="2D443A69"/>
    <w:rsid w:val="2D7524A6"/>
    <w:rsid w:val="2DD1ECC9"/>
    <w:rsid w:val="2E02DE34"/>
    <w:rsid w:val="2E1A889F"/>
    <w:rsid w:val="2E2231F6"/>
    <w:rsid w:val="2E3A9E02"/>
    <w:rsid w:val="2E76B4BA"/>
    <w:rsid w:val="2E7B752C"/>
    <w:rsid w:val="2E81BDC5"/>
    <w:rsid w:val="2E821E4F"/>
    <w:rsid w:val="2EDAB65E"/>
    <w:rsid w:val="2EF96041"/>
    <w:rsid w:val="2F212498"/>
    <w:rsid w:val="2F3053CE"/>
    <w:rsid w:val="2F585373"/>
    <w:rsid w:val="2F5F1CA1"/>
    <w:rsid w:val="2F676FD8"/>
    <w:rsid w:val="2F738D20"/>
    <w:rsid w:val="2F7CD8CF"/>
    <w:rsid w:val="2FA89A25"/>
    <w:rsid w:val="2FB14A0B"/>
    <w:rsid w:val="2FCA1EE7"/>
    <w:rsid w:val="2FD22141"/>
    <w:rsid w:val="300B24C5"/>
    <w:rsid w:val="300F15D6"/>
    <w:rsid w:val="3023E71A"/>
    <w:rsid w:val="30523D84"/>
    <w:rsid w:val="3059F657"/>
    <w:rsid w:val="30BC567D"/>
    <w:rsid w:val="30BEDDF9"/>
    <w:rsid w:val="30D70D59"/>
    <w:rsid w:val="30F7B0A4"/>
    <w:rsid w:val="3120EF80"/>
    <w:rsid w:val="314D1A6C"/>
    <w:rsid w:val="3151073A"/>
    <w:rsid w:val="3192B120"/>
    <w:rsid w:val="31D6A158"/>
    <w:rsid w:val="31F51763"/>
    <w:rsid w:val="31F622A9"/>
    <w:rsid w:val="320C2D75"/>
    <w:rsid w:val="321780A1"/>
    <w:rsid w:val="322BF766"/>
    <w:rsid w:val="32538B1D"/>
    <w:rsid w:val="327CE85E"/>
    <w:rsid w:val="32DF03B9"/>
    <w:rsid w:val="32F407CE"/>
    <w:rsid w:val="32F94182"/>
    <w:rsid w:val="32FAEC73"/>
    <w:rsid w:val="3378D545"/>
    <w:rsid w:val="33B939A8"/>
    <w:rsid w:val="33F495BB"/>
    <w:rsid w:val="341B6C1F"/>
    <w:rsid w:val="3456BF42"/>
    <w:rsid w:val="346E30F5"/>
    <w:rsid w:val="3470BB85"/>
    <w:rsid w:val="34AAD96A"/>
    <w:rsid w:val="34E83504"/>
    <w:rsid w:val="34F934BD"/>
    <w:rsid w:val="351C8799"/>
    <w:rsid w:val="354DBFA2"/>
    <w:rsid w:val="3551A572"/>
    <w:rsid w:val="3554FB8A"/>
    <w:rsid w:val="35729AFA"/>
    <w:rsid w:val="3590661C"/>
    <w:rsid w:val="359A8B27"/>
    <w:rsid w:val="35C399E3"/>
    <w:rsid w:val="35EE6627"/>
    <w:rsid w:val="35F4DF92"/>
    <w:rsid w:val="36039ED7"/>
    <w:rsid w:val="369658BB"/>
    <w:rsid w:val="369EEB23"/>
    <w:rsid w:val="36AB4C03"/>
    <w:rsid w:val="36AECA74"/>
    <w:rsid w:val="36AED7D8"/>
    <w:rsid w:val="376175F3"/>
    <w:rsid w:val="3775CF1F"/>
    <w:rsid w:val="3776742C"/>
    <w:rsid w:val="37793C8F"/>
    <w:rsid w:val="37829A31"/>
    <w:rsid w:val="37A7E3E5"/>
    <w:rsid w:val="37F8571E"/>
    <w:rsid w:val="380744E1"/>
    <w:rsid w:val="3822DE8F"/>
    <w:rsid w:val="3828328B"/>
    <w:rsid w:val="383397BD"/>
    <w:rsid w:val="38395475"/>
    <w:rsid w:val="3864AD55"/>
    <w:rsid w:val="386E1170"/>
    <w:rsid w:val="38EA831D"/>
    <w:rsid w:val="38EB3367"/>
    <w:rsid w:val="39949CF2"/>
    <w:rsid w:val="39B91671"/>
    <w:rsid w:val="39E6C382"/>
    <w:rsid w:val="39F03EFE"/>
    <w:rsid w:val="39F39024"/>
    <w:rsid w:val="3A156E5A"/>
    <w:rsid w:val="3A55E08A"/>
    <w:rsid w:val="3A9C9B43"/>
    <w:rsid w:val="3AA6E41C"/>
    <w:rsid w:val="3AAC409E"/>
    <w:rsid w:val="3B18D88D"/>
    <w:rsid w:val="3B4ACD91"/>
    <w:rsid w:val="3B8B17E6"/>
    <w:rsid w:val="3BA16231"/>
    <w:rsid w:val="3BB3FDF0"/>
    <w:rsid w:val="3BC28DFE"/>
    <w:rsid w:val="3BD0FD75"/>
    <w:rsid w:val="3BD556AA"/>
    <w:rsid w:val="3BE8F6E2"/>
    <w:rsid w:val="3C23CAA4"/>
    <w:rsid w:val="3C80BB00"/>
    <w:rsid w:val="3CE85E33"/>
    <w:rsid w:val="3D631F45"/>
    <w:rsid w:val="3D6F769E"/>
    <w:rsid w:val="3D7B4191"/>
    <w:rsid w:val="3D866998"/>
    <w:rsid w:val="3E0E1311"/>
    <w:rsid w:val="3E927BE1"/>
    <w:rsid w:val="3E96B976"/>
    <w:rsid w:val="3ECE9094"/>
    <w:rsid w:val="3EF1FBF3"/>
    <w:rsid w:val="3F27BAE1"/>
    <w:rsid w:val="3F27D587"/>
    <w:rsid w:val="3F6EA371"/>
    <w:rsid w:val="3F78C1A8"/>
    <w:rsid w:val="3F85A9CE"/>
    <w:rsid w:val="3FE0DA29"/>
    <w:rsid w:val="3FE9EBE6"/>
    <w:rsid w:val="403734EC"/>
    <w:rsid w:val="4056B63D"/>
    <w:rsid w:val="407B8A9B"/>
    <w:rsid w:val="40A71760"/>
    <w:rsid w:val="413F6D04"/>
    <w:rsid w:val="41549909"/>
    <w:rsid w:val="415E0005"/>
    <w:rsid w:val="4168A870"/>
    <w:rsid w:val="41848E3C"/>
    <w:rsid w:val="41ADB359"/>
    <w:rsid w:val="41C00509"/>
    <w:rsid w:val="41C6EEFA"/>
    <w:rsid w:val="41E48666"/>
    <w:rsid w:val="41FA71FE"/>
    <w:rsid w:val="42110BD0"/>
    <w:rsid w:val="4242E7C1"/>
    <w:rsid w:val="4263208A"/>
    <w:rsid w:val="427A7C3E"/>
    <w:rsid w:val="4287F86F"/>
    <w:rsid w:val="42997F2E"/>
    <w:rsid w:val="429EC676"/>
    <w:rsid w:val="42D8EDC7"/>
    <w:rsid w:val="42EBF14E"/>
    <w:rsid w:val="43094E21"/>
    <w:rsid w:val="436EBA17"/>
    <w:rsid w:val="4392B7B5"/>
    <w:rsid w:val="43AEE002"/>
    <w:rsid w:val="43D23EA1"/>
    <w:rsid w:val="43DD8141"/>
    <w:rsid w:val="43F72FF5"/>
    <w:rsid w:val="4416626E"/>
    <w:rsid w:val="4419D4B8"/>
    <w:rsid w:val="442C06D4"/>
    <w:rsid w:val="4451AF43"/>
    <w:rsid w:val="44692466"/>
    <w:rsid w:val="4482248A"/>
    <w:rsid w:val="448A2EAA"/>
    <w:rsid w:val="449E2E16"/>
    <w:rsid w:val="44A39E19"/>
    <w:rsid w:val="44AFFF21"/>
    <w:rsid w:val="44DB7C08"/>
    <w:rsid w:val="44E5541B"/>
    <w:rsid w:val="45568D67"/>
    <w:rsid w:val="456E36AC"/>
    <w:rsid w:val="45A2912C"/>
    <w:rsid w:val="45AC75FD"/>
    <w:rsid w:val="45B58197"/>
    <w:rsid w:val="45C0E6C9"/>
    <w:rsid w:val="45D3DCD1"/>
    <w:rsid w:val="46188D7E"/>
    <w:rsid w:val="465DCAAF"/>
    <w:rsid w:val="466E6658"/>
    <w:rsid w:val="469209D3"/>
    <w:rsid w:val="469A601D"/>
    <w:rsid w:val="46B06FA5"/>
    <w:rsid w:val="46C89BE3"/>
    <w:rsid w:val="46FB05D7"/>
    <w:rsid w:val="46FECAAF"/>
    <w:rsid w:val="470EB937"/>
    <w:rsid w:val="473BE841"/>
    <w:rsid w:val="4743C19E"/>
    <w:rsid w:val="475B36C1"/>
    <w:rsid w:val="477EBFC3"/>
    <w:rsid w:val="4786DC56"/>
    <w:rsid w:val="47A2BD66"/>
    <w:rsid w:val="47DCD640"/>
    <w:rsid w:val="47FDC6C7"/>
    <w:rsid w:val="4802F1E5"/>
    <w:rsid w:val="486010A5"/>
    <w:rsid w:val="48756650"/>
    <w:rsid w:val="48812AB8"/>
    <w:rsid w:val="4886A648"/>
    <w:rsid w:val="488E2D08"/>
    <w:rsid w:val="489C6CC1"/>
    <w:rsid w:val="48B22945"/>
    <w:rsid w:val="48C3B419"/>
    <w:rsid w:val="48C78591"/>
    <w:rsid w:val="49350DA5"/>
    <w:rsid w:val="4960B33A"/>
    <w:rsid w:val="4987B396"/>
    <w:rsid w:val="49BAE881"/>
    <w:rsid w:val="49BFB738"/>
    <w:rsid w:val="49D6A5D6"/>
    <w:rsid w:val="4A1FF286"/>
    <w:rsid w:val="4A7DD561"/>
    <w:rsid w:val="4AA5EC33"/>
    <w:rsid w:val="4AA8BEF3"/>
    <w:rsid w:val="4AD72B0A"/>
    <w:rsid w:val="4ADEBEDE"/>
    <w:rsid w:val="4AF26DEA"/>
    <w:rsid w:val="4AF4473D"/>
    <w:rsid w:val="4B393E2C"/>
    <w:rsid w:val="4B54959F"/>
    <w:rsid w:val="4B566B2E"/>
    <w:rsid w:val="4B8DD5CA"/>
    <w:rsid w:val="4B903A3B"/>
    <w:rsid w:val="4BC4FD67"/>
    <w:rsid w:val="4BD0326B"/>
    <w:rsid w:val="4BECEC07"/>
    <w:rsid w:val="4C1CD070"/>
    <w:rsid w:val="4C324D87"/>
    <w:rsid w:val="4C4155ED"/>
    <w:rsid w:val="4C497749"/>
    <w:rsid w:val="4C62BD62"/>
    <w:rsid w:val="4C67C9AA"/>
    <w:rsid w:val="4C6ECADF"/>
    <w:rsid w:val="4CA5ED68"/>
    <w:rsid w:val="4CAF2147"/>
    <w:rsid w:val="4CC119C5"/>
    <w:rsid w:val="4CCD0DF2"/>
    <w:rsid w:val="4CE42A95"/>
    <w:rsid w:val="4CECEF91"/>
    <w:rsid w:val="4D1229A5"/>
    <w:rsid w:val="4D233520"/>
    <w:rsid w:val="4D29A62B"/>
    <w:rsid w:val="4D4CE17C"/>
    <w:rsid w:val="4E095F50"/>
    <w:rsid w:val="4E416DBD"/>
    <w:rsid w:val="4E6A5329"/>
    <w:rsid w:val="4E78276C"/>
    <w:rsid w:val="4E926CA6"/>
    <w:rsid w:val="4EAE2635"/>
    <w:rsid w:val="4EC20093"/>
    <w:rsid w:val="4EE0C9F8"/>
    <w:rsid w:val="4EF55CF6"/>
    <w:rsid w:val="4F0FA1F1"/>
    <w:rsid w:val="4F19325B"/>
    <w:rsid w:val="4F2CDE83"/>
    <w:rsid w:val="4F3B89A4"/>
    <w:rsid w:val="4F3C8693"/>
    <w:rsid w:val="4F44D7F0"/>
    <w:rsid w:val="4F450AC1"/>
    <w:rsid w:val="4F5AAF70"/>
    <w:rsid w:val="4F66A20E"/>
    <w:rsid w:val="4F78E53E"/>
    <w:rsid w:val="4F87D8FF"/>
    <w:rsid w:val="4F92BFB2"/>
    <w:rsid w:val="4FA0A033"/>
    <w:rsid w:val="4FBF204D"/>
    <w:rsid w:val="4FF9FCE8"/>
    <w:rsid w:val="50172C8B"/>
    <w:rsid w:val="5020989D"/>
    <w:rsid w:val="503A1897"/>
    <w:rsid w:val="5091D8F0"/>
    <w:rsid w:val="50C73AAD"/>
    <w:rsid w:val="50F7381F"/>
    <w:rsid w:val="5154F43B"/>
    <w:rsid w:val="51870EB7"/>
    <w:rsid w:val="51922E03"/>
    <w:rsid w:val="51B8E860"/>
    <w:rsid w:val="51B91DE3"/>
    <w:rsid w:val="51EFEA55"/>
    <w:rsid w:val="51FA6F81"/>
    <w:rsid w:val="5232D235"/>
    <w:rsid w:val="526AA77E"/>
    <w:rsid w:val="5291E707"/>
    <w:rsid w:val="52B5265A"/>
    <w:rsid w:val="52BF2EB2"/>
    <w:rsid w:val="52C262E7"/>
    <w:rsid w:val="533729EF"/>
    <w:rsid w:val="536E4635"/>
    <w:rsid w:val="53DE03F0"/>
    <w:rsid w:val="53F2A19F"/>
    <w:rsid w:val="5410F400"/>
    <w:rsid w:val="54460805"/>
    <w:rsid w:val="54914D50"/>
    <w:rsid w:val="54A61E94"/>
    <w:rsid w:val="54CF7682"/>
    <w:rsid w:val="54F726B5"/>
    <w:rsid w:val="556E9701"/>
    <w:rsid w:val="55943A85"/>
    <w:rsid w:val="55A85ED1"/>
    <w:rsid w:val="55AF2E3C"/>
    <w:rsid w:val="55FF6957"/>
    <w:rsid w:val="5606C63C"/>
    <w:rsid w:val="560E4749"/>
    <w:rsid w:val="5635AB4E"/>
    <w:rsid w:val="564D8116"/>
    <w:rsid w:val="566742BC"/>
    <w:rsid w:val="566E6C47"/>
    <w:rsid w:val="5673A87E"/>
    <w:rsid w:val="56ACE157"/>
    <w:rsid w:val="56ACF2FA"/>
    <w:rsid w:val="56D00BB3"/>
    <w:rsid w:val="574348B4"/>
    <w:rsid w:val="57579536"/>
    <w:rsid w:val="57695AD2"/>
    <w:rsid w:val="57A8D549"/>
    <w:rsid w:val="57C146CE"/>
    <w:rsid w:val="57D52825"/>
    <w:rsid w:val="57DE4316"/>
    <w:rsid w:val="581AC9BA"/>
    <w:rsid w:val="5867AC7D"/>
    <w:rsid w:val="586AEB9C"/>
    <w:rsid w:val="586C58D2"/>
    <w:rsid w:val="587534F5"/>
    <w:rsid w:val="58A31768"/>
    <w:rsid w:val="58BB62B5"/>
    <w:rsid w:val="58C4B101"/>
    <w:rsid w:val="58C57271"/>
    <w:rsid w:val="58D555DC"/>
    <w:rsid w:val="58F1366B"/>
    <w:rsid w:val="58F8BE4F"/>
    <w:rsid w:val="590F410D"/>
    <w:rsid w:val="596A081A"/>
    <w:rsid w:val="59A3C282"/>
    <w:rsid w:val="59F0CDCF"/>
    <w:rsid w:val="5A00EDDF"/>
    <w:rsid w:val="5A10F9C6"/>
    <w:rsid w:val="5A4373C0"/>
    <w:rsid w:val="5A5393D0"/>
    <w:rsid w:val="5A5BE502"/>
    <w:rsid w:val="5A868E78"/>
    <w:rsid w:val="5A953999"/>
    <w:rsid w:val="5A988ABF"/>
    <w:rsid w:val="5AC7E526"/>
    <w:rsid w:val="5AEC5EA5"/>
    <w:rsid w:val="5AFE7B80"/>
    <w:rsid w:val="5B16F6F5"/>
    <w:rsid w:val="5BBAB7A1"/>
    <w:rsid w:val="5BBDD328"/>
    <w:rsid w:val="5BC02777"/>
    <w:rsid w:val="5BD4BF37"/>
    <w:rsid w:val="5C01560C"/>
    <w:rsid w:val="5C0F9BA2"/>
    <w:rsid w:val="5C40359F"/>
    <w:rsid w:val="5C4F48EA"/>
    <w:rsid w:val="5C5E8FA0"/>
    <w:rsid w:val="5C6FEA04"/>
    <w:rsid w:val="5C79B6B6"/>
    <w:rsid w:val="5C8DF17D"/>
    <w:rsid w:val="5CE0BEAC"/>
    <w:rsid w:val="5CE1A95C"/>
    <w:rsid w:val="5D18A8A9"/>
    <w:rsid w:val="5D1FFDBC"/>
    <w:rsid w:val="5D2B2523"/>
    <w:rsid w:val="5D915BB0"/>
    <w:rsid w:val="5D95F354"/>
    <w:rsid w:val="5DB7A643"/>
    <w:rsid w:val="5DC217D8"/>
    <w:rsid w:val="5DD978D2"/>
    <w:rsid w:val="5E182102"/>
    <w:rsid w:val="5E1A8401"/>
    <w:rsid w:val="5E3B615C"/>
    <w:rsid w:val="5E455D5F"/>
    <w:rsid w:val="5E4FCEF4"/>
    <w:rsid w:val="5E58A2FB"/>
    <w:rsid w:val="5E7C5CFC"/>
    <w:rsid w:val="5EAE8365"/>
    <w:rsid w:val="5F14A405"/>
    <w:rsid w:val="5F1F7D0F"/>
    <w:rsid w:val="5F3BEC40"/>
    <w:rsid w:val="5F7F7539"/>
    <w:rsid w:val="5F865234"/>
    <w:rsid w:val="5F8D3379"/>
    <w:rsid w:val="5FA81429"/>
    <w:rsid w:val="5FEDD919"/>
    <w:rsid w:val="5FF7D6B0"/>
    <w:rsid w:val="602AD62B"/>
    <w:rsid w:val="603DB5AC"/>
    <w:rsid w:val="604BA460"/>
    <w:rsid w:val="6096E048"/>
    <w:rsid w:val="60973898"/>
    <w:rsid w:val="60A983FA"/>
    <w:rsid w:val="60BD1528"/>
    <w:rsid w:val="60FE0527"/>
    <w:rsid w:val="611013D1"/>
    <w:rsid w:val="6114225D"/>
    <w:rsid w:val="615E6D48"/>
    <w:rsid w:val="61C05E14"/>
    <w:rsid w:val="61D715B7"/>
    <w:rsid w:val="61E491E8"/>
    <w:rsid w:val="61FF359C"/>
    <w:rsid w:val="621E9C5C"/>
    <w:rsid w:val="6234D9F9"/>
    <w:rsid w:val="624F959A"/>
    <w:rsid w:val="62619C0C"/>
    <w:rsid w:val="6279D0E8"/>
    <w:rsid w:val="62850B21"/>
    <w:rsid w:val="62C2CF1D"/>
    <w:rsid w:val="62E9A7C9"/>
    <w:rsid w:val="62EE907A"/>
    <w:rsid w:val="630C07BA"/>
    <w:rsid w:val="6343A95E"/>
    <w:rsid w:val="635A0A2A"/>
    <w:rsid w:val="636951CD"/>
    <w:rsid w:val="639B9655"/>
    <w:rsid w:val="63A8CC44"/>
    <w:rsid w:val="63BF4231"/>
    <w:rsid w:val="63D21753"/>
    <w:rsid w:val="6433F3AA"/>
    <w:rsid w:val="6434A817"/>
    <w:rsid w:val="6448A8E7"/>
    <w:rsid w:val="6452D37C"/>
    <w:rsid w:val="645E9F7E"/>
    <w:rsid w:val="648F074B"/>
    <w:rsid w:val="64AD6FFF"/>
    <w:rsid w:val="64C5121F"/>
    <w:rsid w:val="64E22836"/>
    <w:rsid w:val="64E68F82"/>
    <w:rsid w:val="6503A1C5"/>
    <w:rsid w:val="6510AEB7"/>
    <w:rsid w:val="6542A467"/>
    <w:rsid w:val="656BE343"/>
    <w:rsid w:val="656F6F18"/>
    <w:rsid w:val="660DD526"/>
    <w:rsid w:val="66585540"/>
    <w:rsid w:val="66884CF0"/>
    <w:rsid w:val="668B6D9D"/>
    <w:rsid w:val="6695D7CA"/>
    <w:rsid w:val="66CC4AC8"/>
    <w:rsid w:val="66D28C2E"/>
    <w:rsid w:val="66FCC729"/>
    <w:rsid w:val="670557CE"/>
    <w:rsid w:val="67260605"/>
    <w:rsid w:val="677432A2"/>
    <w:rsid w:val="679E48D2"/>
    <w:rsid w:val="67FED96F"/>
    <w:rsid w:val="6834B6C2"/>
    <w:rsid w:val="68610344"/>
    <w:rsid w:val="6875CFD0"/>
    <w:rsid w:val="6879ADB1"/>
    <w:rsid w:val="68809D13"/>
    <w:rsid w:val="68B83E8F"/>
    <w:rsid w:val="68BD4CB3"/>
    <w:rsid w:val="68F617B1"/>
    <w:rsid w:val="6907979E"/>
    <w:rsid w:val="691E5A3B"/>
    <w:rsid w:val="69E47065"/>
    <w:rsid w:val="6A4E8C67"/>
    <w:rsid w:val="6A614595"/>
    <w:rsid w:val="6A744E23"/>
    <w:rsid w:val="6AC080D8"/>
    <w:rsid w:val="6AD8F25D"/>
    <w:rsid w:val="6B05DA56"/>
    <w:rsid w:val="6B19FD76"/>
    <w:rsid w:val="6B39BD9C"/>
    <w:rsid w:val="6B57EAE7"/>
    <w:rsid w:val="6B7B3AC4"/>
    <w:rsid w:val="6B82F29D"/>
    <w:rsid w:val="6BD8BC4F"/>
    <w:rsid w:val="6C180533"/>
    <w:rsid w:val="6C1E5A66"/>
    <w:rsid w:val="6C3AD7AA"/>
    <w:rsid w:val="6C5B8B0D"/>
    <w:rsid w:val="6C62D92A"/>
    <w:rsid w:val="6C732671"/>
    <w:rsid w:val="6CA97AF5"/>
    <w:rsid w:val="6CACCC1B"/>
    <w:rsid w:val="6CB06288"/>
    <w:rsid w:val="6CCEAA51"/>
    <w:rsid w:val="6CE5DD6B"/>
    <w:rsid w:val="6CEEE354"/>
    <w:rsid w:val="6CF899B7"/>
    <w:rsid w:val="6D5486BF"/>
    <w:rsid w:val="6D72088D"/>
    <w:rsid w:val="6D7318BC"/>
    <w:rsid w:val="6D9EC8A6"/>
    <w:rsid w:val="6DAC82F6"/>
    <w:rsid w:val="6DE85221"/>
    <w:rsid w:val="6E005626"/>
    <w:rsid w:val="6E317061"/>
    <w:rsid w:val="6E67F30A"/>
    <w:rsid w:val="6E8B5433"/>
    <w:rsid w:val="6EEED123"/>
    <w:rsid w:val="6F074196"/>
    <w:rsid w:val="6F1CC9F5"/>
    <w:rsid w:val="6F57D597"/>
    <w:rsid w:val="6F9EDE76"/>
    <w:rsid w:val="6FA4DB9C"/>
    <w:rsid w:val="6FB3B476"/>
    <w:rsid w:val="6FB5D758"/>
    <w:rsid w:val="6FC6A813"/>
    <w:rsid w:val="70142F75"/>
    <w:rsid w:val="70172E39"/>
    <w:rsid w:val="702017F2"/>
    <w:rsid w:val="70470A8C"/>
    <w:rsid w:val="7074D4D4"/>
    <w:rsid w:val="70A4CB10"/>
    <w:rsid w:val="70B5C26F"/>
    <w:rsid w:val="7123FA29"/>
    <w:rsid w:val="71550251"/>
    <w:rsid w:val="71898AEC"/>
    <w:rsid w:val="71B3DFB7"/>
    <w:rsid w:val="71C6FBE5"/>
    <w:rsid w:val="71C79112"/>
    <w:rsid w:val="721DA473"/>
    <w:rsid w:val="72440A23"/>
    <w:rsid w:val="728D9FAB"/>
    <w:rsid w:val="72A5D8DF"/>
    <w:rsid w:val="72F070E3"/>
    <w:rsid w:val="73208974"/>
    <w:rsid w:val="734C12EF"/>
    <w:rsid w:val="7381E6A5"/>
    <w:rsid w:val="739B199A"/>
    <w:rsid w:val="739F8587"/>
    <w:rsid w:val="73A3BC45"/>
    <w:rsid w:val="73CF47D8"/>
    <w:rsid w:val="73D600CD"/>
    <w:rsid w:val="73D62CEB"/>
    <w:rsid w:val="73E336BC"/>
    <w:rsid w:val="73E8B334"/>
    <w:rsid w:val="741950B4"/>
    <w:rsid w:val="742FE398"/>
    <w:rsid w:val="743A190C"/>
    <w:rsid w:val="7454BB7C"/>
    <w:rsid w:val="746E5E22"/>
    <w:rsid w:val="7470C4DB"/>
    <w:rsid w:val="747547D0"/>
    <w:rsid w:val="7490565F"/>
    <w:rsid w:val="74FB7309"/>
    <w:rsid w:val="74FC3D77"/>
    <w:rsid w:val="7512D1B3"/>
    <w:rsid w:val="752B566A"/>
    <w:rsid w:val="7547318C"/>
    <w:rsid w:val="7567E54C"/>
    <w:rsid w:val="756CDA95"/>
    <w:rsid w:val="757E0AFE"/>
    <w:rsid w:val="75C205CE"/>
    <w:rsid w:val="75C36827"/>
    <w:rsid w:val="76033E17"/>
    <w:rsid w:val="761A864D"/>
    <w:rsid w:val="76252DB7"/>
    <w:rsid w:val="766E4AF5"/>
    <w:rsid w:val="76B53A14"/>
    <w:rsid w:val="76E61607"/>
    <w:rsid w:val="76E61935"/>
    <w:rsid w:val="76F63046"/>
    <w:rsid w:val="7786866C"/>
    <w:rsid w:val="77A617F6"/>
    <w:rsid w:val="77C94248"/>
    <w:rsid w:val="77DF5821"/>
    <w:rsid w:val="786816A8"/>
    <w:rsid w:val="78DC1D7D"/>
    <w:rsid w:val="78E3B511"/>
    <w:rsid w:val="79730FB7"/>
    <w:rsid w:val="79B28A2E"/>
    <w:rsid w:val="7A004AFC"/>
    <w:rsid w:val="7A136F2D"/>
    <w:rsid w:val="7A17026E"/>
    <w:rsid w:val="7A2221BA"/>
    <w:rsid w:val="7A22CF01"/>
    <w:rsid w:val="7A897CD0"/>
    <w:rsid w:val="7A97F402"/>
    <w:rsid w:val="7AD1850C"/>
    <w:rsid w:val="7B0D5FAF"/>
    <w:rsid w:val="7B135CD5"/>
    <w:rsid w:val="7B5D59C9"/>
    <w:rsid w:val="7B62D8B9"/>
    <w:rsid w:val="7B731294"/>
    <w:rsid w:val="7B8C6112"/>
    <w:rsid w:val="7BB0C1F6"/>
    <w:rsid w:val="7BC31D14"/>
    <w:rsid w:val="7BDF1709"/>
    <w:rsid w:val="7C05DD67"/>
    <w:rsid w:val="7C198C5D"/>
    <w:rsid w:val="7C6F9F4E"/>
    <w:rsid w:val="7C7C9735"/>
    <w:rsid w:val="7C975B8F"/>
    <w:rsid w:val="7CB75C81"/>
    <w:rsid w:val="7CDAB681"/>
    <w:rsid w:val="7CF287B5"/>
    <w:rsid w:val="7D30A0A4"/>
    <w:rsid w:val="7D5303E6"/>
    <w:rsid w:val="7DA5A9D7"/>
    <w:rsid w:val="7DBB174F"/>
    <w:rsid w:val="7DC7880D"/>
    <w:rsid w:val="7DCBBC9E"/>
    <w:rsid w:val="7DF169F4"/>
    <w:rsid w:val="7DF1F5D9"/>
    <w:rsid w:val="7E15597A"/>
    <w:rsid w:val="7E4E99A5"/>
    <w:rsid w:val="7E8C7D62"/>
    <w:rsid w:val="7E96101A"/>
    <w:rsid w:val="7E9DF4BE"/>
    <w:rsid w:val="7EB5722B"/>
    <w:rsid w:val="7ED15161"/>
    <w:rsid w:val="7ED1D760"/>
    <w:rsid w:val="7EF97432"/>
    <w:rsid w:val="7F1CDECF"/>
    <w:rsid w:val="7F831728"/>
    <w:rsid w:val="7FB16E54"/>
    <w:rsid w:val="7FC12684"/>
    <w:rsid w:val="7FE00784"/>
    <w:rsid w:val="7FE655E0"/>
    <w:rsid w:val="7FECE8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0B2C8330"/>
  <w15:docId w15:val="{3FA87FF3-A43A-452F-857A-EABF5ADBC1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6"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4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0714"/>
    <w:pPr>
      <w:spacing w:after="160"/>
    </w:pPr>
    <w:rPr>
      <w:lang w:val="en-GB"/>
    </w:rPr>
  </w:style>
  <w:style w:type="paragraph" w:styleId="Heading1">
    <w:name w:val="heading 1"/>
    <w:basedOn w:val="Heading2"/>
    <w:next w:val="Normal"/>
    <w:link w:val="Heading1Char"/>
    <w:autoRedefine/>
    <w:uiPriority w:val="9"/>
    <w:qFormat/>
    <w:rsid w:val="00EA70B6"/>
    <w:pPr>
      <w:numPr>
        <w:ilvl w:val="0"/>
        <w:numId w:val="34"/>
      </w:numPr>
      <w:outlineLvl w:val="0"/>
    </w:pPr>
    <w:rPr>
      <w:szCs w:val="32"/>
    </w:rPr>
  </w:style>
  <w:style w:type="paragraph" w:styleId="Heading2">
    <w:name w:val="heading 2"/>
    <w:next w:val="Normal"/>
    <w:link w:val="Heading2Char"/>
    <w:uiPriority w:val="9"/>
    <w:qFormat/>
    <w:rsid w:val="00AD0BFA"/>
    <w:pPr>
      <w:numPr>
        <w:ilvl w:val="1"/>
        <w:numId w:val="33"/>
      </w:numPr>
      <w:spacing w:before="360" w:after="160" w:line="480" w:lineRule="auto"/>
      <w:outlineLvl w:val="1"/>
    </w:pPr>
    <w:rPr>
      <w:rFonts w:cstheme="minorHAnsi"/>
      <w:b/>
      <w:bCs/>
      <w:spacing w:val="20"/>
      <w:szCs w:val="24"/>
      <w:lang w:val="en-GB"/>
    </w:rPr>
  </w:style>
  <w:style w:type="paragraph" w:styleId="Heading3">
    <w:name w:val="heading 3"/>
    <w:basedOn w:val="Heading2"/>
    <w:next w:val="Normal"/>
    <w:link w:val="Heading3Char"/>
    <w:uiPriority w:val="9"/>
    <w:unhideWhenUsed/>
    <w:qFormat/>
    <w:rsid w:val="00146FFC"/>
    <w:pPr>
      <w:numPr>
        <w:ilvl w:val="2"/>
      </w:numPr>
      <w:spacing w:before="200" w:after="40"/>
      <w:outlineLvl w:val="2"/>
    </w:pPr>
    <w:rPr>
      <w:b w:val="0"/>
      <w:bCs w:val="0"/>
    </w:rPr>
  </w:style>
  <w:style w:type="paragraph" w:styleId="Heading4">
    <w:name w:val="heading 4"/>
    <w:basedOn w:val="Normal"/>
    <w:next w:val="Normal"/>
    <w:link w:val="Heading4Char"/>
    <w:uiPriority w:val="9"/>
    <w:unhideWhenUsed/>
    <w:qFormat/>
    <w:pPr>
      <w:numPr>
        <w:ilvl w:val="3"/>
        <w:numId w:val="33"/>
      </w:numPr>
      <w:spacing w:before="240" w:after="0"/>
      <w:outlineLvl w:val="3"/>
    </w:pPr>
    <w:rPr>
      <w:rFonts w:asciiTheme="majorHAnsi" w:hAnsiTheme="majorHAnsi"/>
      <w:b/>
      <w:color w:val="8CA423" w:themeColor="accent3" w:themeShade="BF"/>
      <w:spacing w:val="20"/>
    </w:rPr>
  </w:style>
  <w:style w:type="paragraph" w:styleId="Heading5">
    <w:name w:val="heading 5"/>
    <w:basedOn w:val="Normal"/>
    <w:next w:val="Normal"/>
    <w:link w:val="Heading5Char"/>
    <w:uiPriority w:val="9"/>
    <w:unhideWhenUsed/>
    <w:qFormat/>
    <w:pPr>
      <w:numPr>
        <w:ilvl w:val="4"/>
        <w:numId w:val="33"/>
      </w:numPr>
      <w:spacing w:before="200" w:after="0"/>
      <w:outlineLvl w:val="4"/>
    </w:pPr>
    <w:rPr>
      <w:rFonts w:asciiTheme="majorHAnsi" w:hAnsiTheme="majorHAnsi"/>
      <w:b/>
      <w:i/>
      <w:color w:val="8CA423" w:themeColor="accent3" w:themeShade="BF"/>
      <w:spacing w:val="20"/>
      <w:szCs w:val="26"/>
    </w:rPr>
  </w:style>
  <w:style w:type="paragraph" w:styleId="Heading6">
    <w:name w:val="heading 6"/>
    <w:basedOn w:val="Normal"/>
    <w:next w:val="Normal"/>
    <w:link w:val="Heading6Char"/>
    <w:uiPriority w:val="9"/>
    <w:unhideWhenUsed/>
    <w:qFormat/>
    <w:pPr>
      <w:numPr>
        <w:ilvl w:val="5"/>
        <w:numId w:val="33"/>
      </w:numPr>
      <w:spacing w:before="200" w:after="0"/>
      <w:outlineLvl w:val="5"/>
    </w:pPr>
    <w:rPr>
      <w:rFonts w:asciiTheme="majorHAnsi" w:hAnsiTheme="majorHAnsi"/>
      <w:color w:val="5D6D17" w:themeColor="accent3" w:themeShade="7F"/>
      <w:spacing w:val="10"/>
    </w:rPr>
  </w:style>
  <w:style w:type="paragraph" w:styleId="Heading7">
    <w:name w:val="heading 7"/>
    <w:basedOn w:val="Normal"/>
    <w:next w:val="Normal"/>
    <w:link w:val="Heading7Char"/>
    <w:uiPriority w:val="9"/>
    <w:unhideWhenUsed/>
    <w:qFormat/>
    <w:pPr>
      <w:numPr>
        <w:ilvl w:val="6"/>
        <w:numId w:val="33"/>
      </w:numPr>
      <w:spacing w:before="200" w:after="0"/>
      <w:outlineLvl w:val="6"/>
    </w:pPr>
    <w:rPr>
      <w:rFonts w:asciiTheme="majorHAnsi" w:hAnsiTheme="majorHAnsi"/>
      <w:i/>
      <w:color w:val="5D6D17" w:themeColor="accent3" w:themeShade="7F"/>
      <w:spacing w:val="10"/>
    </w:rPr>
  </w:style>
  <w:style w:type="paragraph" w:styleId="Heading8">
    <w:name w:val="heading 8"/>
    <w:basedOn w:val="Normal"/>
    <w:next w:val="Normal"/>
    <w:link w:val="Heading8Char"/>
    <w:uiPriority w:val="9"/>
    <w:unhideWhenUsed/>
    <w:qFormat/>
    <w:pPr>
      <w:numPr>
        <w:ilvl w:val="7"/>
        <w:numId w:val="33"/>
      </w:numPr>
      <w:spacing w:before="200" w:after="0"/>
      <w:outlineLvl w:val="7"/>
    </w:pPr>
    <w:rPr>
      <w:rFonts w:asciiTheme="majorHAnsi" w:hAnsiTheme="majorHAnsi"/>
      <w:color w:val="008890" w:themeColor="accent1"/>
      <w:spacing w:val="10"/>
    </w:rPr>
  </w:style>
  <w:style w:type="paragraph" w:styleId="Heading9">
    <w:name w:val="heading 9"/>
    <w:basedOn w:val="Normal"/>
    <w:next w:val="Normal"/>
    <w:link w:val="Heading9Char"/>
    <w:uiPriority w:val="9"/>
    <w:unhideWhenUsed/>
    <w:qFormat/>
    <w:pPr>
      <w:numPr>
        <w:ilvl w:val="8"/>
        <w:numId w:val="33"/>
      </w:numPr>
      <w:spacing w:before="200" w:after="0"/>
      <w:outlineLvl w:val="8"/>
    </w:pPr>
    <w:rPr>
      <w:rFonts w:asciiTheme="majorHAnsi" w:hAnsiTheme="majorHAnsi"/>
      <w:i/>
      <w:color w:val="008890" w:themeColor="accent1"/>
      <w:spacing w:val="1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D60"/>
    <w:rPr>
      <w:b/>
      <w:spacing w:val="20"/>
      <w:szCs w:val="32"/>
      <w:lang w:val="en-GB"/>
    </w:rPr>
  </w:style>
  <w:style w:type="character" w:customStyle="1" w:styleId="Heading2Char">
    <w:name w:val="Heading 2 Char"/>
    <w:basedOn w:val="DefaultParagraphFont"/>
    <w:link w:val="Heading2"/>
    <w:uiPriority w:val="9"/>
    <w:rsid w:val="00AD0BFA"/>
    <w:rPr>
      <w:rFonts w:cstheme="minorHAnsi"/>
      <w:b/>
      <w:bCs/>
      <w:spacing w:val="20"/>
      <w:szCs w:val="24"/>
      <w:lang w:val="en-GB"/>
    </w:rPr>
  </w:style>
  <w:style w:type="character" w:customStyle="1" w:styleId="Heading3Char">
    <w:name w:val="Heading 3 Char"/>
    <w:basedOn w:val="DefaultParagraphFont"/>
    <w:link w:val="Heading3"/>
    <w:uiPriority w:val="9"/>
    <w:rsid w:val="00A51A4A"/>
    <w:rPr>
      <w:rFonts w:cstheme="minorHAnsi"/>
      <w:spacing w:val="20"/>
      <w:szCs w:val="24"/>
      <w:lang w:val="en-GB"/>
    </w:rPr>
  </w:style>
  <w:style w:type="paragraph" w:styleId="Title">
    <w:name w:val="Title"/>
    <w:basedOn w:val="Normal"/>
    <w:link w:val="TitleChar"/>
    <w:uiPriority w:val="10"/>
    <w:qFormat/>
    <w:rsid w:val="007B346A"/>
    <w:pPr>
      <w:framePr w:hSpace="180" w:wrap="around" w:vAnchor="text" w:hAnchor="margin" w:y="-429"/>
      <w:spacing w:line="240" w:lineRule="auto"/>
      <w:contextualSpacing/>
    </w:pPr>
    <w:rPr>
      <w:rFonts w:ascii="Franklin Gothic Demi Cond" w:hAnsi="Franklin Gothic Demi Cond"/>
      <w:b/>
      <w:bCs/>
      <w:color w:val="008890" w:themeColor="accent1"/>
      <w:sz w:val="96"/>
      <w:szCs w:val="48"/>
    </w:rPr>
  </w:style>
  <w:style w:type="character" w:customStyle="1" w:styleId="TitleChar">
    <w:name w:val="Title Char"/>
    <w:basedOn w:val="DefaultParagraphFont"/>
    <w:link w:val="Title"/>
    <w:uiPriority w:val="10"/>
    <w:rsid w:val="007B346A"/>
    <w:rPr>
      <w:rFonts w:ascii="Franklin Gothic Demi Cond" w:hAnsi="Franklin Gothic Demi Cond" w:cs="Times New Roman"/>
      <w:b/>
      <w:bCs/>
      <w:color w:val="008890" w:themeColor="accent1"/>
      <w:sz w:val="96"/>
      <w:szCs w:val="48"/>
    </w:rPr>
  </w:style>
  <w:style w:type="paragraph" w:styleId="Subtitle">
    <w:name w:val="Subtitle"/>
    <w:basedOn w:val="Normal"/>
    <w:link w:val="SubtitleChar"/>
    <w:uiPriority w:val="11"/>
    <w:qFormat/>
    <w:rsid w:val="007B346A"/>
    <w:pPr>
      <w:framePr w:hSpace="180" w:wrap="around" w:vAnchor="text" w:hAnchor="margin" w:y="-429"/>
      <w:spacing w:after="480" w:line="240" w:lineRule="auto"/>
    </w:pPr>
    <w:rPr>
      <w:rFonts w:ascii="Franklin Gothic Book" w:hAnsi="Franklin Gothic Book" w:cstheme="minorHAnsi"/>
      <w:color w:val="7F7F7F" w:themeColor="text1" w:themeTint="80"/>
      <w:sz w:val="44"/>
      <w:szCs w:val="24"/>
    </w:rPr>
  </w:style>
  <w:style w:type="character" w:customStyle="1" w:styleId="SubtitleChar">
    <w:name w:val="Subtitle Char"/>
    <w:basedOn w:val="DefaultParagraphFont"/>
    <w:link w:val="Subtitle"/>
    <w:uiPriority w:val="11"/>
    <w:rsid w:val="007B346A"/>
    <w:rPr>
      <w:rFonts w:ascii="Franklin Gothic Book" w:hAnsi="Franklin Gothic Book" w:cstheme="minorHAnsi"/>
      <w:color w:val="7F7F7F" w:themeColor="text1" w:themeTint="80"/>
      <w:sz w:val="44"/>
      <w:szCs w:val="24"/>
    </w:rPr>
  </w:style>
  <w:style w:type="paragraph" w:styleId="Footer">
    <w:name w:val="footer"/>
    <w:basedOn w:val="Normal"/>
    <w:link w:val="FooterChar"/>
    <w:uiPriority w:val="99"/>
    <w:unhideWhenUsed/>
    <w:pPr>
      <w:tabs>
        <w:tab w:val="center" w:pos="4320"/>
        <w:tab w:val="right" w:pos="8640"/>
      </w:tabs>
    </w:pPr>
  </w:style>
  <w:style w:type="character" w:customStyle="1" w:styleId="FooterChar">
    <w:name w:val="Footer Char"/>
    <w:basedOn w:val="DefaultParagraphFont"/>
    <w:link w:val="Footer"/>
    <w:uiPriority w:val="99"/>
    <w:rPr>
      <w:rFonts w:cs="Times New Roman"/>
      <w:color w:val="000000" w:themeColor="text1"/>
      <w:szCs w:val="20"/>
    </w:rPr>
  </w:style>
  <w:style w:type="paragraph" w:styleId="Caption">
    <w:name w:val="caption"/>
    <w:basedOn w:val="Normal"/>
    <w:next w:val="Normal"/>
    <w:autoRedefine/>
    <w:uiPriority w:val="35"/>
    <w:unhideWhenUsed/>
    <w:qFormat/>
    <w:rsid w:val="006C2716"/>
    <w:pPr>
      <w:spacing w:after="0" w:line="240" w:lineRule="auto"/>
      <w:jc w:val="center"/>
    </w:pPr>
    <w:rPr>
      <w:bCs/>
      <w:spacing w:val="10"/>
      <w:sz w:val="20"/>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color w:val="000000" w:themeColor="text1"/>
      <w:sz w:val="16"/>
      <w:szCs w:val="16"/>
    </w:rPr>
  </w:style>
  <w:style w:type="paragraph" w:styleId="BlockText">
    <w:name w:val="Block Text"/>
    <w:aliases w:val="Block Quote"/>
    <w:uiPriority w:val="40"/>
    <w:pPr>
      <w:pBdr>
        <w:top w:val="single" w:sz="2" w:space="10" w:color="23F2FF" w:themeColor="accent1" w:themeTint="99"/>
        <w:bottom w:val="single" w:sz="24" w:space="10" w:color="23F2FF" w:themeColor="accent1" w:themeTint="99"/>
      </w:pBdr>
      <w:spacing w:after="280" w:line="240" w:lineRule="auto"/>
      <w:ind w:left="1440" w:right="1440"/>
      <w:jc w:val="both"/>
    </w:pPr>
    <w:rPr>
      <w:rFonts w:eastAsia="Times New Roman" w:cs="Times New Roman"/>
      <w:color w:val="7F7F7F" w:themeColor="background1" w:themeShade="7F"/>
      <w:sz w:val="28"/>
      <w:szCs w:val="28"/>
      <w:lang w:eastAsia="ko-KR" w:bidi="hi-IN"/>
    </w:rPr>
  </w:style>
  <w:style w:type="character" w:styleId="BookTitle">
    <w:name w:val="Book Title"/>
    <w:basedOn w:val="DefaultParagraphFont"/>
    <w:uiPriority w:val="33"/>
    <w:qFormat/>
    <w:rPr>
      <w:rFonts w:asciiTheme="majorHAnsi" w:hAnsiTheme="majorHAnsi" w:cs="Times New Roman"/>
      <w:i/>
      <w:color w:val="855D5D" w:themeColor="accent6"/>
      <w:sz w:val="20"/>
      <w:szCs w:val="20"/>
    </w:rPr>
  </w:style>
  <w:style w:type="character" w:styleId="Emphasis">
    <w:name w:val="Emphasis"/>
    <w:uiPriority w:val="20"/>
    <w:qFormat/>
    <w:rPr>
      <w:b/>
      <w:i/>
      <w:color w:val="404040" w:themeColor="text1" w:themeTint="BF"/>
      <w:spacing w:val="2"/>
      <w:w w:val="100"/>
    </w:rPr>
  </w:style>
  <w:style w:type="paragraph" w:styleId="Header">
    <w:name w:val="header"/>
    <w:basedOn w:val="Normal"/>
    <w:link w:val="HeaderChar"/>
    <w:uiPriority w:val="99"/>
    <w:unhideWhenUsed/>
    <w:pPr>
      <w:tabs>
        <w:tab w:val="center" w:pos="4320"/>
        <w:tab w:val="right" w:pos="8640"/>
      </w:tabs>
    </w:pPr>
  </w:style>
  <w:style w:type="character" w:customStyle="1" w:styleId="HeaderChar">
    <w:name w:val="Header Char"/>
    <w:basedOn w:val="DefaultParagraphFont"/>
    <w:link w:val="Header"/>
    <w:uiPriority w:val="99"/>
    <w:rPr>
      <w:rFonts w:cs="Times New Roman"/>
      <w:color w:val="000000" w:themeColor="text1"/>
      <w:szCs w:val="20"/>
    </w:rPr>
  </w:style>
  <w:style w:type="character" w:customStyle="1" w:styleId="Heading4Char">
    <w:name w:val="Heading 4 Char"/>
    <w:basedOn w:val="DefaultParagraphFont"/>
    <w:link w:val="Heading4"/>
    <w:uiPriority w:val="9"/>
    <w:rPr>
      <w:rFonts w:asciiTheme="majorHAnsi" w:hAnsiTheme="majorHAnsi"/>
      <w:b/>
      <w:color w:val="8CA423" w:themeColor="accent3" w:themeShade="BF"/>
      <w:spacing w:val="20"/>
      <w:lang w:val="en-GB"/>
    </w:rPr>
  </w:style>
  <w:style w:type="character" w:customStyle="1" w:styleId="Heading5Char">
    <w:name w:val="Heading 5 Char"/>
    <w:basedOn w:val="DefaultParagraphFont"/>
    <w:link w:val="Heading5"/>
    <w:uiPriority w:val="9"/>
    <w:rPr>
      <w:rFonts w:asciiTheme="majorHAnsi" w:hAnsiTheme="majorHAnsi"/>
      <w:b/>
      <w:i/>
      <w:color w:val="8CA423" w:themeColor="accent3" w:themeShade="BF"/>
      <w:spacing w:val="20"/>
      <w:szCs w:val="26"/>
      <w:lang w:val="en-GB"/>
    </w:rPr>
  </w:style>
  <w:style w:type="character" w:customStyle="1" w:styleId="Heading6Char">
    <w:name w:val="Heading 6 Char"/>
    <w:basedOn w:val="DefaultParagraphFont"/>
    <w:link w:val="Heading6"/>
    <w:uiPriority w:val="9"/>
    <w:rPr>
      <w:rFonts w:asciiTheme="majorHAnsi" w:hAnsiTheme="majorHAnsi"/>
      <w:color w:val="5D6D17" w:themeColor="accent3" w:themeShade="7F"/>
      <w:spacing w:val="10"/>
      <w:lang w:val="en-GB"/>
    </w:rPr>
  </w:style>
  <w:style w:type="character" w:customStyle="1" w:styleId="Heading7Char">
    <w:name w:val="Heading 7 Char"/>
    <w:basedOn w:val="DefaultParagraphFont"/>
    <w:link w:val="Heading7"/>
    <w:uiPriority w:val="9"/>
    <w:rPr>
      <w:rFonts w:asciiTheme="majorHAnsi" w:hAnsiTheme="majorHAnsi"/>
      <w:i/>
      <w:color w:val="5D6D17" w:themeColor="accent3" w:themeShade="7F"/>
      <w:spacing w:val="10"/>
      <w:lang w:val="en-GB"/>
    </w:rPr>
  </w:style>
  <w:style w:type="character" w:customStyle="1" w:styleId="Heading8Char">
    <w:name w:val="Heading 8 Char"/>
    <w:basedOn w:val="DefaultParagraphFont"/>
    <w:link w:val="Heading8"/>
    <w:uiPriority w:val="9"/>
    <w:rPr>
      <w:rFonts w:asciiTheme="majorHAnsi" w:hAnsiTheme="majorHAnsi"/>
      <w:color w:val="008890" w:themeColor="accent1"/>
      <w:spacing w:val="10"/>
      <w:lang w:val="en-GB"/>
    </w:rPr>
  </w:style>
  <w:style w:type="character" w:customStyle="1" w:styleId="Heading9Char">
    <w:name w:val="Heading 9 Char"/>
    <w:basedOn w:val="DefaultParagraphFont"/>
    <w:link w:val="Heading9"/>
    <w:uiPriority w:val="9"/>
    <w:rPr>
      <w:rFonts w:asciiTheme="majorHAnsi" w:hAnsiTheme="majorHAnsi"/>
      <w:i/>
      <w:color w:val="008890" w:themeColor="accent1"/>
      <w:spacing w:val="10"/>
      <w:lang w:val="en-GB"/>
    </w:rPr>
  </w:style>
  <w:style w:type="character" w:styleId="IntenseEmphasis">
    <w:name w:val="Intense Emphasis"/>
    <w:basedOn w:val="DefaultParagraphFont"/>
    <w:uiPriority w:val="21"/>
    <w:qFormat/>
    <w:rPr>
      <w:rFonts w:asciiTheme="minorHAnsi" w:hAnsiTheme="minorHAnsi" w:cs="Times New Roman"/>
      <w:b/>
      <w:i/>
      <w:smallCaps/>
      <w:color w:val="D2DF57" w:themeColor="accent2"/>
      <w:spacing w:val="2"/>
      <w:w w:val="100"/>
      <w:sz w:val="20"/>
      <w:szCs w:val="20"/>
    </w:rPr>
  </w:style>
  <w:style w:type="paragraph" w:styleId="IntenseQuote">
    <w:name w:val="Intense Quote"/>
    <w:basedOn w:val="Normal"/>
    <w:link w:val="IntenseQuoteChar"/>
    <w:uiPriority w:val="30"/>
    <w:qFormat/>
    <w:pPr>
      <w:pBdr>
        <w:top w:val="single" w:sz="36" w:space="10" w:color="23F2FF" w:themeColor="accent1" w:themeTint="99"/>
        <w:left w:val="single" w:sz="24" w:space="10" w:color="008890" w:themeColor="accent1"/>
        <w:bottom w:val="single" w:sz="36" w:space="10" w:color="B7D438" w:themeColor="accent3"/>
        <w:right w:val="single" w:sz="24" w:space="10" w:color="008890" w:themeColor="accent1"/>
      </w:pBdr>
      <w:shd w:val="clear" w:color="auto" w:fill="008890" w:themeFill="accent1"/>
      <w:ind w:left="1440" w:right="1440"/>
      <w:jc w:val="center"/>
    </w:pPr>
    <w:rPr>
      <w:rFonts w:asciiTheme="majorHAnsi" w:hAnsiTheme="majorHAnsi"/>
      <w:i/>
      <w:color w:val="FFFFFF" w:themeColor="background1"/>
      <w:sz w:val="32"/>
    </w:rPr>
  </w:style>
  <w:style w:type="character" w:customStyle="1" w:styleId="IntenseQuoteChar">
    <w:name w:val="Intense Quote Char"/>
    <w:basedOn w:val="DefaultParagraphFont"/>
    <w:link w:val="IntenseQuote"/>
    <w:uiPriority w:val="30"/>
    <w:rPr>
      <w:rFonts w:asciiTheme="majorHAnsi" w:hAnsiTheme="majorHAnsi" w:cs="Times New Roman"/>
      <w:i/>
      <w:color w:val="FFFFFF" w:themeColor="background1"/>
      <w:sz w:val="32"/>
      <w:szCs w:val="20"/>
      <w:shd w:val="clear" w:color="auto" w:fill="008890" w:themeFill="accent1"/>
    </w:rPr>
  </w:style>
  <w:style w:type="character" w:styleId="IntenseReference">
    <w:name w:val="Intense Reference"/>
    <w:basedOn w:val="DefaultParagraphFont"/>
    <w:uiPriority w:val="32"/>
    <w:qFormat/>
    <w:rPr>
      <w:rFonts w:cs="Times New Roman"/>
      <w:b/>
      <w:color w:val="008890" w:themeColor="accent1"/>
      <w:sz w:val="22"/>
      <w:szCs w:val="20"/>
      <w:u w:val="single"/>
    </w:rPr>
  </w:style>
  <w:style w:type="paragraph" w:styleId="ListBullet">
    <w:name w:val="List Bullet"/>
    <w:basedOn w:val="Normal"/>
    <w:uiPriority w:val="36"/>
    <w:unhideWhenUsed/>
    <w:qFormat/>
    <w:pPr>
      <w:numPr>
        <w:numId w:val="1"/>
      </w:numPr>
      <w:spacing w:after="0"/>
      <w:contextualSpacing/>
    </w:pPr>
  </w:style>
  <w:style w:type="paragraph" w:styleId="ListBullet2">
    <w:name w:val="List Bullet 2"/>
    <w:basedOn w:val="Normal"/>
    <w:uiPriority w:val="36"/>
    <w:unhideWhenUsed/>
    <w:qFormat/>
    <w:pPr>
      <w:numPr>
        <w:numId w:val="2"/>
      </w:numPr>
      <w:spacing w:after="0"/>
    </w:pPr>
  </w:style>
  <w:style w:type="paragraph" w:styleId="ListBullet3">
    <w:name w:val="List Bullet 3"/>
    <w:basedOn w:val="Normal"/>
    <w:uiPriority w:val="36"/>
    <w:unhideWhenUsed/>
    <w:qFormat/>
    <w:pPr>
      <w:numPr>
        <w:numId w:val="3"/>
      </w:numPr>
      <w:spacing w:after="0"/>
    </w:pPr>
  </w:style>
  <w:style w:type="paragraph" w:styleId="ListBullet4">
    <w:name w:val="List Bullet 4"/>
    <w:basedOn w:val="Normal"/>
    <w:uiPriority w:val="36"/>
    <w:unhideWhenUsed/>
    <w:qFormat/>
    <w:pPr>
      <w:numPr>
        <w:numId w:val="4"/>
      </w:numPr>
      <w:spacing w:after="0"/>
    </w:pPr>
  </w:style>
  <w:style w:type="paragraph" w:styleId="ListBullet5">
    <w:name w:val="List Bullet 5"/>
    <w:basedOn w:val="Normal"/>
    <w:uiPriority w:val="36"/>
    <w:unhideWhenUsed/>
    <w:qFormat/>
    <w:pPr>
      <w:numPr>
        <w:numId w:val="5"/>
      </w:numPr>
      <w:spacing w:after="0"/>
    </w:pPr>
  </w:style>
  <w:style w:type="paragraph" w:styleId="NoSpacing">
    <w:name w:val="No Spacing"/>
    <w:basedOn w:val="Normal"/>
    <w:uiPriority w:val="1"/>
    <w:qFormat/>
    <w:rsid w:val="00C77D65"/>
    <w:pPr>
      <w:spacing w:after="0" w:line="240" w:lineRule="auto"/>
    </w:pPr>
    <w:rPr>
      <w:b/>
      <w:color w:val="004348" w:themeColor="accent1" w:themeShade="80"/>
    </w:rPr>
  </w:style>
  <w:style w:type="character" w:styleId="PlaceholderText">
    <w:name w:val="Placeholder Text"/>
    <w:basedOn w:val="DefaultParagraphFont"/>
    <w:uiPriority w:val="99"/>
    <w:semiHidden/>
    <w:rPr>
      <w:color w:val="808080"/>
    </w:rPr>
  </w:style>
  <w:style w:type="paragraph" w:styleId="Quote">
    <w:name w:val="Quote"/>
    <w:basedOn w:val="Normal"/>
    <w:link w:val="QuoteChar"/>
    <w:uiPriority w:val="29"/>
    <w:qFormat/>
    <w:rPr>
      <w:i/>
      <w:color w:val="7F7F7F" w:themeColor="background1" w:themeShade="7F"/>
    </w:rPr>
  </w:style>
  <w:style w:type="character" w:customStyle="1" w:styleId="QuoteChar">
    <w:name w:val="Quote Char"/>
    <w:basedOn w:val="DefaultParagraphFont"/>
    <w:link w:val="Quote"/>
    <w:uiPriority w:val="29"/>
    <w:rPr>
      <w:rFonts w:ascii="Arial" w:hAnsi="Arial" w:cs="Times New Roman"/>
      <w:i/>
      <w:color w:val="7F7F7F" w:themeColor="background1" w:themeShade="7F"/>
      <w:sz w:val="24"/>
      <w:szCs w:val="20"/>
      <w:lang w:val="en-GB"/>
    </w:rPr>
  </w:style>
  <w:style w:type="character" w:styleId="Strong">
    <w:name w:val="Strong"/>
    <w:uiPriority w:val="22"/>
    <w:qFormat/>
    <w:rPr>
      <w:rFonts w:asciiTheme="minorHAnsi" w:hAnsiTheme="minorHAnsi"/>
      <w:b/>
      <w:color w:val="D2DF57" w:themeColor="accent2"/>
    </w:rPr>
  </w:style>
  <w:style w:type="character" w:styleId="SubtleEmphasis">
    <w:name w:val="Subtle Emphasis"/>
    <w:basedOn w:val="DefaultParagraphFont"/>
    <w:uiPriority w:val="19"/>
    <w:qFormat/>
    <w:rPr>
      <w:rFonts w:asciiTheme="minorHAnsi" w:hAnsiTheme="minorHAnsi" w:cs="Times New Roman"/>
      <w:i/>
      <w:color w:val="737373" w:themeColor="text1" w:themeTint="8C"/>
      <w:spacing w:val="2"/>
      <w:w w:val="100"/>
      <w:kern w:val="0"/>
      <w:sz w:val="22"/>
      <w:szCs w:val="24"/>
    </w:rPr>
  </w:style>
  <w:style w:type="character" w:styleId="SubtleReference">
    <w:name w:val="Subtle Reference"/>
    <w:basedOn w:val="DefaultParagraphFont"/>
    <w:uiPriority w:val="31"/>
    <w:qFormat/>
    <w:rPr>
      <w:rFonts w:cs="Times New Roman"/>
      <w:color w:val="737373" w:themeColor="text1" w:themeTint="8C"/>
      <w:sz w:val="22"/>
      <w:szCs w:val="20"/>
      <w:u w:val="single"/>
    </w:rPr>
  </w:style>
  <w:style w:type="table" w:styleId="TableGrid">
    <w:name w:val="Table Grid"/>
    <w:basedOn w:val="TableNormal"/>
    <w:uiPriority w:val="1"/>
    <w:pPr>
      <w:spacing w:after="0" w:line="240" w:lineRule="auto"/>
    </w:pPr>
    <w:rPr>
      <w:rFonts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link w:val="TOC1Char"/>
    <w:autoRedefine/>
    <w:uiPriority w:val="39"/>
    <w:unhideWhenUsed/>
    <w:qFormat/>
    <w:rsid w:val="001D0FA4"/>
    <w:pPr>
      <w:tabs>
        <w:tab w:val="right" w:leader="dot" w:pos="8630"/>
      </w:tabs>
      <w:spacing w:before="120" w:line="360" w:lineRule="auto"/>
      <w:jc w:val="both"/>
    </w:pPr>
    <w:rPr>
      <w:noProof/>
    </w:rPr>
  </w:style>
  <w:style w:type="paragraph" w:styleId="TOC2">
    <w:name w:val="toc 2"/>
    <w:basedOn w:val="Normal"/>
    <w:next w:val="Normal"/>
    <w:autoRedefine/>
    <w:uiPriority w:val="39"/>
    <w:unhideWhenUsed/>
    <w:qFormat/>
    <w:pPr>
      <w:tabs>
        <w:tab w:val="right" w:leader="dot" w:pos="8630"/>
      </w:tabs>
      <w:spacing w:after="40" w:line="240" w:lineRule="auto"/>
      <w:ind w:left="216"/>
    </w:pPr>
    <w:rPr>
      <w:smallCaps/>
      <w:noProof/>
    </w:rPr>
  </w:style>
  <w:style w:type="paragraph" w:styleId="TOC3">
    <w:name w:val="toc 3"/>
    <w:basedOn w:val="Normal"/>
    <w:next w:val="Normal"/>
    <w:autoRedefine/>
    <w:uiPriority w:val="39"/>
    <w:unhideWhenUsed/>
    <w:qFormat/>
    <w:pPr>
      <w:tabs>
        <w:tab w:val="right" w:leader="dot" w:pos="8630"/>
      </w:tabs>
      <w:spacing w:after="40" w:line="240" w:lineRule="auto"/>
      <w:ind w:left="446"/>
    </w:pPr>
    <w:rPr>
      <w:smallCaps/>
      <w:noProof/>
    </w:rPr>
  </w:style>
  <w:style w:type="paragraph" w:styleId="TOC4">
    <w:name w:val="toc 4"/>
    <w:basedOn w:val="Normal"/>
    <w:next w:val="Normal"/>
    <w:autoRedefine/>
    <w:uiPriority w:val="99"/>
    <w:semiHidden/>
    <w:unhideWhenUsed/>
    <w:qFormat/>
    <w:pPr>
      <w:tabs>
        <w:tab w:val="right" w:leader="dot" w:pos="8630"/>
      </w:tabs>
      <w:spacing w:after="40" w:line="240" w:lineRule="auto"/>
      <w:ind w:left="662"/>
    </w:pPr>
    <w:rPr>
      <w:smallCaps/>
      <w:noProof/>
    </w:rPr>
  </w:style>
  <w:style w:type="paragraph" w:styleId="TOC5">
    <w:name w:val="toc 5"/>
    <w:basedOn w:val="Normal"/>
    <w:next w:val="Normal"/>
    <w:autoRedefine/>
    <w:uiPriority w:val="99"/>
    <w:semiHidden/>
    <w:unhideWhenUsed/>
    <w:qFormat/>
    <w:pPr>
      <w:tabs>
        <w:tab w:val="right" w:leader="dot" w:pos="8630"/>
      </w:tabs>
      <w:spacing w:after="40" w:line="240" w:lineRule="auto"/>
      <w:ind w:left="878"/>
    </w:pPr>
    <w:rPr>
      <w:smallCaps/>
      <w:noProof/>
    </w:rPr>
  </w:style>
  <w:style w:type="paragraph" w:styleId="TOC6">
    <w:name w:val="toc 6"/>
    <w:basedOn w:val="Normal"/>
    <w:next w:val="Normal"/>
    <w:autoRedefine/>
    <w:uiPriority w:val="99"/>
    <w:semiHidden/>
    <w:unhideWhenUsed/>
    <w:qFormat/>
    <w:pPr>
      <w:tabs>
        <w:tab w:val="right" w:leader="dot" w:pos="8630"/>
      </w:tabs>
      <w:spacing w:after="40" w:line="240" w:lineRule="auto"/>
      <w:ind w:left="1094"/>
    </w:pPr>
    <w:rPr>
      <w:smallCaps/>
      <w:noProof/>
    </w:rPr>
  </w:style>
  <w:style w:type="paragraph" w:styleId="TOC7">
    <w:name w:val="toc 7"/>
    <w:basedOn w:val="Normal"/>
    <w:next w:val="Normal"/>
    <w:autoRedefine/>
    <w:uiPriority w:val="99"/>
    <w:semiHidden/>
    <w:unhideWhenUsed/>
    <w:qFormat/>
    <w:pPr>
      <w:tabs>
        <w:tab w:val="right" w:leader="dot" w:pos="8630"/>
      </w:tabs>
      <w:spacing w:after="40" w:line="240" w:lineRule="auto"/>
      <w:ind w:left="1325"/>
    </w:pPr>
    <w:rPr>
      <w:smallCaps/>
      <w:noProof/>
    </w:rPr>
  </w:style>
  <w:style w:type="paragraph" w:styleId="TOC8">
    <w:name w:val="toc 8"/>
    <w:basedOn w:val="Normal"/>
    <w:next w:val="Normal"/>
    <w:autoRedefine/>
    <w:uiPriority w:val="99"/>
    <w:semiHidden/>
    <w:unhideWhenUsed/>
    <w:qFormat/>
    <w:pPr>
      <w:tabs>
        <w:tab w:val="right" w:leader="dot" w:pos="8630"/>
      </w:tabs>
      <w:spacing w:after="40" w:line="240" w:lineRule="auto"/>
      <w:ind w:left="1540"/>
    </w:pPr>
    <w:rPr>
      <w:smallCaps/>
      <w:noProof/>
    </w:rPr>
  </w:style>
  <w:style w:type="paragraph" w:styleId="TOC9">
    <w:name w:val="toc 9"/>
    <w:basedOn w:val="Normal"/>
    <w:next w:val="Normal"/>
    <w:autoRedefine/>
    <w:uiPriority w:val="99"/>
    <w:semiHidden/>
    <w:unhideWhenUsed/>
    <w:qFormat/>
    <w:pPr>
      <w:tabs>
        <w:tab w:val="right" w:leader="dot" w:pos="8630"/>
      </w:tabs>
      <w:spacing w:after="40" w:line="240" w:lineRule="auto"/>
      <w:ind w:left="1760"/>
    </w:pPr>
    <w:rPr>
      <w:smallCaps/>
      <w:noProof/>
    </w:rPr>
  </w:style>
  <w:style w:type="character" w:styleId="Hyperlink">
    <w:name w:val="Hyperlink"/>
    <w:basedOn w:val="DefaultParagraphFont"/>
    <w:uiPriority w:val="99"/>
    <w:unhideWhenUsed/>
    <w:rPr>
      <w:color w:val="CC9900" w:themeColor="hyperlink"/>
      <w:u w:val="single"/>
    </w:rPr>
  </w:style>
  <w:style w:type="table" w:styleId="PlainTable4">
    <w:name w:val="Plain Table 4"/>
    <w:basedOn w:val="TableNormal"/>
    <w:uiPriority w:val="44"/>
    <w:rsid w:val="00616989"/>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B04F0D"/>
    <w:pPr>
      <w:ind w:left="720"/>
      <w:contextualSpacing/>
    </w:pPr>
  </w:style>
  <w:style w:type="paragraph" w:styleId="TOCHeading">
    <w:name w:val="TOC Heading"/>
    <w:basedOn w:val="Heading1"/>
    <w:next w:val="Normal"/>
    <w:uiPriority w:val="39"/>
    <w:unhideWhenUsed/>
    <w:qFormat/>
    <w:rsid w:val="00B04F0D"/>
    <w:pPr>
      <w:keepNext/>
      <w:keepLines/>
      <w:numPr>
        <w:numId w:val="0"/>
      </w:numPr>
      <w:spacing w:before="240" w:after="0" w:line="259" w:lineRule="auto"/>
      <w:outlineLvl w:val="9"/>
    </w:pPr>
    <w:rPr>
      <w:rFonts w:asciiTheme="majorHAnsi" w:eastAsiaTheme="majorEastAsia" w:hAnsiTheme="majorHAnsi" w:cstheme="majorBidi"/>
      <w:spacing w:val="0"/>
      <w:sz w:val="32"/>
    </w:rPr>
  </w:style>
  <w:style w:type="paragraph" w:styleId="NormalWeb">
    <w:name w:val="Normal (Web)"/>
    <w:basedOn w:val="Normal"/>
    <w:uiPriority w:val="99"/>
    <w:unhideWhenUsed/>
    <w:rsid w:val="00ED73D6"/>
    <w:pPr>
      <w:spacing w:before="100" w:beforeAutospacing="1" w:after="100" w:afterAutospacing="1" w:line="240" w:lineRule="auto"/>
    </w:pPr>
    <w:rPr>
      <w:rFonts w:ascii="Times New Roman" w:eastAsia="Times New Roman" w:hAnsi="Times New Roman"/>
      <w:szCs w:val="24"/>
      <w:lang w:eastAsia="en-GB"/>
    </w:rPr>
  </w:style>
  <w:style w:type="paragraph" w:styleId="Bibliography">
    <w:name w:val="Bibliography"/>
    <w:basedOn w:val="Normal"/>
    <w:next w:val="Normal"/>
    <w:uiPriority w:val="37"/>
    <w:unhideWhenUsed/>
    <w:rsid w:val="00C26BC4"/>
  </w:style>
  <w:style w:type="paragraph" w:styleId="BodyText">
    <w:name w:val="Body Text"/>
    <w:basedOn w:val="Normal"/>
    <w:link w:val="BodyTextChar"/>
    <w:rsid w:val="00D56F68"/>
    <w:pPr>
      <w:spacing w:after="0" w:line="240" w:lineRule="auto"/>
      <w:jc w:val="both"/>
    </w:pPr>
    <w:rPr>
      <w:rFonts w:eastAsia="Times New Roman"/>
      <w:sz w:val="22"/>
      <w:szCs w:val="24"/>
    </w:rPr>
  </w:style>
  <w:style w:type="character" w:customStyle="1" w:styleId="BodyTextChar">
    <w:name w:val="Body Text Char"/>
    <w:basedOn w:val="DefaultParagraphFont"/>
    <w:link w:val="BodyText"/>
    <w:rsid w:val="00D56F68"/>
    <w:rPr>
      <w:rFonts w:eastAsia="Times New Roman"/>
      <w:sz w:val="22"/>
      <w:szCs w:val="24"/>
      <w:lang w:val="en-GB"/>
    </w:rPr>
  </w:style>
  <w:style w:type="paragraph" w:styleId="TableofFigures">
    <w:name w:val="table of figures"/>
    <w:basedOn w:val="Normal"/>
    <w:next w:val="Normal"/>
    <w:uiPriority w:val="99"/>
    <w:unhideWhenUsed/>
    <w:rsid w:val="00D56F68"/>
    <w:pPr>
      <w:spacing w:after="0"/>
      <w:ind w:left="480" w:hanging="480"/>
    </w:pPr>
    <w:rPr>
      <w:rFonts w:asciiTheme="minorHAnsi" w:hAnsiTheme="minorHAnsi" w:cstheme="minorHAnsi"/>
      <w:smallCaps/>
      <w:sz w:val="20"/>
    </w:rPr>
  </w:style>
  <w:style w:type="character" w:styleId="UnresolvedMention">
    <w:name w:val="Unresolved Mention"/>
    <w:basedOn w:val="DefaultParagraphFont"/>
    <w:uiPriority w:val="99"/>
    <w:semiHidden/>
    <w:unhideWhenUsed/>
    <w:rsid w:val="00D56F68"/>
    <w:rPr>
      <w:color w:val="605E5C"/>
      <w:shd w:val="clear" w:color="auto" w:fill="E1DFDD"/>
    </w:rPr>
  </w:style>
  <w:style w:type="character" w:customStyle="1" w:styleId="apple-tab-span">
    <w:name w:val="apple-tab-span"/>
    <w:basedOn w:val="DefaultParagraphFont"/>
    <w:rsid w:val="00D56F68"/>
  </w:style>
  <w:style w:type="character" w:styleId="FollowedHyperlink">
    <w:name w:val="FollowedHyperlink"/>
    <w:basedOn w:val="DefaultParagraphFont"/>
    <w:uiPriority w:val="99"/>
    <w:semiHidden/>
    <w:unhideWhenUsed/>
    <w:rsid w:val="00A611C4"/>
    <w:rPr>
      <w:color w:val="96A9A9" w:themeColor="followedHyperlink"/>
      <w:u w:val="single"/>
    </w:rPr>
  </w:style>
  <w:style w:type="paragraph" w:styleId="PlainText">
    <w:name w:val="Plain Text"/>
    <w:basedOn w:val="Normal"/>
    <w:link w:val="PlainTextChar"/>
    <w:uiPriority w:val="99"/>
    <w:semiHidden/>
    <w:unhideWhenUsed/>
    <w:rsid w:val="003E22DB"/>
    <w:pPr>
      <w:spacing w:after="0" w:line="240" w:lineRule="auto"/>
    </w:pPr>
    <w:rPr>
      <w:rFonts w:ascii="Calibri" w:hAnsi="Calibri"/>
      <w:sz w:val="22"/>
      <w:szCs w:val="21"/>
    </w:rPr>
  </w:style>
  <w:style w:type="character" w:customStyle="1" w:styleId="PlainTextChar">
    <w:name w:val="Plain Text Char"/>
    <w:basedOn w:val="DefaultParagraphFont"/>
    <w:link w:val="PlainText"/>
    <w:uiPriority w:val="99"/>
    <w:semiHidden/>
    <w:rsid w:val="003E22DB"/>
    <w:rPr>
      <w:rFonts w:ascii="Calibri" w:hAnsi="Calibri"/>
      <w:sz w:val="22"/>
      <w:szCs w:val="21"/>
      <w:lang w:val="en-GB"/>
    </w:rPr>
  </w:style>
  <w:style w:type="paragraph" w:customStyle="1" w:styleId="gmail-m-6621954609058374364xmsonormal">
    <w:name w:val="gmail-m-6621954609058374364xmsonormal"/>
    <w:basedOn w:val="Normal"/>
    <w:rsid w:val="006D3C9E"/>
    <w:pPr>
      <w:spacing w:before="100" w:beforeAutospacing="1" w:after="100" w:afterAutospacing="1" w:line="240" w:lineRule="auto"/>
    </w:pPr>
    <w:rPr>
      <w:rFonts w:ascii="Times New Roman" w:hAnsi="Times New Roman"/>
      <w:szCs w:val="24"/>
      <w:lang w:eastAsia="en-GB"/>
    </w:rPr>
  </w:style>
  <w:style w:type="paragraph" w:customStyle="1" w:styleId="msonormal0">
    <w:name w:val="msonormal"/>
    <w:basedOn w:val="Normal"/>
    <w:rsid w:val="00255387"/>
    <w:pPr>
      <w:spacing w:before="100" w:beforeAutospacing="1" w:after="100" w:afterAutospacing="1" w:line="240" w:lineRule="auto"/>
    </w:pPr>
    <w:rPr>
      <w:rFonts w:ascii="Times New Roman" w:eastAsia="Times New Roman" w:hAnsi="Times New Roman"/>
      <w:szCs w:val="24"/>
      <w:lang w:eastAsia="en-GB"/>
    </w:rPr>
  </w:style>
  <w:style w:type="paragraph" w:customStyle="1" w:styleId="xl65">
    <w:name w:val="xl65"/>
    <w:basedOn w:val="Normal"/>
    <w:rsid w:val="002553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Cs w:val="24"/>
      <w:lang w:eastAsia="en-GB"/>
    </w:rPr>
  </w:style>
  <w:style w:type="paragraph" w:customStyle="1" w:styleId="xl66">
    <w:name w:val="xl66"/>
    <w:basedOn w:val="Normal"/>
    <w:rsid w:val="0025538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szCs w:val="24"/>
      <w:lang w:eastAsia="en-GB"/>
    </w:rPr>
  </w:style>
  <w:style w:type="paragraph" w:customStyle="1" w:styleId="xl67">
    <w:name w:val="xl67"/>
    <w:basedOn w:val="Normal"/>
    <w:rsid w:val="00255387"/>
    <w:pPr>
      <w:pBdr>
        <w:top w:val="single" w:sz="4" w:space="0" w:color="auto"/>
        <w:left w:val="single" w:sz="4" w:space="0" w:color="auto"/>
        <w:bottom w:val="single" w:sz="4" w:space="0" w:color="auto"/>
        <w:right w:val="single" w:sz="4" w:space="0" w:color="auto"/>
      </w:pBdr>
      <w:shd w:val="clear" w:color="C5DCF1" w:fill="FFFFFF"/>
      <w:spacing w:before="100" w:beforeAutospacing="1" w:after="100" w:afterAutospacing="1" w:line="240" w:lineRule="auto"/>
    </w:pPr>
    <w:rPr>
      <w:rFonts w:ascii="Times New Roman" w:eastAsia="Times New Roman" w:hAnsi="Times New Roman"/>
      <w:szCs w:val="24"/>
      <w:lang w:eastAsia="en-GB"/>
    </w:rPr>
  </w:style>
  <w:style w:type="table" w:styleId="GridTable1Light">
    <w:name w:val="Grid Table 1 Light"/>
    <w:basedOn w:val="TableNormal"/>
    <w:uiPriority w:val="46"/>
    <w:rsid w:val="0072133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AF132E"/>
    <w:pPr>
      <w:spacing w:after="0" w:line="240" w:lineRule="auto"/>
    </w:pPr>
    <w:tblPr>
      <w:tblStyleRowBandSize w:val="1"/>
      <w:tblStyleColBandSize w:val="1"/>
      <w:tblBorders>
        <w:top w:val="single" w:sz="4" w:space="0" w:color="D0BCBC" w:themeColor="accent6" w:themeTint="66"/>
        <w:left w:val="single" w:sz="4" w:space="0" w:color="D0BCBC" w:themeColor="accent6" w:themeTint="66"/>
        <w:bottom w:val="single" w:sz="4" w:space="0" w:color="D0BCBC" w:themeColor="accent6" w:themeTint="66"/>
        <w:right w:val="single" w:sz="4" w:space="0" w:color="D0BCBC" w:themeColor="accent6" w:themeTint="66"/>
        <w:insideH w:val="single" w:sz="4" w:space="0" w:color="D0BCBC" w:themeColor="accent6" w:themeTint="66"/>
        <w:insideV w:val="single" w:sz="4" w:space="0" w:color="D0BCBC" w:themeColor="accent6" w:themeTint="66"/>
      </w:tblBorders>
    </w:tblPr>
    <w:tblStylePr w:type="firstRow">
      <w:rPr>
        <w:b/>
        <w:bCs/>
      </w:rPr>
      <w:tblPr/>
      <w:tcPr>
        <w:tcBorders>
          <w:bottom w:val="single" w:sz="12" w:space="0" w:color="B89A9A" w:themeColor="accent6" w:themeTint="99"/>
        </w:tcBorders>
      </w:tcPr>
    </w:tblStylePr>
    <w:tblStylePr w:type="lastRow">
      <w:rPr>
        <w:b/>
        <w:bCs/>
      </w:rPr>
      <w:tblPr/>
      <w:tcPr>
        <w:tcBorders>
          <w:top w:val="double" w:sz="2" w:space="0" w:color="B89A9A" w:themeColor="accent6" w:themeTint="99"/>
        </w:tcBorders>
      </w:tcPr>
    </w:tblStylePr>
    <w:tblStylePr w:type="firstCol">
      <w:rPr>
        <w:b/>
        <w:bCs/>
      </w:rPr>
    </w:tblStylePr>
    <w:tblStylePr w:type="lastCol">
      <w:rPr>
        <w:b/>
        <w:bCs/>
      </w:rPr>
    </w:tblStylePr>
  </w:style>
  <w:style w:type="character" w:styleId="CommentReference">
    <w:name w:val="annotation reference"/>
    <w:basedOn w:val="DefaultParagraphFont"/>
    <w:uiPriority w:val="99"/>
    <w:semiHidden/>
    <w:unhideWhenUsed/>
    <w:rsid w:val="00031770"/>
    <w:rPr>
      <w:sz w:val="16"/>
      <w:szCs w:val="16"/>
    </w:rPr>
  </w:style>
  <w:style w:type="paragraph" w:styleId="CommentText">
    <w:name w:val="annotation text"/>
    <w:basedOn w:val="Normal"/>
    <w:link w:val="CommentTextChar"/>
    <w:uiPriority w:val="99"/>
    <w:semiHidden/>
    <w:unhideWhenUsed/>
    <w:rsid w:val="00031770"/>
    <w:pPr>
      <w:spacing w:line="240" w:lineRule="auto"/>
    </w:pPr>
    <w:rPr>
      <w:sz w:val="20"/>
    </w:rPr>
  </w:style>
  <w:style w:type="character" w:customStyle="1" w:styleId="CommentTextChar">
    <w:name w:val="Comment Text Char"/>
    <w:basedOn w:val="DefaultParagraphFont"/>
    <w:link w:val="CommentText"/>
    <w:uiPriority w:val="99"/>
    <w:semiHidden/>
    <w:rsid w:val="00031770"/>
    <w:rPr>
      <w:rFonts w:ascii="Arial" w:hAnsi="Arial" w:cs="Times New Roman"/>
      <w:color w:val="000000" w:themeColor="text1"/>
      <w:sz w:val="20"/>
      <w:szCs w:val="20"/>
      <w:lang w:val="en-GB"/>
    </w:rPr>
  </w:style>
  <w:style w:type="paragraph" w:styleId="CommentSubject">
    <w:name w:val="annotation subject"/>
    <w:basedOn w:val="CommentText"/>
    <w:next w:val="CommentText"/>
    <w:link w:val="CommentSubjectChar"/>
    <w:uiPriority w:val="99"/>
    <w:semiHidden/>
    <w:unhideWhenUsed/>
    <w:rsid w:val="00031770"/>
    <w:rPr>
      <w:b/>
      <w:bCs/>
    </w:rPr>
  </w:style>
  <w:style w:type="character" w:customStyle="1" w:styleId="CommentSubjectChar">
    <w:name w:val="Comment Subject Char"/>
    <w:basedOn w:val="CommentTextChar"/>
    <w:link w:val="CommentSubject"/>
    <w:uiPriority w:val="99"/>
    <w:semiHidden/>
    <w:rsid w:val="00031770"/>
    <w:rPr>
      <w:rFonts w:ascii="Arial" w:hAnsi="Arial" w:cs="Times New Roman"/>
      <w:b/>
      <w:bCs/>
      <w:color w:val="000000" w:themeColor="text1"/>
      <w:sz w:val="20"/>
      <w:szCs w:val="20"/>
      <w:lang w:val="en-GB"/>
    </w:rPr>
  </w:style>
  <w:style w:type="paragraph" w:styleId="Revision">
    <w:name w:val="Revision"/>
    <w:hidden/>
    <w:uiPriority w:val="99"/>
    <w:semiHidden/>
    <w:rsid w:val="0023153F"/>
    <w:pPr>
      <w:spacing w:after="0" w:line="240" w:lineRule="auto"/>
    </w:pPr>
    <w:rPr>
      <w:rFonts w:cs="Times New Roman"/>
      <w:color w:val="000000" w:themeColor="text1"/>
      <w:szCs w:val="20"/>
      <w:lang w:val="en-GB"/>
    </w:rPr>
  </w:style>
  <w:style w:type="table" w:styleId="GridTable2-Accent1">
    <w:name w:val="Grid Table 2 Accent 1"/>
    <w:basedOn w:val="TableNormal"/>
    <w:uiPriority w:val="47"/>
    <w:rsid w:val="001B46D4"/>
    <w:pPr>
      <w:spacing w:after="0" w:line="240" w:lineRule="auto"/>
    </w:pPr>
    <w:tblPr>
      <w:tblStyleRowBandSize w:val="1"/>
      <w:tblStyleColBandSize w:val="1"/>
      <w:tblBorders>
        <w:top w:val="single" w:sz="2" w:space="0" w:color="23F2FF" w:themeColor="accent1" w:themeTint="99"/>
        <w:bottom w:val="single" w:sz="2" w:space="0" w:color="23F2FF" w:themeColor="accent1" w:themeTint="99"/>
        <w:insideH w:val="single" w:sz="2" w:space="0" w:color="23F2FF" w:themeColor="accent1" w:themeTint="99"/>
        <w:insideV w:val="single" w:sz="2" w:space="0" w:color="23F2FF" w:themeColor="accent1" w:themeTint="99"/>
      </w:tblBorders>
    </w:tblPr>
    <w:tblStylePr w:type="firstRow">
      <w:rPr>
        <w:b/>
        <w:bCs/>
      </w:rPr>
      <w:tblPr/>
      <w:tcPr>
        <w:tcBorders>
          <w:top w:val="nil"/>
          <w:bottom w:val="single" w:sz="12" w:space="0" w:color="23F2FF" w:themeColor="accent1" w:themeTint="99"/>
          <w:insideH w:val="nil"/>
          <w:insideV w:val="nil"/>
        </w:tcBorders>
        <w:shd w:val="clear" w:color="auto" w:fill="FFFFFF" w:themeFill="background1"/>
      </w:tcPr>
    </w:tblStylePr>
    <w:tblStylePr w:type="lastRow">
      <w:rPr>
        <w:b/>
        <w:bCs/>
      </w:rPr>
      <w:tblPr/>
      <w:tcPr>
        <w:tcBorders>
          <w:top w:val="double" w:sz="2" w:space="0" w:color="23F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5FAFF" w:themeFill="accent1" w:themeFillTint="33"/>
      </w:tcPr>
    </w:tblStylePr>
    <w:tblStylePr w:type="band1Horz">
      <w:tblPr/>
      <w:tcPr>
        <w:shd w:val="clear" w:color="auto" w:fill="B5FAFF" w:themeFill="accent1" w:themeFillTint="33"/>
      </w:tcPr>
    </w:tblStylePr>
  </w:style>
  <w:style w:type="table" w:styleId="GridTable2-Accent5">
    <w:name w:val="Grid Table 2 Accent 5"/>
    <w:basedOn w:val="TableNormal"/>
    <w:uiPriority w:val="47"/>
    <w:rsid w:val="001B46D4"/>
    <w:pPr>
      <w:spacing w:after="0" w:line="240" w:lineRule="auto"/>
    </w:pPr>
    <w:tblPr>
      <w:tblStyleRowBandSize w:val="1"/>
      <w:tblStyleColBandSize w:val="1"/>
      <w:tblBorders>
        <w:top w:val="single" w:sz="2" w:space="0" w:color="CBE6E7" w:themeColor="accent5" w:themeTint="99"/>
        <w:bottom w:val="single" w:sz="2" w:space="0" w:color="CBE6E7" w:themeColor="accent5" w:themeTint="99"/>
        <w:insideH w:val="single" w:sz="2" w:space="0" w:color="CBE6E7" w:themeColor="accent5" w:themeTint="99"/>
        <w:insideV w:val="single" w:sz="2" w:space="0" w:color="CBE6E7" w:themeColor="accent5" w:themeTint="99"/>
      </w:tblBorders>
    </w:tblPr>
    <w:tblStylePr w:type="firstRow">
      <w:rPr>
        <w:b/>
        <w:bCs/>
      </w:rPr>
      <w:tblPr/>
      <w:tcPr>
        <w:tcBorders>
          <w:top w:val="nil"/>
          <w:bottom w:val="single" w:sz="12" w:space="0" w:color="CBE6E7" w:themeColor="accent5" w:themeTint="99"/>
          <w:insideH w:val="nil"/>
          <w:insideV w:val="nil"/>
        </w:tcBorders>
        <w:shd w:val="clear" w:color="auto" w:fill="FFFFFF" w:themeFill="background1"/>
      </w:tcPr>
    </w:tblStylePr>
    <w:tblStylePr w:type="lastRow">
      <w:rPr>
        <w:b/>
        <w:bCs/>
      </w:rPr>
      <w:tblPr/>
      <w:tcPr>
        <w:tcBorders>
          <w:top w:val="double" w:sz="2" w:space="0" w:color="CBE6E7"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F6F7" w:themeFill="accent5" w:themeFillTint="33"/>
      </w:tcPr>
    </w:tblStylePr>
    <w:tblStylePr w:type="band1Horz">
      <w:tblPr/>
      <w:tcPr>
        <w:shd w:val="clear" w:color="auto" w:fill="EDF6F7" w:themeFill="accent5" w:themeFillTint="33"/>
      </w:tcPr>
    </w:tblStylePr>
  </w:style>
  <w:style w:type="table" w:styleId="GridTable4-Accent1">
    <w:name w:val="Grid Table 4 Accent 1"/>
    <w:basedOn w:val="TableNormal"/>
    <w:uiPriority w:val="49"/>
    <w:rsid w:val="001B46D4"/>
    <w:pPr>
      <w:spacing w:after="0" w:line="240" w:lineRule="auto"/>
    </w:pPr>
    <w:tblPr>
      <w:tblStyleRowBandSize w:val="1"/>
      <w:tblStyleColBandSize w:val="1"/>
      <w:tblBorders>
        <w:top w:val="single" w:sz="4" w:space="0" w:color="23F2FF" w:themeColor="accent1" w:themeTint="99"/>
        <w:left w:val="single" w:sz="4" w:space="0" w:color="23F2FF" w:themeColor="accent1" w:themeTint="99"/>
        <w:bottom w:val="single" w:sz="4" w:space="0" w:color="23F2FF" w:themeColor="accent1" w:themeTint="99"/>
        <w:right w:val="single" w:sz="4" w:space="0" w:color="23F2FF" w:themeColor="accent1" w:themeTint="99"/>
        <w:insideH w:val="single" w:sz="4" w:space="0" w:color="23F2FF" w:themeColor="accent1" w:themeTint="99"/>
        <w:insideV w:val="single" w:sz="4" w:space="0" w:color="23F2FF" w:themeColor="accent1" w:themeTint="99"/>
      </w:tblBorders>
    </w:tblPr>
    <w:tblStylePr w:type="firstRow">
      <w:rPr>
        <w:b/>
        <w:bCs/>
        <w:color w:val="FFFFFF" w:themeColor="background1"/>
      </w:rPr>
      <w:tblPr/>
      <w:tcPr>
        <w:tcBorders>
          <w:top w:val="single" w:sz="4" w:space="0" w:color="008890" w:themeColor="accent1"/>
          <w:left w:val="single" w:sz="4" w:space="0" w:color="008890" w:themeColor="accent1"/>
          <w:bottom w:val="single" w:sz="4" w:space="0" w:color="008890" w:themeColor="accent1"/>
          <w:right w:val="single" w:sz="4" w:space="0" w:color="008890" w:themeColor="accent1"/>
          <w:insideH w:val="nil"/>
          <w:insideV w:val="nil"/>
        </w:tcBorders>
        <w:shd w:val="clear" w:color="auto" w:fill="008890" w:themeFill="accent1"/>
      </w:tcPr>
    </w:tblStylePr>
    <w:tblStylePr w:type="lastRow">
      <w:rPr>
        <w:b/>
        <w:bCs/>
      </w:rPr>
      <w:tblPr/>
      <w:tcPr>
        <w:tcBorders>
          <w:top w:val="double" w:sz="4" w:space="0" w:color="008890" w:themeColor="accent1"/>
        </w:tcBorders>
      </w:tcPr>
    </w:tblStylePr>
    <w:tblStylePr w:type="firstCol">
      <w:rPr>
        <w:b/>
        <w:bCs/>
      </w:rPr>
    </w:tblStylePr>
    <w:tblStylePr w:type="lastCol">
      <w:rPr>
        <w:b/>
        <w:bCs/>
      </w:rPr>
    </w:tblStylePr>
    <w:tblStylePr w:type="band1Vert">
      <w:tblPr/>
      <w:tcPr>
        <w:shd w:val="clear" w:color="auto" w:fill="B5FAFF" w:themeFill="accent1" w:themeFillTint="33"/>
      </w:tcPr>
    </w:tblStylePr>
    <w:tblStylePr w:type="band1Horz">
      <w:tblPr/>
      <w:tcPr>
        <w:shd w:val="clear" w:color="auto" w:fill="B5FAFF" w:themeFill="accent1" w:themeFillTint="33"/>
      </w:tcPr>
    </w:tblStylePr>
  </w:style>
  <w:style w:type="character" w:styleId="LineNumber">
    <w:name w:val="line number"/>
    <w:basedOn w:val="DefaultParagraphFont"/>
    <w:uiPriority w:val="99"/>
    <w:semiHidden/>
    <w:unhideWhenUsed/>
    <w:rsid w:val="006C27BB"/>
  </w:style>
  <w:style w:type="character" w:customStyle="1" w:styleId="TOC1Char">
    <w:name w:val="TOC 1 Char"/>
    <w:basedOn w:val="DefaultParagraphFont"/>
    <w:link w:val="TOC1"/>
    <w:uiPriority w:val="39"/>
    <w:rsid w:val="001D0FA4"/>
    <w:rPr>
      <w:noProof/>
      <w:lang w:val="en-GB"/>
    </w:rPr>
  </w:style>
  <w:style w:type="table" w:styleId="GridTable1Light-Accent1">
    <w:name w:val="Grid Table 1 Light Accent 1"/>
    <w:basedOn w:val="TableNormal"/>
    <w:uiPriority w:val="46"/>
    <w:rsid w:val="00CD40C6"/>
    <w:pPr>
      <w:spacing w:after="0" w:line="240" w:lineRule="auto"/>
    </w:pPr>
    <w:tblPr>
      <w:tblStyleRowBandSize w:val="1"/>
      <w:tblStyleColBandSize w:val="1"/>
      <w:tblBorders>
        <w:top w:val="single" w:sz="4" w:space="0" w:color="6CF6FF" w:themeColor="accent1" w:themeTint="66"/>
        <w:left w:val="single" w:sz="4" w:space="0" w:color="6CF6FF" w:themeColor="accent1" w:themeTint="66"/>
        <w:bottom w:val="single" w:sz="4" w:space="0" w:color="6CF6FF" w:themeColor="accent1" w:themeTint="66"/>
        <w:right w:val="single" w:sz="4" w:space="0" w:color="6CF6FF" w:themeColor="accent1" w:themeTint="66"/>
        <w:insideH w:val="single" w:sz="4" w:space="0" w:color="6CF6FF" w:themeColor="accent1" w:themeTint="66"/>
        <w:insideV w:val="single" w:sz="4" w:space="0" w:color="6CF6FF" w:themeColor="accent1" w:themeTint="66"/>
      </w:tblBorders>
    </w:tblPr>
    <w:tblStylePr w:type="firstRow">
      <w:rPr>
        <w:b/>
        <w:bCs/>
      </w:rPr>
      <w:tblPr/>
      <w:tcPr>
        <w:tcBorders>
          <w:bottom w:val="single" w:sz="12" w:space="0" w:color="23F2FF" w:themeColor="accent1" w:themeTint="99"/>
        </w:tcBorders>
      </w:tcPr>
    </w:tblStylePr>
    <w:tblStylePr w:type="lastRow">
      <w:rPr>
        <w:b/>
        <w:bCs/>
      </w:rPr>
      <w:tblPr/>
      <w:tcPr>
        <w:tcBorders>
          <w:top w:val="double" w:sz="2" w:space="0" w:color="23F2FF" w:themeColor="accent1" w:themeTint="99"/>
        </w:tcBorders>
      </w:tcPr>
    </w:tblStylePr>
    <w:tblStylePr w:type="firstCol">
      <w:rPr>
        <w:b/>
        <w:bCs/>
      </w:rPr>
    </w:tblStylePr>
    <w:tblStylePr w:type="lastCol">
      <w:rPr>
        <w:b/>
        <w:bCs/>
      </w:rPr>
    </w:tblStylePr>
  </w:style>
  <w:style w:type="table" w:styleId="GridTable7ColourfulAccent5">
    <w:name w:val="Grid Table 7 Colorful Accent 5"/>
    <w:basedOn w:val="TableNormal"/>
    <w:uiPriority w:val="52"/>
    <w:rsid w:val="00CD40C6"/>
    <w:pPr>
      <w:spacing w:after="0" w:line="240" w:lineRule="auto"/>
    </w:pPr>
    <w:rPr>
      <w:color w:val="67B6B8" w:themeColor="accent5" w:themeShade="BF"/>
    </w:rPr>
    <w:tblPr>
      <w:tblStyleRowBandSize w:val="1"/>
      <w:tblStyleColBandSize w:val="1"/>
      <w:tblBorders>
        <w:top w:val="single" w:sz="4" w:space="0" w:color="CBE6E7" w:themeColor="accent5" w:themeTint="99"/>
        <w:left w:val="single" w:sz="4" w:space="0" w:color="CBE6E7" w:themeColor="accent5" w:themeTint="99"/>
        <w:bottom w:val="single" w:sz="4" w:space="0" w:color="CBE6E7" w:themeColor="accent5" w:themeTint="99"/>
        <w:right w:val="single" w:sz="4" w:space="0" w:color="CBE6E7" w:themeColor="accent5" w:themeTint="99"/>
        <w:insideH w:val="single" w:sz="4" w:space="0" w:color="CBE6E7" w:themeColor="accent5" w:themeTint="99"/>
        <w:insideV w:val="single" w:sz="4" w:space="0" w:color="CBE6E7"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F6F7" w:themeFill="accent5" w:themeFillTint="33"/>
      </w:tcPr>
    </w:tblStylePr>
    <w:tblStylePr w:type="band1Horz">
      <w:tblPr/>
      <w:tcPr>
        <w:shd w:val="clear" w:color="auto" w:fill="EDF6F7" w:themeFill="accent5" w:themeFillTint="33"/>
      </w:tcPr>
    </w:tblStylePr>
    <w:tblStylePr w:type="neCell">
      <w:tblPr/>
      <w:tcPr>
        <w:tcBorders>
          <w:bottom w:val="single" w:sz="4" w:space="0" w:color="CBE6E7" w:themeColor="accent5" w:themeTint="99"/>
        </w:tcBorders>
      </w:tcPr>
    </w:tblStylePr>
    <w:tblStylePr w:type="nwCell">
      <w:tblPr/>
      <w:tcPr>
        <w:tcBorders>
          <w:bottom w:val="single" w:sz="4" w:space="0" w:color="CBE6E7" w:themeColor="accent5" w:themeTint="99"/>
        </w:tcBorders>
      </w:tcPr>
    </w:tblStylePr>
    <w:tblStylePr w:type="seCell">
      <w:tblPr/>
      <w:tcPr>
        <w:tcBorders>
          <w:top w:val="single" w:sz="4" w:space="0" w:color="CBE6E7" w:themeColor="accent5" w:themeTint="99"/>
        </w:tcBorders>
      </w:tcPr>
    </w:tblStylePr>
    <w:tblStylePr w:type="swCell">
      <w:tblPr/>
      <w:tcPr>
        <w:tcBorders>
          <w:top w:val="single" w:sz="4" w:space="0" w:color="CBE6E7" w:themeColor="accent5" w:themeTint="99"/>
        </w:tcBorders>
      </w:tcPr>
    </w:tblStylePr>
  </w:style>
  <w:style w:type="table" w:styleId="ListTable3-Accent1">
    <w:name w:val="List Table 3 Accent 1"/>
    <w:basedOn w:val="TableNormal"/>
    <w:uiPriority w:val="48"/>
    <w:rsid w:val="00CD40C6"/>
    <w:pPr>
      <w:spacing w:after="0" w:line="240" w:lineRule="auto"/>
    </w:pPr>
    <w:tblPr>
      <w:tblStyleRowBandSize w:val="1"/>
      <w:tblStyleColBandSize w:val="1"/>
      <w:tblBorders>
        <w:top w:val="single" w:sz="4" w:space="0" w:color="008890" w:themeColor="accent1"/>
        <w:left w:val="single" w:sz="4" w:space="0" w:color="008890" w:themeColor="accent1"/>
        <w:bottom w:val="single" w:sz="4" w:space="0" w:color="008890" w:themeColor="accent1"/>
        <w:right w:val="single" w:sz="4" w:space="0" w:color="008890" w:themeColor="accent1"/>
      </w:tblBorders>
    </w:tblPr>
    <w:tblStylePr w:type="firstRow">
      <w:rPr>
        <w:b/>
        <w:bCs/>
        <w:color w:val="FFFFFF" w:themeColor="background1"/>
      </w:rPr>
      <w:tblPr/>
      <w:tcPr>
        <w:shd w:val="clear" w:color="auto" w:fill="008890" w:themeFill="accent1"/>
      </w:tcPr>
    </w:tblStylePr>
    <w:tblStylePr w:type="lastRow">
      <w:rPr>
        <w:b/>
        <w:bCs/>
      </w:rPr>
      <w:tblPr/>
      <w:tcPr>
        <w:tcBorders>
          <w:top w:val="double" w:sz="4" w:space="0" w:color="008890"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8890" w:themeColor="accent1"/>
          <w:right w:val="single" w:sz="4" w:space="0" w:color="008890" w:themeColor="accent1"/>
        </w:tcBorders>
      </w:tcPr>
    </w:tblStylePr>
    <w:tblStylePr w:type="band1Horz">
      <w:tblPr/>
      <w:tcPr>
        <w:tcBorders>
          <w:top w:val="single" w:sz="4" w:space="0" w:color="008890" w:themeColor="accent1"/>
          <w:bottom w:val="single" w:sz="4" w:space="0" w:color="008890"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8890" w:themeColor="accent1"/>
          <w:left w:val="nil"/>
        </w:tcBorders>
      </w:tcPr>
    </w:tblStylePr>
    <w:tblStylePr w:type="swCell">
      <w:tblPr/>
      <w:tcPr>
        <w:tcBorders>
          <w:top w:val="double" w:sz="4" w:space="0" w:color="008890" w:themeColor="accent1"/>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6694">
      <w:bodyDiv w:val="1"/>
      <w:marLeft w:val="0"/>
      <w:marRight w:val="0"/>
      <w:marTop w:val="0"/>
      <w:marBottom w:val="0"/>
      <w:divBdr>
        <w:top w:val="none" w:sz="0" w:space="0" w:color="auto"/>
        <w:left w:val="none" w:sz="0" w:space="0" w:color="auto"/>
        <w:bottom w:val="none" w:sz="0" w:space="0" w:color="auto"/>
        <w:right w:val="none" w:sz="0" w:space="0" w:color="auto"/>
      </w:divBdr>
    </w:div>
    <w:div w:id="6568479">
      <w:bodyDiv w:val="1"/>
      <w:marLeft w:val="0"/>
      <w:marRight w:val="0"/>
      <w:marTop w:val="0"/>
      <w:marBottom w:val="0"/>
      <w:divBdr>
        <w:top w:val="none" w:sz="0" w:space="0" w:color="auto"/>
        <w:left w:val="none" w:sz="0" w:space="0" w:color="auto"/>
        <w:bottom w:val="none" w:sz="0" w:space="0" w:color="auto"/>
        <w:right w:val="none" w:sz="0" w:space="0" w:color="auto"/>
      </w:divBdr>
    </w:div>
    <w:div w:id="12390450">
      <w:bodyDiv w:val="1"/>
      <w:marLeft w:val="0"/>
      <w:marRight w:val="0"/>
      <w:marTop w:val="0"/>
      <w:marBottom w:val="0"/>
      <w:divBdr>
        <w:top w:val="none" w:sz="0" w:space="0" w:color="auto"/>
        <w:left w:val="none" w:sz="0" w:space="0" w:color="auto"/>
        <w:bottom w:val="none" w:sz="0" w:space="0" w:color="auto"/>
        <w:right w:val="none" w:sz="0" w:space="0" w:color="auto"/>
      </w:divBdr>
    </w:div>
    <w:div w:id="13771623">
      <w:bodyDiv w:val="1"/>
      <w:marLeft w:val="0"/>
      <w:marRight w:val="0"/>
      <w:marTop w:val="0"/>
      <w:marBottom w:val="0"/>
      <w:divBdr>
        <w:top w:val="none" w:sz="0" w:space="0" w:color="auto"/>
        <w:left w:val="none" w:sz="0" w:space="0" w:color="auto"/>
        <w:bottom w:val="none" w:sz="0" w:space="0" w:color="auto"/>
        <w:right w:val="none" w:sz="0" w:space="0" w:color="auto"/>
      </w:divBdr>
    </w:div>
    <w:div w:id="16464582">
      <w:bodyDiv w:val="1"/>
      <w:marLeft w:val="0"/>
      <w:marRight w:val="0"/>
      <w:marTop w:val="0"/>
      <w:marBottom w:val="0"/>
      <w:divBdr>
        <w:top w:val="none" w:sz="0" w:space="0" w:color="auto"/>
        <w:left w:val="none" w:sz="0" w:space="0" w:color="auto"/>
        <w:bottom w:val="none" w:sz="0" w:space="0" w:color="auto"/>
        <w:right w:val="none" w:sz="0" w:space="0" w:color="auto"/>
      </w:divBdr>
    </w:div>
    <w:div w:id="27265863">
      <w:bodyDiv w:val="1"/>
      <w:marLeft w:val="0"/>
      <w:marRight w:val="0"/>
      <w:marTop w:val="0"/>
      <w:marBottom w:val="0"/>
      <w:divBdr>
        <w:top w:val="none" w:sz="0" w:space="0" w:color="auto"/>
        <w:left w:val="none" w:sz="0" w:space="0" w:color="auto"/>
        <w:bottom w:val="none" w:sz="0" w:space="0" w:color="auto"/>
        <w:right w:val="none" w:sz="0" w:space="0" w:color="auto"/>
      </w:divBdr>
    </w:div>
    <w:div w:id="27344420">
      <w:bodyDiv w:val="1"/>
      <w:marLeft w:val="0"/>
      <w:marRight w:val="0"/>
      <w:marTop w:val="0"/>
      <w:marBottom w:val="0"/>
      <w:divBdr>
        <w:top w:val="none" w:sz="0" w:space="0" w:color="auto"/>
        <w:left w:val="none" w:sz="0" w:space="0" w:color="auto"/>
        <w:bottom w:val="none" w:sz="0" w:space="0" w:color="auto"/>
        <w:right w:val="none" w:sz="0" w:space="0" w:color="auto"/>
      </w:divBdr>
    </w:div>
    <w:div w:id="27804702">
      <w:bodyDiv w:val="1"/>
      <w:marLeft w:val="0"/>
      <w:marRight w:val="0"/>
      <w:marTop w:val="0"/>
      <w:marBottom w:val="0"/>
      <w:divBdr>
        <w:top w:val="none" w:sz="0" w:space="0" w:color="auto"/>
        <w:left w:val="none" w:sz="0" w:space="0" w:color="auto"/>
        <w:bottom w:val="none" w:sz="0" w:space="0" w:color="auto"/>
        <w:right w:val="none" w:sz="0" w:space="0" w:color="auto"/>
      </w:divBdr>
    </w:div>
    <w:div w:id="27878924">
      <w:bodyDiv w:val="1"/>
      <w:marLeft w:val="0"/>
      <w:marRight w:val="0"/>
      <w:marTop w:val="0"/>
      <w:marBottom w:val="0"/>
      <w:divBdr>
        <w:top w:val="none" w:sz="0" w:space="0" w:color="auto"/>
        <w:left w:val="none" w:sz="0" w:space="0" w:color="auto"/>
        <w:bottom w:val="none" w:sz="0" w:space="0" w:color="auto"/>
        <w:right w:val="none" w:sz="0" w:space="0" w:color="auto"/>
      </w:divBdr>
    </w:div>
    <w:div w:id="31856254">
      <w:bodyDiv w:val="1"/>
      <w:marLeft w:val="0"/>
      <w:marRight w:val="0"/>
      <w:marTop w:val="0"/>
      <w:marBottom w:val="0"/>
      <w:divBdr>
        <w:top w:val="none" w:sz="0" w:space="0" w:color="auto"/>
        <w:left w:val="none" w:sz="0" w:space="0" w:color="auto"/>
        <w:bottom w:val="none" w:sz="0" w:space="0" w:color="auto"/>
        <w:right w:val="none" w:sz="0" w:space="0" w:color="auto"/>
      </w:divBdr>
    </w:div>
    <w:div w:id="45570416">
      <w:bodyDiv w:val="1"/>
      <w:marLeft w:val="0"/>
      <w:marRight w:val="0"/>
      <w:marTop w:val="0"/>
      <w:marBottom w:val="0"/>
      <w:divBdr>
        <w:top w:val="none" w:sz="0" w:space="0" w:color="auto"/>
        <w:left w:val="none" w:sz="0" w:space="0" w:color="auto"/>
        <w:bottom w:val="none" w:sz="0" w:space="0" w:color="auto"/>
        <w:right w:val="none" w:sz="0" w:space="0" w:color="auto"/>
      </w:divBdr>
    </w:div>
    <w:div w:id="46950473">
      <w:bodyDiv w:val="1"/>
      <w:marLeft w:val="0"/>
      <w:marRight w:val="0"/>
      <w:marTop w:val="0"/>
      <w:marBottom w:val="0"/>
      <w:divBdr>
        <w:top w:val="none" w:sz="0" w:space="0" w:color="auto"/>
        <w:left w:val="none" w:sz="0" w:space="0" w:color="auto"/>
        <w:bottom w:val="none" w:sz="0" w:space="0" w:color="auto"/>
        <w:right w:val="none" w:sz="0" w:space="0" w:color="auto"/>
      </w:divBdr>
    </w:div>
    <w:div w:id="52822385">
      <w:bodyDiv w:val="1"/>
      <w:marLeft w:val="0"/>
      <w:marRight w:val="0"/>
      <w:marTop w:val="0"/>
      <w:marBottom w:val="0"/>
      <w:divBdr>
        <w:top w:val="none" w:sz="0" w:space="0" w:color="auto"/>
        <w:left w:val="none" w:sz="0" w:space="0" w:color="auto"/>
        <w:bottom w:val="none" w:sz="0" w:space="0" w:color="auto"/>
        <w:right w:val="none" w:sz="0" w:space="0" w:color="auto"/>
      </w:divBdr>
    </w:div>
    <w:div w:id="54476118">
      <w:bodyDiv w:val="1"/>
      <w:marLeft w:val="0"/>
      <w:marRight w:val="0"/>
      <w:marTop w:val="0"/>
      <w:marBottom w:val="0"/>
      <w:divBdr>
        <w:top w:val="none" w:sz="0" w:space="0" w:color="auto"/>
        <w:left w:val="none" w:sz="0" w:space="0" w:color="auto"/>
        <w:bottom w:val="none" w:sz="0" w:space="0" w:color="auto"/>
        <w:right w:val="none" w:sz="0" w:space="0" w:color="auto"/>
      </w:divBdr>
    </w:div>
    <w:div w:id="57361060">
      <w:bodyDiv w:val="1"/>
      <w:marLeft w:val="0"/>
      <w:marRight w:val="0"/>
      <w:marTop w:val="0"/>
      <w:marBottom w:val="0"/>
      <w:divBdr>
        <w:top w:val="none" w:sz="0" w:space="0" w:color="auto"/>
        <w:left w:val="none" w:sz="0" w:space="0" w:color="auto"/>
        <w:bottom w:val="none" w:sz="0" w:space="0" w:color="auto"/>
        <w:right w:val="none" w:sz="0" w:space="0" w:color="auto"/>
      </w:divBdr>
    </w:div>
    <w:div w:id="62260342">
      <w:bodyDiv w:val="1"/>
      <w:marLeft w:val="0"/>
      <w:marRight w:val="0"/>
      <w:marTop w:val="0"/>
      <w:marBottom w:val="0"/>
      <w:divBdr>
        <w:top w:val="none" w:sz="0" w:space="0" w:color="auto"/>
        <w:left w:val="none" w:sz="0" w:space="0" w:color="auto"/>
        <w:bottom w:val="none" w:sz="0" w:space="0" w:color="auto"/>
        <w:right w:val="none" w:sz="0" w:space="0" w:color="auto"/>
      </w:divBdr>
    </w:div>
    <w:div w:id="69545208">
      <w:bodyDiv w:val="1"/>
      <w:marLeft w:val="0"/>
      <w:marRight w:val="0"/>
      <w:marTop w:val="0"/>
      <w:marBottom w:val="0"/>
      <w:divBdr>
        <w:top w:val="none" w:sz="0" w:space="0" w:color="auto"/>
        <w:left w:val="none" w:sz="0" w:space="0" w:color="auto"/>
        <w:bottom w:val="none" w:sz="0" w:space="0" w:color="auto"/>
        <w:right w:val="none" w:sz="0" w:space="0" w:color="auto"/>
      </w:divBdr>
    </w:div>
    <w:div w:id="69928583">
      <w:bodyDiv w:val="1"/>
      <w:marLeft w:val="0"/>
      <w:marRight w:val="0"/>
      <w:marTop w:val="0"/>
      <w:marBottom w:val="0"/>
      <w:divBdr>
        <w:top w:val="none" w:sz="0" w:space="0" w:color="auto"/>
        <w:left w:val="none" w:sz="0" w:space="0" w:color="auto"/>
        <w:bottom w:val="none" w:sz="0" w:space="0" w:color="auto"/>
        <w:right w:val="none" w:sz="0" w:space="0" w:color="auto"/>
      </w:divBdr>
    </w:div>
    <w:div w:id="73401197">
      <w:bodyDiv w:val="1"/>
      <w:marLeft w:val="0"/>
      <w:marRight w:val="0"/>
      <w:marTop w:val="0"/>
      <w:marBottom w:val="0"/>
      <w:divBdr>
        <w:top w:val="none" w:sz="0" w:space="0" w:color="auto"/>
        <w:left w:val="none" w:sz="0" w:space="0" w:color="auto"/>
        <w:bottom w:val="none" w:sz="0" w:space="0" w:color="auto"/>
        <w:right w:val="none" w:sz="0" w:space="0" w:color="auto"/>
      </w:divBdr>
    </w:div>
    <w:div w:id="80178422">
      <w:bodyDiv w:val="1"/>
      <w:marLeft w:val="0"/>
      <w:marRight w:val="0"/>
      <w:marTop w:val="0"/>
      <w:marBottom w:val="0"/>
      <w:divBdr>
        <w:top w:val="none" w:sz="0" w:space="0" w:color="auto"/>
        <w:left w:val="none" w:sz="0" w:space="0" w:color="auto"/>
        <w:bottom w:val="none" w:sz="0" w:space="0" w:color="auto"/>
        <w:right w:val="none" w:sz="0" w:space="0" w:color="auto"/>
      </w:divBdr>
    </w:div>
    <w:div w:id="81024979">
      <w:bodyDiv w:val="1"/>
      <w:marLeft w:val="0"/>
      <w:marRight w:val="0"/>
      <w:marTop w:val="0"/>
      <w:marBottom w:val="0"/>
      <w:divBdr>
        <w:top w:val="none" w:sz="0" w:space="0" w:color="auto"/>
        <w:left w:val="none" w:sz="0" w:space="0" w:color="auto"/>
        <w:bottom w:val="none" w:sz="0" w:space="0" w:color="auto"/>
        <w:right w:val="none" w:sz="0" w:space="0" w:color="auto"/>
      </w:divBdr>
    </w:div>
    <w:div w:id="85612793">
      <w:bodyDiv w:val="1"/>
      <w:marLeft w:val="0"/>
      <w:marRight w:val="0"/>
      <w:marTop w:val="0"/>
      <w:marBottom w:val="0"/>
      <w:divBdr>
        <w:top w:val="none" w:sz="0" w:space="0" w:color="auto"/>
        <w:left w:val="none" w:sz="0" w:space="0" w:color="auto"/>
        <w:bottom w:val="none" w:sz="0" w:space="0" w:color="auto"/>
        <w:right w:val="none" w:sz="0" w:space="0" w:color="auto"/>
      </w:divBdr>
    </w:div>
    <w:div w:id="90588336">
      <w:bodyDiv w:val="1"/>
      <w:marLeft w:val="0"/>
      <w:marRight w:val="0"/>
      <w:marTop w:val="0"/>
      <w:marBottom w:val="0"/>
      <w:divBdr>
        <w:top w:val="none" w:sz="0" w:space="0" w:color="auto"/>
        <w:left w:val="none" w:sz="0" w:space="0" w:color="auto"/>
        <w:bottom w:val="none" w:sz="0" w:space="0" w:color="auto"/>
        <w:right w:val="none" w:sz="0" w:space="0" w:color="auto"/>
      </w:divBdr>
    </w:div>
    <w:div w:id="91434380">
      <w:bodyDiv w:val="1"/>
      <w:marLeft w:val="0"/>
      <w:marRight w:val="0"/>
      <w:marTop w:val="0"/>
      <w:marBottom w:val="0"/>
      <w:divBdr>
        <w:top w:val="none" w:sz="0" w:space="0" w:color="auto"/>
        <w:left w:val="none" w:sz="0" w:space="0" w:color="auto"/>
        <w:bottom w:val="none" w:sz="0" w:space="0" w:color="auto"/>
        <w:right w:val="none" w:sz="0" w:space="0" w:color="auto"/>
      </w:divBdr>
    </w:div>
    <w:div w:id="92215533">
      <w:bodyDiv w:val="1"/>
      <w:marLeft w:val="0"/>
      <w:marRight w:val="0"/>
      <w:marTop w:val="0"/>
      <w:marBottom w:val="0"/>
      <w:divBdr>
        <w:top w:val="none" w:sz="0" w:space="0" w:color="auto"/>
        <w:left w:val="none" w:sz="0" w:space="0" w:color="auto"/>
        <w:bottom w:val="none" w:sz="0" w:space="0" w:color="auto"/>
        <w:right w:val="none" w:sz="0" w:space="0" w:color="auto"/>
      </w:divBdr>
    </w:div>
    <w:div w:id="95365313">
      <w:bodyDiv w:val="1"/>
      <w:marLeft w:val="0"/>
      <w:marRight w:val="0"/>
      <w:marTop w:val="0"/>
      <w:marBottom w:val="0"/>
      <w:divBdr>
        <w:top w:val="none" w:sz="0" w:space="0" w:color="auto"/>
        <w:left w:val="none" w:sz="0" w:space="0" w:color="auto"/>
        <w:bottom w:val="none" w:sz="0" w:space="0" w:color="auto"/>
        <w:right w:val="none" w:sz="0" w:space="0" w:color="auto"/>
      </w:divBdr>
    </w:div>
    <w:div w:id="97335670">
      <w:bodyDiv w:val="1"/>
      <w:marLeft w:val="0"/>
      <w:marRight w:val="0"/>
      <w:marTop w:val="0"/>
      <w:marBottom w:val="0"/>
      <w:divBdr>
        <w:top w:val="none" w:sz="0" w:space="0" w:color="auto"/>
        <w:left w:val="none" w:sz="0" w:space="0" w:color="auto"/>
        <w:bottom w:val="none" w:sz="0" w:space="0" w:color="auto"/>
        <w:right w:val="none" w:sz="0" w:space="0" w:color="auto"/>
      </w:divBdr>
    </w:div>
    <w:div w:id="104234415">
      <w:bodyDiv w:val="1"/>
      <w:marLeft w:val="0"/>
      <w:marRight w:val="0"/>
      <w:marTop w:val="0"/>
      <w:marBottom w:val="0"/>
      <w:divBdr>
        <w:top w:val="none" w:sz="0" w:space="0" w:color="auto"/>
        <w:left w:val="none" w:sz="0" w:space="0" w:color="auto"/>
        <w:bottom w:val="none" w:sz="0" w:space="0" w:color="auto"/>
        <w:right w:val="none" w:sz="0" w:space="0" w:color="auto"/>
      </w:divBdr>
    </w:div>
    <w:div w:id="104737470">
      <w:bodyDiv w:val="1"/>
      <w:marLeft w:val="0"/>
      <w:marRight w:val="0"/>
      <w:marTop w:val="0"/>
      <w:marBottom w:val="0"/>
      <w:divBdr>
        <w:top w:val="none" w:sz="0" w:space="0" w:color="auto"/>
        <w:left w:val="none" w:sz="0" w:space="0" w:color="auto"/>
        <w:bottom w:val="none" w:sz="0" w:space="0" w:color="auto"/>
        <w:right w:val="none" w:sz="0" w:space="0" w:color="auto"/>
      </w:divBdr>
    </w:div>
    <w:div w:id="106698425">
      <w:bodyDiv w:val="1"/>
      <w:marLeft w:val="0"/>
      <w:marRight w:val="0"/>
      <w:marTop w:val="0"/>
      <w:marBottom w:val="0"/>
      <w:divBdr>
        <w:top w:val="none" w:sz="0" w:space="0" w:color="auto"/>
        <w:left w:val="none" w:sz="0" w:space="0" w:color="auto"/>
        <w:bottom w:val="none" w:sz="0" w:space="0" w:color="auto"/>
        <w:right w:val="none" w:sz="0" w:space="0" w:color="auto"/>
      </w:divBdr>
    </w:div>
    <w:div w:id="111870306">
      <w:bodyDiv w:val="1"/>
      <w:marLeft w:val="0"/>
      <w:marRight w:val="0"/>
      <w:marTop w:val="0"/>
      <w:marBottom w:val="0"/>
      <w:divBdr>
        <w:top w:val="none" w:sz="0" w:space="0" w:color="auto"/>
        <w:left w:val="none" w:sz="0" w:space="0" w:color="auto"/>
        <w:bottom w:val="none" w:sz="0" w:space="0" w:color="auto"/>
        <w:right w:val="none" w:sz="0" w:space="0" w:color="auto"/>
      </w:divBdr>
    </w:div>
    <w:div w:id="111902511">
      <w:bodyDiv w:val="1"/>
      <w:marLeft w:val="0"/>
      <w:marRight w:val="0"/>
      <w:marTop w:val="0"/>
      <w:marBottom w:val="0"/>
      <w:divBdr>
        <w:top w:val="none" w:sz="0" w:space="0" w:color="auto"/>
        <w:left w:val="none" w:sz="0" w:space="0" w:color="auto"/>
        <w:bottom w:val="none" w:sz="0" w:space="0" w:color="auto"/>
        <w:right w:val="none" w:sz="0" w:space="0" w:color="auto"/>
      </w:divBdr>
    </w:div>
    <w:div w:id="114448864">
      <w:bodyDiv w:val="1"/>
      <w:marLeft w:val="0"/>
      <w:marRight w:val="0"/>
      <w:marTop w:val="0"/>
      <w:marBottom w:val="0"/>
      <w:divBdr>
        <w:top w:val="none" w:sz="0" w:space="0" w:color="auto"/>
        <w:left w:val="none" w:sz="0" w:space="0" w:color="auto"/>
        <w:bottom w:val="none" w:sz="0" w:space="0" w:color="auto"/>
        <w:right w:val="none" w:sz="0" w:space="0" w:color="auto"/>
      </w:divBdr>
    </w:div>
    <w:div w:id="116918929">
      <w:bodyDiv w:val="1"/>
      <w:marLeft w:val="0"/>
      <w:marRight w:val="0"/>
      <w:marTop w:val="0"/>
      <w:marBottom w:val="0"/>
      <w:divBdr>
        <w:top w:val="none" w:sz="0" w:space="0" w:color="auto"/>
        <w:left w:val="none" w:sz="0" w:space="0" w:color="auto"/>
        <w:bottom w:val="none" w:sz="0" w:space="0" w:color="auto"/>
        <w:right w:val="none" w:sz="0" w:space="0" w:color="auto"/>
      </w:divBdr>
    </w:div>
    <w:div w:id="117529792">
      <w:bodyDiv w:val="1"/>
      <w:marLeft w:val="0"/>
      <w:marRight w:val="0"/>
      <w:marTop w:val="0"/>
      <w:marBottom w:val="0"/>
      <w:divBdr>
        <w:top w:val="none" w:sz="0" w:space="0" w:color="auto"/>
        <w:left w:val="none" w:sz="0" w:space="0" w:color="auto"/>
        <w:bottom w:val="none" w:sz="0" w:space="0" w:color="auto"/>
        <w:right w:val="none" w:sz="0" w:space="0" w:color="auto"/>
      </w:divBdr>
    </w:div>
    <w:div w:id="120466908">
      <w:bodyDiv w:val="1"/>
      <w:marLeft w:val="0"/>
      <w:marRight w:val="0"/>
      <w:marTop w:val="0"/>
      <w:marBottom w:val="0"/>
      <w:divBdr>
        <w:top w:val="none" w:sz="0" w:space="0" w:color="auto"/>
        <w:left w:val="none" w:sz="0" w:space="0" w:color="auto"/>
        <w:bottom w:val="none" w:sz="0" w:space="0" w:color="auto"/>
        <w:right w:val="none" w:sz="0" w:space="0" w:color="auto"/>
      </w:divBdr>
    </w:div>
    <w:div w:id="121194587">
      <w:bodyDiv w:val="1"/>
      <w:marLeft w:val="0"/>
      <w:marRight w:val="0"/>
      <w:marTop w:val="0"/>
      <w:marBottom w:val="0"/>
      <w:divBdr>
        <w:top w:val="none" w:sz="0" w:space="0" w:color="auto"/>
        <w:left w:val="none" w:sz="0" w:space="0" w:color="auto"/>
        <w:bottom w:val="none" w:sz="0" w:space="0" w:color="auto"/>
        <w:right w:val="none" w:sz="0" w:space="0" w:color="auto"/>
      </w:divBdr>
    </w:div>
    <w:div w:id="121774293">
      <w:bodyDiv w:val="1"/>
      <w:marLeft w:val="0"/>
      <w:marRight w:val="0"/>
      <w:marTop w:val="0"/>
      <w:marBottom w:val="0"/>
      <w:divBdr>
        <w:top w:val="none" w:sz="0" w:space="0" w:color="auto"/>
        <w:left w:val="none" w:sz="0" w:space="0" w:color="auto"/>
        <w:bottom w:val="none" w:sz="0" w:space="0" w:color="auto"/>
        <w:right w:val="none" w:sz="0" w:space="0" w:color="auto"/>
      </w:divBdr>
    </w:div>
    <w:div w:id="128936535">
      <w:bodyDiv w:val="1"/>
      <w:marLeft w:val="0"/>
      <w:marRight w:val="0"/>
      <w:marTop w:val="0"/>
      <w:marBottom w:val="0"/>
      <w:divBdr>
        <w:top w:val="none" w:sz="0" w:space="0" w:color="auto"/>
        <w:left w:val="none" w:sz="0" w:space="0" w:color="auto"/>
        <w:bottom w:val="none" w:sz="0" w:space="0" w:color="auto"/>
        <w:right w:val="none" w:sz="0" w:space="0" w:color="auto"/>
      </w:divBdr>
    </w:div>
    <w:div w:id="131557459">
      <w:bodyDiv w:val="1"/>
      <w:marLeft w:val="0"/>
      <w:marRight w:val="0"/>
      <w:marTop w:val="0"/>
      <w:marBottom w:val="0"/>
      <w:divBdr>
        <w:top w:val="none" w:sz="0" w:space="0" w:color="auto"/>
        <w:left w:val="none" w:sz="0" w:space="0" w:color="auto"/>
        <w:bottom w:val="none" w:sz="0" w:space="0" w:color="auto"/>
        <w:right w:val="none" w:sz="0" w:space="0" w:color="auto"/>
      </w:divBdr>
    </w:div>
    <w:div w:id="134493029">
      <w:bodyDiv w:val="1"/>
      <w:marLeft w:val="0"/>
      <w:marRight w:val="0"/>
      <w:marTop w:val="0"/>
      <w:marBottom w:val="0"/>
      <w:divBdr>
        <w:top w:val="none" w:sz="0" w:space="0" w:color="auto"/>
        <w:left w:val="none" w:sz="0" w:space="0" w:color="auto"/>
        <w:bottom w:val="none" w:sz="0" w:space="0" w:color="auto"/>
        <w:right w:val="none" w:sz="0" w:space="0" w:color="auto"/>
      </w:divBdr>
    </w:div>
    <w:div w:id="138232614">
      <w:bodyDiv w:val="1"/>
      <w:marLeft w:val="0"/>
      <w:marRight w:val="0"/>
      <w:marTop w:val="0"/>
      <w:marBottom w:val="0"/>
      <w:divBdr>
        <w:top w:val="none" w:sz="0" w:space="0" w:color="auto"/>
        <w:left w:val="none" w:sz="0" w:space="0" w:color="auto"/>
        <w:bottom w:val="none" w:sz="0" w:space="0" w:color="auto"/>
        <w:right w:val="none" w:sz="0" w:space="0" w:color="auto"/>
      </w:divBdr>
    </w:div>
    <w:div w:id="138771036">
      <w:bodyDiv w:val="1"/>
      <w:marLeft w:val="0"/>
      <w:marRight w:val="0"/>
      <w:marTop w:val="0"/>
      <w:marBottom w:val="0"/>
      <w:divBdr>
        <w:top w:val="none" w:sz="0" w:space="0" w:color="auto"/>
        <w:left w:val="none" w:sz="0" w:space="0" w:color="auto"/>
        <w:bottom w:val="none" w:sz="0" w:space="0" w:color="auto"/>
        <w:right w:val="none" w:sz="0" w:space="0" w:color="auto"/>
      </w:divBdr>
    </w:div>
    <w:div w:id="143593759">
      <w:bodyDiv w:val="1"/>
      <w:marLeft w:val="0"/>
      <w:marRight w:val="0"/>
      <w:marTop w:val="0"/>
      <w:marBottom w:val="0"/>
      <w:divBdr>
        <w:top w:val="none" w:sz="0" w:space="0" w:color="auto"/>
        <w:left w:val="none" w:sz="0" w:space="0" w:color="auto"/>
        <w:bottom w:val="none" w:sz="0" w:space="0" w:color="auto"/>
        <w:right w:val="none" w:sz="0" w:space="0" w:color="auto"/>
      </w:divBdr>
    </w:div>
    <w:div w:id="144054505">
      <w:bodyDiv w:val="1"/>
      <w:marLeft w:val="0"/>
      <w:marRight w:val="0"/>
      <w:marTop w:val="0"/>
      <w:marBottom w:val="0"/>
      <w:divBdr>
        <w:top w:val="none" w:sz="0" w:space="0" w:color="auto"/>
        <w:left w:val="none" w:sz="0" w:space="0" w:color="auto"/>
        <w:bottom w:val="none" w:sz="0" w:space="0" w:color="auto"/>
        <w:right w:val="none" w:sz="0" w:space="0" w:color="auto"/>
      </w:divBdr>
    </w:div>
    <w:div w:id="144975780">
      <w:bodyDiv w:val="1"/>
      <w:marLeft w:val="0"/>
      <w:marRight w:val="0"/>
      <w:marTop w:val="0"/>
      <w:marBottom w:val="0"/>
      <w:divBdr>
        <w:top w:val="none" w:sz="0" w:space="0" w:color="auto"/>
        <w:left w:val="none" w:sz="0" w:space="0" w:color="auto"/>
        <w:bottom w:val="none" w:sz="0" w:space="0" w:color="auto"/>
        <w:right w:val="none" w:sz="0" w:space="0" w:color="auto"/>
      </w:divBdr>
    </w:div>
    <w:div w:id="153184481">
      <w:bodyDiv w:val="1"/>
      <w:marLeft w:val="0"/>
      <w:marRight w:val="0"/>
      <w:marTop w:val="0"/>
      <w:marBottom w:val="0"/>
      <w:divBdr>
        <w:top w:val="none" w:sz="0" w:space="0" w:color="auto"/>
        <w:left w:val="none" w:sz="0" w:space="0" w:color="auto"/>
        <w:bottom w:val="none" w:sz="0" w:space="0" w:color="auto"/>
        <w:right w:val="none" w:sz="0" w:space="0" w:color="auto"/>
      </w:divBdr>
    </w:div>
    <w:div w:id="165100527">
      <w:bodyDiv w:val="1"/>
      <w:marLeft w:val="0"/>
      <w:marRight w:val="0"/>
      <w:marTop w:val="0"/>
      <w:marBottom w:val="0"/>
      <w:divBdr>
        <w:top w:val="none" w:sz="0" w:space="0" w:color="auto"/>
        <w:left w:val="none" w:sz="0" w:space="0" w:color="auto"/>
        <w:bottom w:val="none" w:sz="0" w:space="0" w:color="auto"/>
        <w:right w:val="none" w:sz="0" w:space="0" w:color="auto"/>
      </w:divBdr>
    </w:div>
    <w:div w:id="170875303">
      <w:bodyDiv w:val="1"/>
      <w:marLeft w:val="0"/>
      <w:marRight w:val="0"/>
      <w:marTop w:val="0"/>
      <w:marBottom w:val="0"/>
      <w:divBdr>
        <w:top w:val="none" w:sz="0" w:space="0" w:color="auto"/>
        <w:left w:val="none" w:sz="0" w:space="0" w:color="auto"/>
        <w:bottom w:val="none" w:sz="0" w:space="0" w:color="auto"/>
        <w:right w:val="none" w:sz="0" w:space="0" w:color="auto"/>
      </w:divBdr>
    </w:div>
    <w:div w:id="172233729">
      <w:bodyDiv w:val="1"/>
      <w:marLeft w:val="0"/>
      <w:marRight w:val="0"/>
      <w:marTop w:val="0"/>
      <w:marBottom w:val="0"/>
      <w:divBdr>
        <w:top w:val="none" w:sz="0" w:space="0" w:color="auto"/>
        <w:left w:val="none" w:sz="0" w:space="0" w:color="auto"/>
        <w:bottom w:val="none" w:sz="0" w:space="0" w:color="auto"/>
        <w:right w:val="none" w:sz="0" w:space="0" w:color="auto"/>
      </w:divBdr>
    </w:div>
    <w:div w:id="175509162">
      <w:bodyDiv w:val="1"/>
      <w:marLeft w:val="0"/>
      <w:marRight w:val="0"/>
      <w:marTop w:val="0"/>
      <w:marBottom w:val="0"/>
      <w:divBdr>
        <w:top w:val="none" w:sz="0" w:space="0" w:color="auto"/>
        <w:left w:val="none" w:sz="0" w:space="0" w:color="auto"/>
        <w:bottom w:val="none" w:sz="0" w:space="0" w:color="auto"/>
        <w:right w:val="none" w:sz="0" w:space="0" w:color="auto"/>
      </w:divBdr>
    </w:div>
    <w:div w:id="177736666">
      <w:bodyDiv w:val="1"/>
      <w:marLeft w:val="0"/>
      <w:marRight w:val="0"/>
      <w:marTop w:val="0"/>
      <w:marBottom w:val="0"/>
      <w:divBdr>
        <w:top w:val="none" w:sz="0" w:space="0" w:color="auto"/>
        <w:left w:val="none" w:sz="0" w:space="0" w:color="auto"/>
        <w:bottom w:val="none" w:sz="0" w:space="0" w:color="auto"/>
        <w:right w:val="none" w:sz="0" w:space="0" w:color="auto"/>
      </w:divBdr>
    </w:div>
    <w:div w:id="179902247">
      <w:bodyDiv w:val="1"/>
      <w:marLeft w:val="0"/>
      <w:marRight w:val="0"/>
      <w:marTop w:val="0"/>
      <w:marBottom w:val="0"/>
      <w:divBdr>
        <w:top w:val="none" w:sz="0" w:space="0" w:color="auto"/>
        <w:left w:val="none" w:sz="0" w:space="0" w:color="auto"/>
        <w:bottom w:val="none" w:sz="0" w:space="0" w:color="auto"/>
        <w:right w:val="none" w:sz="0" w:space="0" w:color="auto"/>
      </w:divBdr>
    </w:div>
    <w:div w:id="183516106">
      <w:bodyDiv w:val="1"/>
      <w:marLeft w:val="0"/>
      <w:marRight w:val="0"/>
      <w:marTop w:val="0"/>
      <w:marBottom w:val="0"/>
      <w:divBdr>
        <w:top w:val="none" w:sz="0" w:space="0" w:color="auto"/>
        <w:left w:val="none" w:sz="0" w:space="0" w:color="auto"/>
        <w:bottom w:val="none" w:sz="0" w:space="0" w:color="auto"/>
        <w:right w:val="none" w:sz="0" w:space="0" w:color="auto"/>
      </w:divBdr>
    </w:div>
    <w:div w:id="185215446">
      <w:bodyDiv w:val="1"/>
      <w:marLeft w:val="0"/>
      <w:marRight w:val="0"/>
      <w:marTop w:val="0"/>
      <w:marBottom w:val="0"/>
      <w:divBdr>
        <w:top w:val="none" w:sz="0" w:space="0" w:color="auto"/>
        <w:left w:val="none" w:sz="0" w:space="0" w:color="auto"/>
        <w:bottom w:val="none" w:sz="0" w:space="0" w:color="auto"/>
        <w:right w:val="none" w:sz="0" w:space="0" w:color="auto"/>
      </w:divBdr>
    </w:div>
    <w:div w:id="187373430">
      <w:bodyDiv w:val="1"/>
      <w:marLeft w:val="0"/>
      <w:marRight w:val="0"/>
      <w:marTop w:val="0"/>
      <w:marBottom w:val="0"/>
      <w:divBdr>
        <w:top w:val="none" w:sz="0" w:space="0" w:color="auto"/>
        <w:left w:val="none" w:sz="0" w:space="0" w:color="auto"/>
        <w:bottom w:val="none" w:sz="0" w:space="0" w:color="auto"/>
        <w:right w:val="none" w:sz="0" w:space="0" w:color="auto"/>
      </w:divBdr>
    </w:div>
    <w:div w:id="194848651">
      <w:bodyDiv w:val="1"/>
      <w:marLeft w:val="0"/>
      <w:marRight w:val="0"/>
      <w:marTop w:val="0"/>
      <w:marBottom w:val="0"/>
      <w:divBdr>
        <w:top w:val="none" w:sz="0" w:space="0" w:color="auto"/>
        <w:left w:val="none" w:sz="0" w:space="0" w:color="auto"/>
        <w:bottom w:val="none" w:sz="0" w:space="0" w:color="auto"/>
        <w:right w:val="none" w:sz="0" w:space="0" w:color="auto"/>
      </w:divBdr>
    </w:div>
    <w:div w:id="198864089">
      <w:bodyDiv w:val="1"/>
      <w:marLeft w:val="0"/>
      <w:marRight w:val="0"/>
      <w:marTop w:val="0"/>
      <w:marBottom w:val="0"/>
      <w:divBdr>
        <w:top w:val="none" w:sz="0" w:space="0" w:color="auto"/>
        <w:left w:val="none" w:sz="0" w:space="0" w:color="auto"/>
        <w:bottom w:val="none" w:sz="0" w:space="0" w:color="auto"/>
        <w:right w:val="none" w:sz="0" w:space="0" w:color="auto"/>
      </w:divBdr>
    </w:div>
    <w:div w:id="200868443">
      <w:bodyDiv w:val="1"/>
      <w:marLeft w:val="0"/>
      <w:marRight w:val="0"/>
      <w:marTop w:val="0"/>
      <w:marBottom w:val="0"/>
      <w:divBdr>
        <w:top w:val="none" w:sz="0" w:space="0" w:color="auto"/>
        <w:left w:val="none" w:sz="0" w:space="0" w:color="auto"/>
        <w:bottom w:val="none" w:sz="0" w:space="0" w:color="auto"/>
        <w:right w:val="none" w:sz="0" w:space="0" w:color="auto"/>
      </w:divBdr>
    </w:div>
    <w:div w:id="215089495">
      <w:bodyDiv w:val="1"/>
      <w:marLeft w:val="0"/>
      <w:marRight w:val="0"/>
      <w:marTop w:val="0"/>
      <w:marBottom w:val="0"/>
      <w:divBdr>
        <w:top w:val="none" w:sz="0" w:space="0" w:color="auto"/>
        <w:left w:val="none" w:sz="0" w:space="0" w:color="auto"/>
        <w:bottom w:val="none" w:sz="0" w:space="0" w:color="auto"/>
        <w:right w:val="none" w:sz="0" w:space="0" w:color="auto"/>
      </w:divBdr>
    </w:div>
    <w:div w:id="220486938">
      <w:bodyDiv w:val="1"/>
      <w:marLeft w:val="0"/>
      <w:marRight w:val="0"/>
      <w:marTop w:val="0"/>
      <w:marBottom w:val="0"/>
      <w:divBdr>
        <w:top w:val="none" w:sz="0" w:space="0" w:color="auto"/>
        <w:left w:val="none" w:sz="0" w:space="0" w:color="auto"/>
        <w:bottom w:val="none" w:sz="0" w:space="0" w:color="auto"/>
        <w:right w:val="none" w:sz="0" w:space="0" w:color="auto"/>
      </w:divBdr>
    </w:div>
    <w:div w:id="221335104">
      <w:bodyDiv w:val="1"/>
      <w:marLeft w:val="0"/>
      <w:marRight w:val="0"/>
      <w:marTop w:val="0"/>
      <w:marBottom w:val="0"/>
      <w:divBdr>
        <w:top w:val="none" w:sz="0" w:space="0" w:color="auto"/>
        <w:left w:val="none" w:sz="0" w:space="0" w:color="auto"/>
        <w:bottom w:val="none" w:sz="0" w:space="0" w:color="auto"/>
        <w:right w:val="none" w:sz="0" w:space="0" w:color="auto"/>
      </w:divBdr>
    </w:div>
    <w:div w:id="227421198">
      <w:bodyDiv w:val="1"/>
      <w:marLeft w:val="0"/>
      <w:marRight w:val="0"/>
      <w:marTop w:val="0"/>
      <w:marBottom w:val="0"/>
      <w:divBdr>
        <w:top w:val="none" w:sz="0" w:space="0" w:color="auto"/>
        <w:left w:val="none" w:sz="0" w:space="0" w:color="auto"/>
        <w:bottom w:val="none" w:sz="0" w:space="0" w:color="auto"/>
        <w:right w:val="none" w:sz="0" w:space="0" w:color="auto"/>
      </w:divBdr>
    </w:div>
    <w:div w:id="235095558">
      <w:bodyDiv w:val="1"/>
      <w:marLeft w:val="0"/>
      <w:marRight w:val="0"/>
      <w:marTop w:val="0"/>
      <w:marBottom w:val="0"/>
      <w:divBdr>
        <w:top w:val="none" w:sz="0" w:space="0" w:color="auto"/>
        <w:left w:val="none" w:sz="0" w:space="0" w:color="auto"/>
        <w:bottom w:val="none" w:sz="0" w:space="0" w:color="auto"/>
        <w:right w:val="none" w:sz="0" w:space="0" w:color="auto"/>
      </w:divBdr>
    </w:div>
    <w:div w:id="236669318">
      <w:bodyDiv w:val="1"/>
      <w:marLeft w:val="0"/>
      <w:marRight w:val="0"/>
      <w:marTop w:val="0"/>
      <w:marBottom w:val="0"/>
      <w:divBdr>
        <w:top w:val="none" w:sz="0" w:space="0" w:color="auto"/>
        <w:left w:val="none" w:sz="0" w:space="0" w:color="auto"/>
        <w:bottom w:val="none" w:sz="0" w:space="0" w:color="auto"/>
        <w:right w:val="none" w:sz="0" w:space="0" w:color="auto"/>
      </w:divBdr>
    </w:div>
    <w:div w:id="237592229">
      <w:bodyDiv w:val="1"/>
      <w:marLeft w:val="0"/>
      <w:marRight w:val="0"/>
      <w:marTop w:val="0"/>
      <w:marBottom w:val="0"/>
      <w:divBdr>
        <w:top w:val="none" w:sz="0" w:space="0" w:color="auto"/>
        <w:left w:val="none" w:sz="0" w:space="0" w:color="auto"/>
        <w:bottom w:val="none" w:sz="0" w:space="0" w:color="auto"/>
        <w:right w:val="none" w:sz="0" w:space="0" w:color="auto"/>
      </w:divBdr>
    </w:div>
    <w:div w:id="239491324">
      <w:bodyDiv w:val="1"/>
      <w:marLeft w:val="0"/>
      <w:marRight w:val="0"/>
      <w:marTop w:val="0"/>
      <w:marBottom w:val="0"/>
      <w:divBdr>
        <w:top w:val="none" w:sz="0" w:space="0" w:color="auto"/>
        <w:left w:val="none" w:sz="0" w:space="0" w:color="auto"/>
        <w:bottom w:val="none" w:sz="0" w:space="0" w:color="auto"/>
        <w:right w:val="none" w:sz="0" w:space="0" w:color="auto"/>
      </w:divBdr>
    </w:div>
    <w:div w:id="240411357">
      <w:bodyDiv w:val="1"/>
      <w:marLeft w:val="0"/>
      <w:marRight w:val="0"/>
      <w:marTop w:val="0"/>
      <w:marBottom w:val="0"/>
      <w:divBdr>
        <w:top w:val="none" w:sz="0" w:space="0" w:color="auto"/>
        <w:left w:val="none" w:sz="0" w:space="0" w:color="auto"/>
        <w:bottom w:val="none" w:sz="0" w:space="0" w:color="auto"/>
        <w:right w:val="none" w:sz="0" w:space="0" w:color="auto"/>
      </w:divBdr>
    </w:div>
    <w:div w:id="256446664">
      <w:bodyDiv w:val="1"/>
      <w:marLeft w:val="0"/>
      <w:marRight w:val="0"/>
      <w:marTop w:val="0"/>
      <w:marBottom w:val="0"/>
      <w:divBdr>
        <w:top w:val="none" w:sz="0" w:space="0" w:color="auto"/>
        <w:left w:val="none" w:sz="0" w:space="0" w:color="auto"/>
        <w:bottom w:val="none" w:sz="0" w:space="0" w:color="auto"/>
        <w:right w:val="none" w:sz="0" w:space="0" w:color="auto"/>
      </w:divBdr>
    </w:div>
    <w:div w:id="259993791">
      <w:bodyDiv w:val="1"/>
      <w:marLeft w:val="0"/>
      <w:marRight w:val="0"/>
      <w:marTop w:val="0"/>
      <w:marBottom w:val="0"/>
      <w:divBdr>
        <w:top w:val="none" w:sz="0" w:space="0" w:color="auto"/>
        <w:left w:val="none" w:sz="0" w:space="0" w:color="auto"/>
        <w:bottom w:val="none" w:sz="0" w:space="0" w:color="auto"/>
        <w:right w:val="none" w:sz="0" w:space="0" w:color="auto"/>
      </w:divBdr>
    </w:div>
    <w:div w:id="262110073">
      <w:bodyDiv w:val="1"/>
      <w:marLeft w:val="0"/>
      <w:marRight w:val="0"/>
      <w:marTop w:val="0"/>
      <w:marBottom w:val="0"/>
      <w:divBdr>
        <w:top w:val="none" w:sz="0" w:space="0" w:color="auto"/>
        <w:left w:val="none" w:sz="0" w:space="0" w:color="auto"/>
        <w:bottom w:val="none" w:sz="0" w:space="0" w:color="auto"/>
        <w:right w:val="none" w:sz="0" w:space="0" w:color="auto"/>
      </w:divBdr>
    </w:div>
    <w:div w:id="263345288">
      <w:bodyDiv w:val="1"/>
      <w:marLeft w:val="0"/>
      <w:marRight w:val="0"/>
      <w:marTop w:val="0"/>
      <w:marBottom w:val="0"/>
      <w:divBdr>
        <w:top w:val="none" w:sz="0" w:space="0" w:color="auto"/>
        <w:left w:val="none" w:sz="0" w:space="0" w:color="auto"/>
        <w:bottom w:val="none" w:sz="0" w:space="0" w:color="auto"/>
        <w:right w:val="none" w:sz="0" w:space="0" w:color="auto"/>
      </w:divBdr>
    </w:div>
    <w:div w:id="265309655">
      <w:bodyDiv w:val="1"/>
      <w:marLeft w:val="0"/>
      <w:marRight w:val="0"/>
      <w:marTop w:val="0"/>
      <w:marBottom w:val="0"/>
      <w:divBdr>
        <w:top w:val="none" w:sz="0" w:space="0" w:color="auto"/>
        <w:left w:val="none" w:sz="0" w:space="0" w:color="auto"/>
        <w:bottom w:val="none" w:sz="0" w:space="0" w:color="auto"/>
        <w:right w:val="none" w:sz="0" w:space="0" w:color="auto"/>
      </w:divBdr>
    </w:div>
    <w:div w:id="266697295">
      <w:bodyDiv w:val="1"/>
      <w:marLeft w:val="0"/>
      <w:marRight w:val="0"/>
      <w:marTop w:val="0"/>
      <w:marBottom w:val="0"/>
      <w:divBdr>
        <w:top w:val="none" w:sz="0" w:space="0" w:color="auto"/>
        <w:left w:val="none" w:sz="0" w:space="0" w:color="auto"/>
        <w:bottom w:val="none" w:sz="0" w:space="0" w:color="auto"/>
        <w:right w:val="none" w:sz="0" w:space="0" w:color="auto"/>
      </w:divBdr>
    </w:div>
    <w:div w:id="275139819">
      <w:bodyDiv w:val="1"/>
      <w:marLeft w:val="0"/>
      <w:marRight w:val="0"/>
      <w:marTop w:val="0"/>
      <w:marBottom w:val="0"/>
      <w:divBdr>
        <w:top w:val="none" w:sz="0" w:space="0" w:color="auto"/>
        <w:left w:val="none" w:sz="0" w:space="0" w:color="auto"/>
        <w:bottom w:val="none" w:sz="0" w:space="0" w:color="auto"/>
        <w:right w:val="none" w:sz="0" w:space="0" w:color="auto"/>
      </w:divBdr>
    </w:div>
    <w:div w:id="276567802">
      <w:bodyDiv w:val="1"/>
      <w:marLeft w:val="0"/>
      <w:marRight w:val="0"/>
      <w:marTop w:val="0"/>
      <w:marBottom w:val="0"/>
      <w:divBdr>
        <w:top w:val="none" w:sz="0" w:space="0" w:color="auto"/>
        <w:left w:val="none" w:sz="0" w:space="0" w:color="auto"/>
        <w:bottom w:val="none" w:sz="0" w:space="0" w:color="auto"/>
        <w:right w:val="none" w:sz="0" w:space="0" w:color="auto"/>
      </w:divBdr>
    </w:div>
    <w:div w:id="280378734">
      <w:bodyDiv w:val="1"/>
      <w:marLeft w:val="0"/>
      <w:marRight w:val="0"/>
      <w:marTop w:val="0"/>
      <w:marBottom w:val="0"/>
      <w:divBdr>
        <w:top w:val="none" w:sz="0" w:space="0" w:color="auto"/>
        <w:left w:val="none" w:sz="0" w:space="0" w:color="auto"/>
        <w:bottom w:val="none" w:sz="0" w:space="0" w:color="auto"/>
        <w:right w:val="none" w:sz="0" w:space="0" w:color="auto"/>
      </w:divBdr>
    </w:div>
    <w:div w:id="280579102">
      <w:bodyDiv w:val="1"/>
      <w:marLeft w:val="0"/>
      <w:marRight w:val="0"/>
      <w:marTop w:val="0"/>
      <w:marBottom w:val="0"/>
      <w:divBdr>
        <w:top w:val="none" w:sz="0" w:space="0" w:color="auto"/>
        <w:left w:val="none" w:sz="0" w:space="0" w:color="auto"/>
        <w:bottom w:val="none" w:sz="0" w:space="0" w:color="auto"/>
        <w:right w:val="none" w:sz="0" w:space="0" w:color="auto"/>
      </w:divBdr>
    </w:div>
    <w:div w:id="284309763">
      <w:bodyDiv w:val="1"/>
      <w:marLeft w:val="0"/>
      <w:marRight w:val="0"/>
      <w:marTop w:val="0"/>
      <w:marBottom w:val="0"/>
      <w:divBdr>
        <w:top w:val="none" w:sz="0" w:space="0" w:color="auto"/>
        <w:left w:val="none" w:sz="0" w:space="0" w:color="auto"/>
        <w:bottom w:val="none" w:sz="0" w:space="0" w:color="auto"/>
        <w:right w:val="none" w:sz="0" w:space="0" w:color="auto"/>
      </w:divBdr>
    </w:div>
    <w:div w:id="284384246">
      <w:bodyDiv w:val="1"/>
      <w:marLeft w:val="0"/>
      <w:marRight w:val="0"/>
      <w:marTop w:val="0"/>
      <w:marBottom w:val="0"/>
      <w:divBdr>
        <w:top w:val="none" w:sz="0" w:space="0" w:color="auto"/>
        <w:left w:val="none" w:sz="0" w:space="0" w:color="auto"/>
        <w:bottom w:val="none" w:sz="0" w:space="0" w:color="auto"/>
        <w:right w:val="none" w:sz="0" w:space="0" w:color="auto"/>
      </w:divBdr>
    </w:div>
    <w:div w:id="285736982">
      <w:bodyDiv w:val="1"/>
      <w:marLeft w:val="0"/>
      <w:marRight w:val="0"/>
      <w:marTop w:val="0"/>
      <w:marBottom w:val="0"/>
      <w:divBdr>
        <w:top w:val="none" w:sz="0" w:space="0" w:color="auto"/>
        <w:left w:val="none" w:sz="0" w:space="0" w:color="auto"/>
        <w:bottom w:val="none" w:sz="0" w:space="0" w:color="auto"/>
        <w:right w:val="none" w:sz="0" w:space="0" w:color="auto"/>
      </w:divBdr>
    </w:div>
    <w:div w:id="287704446">
      <w:bodyDiv w:val="1"/>
      <w:marLeft w:val="0"/>
      <w:marRight w:val="0"/>
      <w:marTop w:val="0"/>
      <w:marBottom w:val="0"/>
      <w:divBdr>
        <w:top w:val="none" w:sz="0" w:space="0" w:color="auto"/>
        <w:left w:val="none" w:sz="0" w:space="0" w:color="auto"/>
        <w:bottom w:val="none" w:sz="0" w:space="0" w:color="auto"/>
        <w:right w:val="none" w:sz="0" w:space="0" w:color="auto"/>
      </w:divBdr>
    </w:div>
    <w:div w:id="288976601">
      <w:bodyDiv w:val="1"/>
      <w:marLeft w:val="0"/>
      <w:marRight w:val="0"/>
      <w:marTop w:val="0"/>
      <w:marBottom w:val="0"/>
      <w:divBdr>
        <w:top w:val="none" w:sz="0" w:space="0" w:color="auto"/>
        <w:left w:val="none" w:sz="0" w:space="0" w:color="auto"/>
        <w:bottom w:val="none" w:sz="0" w:space="0" w:color="auto"/>
        <w:right w:val="none" w:sz="0" w:space="0" w:color="auto"/>
      </w:divBdr>
    </w:div>
    <w:div w:id="290937615">
      <w:bodyDiv w:val="1"/>
      <w:marLeft w:val="0"/>
      <w:marRight w:val="0"/>
      <w:marTop w:val="0"/>
      <w:marBottom w:val="0"/>
      <w:divBdr>
        <w:top w:val="none" w:sz="0" w:space="0" w:color="auto"/>
        <w:left w:val="none" w:sz="0" w:space="0" w:color="auto"/>
        <w:bottom w:val="none" w:sz="0" w:space="0" w:color="auto"/>
        <w:right w:val="none" w:sz="0" w:space="0" w:color="auto"/>
      </w:divBdr>
    </w:div>
    <w:div w:id="299461432">
      <w:bodyDiv w:val="1"/>
      <w:marLeft w:val="0"/>
      <w:marRight w:val="0"/>
      <w:marTop w:val="0"/>
      <w:marBottom w:val="0"/>
      <w:divBdr>
        <w:top w:val="none" w:sz="0" w:space="0" w:color="auto"/>
        <w:left w:val="none" w:sz="0" w:space="0" w:color="auto"/>
        <w:bottom w:val="none" w:sz="0" w:space="0" w:color="auto"/>
        <w:right w:val="none" w:sz="0" w:space="0" w:color="auto"/>
      </w:divBdr>
    </w:div>
    <w:div w:id="301497606">
      <w:bodyDiv w:val="1"/>
      <w:marLeft w:val="0"/>
      <w:marRight w:val="0"/>
      <w:marTop w:val="0"/>
      <w:marBottom w:val="0"/>
      <w:divBdr>
        <w:top w:val="none" w:sz="0" w:space="0" w:color="auto"/>
        <w:left w:val="none" w:sz="0" w:space="0" w:color="auto"/>
        <w:bottom w:val="none" w:sz="0" w:space="0" w:color="auto"/>
        <w:right w:val="none" w:sz="0" w:space="0" w:color="auto"/>
      </w:divBdr>
    </w:div>
    <w:div w:id="307369285">
      <w:bodyDiv w:val="1"/>
      <w:marLeft w:val="0"/>
      <w:marRight w:val="0"/>
      <w:marTop w:val="0"/>
      <w:marBottom w:val="0"/>
      <w:divBdr>
        <w:top w:val="none" w:sz="0" w:space="0" w:color="auto"/>
        <w:left w:val="none" w:sz="0" w:space="0" w:color="auto"/>
        <w:bottom w:val="none" w:sz="0" w:space="0" w:color="auto"/>
        <w:right w:val="none" w:sz="0" w:space="0" w:color="auto"/>
      </w:divBdr>
    </w:div>
    <w:div w:id="308172640">
      <w:bodyDiv w:val="1"/>
      <w:marLeft w:val="0"/>
      <w:marRight w:val="0"/>
      <w:marTop w:val="0"/>
      <w:marBottom w:val="0"/>
      <w:divBdr>
        <w:top w:val="none" w:sz="0" w:space="0" w:color="auto"/>
        <w:left w:val="none" w:sz="0" w:space="0" w:color="auto"/>
        <w:bottom w:val="none" w:sz="0" w:space="0" w:color="auto"/>
        <w:right w:val="none" w:sz="0" w:space="0" w:color="auto"/>
      </w:divBdr>
    </w:div>
    <w:div w:id="309872273">
      <w:bodyDiv w:val="1"/>
      <w:marLeft w:val="0"/>
      <w:marRight w:val="0"/>
      <w:marTop w:val="0"/>
      <w:marBottom w:val="0"/>
      <w:divBdr>
        <w:top w:val="none" w:sz="0" w:space="0" w:color="auto"/>
        <w:left w:val="none" w:sz="0" w:space="0" w:color="auto"/>
        <w:bottom w:val="none" w:sz="0" w:space="0" w:color="auto"/>
        <w:right w:val="none" w:sz="0" w:space="0" w:color="auto"/>
      </w:divBdr>
    </w:div>
    <w:div w:id="319310945">
      <w:bodyDiv w:val="1"/>
      <w:marLeft w:val="0"/>
      <w:marRight w:val="0"/>
      <w:marTop w:val="0"/>
      <w:marBottom w:val="0"/>
      <w:divBdr>
        <w:top w:val="none" w:sz="0" w:space="0" w:color="auto"/>
        <w:left w:val="none" w:sz="0" w:space="0" w:color="auto"/>
        <w:bottom w:val="none" w:sz="0" w:space="0" w:color="auto"/>
        <w:right w:val="none" w:sz="0" w:space="0" w:color="auto"/>
      </w:divBdr>
    </w:div>
    <w:div w:id="324284719">
      <w:bodyDiv w:val="1"/>
      <w:marLeft w:val="0"/>
      <w:marRight w:val="0"/>
      <w:marTop w:val="0"/>
      <w:marBottom w:val="0"/>
      <w:divBdr>
        <w:top w:val="none" w:sz="0" w:space="0" w:color="auto"/>
        <w:left w:val="none" w:sz="0" w:space="0" w:color="auto"/>
        <w:bottom w:val="none" w:sz="0" w:space="0" w:color="auto"/>
        <w:right w:val="none" w:sz="0" w:space="0" w:color="auto"/>
      </w:divBdr>
    </w:div>
    <w:div w:id="334112377">
      <w:bodyDiv w:val="1"/>
      <w:marLeft w:val="0"/>
      <w:marRight w:val="0"/>
      <w:marTop w:val="0"/>
      <w:marBottom w:val="0"/>
      <w:divBdr>
        <w:top w:val="none" w:sz="0" w:space="0" w:color="auto"/>
        <w:left w:val="none" w:sz="0" w:space="0" w:color="auto"/>
        <w:bottom w:val="none" w:sz="0" w:space="0" w:color="auto"/>
        <w:right w:val="none" w:sz="0" w:space="0" w:color="auto"/>
      </w:divBdr>
    </w:div>
    <w:div w:id="336925769">
      <w:bodyDiv w:val="1"/>
      <w:marLeft w:val="0"/>
      <w:marRight w:val="0"/>
      <w:marTop w:val="0"/>
      <w:marBottom w:val="0"/>
      <w:divBdr>
        <w:top w:val="none" w:sz="0" w:space="0" w:color="auto"/>
        <w:left w:val="none" w:sz="0" w:space="0" w:color="auto"/>
        <w:bottom w:val="none" w:sz="0" w:space="0" w:color="auto"/>
        <w:right w:val="none" w:sz="0" w:space="0" w:color="auto"/>
      </w:divBdr>
    </w:div>
    <w:div w:id="339040132">
      <w:bodyDiv w:val="1"/>
      <w:marLeft w:val="0"/>
      <w:marRight w:val="0"/>
      <w:marTop w:val="0"/>
      <w:marBottom w:val="0"/>
      <w:divBdr>
        <w:top w:val="none" w:sz="0" w:space="0" w:color="auto"/>
        <w:left w:val="none" w:sz="0" w:space="0" w:color="auto"/>
        <w:bottom w:val="none" w:sz="0" w:space="0" w:color="auto"/>
        <w:right w:val="none" w:sz="0" w:space="0" w:color="auto"/>
      </w:divBdr>
    </w:div>
    <w:div w:id="341203860">
      <w:bodyDiv w:val="1"/>
      <w:marLeft w:val="0"/>
      <w:marRight w:val="0"/>
      <w:marTop w:val="0"/>
      <w:marBottom w:val="0"/>
      <w:divBdr>
        <w:top w:val="none" w:sz="0" w:space="0" w:color="auto"/>
        <w:left w:val="none" w:sz="0" w:space="0" w:color="auto"/>
        <w:bottom w:val="none" w:sz="0" w:space="0" w:color="auto"/>
        <w:right w:val="none" w:sz="0" w:space="0" w:color="auto"/>
      </w:divBdr>
    </w:div>
    <w:div w:id="352537286">
      <w:bodyDiv w:val="1"/>
      <w:marLeft w:val="0"/>
      <w:marRight w:val="0"/>
      <w:marTop w:val="0"/>
      <w:marBottom w:val="0"/>
      <w:divBdr>
        <w:top w:val="none" w:sz="0" w:space="0" w:color="auto"/>
        <w:left w:val="none" w:sz="0" w:space="0" w:color="auto"/>
        <w:bottom w:val="none" w:sz="0" w:space="0" w:color="auto"/>
        <w:right w:val="none" w:sz="0" w:space="0" w:color="auto"/>
      </w:divBdr>
    </w:div>
    <w:div w:id="355692249">
      <w:bodyDiv w:val="1"/>
      <w:marLeft w:val="0"/>
      <w:marRight w:val="0"/>
      <w:marTop w:val="0"/>
      <w:marBottom w:val="0"/>
      <w:divBdr>
        <w:top w:val="none" w:sz="0" w:space="0" w:color="auto"/>
        <w:left w:val="none" w:sz="0" w:space="0" w:color="auto"/>
        <w:bottom w:val="none" w:sz="0" w:space="0" w:color="auto"/>
        <w:right w:val="none" w:sz="0" w:space="0" w:color="auto"/>
      </w:divBdr>
    </w:div>
    <w:div w:id="358045411">
      <w:bodyDiv w:val="1"/>
      <w:marLeft w:val="0"/>
      <w:marRight w:val="0"/>
      <w:marTop w:val="0"/>
      <w:marBottom w:val="0"/>
      <w:divBdr>
        <w:top w:val="none" w:sz="0" w:space="0" w:color="auto"/>
        <w:left w:val="none" w:sz="0" w:space="0" w:color="auto"/>
        <w:bottom w:val="none" w:sz="0" w:space="0" w:color="auto"/>
        <w:right w:val="none" w:sz="0" w:space="0" w:color="auto"/>
      </w:divBdr>
    </w:div>
    <w:div w:id="368409391">
      <w:bodyDiv w:val="1"/>
      <w:marLeft w:val="0"/>
      <w:marRight w:val="0"/>
      <w:marTop w:val="0"/>
      <w:marBottom w:val="0"/>
      <w:divBdr>
        <w:top w:val="none" w:sz="0" w:space="0" w:color="auto"/>
        <w:left w:val="none" w:sz="0" w:space="0" w:color="auto"/>
        <w:bottom w:val="none" w:sz="0" w:space="0" w:color="auto"/>
        <w:right w:val="none" w:sz="0" w:space="0" w:color="auto"/>
      </w:divBdr>
    </w:div>
    <w:div w:id="373428510">
      <w:bodyDiv w:val="1"/>
      <w:marLeft w:val="0"/>
      <w:marRight w:val="0"/>
      <w:marTop w:val="0"/>
      <w:marBottom w:val="0"/>
      <w:divBdr>
        <w:top w:val="none" w:sz="0" w:space="0" w:color="auto"/>
        <w:left w:val="none" w:sz="0" w:space="0" w:color="auto"/>
        <w:bottom w:val="none" w:sz="0" w:space="0" w:color="auto"/>
        <w:right w:val="none" w:sz="0" w:space="0" w:color="auto"/>
      </w:divBdr>
    </w:div>
    <w:div w:id="374697542">
      <w:bodyDiv w:val="1"/>
      <w:marLeft w:val="0"/>
      <w:marRight w:val="0"/>
      <w:marTop w:val="0"/>
      <w:marBottom w:val="0"/>
      <w:divBdr>
        <w:top w:val="none" w:sz="0" w:space="0" w:color="auto"/>
        <w:left w:val="none" w:sz="0" w:space="0" w:color="auto"/>
        <w:bottom w:val="none" w:sz="0" w:space="0" w:color="auto"/>
        <w:right w:val="none" w:sz="0" w:space="0" w:color="auto"/>
      </w:divBdr>
    </w:div>
    <w:div w:id="376046789">
      <w:bodyDiv w:val="1"/>
      <w:marLeft w:val="0"/>
      <w:marRight w:val="0"/>
      <w:marTop w:val="0"/>
      <w:marBottom w:val="0"/>
      <w:divBdr>
        <w:top w:val="none" w:sz="0" w:space="0" w:color="auto"/>
        <w:left w:val="none" w:sz="0" w:space="0" w:color="auto"/>
        <w:bottom w:val="none" w:sz="0" w:space="0" w:color="auto"/>
        <w:right w:val="none" w:sz="0" w:space="0" w:color="auto"/>
      </w:divBdr>
    </w:div>
    <w:div w:id="379289440">
      <w:bodyDiv w:val="1"/>
      <w:marLeft w:val="0"/>
      <w:marRight w:val="0"/>
      <w:marTop w:val="0"/>
      <w:marBottom w:val="0"/>
      <w:divBdr>
        <w:top w:val="none" w:sz="0" w:space="0" w:color="auto"/>
        <w:left w:val="none" w:sz="0" w:space="0" w:color="auto"/>
        <w:bottom w:val="none" w:sz="0" w:space="0" w:color="auto"/>
        <w:right w:val="none" w:sz="0" w:space="0" w:color="auto"/>
      </w:divBdr>
    </w:div>
    <w:div w:id="379866386">
      <w:bodyDiv w:val="1"/>
      <w:marLeft w:val="0"/>
      <w:marRight w:val="0"/>
      <w:marTop w:val="0"/>
      <w:marBottom w:val="0"/>
      <w:divBdr>
        <w:top w:val="none" w:sz="0" w:space="0" w:color="auto"/>
        <w:left w:val="none" w:sz="0" w:space="0" w:color="auto"/>
        <w:bottom w:val="none" w:sz="0" w:space="0" w:color="auto"/>
        <w:right w:val="none" w:sz="0" w:space="0" w:color="auto"/>
      </w:divBdr>
    </w:div>
    <w:div w:id="388191025">
      <w:bodyDiv w:val="1"/>
      <w:marLeft w:val="0"/>
      <w:marRight w:val="0"/>
      <w:marTop w:val="0"/>
      <w:marBottom w:val="0"/>
      <w:divBdr>
        <w:top w:val="none" w:sz="0" w:space="0" w:color="auto"/>
        <w:left w:val="none" w:sz="0" w:space="0" w:color="auto"/>
        <w:bottom w:val="none" w:sz="0" w:space="0" w:color="auto"/>
        <w:right w:val="none" w:sz="0" w:space="0" w:color="auto"/>
      </w:divBdr>
    </w:div>
    <w:div w:id="391735099">
      <w:bodyDiv w:val="1"/>
      <w:marLeft w:val="0"/>
      <w:marRight w:val="0"/>
      <w:marTop w:val="0"/>
      <w:marBottom w:val="0"/>
      <w:divBdr>
        <w:top w:val="none" w:sz="0" w:space="0" w:color="auto"/>
        <w:left w:val="none" w:sz="0" w:space="0" w:color="auto"/>
        <w:bottom w:val="none" w:sz="0" w:space="0" w:color="auto"/>
        <w:right w:val="none" w:sz="0" w:space="0" w:color="auto"/>
      </w:divBdr>
    </w:div>
    <w:div w:id="405223219">
      <w:bodyDiv w:val="1"/>
      <w:marLeft w:val="0"/>
      <w:marRight w:val="0"/>
      <w:marTop w:val="0"/>
      <w:marBottom w:val="0"/>
      <w:divBdr>
        <w:top w:val="none" w:sz="0" w:space="0" w:color="auto"/>
        <w:left w:val="none" w:sz="0" w:space="0" w:color="auto"/>
        <w:bottom w:val="none" w:sz="0" w:space="0" w:color="auto"/>
        <w:right w:val="none" w:sz="0" w:space="0" w:color="auto"/>
      </w:divBdr>
    </w:div>
    <w:div w:id="405298828">
      <w:bodyDiv w:val="1"/>
      <w:marLeft w:val="0"/>
      <w:marRight w:val="0"/>
      <w:marTop w:val="0"/>
      <w:marBottom w:val="0"/>
      <w:divBdr>
        <w:top w:val="none" w:sz="0" w:space="0" w:color="auto"/>
        <w:left w:val="none" w:sz="0" w:space="0" w:color="auto"/>
        <w:bottom w:val="none" w:sz="0" w:space="0" w:color="auto"/>
        <w:right w:val="none" w:sz="0" w:space="0" w:color="auto"/>
      </w:divBdr>
    </w:div>
    <w:div w:id="406539653">
      <w:bodyDiv w:val="1"/>
      <w:marLeft w:val="0"/>
      <w:marRight w:val="0"/>
      <w:marTop w:val="0"/>
      <w:marBottom w:val="0"/>
      <w:divBdr>
        <w:top w:val="none" w:sz="0" w:space="0" w:color="auto"/>
        <w:left w:val="none" w:sz="0" w:space="0" w:color="auto"/>
        <w:bottom w:val="none" w:sz="0" w:space="0" w:color="auto"/>
        <w:right w:val="none" w:sz="0" w:space="0" w:color="auto"/>
      </w:divBdr>
    </w:div>
    <w:div w:id="406540098">
      <w:bodyDiv w:val="1"/>
      <w:marLeft w:val="0"/>
      <w:marRight w:val="0"/>
      <w:marTop w:val="0"/>
      <w:marBottom w:val="0"/>
      <w:divBdr>
        <w:top w:val="none" w:sz="0" w:space="0" w:color="auto"/>
        <w:left w:val="none" w:sz="0" w:space="0" w:color="auto"/>
        <w:bottom w:val="none" w:sz="0" w:space="0" w:color="auto"/>
        <w:right w:val="none" w:sz="0" w:space="0" w:color="auto"/>
      </w:divBdr>
    </w:div>
    <w:div w:id="410733775">
      <w:bodyDiv w:val="1"/>
      <w:marLeft w:val="0"/>
      <w:marRight w:val="0"/>
      <w:marTop w:val="0"/>
      <w:marBottom w:val="0"/>
      <w:divBdr>
        <w:top w:val="none" w:sz="0" w:space="0" w:color="auto"/>
        <w:left w:val="none" w:sz="0" w:space="0" w:color="auto"/>
        <w:bottom w:val="none" w:sz="0" w:space="0" w:color="auto"/>
        <w:right w:val="none" w:sz="0" w:space="0" w:color="auto"/>
      </w:divBdr>
    </w:div>
    <w:div w:id="416370053">
      <w:bodyDiv w:val="1"/>
      <w:marLeft w:val="0"/>
      <w:marRight w:val="0"/>
      <w:marTop w:val="0"/>
      <w:marBottom w:val="0"/>
      <w:divBdr>
        <w:top w:val="none" w:sz="0" w:space="0" w:color="auto"/>
        <w:left w:val="none" w:sz="0" w:space="0" w:color="auto"/>
        <w:bottom w:val="none" w:sz="0" w:space="0" w:color="auto"/>
        <w:right w:val="none" w:sz="0" w:space="0" w:color="auto"/>
      </w:divBdr>
    </w:div>
    <w:div w:id="416756789">
      <w:bodyDiv w:val="1"/>
      <w:marLeft w:val="0"/>
      <w:marRight w:val="0"/>
      <w:marTop w:val="0"/>
      <w:marBottom w:val="0"/>
      <w:divBdr>
        <w:top w:val="none" w:sz="0" w:space="0" w:color="auto"/>
        <w:left w:val="none" w:sz="0" w:space="0" w:color="auto"/>
        <w:bottom w:val="none" w:sz="0" w:space="0" w:color="auto"/>
        <w:right w:val="none" w:sz="0" w:space="0" w:color="auto"/>
      </w:divBdr>
    </w:div>
    <w:div w:id="419446653">
      <w:bodyDiv w:val="1"/>
      <w:marLeft w:val="0"/>
      <w:marRight w:val="0"/>
      <w:marTop w:val="0"/>
      <w:marBottom w:val="0"/>
      <w:divBdr>
        <w:top w:val="none" w:sz="0" w:space="0" w:color="auto"/>
        <w:left w:val="none" w:sz="0" w:space="0" w:color="auto"/>
        <w:bottom w:val="none" w:sz="0" w:space="0" w:color="auto"/>
        <w:right w:val="none" w:sz="0" w:space="0" w:color="auto"/>
      </w:divBdr>
    </w:div>
    <w:div w:id="425540339">
      <w:bodyDiv w:val="1"/>
      <w:marLeft w:val="0"/>
      <w:marRight w:val="0"/>
      <w:marTop w:val="0"/>
      <w:marBottom w:val="0"/>
      <w:divBdr>
        <w:top w:val="none" w:sz="0" w:space="0" w:color="auto"/>
        <w:left w:val="none" w:sz="0" w:space="0" w:color="auto"/>
        <w:bottom w:val="none" w:sz="0" w:space="0" w:color="auto"/>
        <w:right w:val="none" w:sz="0" w:space="0" w:color="auto"/>
      </w:divBdr>
    </w:div>
    <w:div w:id="426929132">
      <w:bodyDiv w:val="1"/>
      <w:marLeft w:val="0"/>
      <w:marRight w:val="0"/>
      <w:marTop w:val="0"/>
      <w:marBottom w:val="0"/>
      <w:divBdr>
        <w:top w:val="none" w:sz="0" w:space="0" w:color="auto"/>
        <w:left w:val="none" w:sz="0" w:space="0" w:color="auto"/>
        <w:bottom w:val="none" w:sz="0" w:space="0" w:color="auto"/>
        <w:right w:val="none" w:sz="0" w:space="0" w:color="auto"/>
      </w:divBdr>
    </w:div>
    <w:div w:id="431508349">
      <w:bodyDiv w:val="1"/>
      <w:marLeft w:val="0"/>
      <w:marRight w:val="0"/>
      <w:marTop w:val="0"/>
      <w:marBottom w:val="0"/>
      <w:divBdr>
        <w:top w:val="none" w:sz="0" w:space="0" w:color="auto"/>
        <w:left w:val="none" w:sz="0" w:space="0" w:color="auto"/>
        <w:bottom w:val="none" w:sz="0" w:space="0" w:color="auto"/>
        <w:right w:val="none" w:sz="0" w:space="0" w:color="auto"/>
      </w:divBdr>
    </w:div>
    <w:div w:id="433212139">
      <w:bodyDiv w:val="1"/>
      <w:marLeft w:val="0"/>
      <w:marRight w:val="0"/>
      <w:marTop w:val="0"/>
      <w:marBottom w:val="0"/>
      <w:divBdr>
        <w:top w:val="none" w:sz="0" w:space="0" w:color="auto"/>
        <w:left w:val="none" w:sz="0" w:space="0" w:color="auto"/>
        <w:bottom w:val="none" w:sz="0" w:space="0" w:color="auto"/>
        <w:right w:val="none" w:sz="0" w:space="0" w:color="auto"/>
      </w:divBdr>
    </w:div>
    <w:div w:id="440222244">
      <w:bodyDiv w:val="1"/>
      <w:marLeft w:val="0"/>
      <w:marRight w:val="0"/>
      <w:marTop w:val="0"/>
      <w:marBottom w:val="0"/>
      <w:divBdr>
        <w:top w:val="none" w:sz="0" w:space="0" w:color="auto"/>
        <w:left w:val="none" w:sz="0" w:space="0" w:color="auto"/>
        <w:bottom w:val="none" w:sz="0" w:space="0" w:color="auto"/>
        <w:right w:val="none" w:sz="0" w:space="0" w:color="auto"/>
      </w:divBdr>
    </w:div>
    <w:div w:id="446050506">
      <w:bodyDiv w:val="1"/>
      <w:marLeft w:val="0"/>
      <w:marRight w:val="0"/>
      <w:marTop w:val="0"/>
      <w:marBottom w:val="0"/>
      <w:divBdr>
        <w:top w:val="none" w:sz="0" w:space="0" w:color="auto"/>
        <w:left w:val="none" w:sz="0" w:space="0" w:color="auto"/>
        <w:bottom w:val="none" w:sz="0" w:space="0" w:color="auto"/>
        <w:right w:val="none" w:sz="0" w:space="0" w:color="auto"/>
      </w:divBdr>
    </w:div>
    <w:div w:id="446434605">
      <w:bodyDiv w:val="1"/>
      <w:marLeft w:val="0"/>
      <w:marRight w:val="0"/>
      <w:marTop w:val="0"/>
      <w:marBottom w:val="0"/>
      <w:divBdr>
        <w:top w:val="none" w:sz="0" w:space="0" w:color="auto"/>
        <w:left w:val="none" w:sz="0" w:space="0" w:color="auto"/>
        <w:bottom w:val="none" w:sz="0" w:space="0" w:color="auto"/>
        <w:right w:val="none" w:sz="0" w:space="0" w:color="auto"/>
      </w:divBdr>
    </w:div>
    <w:div w:id="456072642">
      <w:bodyDiv w:val="1"/>
      <w:marLeft w:val="0"/>
      <w:marRight w:val="0"/>
      <w:marTop w:val="0"/>
      <w:marBottom w:val="0"/>
      <w:divBdr>
        <w:top w:val="none" w:sz="0" w:space="0" w:color="auto"/>
        <w:left w:val="none" w:sz="0" w:space="0" w:color="auto"/>
        <w:bottom w:val="none" w:sz="0" w:space="0" w:color="auto"/>
        <w:right w:val="none" w:sz="0" w:space="0" w:color="auto"/>
      </w:divBdr>
    </w:div>
    <w:div w:id="456340479">
      <w:bodyDiv w:val="1"/>
      <w:marLeft w:val="0"/>
      <w:marRight w:val="0"/>
      <w:marTop w:val="0"/>
      <w:marBottom w:val="0"/>
      <w:divBdr>
        <w:top w:val="none" w:sz="0" w:space="0" w:color="auto"/>
        <w:left w:val="none" w:sz="0" w:space="0" w:color="auto"/>
        <w:bottom w:val="none" w:sz="0" w:space="0" w:color="auto"/>
        <w:right w:val="none" w:sz="0" w:space="0" w:color="auto"/>
      </w:divBdr>
    </w:div>
    <w:div w:id="462038228">
      <w:bodyDiv w:val="1"/>
      <w:marLeft w:val="0"/>
      <w:marRight w:val="0"/>
      <w:marTop w:val="0"/>
      <w:marBottom w:val="0"/>
      <w:divBdr>
        <w:top w:val="none" w:sz="0" w:space="0" w:color="auto"/>
        <w:left w:val="none" w:sz="0" w:space="0" w:color="auto"/>
        <w:bottom w:val="none" w:sz="0" w:space="0" w:color="auto"/>
        <w:right w:val="none" w:sz="0" w:space="0" w:color="auto"/>
      </w:divBdr>
    </w:div>
    <w:div w:id="467163723">
      <w:bodyDiv w:val="1"/>
      <w:marLeft w:val="0"/>
      <w:marRight w:val="0"/>
      <w:marTop w:val="0"/>
      <w:marBottom w:val="0"/>
      <w:divBdr>
        <w:top w:val="none" w:sz="0" w:space="0" w:color="auto"/>
        <w:left w:val="none" w:sz="0" w:space="0" w:color="auto"/>
        <w:bottom w:val="none" w:sz="0" w:space="0" w:color="auto"/>
        <w:right w:val="none" w:sz="0" w:space="0" w:color="auto"/>
      </w:divBdr>
    </w:div>
    <w:div w:id="467938902">
      <w:bodyDiv w:val="1"/>
      <w:marLeft w:val="0"/>
      <w:marRight w:val="0"/>
      <w:marTop w:val="0"/>
      <w:marBottom w:val="0"/>
      <w:divBdr>
        <w:top w:val="none" w:sz="0" w:space="0" w:color="auto"/>
        <w:left w:val="none" w:sz="0" w:space="0" w:color="auto"/>
        <w:bottom w:val="none" w:sz="0" w:space="0" w:color="auto"/>
        <w:right w:val="none" w:sz="0" w:space="0" w:color="auto"/>
      </w:divBdr>
    </w:div>
    <w:div w:id="475925420">
      <w:bodyDiv w:val="1"/>
      <w:marLeft w:val="0"/>
      <w:marRight w:val="0"/>
      <w:marTop w:val="0"/>
      <w:marBottom w:val="0"/>
      <w:divBdr>
        <w:top w:val="none" w:sz="0" w:space="0" w:color="auto"/>
        <w:left w:val="none" w:sz="0" w:space="0" w:color="auto"/>
        <w:bottom w:val="none" w:sz="0" w:space="0" w:color="auto"/>
        <w:right w:val="none" w:sz="0" w:space="0" w:color="auto"/>
      </w:divBdr>
    </w:div>
    <w:div w:id="486943014">
      <w:bodyDiv w:val="1"/>
      <w:marLeft w:val="0"/>
      <w:marRight w:val="0"/>
      <w:marTop w:val="0"/>
      <w:marBottom w:val="0"/>
      <w:divBdr>
        <w:top w:val="none" w:sz="0" w:space="0" w:color="auto"/>
        <w:left w:val="none" w:sz="0" w:space="0" w:color="auto"/>
        <w:bottom w:val="none" w:sz="0" w:space="0" w:color="auto"/>
        <w:right w:val="none" w:sz="0" w:space="0" w:color="auto"/>
      </w:divBdr>
    </w:div>
    <w:div w:id="489833134">
      <w:bodyDiv w:val="1"/>
      <w:marLeft w:val="0"/>
      <w:marRight w:val="0"/>
      <w:marTop w:val="0"/>
      <w:marBottom w:val="0"/>
      <w:divBdr>
        <w:top w:val="none" w:sz="0" w:space="0" w:color="auto"/>
        <w:left w:val="none" w:sz="0" w:space="0" w:color="auto"/>
        <w:bottom w:val="none" w:sz="0" w:space="0" w:color="auto"/>
        <w:right w:val="none" w:sz="0" w:space="0" w:color="auto"/>
      </w:divBdr>
    </w:div>
    <w:div w:id="495418584">
      <w:bodyDiv w:val="1"/>
      <w:marLeft w:val="0"/>
      <w:marRight w:val="0"/>
      <w:marTop w:val="0"/>
      <w:marBottom w:val="0"/>
      <w:divBdr>
        <w:top w:val="none" w:sz="0" w:space="0" w:color="auto"/>
        <w:left w:val="none" w:sz="0" w:space="0" w:color="auto"/>
        <w:bottom w:val="none" w:sz="0" w:space="0" w:color="auto"/>
        <w:right w:val="none" w:sz="0" w:space="0" w:color="auto"/>
      </w:divBdr>
    </w:div>
    <w:div w:id="497888185">
      <w:bodyDiv w:val="1"/>
      <w:marLeft w:val="0"/>
      <w:marRight w:val="0"/>
      <w:marTop w:val="0"/>
      <w:marBottom w:val="0"/>
      <w:divBdr>
        <w:top w:val="none" w:sz="0" w:space="0" w:color="auto"/>
        <w:left w:val="none" w:sz="0" w:space="0" w:color="auto"/>
        <w:bottom w:val="none" w:sz="0" w:space="0" w:color="auto"/>
        <w:right w:val="none" w:sz="0" w:space="0" w:color="auto"/>
      </w:divBdr>
    </w:div>
    <w:div w:id="499587332">
      <w:bodyDiv w:val="1"/>
      <w:marLeft w:val="0"/>
      <w:marRight w:val="0"/>
      <w:marTop w:val="0"/>
      <w:marBottom w:val="0"/>
      <w:divBdr>
        <w:top w:val="none" w:sz="0" w:space="0" w:color="auto"/>
        <w:left w:val="none" w:sz="0" w:space="0" w:color="auto"/>
        <w:bottom w:val="none" w:sz="0" w:space="0" w:color="auto"/>
        <w:right w:val="none" w:sz="0" w:space="0" w:color="auto"/>
      </w:divBdr>
    </w:div>
    <w:div w:id="508522423">
      <w:bodyDiv w:val="1"/>
      <w:marLeft w:val="0"/>
      <w:marRight w:val="0"/>
      <w:marTop w:val="0"/>
      <w:marBottom w:val="0"/>
      <w:divBdr>
        <w:top w:val="none" w:sz="0" w:space="0" w:color="auto"/>
        <w:left w:val="none" w:sz="0" w:space="0" w:color="auto"/>
        <w:bottom w:val="none" w:sz="0" w:space="0" w:color="auto"/>
        <w:right w:val="none" w:sz="0" w:space="0" w:color="auto"/>
      </w:divBdr>
    </w:div>
    <w:div w:id="512063767">
      <w:bodyDiv w:val="1"/>
      <w:marLeft w:val="0"/>
      <w:marRight w:val="0"/>
      <w:marTop w:val="0"/>
      <w:marBottom w:val="0"/>
      <w:divBdr>
        <w:top w:val="none" w:sz="0" w:space="0" w:color="auto"/>
        <w:left w:val="none" w:sz="0" w:space="0" w:color="auto"/>
        <w:bottom w:val="none" w:sz="0" w:space="0" w:color="auto"/>
        <w:right w:val="none" w:sz="0" w:space="0" w:color="auto"/>
      </w:divBdr>
    </w:div>
    <w:div w:id="514853270">
      <w:bodyDiv w:val="1"/>
      <w:marLeft w:val="0"/>
      <w:marRight w:val="0"/>
      <w:marTop w:val="0"/>
      <w:marBottom w:val="0"/>
      <w:divBdr>
        <w:top w:val="none" w:sz="0" w:space="0" w:color="auto"/>
        <w:left w:val="none" w:sz="0" w:space="0" w:color="auto"/>
        <w:bottom w:val="none" w:sz="0" w:space="0" w:color="auto"/>
        <w:right w:val="none" w:sz="0" w:space="0" w:color="auto"/>
      </w:divBdr>
    </w:div>
    <w:div w:id="529026576">
      <w:bodyDiv w:val="1"/>
      <w:marLeft w:val="0"/>
      <w:marRight w:val="0"/>
      <w:marTop w:val="0"/>
      <w:marBottom w:val="0"/>
      <w:divBdr>
        <w:top w:val="none" w:sz="0" w:space="0" w:color="auto"/>
        <w:left w:val="none" w:sz="0" w:space="0" w:color="auto"/>
        <w:bottom w:val="none" w:sz="0" w:space="0" w:color="auto"/>
        <w:right w:val="none" w:sz="0" w:space="0" w:color="auto"/>
      </w:divBdr>
    </w:div>
    <w:div w:id="529147440">
      <w:bodyDiv w:val="1"/>
      <w:marLeft w:val="0"/>
      <w:marRight w:val="0"/>
      <w:marTop w:val="0"/>
      <w:marBottom w:val="0"/>
      <w:divBdr>
        <w:top w:val="none" w:sz="0" w:space="0" w:color="auto"/>
        <w:left w:val="none" w:sz="0" w:space="0" w:color="auto"/>
        <w:bottom w:val="none" w:sz="0" w:space="0" w:color="auto"/>
        <w:right w:val="none" w:sz="0" w:space="0" w:color="auto"/>
      </w:divBdr>
    </w:div>
    <w:div w:id="531648554">
      <w:bodyDiv w:val="1"/>
      <w:marLeft w:val="0"/>
      <w:marRight w:val="0"/>
      <w:marTop w:val="0"/>
      <w:marBottom w:val="0"/>
      <w:divBdr>
        <w:top w:val="none" w:sz="0" w:space="0" w:color="auto"/>
        <w:left w:val="none" w:sz="0" w:space="0" w:color="auto"/>
        <w:bottom w:val="none" w:sz="0" w:space="0" w:color="auto"/>
        <w:right w:val="none" w:sz="0" w:space="0" w:color="auto"/>
      </w:divBdr>
    </w:div>
    <w:div w:id="535898856">
      <w:bodyDiv w:val="1"/>
      <w:marLeft w:val="0"/>
      <w:marRight w:val="0"/>
      <w:marTop w:val="0"/>
      <w:marBottom w:val="0"/>
      <w:divBdr>
        <w:top w:val="none" w:sz="0" w:space="0" w:color="auto"/>
        <w:left w:val="none" w:sz="0" w:space="0" w:color="auto"/>
        <w:bottom w:val="none" w:sz="0" w:space="0" w:color="auto"/>
        <w:right w:val="none" w:sz="0" w:space="0" w:color="auto"/>
      </w:divBdr>
    </w:div>
    <w:div w:id="541327595">
      <w:bodyDiv w:val="1"/>
      <w:marLeft w:val="0"/>
      <w:marRight w:val="0"/>
      <w:marTop w:val="0"/>
      <w:marBottom w:val="0"/>
      <w:divBdr>
        <w:top w:val="none" w:sz="0" w:space="0" w:color="auto"/>
        <w:left w:val="none" w:sz="0" w:space="0" w:color="auto"/>
        <w:bottom w:val="none" w:sz="0" w:space="0" w:color="auto"/>
        <w:right w:val="none" w:sz="0" w:space="0" w:color="auto"/>
      </w:divBdr>
    </w:div>
    <w:div w:id="545218247">
      <w:bodyDiv w:val="1"/>
      <w:marLeft w:val="0"/>
      <w:marRight w:val="0"/>
      <w:marTop w:val="0"/>
      <w:marBottom w:val="0"/>
      <w:divBdr>
        <w:top w:val="none" w:sz="0" w:space="0" w:color="auto"/>
        <w:left w:val="none" w:sz="0" w:space="0" w:color="auto"/>
        <w:bottom w:val="none" w:sz="0" w:space="0" w:color="auto"/>
        <w:right w:val="none" w:sz="0" w:space="0" w:color="auto"/>
      </w:divBdr>
    </w:div>
    <w:div w:id="546070728">
      <w:bodyDiv w:val="1"/>
      <w:marLeft w:val="0"/>
      <w:marRight w:val="0"/>
      <w:marTop w:val="0"/>
      <w:marBottom w:val="0"/>
      <w:divBdr>
        <w:top w:val="none" w:sz="0" w:space="0" w:color="auto"/>
        <w:left w:val="none" w:sz="0" w:space="0" w:color="auto"/>
        <w:bottom w:val="none" w:sz="0" w:space="0" w:color="auto"/>
        <w:right w:val="none" w:sz="0" w:space="0" w:color="auto"/>
      </w:divBdr>
    </w:div>
    <w:div w:id="547648238">
      <w:bodyDiv w:val="1"/>
      <w:marLeft w:val="0"/>
      <w:marRight w:val="0"/>
      <w:marTop w:val="0"/>
      <w:marBottom w:val="0"/>
      <w:divBdr>
        <w:top w:val="none" w:sz="0" w:space="0" w:color="auto"/>
        <w:left w:val="none" w:sz="0" w:space="0" w:color="auto"/>
        <w:bottom w:val="none" w:sz="0" w:space="0" w:color="auto"/>
        <w:right w:val="none" w:sz="0" w:space="0" w:color="auto"/>
      </w:divBdr>
    </w:div>
    <w:div w:id="550776267">
      <w:bodyDiv w:val="1"/>
      <w:marLeft w:val="0"/>
      <w:marRight w:val="0"/>
      <w:marTop w:val="0"/>
      <w:marBottom w:val="0"/>
      <w:divBdr>
        <w:top w:val="none" w:sz="0" w:space="0" w:color="auto"/>
        <w:left w:val="none" w:sz="0" w:space="0" w:color="auto"/>
        <w:bottom w:val="none" w:sz="0" w:space="0" w:color="auto"/>
        <w:right w:val="none" w:sz="0" w:space="0" w:color="auto"/>
      </w:divBdr>
    </w:div>
    <w:div w:id="555358013">
      <w:bodyDiv w:val="1"/>
      <w:marLeft w:val="0"/>
      <w:marRight w:val="0"/>
      <w:marTop w:val="0"/>
      <w:marBottom w:val="0"/>
      <w:divBdr>
        <w:top w:val="none" w:sz="0" w:space="0" w:color="auto"/>
        <w:left w:val="none" w:sz="0" w:space="0" w:color="auto"/>
        <w:bottom w:val="none" w:sz="0" w:space="0" w:color="auto"/>
        <w:right w:val="none" w:sz="0" w:space="0" w:color="auto"/>
      </w:divBdr>
    </w:div>
    <w:div w:id="555968793">
      <w:bodyDiv w:val="1"/>
      <w:marLeft w:val="0"/>
      <w:marRight w:val="0"/>
      <w:marTop w:val="0"/>
      <w:marBottom w:val="0"/>
      <w:divBdr>
        <w:top w:val="none" w:sz="0" w:space="0" w:color="auto"/>
        <w:left w:val="none" w:sz="0" w:space="0" w:color="auto"/>
        <w:bottom w:val="none" w:sz="0" w:space="0" w:color="auto"/>
        <w:right w:val="none" w:sz="0" w:space="0" w:color="auto"/>
      </w:divBdr>
    </w:div>
    <w:div w:id="563688417">
      <w:bodyDiv w:val="1"/>
      <w:marLeft w:val="0"/>
      <w:marRight w:val="0"/>
      <w:marTop w:val="0"/>
      <w:marBottom w:val="0"/>
      <w:divBdr>
        <w:top w:val="none" w:sz="0" w:space="0" w:color="auto"/>
        <w:left w:val="none" w:sz="0" w:space="0" w:color="auto"/>
        <w:bottom w:val="none" w:sz="0" w:space="0" w:color="auto"/>
        <w:right w:val="none" w:sz="0" w:space="0" w:color="auto"/>
      </w:divBdr>
    </w:div>
    <w:div w:id="564148014">
      <w:bodyDiv w:val="1"/>
      <w:marLeft w:val="0"/>
      <w:marRight w:val="0"/>
      <w:marTop w:val="0"/>
      <w:marBottom w:val="0"/>
      <w:divBdr>
        <w:top w:val="none" w:sz="0" w:space="0" w:color="auto"/>
        <w:left w:val="none" w:sz="0" w:space="0" w:color="auto"/>
        <w:bottom w:val="none" w:sz="0" w:space="0" w:color="auto"/>
        <w:right w:val="none" w:sz="0" w:space="0" w:color="auto"/>
      </w:divBdr>
    </w:div>
    <w:div w:id="564874577">
      <w:bodyDiv w:val="1"/>
      <w:marLeft w:val="0"/>
      <w:marRight w:val="0"/>
      <w:marTop w:val="0"/>
      <w:marBottom w:val="0"/>
      <w:divBdr>
        <w:top w:val="none" w:sz="0" w:space="0" w:color="auto"/>
        <w:left w:val="none" w:sz="0" w:space="0" w:color="auto"/>
        <w:bottom w:val="none" w:sz="0" w:space="0" w:color="auto"/>
        <w:right w:val="none" w:sz="0" w:space="0" w:color="auto"/>
      </w:divBdr>
    </w:div>
    <w:div w:id="566690203">
      <w:bodyDiv w:val="1"/>
      <w:marLeft w:val="0"/>
      <w:marRight w:val="0"/>
      <w:marTop w:val="0"/>
      <w:marBottom w:val="0"/>
      <w:divBdr>
        <w:top w:val="none" w:sz="0" w:space="0" w:color="auto"/>
        <w:left w:val="none" w:sz="0" w:space="0" w:color="auto"/>
        <w:bottom w:val="none" w:sz="0" w:space="0" w:color="auto"/>
        <w:right w:val="none" w:sz="0" w:space="0" w:color="auto"/>
      </w:divBdr>
    </w:div>
    <w:div w:id="568075980">
      <w:bodyDiv w:val="1"/>
      <w:marLeft w:val="0"/>
      <w:marRight w:val="0"/>
      <w:marTop w:val="0"/>
      <w:marBottom w:val="0"/>
      <w:divBdr>
        <w:top w:val="none" w:sz="0" w:space="0" w:color="auto"/>
        <w:left w:val="none" w:sz="0" w:space="0" w:color="auto"/>
        <w:bottom w:val="none" w:sz="0" w:space="0" w:color="auto"/>
        <w:right w:val="none" w:sz="0" w:space="0" w:color="auto"/>
      </w:divBdr>
    </w:div>
    <w:div w:id="573130453">
      <w:bodyDiv w:val="1"/>
      <w:marLeft w:val="0"/>
      <w:marRight w:val="0"/>
      <w:marTop w:val="0"/>
      <w:marBottom w:val="0"/>
      <w:divBdr>
        <w:top w:val="none" w:sz="0" w:space="0" w:color="auto"/>
        <w:left w:val="none" w:sz="0" w:space="0" w:color="auto"/>
        <w:bottom w:val="none" w:sz="0" w:space="0" w:color="auto"/>
        <w:right w:val="none" w:sz="0" w:space="0" w:color="auto"/>
      </w:divBdr>
    </w:div>
    <w:div w:id="577180163">
      <w:bodyDiv w:val="1"/>
      <w:marLeft w:val="0"/>
      <w:marRight w:val="0"/>
      <w:marTop w:val="0"/>
      <w:marBottom w:val="0"/>
      <w:divBdr>
        <w:top w:val="none" w:sz="0" w:space="0" w:color="auto"/>
        <w:left w:val="none" w:sz="0" w:space="0" w:color="auto"/>
        <w:bottom w:val="none" w:sz="0" w:space="0" w:color="auto"/>
        <w:right w:val="none" w:sz="0" w:space="0" w:color="auto"/>
      </w:divBdr>
    </w:div>
    <w:div w:id="577329219">
      <w:bodyDiv w:val="1"/>
      <w:marLeft w:val="0"/>
      <w:marRight w:val="0"/>
      <w:marTop w:val="0"/>
      <w:marBottom w:val="0"/>
      <w:divBdr>
        <w:top w:val="none" w:sz="0" w:space="0" w:color="auto"/>
        <w:left w:val="none" w:sz="0" w:space="0" w:color="auto"/>
        <w:bottom w:val="none" w:sz="0" w:space="0" w:color="auto"/>
        <w:right w:val="none" w:sz="0" w:space="0" w:color="auto"/>
      </w:divBdr>
    </w:div>
    <w:div w:id="582104720">
      <w:bodyDiv w:val="1"/>
      <w:marLeft w:val="0"/>
      <w:marRight w:val="0"/>
      <w:marTop w:val="0"/>
      <w:marBottom w:val="0"/>
      <w:divBdr>
        <w:top w:val="none" w:sz="0" w:space="0" w:color="auto"/>
        <w:left w:val="none" w:sz="0" w:space="0" w:color="auto"/>
        <w:bottom w:val="none" w:sz="0" w:space="0" w:color="auto"/>
        <w:right w:val="none" w:sz="0" w:space="0" w:color="auto"/>
      </w:divBdr>
    </w:div>
    <w:div w:id="582494030">
      <w:bodyDiv w:val="1"/>
      <w:marLeft w:val="0"/>
      <w:marRight w:val="0"/>
      <w:marTop w:val="0"/>
      <w:marBottom w:val="0"/>
      <w:divBdr>
        <w:top w:val="none" w:sz="0" w:space="0" w:color="auto"/>
        <w:left w:val="none" w:sz="0" w:space="0" w:color="auto"/>
        <w:bottom w:val="none" w:sz="0" w:space="0" w:color="auto"/>
        <w:right w:val="none" w:sz="0" w:space="0" w:color="auto"/>
      </w:divBdr>
    </w:div>
    <w:div w:id="586620596">
      <w:bodyDiv w:val="1"/>
      <w:marLeft w:val="0"/>
      <w:marRight w:val="0"/>
      <w:marTop w:val="0"/>
      <w:marBottom w:val="0"/>
      <w:divBdr>
        <w:top w:val="none" w:sz="0" w:space="0" w:color="auto"/>
        <w:left w:val="none" w:sz="0" w:space="0" w:color="auto"/>
        <w:bottom w:val="none" w:sz="0" w:space="0" w:color="auto"/>
        <w:right w:val="none" w:sz="0" w:space="0" w:color="auto"/>
      </w:divBdr>
    </w:div>
    <w:div w:id="590746401">
      <w:bodyDiv w:val="1"/>
      <w:marLeft w:val="0"/>
      <w:marRight w:val="0"/>
      <w:marTop w:val="0"/>
      <w:marBottom w:val="0"/>
      <w:divBdr>
        <w:top w:val="none" w:sz="0" w:space="0" w:color="auto"/>
        <w:left w:val="none" w:sz="0" w:space="0" w:color="auto"/>
        <w:bottom w:val="none" w:sz="0" w:space="0" w:color="auto"/>
        <w:right w:val="none" w:sz="0" w:space="0" w:color="auto"/>
      </w:divBdr>
    </w:div>
    <w:div w:id="595942288">
      <w:bodyDiv w:val="1"/>
      <w:marLeft w:val="0"/>
      <w:marRight w:val="0"/>
      <w:marTop w:val="0"/>
      <w:marBottom w:val="0"/>
      <w:divBdr>
        <w:top w:val="none" w:sz="0" w:space="0" w:color="auto"/>
        <w:left w:val="none" w:sz="0" w:space="0" w:color="auto"/>
        <w:bottom w:val="none" w:sz="0" w:space="0" w:color="auto"/>
        <w:right w:val="none" w:sz="0" w:space="0" w:color="auto"/>
      </w:divBdr>
    </w:div>
    <w:div w:id="596402609">
      <w:bodyDiv w:val="1"/>
      <w:marLeft w:val="0"/>
      <w:marRight w:val="0"/>
      <w:marTop w:val="0"/>
      <w:marBottom w:val="0"/>
      <w:divBdr>
        <w:top w:val="none" w:sz="0" w:space="0" w:color="auto"/>
        <w:left w:val="none" w:sz="0" w:space="0" w:color="auto"/>
        <w:bottom w:val="none" w:sz="0" w:space="0" w:color="auto"/>
        <w:right w:val="none" w:sz="0" w:space="0" w:color="auto"/>
      </w:divBdr>
    </w:div>
    <w:div w:id="600453685">
      <w:bodyDiv w:val="1"/>
      <w:marLeft w:val="0"/>
      <w:marRight w:val="0"/>
      <w:marTop w:val="0"/>
      <w:marBottom w:val="0"/>
      <w:divBdr>
        <w:top w:val="none" w:sz="0" w:space="0" w:color="auto"/>
        <w:left w:val="none" w:sz="0" w:space="0" w:color="auto"/>
        <w:bottom w:val="none" w:sz="0" w:space="0" w:color="auto"/>
        <w:right w:val="none" w:sz="0" w:space="0" w:color="auto"/>
      </w:divBdr>
    </w:div>
    <w:div w:id="609319638">
      <w:bodyDiv w:val="1"/>
      <w:marLeft w:val="0"/>
      <w:marRight w:val="0"/>
      <w:marTop w:val="0"/>
      <w:marBottom w:val="0"/>
      <w:divBdr>
        <w:top w:val="none" w:sz="0" w:space="0" w:color="auto"/>
        <w:left w:val="none" w:sz="0" w:space="0" w:color="auto"/>
        <w:bottom w:val="none" w:sz="0" w:space="0" w:color="auto"/>
        <w:right w:val="none" w:sz="0" w:space="0" w:color="auto"/>
      </w:divBdr>
    </w:div>
    <w:div w:id="609630782">
      <w:bodyDiv w:val="1"/>
      <w:marLeft w:val="0"/>
      <w:marRight w:val="0"/>
      <w:marTop w:val="0"/>
      <w:marBottom w:val="0"/>
      <w:divBdr>
        <w:top w:val="none" w:sz="0" w:space="0" w:color="auto"/>
        <w:left w:val="none" w:sz="0" w:space="0" w:color="auto"/>
        <w:bottom w:val="none" w:sz="0" w:space="0" w:color="auto"/>
        <w:right w:val="none" w:sz="0" w:space="0" w:color="auto"/>
      </w:divBdr>
    </w:div>
    <w:div w:id="616184555">
      <w:bodyDiv w:val="1"/>
      <w:marLeft w:val="0"/>
      <w:marRight w:val="0"/>
      <w:marTop w:val="0"/>
      <w:marBottom w:val="0"/>
      <w:divBdr>
        <w:top w:val="none" w:sz="0" w:space="0" w:color="auto"/>
        <w:left w:val="none" w:sz="0" w:space="0" w:color="auto"/>
        <w:bottom w:val="none" w:sz="0" w:space="0" w:color="auto"/>
        <w:right w:val="none" w:sz="0" w:space="0" w:color="auto"/>
      </w:divBdr>
    </w:div>
    <w:div w:id="616451725">
      <w:bodyDiv w:val="1"/>
      <w:marLeft w:val="0"/>
      <w:marRight w:val="0"/>
      <w:marTop w:val="0"/>
      <w:marBottom w:val="0"/>
      <w:divBdr>
        <w:top w:val="none" w:sz="0" w:space="0" w:color="auto"/>
        <w:left w:val="none" w:sz="0" w:space="0" w:color="auto"/>
        <w:bottom w:val="none" w:sz="0" w:space="0" w:color="auto"/>
        <w:right w:val="none" w:sz="0" w:space="0" w:color="auto"/>
      </w:divBdr>
    </w:div>
    <w:div w:id="616723063">
      <w:bodyDiv w:val="1"/>
      <w:marLeft w:val="0"/>
      <w:marRight w:val="0"/>
      <w:marTop w:val="0"/>
      <w:marBottom w:val="0"/>
      <w:divBdr>
        <w:top w:val="none" w:sz="0" w:space="0" w:color="auto"/>
        <w:left w:val="none" w:sz="0" w:space="0" w:color="auto"/>
        <w:bottom w:val="none" w:sz="0" w:space="0" w:color="auto"/>
        <w:right w:val="none" w:sz="0" w:space="0" w:color="auto"/>
      </w:divBdr>
    </w:div>
    <w:div w:id="622275474">
      <w:bodyDiv w:val="1"/>
      <w:marLeft w:val="0"/>
      <w:marRight w:val="0"/>
      <w:marTop w:val="0"/>
      <w:marBottom w:val="0"/>
      <w:divBdr>
        <w:top w:val="none" w:sz="0" w:space="0" w:color="auto"/>
        <w:left w:val="none" w:sz="0" w:space="0" w:color="auto"/>
        <w:bottom w:val="none" w:sz="0" w:space="0" w:color="auto"/>
        <w:right w:val="none" w:sz="0" w:space="0" w:color="auto"/>
      </w:divBdr>
    </w:div>
    <w:div w:id="624777911">
      <w:bodyDiv w:val="1"/>
      <w:marLeft w:val="0"/>
      <w:marRight w:val="0"/>
      <w:marTop w:val="0"/>
      <w:marBottom w:val="0"/>
      <w:divBdr>
        <w:top w:val="none" w:sz="0" w:space="0" w:color="auto"/>
        <w:left w:val="none" w:sz="0" w:space="0" w:color="auto"/>
        <w:bottom w:val="none" w:sz="0" w:space="0" w:color="auto"/>
        <w:right w:val="none" w:sz="0" w:space="0" w:color="auto"/>
      </w:divBdr>
    </w:div>
    <w:div w:id="633946207">
      <w:bodyDiv w:val="1"/>
      <w:marLeft w:val="0"/>
      <w:marRight w:val="0"/>
      <w:marTop w:val="0"/>
      <w:marBottom w:val="0"/>
      <w:divBdr>
        <w:top w:val="none" w:sz="0" w:space="0" w:color="auto"/>
        <w:left w:val="none" w:sz="0" w:space="0" w:color="auto"/>
        <w:bottom w:val="none" w:sz="0" w:space="0" w:color="auto"/>
        <w:right w:val="none" w:sz="0" w:space="0" w:color="auto"/>
      </w:divBdr>
    </w:div>
    <w:div w:id="637732283">
      <w:bodyDiv w:val="1"/>
      <w:marLeft w:val="0"/>
      <w:marRight w:val="0"/>
      <w:marTop w:val="0"/>
      <w:marBottom w:val="0"/>
      <w:divBdr>
        <w:top w:val="none" w:sz="0" w:space="0" w:color="auto"/>
        <w:left w:val="none" w:sz="0" w:space="0" w:color="auto"/>
        <w:bottom w:val="none" w:sz="0" w:space="0" w:color="auto"/>
        <w:right w:val="none" w:sz="0" w:space="0" w:color="auto"/>
      </w:divBdr>
    </w:div>
    <w:div w:id="639575129">
      <w:bodyDiv w:val="1"/>
      <w:marLeft w:val="0"/>
      <w:marRight w:val="0"/>
      <w:marTop w:val="0"/>
      <w:marBottom w:val="0"/>
      <w:divBdr>
        <w:top w:val="none" w:sz="0" w:space="0" w:color="auto"/>
        <w:left w:val="none" w:sz="0" w:space="0" w:color="auto"/>
        <w:bottom w:val="none" w:sz="0" w:space="0" w:color="auto"/>
        <w:right w:val="none" w:sz="0" w:space="0" w:color="auto"/>
      </w:divBdr>
    </w:div>
    <w:div w:id="641271855">
      <w:bodyDiv w:val="1"/>
      <w:marLeft w:val="0"/>
      <w:marRight w:val="0"/>
      <w:marTop w:val="0"/>
      <w:marBottom w:val="0"/>
      <w:divBdr>
        <w:top w:val="none" w:sz="0" w:space="0" w:color="auto"/>
        <w:left w:val="none" w:sz="0" w:space="0" w:color="auto"/>
        <w:bottom w:val="none" w:sz="0" w:space="0" w:color="auto"/>
        <w:right w:val="none" w:sz="0" w:space="0" w:color="auto"/>
      </w:divBdr>
    </w:div>
    <w:div w:id="641544840">
      <w:bodyDiv w:val="1"/>
      <w:marLeft w:val="0"/>
      <w:marRight w:val="0"/>
      <w:marTop w:val="0"/>
      <w:marBottom w:val="0"/>
      <w:divBdr>
        <w:top w:val="none" w:sz="0" w:space="0" w:color="auto"/>
        <w:left w:val="none" w:sz="0" w:space="0" w:color="auto"/>
        <w:bottom w:val="none" w:sz="0" w:space="0" w:color="auto"/>
        <w:right w:val="none" w:sz="0" w:space="0" w:color="auto"/>
      </w:divBdr>
    </w:div>
    <w:div w:id="647440088">
      <w:bodyDiv w:val="1"/>
      <w:marLeft w:val="0"/>
      <w:marRight w:val="0"/>
      <w:marTop w:val="0"/>
      <w:marBottom w:val="0"/>
      <w:divBdr>
        <w:top w:val="none" w:sz="0" w:space="0" w:color="auto"/>
        <w:left w:val="none" w:sz="0" w:space="0" w:color="auto"/>
        <w:bottom w:val="none" w:sz="0" w:space="0" w:color="auto"/>
        <w:right w:val="none" w:sz="0" w:space="0" w:color="auto"/>
      </w:divBdr>
    </w:div>
    <w:div w:id="648510329">
      <w:bodyDiv w:val="1"/>
      <w:marLeft w:val="0"/>
      <w:marRight w:val="0"/>
      <w:marTop w:val="0"/>
      <w:marBottom w:val="0"/>
      <w:divBdr>
        <w:top w:val="none" w:sz="0" w:space="0" w:color="auto"/>
        <w:left w:val="none" w:sz="0" w:space="0" w:color="auto"/>
        <w:bottom w:val="none" w:sz="0" w:space="0" w:color="auto"/>
        <w:right w:val="none" w:sz="0" w:space="0" w:color="auto"/>
      </w:divBdr>
    </w:div>
    <w:div w:id="650057018">
      <w:bodyDiv w:val="1"/>
      <w:marLeft w:val="0"/>
      <w:marRight w:val="0"/>
      <w:marTop w:val="0"/>
      <w:marBottom w:val="0"/>
      <w:divBdr>
        <w:top w:val="none" w:sz="0" w:space="0" w:color="auto"/>
        <w:left w:val="none" w:sz="0" w:space="0" w:color="auto"/>
        <w:bottom w:val="none" w:sz="0" w:space="0" w:color="auto"/>
        <w:right w:val="none" w:sz="0" w:space="0" w:color="auto"/>
      </w:divBdr>
    </w:div>
    <w:div w:id="650796800">
      <w:bodyDiv w:val="1"/>
      <w:marLeft w:val="0"/>
      <w:marRight w:val="0"/>
      <w:marTop w:val="0"/>
      <w:marBottom w:val="0"/>
      <w:divBdr>
        <w:top w:val="none" w:sz="0" w:space="0" w:color="auto"/>
        <w:left w:val="none" w:sz="0" w:space="0" w:color="auto"/>
        <w:bottom w:val="none" w:sz="0" w:space="0" w:color="auto"/>
        <w:right w:val="none" w:sz="0" w:space="0" w:color="auto"/>
      </w:divBdr>
    </w:div>
    <w:div w:id="655375296">
      <w:bodyDiv w:val="1"/>
      <w:marLeft w:val="0"/>
      <w:marRight w:val="0"/>
      <w:marTop w:val="0"/>
      <w:marBottom w:val="0"/>
      <w:divBdr>
        <w:top w:val="none" w:sz="0" w:space="0" w:color="auto"/>
        <w:left w:val="none" w:sz="0" w:space="0" w:color="auto"/>
        <w:bottom w:val="none" w:sz="0" w:space="0" w:color="auto"/>
        <w:right w:val="none" w:sz="0" w:space="0" w:color="auto"/>
      </w:divBdr>
    </w:div>
    <w:div w:id="660502574">
      <w:bodyDiv w:val="1"/>
      <w:marLeft w:val="0"/>
      <w:marRight w:val="0"/>
      <w:marTop w:val="0"/>
      <w:marBottom w:val="0"/>
      <w:divBdr>
        <w:top w:val="none" w:sz="0" w:space="0" w:color="auto"/>
        <w:left w:val="none" w:sz="0" w:space="0" w:color="auto"/>
        <w:bottom w:val="none" w:sz="0" w:space="0" w:color="auto"/>
        <w:right w:val="none" w:sz="0" w:space="0" w:color="auto"/>
      </w:divBdr>
    </w:div>
    <w:div w:id="661275646">
      <w:bodyDiv w:val="1"/>
      <w:marLeft w:val="0"/>
      <w:marRight w:val="0"/>
      <w:marTop w:val="0"/>
      <w:marBottom w:val="0"/>
      <w:divBdr>
        <w:top w:val="none" w:sz="0" w:space="0" w:color="auto"/>
        <w:left w:val="none" w:sz="0" w:space="0" w:color="auto"/>
        <w:bottom w:val="none" w:sz="0" w:space="0" w:color="auto"/>
        <w:right w:val="none" w:sz="0" w:space="0" w:color="auto"/>
      </w:divBdr>
    </w:div>
    <w:div w:id="668944785">
      <w:bodyDiv w:val="1"/>
      <w:marLeft w:val="0"/>
      <w:marRight w:val="0"/>
      <w:marTop w:val="0"/>
      <w:marBottom w:val="0"/>
      <w:divBdr>
        <w:top w:val="none" w:sz="0" w:space="0" w:color="auto"/>
        <w:left w:val="none" w:sz="0" w:space="0" w:color="auto"/>
        <w:bottom w:val="none" w:sz="0" w:space="0" w:color="auto"/>
        <w:right w:val="none" w:sz="0" w:space="0" w:color="auto"/>
      </w:divBdr>
    </w:div>
    <w:div w:id="675037654">
      <w:bodyDiv w:val="1"/>
      <w:marLeft w:val="0"/>
      <w:marRight w:val="0"/>
      <w:marTop w:val="0"/>
      <w:marBottom w:val="0"/>
      <w:divBdr>
        <w:top w:val="none" w:sz="0" w:space="0" w:color="auto"/>
        <w:left w:val="none" w:sz="0" w:space="0" w:color="auto"/>
        <w:bottom w:val="none" w:sz="0" w:space="0" w:color="auto"/>
        <w:right w:val="none" w:sz="0" w:space="0" w:color="auto"/>
      </w:divBdr>
    </w:div>
    <w:div w:id="675040786">
      <w:bodyDiv w:val="1"/>
      <w:marLeft w:val="0"/>
      <w:marRight w:val="0"/>
      <w:marTop w:val="0"/>
      <w:marBottom w:val="0"/>
      <w:divBdr>
        <w:top w:val="none" w:sz="0" w:space="0" w:color="auto"/>
        <w:left w:val="none" w:sz="0" w:space="0" w:color="auto"/>
        <w:bottom w:val="none" w:sz="0" w:space="0" w:color="auto"/>
        <w:right w:val="none" w:sz="0" w:space="0" w:color="auto"/>
      </w:divBdr>
    </w:div>
    <w:div w:id="687684432">
      <w:bodyDiv w:val="1"/>
      <w:marLeft w:val="0"/>
      <w:marRight w:val="0"/>
      <w:marTop w:val="0"/>
      <w:marBottom w:val="0"/>
      <w:divBdr>
        <w:top w:val="none" w:sz="0" w:space="0" w:color="auto"/>
        <w:left w:val="none" w:sz="0" w:space="0" w:color="auto"/>
        <w:bottom w:val="none" w:sz="0" w:space="0" w:color="auto"/>
        <w:right w:val="none" w:sz="0" w:space="0" w:color="auto"/>
      </w:divBdr>
    </w:div>
    <w:div w:id="688800501">
      <w:bodyDiv w:val="1"/>
      <w:marLeft w:val="0"/>
      <w:marRight w:val="0"/>
      <w:marTop w:val="0"/>
      <w:marBottom w:val="0"/>
      <w:divBdr>
        <w:top w:val="none" w:sz="0" w:space="0" w:color="auto"/>
        <w:left w:val="none" w:sz="0" w:space="0" w:color="auto"/>
        <w:bottom w:val="none" w:sz="0" w:space="0" w:color="auto"/>
        <w:right w:val="none" w:sz="0" w:space="0" w:color="auto"/>
      </w:divBdr>
    </w:div>
    <w:div w:id="690762425">
      <w:bodyDiv w:val="1"/>
      <w:marLeft w:val="0"/>
      <w:marRight w:val="0"/>
      <w:marTop w:val="0"/>
      <w:marBottom w:val="0"/>
      <w:divBdr>
        <w:top w:val="none" w:sz="0" w:space="0" w:color="auto"/>
        <w:left w:val="none" w:sz="0" w:space="0" w:color="auto"/>
        <w:bottom w:val="none" w:sz="0" w:space="0" w:color="auto"/>
        <w:right w:val="none" w:sz="0" w:space="0" w:color="auto"/>
      </w:divBdr>
    </w:div>
    <w:div w:id="695499341">
      <w:bodyDiv w:val="1"/>
      <w:marLeft w:val="0"/>
      <w:marRight w:val="0"/>
      <w:marTop w:val="0"/>
      <w:marBottom w:val="0"/>
      <w:divBdr>
        <w:top w:val="none" w:sz="0" w:space="0" w:color="auto"/>
        <w:left w:val="none" w:sz="0" w:space="0" w:color="auto"/>
        <w:bottom w:val="none" w:sz="0" w:space="0" w:color="auto"/>
        <w:right w:val="none" w:sz="0" w:space="0" w:color="auto"/>
      </w:divBdr>
    </w:div>
    <w:div w:id="698121977">
      <w:bodyDiv w:val="1"/>
      <w:marLeft w:val="0"/>
      <w:marRight w:val="0"/>
      <w:marTop w:val="0"/>
      <w:marBottom w:val="0"/>
      <w:divBdr>
        <w:top w:val="none" w:sz="0" w:space="0" w:color="auto"/>
        <w:left w:val="none" w:sz="0" w:space="0" w:color="auto"/>
        <w:bottom w:val="none" w:sz="0" w:space="0" w:color="auto"/>
        <w:right w:val="none" w:sz="0" w:space="0" w:color="auto"/>
      </w:divBdr>
    </w:div>
    <w:div w:id="700478690">
      <w:bodyDiv w:val="1"/>
      <w:marLeft w:val="0"/>
      <w:marRight w:val="0"/>
      <w:marTop w:val="0"/>
      <w:marBottom w:val="0"/>
      <w:divBdr>
        <w:top w:val="none" w:sz="0" w:space="0" w:color="auto"/>
        <w:left w:val="none" w:sz="0" w:space="0" w:color="auto"/>
        <w:bottom w:val="none" w:sz="0" w:space="0" w:color="auto"/>
        <w:right w:val="none" w:sz="0" w:space="0" w:color="auto"/>
      </w:divBdr>
    </w:div>
    <w:div w:id="701171999">
      <w:bodyDiv w:val="1"/>
      <w:marLeft w:val="0"/>
      <w:marRight w:val="0"/>
      <w:marTop w:val="0"/>
      <w:marBottom w:val="0"/>
      <w:divBdr>
        <w:top w:val="none" w:sz="0" w:space="0" w:color="auto"/>
        <w:left w:val="none" w:sz="0" w:space="0" w:color="auto"/>
        <w:bottom w:val="none" w:sz="0" w:space="0" w:color="auto"/>
        <w:right w:val="none" w:sz="0" w:space="0" w:color="auto"/>
      </w:divBdr>
    </w:div>
    <w:div w:id="704134141">
      <w:bodyDiv w:val="1"/>
      <w:marLeft w:val="0"/>
      <w:marRight w:val="0"/>
      <w:marTop w:val="0"/>
      <w:marBottom w:val="0"/>
      <w:divBdr>
        <w:top w:val="none" w:sz="0" w:space="0" w:color="auto"/>
        <w:left w:val="none" w:sz="0" w:space="0" w:color="auto"/>
        <w:bottom w:val="none" w:sz="0" w:space="0" w:color="auto"/>
        <w:right w:val="none" w:sz="0" w:space="0" w:color="auto"/>
      </w:divBdr>
    </w:div>
    <w:div w:id="705254958">
      <w:bodyDiv w:val="1"/>
      <w:marLeft w:val="0"/>
      <w:marRight w:val="0"/>
      <w:marTop w:val="0"/>
      <w:marBottom w:val="0"/>
      <w:divBdr>
        <w:top w:val="none" w:sz="0" w:space="0" w:color="auto"/>
        <w:left w:val="none" w:sz="0" w:space="0" w:color="auto"/>
        <w:bottom w:val="none" w:sz="0" w:space="0" w:color="auto"/>
        <w:right w:val="none" w:sz="0" w:space="0" w:color="auto"/>
      </w:divBdr>
    </w:div>
    <w:div w:id="706568821">
      <w:bodyDiv w:val="1"/>
      <w:marLeft w:val="0"/>
      <w:marRight w:val="0"/>
      <w:marTop w:val="0"/>
      <w:marBottom w:val="0"/>
      <w:divBdr>
        <w:top w:val="none" w:sz="0" w:space="0" w:color="auto"/>
        <w:left w:val="none" w:sz="0" w:space="0" w:color="auto"/>
        <w:bottom w:val="none" w:sz="0" w:space="0" w:color="auto"/>
        <w:right w:val="none" w:sz="0" w:space="0" w:color="auto"/>
      </w:divBdr>
    </w:div>
    <w:div w:id="709954975">
      <w:bodyDiv w:val="1"/>
      <w:marLeft w:val="0"/>
      <w:marRight w:val="0"/>
      <w:marTop w:val="0"/>
      <w:marBottom w:val="0"/>
      <w:divBdr>
        <w:top w:val="none" w:sz="0" w:space="0" w:color="auto"/>
        <w:left w:val="none" w:sz="0" w:space="0" w:color="auto"/>
        <w:bottom w:val="none" w:sz="0" w:space="0" w:color="auto"/>
        <w:right w:val="none" w:sz="0" w:space="0" w:color="auto"/>
      </w:divBdr>
    </w:div>
    <w:div w:id="716010540">
      <w:bodyDiv w:val="1"/>
      <w:marLeft w:val="0"/>
      <w:marRight w:val="0"/>
      <w:marTop w:val="0"/>
      <w:marBottom w:val="0"/>
      <w:divBdr>
        <w:top w:val="none" w:sz="0" w:space="0" w:color="auto"/>
        <w:left w:val="none" w:sz="0" w:space="0" w:color="auto"/>
        <w:bottom w:val="none" w:sz="0" w:space="0" w:color="auto"/>
        <w:right w:val="none" w:sz="0" w:space="0" w:color="auto"/>
      </w:divBdr>
    </w:div>
    <w:div w:id="728916992">
      <w:bodyDiv w:val="1"/>
      <w:marLeft w:val="0"/>
      <w:marRight w:val="0"/>
      <w:marTop w:val="0"/>
      <w:marBottom w:val="0"/>
      <w:divBdr>
        <w:top w:val="none" w:sz="0" w:space="0" w:color="auto"/>
        <w:left w:val="none" w:sz="0" w:space="0" w:color="auto"/>
        <w:bottom w:val="none" w:sz="0" w:space="0" w:color="auto"/>
        <w:right w:val="none" w:sz="0" w:space="0" w:color="auto"/>
      </w:divBdr>
    </w:div>
    <w:div w:id="733091118">
      <w:bodyDiv w:val="1"/>
      <w:marLeft w:val="0"/>
      <w:marRight w:val="0"/>
      <w:marTop w:val="0"/>
      <w:marBottom w:val="0"/>
      <w:divBdr>
        <w:top w:val="none" w:sz="0" w:space="0" w:color="auto"/>
        <w:left w:val="none" w:sz="0" w:space="0" w:color="auto"/>
        <w:bottom w:val="none" w:sz="0" w:space="0" w:color="auto"/>
        <w:right w:val="none" w:sz="0" w:space="0" w:color="auto"/>
      </w:divBdr>
    </w:div>
    <w:div w:id="738021479">
      <w:bodyDiv w:val="1"/>
      <w:marLeft w:val="0"/>
      <w:marRight w:val="0"/>
      <w:marTop w:val="0"/>
      <w:marBottom w:val="0"/>
      <w:divBdr>
        <w:top w:val="none" w:sz="0" w:space="0" w:color="auto"/>
        <w:left w:val="none" w:sz="0" w:space="0" w:color="auto"/>
        <w:bottom w:val="none" w:sz="0" w:space="0" w:color="auto"/>
        <w:right w:val="none" w:sz="0" w:space="0" w:color="auto"/>
      </w:divBdr>
    </w:div>
    <w:div w:id="746147371">
      <w:bodyDiv w:val="1"/>
      <w:marLeft w:val="0"/>
      <w:marRight w:val="0"/>
      <w:marTop w:val="0"/>
      <w:marBottom w:val="0"/>
      <w:divBdr>
        <w:top w:val="none" w:sz="0" w:space="0" w:color="auto"/>
        <w:left w:val="none" w:sz="0" w:space="0" w:color="auto"/>
        <w:bottom w:val="none" w:sz="0" w:space="0" w:color="auto"/>
        <w:right w:val="none" w:sz="0" w:space="0" w:color="auto"/>
      </w:divBdr>
    </w:div>
    <w:div w:id="746457051">
      <w:bodyDiv w:val="1"/>
      <w:marLeft w:val="0"/>
      <w:marRight w:val="0"/>
      <w:marTop w:val="0"/>
      <w:marBottom w:val="0"/>
      <w:divBdr>
        <w:top w:val="none" w:sz="0" w:space="0" w:color="auto"/>
        <w:left w:val="none" w:sz="0" w:space="0" w:color="auto"/>
        <w:bottom w:val="none" w:sz="0" w:space="0" w:color="auto"/>
        <w:right w:val="none" w:sz="0" w:space="0" w:color="auto"/>
      </w:divBdr>
    </w:div>
    <w:div w:id="746994027">
      <w:bodyDiv w:val="1"/>
      <w:marLeft w:val="0"/>
      <w:marRight w:val="0"/>
      <w:marTop w:val="0"/>
      <w:marBottom w:val="0"/>
      <w:divBdr>
        <w:top w:val="none" w:sz="0" w:space="0" w:color="auto"/>
        <w:left w:val="none" w:sz="0" w:space="0" w:color="auto"/>
        <w:bottom w:val="none" w:sz="0" w:space="0" w:color="auto"/>
        <w:right w:val="none" w:sz="0" w:space="0" w:color="auto"/>
      </w:divBdr>
    </w:div>
    <w:div w:id="756907262">
      <w:bodyDiv w:val="1"/>
      <w:marLeft w:val="0"/>
      <w:marRight w:val="0"/>
      <w:marTop w:val="0"/>
      <w:marBottom w:val="0"/>
      <w:divBdr>
        <w:top w:val="none" w:sz="0" w:space="0" w:color="auto"/>
        <w:left w:val="none" w:sz="0" w:space="0" w:color="auto"/>
        <w:bottom w:val="none" w:sz="0" w:space="0" w:color="auto"/>
        <w:right w:val="none" w:sz="0" w:space="0" w:color="auto"/>
      </w:divBdr>
    </w:div>
    <w:div w:id="757941578">
      <w:bodyDiv w:val="1"/>
      <w:marLeft w:val="0"/>
      <w:marRight w:val="0"/>
      <w:marTop w:val="0"/>
      <w:marBottom w:val="0"/>
      <w:divBdr>
        <w:top w:val="none" w:sz="0" w:space="0" w:color="auto"/>
        <w:left w:val="none" w:sz="0" w:space="0" w:color="auto"/>
        <w:bottom w:val="none" w:sz="0" w:space="0" w:color="auto"/>
        <w:right w:val="none" w:sz="0" w:space="0" w:color="auto"/>
      </w:divBdr>
    </w:div>
    <w:div w:id="761338405">
      <w:bodyDiv w:val="1"/>
      <w:marLeft w:val="0"/>
      <w:marRight w:val="0"/>
      <w:marTop w:val="0"/>
      <w:marBottom w:val="0"/>
      <w:divBdr>
        <w:top w:val="none" w:sz="0" w:space="0" w:color="auto"/>
        <w:left w:val="none" w:sz="0" w:space="0" w:color="auto"/>
        <w:bottom w:val="none" w:sz="0" w:space="0" w:color="auto"/>
        <w:right w:val="none" w:sz="0" w:space="0" w:color="auto"/>
      </w:divBdr>
    </w:div>
    <w:div w:id="761338956">
      <w:bodyDiv w:val="1"/>
      <w:marLeft w:val="0"/>
      <w:marRight w:val="0"/>
      <w:marTop w:val="0"/>
      <w:marBottom w:val="0"/>
      <w:divBdr>
        <w:top w:val="none" w:sz="0" w:space="0" w:color="auto"/>
        <w:left w:val="none" w:sz="0" w:space="0" w:color="auto"/>
        <w:bottom w:val="none" w:sz="0" w:space="0" w:color="auto"/>
        <w:right w:val="none" w:sz="0" w:space="0" w:color="auto"/>
      </w:divBdr>
    </w:div>
    <w:div w:id="770852889">
      <w:bodyDiv w:val="1"/>
      <w:marLeft w:val="0"/>
      <w:marRight w:val="0"/>
      <w:marTop w:val="0"/>
      <w:marBottom w:val="0"/>
      <w:divBdr>
        <w:top w:val="none" w:sz="0" w:space="0" w:color="auto"/>
        <w:left w:val="none" w:sz="0" w:space="0" w:color="auto"/>
        <w:bottom w:val="none" w:sz="0" w:space="0" w:color="auto"/>
        <w:right w:val="none" w:sz="0" w:space="0" w:color="auto"/>
      </w:divBdr>
    </w:div>
    <w:div w:id="772821239">
      <w:bodyDiv w:val="1"/>
      <w:marLeft w:val="0"/>
      <w:marRight w:val="0"/>
      <w:marTop w:val="0"/>
      <w:marBottom w:val="0"/>
      <w:divBdr>
        <w:top w:val="none" w:sz="0" w:space="0" w:color="auto"/>
        <w:left w:val="none" w:sz="0" w:space="0" w:color="auto"/>
        <w:bottom w:val="none" w:sz="0" w:space="0" w:color="auto"/>
        <w:right w:val="none" w:sz="0" w:space="0" w:color="auto"/>
      </w:divBdr>
    </w:div>
    <w:div w:id="782191528">
      <w:bodyDiv w:val="1"/>
      <w:marLeft w:val="0"/>
      <w:marRight w:val="0"/>
      <w:marTop w:val="0"/>
      <w:marBottom w:val="0"/>
      <w:divBdr>
        <w:top w:val="none" w:sz="0" w:space="0" w:color="auto"/>
        <w:left w:val="none" w:sz="0" w:space="0" w:color="auto"/>
        <w:bottom w:val="none" w:sz="0" w:space="0" w:color="auto"/>
        <w:right w:val="none" w:sz="0" w:space="0" w:color="auto"/>
      </w:divBdr>
    </w:div>
    <w:div w:id="786699486">
      <w:bodyDiv w:val="1"/>
      <w:marLeft w:val="0"/>
      <w:marRight w:val="0"/>
      <w:marTop w:val="0"/>
      <w:marBottom w:val="0"/>
      <w:divBdr>
        <w:top w:val="none" w:sz="0" w:space="0" w:color="auto"/>
        <w:left w:val="none" w:sz="0" w:space="0" w:color="auto"/>
        <w:bottom w:val="none" w:sz="0" w:space="0" w:color="auto"/>
        <w:right w:val="none" w:sz="0" w:space="0" w:color="auto"/>
      </w:divBdr>
    </w:div>
    <w:div w:id="793017287">
      <w:bodyDiv w:val="1"/>
      <w:marLeft w:val="0"/>
      <w:marRight w:val="0"/>
      <w:marTop w:val="0"/>
      <w:marBottom w:val="0"/>
      <w:divBdr>
        <w:top w:val="none" w:sz="0" w:space="0" w:color="auto"/>
        <w:left w:val="none" w:sz="0" w:space="0" w:color="auto"/>
        <w:bottom w:val="none" w:sz="0" w:space="0" w:color="auto"/>
        <w:right w:val="none" w:sz="0" w:space="0" w:color="auto"/>
      </w:divBdr>
    </w:div>
    <w:div w:id="795832515">
      <w:bodyDiv w:val="1"/>
      <w:marLeft w:val="0"/>
      <w:marRight w:val="0"/>
      <w:marTop w:val="0"/>
      <w:marBottom w:val="0"/>
      <w:divBdr>
        <w:top w:val="none" w:sz="0" w:space="0" w:color="auto"/>
        <w:left w:val="none" w:sz="0" w:space="0" w:color="auto"/>
        <w:bottom w:val="none" w:sz="0" w:space="0" w:color="auto"/>
        <w:right w:val="none" w:sz="0" w:space="0" w:color="auto"/>
      </w:divBdr>
    </w:div>
    <w:div w:id="796146908">
      <w:bodyDiv w:val="1"/>
      <w:marLeft w:val="0"/>
      <w:marRight w:val="0"/>
      <w:marTop w:val="0"/>
      <w:marBottom w:val="0"/>
      <w:divBdr>
        <w:top w:val="none" w:sz="0" w:space="0" w:color="auto"/>
        <w:left w:val="none" w:sz="0" w:space="0" w:color="auto"/>
        <w:bottom w:val="none" w:sz="0" w:space="0" w:color="auto"/>
        <w:right w:val="none" w:sz="0" w:space="0" w:color="auto"/>
      </w:divBdr>
    </w:div>
    <w:div w:id="809051971">
      <w:bodyDiv w:val="1"/>
      <w:marLeft w:val="0"/>
      <w:marRight w:val="0"/>
      <w:marTop w:val="0"/>
      <w:marBottom w:val="0"/>
      <w:divBdr>
        <w:top w:val="none" w:sz="0" w:space="0" w:color="auto"/>
        <w:left w:val="none" w:sz="0" w:space="0" w:color="auto"/>
        <w:bottom w:val="none" w:sz="0" w:space="0" w:color="auto"/>
        <w:right w:val="none" w:sz="0" w:space="0" w:color="auto"/>
      </w:divBdr>
    </w:div>
    <w:div w:id="810101870">
      <w:bodyDiv w:val="1"/>
      <w:marLeft w:val="0"/>
      <w:marRight w:val="0"/>
      <w:marTop w:val="0"/>
      <w:marBottom w:val="0"/>
      <w:divBdr>
        <w:top w:val="none" w:sz="0" w:space="0" w:color="auto"/>
        <w:left w:val="none" w:sz="0" w:space="0" w:color="auto"/>
        <w:bottom w:val="none" w:sz="0" w:space="0" w:color="auto"/>
        <w:right w:val="none" w:sz="0" w:space="0" w:color="auto"/>
      </w:divBdr>
    </w:div>
    <w:div w:id="818881271">
      <w:bodyDiv w:val="1"/>
      <w:marLeft w:val="0"/>
      <w:marRight w:val="0"/>
      <w:marTop w:val="0"/>
      <w:marBottom w:val="0"/>
      <w:divBdr>
        <w:top w:val="none" w:sz="0" w:space="0" w:color="auto"/>
        <w:left w:val="none" w:sz="0" w:space="0" w:color="auto"/>
        <w:bottom w:val="none" w:sz="0" w:space="0" w:color="auto"/>
        <w:right w:val="none" w:sz="0" w:space="0" w:color="auto"/>
      </w:divBdr>
    </w:div>
    <w:div w:id="822820604">
      <w:bodyDiv w:val="1"/>
      <w:marLeft w:val="0"/>
      <w:marRight w:val="0"/>
      <w:marTop w:val="0"/>
      <w:marBottom w:val="0"/>
      <w:divBdr>
        <w:top w:val="none" w:sz="0" w:space="0" w:color="auto"/>
        <w:left w:val="none" w:sz="0" w:space="0" w:color="auto"/>
        <w:bottom w:val="none" w:sz="0" w:space="0" w:color="auto"/>
        <w:right w:val="none" w:sz="0" w:space="0" w:color="auto"/>
      </w:divBdr>
    </w:div>
    <w:div w:id="824517965">
      <w:bodyDiv w:val="1"/>
      <w:marLeft w:val="0"/>
      <w:marRight w:val="0"/>
      <w:marTop w:val="0"/>
      <w:marBottom w:val="0"/>
      <w:divBdr>
        <w:top w:val="none" w:sz="0" w:space="0" w:color="auto"/>
        <w:left w:val="none" w:sz="0" w:space="0" w:color="auto"/>
        <w:bottom w:val="none" w:sz="0" w:space="0" w:color="auto"/>
        <w:right w:val="none" w:sz="0" w:space="0" w:color="auto"/>
      </w:divBdr>
    </w:div>
    <w:div w:id="827290537">
      <w:bodyDiv w:val="1"/>
      <w:marLeft w:val="0"/>
      <w:marRight w:val="0"/>
      <w:marTop w:val="0"/>
      <w:marBottom w:val="0"/>
      <w:divBdr>
        <w:top w:val="none" w:sz="0" w:space="0" w:color="auto"/>
        <w:left w:val="none" w:sz="0" w:space="0" w:color="auto"/>
        <w:bottom w:val="none" w:sz="0" w:space="0" w:color="auto"/>
        <w:right w:val="none" w:sz="0" w:space="0" w:color="auto"/>
      </w:divBdr>
    </w:div>
    <w:div w:id="828518067">
      <w:bodyDiv w:val="1"/>
      <w:marLeft w:val="0"/>
      <w:marRight w:val="0"/>
      <w:marTop w:val="0"/>
      <w:marBottom w:val="0"/>
      <w:divBdr>
        <w:top w:val="none" w:sz="0" w:space="0" w:color="auto"/>
        <w:left w:val="none" w:sz="0" w:space="0" w:color="auto"/>
        <w:bottom w:val="none" w:sz="0" w:space="0" w:color="auto"/>
        <w:right w:val="none" w:sz="0" w:space="0" w:color="auto"/>
      </w:divBdr>
    </w:div>
    <w:div w:id="831217750">
      <w:bodyDiv w:val="1"/>
      <w:marLeft w:val="0"/>
      <w:marRight w:val="0"/>
      <w:marTop w:val="0"/>
      <w:marBottom w:val="0"/>
      <w:divBdr>
        <w:top w:val="none" w:sz="0" w:space="0" w:color="auto"/>
        <w:left w:val="none" w:sz="0" w:space="0" w:color="auto"/>
        <w:bottom w:val="none" w:sz="0" w:space="0" w:color="auto"/>
        <w:right w:val="none" w:sz="0" w:space="0" w:color="auto"/>
      </w:divBdr>
    </w:div>
    <w:div w:id="831868099">
      <w:bodyDiv w:val="1"/>
      <w:marLeft w:val="0"/>
      <w:marRight w:val="0"/>
      <w:marTop w:val="0"/>
      <w:marBottom w:val="0"/>
      <w:divBdr>
        <w:top w:val="none" w:sz="0" w:space="0" w:color="auto"/>
        <w:left w:val="none" w:sz="0" w:space="0" w:color="auto"/>
        <w:bottom w:val="none" w:sz="0" w:space="0" w:color="auto"/>
        <w:right w:val="none" w:sz="0" w:space="0" w:color="auto"/>
      </w:divBdr>
    </w:div>
    <w:div w:id="841551357">
      <w:bodyDiv w:val="1"/>
      <w:marLeft w:val="0"/>
      <w:marRight w:val="0"/>
      <w:marTop w:val="0"/>
      <w:marBottom w:val="0"/>
      <w:divBdr>
        <w:top w:val="none" w:sz="0" w:space="0" w:color="auto"/>
        <w:left w:val="none" w:sz="0" w:space="0" w:color="auto"/>
        <w:bottom w:val="none" w:sz="0" w:space="0" w:color="auto"/>
        <w:right w:val="none" w:sz="0" w:space="0" w:color="auto"/>
      </w:divBdr>
    </w:div>
    <w:div w:id="846750840">
      <w:bodyDiv w:val="1"/>
      <w:marLeft w:val="0"/>
      <w:marRight w:val="0"/>
      <w:marTop w:val="0"/>
      <w:marBottom w:val="0"/>
      <w:divBdr>
        <w:top w:val="none" w:sz="0" w:space="0" w:color="auto"/>
        <w:left w:val="none" w:sz="0" w:space="0" w:color="auto"/>
        <w:bottom w:val="none" w:sz="0" w:space="0" w:color="auto"/>
        <w:right w:val="none" w:sz="0" w:space="0" w:color="auto"/>
      </w:divBdr>
    </w:div>
    <w:div w:id="847713026">
      <w:bodyDiv w:val="1"/>
      <w:marLeft w:val="0"/>
      <w:marRight w:val="0"/>
      <w:marTop w:val="0"/>
      <w:marBottom w:val="0"/>
      <w:divBdr>
        <w:top w:val="none" w:sz="0" w:space="0" w:color="auto"/>
        <w:left w:val="none" w:sz="0" w:space="0" w:color="auto"/>
        <w:bottom w:val="none" w:sz="0" w:space="0" w:color="auto"/>
        <w:right w:val="none" w:sz="0" w:space="0" w:color="auto"/>
      </w:divBdr>
    </w:div>
    <w:div w:id="848913057">
      <w:bodyDiv w:val="1"/>
      <w:marLeft w:val="0"/>
      <w:marRight w:val="0"/>
      <w:marTop w:val="0"/>
      <w:marBottom w:val="0"/>
      <w:divBdr>
        <w:top w:val="none" w:sz="0" w:space="0" w:color="auto"/>
        <w:left w:val="none" w:sz="0" w:space="0" w:color="auto"/>
        <w:bottom w:val="none" w:sz="0" w:space="0" w:color="auto"/>
        <w:right w:val="none" w:sz="0" w:space="0" w:color="auto"/>
      </w:divBdr>
    </w:div>
    <w:div w:id="849024079">
      <w:bodyDiv w:val="1"/>
      <w:marLeft w:val="0"/>
      <w:marRight w:val="0"/>
      <w:marTop w:val="0"/>
      <w:marBottom w:val="0"/>
      <w:divBdr>
        <w:top w:val="none" w:sz="0" w:space="0" w:color="auto"/>
        <w:left w:val="none" w:sz="0" w:space="0" w:color="auto"/>
        <w:bottom w:val="none" w:sz="0" w:space="0" w:color="auto"/>
        <w:right w:val="none" w:sz="0" w:space="0" w:color="auto"/>
      </w:divBdr>
    </w:div>
    <w:div w:id="850025064">
      <w:bodyDiv w:val="1"/>
      <w:marLeft w:val="0"/>
      <w:marRight w:val="0"/>
      <w:marTop w:val="0"/>
      <w:marBottom w:val="0"/>
      <w:divBdr>
        <w:top w:val="none" w:sz="0" w:space="0" w:color="auto"/>
        <w:left w:val="none" w:sz="0" w:space="0" w:color="auto"/>
        <w:bottom w:val="none" w:sz="0" w:space="0" w:color="auto"/>
        <w:right w:val="none" w:sz="0" w:space="0" w:color="auto"/>
      </w:divBdr>
    </w:div>
    <w:div w:id="850728451">
      <w:bodyDiv w:val="1"/>
      <w:marLeft w:val="0"/>
      <w:marRight w:val="0"/>
      <w:marTop w:val="0"/>
      <w:marBottom w:val="0"/>
      <w:divBdr>
        <w:top w:val="none" w:sz="0" w:space="0" w:color="auto"/>
        <w:left w:val="none" w:sz="0" w:space="0" w:color="auto"/>
        <w:bottom w:val="none" w:sz="0" w:space="0" w:color="auto"/>
        <w:right w:val="none" w:sz="0" w:space="0" w:color="auto"/>
      </w:divBdr>
    </w:div>
    <w:div w:id="851647362">
      <w:bodyDiv w:val="1"/>
      <w:marLeft w:val="0"/>
      <w:marRight w:val="0"/>
      <w:marTop w:val="0"/>
      <w:marBottom w:val="0"/>
      <w:divBdr>
        <w:top w:val="none" w:sz="0" w:space="0" w:color="auto"/>
        <w:left w:val="none" w:sz="0" w:space="0" w:color="auto"/>
        <w:bottom w:val="none" w:sz="0" w:space="0" w:color="auto"/>
        <w:right w:val="none" w:sz="0" w:space="0" w:color="auto"/>
      </w:divBdr>
    </w:div>
    <w:div w:id="852962744">
      <w:bodyDiv w:val="1"/>
      <w:marLeft w:val="0"/>
      <w:marRight w:val="0"/>
      <w:marTop w:val="0"/>
      <w:marBottom w:val="0"/>
      <w:divBdr>
        <w:top w:val="none" w:sz="0" w:space="0" w:color="auto"/>
        <w:left w:val="none" w:sz="0" w:space="0" w:color="auto"/>
        <w:bottom w:val="none" w:sz="0" w:space="0" w:color="auto"/>
        <w:right w:val="none" w:sz="0" w:space="0" w:color="auto"/>
      </w:divBdr>
    </w:div>
    <w:div w:id="857235961">
      <w:bodyDiv w:val="1"/>
      <w:marLeft w:val="0"/>
      <w:marRight w:val="0"/>
      <w:marTop w:val="0"/>
      <w:marBottom w:val="0"/>
      <w:divBdr>
        <w:top w:val="none" w:sz="0" w:space="0" w:color="auto"/>
        <w:left w:val="none" w:sz="0" w:space="0" w:color="auto"/>
        <w:bottom w:val="none" w:sz="0" w:space="0" w:color="auto"/>
        <w:right w:val="none" w:sz="0" w:space="0" w:color="auto"/>
      </w:divBdr>
    </w:div>
    <w:div w:id="861280510">
      <w:bodyDiv w:val="1"/>
      <w:marLeft w:val="0"/>
      <w:marRight w:val="0"/>
      <w:marTop w:val="0"/>
      <w:marBottom w:val="0"/>
      <w:divBdr>
        <w:top w:val="none" w:sz="0" w:space="0" w:color="auto"/>
        <w:left w:val="none" w:sz="0" w:space="0" w:color="auto"/>
        <w:bottom w:val="none" w:sz="0" w:space="0" w:color="auto"/>
        <w:right w:val="none" w:sz="0" w:space="0" w:color="auto"/>
      </w:divBdr>
    </w:div>
    <w:div w:id="861865817">
      <w:bodyDiv w:val="1"/>
      <w:marLeft w:val="0"/>
      <w:marRight w:val="0"/>
      <w:marTop w:val="0"/>
      <w:marBottom w:val="0"/>
      <w:divBdr>
        <w:top w:val="none" w:sz="0" w:space="0" w:color="auto"/>
        <w:left w:val="none" w:sz="0" w:space="0" w:color="auto"/>
        <w:bottom w:val="none" w:sz="0" w:space="0" w:color="auto"/>
        <w:right w:val="none" w:sz="0" w:space="0" w:color="auto"/>
      </w:divBdr>
    </w:div>
    <w:div w:id="862206473">
      <w:bodyDiv w:val="1"/>
      <w:marLeft w:val="0"/>
      <w:marRight w:val="0"/>
      <w:marTop w:val="0"/>
      <w:marBottom w:val="0"/>
      <w:divBdr>
        <w:top w:val="none" w:sz="0" w:space="0" w:color="auto"/>
        <w:left w:val="none" w:sz="0" w:space="0" w:color="auto"/>
        <w:bottom w:val="none" w:sz="0" w:space="0" w:color="auto"/>
        <w:right w:val="none" w:sz="0" w:space="0" w:color="auto"/>
      </w:divBdr>
    </w:div>
    <w:div w:id="867762531">
      <w:bodyDiv w:val="1"/>
      <w:marLeft w:val="0"/>
      <w:marRight w:val="0"/>
      <w:marTop w:val="0"/>
      <w:marBottom w:val="0"/>
      <w:divBdr>
        <w:top w:val="none" w:sz="0" w:space="0" w:color="auto"/>
        <w:left w:val="none" w:sz="0" w:space="0" w:color="auto"/>
        <w:bottom w:val="none" w:sz="0" w:space="0" w:color="auto"/>
        <w:right w:val="none" w:sz="0" w:space="0" w:color="auto"/>
      </w:divBdr>
    </w:div>
    <w:div w:id="868297552">
      <w:bodyDiv w:val="1"/>
      <w:marLeft w:val="0"/>
      <w:marRight w:val="0"/>
      <w:marTop w:val="0"/>
      <w:marBottom w:val="0"/>
      <w:divBdr>
        <w:top w:val="none" w:sz="0" w:space="0" w:color="auto"/>
        <w:left w:val="none" w:sz="0" w:space="0" w:color="auto"/>
        <w:bottom w:val="none" w:sz="0" w:space="0" w:color="auto"/>
        <w:right w:val="none" w:sz="0" w:space="0" w:color="auto"/>
      </w:divBdr>
    </w:div>
    <w:div w:id="872234137">
      <w:bodyDiv w:val="1"/>
      <w:marLeft w:val="0"/>
      <w:marRight w:val="0"/>
      <w:marTop w:val="0"/>
      <w:marBottom w:val="0"/>
      <w:divBdr>
        <w:top w:val="none" w:sz="0" w:space="0" w:color="auto"/>
        <w:left w:val="none" w:sz="0" w:space="0" w:color="auto"/>
        <w:bottom w:val="none" w:sz="0" w:space="0" w:color="auto"/>
        <w:right w:val="none" w:sz="0" w:space="0" w:color="auto"/>
      </w:divBdr>
    </w:div>
    <w:div w:id="874316694">
      <w:bodyDiv w:val="1"/>
      <w:marLeft w:val="0"/>
      <w:marRight w:val="0"/>
      <w:marTop w:val="0"/>
      <w:marBottom w:val="0"/>
      <w:divBdr>
        <w:top w:val="none" w:sz="0" w:space="0" w:color="auto"/>
        <w:left w:val="none" w:sz="0" w:space="0" w:color="auto"/>
        <w:bottom w:val="none" w:sz="0" w:space="0" w:color="auto"/>
        <w:right w:val="none" w:sz="0" w:space="0" w:color="auto"/>
      </w:divBdr>
    </w:div>
    <w:div w:id="875967458">
      <w:bodyDiv w:val="1"/>
      <w:marLeft w:val="0"/>
      <w:marRight w:val="0"/>
      <w:marTop w:val="0"/>
      <w:marBottom w:val="0"/>
      <w:divBdr>
        <w:top w:val="none" w:sz="0" w:space="0" w:color="auto"/>
        <w:left w:val="none" w:sz="0" w:space="0" w:color="auto"/>
        <w:bottom w:val="none" w:sz="0" w:space="0" w:color="auto"/>
        <w:right w:val="none" w:sz="0" w:space="0" w:color="auto"/>
      </w:divBdr>
    </w:div>
    <w:div w:id="885458221">
      <w:bodyDiv w:val="1"/>
      <w:marLeft w:val="0"/>
      <w:marRight w:val="0"/>
      <w:marTop w:val="0"/>
      <w:marBottom w:val="0"/>
      <w:divBdr>
        <w:top w:val="none" w:sz="0" w:space="0" w:color="auto"/>
        <w:left w:val="none" w:sz="0" w:space="0" w:color="auto"/>
        <w:bottom w:val="none" w:sz="0" w:space="0" w:color="auto"/>
        <w:right w:val="none" w:sz="0" w:space="0" w:color="auto"/>
      </w:divBdr>
    </w:div>
    <w:div w:id="895511765">
      <w:bodyDiv w:val="1"/>
      <w:marLeft w:val="0"/>
      <w:marRight w:val="0"/>
      <w:marTop w:val="0"/>
      <w:marBottom w:val="0"/>
      <w:divBdr>
        <w:top w:val="none" w:sz="0" w:space="0" w:color="auto"/>
        <w:left w:val="none" w:sz="0" w:space="0" w:color="auto"/>
        <w:bottom w:val="none" w:sz="0" w:space="0" w:color="auto"/>
        <w:right w:val="none" w:sz="0" w:space="0" w:color="auto"/>
      </w:divBdr>
    </w:div>
    <w:div w:id="898826713">
      <w:bodyDiv w:val="1"/>
      <w:marLeft w:val="0"/>
      <w:marRight w:val="0"/>
      <w:marTop w:val="0"/>
      <w:marBottom w:val="0"/>
      <w:divBdr>
        <w:top w:val="none" w:sz="0" w:space="0" w:color="auto"/>
        <w:left w:val="none" w:sz="0" w:space="0" w:color="auto"/>
        <w:bottom w:val="none" w:sz="0" w:space="0" w:color="auto"/>
        <w:right w:val="none" w:sz="0" w:space="0" w:color="auto"/>
      </w:divBdr>
    </w:div>
    <w:div w:id="902451451">
      <w:bodyDiv w:val="1"/>
      <w:marLeft w:val="0"/>
      <w:marRight w:val="0"/>
      <w:marTop w:val="0"/>
      <w:marBottom w:val="0"/>
      <w:divBdr>
        <w:top w:val="none" w:sz="0" w:space="0" w:color="auto"/>
        <w:left w:val="none" w:sz="0" w:space="0" w:color="auto"/>
        <w:bottom w:val="none" w:sz="0" w:space="0" w:color="auto"/>
        <w:right w:val="none" w:sz="0" w:space="0" w:color="auto"/>
      </w:divBdr>
    </w:div>
    <w:div w:id="906453774">
      <w:bodyDiv w:val="1"/>
      <w:marLeft w:val="0"/>
      <w:marRight w:val="0"/>
      <w:marTop w:val="0"/>
      <w:marBottom w:val="0"/>
      <w:divBdr>
        <w:top w:val="none" w:sz="0" w:space="0" w:color="auto"/>
        <w:left w:val="none" w:sz="0" w:space="0" w:color="auto"/>
        <w:bottom w:val="none" w:sz="0" w:space="0" w:color="auto"/>
        <w:right w:val="none" w:sz="0" w:space="0" w:color="auto"/>
      </w:divBdr>
    </w:div>
    <w:div w:id="906768914">
      <w:bodyDiv w:val="1"/>
      <w:marLeft w:val="0"/>
      <w:marRight w:val="0"/>
      <w:marTop w:val="0"/>
      <w:marBottom w:val="0"/>
      <w:divBdr>
        <w:top w:val="none" w:sz="0" w:space="0" w:color="auto"/>
        <w:left w:val="none" w:sz="0" w:space="0" w:color="auto"/>
        <w:bottom w:val="none" w:sz="0" w:space="0" w:color="auto"/>
        <w:right w:val="none" w:sz="0" w:space="0" w:color="auto"/>
      </w:divBdr>
    </w:div>
    <w:div w:id="912004104">
      <w:bodyDiv w:val="1"/>
      <w:marLeft w:val="0"/>
      <w:marRight w:val="0"/>
      <w:marTop w:val="0"/>
      <w:marBottom w:val="0"/>
      <w:divBdr>
        <w:top w:val="none" w:sz="0" w:space="0" w:color="auto"/>
        <w:left w:val="none" w:sz="0" w:space="0" w:color="auto"/>
        <w:bottom w:val="none" w:sz="0" w:space="0" w:color="auto"/>
        <w:right w:val="none" w:sz="0" w:space="0" w:color="auto"/>
      </w:divBdr>
    </w:div>
    <w:div w:id="912398114">
      <w:bodyDiv w:val="1"/>
      <w:marLeft w:val="0"/>
      <w:marRight w:val="0"/>
      <w:marTop w:val="0"/>
      <w:marBottom w:val="0"/>
      <w:divBdr>
        <w:top w:val="none" w:sz="0" w:space="0" w:color="auto"/>
        <w:left w:val="none" w:sz="0" w:space="0" w:color="auto"/>
        <w:bottom w:val="none" w:sz="0" w:space="0" w:color="auto"/>
        <w:right w:val="none" w:sz="0" w:space="0" w:color="auto"/>
      </w:divBdr>
    </w:div>
    <w:div w:id="921646816">
      <w:bodyDiv w:val="1"/>
      <w:marLeft w:val="0"/>
      <w:marRight w:val="0"/>
      <w:marTop w:val="0"/>
      <w:marBottom w:val="0"/>
      <w:divBdr>
        <w:top w:val="none" w:sz="0" w:space="0" w:color="auto"/>
        <w:left w:val="none" w:sz="0" w:space="0" w:color="auto"/>
        <w:bottom w:val="none" w:sz="0" w:space="0" w:color="auto"/>
        <w:right w:val="none" w:sz="0" w:space="0" w:color="auto"/>
      </w:divBdr>
    </w:div>
    <w:div w:id="931746529">
      <w:bodyDiv w:val="1"/>
      <w:marLeft w:val="0"/>
      <w:marRight w:val="0"/>
      <w:marTop w:val="0"/>
      <w:marBottom w:val="0"/>
      <w:divBdr>
        <w:top w:val="none" w:sz="0" w:space="0" w:color="auto"/>
        <w:left w:val="none" w:sz="0" w:space="0" w:color="auto"/>
        <w:bottom w:val="none" w:sz="0" w:space="0" w:color="auto"/>
        <w:right w:val="none" w:sz="0" w:space="0" w:color="auto"/>
      </w:divBdr>
    </w:div>
    <w:div w:id="933368149">
      <w:bodyDiv w:val="1"/>
      <w:marLeft w:val="0"/>
      <w:marRight w:val="0"/>
      <w:marTop w:val="0"/>
      <w:marBottom w:val="0"/>
      <w:divBdr>
        <w:top w:val="none" w:sz="0" w:space="0" w:color="auto"/>
        <w:left w:val="none" w:sz="0" w:space="0" w:color="auto"/>
        <w:bottom w:val="none" w:sz="0" w:space="0" w:color="auto"/>
        <w:right w:val="none" w:sz="0" w:space="0" w:color="auto"/>
      </w:divBdr>
    </w:div>
    <w:div w:id="936596804">
      <w:bodyDiv w:val="1"/>
      <w:marLeft w:val="0"/>
      <w:marRight w:val="0"/>
      <w:marTop w:val="0"/>
      <w:marBottom w:val="0"/>
      <w:divBdr>
        <w:top w:val="none" w:sz="0" w:space="0" w:color="auto"/>
        <w:left w:val="none" w:sz="0" w:space="0" w:color="auto"/>
        <w:bottom w:val="none" w:sz="0" w:space="0" w:color="auto"/>
        <w:right w:val="none" w:sz="0" w:space="0" w:color="auto"/>
      </w:divBdr>
    </w:div>
    <w:div w:id="957953123">
      <w:bodyDiv w:val="1"/>
      <w:marLeft w:val="0"/>
      <w:marRight w:val="0"/>
      <w:marTop w:val="0"/>
      <w:marBottom w:val="0"/>
      <w:divBdr>
        <w:top w:val="none" w:sz="0" w:space="0" w:color="auto"/>
        <w:left w:val="none" w:sz="0" w:space="0" w:color="auto"/>
        <w:bottom w:val="none" w:sz="0" w:space="0" w:color="auto"/>
        <w:right w:val="none" w:sz="0" w:space="0" w:color="auto"/>
      </w:divBdr>
    </w:div>
    <w:div w:id="961575513">
      <w:bodyDiv w:val="1"/>
      <w:marLeft w:val="0"/>
      <w:marRight w:val="0"/>
      <w:marTop w:val="0"/>
      <w:marBottom w:val="0"/>
      <w:divBdr>
        <w:top w:val="none" w:sz="0" w:space="0" w:color="auto"/>
        <w:left w:val="none" w:sz="0" w:space="0" w:color="auto"/>
        <w:bottom w:val="none" w:sz="0" w:space="0" w:color="auto"/>
        <w:right w:val="none" w:sz="0" w:space="0" w:color="auto"/>
      </w:divBdr>
    </w:div>
    <w:div w:id="970669457">
      <w:bodyDiv w:val="1"/>
      <w:marLeft w:val="0"/>
      <w:marRight w:val="0"/>
      <w:marTop w:val="0"/>
      <w:marBottom w:val="0"/>
      <w:divBdr>
        <w:top w:val="none" w:sz="0" w:space="0" w:color="auto"/>
        <w:left w:val="none" w:sz="0" w:space="0" w:color="auto"/>
        <w:bottom w:val="none" w:sz="0" w:space="0" w:color="auto"/>
        <w:right w:val="none" w:sz="0" w:space="0" w:color="auto"/>
      </w:divBdr>
    </w:div>
    <w:div w:id="972752824">
      <w:bodyDiv w:val="1"/>
      <w:marLeft w:val="0"/>
      <w:marRight w:val="0"/>
      <w:marTop w:val="0"/>
      <w:marBottom w:val="0"/>
      <w:divBdr>
        <w:top w:val="none" w:sz="0" w:space="0" w:color="auto"/>
        <w:left w:val="none" w:sz="0" w:space="0" w:color="auto"/>
        <w:bottom w:val="none" w:sz="0" w:space="0" w:color="auto"/>
        <w:right w:val="none" w:sz="0" w:space="0" w:color="auto"/>
      </w:divBdr>
    </w:div>
    <w:div w:id="975839628">
      <w:bodyDiv w:val="1"/>
      <w:marLeft w:val="0"/>
      <w:marRight w:val="0"/>
      <w:marTop w:val="0"/>
      <w:marBottom w:val="0"/>
      <w:divBdr>
        <w:top w:val="none" w:sz="0" w:space="0" w:color="auto"/>
        <w:left w:val="none" w:sz="0" w:space="0" w:color="auto"/>
        <w:bottom w:val="none" w:sz="0" w:space="0" w:color="auto"/>
        <w:right w:val="none" w:sz="0" w:space="0" w:color="auto"/>
      </w:divBdr>
    </w:div>
    <w:div w:id="975990750">
      <w:bodyDiv w:val="1"/>
      <w:marLeft w:val="0"/>
      <w:marRight w:val="0"/>
      <w:marTop w:val="0"/>
      <w:marBottom w:val="0"/>
      <w:divBdr>
        <w:top w:val="none" w:sz="0" w:space="0" w:color="auto"/>
        <w:left w:val="none" w:sz="0" w:space="0" w:color="auto"/>
        <w:bottom w:val="none" w:sz="0" w:space="0" w:color="auto"/>
        <w:right w:val="none" w:sz="0" w:space="0" w:color="auto"/>
      </w:divBdr>
    </w:div>
    <w:div w:id="977146431">
      <w:bodyDiv w:val="1"/>
      <w:marLeft w:val="0"/>
      <w:marRight w:val="0"/>
      <w:marTop w:val="0"/>
      <w:marBottom w:val="0"/>
      <w:divBdr>
        <w:top w:val="none" w:sz="0" w:space="0" w:color="auto"/>
        <w:left w:val="none" w:sz="0" w:space="0" w:color="auto"/>
        <w:bottom w:val="none" w:sz="0" w:space="0" w:color="auto"/>
        <w:right w:val="none" w:sz="0" w:space="0" w:color="auto"/>
      </w:divBdr>
    </w:div>
    <w:div w:id="984552315">
      <w:bodyDiv w:val="1"/>
      <w:marLeft w:val="0"/>
      <w:marRight w:val="0"/>
      <w:marTop w:val="0"/>
      <w:marBottom w:val="0"/>
      <w:divBdr>
        <w:top w:val="none" w:sz="0" w:space="0" w:color="auto"/>
        <w:left w:val="none" w:sz="0" w:space="0" w:color="auto"/>
        <w:bottom w:val="none" w:sz="0" w:space="0" w:color="auto"/>
        <w:right w:val="none" w:sz="0" w:space="0" w:color="auto"/>
      </w:divBdr>
    </w:div>
    <w:div w:id="987318214">
      <w:bodyDiv w:val="1"/>
      <w:marLeft w:val="0"/>
      <w:marRight w:val="0"/>
      <w:marTop w:val="0"/>
      <w:marBottom w:val="0"/>
      <w:divBdr>
        <w:top w:val="none" w:sz="0" w:space="0" w:color="auto"/>
        <w:left w:val="none" w:sz="0" w:space="0" w:color="auto"/>
        <w:bottom w:val="none" w:sz="0" w:space="0" w:color="auto"/>
        <w:right w:val="none" w:sz="0" w:space="0" w:color="auto"/>
      </w:divBdr>
    </w:div>
    <w:div w:id="992872820">
      <w:bodyDiv w:val="1"/>
      <w:marLeft w:val="0"/>
      <w:marRight w:val="0"/>
      <w:marTop w:val="0"/>
      <w:marBottom w:val="0"/>
      <w:divBdr>
        <w:top w:val="none" w:sz="0" w:space="0" w:color="auto"/>
        <w:left w:val="none" w:sz="0" w:space="0" w:color="auto"/>
        <w:bottom w:val="none" w:sz="0" w:space="0" w:color="auto"/>
        <w:right w:val="none" w:sz="0" w:space="0" w:color="auto"/>
      </w:divBdr>
    </w:div>
    <w:div w:id="995954262">
      <w:bodyDiv w:val="1"/>
      <w:marLeft w:val="0"/>
      <w:marRight w:val="0"/>
      <w:marTop w:val="0"/>
      <w:marBottom w:val="0"/>
      <w:divBdr>
        <w:top w:val="none" w:sz="0" w:space="0" w:color="auto"/>
        <w:left w:val="none" w:sz="0" w:space="0" w:color="auto"/>
        <w:bottom w:val="none" w:sz="0" w:space="0" w:color="auto"/>
        <w:right w:val="none" w:sz="0" w:space="0" w:color="auto"/>
      </w:divBdr>
    </w:div>
    <w:div w:id="998655010">
      <w:bodyDiv w:val="1"/>
      <w:marLeft w:val="0"/>
      <w:marRight w:val="0"/>
      <w:marTop w:val="0"/>
      <w:marBottom w:val="0"/>
      <w:divBdr>
        <w:top w:val="none" w:sz="0" w:space="0" w:color="auto"/>
        <w:left w:val="none" w:sz="0" w:space="0" w:color="auto"/>
        <w:bottom w:val="none" w:sz="0" w:space="0" w:color="auto"/>
        <w:right w:val="none" w:sz="0" w:space="0" w:color="auto"/>
      </w:divBdr>
    </w:div>
    <w:div w:id="998769899">
      <w:bodyDiv w:val="1"/>
      <w:marLeft w:val="0"/>
      <w:marRight w:val="0"/>
      <w:marTop w:val="0"/>
      <w:marBottom w:val="0"/>
      <w:divBdr>
        <w:top w:val="none" w:sz="0" w:space="0" w:color="auto"/>
        <w:left w:val="none" w:sz="0" w:space="0" w:color="auto"/>
        <w:bottom w:val="none" w:sz="0" w:space="0" w:color="auto"/>
        <w:right w:val="none" w:sz="0" w:space="0" w:color="auto"/>
      </w:divBdr>
    </w:div>
    <w:div w:id="1000154388">
      <w:bodyDiv w:val="1"/>
      <w:marLeft w:val="0"/>
      <w:marRight w:val="0"/>
      <w:marTop w:val="0"/>
      <w:marBottom w:val="0"/>
      <w:divBdr>
        <w:top w:val="none" w:sz="0" w:space="0" w:color="auto"/>
        <w:left w:val="none" w:sz="0" w:space="0" w:color="auto"/>
        <w:bottom w:val="none" w:sz="0" w:space="0" w:color="auto"/>
        <w:right w:val="none" w:sz="0" w:space="0" w:color="auto"/>
      </w:divBdr>
    </w:div>
    <w:div w:id="1003698868">
      <w:bodyDiv w:val="1"/>
      <w:marLeft w:val="0"/>
      <w:marRight w:val="0"/>
      <w:marTop w:val="0"/>
      <w:marBottom w:val="0"/>
      <w:divBdr>
        <w:top w:val="none" w:sz="0" w:space="0" w:color="auto"/>
        <w:left w:val="none" w:sz="0" w:space="0" w:color="auto"/>
        <w:bottom w:val="none" w:sz="0" w:space="0" w:color="auto"/>
        <w:right w:val="none" w:sz="0" w:space="0" w:color="auto"/>
      </w:divBdr>
    </w:div>
    <w:div w:id="1005128686">
      <w:bodyDiv w:val="1"/>
      <w:marLeft w:val="0"/>
      <w:marRight w:val="0"/>
      <w:marTop w:val="0"/>
      <w:marBottom w:val="0"/>
      <w:divBdr>
        <w:top w:val="none" w:sz="0" w:space="0" w:color="auto"/>
        <w:left w:val="none" w:sz="0" w:space="0" w:color="auto"/>
        <w:bottom w:val="none" w:sz="0" w:space="0" w:color="auto"/>
        <w:right w:val="none" w:sz="0" w:space="0" w:color="auto"/>
      </w:divBdr>
    </w:div>
    <w:div w:id="1010453783">
      <w:bodyDiv w:val="1"/>
      <w:marLeft w:val="0"/>
      <w:marRight w:val="0"/>
      <w:marTop w:val="0"/>
      <w:marBottom w:val="0"/>
      <w:divBdr>
        <w:top w:val="none" w:sz="0" w:space="0" w:color="auto"/>
        <w:left w:val="none" w:sz="0" w:space="0" w:color="auto"/>
        <w:bottom w:val="none" w:sz="0" w:space="0" w:color="auto"/>
        <w:right w:val="none" w:sz="0" w:space="0" w:color="auto"/>
      </w:divBdr>
    </w:div>
    <w:div w:id="1010908988">
      <w:bodyDiv w:val="1"/>
      <w:marLeft w:val="0"/>
      <w:marRight w:val="0"/>
      <w:marTop w:val="0"/>
      <w:marBottom w:val="0"/>
      <w:divBdr>
        <w:top w:val="none" w:sz="0" w:space="0" w:color="auto"/>
        <w:left w:val="none" w:sz="0" w:space="0" w:color="auto"/>
        <w:bottom w:val="none" w:sz="0" w:space="0" w:color="auto"/>
        <w:right w:val="none" w:sz="0" w:space="0" w:color="auto"/>
      </w:divBdr>
    </w:div>
    <w:div w:id="1014117294">
      <w:bodyDiv w:val="1"/>
      <w:marLeft w:val="0"/>
      <w:marRight w:val="0"/>
      <w:marTop w:val="0"/>
      <w:marBottom w:val="0"/>
      <w:divBdr>
        <w:top w:val="none" w:sz="0" w:space="0" w:color="auto"/>
        <w:left w:val="none" w:sz="0" w:space="0" w:color="auto"/>
        <w:bottom w:val="none" w:sz="0" w:space="0" w:color="auto"/>
        <w:right w:val="none" w:sz="0" w:space="0" w:color="auto"/>
      </w:divBdr>
    </w:div>
    <w:div w:id="1016228575">
      <w:bodyDiv w:val="1"/>
      <w:marLeft w:val="0"/>
      <w:marRight w:val="0"/>
      <w:marTop w:val="0"/>
      <w:marBottom w:val="0"/>
      <w:divBdr>
        <w:top w:val="none" w:sz="0" w:space="0" w:color="auto"/>
        <w:left w:val="none" w:sz="0" w:space="0" w:color="auto"/>
        <w:bottom w:val="none" w:sz="0" w:space="0" w:color="auto"/>
        <w:right w:val="none" w:sz="0" w:space="0" w:color="auto"/>
      </w:divBdr>
    </w:div>
    <w:div w:id="1021665197">
      <w:bodyDiv w:val="1"/>
      <w:marLeft w:val="0"/>
      <w:marRight w:val="0"/>
      <w:marTop w:val="0"/>
      <w:marBottom w:val="0"/>
      <w:divBdr>
        <w:top w:val="none" w:sz="0" w:space="0" w:color="auto"/>
        <w:left w:val="none" w:sz="0" w:space="0" w:color="auto"/>
        <w:bottom w:val="none" w:sz="0" w:space="0" w:color="auto"/>
        <w:right w:val="none" w:sz="0" w:space="0" w:color="auto"/>
      </w:divBdr>
    </w:div>
    <w:div w:id="1026171570">
      <w:bodyDiv w:val="1"/>
      <w:marLeft w:val="0"/>
      <w:marRight w:val="0"/>
      <w:marTop w:val="0"/>
      <w:marBottom w:val="0"/>
      <w:divBdr>
        <w:top w:val="none" w:sz="0" w:space="0" w:color="auto"/>
        <w:left w:val="none" w:sz="0" w:space="0" w:color="auto"/>
        <w:bottom w:val="none" w:sz="0" w:space="0" w:color="auto"/>
        <w:right w:val="none" w:sz="0" w:space="0" w:color="auto"/>
      </w:divBdr>
    </w:div>
    <w:div w:id="1027608121">
      <w:bodyDiv w:val="1"/>
      <w:marLeft w:val="0"/>
      <w:marRight w:val="0"/>
      <w:marTop w:val="0"/>
      <w:marBottom w:val="0"/>
      <w:divBdr>
        <w:top w:val="none" w:sz="0" w:space="0" w:color="auto"/>
        <w:left w:val="none" w:sz="0" w:space="0" w:color="auto"/>
        <w:bottom w:val="none" w:sz="0" w:space="0" w:color="auto"/>
        <w:right w:val="none" w:sz="0" w:space="0" w:color="auto"/>
      </w:divBdr>
    </w:div>
    <w:div w:id="1028793597">
      <w:bodyDiv w:val="1"/>
      <w:marLeft w:val="0"/>
      <w:marRight w:val="0"/>
      <w:marTop w:val="0"/>
      <w:marBottom w:val="0"/>
      <w:divBdr>
        <w:top w:val="none" w:sz="0" w:space="0" w:color="auto"/>
        <w:left w:val="none" w:sz="0" w:space="0" w:color="auto"/>
        <w:bottom w:val="none" w:sz="0" w:space="0" w:color="auto"/>
        <w:right w:val="none" w:sz="0" w:space="0" w:color="auto"/>
      </w:divBdr>
    </w:div>
    <w:div w:id="1031691382">
      <w:bodyDiv w:val="1"/>
      <w:marLeft w:val="0"/>
      <w:marRight w:val="0"/>
      <w:marTop w:val="0"/>
      <w:marBottom w:val="0"/>
      <w:divBdr>
        <w:top w:val="none" w:sz="0" w:space="0" w:color="auto"/>
        <w:left w:val="none" w:sz="0" w:space="0" w:color="auto"/>
        <w:bottom w:val="none" w:sz="0" w:space="0" w:color="auto"/>
        <w:right w:val="none" w:sz="0" w:space="0" w:color="auto"/>
      </w:divBdr>
    </w:div>
    <w:div w:id="1039739516">
      <w:bodyDiv w:val="1"/>
      <w:marLeft w:val="0"/>
      <w:marRight w:val="0"/>
      <w:marTop w:val="0"/>
      <w:marBottom w:val="0"/>
      <w:divBdr>
        <w:top w:val="none" w:sz="0" w:space="0" w:color="auto"/>
        <w:left w:val="none" w:sz="0" w:space="0" w:color="auto"/>
        <w:bottom w:val="none" w:sz="0" w:space="0" w:color="auto"/>
        <w:right w:val="none" w:sz="0" w:space="0" w:color="auto"/>
      </w:divBdr>
    </w:div>
    <w:div w:id="1049960342">
      <w:bodyDiv w:val="1"/>
      <w:marLeft w:val="0"/>
      <w:marRight w:val="0"/>
      <w:marTop w:val="0"/>
      <w:marBottom w:val="0"/>
      <w:divBdr>
        <w:top w:val="none" w:sz="0" w:space="0" w:color="auto"/>
        <w:left w:val="none" w:sz="0" w:space="0" w:color="auto"/>
        <w:bottom w:val="none" w:sz="0" w:space="0" w:color="auto"/>
        <w:right w:val="none" w:sz="0" w:space="0" w:color="auto"/>
      </w:divBdr>
    </w:div>
    <w:div w:id="1053308354">
      <w:bodyDiv w:val="1"/>
      <w:marLeft w:val="0"/>
      <w:marRight w:val="0"/>
      <w:marTop w:val="0"/>
      <w:marBottom w:val="0"/>
      <w:divBdr>
        <w:top w:val="none" w:sz="0" w:space="0" w:color="auto"/>
        <w:left w:val="none" w:sz="0" w:space="0" w:color="auto"/>
        <w:bottom w:val="none" w:sz="0" w:space="0" w:color="auto"/>
        <w:right w:val="none" w:sz="0" w:space="0" w:color="auto"/>
      </w:divBdr>
    </w:div>
    <w:div w:id="1054281101">
      <w:bodyDiv w:val="1"/>
      <w:marLeft w:val="0"/>
      <w:marRight w:val="0"/>
      <w:marTop w:val="0"/>
      <w:marBottom w:val="0"/>
      <w:divBdr>
        <w:top w:val="none" w:sz="0" w:space="0" w:color="auto"/>
        <w:left w:val="none" w:sz="0" w:space="0" w:color="auto"/>
        <w:bottom w:val="none" w:sz="0" w:space="0" w:color="auto"/>
        <w:right w:val="none" w:sz="0" w:space="0" w:color="auto"/>
      </w:divBdr>
    </w:div>
    <w:div w:id="1054548474">
      <w:bodyDiv w:val="1"/>
      <w:marLeft w:val="0"/>
      <w:marRight w:val="0"/>
      <w:marTop w:val="0"/>
      <w:marBottom w:val="0"/>
      <w:divBdr>
        <w:top w:val="none" w:sz="0" w:space="0" w:color="auto"/>
        <w:left w:val="none" w:sz="0" w:space="0" w:color="auto"/>
        <w:bottom w:val="none" w:sz="0" w:space="0" w:color="auto"/>
        <w:right w:val="none" w:sz="0" w:space="0" w:color="auto"/>
      </w:divBdr>
    </w:div>
    <w:div w:id="1066152299">
      <w:bodyDiv w:val="1"/>
      <w:marLeft w:val="0"/>
      <w:marRight w:val="0"/>
      <w:marTop w:val="0"/>
      <w:marBottom w:val="0"/>
      <w:divBdr>
        <w:top w:val="none" w:sz="0" w:space="0" w:color="auto"/>
        <w:left w:val="none" w:sz="0" w:space="0" w:color="auto"/>
        <w:bottom w:val="none" w:sz="0" w:space="0" w:color="auto"/>
        <w:right w:val="none" w:sz="0" w:space="0" w:color="auto"/>
      </w:divBdr>
    </w:div>
    <w:div w:id="1070425732">
      <w:bodyDiv w:val="1"/>
      <w:marLeft w:val="0"/>
      <w:marRight w:val="0"/>
      <w:marTop w:val="0"/>
      <w:marBottom w:val="0"/>
      <w:divBdr>
        <w:top w:val="none" w:sz="0" w:space="0" w:color="auto"/>
        <w:left w:val="none" w:sz="0" w:space="0" w:color="auto"/>
        <w:bottom w:val="none" w:sz="0" w:space="0" w:color="auto"/>
        <w:right w:val="none" w:sz="0" w:space="0" w:color="auto"/>
      </w:divBdr>
    </w:div>
    <w:div w:id="1079868091">
      <w:bodyDiv w:val="1"/>
      <w:marLeft w:val="0"/>
      <w:marRight w:val="0"/>
      <w:marTop w:val="0"/>
      <w:marBottom w:val="0"/>
      <w:divBdr>
        <w:top w:val="none" w:sz="0" w:space="0" w:color="auto"/>
        <w:left w:val="none" w:sz="0" w:space="0" w:color="auto"/>
        <w:bottom w:val="none" w:sz="0" w:space="0" w:color="auto"/>
        <w:right w:val="none" w:sz="0" w:space="0" w:color="auto"/>
      </w:divBdr>
    </w:div>
    <w:div w:id="1084185463">
      <w:bodyDiv w:val="1"/>
      <w:marLeft w:val="0"/>
      <w:marRight w:val="0"/>
      <w:marTop w:val="0"/>
      <w:marBottom w:val="0"/>
      <w:divBdr>
        <w:top w:val="none" w:sz="0" w:space="0" w:color="auto"/>
        <w:left w:val="none" w:sz="0" w:space="0" w:color="auto"/>
        <w:bottom w:val="none" w:sz="0" w:space="0" w:color="auto"/>
        <w:right w:val="none" w:sz="0" w:space="0" w:color="auto"/>
      </w:divBdr>
    </w:div>
    <w:div w:id="1087069558">
      <w:bodyDiv w:val="1"/>
      <w:marLeft w:val="0"/>
      <w:marRight w:val="0"/>
      <w:marTop w:val="0"/>
      <w:marBottom w:val="0"/>
      <w:divBdr>
        <w:top w:val="none" w:sz="0" w:space="0" w:color="auto"/>
        <w:left w:val="none" w:sz="0" w:space="0" w:color="auto"/>
        <w:bottom w:val="none" w:sz="0" w:space="0" w:color="auto"/>
        <w:right w:val="none" w:sz="0" w:space="0" w:color="auto"/>
      </w:divBdr>
    </w:div>
    <w:div w:id="1087195141">
      <w:bodyDiv w:val="1"/>
      <w:marLeft w:val="0"/>
      <w:marRight w:val="0"/>
      <w:marTop w:val="0"/>
      <w:marBottom w:val="0"/>
      <w:divBdr>
        <w:top w:val="none" w:sz="0" w:space="0" w:color="auto"/>
        <w:left w:val="none" w:sz="0" w:space="0" w:color="auto"/>
        <w:bottom w:val="none" w:sz="0" w:space="0" w:color="auto"/>
        <w:right w:val="none" w:sz="0" w:space="0" w:color="auto"/>
      </w:divBdr>
    </w:div>
    <w:div w:id="1094938949">
      <w:bodyDiv w:val="1"/>
      <w:marLeft w:val="0"/>
      <w:marRight w:val="0"/>
      <w:marTop w:val="0"/>
      <w:marBottom w:val="0"/>
      <w:divBdr>
        <w:top w:val="none" w:sz="0" w:space="0" w:color="auto"/>
        <w:left w:val="none" w:sz="0" w:space="0" w:color="auto"/>
        <w:bottom w:val="none" w:sz="0" w:space="0" w:color="auto"/>
        <w:right w:val="none" w:sz="0" w:space="0" w:color="auto"/>
      </w:divBdr>
    </w:div>
    <w:div w:id="1098326558">
      <w:bodyDiv w:val="1"/>
      <w:marLeft w:val="0"/>
      <w:marRight w:val="0"/>
      <w:marTop w:val="0"/>
      <w:marBottom w:val="0"/>
      <w:divBdr>
        <w:top w:val="none" w:sz="0" w:space="0" w:color="auto"/>
        <w:left w:val="none" w:sz="0" w:space="0" w:color="auto"/>
        <w:bottom w:val="none" w:sz="0" w:space="0" w:color="auto"/>
        <w:right w:val="none" w:sz="0" w:space="0" w:color="auto"/>
      </w:divBdr>
    </w:div>
    <w:div w:id="1101484888">
      <w:bodyDiv w:val="1"/>
      <w:marLeft w:val="0"/>
      <w:marRight w:val="0"/>
      <w:marTop w:val="0"/>
      <w:marBottom w:val="0"/>
      <w:divBdr>
        <w:top w:val="none" w:sz="0" w:space="0" w:color="auto"/>
        <w:left w:val="none" w:sz="0" w:space="0" w:color="auto"/>
        <w:bottom w:val="none" w:sz="0" w:space="0" w:color="auto"/>
        <w:right w:val="none" w:sz="0" w:space="0" w:color="auto"/>
      </w:divBdr>
    </w:div>
    <w:div w:id="1104157590">
      <w:bodyDiv w:val="1"/>
      <w:marLeft w:val="0"/>
      <w:marRight w:val="0"/>
      <w:marTop w:val="0"/>
      <w:marBottom w:val="0"/>
      <w:divBdr>
        <w:top w:val="none" w:sz="0" w:space="0" w:color="auto"/>
        <w:left w:val="none" w:sz="0" w:space="0" w:color="auto"/>
        <w:bottom w:val="none" w:sz="0" w:space="0" w:color="auto"/>
        <w:right w:val="none" w:sz="0" w:space="0" w:color="auto"/>
      </w:divBdr>
    </w:div>
    <w:div w:id="1108770343">
      <w:bodyDiv w:val="1"/>
      <w:marLeft w:val="0"/>
      <w:marRight w:val="0"/>
      <w:marTop w:val="0"/>
      <w:marBottom w:val="0"/>
      <w:divBdr>
        <w:top w:val="none" w:sz="0" w:space="0" w:color="auto"/>
        <w:left w:val="none" w:sz="0" w:space="0" w:color="auto"/>
        <w:bottom w:val="none" w:sz="0" w:space="0" w:color="auto"/>
        <w:right w:val="none" w:sz="0" w:space="0" w:color="auto"/>
      </w:divBdr>
    </w:div>
    <w:div w:id="1108934666">
      <w:bodyDiv w:val="1"/>
      <w:marLeft w:val="0"/>
      <w:marRight w:val="0"/>
      <w:marTop w:val="0"/>
      <w:marBottom w:val="0"/>
      <w:divBdr>
        <w:top w:val="none" w:sz="0" w:space="0" w:color="auto"/>
        <w:left w:val="none" w:sz="0" w:space="0" w:color="auto"/>
        <w:bottom w:val="none" w:sz="0" w:space="0" w:color="auto"/>
        <w:right w:val="none" w:sz="0" w:space="0" w:color="auto"/>
      </w:divBdr>
    </w:div>
    <w:div w:id="1111823239">
      <w:bodyDiv w:val="1"/>
      <w:marLeft w:val="0"/>
      <w:marRight w:val="0"/>
      <w:marTop w:val="0"/>
      <w:marBottom w:val="0"/>
      <w:divBdr>
        <w:top w:val="none" w:sz="0" w:space="0" w:color="auto"/>
        <w:left w:val="none" w:sz="0" w:space="0" w:color="auto"/>
        <w:bottom w:val="none" w:sz="0" w:space="0" w:color="auto"/>
        <w:right w:val="none" w:sz="0" w:space="0" w:color="auto"/>
      </w:divBdr>
    </w:div>
    <w:div w:id="1122459045">
      <w:bodyDiv w:val="1"/>
      <w:marLeft w:val="0"/>
      <w:marRight w:val="0"/>
      <w:marTop w:val="0"/>
      <w:marBottom w:val="0"/>
      <w:divBdr>
        <w:top w:val="none" w:sz="0" w:space="0" w:color="auto"/>
        <w:left w:val="none" w:sz="0" w:space="0" w:color="auto"/>
        <w:bottom w:val="none" w:sz="0" w:space="0" w:color="auto"/>
        <w:right w:val="none" w:sz="0" w:space="0" w:color="auto"/>
      </w:divBdr>
    </w:div>
    <w:div w:id="1133326402">
      <w:bodyDiv w:val="1"/>
      <w:marLeft w:val="0"/>
      <w:marRight w:val="0"/>
      <w:marTop w:val="0"/>
      <w:marBottom w:val="0"/>
      <w:divBdr>
        <w:top w:val="none" w:sz="0" w:space="0" w:color="auto"/>
        <w:left w:val="none" w:sz="0" w:space="0" w:color="auto"/>
        <w:bottom w:val="none" w:sz="0" w:space="0" w:color="auto"/>
        <w:right w:val="none" w:sz="0" w:space="0" w:color="auto"/>
      </w:divBdr>
    </w:div>
    <w:div w:id="1136141051">
      <w:bodyDiv w:val="1"/>
      <w:marLeft w:val="0"/>
      <w:marRight w:val="0"/>
      <w:marTop w:val="0"/>
      <w:marBottom w:val="0"/>
      <w:divBdr>
        <w:top w:val="none" w:sz="0" w:space="0" w:color="auto"/>
        <w:left w:val="none" w:sz="0" w:space="0" w:color="auto"/>
        <w:bottom w:val="none" w:sz="0" w:space="0" w:color="auto"/>
        <w:right w:val="none" w:sz="0" w:space="0" w:color="auto"/>
      </w:divBdr>
    </w:div>
    <w:div w:id="1136529989">
      <w:bodyDiv w:val="1"/>
      <w:marLeft w:val="0"/>
      <w:marRight w:val="0"/>
      <w:marTop w:val="0"/>
      <w:marBottom w:val="0"/>
      <w:divBdr>
        <w:top w:val="none" w:sz="0" w:space="0" w:color="auto"/>
        <w:left w:val="none" w:sz="0" w:space="0" w:color="auto"/>
        <w:bottom w:val="none" w:sz="0" w:space="0" w:color="auto"/>
        <w:right w:val="none" w:sz="0" w:space="0" w:color="auto"/>
      </w:divBdr>
    </w:div>
    <w:div w:id="1140684315">
      <w:bodyDiv w:val="1"/>
      <w:marLeft w:val="0"/>
      <w:marRight w:val="0"/>
      <w:marTop w:val="0"/>
      <w:marBottom w:val="0"/>
      <w:divBdr>
        <w:top w:val="none" w:sz="0" w:space="0" w:color="auto"/>
        <w:left w:val="none" w:sz="0" w:space="0" w:color="auto"/>
        <w:bottom w:val="none" w:sz="0" w:space="0" w:color="auto"/>
        <w:right w:val="none" w:sz="0" w:space="0" w:color="auto"/>
      </w:divBdr>
    </w:div>
    <w:div w:id="1143422456">
      <w:bodyDiv w:val="1"/>
      <w:marLeft w:val="0"/>
      <w:marRight w:val="0"/>
      <w:marTop w:val="0"/>
      <w:marBottom w:val="0"/>
      <w:divBdr>
        <w:top w:val="none" w:sz="0" w:space="0" w:color="auto"/>
        <w:left w:val="none" w:sz="0" w:space="0" w:color="auto"/>
        <w:bottom w:val="none" w:sz="0" w:space="0" w:color="auto"/>
        <w:right w:val="none" w:sz="0" w:space="0" w:color="auto"/>
      </w:divBdr>
    </w:div>
    <w:div w:id="1144197370">
      <w:bodyDiv w:val="1"/>
      <w:marLeft w:val="0"/>
      <w:marRight w:val="0"/>
      <w:marTop w:val="0"/>
      <w:marBottom w:val="0"/>
      <w:divBdr>
        <w:top w:val="none" w:sz="0" w:space="0" w:color="auto"/>
        <w:left w:val="none" w:sz="0" w:space="0" w:color="auto"/>
        <w:bottom w:val="none" w:sz="0" w:space="0" w:color="auto"/>
        <w:right w:val="none" w:sz="0" w:space="0" w:color="auto"/>
      </w:divBdr>
    </w:div>
    <w:div w:id="1146047042">
      <w:bodyDiv w:val="1"/>
      <w:marLeft w:val="0"/>
      <w:marRight w:val="0"/>
      <w:marTop w:val="0"/>
      <w:marBottom w:val="0"/>
      <w:divBdr>
        <w:top w:val="none" w:sz="0" w:space="0" w:color="auto"/>
        <w:left w:val="none" w:sz="0" w:space="0" w:color="auto"/>
        <w:bottom w:val="none" w:sz="0" w:space="0" w:color="auto"/>
        <w:right w:val="none" w:sz="0" w:space="0" w:color="auto"/>
      </w:divBdr>
    </w:div>
    <w:div w:id="1155149775">
      <w:bodyDiv w:val="1"/>
      <w:marLeft w:val="0"/>
      <w:marRight w:val="0"/>
      <w:marTop w:val="0"/>
      <w:marBottom w:val="0"/>
      <w:divBdr>
        <w:top w:val="none" w:sz="0" w:space="0" w:color="auto"/>
        <w:left w:val="none" w:sz="0" w:space="0" w:color="auto"/>
        <w:bottom w:val="none" w:sz="0" w:space="0" w:color="auto"/>
        <w:right w:val="none" w:sz="0" w:space="0" w:color="auto"/>
      </w:divBdr>
    </w:div>
    <w:div w:id="1162500207">
      <w:bodyDiv w:val="1"/>
      <w:marLeft w:val="0"/>
      <w:marRight w:val="0"/>
      <w:marTop w:val="0"/>
      <w:marBottom w:val="0"/>
      <w:divBdr>
        <w:top w:val="none" w:sz="0" w:space="0" w:color="auto"/>
        <w:left w:val="none" w:sz="0" w:space="0" w:color="auto"/>
        <w:bottom w:val="none" w:sz="0" w:space="0" w:color="auto"/>
        <w:right w:val="none" w:sz="0" w:space="0" w:color="auto"/>
      </w:divBdr>
    </w:div>
    <w:div w:id="1163933356">
      <w:bodyDiv w:val="1"/>
      <w:marLeft w:val="0"/>
      <w:marRight w:val="0"/>
      <w:marTop w:val="0"/>
      <w:marBottom w:val="0"/>
      <w:divBdr>
        <w:top w:val="none" w:sz="0" w:space="0" w:color="auto"/>
        <w:left w:val="none" w:sz="0" w:space="0" w:color="auto"/>
        <w:bottom w:val="none" w:sz="0" w:space="0" w:color="auto"/>
        <w:right w:val="none" w:sz="0" w:space="0" w:color="auto"/>
      </w:divBdr>
    </w:div>
    <w:div w:id="1166703121">
      <w:bodyDiv w:val="1"/>
      <w:marLeft w:val="0"/>
      <w:marRight w:val="0"/>
      <w:marTop w:val="0"/>
      <w:marBottom w:val="0"/>
      <w:divBdr>
        <w:top w:val="none" w:sz="0" w:space="0" w:color="auto"/>
        <w:left w:val="none" w:sz="0" w:space="0" w:color="auto"/>
        <w:bottom w:val="none" w:sz="0" w:space="0" w:color="auto"/>
        <w:right w:val="none" w:sz="0" w:space="0" w:color="auto"/>
      </w:divBdr>
    </w:div>
    <w:div w:id="1171523658">
      <w:bodyDiv w:val="1"/>
      <w:marLeft w:val="0"/>
      <w:marRight w:val="0"/>
      <w:marTop w:val="0"/>
      <w:marBottom w:val="0"/>
      <w:divBdr>
        <w:top w:val="none" w:sz="0" w:space="0" w:color="auto"/>
        <w:left w:val="none" w:sz="0" w:space="0" w:color="auto"/>
        <w:bottom w:val="none" w:sz="0" w:space="0" w:color="auto"/>
        <w:right w:val="none" w:sz="0" w:space="0" w:color="auto"/>
      </w:divBdr>
    </w:div>
    <w:div w:id="1172336984">
      <w:bodyDiv w:val="1"/>
      <w:marLeft w:val="0"/>
      <w:marRight w:val="0"/>
      <w:marTop w:val="0"/>
      <w:marBottom w:val="0"/>
      <w:divBdr>
        <w:top w:val="none" w:sz="0" w:space="0" w:color="auto"/>
        <w:left w:val="none" w:sz="0" w:space="0" w:color="auto"/>
        <w:bottom w:val="none" w:sz="0" w:space="0" w:color="auto"/>
        <w:right w:val="none" w:sz="0" w:space="0" w:color="auto"/>
      </w:divBdr>
    </w:div>
    <w:div w:id="1174028159">
      <w:bodyDiv w:val="1"/>
      <w:marLeft w:val="0"/>
      <w:marRight w:val="0"/>
      <w:marTop w:val="0"/>
      <w:marBottom w:val="0"/>
      <w:divBdr>
        <w:top w:val="none" w:sz="0" w:space="0" w:color="auto"/>
        <w:left w:val="none" w:sz="0" w:space="0" w:color="auto"/>
        <w:bottom w:val="none" w:sz="0" w:space="0" w:color="auto"/>
        <w:right w:val="none" w:sz="0" w:space="0" w:color="auto"/>
      </w:divBdr>
    </w:div>
    <w:div w:id="1180662495">
      <w:bodyDiv w:val="1"/>
      <w:marLeft w:val="0"/>
      <w:marRight w:val="0"/>
      <w:marTop w:val="0"/>
      <w:marBottom w:val="0"/>
      <w:divBdr>
        <w:top w:val="none" w:sz="0" w:space="0" w:color="auto"/>
        <w:left w:val="none" w:sz="0" w:space="0" w:color="auto"/>
        <w:bottom w:val="none" w:sz="0" w:space="0" w:color="auto"/>
        <w:right w:val="none" w:sz="0" w:space="0" w:color="auto"/>
      </w:divBdr>
    </w:div>
    <w:div w:id="1183016159">
      <w:bodyDiv w:val="1"/>
      <w:marLeft w:val="0"/>
      <w:marRight w:val="0"/>
      <w:marTop w:val="0"/>
      <w:marBottom w:val="0"/>
      <w:divBdr>
        <w:top w:val="none" w:sz="0" w:space="0" w:color="auto"/>
        <w:left w:val="none" w:sz="0" w:space="0" w:color="auto"/>
        <w:bottom w:val="none" w:sz="0" w:space="0" w:color="auto"/>
        <w:right w:val="none" w:sz="0" w:space="0" w:color="auto"/>
      </w:divBdr>
    </w:div>
    <w:div w:id="1184897840">
      <w:bodyDiv w:val="1"/>
      <w:marLeft w:val="0"/>
      <w:marRight w:val="0"/>
      <w:marTop w:val="0"/>
      <w:marBottom w:val="0"/>
      <w:divBdr>
        <w:top w:val="none" w:sz="0" w:space="0" w:color="auto"/>
        <w:left w:val="none" w:sz="0" w:space="0" w:color="auto"/>
        <w:bottom w:val="none" w:sz="0" w:space="0" w:color="auto"/>
        <w:right w:val="none" w:sz="0" w:space="0" w:color="auto"/>
      </w:divBdr>
    </w:div>
    <w:div w:id="1186016053">
      <w:bodyDiv w:val="1"/>
      <w:marLeft w:val="0"/>
      <w:marRight w:val="0"/>
      <w:marTop w:val="0"/>
      <w:marBottom w:val="0"/>
      <w:divBdr>
        <w:top w:val="none" w:sz="0" w:space="0" w:color="auto"/>
        <w:left w:val="none" w:sz="0" w:space="0" w:color="auto"/>
        <w:bottom w:val="none" w:sz="0" w:space="0" w:color="auto"/>
        <w:right w:val="none" w:sz="0" w:space="0" w:color="auto"/>
      </w:divBdr>
    </w:div>
    <w:div w:id="1187982961">
      <w:bodyDiv w:val="1"/>
      <w:marLeft w:val="0"/>
      <w:marRight w:val="0"/>
      <w:marTop w:val="0"/>
      <w:marBottom w:val="0"/>
      <w:divBdr>
        <w:top w:val="none" w:sz="0" w:space="0" w:color="auto"/>
        <w:left w:val="none" w:sz="0" w:space="0" w:color="auto"/>
        <w:bottom w:val="none" w:sz="0" w:space="0" w:color="auto"/>
        <w:right w:val="none" w:sz="0" w:space="0" w:color="auto"/>
      </w:divBdr>
    </w:div>
    <w:div w:id="1190870408">
      <w:bodyDiv w:val="1"/>
      <w:marLeft w:val="0"/>
      <w:marRight w:val="0"/>
      <w:marTop w:val="0"/>
      <w:marBottom w:val="0"/>
      <w:divBdr>
        <w:top w:val="none" w:sz="0" w:space="0" w:color="auto"/>
        <w:left w:val="none" w:sz="0" w:space="0" w:color="auto"/>
        <w:bottom w:val="none" w:sz="0" w:space="0" w:color="auto"/>
        <w:right w:val="none" w:sz="0" w:space="0" w:color="auto"/>
      </w:divBdr>
    </w:div>
    <w:div w:id="1192303661">
      <w:bodyDiv w:val="1"/>
      <w:marLeft w:val="0"/>
      <w:marRight w:val="0"/>
      <w:marTop w:val="0"/>
      <w:marBottom w:val="0"/>
      <w:divBdr>
        <w:top w:val="none" w:sz="0" w:space="0" w:color="auto"/>
        <w:left w:val="none" w:sz="0" w:space="0" w:color="auto"/>
        <w:bottom w:val="none" w:sz="0" w:space="0" w:color="auto"/>
        <w:right w:val="none" w:sz="0" w:space="0" w:color="auto"/>
      </w:divBdr>
    </w:div>
    <w:div w:id="1192306113">
      <w:bodyDiv w:val="1"/>
      <w:marLeft w:val="0"/>
      <w:marRight w:val="0"/>
      <w:marTop w:val="0"/>
      <w:marBottom w:val="0"/>
      <w:divBdr>
        <w:top w:val="none" w:sz="0" w:space="0" w:color="auto"/>
        <w:left w:val="none" w:sz="0" w:space="0" w:color="auto"/>
        <w:bottom w:val="none" w:sz="0" w:space="0" w:color="auto"/>
        <w:right w:val="none" w:sz="0" w:space="0" w:color="auto"/>
      </w:divBdr>
    </w:div>
    <w:div w:id="1193299997">
      <w:bodyDiv w:val="1"/>
      <w:marLeft w:val="0"/>
      <w:marRight w:val="0"/>
      <w:marTop w:val="0"/>
      <w:marBottom w:val="0"/>
      <w:divBdr>
        <w:top w:val="none" w:sz="0" w:space="0" w:color="auto"/>
        <w:left w:val="none" w:sz="0" w:space="0" w:color="auto"/>
        <w:bottom w:val="none" w:sz="0" w:space="0" w:color="auto"/>
        <w:right w:val="none" w:sz="0" w:space="0" w:color="auto"/>
      </w:divBdr>
    </w:div>
    <w:div w:id="1193374035">
      <w:bodyDiv w:val="1"/>
      <w:marLeft w:val="0"/>
      <w:marRight w:val="0"/>
      <w:marTop w:val="0"/>
      <w:marBottom w:val="0"/>
      <w:divBdr>
        <w:top w:val="none" w:sz="0" w:space="0" w:color="auto"/>
        <w:left w:val="none" w:sz="0" w:space="0" w:color="auto"/>
        <w:bottom w:val="none" w:sz="0" w:space="0" w:color="auto"/>
        <w:right w:val="none" w:sz="0" w:space="0" w:color="auto"/>
      </w:divBdr>
    </w:div>
    <w:div w:id="1195075757">
      <w:bodyDiv w:val="1"/>
      <w:marLeft w:val="0"/>
      <w:marRight w:val="0"/>
      <w:marTop w:val="0"/>
      <w:marBottom w:val="0"/>
      <w:divBdr>
        <w:top w:val="none" w:sz="0" w:space="0" w:color="auto"/>
        <w:left w:val="none" w:sz="0" w:space="0" w:color="auto"/>
        <w:bottom w:val="none" w:sz="0" w:space="0" w:color="auto"/>
        <w:right w:val="none" w:sz="0" w:space="0" w:color="auto"/>
      </w:divBdr>
    </w:div>
    <w:div w:id="1196231634">
      <w:bodyDiv w:val="1"/>
      <w:marLeft w:val="0"/>
      <w:marRight w:val="0"/>
      <w:marTop w:val="0"/>
      <w:marBottom w:val="0"/>
      <w:divBdr>
        <w:top w:val="none" w:sz="0" w:space="0" w:color="auto"/>
        <w:left w:val="none" w:sz="0" w:space="0" w:color="auto"/>
        <w:bottom w:val="none" w:sz="0" w:space="0" w:color="auto"/>
        <w:right w:val="none" w:sz="0" w:space="0" w:color="auto"/>
      </w:divBdr>
    </w:div>
    <w:div w:id="1201743479">
      <w:bodyDiv w:val="1"/>
      <w:marLeft w:val="0"/>
      <w:marRight w:val="0"/>
      <w:marTop w:val="0"/>
      <w:marBottom w:val="0"/>
      <w:divBdr>
        <w:top w:val="none" w:sz="0" w:space="0" w:color="auto"/>
        <w:left w:val="none" w:sz="0" w:space="0" w:color="auto"/>
        <w:bottom w:val="none" w:sz="0" w:space="0" w:color="auto"/>
        <w:right w:val="none" w:sz="0" w:space="0" w:color="auto"/>
      </w:divBdr>
    </w:div>
    <w:div w:id="1204709719">
      <w:bodyDiv w:val="1"/>
      <w:marLeft w:val="0"/>
      <w:marRight w:val="0"/>
      <w:marTop w:val="0"/>
      <w:marBottom w:val="0"/>
      <w:divBdr>
        <w:top w:val="none" w:sz="0" w:space="0" w:color="auto"/>
        <w:left w:val="none" w:sz="0" w:space="0" w:color="auto"/>
        <w:bottom w:val="none" w:sz="0" w:space="0" w:color="auto"/>
        <w:right w:val="none" w:sz="0" w:space="0" w:color="auto"/>
      </w:divBdr>
    </w:div>
    <w:div w:id="1206484569">
      <w:bodyDiv w:val="1"/>
      <w:marLeft w:val="0"/>
      <w:marRight w:val="0"/>
      <w:marTop w:val="0"/>
      <w:marBottom w:val="0"/>
      <w:divBdr>
        <w:top w:val="none" w:sz="0" w:space="0" w:color="auto"/>
        <w:left w:val="none" w:sz="0" w:space="0" w:color="auto"/>
        <w:bottom w:val="none" w:sz="0" w:space="0" w:color="auto"/>
        <w:right w:val="none" w:sz="0" w:space="0" w:color="auto"/>
      </w:divBdr>
    </w:div>
    <w:div w:id="1210219124">
      <w:bodyDiv w:val="1"/>
      <w:marLeft w:val="0"/>
      <w:marRight w:val="0"/>
      <w:marTop w:val="0"/>
      <w:marBottom w:val="0"/>
      <w:divBdr>
        <w:top w:val="none" w:sz="0" w:space="0" w:color="auto"/>
        <w:left w:val="none" w:sz="0" w:space="0" w:color="auto"/>
        <w:bottom w:val="none" w:sz="0" w:space="0" w:color="auto"/>
        <w:right w:val="none" w:sz="0" w:space="0" w:color="auto"/>
      </w:divBdr>
    </w:div>
    <w:div w:id="1210341761">
      <w:bodyDiv w:val="1"/>
      <w:marLeft w:val="0"/>
      <w:marRight w:val="0"/>
      <w:marTop w:val="0"/>
      <w:marBottom w:val="0"/>
      <w:divBdr>
        <w:top w:val="none" w:sz="0" w:space="0" w:color="auto"/>
        <w:left w:val="none" w:sz="0" w:space="0" w:color="auto"/>
        <w:bottom w:val="none" w:sz="0" w:space="0" w:color="auto"/>
        <w:right w:val="none" w:sz="0" w:space="0" w:color="auto"/>
      </w:divBdr>
    </w:div>
    <w:div w:id="1214274018">
      <w:bodyDiv w:val="1"/>
      <w:marLeft w:val="0"/>
      <w:marRight w:val="0"/>
      <w:marTop w:val="0"/>
      <w:marBottom w:val="0"/>
      <w:divBdr>
        <w:top w:val="none" w:sz="0" w:space="0" w:color="auto"/>
        <w:left w:val="none" w:sz="0" w:space="0" w:color="auto"/>
        <w:bottom w:val="none" w:sz="0" w:space="0" w:color="auto"/>
        <w:right w:val="none" w:sz="0" w:space="0" w:color="auto"/>
      </w:divBdr>
    </w:div>
    <w:div w:id="1215119951">
      <w:bodyDiv w:val="1"/>
      <w:marLeft w:val="0"/>
      <w:marRight w:val="0"/>
      <w:marTop w:val="0"/>
      <w:marBottom w:val="0"/>
      <w:divBdr>
        <w:top w:val="none" w:sz="0" w:space="0" w:color="auto"/>
        <w:left w:val="none" w:sz="0" w:space="0" w:color="auto"/>
        <w:bottom w:val="none" w:sz="0" w:space="0" w:color="auto"/>
        <w:right w:val="none" w:sz="0" w:space="0" w:color="auto"/>
      </w:divBdr>
    </w:div>
    <w:div w:id="1216625639">
      <w:bodyDiv w:val="1"/>
      <w:marLeft w:val="0"/>
      <w:marRight w:val="0"/>
      <w:marTop w:val="0"/>
      <w:marBottom w:val="0"/>
      <w:divBdr>
        <w:top w:val="none" w:sz="0" w:space="0" w:color="auto"/>
        <w:left w:val="none" w:sz="0" w:space="0" w:color="auto"/>
        <w:bottom w:val="none" w:sz="0" w:space="0" w:color="auto"/>
        <w:right w:val="none" w:sz="0" w:space="0" w:color="auto"/>
      </w:divBdr>
    </w:div>
    <w:div w:id="1216770078">
      <w:bodyDiv w:val="1"/>
      <w:marLeft w:val="0"/>
      <w:marRight w:val="0"/>
      <w:marTop w:val="0"/>
      <w:marBottom w:val="0"/>
      <w:divBdr>
        <w:top w:val="none" w:sz="0" w:space="0" w:color="auto"/>
        <w:left w:val="none" w:sz="0" w:space="0" w:color="auto"/>
        <w:bottom w:val="none" w:sz="0" w:space="0" w:color="auto"/>
        <w:right w:val="none" w:sz="0" w:space="0" w:color="auto"/>
      </w:divBdr>
    </w:div>
    <w:div w:id="1219324428">
      <w:bodyDiv w:val="1"/>
      <w:marLeft w:val="0"/>
      <w:marRight w:val="0"/>
      <w:marTop w:val="0"/>
      <w:marBottom w:val="0"/>
      <w:divBdr>
        <w:top w:val="none" w:sz="0" w:space="0" w:color="auto"/>
        <w:left w:val="none" w:sz="0" w:space="0" w:color="auto"/>
        <w:bottom w:val="none" w:sz="0" w:space="0" w:color="auto"/>
        <w:right w:val="none" w:sz="0" w:space="0" w:color="auto"/>
      </w:divBdr>
    </w:div>
    <w:div w:id="1219511842">
      <w:bodyDiv w:val="1"/>
      <w:marLeft w:val="0"/>
      <w:marRight w:val="0"/>
      <w:marTop w:val="0"/>
      <w:marBottom w:val="0"/>
      <w:divBdr>
        <w:top w:val="none" w:sz="0" w:space="0" w:color="auto"/>
        <w:left w:val="none" w:sz="0" w:space="0" w:color="auto"/>
        <w:bottom w:val="none" w:sz="0" w:space="0" w:color="auto"/>
        <w:right w:val="none" w:sz="0" w:space="0" w:color="auto"/>
      </w:divBdr>
    </w:div>
    <w:div w:id="1221096531">
      <w:bodyDiv w:val="1"/>
      <w:marLeft w:val="0"/>
      <w:marRight w:val="0"/>
      <w:marTop w:val="0"/>
      <w:marBottom w:val="0"/>
      <w:divBdr>
        <w:top w:val="none" w:sz="0" w:space="0" w:color="auto"/>
        <w:left w:val="none" w:sz="0" w:space="0" w:color="auto"/>
        <w:bottom w:val="none" w:sz="0" w:space="0" w:color="auto"/>
        <w:right w:val="none" w:sz="0" w:space="0" w:color="auto"/>
      </w:divBdr>
    </w:div>
    <w:div w:id="1230651203">
      <w:bodyDiv w:val="1"/>
      <w:marLeft w:val="0"/>
      <w:marRight w:val="0"/>
      <w:marTop w:val="0"/>
      <w:marBottom w:val="0"/>
      <w:divBdr>
        <w:top w:val="none" w:sz="0" w:space="0" w:color="auto"/>
        <w:left w:val="none" w:sz="0" w:space="0" w:color="auto"/>
        <w:bottom w:val="none" w:sz="0" w:space="0" w:color="auto"/>
        <w:right w:val="none" w:sz="0" w:space="0" w:color="auto"/>
      </w:divBdr>
    </w:div>
    <w:div w:id="1230728634">
      <w:bodyDiv w:val="1"/>
      <w:marLeft w:val="0"/>
      <w:marRight w:val="0"/>
      <w:marTop w:val="0"/>
      <w:marBottom w:val="0"/>
      <w:divBdr>
        <w:top w:val="none" w:sz="0" w:space="0" w:color="auto"/>
        <w:left w:val="none" w:sz="0" w:space="0" w:color="auto"/>
        <w:bottom w:val="none" w:sz="0" w:space="0" w:color="auto"/>
        <w:right w:val="none" w:sz="0" w:space="0" w:color="auto"/>
      </w:divBdr>
    </w:div>
    <w:div w:id="1233200302">
      <w:bodyDiv w:val="1"/>
      <w:marLeft w:val="0"/>
      <w:marRight w:val="0"/>
      <w:marTop w:val="0"/>
      <w:marBottom w:val="0"/>
      <w:divBdr>
        <w:top w:val="none" w:sz="0" w:space="0" w:color="auto"/>
        <w:left w:val="none" w:sz="0" w:space="0" w:color="auto"/>
        <w:bottom w:val="none" w:sz="0" w:space="0" w:color="auto"/>
        <w:right w:val="none" w:sz="0" w:space="0" w:color="auto"/>
      </w:divBdr>
    </w:div>
    <w:div w:id="1238444870">
      <w:bodyDiv w:val="1"/>
      <w:marLeft w:val="0"/>
      <w:marRight w:val="0"/>
      <w:marTop w:val="0"/>
      <w:marBottom w:val="0"/>
      <w:divBdr>
        <w:top w:val="none" w:sz="0" w:space="0" w:color="auto"/>
        <w:left w:val="none" w:sz="0" w:space="0" w:color="auto"/>
        <w:bottom w:val="none" w:sz="0" w:space="0" w:color="auto"/>
        <w:right w:val="none" w:sz="0" w:space="0" w:color="auto"/>
      </w:divBdr>
    </w:div>
    <w:div w:id="1241133740">
      <w:bodyDiv w:val="1"/>
      <w:marLeft w:val="0"/>
      <w:marRight w:val="0"/>
      <w:marTop w:val="0"/>
      <w:marBottom w:val="0"/>
      <w:divBdr>
        <w:top w:val="none" w:sz="0" w:space="0" w:color="auto"/>
        <w:left w:val="none" w:sz="0" w:space="0" w:color="auto"/>
        <w:bottom w:val="none" w:sz="0" w:space="0" w:color="auto"/>
        <w:right w:val="none" w:sz="0" w:space="0" w:color="auto"/>
      </w:divBdr>
    </w:div>
    <w:div w:id="1241910226">
      <w:bodyDiv w:val="1"/>
      <w:marLeft w:val="0"/>
      <w:marRight w:val="0"/>
      <w:marTop w:val="0"/>
      <w:marBottom w:val="0"/>
      <w:divBdr>
        <w:top w:val="none" w:sz="0" w:space="0" w:color="auto"/>
        <w:left w:val="none" w:sz="0" w:space="0" w:color="auto"/>
        <w:bottom w:val="none" w:sz="0" w:space="0" w:color="auto"/>
        <w:right w:val="none" w:sz="0" w:space="0" w:color="auto"/>
      </w:divBdr>
    </w:div>
    <w:div w:id="1250625470">
      <w:bodyDiv w:val="1"/>
      <w:marLeft w:val="0"/>
      <w:marRight w:val="0"/>
      <w:marTop w:val="0"/>
      <w:marBottom w:val="0"/>
      <w:divBdr>
        <w:top w:val="none" w:sz="0" w:space="0" w:color="auto"/>
        <w:left w:val="none" w:sz="0" w:space="0" w:color="auto"/>
        <w:bottom w:val="none" w:sz="0" w:space="0" w:color="auto"/>
        <w:right w:val="none" w:sz="0" w:space="0" w:color="auto"/>
      </w:divBdr>
    </w:div>
    <w:div w:id="1256478553">
      <w:bodyDiv w:val="1"/>
      <w:marLeft w:val="0"/>
      <w:marRight w:val="0"/>
      <w:marTop w:val="0"/>
      <w:marBottom w:val="0"/>
      <w:divBdr>
        <w:top w:val="none" w:sz="0" w:space="0" w:color="auto"/>
        <w:left w:val="none" w:sz="0" w:space="0" w:color="auto"/>
        <w:bottom w:val="none" w:sz="0" w:space="0" w:color="auto"/>
        <w:right w:val="none" w:sz="0" w:space="0" w:color="auto"/>
      </w:divBdr>
    </w:div>
    <w:div w:id="1266113429">
      <w:bodyDiv w:val="1"/>
      <w:marLeft w:val="0"/>
      <w:marRight w:val="0"/>
      <w:marTop w:val="0"/>
      <w:marBottom w:val="0"/>
      <w:divBdr>
        <w:top w:val="none" w:sz="0" w:space="0" w:color="auto"/>
        <w:left w:val="none" w:sz="0" w:space="0" w:color="auto"/>
        <w:bottom w:val="none" w:sz="0" w:space="0" w:color="auto"/>
        <w:right w:val="none" w:sz="0" w:space="0" w:color="auto"/>
      </w:divBdr>
    </w:div>
    <w:div w:id="1266577399">
      <w:bodyDiv w:val="1"/>
      <w:marLeft w:val="0"/>
      <w:marRight w:val="0"/>
      <w:marTop w:val="0"/>
      <w:marBottom w:val="0"/>
      <w:divBdr>
        <w:top w:val="none" w:sz="0" w:space="0" w:color="auto"/>
        <w:left w:val="none" w:sz="0" w:space="0" w:color="auto"/>
        <w:bottom w:val="none" w:sz="0" w:space="0" w:color="auto"/>
        <w:right w:val="none" w:sz="0" w:space="0" w:color="auto"/>
      </w:divBdr>
    </w:div>
    <w:div w:id="1268731448">
      <w:bodyDiv w:val="1"/>
      <w:marLeft w:val="0"/>
      <w:marRight w:val="0"/>
      <w:marTop w:val="0"/>
      <w:marBottom w:val="0"/>
      <w:divBdr>
        <w:top w:val="none" w:sz="0" w:space="0" w:color="auto"/>
        <w:left w:val="none" w:sz="0" w:space="0" w:color="auto"/>
        <w:bottom w:val="none" w:sz="0" w:space="0" w:color="auto"/>
        <w:right w:val="none" w:sz="0" w:space="0" w:color="auto"/>
      </w:divBdr>
    </w:div>
    <w:div w:id="1269964927">
      <w:bodyDiv w:val="1"/>
      <w:marLeft w:val="0"/>
      <w:marRight w:val="0"/>
      <w:marTop w:val="0"/>
      <w:marBottom w:val="0"/>
      <w:divBdr>
        <w:top w:val="none" w:sz="0" w:space="0" w:color="auto"/>
        <w:left w:val="none" w:sz="0" w:space="0" w:color="auto"/>
        <w:bottom w:val="none" w:sz="0" w:space="0" w:color="auto"/>
        <w:right w:val="none" w:sz="0" w:space="0" w:color="auto"/>
      </w:divBdr>
    </w:div>
    <w:div w:id="1270048675">
      <w:bodyDiv w:val="1"/>
      <w:marLeft w:val="0"/>
      <w:marRight w:val="0"/>
      <w:marTop w:val="0"/>
      <w:marBottom w:val="0"/>
      <w:divBdr>
        <w:top w:val="none" w:sz="0" w:space="0" w:color="auto"/>
        <w:left w:val="none" w:sz="0" w:space="0" w:color="auto"/>
        <w:bottom w:val="none" w:sz="0" w:space="0" w:color="auto"/>
        <w:right w:val="none" w:sz="0" w:space="0" w:color="auto"/>
      </w:divBdr>
    </w:div>
    <w:div w:id="1272930125">
      <w:bodyDiv w:val="1"/>
      <w:marLeft w:val="0"/>
      <w:marRight w:val="0"/>
      <w:marTop w:val="0"/>
      <w:marBottom w:val="0"/>
      <w:divBdr>
        <w:top w:val="none" w:sz="0" w:space="0" w:color="auto"/>
        <w:left w:val="none" w:sz="0" w:space="0" w:color="auto"/>
        <w:bottom w:val="none" w:sz="0" w:space="0" w:color="auto"/>
        <w:right w:val="none" w:sz="0" w:space="0" w:color="auto"/>
      </w:divBdr>
    </w:div>
    <w:div w:id="1274435127">
      <w:bodyDiv w:val="1"/>
      <w:marLeft w:val="0"/>
      <w:marRight w:val="0"/>
      <w:marTop w:val="0"/>
      <w:marBottom w:val="0"/>
      <w:divBdr>
        <w:top w:val="none" w:sz="0" w:space="0" w:color="auto"/>
        <w:left w:val="none" w:sz="0" w:space="0" w:color="auto"/>
        <w:bottom w:val="none" w:sz="0" w:space="0" w:color="auto"/>
        <w:right w:val="none" w:sz="0" w:space="0" w:color="auto"/>
      </w:divBdr>
    </w:div>
    <w:div w:id="1275209452">
      <w:bodyDiv w:val="1"/>
      <w:marLeft w:val="0"/>
      <w:marRight w:val="0"/>
      <w:marTop w:val="0"/>
      <w:marBottom w:val="0"/>
      <w:divBdr>
        <w:top w:val="none" w:sz="0" w:space="0" w:color="auto"/>
        <w:left w:val="none" w:sz="0" w:space="0" w:color="auto"/>
        <w:bottom w:val="none" w:sz="0" w:space="0" w:color="auto"/>
        <w:right w:val="none" w:sz="0" w:space="0" w:color="auto"/>
      </w:divBdr>
    </w:div>
    <w:div w:id="1278370473">
      <w:bodyDiv w:val="1"/>
      <w:marLeft w:val="0"/>
      <w:marRight w:val="0"/>
      <w:marTop w:val="0"/>
      <w:marBottom w:val="0"/>
      <w:divBdr>
        <w:top w:val="none" w:sz="0" w:space="0" w:color="auto"/>
        <w:left w:val="none" w:sz="0" w:space="0" w:color="auto"/>
        <w:bottom w:val="none" w:sz="0" w:space="0" w:color="auto"/>
        <w:right w:val="none" w:sz="0" w:space="0" w:color="auto"/>
      </w:divBdr>
    </w:div>
    <w:div w:id="1280644375">
      <w:bodyDiv w:val="1"/>
      <w:marLeft w:val="0"/>
      <w:marRight w:val="0"/>
      <w:marTop w:val="0"/>
      <w:marBottom w:val="0"/>
      <w:divBdr>
        <w:top w:val="none" w:sz="0" w:space="0" w:color="auto"/>
        <w:left w:val="none" w:sz="0" w:space="0" w:color="auto"/>
        <w:bottom w:val="none" w:sz="0" w:space="0" w:color="auto"/>
        <w:right w:val="none" w:sz="0" w:space="0" w:color="auto"/>
      </w:divBdr>
    </w:div>
    <w:div w:id="1280838594">
      <w:bodyDiv w:val="1"/>
      <w:marLeft w:val="0"/>
      <w:marRight w:val="0"/>
      <w:marTop w:val="0"/>
      <w:marBottom w:val="0"/>
      <w:divBdr>
        <w:top w:val="none" w:sz="0" w:space="0" w:color="auto"/>
        <w:left w:val="none" w:sz="0" w:space="0" w:color="auto"/>
        <w:bottom w:val="none" w:sz="0" w:space="0" w:color="auto"/>
        <w:right w:val="none" w:sz="0" w:space="0" w:color="auto"/>
      </w:divBdr>
    </w:div>
    <w:div w:id="1281915832">
      <w:bodyDiv w:val="1"/>
      <w:marLeft w:val="0"/>
      <w:marRight w:val="0"/>
      <w:marTop w:val="0"/>
      <w:marBottom w:val="0"/>
      <w:divBdr>
        <w:top w:val="none" w:sz="0" w:space="0" w:color="auto"/>
        <w:left w:val="none" w:sz="0" w:space="0" w:color="auto"/>
        <w:bottom w:val="none" w:sz="0" w:space="0" w:color="auto"/>
        <w:right w:val="none" w:sz="0" w:space="0" w:color="auto"/>
      </w:divBdr>
    </w:div>
    <w:div w:id="1287590237">
      <w:bodyDiv w:val="1"/>
      <w:marLeft w:val="0"/>
      <w:marRight w:val="0"/>
      <w:marTop w:val="0"/>
      <w:marBottom w:val="0"/>
      <w:divBdr>
        <w:top w:val="none" w:sz="0" w:space="0" w:color="auto"/>
        <w:left w:val="none" w:sz="0" w:space="0" w:color="auto"/>
        <w:bottom w:val="none" w:sz="0" w:space="0" w:color="auto"/>
        <w:right w:val="none" w:sz="0" w:space="0" w:color="auto"/>
      </w:divBdr>
    </w:div>
    <w:div w:id="1293943807">
      <w:bodyDiv w:val="1"/>
      <w:marLeft w:val="0"/>
      <w:marRight w:val="0"/>
      <w:marTop w:val="0"/>
      <w:marBottom w:val="0"/>
      <w:divBdr>
        <w:top w:val="none" w:sz="0" w:space="0" w:color="auto"/>
        <w:left w:val="none" w:sz="0" w:space="0" w:color="auto"/>
        <w:bottom w:val="none" w:sz="0" w:space="0" w:color="auto"/>
        <w:right w:val="none" w:sz="0" w:space="0" w:color="auto"/>
      </w:divBdr>
    </w:div>
    <w:div w:id="1296640483">
      <w:bodyDiv w:val="1"/>
      <w:marLeft w:val="0"/>
      <w:marRight w:val="0"/>
      <w:marTop w:val="0"/>
      <w:marBottom w:val="0"/>
      <w:divBdr>
        <w:top w:val="none" w:sz="0" w:space="0" w:color="auto"/>
        <w:left w:val="none" w:sz="0" w:space="0" w:color="auto"/>
        <w:bottom w:val="none" w:sz="0" w:space="0" w:color="auto"/>
        <w:right w:val="none" w:sz="0" w:space="0" w:color="auto"/>
      </w:divBdr>
    </w:div>
    <w:div w:id="1297100434">
      <w:bodyDiv w:val="1"/>
      <w:marLeft w:val="0"/>
      <w:marRight w:val="0"/>
      <w:marTop w:val="0"/>
      <w:marBottom w:val="0"/>
      <w:divBdr>
        <w:top w:val="none" w:sz="0" w:space="0" w:color="auto"/>
        <w:left w:val="none" w:sz="0" w:space="0" w:color="auto"/>
        <w:bottom w:val="none" w:sz="0" w:space="0" w:color="auto"/>
        <w:right w:val="none" w:sz="0" w:space="0" w:color="auto"/>
      </w:divBdr>
    </w:div>
    <w:div w:id="1297220380">
      <w:bodyDiv w:val="1"/>
      <w:marLeft w:val="0"/>
      <w:marRight w:val="0"/>
      <w:marTop w:val="0"/>
      <w:marBottom w:val="0"/>
      <w:divBdr>
        <w:top w:val="none" w:sz="0" w:space="0" w:color="auto"/>
        <w:left w:val="none" w:sz="0" w:space="0" w:color="auto"/>
        <w:bottom w:val="none" w:sz="0" w:space="0" w:color="auto"/>
        <w:right w:val="none" w:sz="0" w:space="0" w:color="auto"/>
      </w:divBdr>
    </w:div>
    <w:div w:id="1299455445">
      <w:bodyDiv w:val="1"/>
      <w:marLeft w:val="0"/>
      <w:marRight w:val="0"/>
      <w:marTop w:val="0"/>
      <w:marBottom w:val="0"/>
      <w:divBdr>
        <w:top w:val="none" w:sz="0" w:space="0" w:color="auto"/>
        <w:left w:val="none" w:sz="0" w:space="0" w:color="auto"/>
        <w:bottom w:val="none" w:sz="0" w:space="0" w:color="auto"/>
        <w:right w:val="none" w:sz="0" w:space="0" w:color="auto"/>
      </w:divBdr>
    </w:div>
    <w:div w:id="1304434073">
      <w:bodyDiv w:val="1"/>
      <w:marLeft w:val="0"/>
      <w:marRight w:val="0"/>
      <w:marTop w:val="0"/>
      <w:marBottom w:val="0"/>
      <w:divBdr>
        <w:top w:val="none" w:sz="0" w:space="0" w:color="auto"/>
        <w:left w:val="none" w:sz="0" w:space="0" w:color="auto"/>
        <w:bottom w:val="none" w:sz="0" w:space="0" w:color="auto"/>
        <w:right w:val="none" w:sz="0" w:space="0" w:color="auto"/>
      </w:divBdr>
    </w:div>
    <w:div w:id="1304777594">
      <w:bodyDiv w:val="1"/>
      <w:marLeft w:val="0"/>
      <w:marRight w:val="0"/>
      <w:marTop w:val="0"/>
      <w:marBottom w:val="0"/>
      <w:divBdr>
        <w:top w:val="none" w:sz="0" w:space="0" w:color="auto"/>
        <w:left w:val="none" w:sz="0" w:space="0" w:color="auto"/>
        <w:bottom w:val="none" w:sz="0" w:space="0" w:color="auto"/>
        <w:right w:val="none" w:sz="0" w:space="0" w:color="auto"/>
      </w:divBdr>
    </w:div>
    <w:div w:id="1305505176">
      <w:bodyDiv w:val="1"/>
      <w:marLeft w:val="0"/>
      <w:marRight w:val="0"/>
      <w:marTop w:val="0"/>
      <w:marBottom w:val="0"/>
      <w:divBdr>
        <w:top w:val="none" w:sz="0" w:space="0" w:color="auto"/>
        <w:left w:val="none" w:sz="0" w:space="0" w:color="auto"/>
        <w:bottom w:val="none" w:sz="0" w:space="0" w:color="auto"/>
        <w:right w:val="none" w:sz="0" w:space="0" w:color="auto"/>
      </w:divBdr>
    </w:div>
    <w:div w:id="1307317808">
      <w:bodyDiv w:val="1"/>
      <w:marLeft w:val="0"/>
      <w:marRight w:val="0"/>
      <w:marTop w:val="0"/>
      <w:marBottom w:val="0"/>
      <w:divBdr>
        <w:top w:val="none" w:sz="0" w:space="0" w:color="auto"/>
        <w:left w:val="none" w:sz="0" w:space="0" w:color="auto"/>
        <w:bottom w:val="none" w:sz="0" w:space="0" w:color="auto"/>
        <w:right w:val="none" w:sz="0" w:space="0" w:color="auto"/>
      </w:divBdr>
    </w:div>
    <w:div w:id="1307709771">
      <w:bodyDiv w:val="1"/>
      <w:marLeft w:val="0"/>
      <w:marRight w:val="0"/>
      <w:marTop w:val="0"/>
      <w:marBottom w:val="0"/>
      <w:divBdr>
        <w:top w:val="none" w:sz="0" w:space="0" w:color="auto"/>
        <w:left w:val="none" w:sz="0" w:space="0" w:color="auto"/>
        <w:bottom w:val="none" w:sz="0" w:space="0" w:color="auto"/>
        <w:right w:val="none" w:sz="0" w:space="0" w:color="auto"/>
      </w:divBdr>
    </w:div>
    <w:div w:id="1318144991">
      <w:bodyDiv w:val="1"/>
      <w:marLeft w:val="0"/>
      <w:marRight w:val="0"/>
      <w:marTop w:val="0"/>
      <w:marBottom w:val="0"/>
      <w:divBdr>
        <w:top w:val="none" w:sz="0" w:space="0" w:color="auto"/>
        <w:left w:val="none" w:sz="0" w:space="0" w:color="auto"/>
        <w:bottom w:val="none" w:sz="0" w:space="0" w:color="auto"/>
        <w:right w:val="none" w:sz="0" w:space="0" w:color="auto"/>
      </w:divBdr>
    </w:div>
    <w:div w:id="1327590347">
      <w:bodyDiv w:val="1"/>
      <w:marLeft w:val="0"/>
      <w:marRight w:val="0"/>
      <w:marTop w:val="0"/>
      <w:marBottom w:val="0"/>
      <w:divBdr>
        <w:top w:val="none" w:sz="0" w:space="0" w:color="auto"/>
        <w:left w:val="none" w:sz="0" w:space="0" w:color="auto"/>
        <w:bottom w:val="none" w:sz="0" w:space="0" w:color="auto"/>
        <w:right w:val="none" w:sz="0" w:space="0" w:color="auto"/>
      </w:divBdr>
    </w:div>
    <w:div w:id="1328677519">
      <w:bodyDiv w:val="1"/>
      <w:marLeft w:val="0"/>
      <w:marRight w:val="0"/>
      <w:marTop w:val="0"/>
      <w:marBottom w:val="0"/>
      <w:divBdr>
        <w:top w:val="none" w:sz="0" w:space="0" w:color="auto"/>
        <w:left w:val="none" w:sz="0" w:space="0" w:color="auto"/>
        <w:bottom w:val="none" w:sz="0" w:space="0" w:color="auto"/>
        <w:right w:val="none" w:sz="0" w:space="0" w:color="auto"/>
      </w:divBdr>
    </w:div>
    <w:div w:id="1340497824">
      <w:bodyDiv w:val="1"/>
      <w:marLeft w:val="0"/>
      <w:marRight w:val="0"/>
      <w:marTop w:val="0"/>
      <w:marBottom w:val="0"/>
      <w:divBdr>
        <w:top w:val="none" w:sz="0" w:space="0" w:color="auto"/>
        <w:left w:val="none" w:sz="0" w:space="0" w:color="auto"/>
        <w:bottom w:val="none" w:sz="0" w:space="0" w:color="auto"/>
        <w:right w:val="none" w:sz="0" w:space="0" w:color="auto"/>
      </w:divBdr>
    </w:div>
    <w:div w:id="1347098618">
      <w:bodyDiv w:val="1"/>
      <w:marLeft w:val="0"/>
      <w:marRight w:val="0"/>
      <w:marTop w:val="0"/>
      <w:marBottom w:val="0"/>
      <w:divBdr>
        <w:top w:val="none" w:sz="0" w:space="0" w:color="auto"/>
        <w:left w:val="none" w:sz="0" w:space="0" w:color="auto"/>
        <w:bottom w:val="none" w:sz="0" w:space="0" w:color="auto"/>
        <w:right w:val="none" w:sz="0" w:space="0" w:color="auto"/>
      </w:divBdr>
    </w:div>
    <w:div w:id="1353341422">
      <w:bodyDiv w:val="1"/>
      <w:marLeft w:val="0"/>
      <w:marRight w:val="0"/>
      <w:marTop w:val="0"/>
      <w:marBottom w:val="0"/>
      <w:divBdr>
        <w:top w:val="none" w:sz="0" w:space="0" w:color="auto"/>
        <w:left w:val="none" w:sz="0" w:space="0" w:color="auto"/>
        <w:bottom w:val="none" w:sz="0" w:space="0" w:color="auto"/>
        <w:right w:val="none" w:sz="0" w:space="0" w:color="auto"/>
      </w:divBdr>
    </w:div>
    <w:div w:id="1360424033">
      <w:bodyDiv w:val="1"/>
      <w:marLeft w:val="0"/>
      <w:marRight w:val="0"/>
      <w:marTop w:val="0"/>
      <w:marBottom w:val="0"/>
      <w:divBdr>
        <w:top w:val="none" w:sz="0" w:space="0" w:color="auto"/>
        <w:left w:val="none" w:sz="0" w:space="0" w:color="auto"/>
        <w:bottom w:val="none" w:sz="0" w:space="0" w:color="auto"/>
        <w:right w:val="none" w:sz="0" w:space="0" w:color="auto"/>
      </w:divBdr>
    </w:div>
    <w:div w:id="1371490764">
      <w:bodyDiv w:val="1"/>
      <w:marLeft w:val="0"/>
      <w:marRight w:val="0"/>
      <w:marTop w:val="0"/>
      <w:marBottom w:val="0"/>
      <w:divBdr>
        <w:top w:val="none" w:sz="0" w:space="0" w:color="auto"/>
        <w:left w:val="none" w:sz="0" w:space="0" w:color="auto"/>
        <w:bottom w:val="none" w:sz="0" w:space="0" w:color="auto"/>
        <w:right w:val="none" w:sz="0" w:space="0" w:color="auto"/>
      </w:divBdr>
    </w:div>
    <w:div w:id="1373917068">
      <w:bodyDiv w:val="1"/>
      <w:marLeft w:val="0"/>
      <w:marRight w:val="0"/>
      <w:marTop w:val="0"/>
      <w:marBottom w:val="0"/>
      <w:divBdr>
        <w:top w:val="none" w:sz="0" w:space="0" w:color="auto"/>
        <w:left w:val="none" w:sz="0" w:space="0" w:color="auto"/>
        <w:bottom w:val="none" w:sz="0" w:space="0" w:color="auto"/>
        <w:right w:val="none" w:sz="0" w:space="0" w:color="auto"/>
      </w:divBdr>
    </w:div>
    <w:div w:id="1377506855">
      <w:bodyDiv w:val="1"/>
      <w:marLeft w:val="0"/>
      <w:marRight w:val="0"/>
      <w:marTop w:val="0"/>
      <w:marBottom w:val="0"/>
      <w:divBdr>
        <w:top w:val="none" w:sz="0" w:space="0" w:color="auto"/>
        <w:left w:val="none" w:sz="0" w:space="0" w:color="auto"/>
        <w:bottom w:val="none" w:sz="0" w:space="0" w:color="auto"/>
        <w:right w:val="none" w:sz="0" w:space="0" w:color="auto"/>
      </w:divBdr>
    </w:div>
    <w:div w:id="1384258688">
      <w:bodyDiv w:val="1"/>
      <w:marLeft w:val="0"/>
      <w:marRight w:val="0"/>
      <w:marTop w:val="0"/>
      <w:marBottom w:val="0"/>
      <w:divBdr>
        <w:top w:val="none" w:sz="0" w:space="0" w:color="auto"/>
        <w:left w:val="none" w:sz="0" w:space="0" w:color="auto"/>
        <w:bottom w:val="none" w:sz="0" w:space="0" w:color="auto"/>
        <w:right w:val="none" w:sz="0" w:space="0" w:color="auto"/>
      </w:divBdr>
    </w:div>
    <w:div w:id="1385912558">
      <w:bodyDiv w:val="1"/>
      <w:marLeft w:val="0"/>
      <w:marRight w:val="0"/>
      <w:marTop w:val="0"/>
      <w:marBottom w:val="0"/>
      <w:divBdr>
        <w:top w:val="none" w:sz="0" w:space="0" w:color="auto"/>
        <w:left w:val="none" w:sz="0" w:space="0" w:color="auto"/>
        <w:bottom w:val="none" w:sz="0" w:space="0" w:color="auto"/>
        <w:right w:val="none" w:sz="0" w:space="0" w:color="auto"/>
      </w:divBdr>
    </w:div>
    <w:div w:id="1386835265">
      <w:bodyDiv w:val="1"/>
      <w:marLeft w:val="0"/>
      <w:marRight w:val="0"/>
      <w:marTop w:val="0"/>
      <w:marBottom w:val="0"/>
      <w:divBdr>
        <w:top w:val="none" w:sz="0" w:space="0" w:color="auto"/>
        <w:left w:val="none" w:sz="0" w:space="0" w:color="auto"/>
        <w:bottom w:val="none" w:sz="0" w:space="0" w:color="auto"/>
        <w:right w:val="none" w:sz="0" w:space="0" w:color="auto"/>
      </w:divBdr>
    </w:div>
    <w:div w:id="1388796141">
      <w:bodyDiv w:val="1"/>
      <w:marLeft w:val="0"/>
      <w:marRight w:val="0"/>
      <w:marTop w:val="0"/>
      <w:marBottom w:val="0"/>
      <w:divBdr>
        <w:top w:val="none" w:sz="0" w:space="0" w:color="auto"/>
        <w:left w:val="none" w:sz="0" w:space="0" w:color="auto"/>
        <w:bottom w:val="none" w:sz="0" w:space="0" w:color="auto"/>
        <w:right w:val="none" w:sz="0" w:space="0" w:color="auto"/>
      </w:divBdr>
    </w:div>
    <w:div w:id="1390769161">
      <w:bodyDiv w:val="1"/>
      <w:marLeft w:val="0"/>
      <w:marRight w:val="0"/>
      <w:marTop w:val="0"/>
      <w:marBottom w:val="0"/>
      <w:divBdr>
        <w:top w:val="none" w:sz="0" w:space="0" w:color="auto"/>
        <w:left w:val="none" w:sz="0" w:space="0" w:color="auto"/>
        <w:bottom w:val="none" w:sz="0" w:space="0" w:color="auto"/>
        <w:right w:val="none" w:sz="0" w:space="0" w:color="auto"/>
      </w:divBdr>
    </w:div>
    <w:div w:id="1392458432">
      <w:bodyDiv w:val="1"/>
      <w:marLeft w:val="0"/>
      <w:marRight w:val="0"/>
      <w:marTop w:val="0"/>
      <w:marBottom w:val="0"/>
      <w:divBdr>
        <w:top w:val="none" w:sz="0" w:space="0" w:color="auto"/>
        <w:left w:val="none" w:sz="0" w:space="0" w:color="auto"/>
        <w:bottom w:val="none" w:sz="0" w:space="0" w:color="auto"/>
        <w:right w:val="none" w:sz="0" w:space="0" w:color="auto"/>
      </w:divBdr>
    </w:div>
    <w:div w:id="1397439522">
      <w:bodyDiv w:val="1"/>
      <w:marLeft w:val="0"/>
      <w:marRight w:val="0"/>
      <w:marTop w:val="0"/>
      <w:marBottom w:val="0"/>
      <w:divBdr>
        <w:top w:val="none" w:sz="0" w:space="0" w:color="auto"/>
        <w:left w:val="none" w:sz="0" w:space="0" w:color="auto"/>
        <w:bottom w:val="none" w:sz="0" w:space="0" w:color="auto"/>
        <w:right w:val="none" w:sz="0" w:space="0" w:color="auto"/>
      </w:divBdr>
    </w:div>
    <w:div w:id="1398086720">
      <w:bodyDiv w:val="1"/>
      <w:marLeft w:val="0"/>
      <w:marRight w:val="0"/>
      <w:marTop w:val="0"/>
      <w:marBottom w:val="0"/>
      <w:divBdr>
        <w:top w:val="none" w:sz="0" w:space="0" w:color="auto"/>
        <w:left w:val="none" w:sz="0" w:space="0" w:color="auto"/>
        <w:bottom w:val="none" w:sz="0" w:space="0" w:color="auto"/>
        <w:right w:val="none" w:sz="0" w:space="0" w:color="auto"/>
      </w:divBdr>
    </w:div>
    <w:div w:id="1399863903">
      <w:bodyDiv w:val="1"/>
      <w:marLeft w:val="0"/>
      <w:marRight w:val="0"/>
      <w:marTop w:val="0"/>
      <w:marBottom w:val="0"/>
      <w:divBdr>
        <w:top w:val="none" w:sz="0" w:space="0" w:color="auto"/>
        <w:left w:val="none" w:sz="0" w:space="0" w:color="auto"/>
        <w:bottom w:val="none" w:sz="0" w:space="0" w:color="auto"/>
        <w:right w:val="none" w:sz="0" w:space="0" w:color="auto"/>
      </w:divBdr>
    </w:div>
    <w:div w:id="1399941951">
      <w:bodyDiv w:val="1"/>
      <w:marLeft w:val="0"/>
      <w:marRight w:val="0"/>
      <w:marTop w:val="0"/>
      <w:marBottom w:val="0"/>
      <w:divBdr>
        <w:top w:val="none" w:sz="0" w:space="0" w:color="auto"/>
        <w:left w:val="none" w:sz="0" w:space="0" w:color="auto"/>
        <w:bottom w:val="none" w:sz="0" w:space="0" w:color="auto"/>
        <w:right w:val="none" w:sz="0" w:space="0" w:color="auto"/>
      </w:divBdr>
    </w:div>
    <w:div w:id="1400902022">
      <w:bodyDiv w:val="1"/>
      <w:marLeft w:val="0"/>
      <w:marRight w:val="0"/>
      <w:marTop w:val="0"/>
      <w:marBottom w:val="0"/>
      <w:divBdr>
        <w:top w:val="none" w:sz="0" w:space="0" w:color="auto"/>
        <w:left w:val="none" w:sz="0" w:space="0" w:color="auto"/>
        <w:bottom w:val="none" w:sz="0" w:space="0" w:color="auto"/>
        <w:right w:val="none" w:sz="0" w:space="0" w:color="auto"/>
      </w:divBdr>
    </w:div>
    <w:div w:id="1402484390">
      <w:bodyDiv w:val="1"/>
      <w:marLeft w:val="0"/>
      <w:marRight w:val="0"/>
      <w:marTop w:val="0"/>
      <w:marBottom w:val="0"/>
      <w:divBdr>
        <w:top w:val="none" w:sz="0" w:space="0" w:color="auto"/>
        <w:left w:val="none" w:sz="0" w:space="0" w:color="auto"/>
        <w:bottom w:val="none" w:sz="0" w:space="0" w:color="auto"/>
        <w:right w:val="none" w:sz="0" w:space="0" w:color="auto"/>
      </w:divBdr>
    </w:div>
    <w:div w:id="1408183821">
      <w:bodyDiv w:val="1"/>
      <w:marLeft w:val="0"/>
      <w:marRight w:val="0"/>
      <w:marTop w:val="0"/>
      <w:marBottom w:val="0"/>
      <w:divBdr>
        <w:top w:val="none" w:sz="0" w:space="0" w:color="auto"/>
        <w:left w:val="none" w:sz="0" w:space="0" w:color="auto"/>
        <w:bottom w:val="none" w:sz="0" w:space="0" w:color="auto"/>
        <w:right w:val="none" w:sz="0" w:space="0" w:color="auto"/>
      </w:divBdr>
    </w:div>
    <w:div w:id="1409114758">
      <w:bodyDiv w:val="1"/>
      <w:marLeft w:val="0"/>
      <w:marRight w:val="0"/>
      <w:marTop w:val="0"/>
      <w:marBottom w:val="0"/>
      <w:divBdr>
        <w:top w:val="none" w:sz="0" w:space="0" w:color="auto"/>
        <w:left w:val="none" w:sz="0" w:space="0" w:color="auto"/>
        <w:bottom w:val="none" w:sz="0" w:space="0" w:color="auto"/>
        <w:right w:val="none" w:sz="0" w:space="0" w:color="auto"/>
      </w:divBdr>
    </w:div>
    <w:div w:id="1409308158">
      <w:bodyDiv w:val="1"/>
      <w:marLeft w:val="0"/>
      <w:marRight w:val="0"/>
      <w:marTop w:val="0"/>
      <w:marBottom w:val="0"/>
      <w:divBdr>
        <w:top w:val="none" w:sz="0" w:space="0" w:color="auto"/>
        <w:left w:val="none" w:sz="0" w:space="0" w:color="auto"/>
        <w:bottom w:val="none" w:sz="0" w:space="0" w:color="auto"/>
        <w:right w:val="none" w:sz="0" w:space="0" w:color="auto"/>
      </w:divBdr>
    </w:div>
    <w:div w:id="1410688675">
      <w:bodyDiv w:val="1"/>
      <w:marLeft w:val="0"/>
      <w:marRight w:val="0"/>
      <w:marTop w:val="0"/>
      <w:marBottom w:val="0"/>
      <w:divBdr>
        <w:top w:val="none" w:sz="0" w:space="0" w:color="auto"/>
        <w:left w:val="none" w:sz="0" w:space="0" w:color="auto"/>
        <w:bottom w:val="none" w:sz="0" w:space="0" w:color="auto"/>
        <w:right w:val="none" w:sz="0" w:space="0" w:color="auto"/>
      </w:divBdr>
    </w:div>
    <w:div w:id="1411659793">
      <w:bodyDiv w:val="1"/>
      <w:marLeft w:val="0"/>
      <w:marRight w:val="0"/>
      <w:marTop w:val="0"/>
      <w:marBottom w:val="0"/>
      <w:divBdr>
        <w:top w:val="none" w:sz="0" w:space="0" w:color="auto"/>
        <w:left w:val="none" w:sz="0" w:space="0" w:color="auto"/>
        <w:bottom w:val="none" w:sz="0" w:space="0" w:color="auto"/>
        <w:right w:val="none" w:sz="0" w:space="0" w:color="auto"/>
      </w:divBdr>
    </w:div>
    <w:div w:id="1412703378">
      <w:bodyDiv w:val="1"/>
      <w:marLeft w:val="0"/>
      <w:marRight w:val="0"/>
      <w:marTop w:val="0"/>
      <w:marBottom w:val="0"/>
      <w:divBdr>
        <w:top w:val="none" w:sz="0" w:space="0" w:color="auto"/>
        <w:left w:val="none" w:sz="0" w:space="0" w:color="auto"/>
        <w:bottom w:val="none" w:sz="0" w:space="0" w:color="auto"/>
        <w:right w:val="none" w:sz="0" w:space="0" w:color="auto"/>
      </w:divBdr>
    </w:div>
    <w:div w:id="1414472210">
      <w:bodyDiv w:val="1"/>
      <w:marLeft w:val="0"/>
      <w:marRight w:val="0"/>
      <w:marTop w:val="0"/>
      <w:marBottom w:val="0"/>
      <w:divBdr>
        <w:top w:val="none" w:sz="0" w:space="0" w:color="auto"/>
        <w:left w:val="none" w:sz="0" w:space="0" w:color="auto"/>
        <w:bottom w:val="none" w:sz="0" w:space="0" w:color="auto"/>
        <w:right w:val="none" w:sz="0" w:space="0" w:color="auto"/>
      </w:divBdr>
    </w:div>
    <w:div w:id="1415934608">
      <w:bodyDiv w:val="1"/>
      <w:marLeft w:val="0"/>
      <w:marRight w:val="0"/>
      <w:marTop w:val="0"/>
      <w:marBottom w:val="0"/>
      <w:divBdr>
        <w:top w:val="none" w:sz="0" w:space="0" w:color="auto"/>
        <w:left w:val="none" w:sz="0" w:space="0" w:color="auto"/>
        <w:bottom w:val="none" w:sz="0" w:space="0" w:color="auto"/>
        <w:right w:val="none" w:sz="0" w:space="0" w:color="auto"/>
      </w:divBdr>
    </w:div>
    <w:div w:id="1417283015">
      <w:bodyDiv w:val="1"/>
      <w:marLeft w:val="0"/>
      <w:marRight w:val="0"/>
      <w:marTop w:val="0"/>
      <w:marBottom w:val="0"/>
      <w:divBdr>
        <w:top w:val="none" w:sz="0" w:space="0" w:color="auto"/>
        <w:left w:val="none" w:sz="0" w:space="0" w:color="auto"/>
        <w:bottom w:val="none" w:sz="0" w:space="0" w:color="auto"/>
        <w:right w:val="none" w:sz="0" w:space="0" w:color="auto"/>
      </w:divBdr>
    </w:div>
    <w:div w:id="1422986976">
      <w:bodyDiv w:val="1"/>
      <w:marLeft w:val="0"/>
      <w:marRight w:val="0"/>
      <w:marTop w:val="0"/>
      <w:marBottom w:val="0"/>
      <w:divBdr>
        <w:top w:val="none" w:sz="0" w:space="0" w:color="auto"/>
        <w:left w:val="none" w:sz="0" w:space="0" w:color="auto"/>
        <w:bottom w:val="none" w:sz="0" w:space="0" w:color="auto"/>
        <w:right w:val="none" w:sz="0" w:space="0" w:color="auto"/>
      </w:divBdr>
    </w:div>
    <w:div w:id="1423188632">
      <w:bodyDiv w:val="1"/>
      <w:marLeft w:val="0"/>
      <w:marRight w:val="0"/>
      <w:marTop w:val="0"/>
      <w:marBottom w:val="0"/>
      <w:divBdr>
        <w:top w:val="none" w:sz="0" w:space="0" w:color="auto"/>
        <w:left w:val="none" w:sz="0" w:space="0" w:color="auto"/>
        <w:bottom w:val="none" w:sz="0" w:space="0" w:color="auto"/>
        <w:right w:val="none" w:sz="0" w:space="0" w:color="auto"/>
      </w:divBdr>
    </w:div>
    <w:div w:id="1425958504">
      <w:bodyDiv w:val="1"/>
      <w:marLeft w:val="0"/>
      <w:marRight w:val="0"/>
      <w:marTop w:val="0"/>
      <w:marBottom w:val="0"/>
      <w:divBdr>
        <w:top w:val="none" w:sz="0" w:space="0" w:color="auto"/>
        <w:left w:val="none" w:sz="0" w:space="0" w:color="auto"/>
        <w:bottom w:val="none" w:sz="0" w:space="0" w:color="auto"/>
        <w:right w:val="none" w:sz="0" w:space="0" w:color="auto"/>
      </w:divBdr>
    </w:div>
    <w:div w:id="1433821936">
      <w:bodyDiv w:val="1"/>
      <w:marLeft w:val="0"/>
      <w:marRight w:val="0"/>
      <w:marTop w:val="0"/>
      <w:marBottom w:val="0"/>
      <w:divBdr>
        <w:top w:val="none" w:sz="0" w:space="0" w:color="auto"/>
        <w:left w:val="none" w:sz="0" w:space="0" w:color="auto"/>
        <w:bottom w:val="none" w:sz="0" w:space="0" w:color="auto"/>
        <w:right w:val="none" w:sz="0" w:space="0" w:color="auto"/>
      </w:divBdr>
    </w:div>
    <w:div w:id="1436095649">
      <w:bodyDiv w:val="1"/>
      <w:marLeft w:val="0"/>
      <w:marRight w:val="0"/>
      <w:marTop w:val="0"/>
      <w:marBottom w:val="0"/>
      <w:divBdr>
        <w:top w:val="none" w:sz="0" w:space="0" w:color="auto"/>
        <w:left w:val="none" w:sz="0" w:space="0" w:color="auto"/>
        <w:bottom w:val="none" w:sz="0" w:space="0" w:color="auto"/>
        <w:right w:val="none" w:sz="0" w:space="0" w:color="auto"/>
      </w:divBdr>
    </w:div>
    <w:div w:id="1441949805">
      <w:bodyDiv w:val="1"/>
      <w:marLeft w:val="0"/>
      <w:marRight w:val="0"/>
      <w:marTop w:val="0"/>
      <w:marBottom w:val="0"/>
      <w:divBdr>
        <w:top w:val="none" w:sz="0" w:space="0" w:color="auto"/>
        <w:left w:val="none" w:sz="0" w:space="0" w:color="auto"/>
        <w:bottom w:val="none" w:sz="0" w:space="0" w:color="auto"/>
        <w:right w:val="none" w:sz="0" w:space="0" w:color="auto"/>
      </w:divBdr>
    </w:div>
    <w:div w:id="1443568696">
      <w:bodyDiv w:val="1"/>
      <w:marLeft w:val="0"/>
      <w:marRight w:val="0"/>
      <w:marTop w:val="0"/>
      <w:marBottom w:val="0"/>
      <w:divBdr>
        <w:top w:val="none" w:sz="0" w:space="0" w:color="auto"/>
        <w:left w:val="none" w:sz="0" w:space="0" w:color="auto"/>
        <w:bottom w:val="none" w:sz="0" w:space="0" w:color="auto"/>
        <w:right w:val="none" w:sz="0" w:space="0" w:color="auto"/>
      </w:divBdr>
    </w:div>
    <w:div w:id="1445077212">
      <w:bodyDiv w:val="1"/>
      <w:marLeft w:val="0"/>
      <w:marRight w:val="0"/>
      <w:marTop w:val="0"/>
      <w:marBottom w:val="0"/>
      <w:divBdr>
        <w:top w:val="none" w:sz="0" w:space="0" w:color="auto"/>
        <w:left w:val="none" w:sz="0" w:space="0" w:color="auto"/>
        <w:bottom w:val="none" w:sz="0" w:space="0" w:color="auto"/>
        <w:right w:val="none" w:sz="0" w:space="0" w:color="auto"/>
      </w:divBdr>
    </w:div>
    <w:div w:id="1447501290">
      <w:bodyDiv w:val="1"/>
      <w:marLeft w:val="0"/>
      <w:marRight w:val="0"/>
      <w:marTop w:val="0"/>
      <w:marBottom w:val="0"/>
      <w:divBdr>
        <w:top w:val="none" w:sz="0" w:space="0" w:color="auto"/>
        <w:left w:val="none" w:sz="0" w:space="0" w:color="auto"/>
        <w:bottom w:val="none" w:sz="0" w:space="0" w:color="auto"/>
        <w:right w:val="none" w:sz="0" w:space="0" w:color="auto"/>
      </w:divBdr>
    </w:div>
    <w:div w:id="1450978745">
      <w:bodyDiv w:val="1"/>
      <w:marLeft w:val="0"/>
      <w:marRight w:val="0"/>
      <w:marTop w:val="0"/>
      <w:marBottom w:val="0"/>
      <w:divBdr>
        <w:top w:val="none" w:sz="0" w:space="0" w:color="auto"/>
        <w:left w:val="none" w:sz="0" w:space="0" w:color="auto"/>
        <w:bottom w:val="none" w:sz="0" w:space="0" w:color="auto"/>
        <w:right w:val="none" w:sz="0" w:space="0" w:color="auto"/>
      </w:divBdr>
    </w:div>
    <w:div w:id="1459377770">
      <w:bodyDiv w:val="1"/>
      <w:marLeft w:val="0"/>
      <w:marRight w:val="0"/>
      <w:marTop w:val="0"/>
      <w:marBottom w:val="0"/>
      <w:divBdr>
        <w:top w:val="none" w:sz="0" w:space="0" w:color="auto"/>
        <w:left w:val="none" w:sz="0" w:space="0" w:color="auto"/>
        <w:bottom w:val="none" w:sz="0" w:space="0" w:color="auto"/>
        <w:right w:val="none" w:sz="0" w:space="0" w:color="auto"/>
      </w:divBdr>
    </w:div>
    <w:div w:id="1460536751">
      <w:bodyDiv w:val="1"/>
      <w:marLeft w:val="0"/>
      <w:marRight w:val="0"/>
      <w:marTop w:val="0"/>
      <w:marBottom w:val="0"/>
      <w:divBdr>
        <w:top w:val="none" w:sz="0" w:space="0" w:color="auto"/>
        <w:left w:val="none" w:sz="0" w:space="0" w:color="auto"/>
        <w:bottom w:val="none" w:sz="0" w:space="0" w:color="auto"/>
        <w:right w:val="none" w:sz="0" w:space="0" w:color="auto"/>
      </w:divBdr>
    </w:div>
    <w:div w:id="1463692224">
      <w:bodyDiv w:val="1"/>
      <w:marLeft w:val="0"/>
      <w:marRight w:val="0"/>
      <w:marTop w:val="0"/>
      <w:marBottom w:val="0"/>
      <w:divBdr>
        <w:top w:val="none" w:sz="0" w:space="0" w:color="auto"/>
        <w:left w:val="none" w:sz="0" w:space="0" w:color="auto"/>
        <w:bottom w:val="none" w:sz="0" w:space="0" w:color="auto"/>
        <w:right w:val="none" w:sz="0" w:space="0" w:color="auto"/>
      </w:divBdr>
    </w:div>
    <w:div w:id="1464927422">
      <w:bodyDiv w:val="1"/>
      <w:marLeft w:val="0"/>
      <w:marRight w:val="0"/>
      <w:marTop w:val="0"/>
      <w:marBottom w:val="0"/>
      <w:divBdr>
        <w:top w:val="none" w:sz="0" w:space="0" w:color="auto"/>
        <w:left w:val="none" w:sz="0" w:space="0" w:color="auto"/>
        <w:bottom w:val="none" w:sz="0" w:space="0" w:color="auto"/>
        <w:right w:val="none" w:sz="0" w:space="0" w:color="auto"/>
      </w:divBdr>
    </w:div>
    <w:div w:id="1473710823">
      <w:bodyDiv w:val="1"/>
      <w:marLeft w:val="0"/>
      <w:marRight w:val="0"/>
      <w:marTop w:val="0"/>
      <w:marBottom w:val="0"/>
      <w:divBdr>
        <w:top w:val="none" w:sz="0" w:space="0" w:color="auto"/>
        <w:left w:val="none" w:sz="0" w:space="0" w:color="auto"/>
        <w:bottom w:val="none" w:sz="0" w:space="0" w:color="auto"/>
        <w:right w:val="none" w:sz="0" w:space="0" w:color="auto"/>
      </w:divBdr>
    </w:div>
    <w:div w:id="1475677134">
      <w:bodyDiv w:val="1"/>
      <w:marLeft w:val="0"/>
      <w:marRight w:val="0"/>
      <w:marTop w:val="0"/>
      <w:marBottom w:val="0"/>
      <w:divBdr>
        <w:top w:val="none" w:sz="0" w:space="0" w:color="auto"/>
        <w:left w:val="none" w:sz="0" w:space="0" w:color="auto"/>
        <w:bottom w:val="none" w:sz="0" w:space="0" w:color="auto"/>
        <w:right w:val="none" w:sz="0" w:space="0" w:color="auto"/>
      </w:divBdr>
    </w:div>
    <w:div w:id="1475679578">
      <w:bodyDiv w:val="1"/>
      <w:marLeft w:val="0"/>
      <w:marRight w:val="0"/>
      <w:marTop w:val="0"/>
      <w:marBottom w:val="0"/>
      <w:divBdr>
        <w:top w:val="none" w:sz="0" w:space="0" w:color="auto"/>
        <w:left w:val="none" w:sz="0" w:space="0" w:color="auto"/>
        <w:bottom w:val="none" w:sz="0" w:space="0" w:color="auto"/>
        <w:right w:val="none" w:sz="0" w:space="0" w:color="auto"/>
      </w:divBdr>
    </w:div>
    <w:div w:id="1478230148">
      <w:bodyDiv w:val="1"/>
      <w:marLeft w:val="0"/>
      <w:marRight w:val="0"/>
      <w:marTop w:val="0"/>
      <w:marBottom w:val="0"/>
      <w:divBdr>
        <w:top w:val="none" w:sz="0" w:space="0" w:color="auto"/>
        <w:left w:val="none" w:sz="0" w:space="0" w:color="auto"/>
        <w:bottom w:val="none" w:sz="0" w:space="0" w:color="auto"/>
        <w:right w:val="none" w:sz="0" w:space="0" w:color="auto"/>
      </w:divBdr>
    </w:div>
    <w:div w:id="1489832393">
      <w:bodyDiv w:val="1"/>
      <w:marLeft w:val="0"/>
      <w:marRight w:val="0"/>
      <w:marTop w:val="0"/>
      <w:marBottom w:val="0"/>
      <w:divBdr>
        <w:top w:val="none" w:sz="0" w:space="0" w:color="auto"/>
        <w:left w:val="none" w:sz="0" w:space="0" w:color="auto"/>
        <w:bottom w:val="none" w:sz="0" w:space="0" w:color="auto"/>
        <w:right w:val="none" w:sz="0" w:space="0" w:color="auto"/>
      </w:divBdr>
    </w:div>
    <w:div w:id="1493059891">
      <w:bodyDiv w:val="1"/>
      <w:marLeft w:val="0"/>
      <w:marRight w:val="0"/>
      <w:marTop w:val="0"/>
      <w:marBottom w:val="0"/>
      <w:divBdr>
        <w:top w:val="none" w:sz="0" w:space="0" w:color="auto"/>
        <w:left w:val="none" w:sz="0" w:space="0" w:color="auto"/>
        <w:bottom w:val="none" w:sz="0" w:space="0" w:color="auto"/>
        <w:right w:val="none" w:sz="0" w:space="0" w:color="auto"/>
      </w:divBdr>
    </w:div>
    <w:div w:id="1494759217">
      <w:bodyDiv w:val="1"/>
      <w:marLeft w:val="0"/>
      <w:marRight w:val="0"/>
      <w:marTop w:val="0"/>
      <w:marBottom w:val="0"/>
      <w:divBdr>
        <w:top w:val="none" w:sz="0" w:space="0" w:color="auto"/>
        <w:left w:val="none" w:sz="0" w:space="0" w:color="auto"/>
        <w:bottom w:val="none" w:sz="0" w:space="0" w:color="auto"/>
        <w:right w:val="none" w:sz="0" w:space="0" w:color="auto"/>
      </w:divBdr>
    </w:div>
    <w:div w:id="1496414651">
      <w:bodyDiv w:val="1"/>
      <w:marLeft w:val="0"/>
      <w:marRight w:val="0"/>
      <w:marTop w:val="0"/>
      <w:marBottom w:val="0"/>
      <w:divBdr>
        <w:top w:val="none" w:sz="0" w:space="0" w:color="auto"/>
        <w:left w:val="none" w:sz="0" w:space="0" w:color="auto"/>
        <w:bottom w:val="none" w:sz="0" w:space="0" w:color="auto"/>
        <w:right w:val="none" w:sz="0" w:space="0" w:color="auto"/>
      </w:divBdr>
    </w:div>
    <w:div w:id="1499927856">
      <w:bodyDiv w:val="1"/>
      <w:marLeft w:val="0"/>
      <w:marRight w:val="0"/>
      <w:marTop w:val="0"/>
      <w:marBottom w:val="0"/>
      <w:divBdr>
        <w:top w:val="none" w:sz="0" w:space="0" w:color="auto"/>
        <w:left w:val="none" w:sz="0" w:space="0" w:color="auto"/>
        <w:bottom w:val="none" w:sz="0" w:space="0" w:color="auto"/>
        <w:right w:val="none" w:sz="0" w:space="0" w:color="auto"/>
      </w:divBdr>
    </w:div>
    <w:div w:id="1504782231">
      <w:bodyDiv w:val="1"/>
      <w:marLeft w:val="0"/>
      <w:marRight w:val="0"/>
      <w:marTop w:val="0"/>
      <w:marBottom w:val="0"/>
      <w:divBdr>
        <w:top w:val="none" w:sz="0" w:space="0" w:color="auto"/>
        <w:left w:val="none" w:sz="0" w:space="0" w:color="auto"/>
        <w:bottom w:val="none" w:sz="0" w:space="0" w:color="auto"/>
        <w:right w:val="none" w:sz="0" w:space="0" w:color="auto"/>
      </w:divBdr>
    </w:div>
    <w:div w:id="1504927357">
      <w:bodyDiv w:val="1"/>
      <w:marLeft w:val="0"/>
      <w:marRight w:val="0"/>
      <w:marTop w:val="0"/>
      <w:marBottom w:val="0"/>
      <w:divBdr>
        <w:top w:val="none" w:sz="0" w:space="0" w:color="auto"/>
        <w:left w:val="none" w:sz="0" w:space="0" w:color="auto"/>
        <w:bottom w:val="none" w:sz="0" w:space="0" w:color="auto"/>
        <w:right w:val="none" w:sz="0" w:space="0" w:color="auto"/>
      </w:divBdr>
    </w:div>
    <w:div w:id="1508398127">
      <w:bodyDiv w:val="1"/>
      <w:marLeft w:val="0"/>
      <w:marRight w:val="0"/>
      <w:marTop w:val="0"/>
      <w:marBottom w:val="0"/>
      <w:divBdr>
        <w:top w:val="none" w:sz="0" w:space="0" w:color="auto"/>
        <w:left w:val="none" w:sz="0" w:space="0" w:color="auto"/>
        <w:bottom w:val="none" w:sz="0" w:space="0" w:color="auto"/>
        <w:right w:val="none" w:sz="0" w:space="0" w:color="auto"/>
      </w:divBdr>
    </w:div>
    <w:div w:id="1508868051">
      <w:bodyDiv w:val="1"/>
      <w:marLeft w:val="0"/>
      <w:marRight w:val="0"/>
      <w:marTop w:val="0"/>
      <w:marBottom w:val="0"/>
      <w:divBdr>
        <w:top w:val="none" w:sz="0" w:space="0" w:color="auto"/>
        <w:left w:val="none" w:sz="0" w:space="0" w:color="auto"/>
        <w:bottom w:val="none" w:sz="0" w:space="0" w:color="auto"/>
        <w:right w:val="none" w:sz="0" w:space="0" w:color="auto"/>
      </w:divBdr>
    </w:div>
    <w:div w:id="1508984841">
      <w:bodyDiv w:val="1"/>
      <w:marLeft w:val="0"/>
      <w:marRight w:val="0"/>
      <w:marTop w:val="0"/>
      <w:marBottom w:val="0"/>
      <w:divBdr>
        <w:top w:val="none" w:sz="0" w:space="0" w:color="auto"/>
        <w:left w:val="none" w:sz="0" w:space="0" w:color="auto"/>
        <w:bottom w:val="none" w:sz="0" w:space="0" w:color="auto"/>
        <w:right w:val="none" w:sz="0" w:space="0" w:color="auto"/>
      </w:divBdr>
    </w:div>
    <w:div w:id="1509326641">
      <w:bodyDiv w:val="1"/>
      <w:marLeft w:val="0"/>
      <w:marRight w:val="0"/>
      <w:marTop w:val="0"/>
      <w:marBottom w:val="0"/>
      <w:divBdr>
        <w:top w:val="none" w:sz="0" w:space="0" w:color="auto"/>
        <w:left w:val="none" w:sz="0" w:space="0" w:color="auto"/>
        <w:bottom w:val="none" w:sz="0" w:space="0" w:color="auto"/>
        <w:right w:val="none" w:sz="0" w:space="0" w:color="auto"/>
      </w:divBdr>
    </w:div>
    <w:div w:id="1509445061">
      <w:bodyDiv w:val="1"/>
      <w:marLeft w:val="0"/>
      <w:marRight w:val="0"/>
      <w:marTop w:val="0"/>
      <w:marBottom w:val="0"/>
      <w:divBdr>
        <w:top w:val="none" w:sz="0" w:space="0" w:color="auto"/>
        <w:left w:val="none" w:sz="0" w:space="0" w:color="auto"/>
        <w:bottom w:val="none" w:sz="0" w:space="0" w:color="auto"/>
        <w:right w:val="none" w:sz="0" w:space="0" w:color="auto"/>
      </w:divBdr>
    </w:div>
    <w:div w:id="1510750469">
      <w:bodyDiv w:val="1"/>
      <w:marLeft w:val="0"/>
      <w:marRight w:val="0"/>
      <w:marTop w:val="0"/>
      <w:marBottom w:val="0"/>
      <w:divBdr>
        <w:top w:val="none" w:sz="0" w:space="0" w:color="auto"/>
        <w:left w:val="none" w:sz="0" w:space="0" w:color="auto"/>
        <w:bottom w:val="none" w:sz="0" w:space="0" w:color="auto"/>
        <w:right w:val="none" w:sz="0" w:space="0" w:color="auto"/>
      </w:divBdr>
    </w:div>
    <w:div w:id="1515916339">
      <w:bodyDiv w:val="1"/>
      <w:marLeft w:val="0"/>
      <w:marRight w:val="0"/>
      <w:marTop w:val="0"/>
      <w:marBottom w:val="0"/>
      <w:divBdr>
        <w:top w:val="none" w:sz="0" w:space="0" w:color="auto"/>
        <w:left w:val="none" w:sz="0" w:space="0" w:color="auto"/>
        <w:bottom w:val="none" w:sz="0" w:space="0" w:color="auto"/>
        <w:right w:val="none" w:sz="0" w:space="0" w:color="auto"/>
      </w:divBdr>
    </w:div>
    <w:div w:id="1531600582">
      <w:bodyDiv w:val="1"/>
      <w:marLeft w:val="0"/>
      <w:marRight w:val="0"/>
      <w:marTop w:val="0"/>
      <w:marBottom w:val="0"/>
      <w:divBdr>
        <w:top w:val="none" w:sz="0" w:space="0" w:color="auto"/>
        <w:left w:val="none" w:sz="0" w:space="0" w:color="auto"/>
        <w:bottom w:val="none" w:sz="0" w:space="0" w:color="auto"/>
        <w:right w:val="none" w:sz="0" w:space="0" w:color="auto"/>
      </w:divBdr>
    </w:div>
    <w:div w:id="1540700264">
      <w:bodyDiv w:val="1"/>
      <w:marLeft w:val="0"/>
      <w:marRight w:val="0"/>
      <w:marTop w:val="0"/>
      <w:marBottom w:val="0"/>
      <w:divBdr>
        <w:top w:val="none" w:sz="0" w:space="0" w:color="auto"/>
        <w:left w:val="none" w:sz="0" w:space="0" w:color="auto"/>
        <w:bottom w:val="none" w:sz="0" w:space="0" w:color="auto"/>
        <w:right w:val="none" w:sz="0" w:space="0" w:color="auto"/>
      </w:divBdr>
    </w:div>
    <w:div w:id="1545100886">
      <w:bodyDiv w:val="1"/>
      <w:marLeft w:val="0"/>
      <w:marRight w:val="0"/>
      <w:marTop w:val="0"/>
      <w:marBottom w:val="0"/>
      <w:divBdr>
        <w:top w:val="none" w:sz="0" w:space="0" w:color="auto"/>
        <w:left w:val="none" w:sz="0" w:space="0" w:color="auto"/>
        <w:bottom w:val="none" w:sz="0" w:space="0" w:color="auto"/>
        <w:right w:val="none" w:sz="0" w:space="0" w:color="auto"/>
      </w:divBdr>
    </w:div>
    <w:div w:id="1546260754">
      <w:bodyDiv w:val="1"/>
      <w:marLeft w:val="0"/>
      <w:marRight w:val="0"/>
      <w:marTop w:val="0"/>
      <w:marBottom w:val="0"/>
      <w:divBdr>
        <w:top w:val="none" w:sz="0" w:space="0" w:color="auto"/>
        <w:left w:val="none" w:sz="0" w:space="0" w:color="auto"/>
        <w:bottom w:val="none" w:sz="0" w:space="0" w:color="auto"/>
        <w:right w:val="none" w:sz="0" w:space="0" w:color="auto"/>
      </w:divBdr>
    </w:div>
    <w:div w:id="1551190546">
      <w:bodyDiv w:val="1"/>
      <w:marLeft w:val="0"/>
      <w:marRight w:val="0"/>
      <w:marTop w:val="0"/>
      <w:marBottom w:val="0"/>
      <w:divBdr>
        <w:top w:val="none" w:sz="0" w:space="0" w:color="auto"/>
        <w:left w:val="none" w:sz="0" w:space="0" w:color="auto"/>
        <w:bottom w:val="none" w:sz="0" w:space="0" w:color="auto"/>
        <w:right w:val="none" w:sz="0" w:space="0" w:color="auto"/>
      </w:divBdr>
    </w:div>
    <w:div w:id="1553273955">
      <w:bodyDiv w:val="1"/>
      <w:marLeft w:val="0"/>
      <w:marRight w:val="0"/>
      <w:marTop w:val="0"/>
      <w:marBottom w:val="0"/>
      <w:divBdr>
        <w:top w:val="none" w:sz="0" w:space="0" w:color="auto"/>
        <w:left w:val="none" w:sz="0" w:space="0" w:color="auto"/>
        <w:bottom w:val="none" w:sz="0" w:space="0" w:color="auto"/>
        <w:right w:val="none" w:sz="0" w:space="0" w:color="auto"/>
      </w:divBdr>
    </w:div>
    <w:div w:id="1560165848">
      <w:bodyDiv w:val="1"/>
      <w:marLeft w:val="0"/>
      <w:marRight w:val="0"/>
      <w:marTop w:val="0"/>
      <w:marBottom w:val="0"/>
      <w:divBdr>
        <w:top w:val="none" w:sz="0" w:space="0" w:color="auto"/>
        <w:left w:val="none" w:sz="0" w:space="0" w:color="auto"/>
        <w:bottom w:val="none" w:sz="0" w:space="0" w:color="auto"/>
        <w:right w:val="none" w:sz="0" w:space="0" w:color="auto"/>
      </w:divBdr>
    </w:div>
    <w:div w:id="1562208323">
      <w:bodyDiv w:val="1"/>
      <w:marLeft w:val="0"/>
      <w:marRight w:val="0"/>
      <w:marTop w:val="0"/>
      <w:marBottom w:val="0"/>
      <w:divBdr>
        <w:top w:val="none" w:sz="0" w:space="0" w:color="auto"/>
        <w:left w:val="none" w:sz="0" w:space="0" w:color="auto"/>
        <w:bottom w:val="none" w:sz="0" w:space="0" w:color="auto"/>
        <w:right w:val="none" w:sz="0" w:space="0" w:color="auto"/>
      </w:divBdr>
    </w:div>
    <w:div w:id="1564220474">
      <w:bodyDiv w:val="1"/>
      <w:marLeft w:val="0"/>
      <w:marRight w:val="0"/>
      <w:marTop w:val="0"/>
      <w:marBottom w:val="0"/>
      <w:divBdr>
        <w:top w:val="none" w:sz="0" w:space="0" w:color="auto"/>
        <w:left w:val="none" w:sz="0" w:space="0" w:color="auto"/>
        <w:bottom w:val="none" w:sz="0" w:space="0" w:color="auto"/>
        <w:right w:val="none" w:sz="0" w:space="0" w:color="auto"/>
      </w:divBdr>
    </w:div>
    <w:div w:id="1571423042">
      <w:bodyDiv w:val="1"/>
      <w:marLeft w:val="0"/>
      <w:marRight w:val="0"/>
      <w:marTop w:val="0"/>
      <w:marBottom w:val="0"/>
      <w:divBdr>
        <w:top w:val="none" w:sz="0" w:space="0" w:color="auto"/>
        <w:left w:val="none" w:sz="0" w:space="0" w:color="auto"/>
        <w:bottom w:val="none" w:sz="0" w:space="0" w:color="auto"/>
        <w:right w:val="none" w:sz="0" w:space="0" w:color="auto"/>
      </w:divBdr>
    </w:div>
    <w:div w:id="1577013259">
      <w:bodyDiv w:val="1"/>
      <w:marLeft w:val="0"/>
      <w:marRight w:val="0"/>
      <w:marTop w:val="0"/>
      <w:marBottom w:val="0"/>
      <w:divBdr>
        <w:top w:val="none" w:sz="0" w:space="0" w:color="auto"/>
        <w:left w:val="none" w:sz="0" w:space="0" w:color="auto"/>
        <w:bottom w:val="none" w:sz="0" w:space="0" w:color="auto"/>
        <w:right w:val="none" w:sz="0" w:space="0" w:color="auto"/>
      </w:divBdr>
    </w:div>
    <w:div w:id="1582064606">
      <w:bodyDiv w:val="1"/>
      <w:marLeft w:val="0"/>
      <w:marRight w:val="0"/>
      <w:marTop w:val="0"/>
      <w:marBottom w:val="0"/>
      <w:divBdr>
        <w:top w:val="none" w:sz="0" w:space="0" w:color="auto"/>
        <w:left w:val="none" w:sz="0" w:space="0" w:color="auto"/>
        <w:bottom w:val="none" w:sz="0" w:space="0" w:color="auto"/>
        <w:right w:val="none" w:sz="0" w:space="0" w:color="auto"/>
      </w:divBdr>
    </w:div>
    <w:div w:id="1584994792">
      <w:bodyDiv w:val="1"/>
      <w:marLeft w:val="0"/>
      <w:marRight w:val="0"/>
      <w:marTop w:val="0"/>
      <w:marBottom w:val="0"/>
      <w:divBdr>
        <w:top w:val="none" w:sz="0" w:space="0" w:color="auto"/>
        <w:left w:val="none" w:sz="0" w:space="0" w:color="auto"/>
        <w:bottom w:val="none" w:sz="0" w:space="0" w:color="auto"/>
        <w:right w:val="none" w:sz="0" w:space="0" w:color="auto"/>
      </w:divBdr>
    </w:div>
    <w:div w:id="1592003803">
      <w:bodyDiv w:val="1"/>
      <w:marLeft w:val="0"/>
      <w:marRight w:val="0"/>
      <w:marTop w:val="0"/>
      <w:marBottom w:val="0"/>
      <w:divBdr>
        <w:top w:val="none" w:sz="0" w:space="0" w:color="auto"/>
        <w:left w:val="none" w:sz="0" w:space="0" w:color="auto"/>
        <w:bottom w:val="none" w:sz="0" w:space="0" w:color="auto"/>
        <w:right w:val="none" w:sz="0" w:space="0" w:color="auto"/>
      </w:divBdr>
    </w:div>
    <w:div w:id="1594507894">
      <w:bodyDiv w:val="1"/>
      <w:marLeft w:val="0"/>
      <w:marRight w:val="0"/>
      <w:marTop w:val="0"/>
      <w:marBottom w:val="0"/>
      <w:divBdr>
        <w:top w:val="none" w:sz="0" w:space="0" w:color="auto"/>
        <w:left w:val="none" w:sz="0" w:space="0" w:color="auto"/>
        <w:bottom w:val="none" w:sz="0" w:space="0" w:color="auto"/>
        <w:right w:val="none" w:sz="0" w:space="0" w:color="auto"/>
      </w:divBdr>
    </w:div>
    <w:div w:id="1597325403">
      <w:bodyDiv w:val="1"/>
      <w:marLeft w:val="0"/>
      <w:marRight w:val="0"/>
      <w:marTop w:val="0"/>
      <w:marBottom w:val="0"/>
      <w:divBdr>
        <w:top w:val="none" w:sz="0" w:space="0" w:color="auto"/>
        <w:left w:val="none" w:sz="0" w:space="0" w:color="auto"/>
        <w:bottom w:val="none" w:sz="0" w:space="0" w:color="auto"/>
        <w:right w:val="none" w:sz="0" w:space="0" w:color="auto"/>
      </w:divBdr>
    </w:div>
    <w:div w:id="1603494316">
      <w:bodyDiv w:val="1"/>
      <w:marLeft w:val="0"/>
      <w:marRight w:val="0"/>
      <w:marTop w:val="0"/>
      <w:marBottom w:val="0"/>
      <w:divBdr>
        <w:top w:val="none" w:sz="0" w:space="0" w:color="auto"/>
        <w:left w:val="none" w:sz="0" w:space="0" w:color="auto"/>
        <w:bottom w:val="none" w:sz="0" w:space="0" w:color="auto"/>
        <w:right w:val="none" w:sz="0" w:space="0" w:color="auto"/>
      </w:divBdr>
    </w:div>
    <w:div w:id="1609701299">
      <w:bodyDiv w:val="1"/>
      <w:marLeft w:val="0"/>
      <w:marRight w:val="0"/>
      <w:marTop w:val="0"/>
      <w:marBottom w:val="0"/>
      <w:divBdr>
        <w:top w:val="none" w:sz="0" w:space="0" w:color="auto"/>
        <w:left w:val="none" w:sz="0" w:space="0" w:color="auto"/>
        <w:bottom w:val="none" w:sz="0" w:space="0" w:color="auto"/>
        <w:right w:val="none" w:sz="0" w:space="0" w:color="auto"/>
      </w:divBdr>
    </w:div>
    <w:div w:id="1617633807">
      <w:bodyDiv w:val="1"/>
      <w:marLeft w:val="0"/>
      <w:marRight w:val="0"/>
      <w:marTop w:val="0"/>
      <w:marBottom w:val="0"/>
      <w:divBdr>
        <w:top w:val="none" w:sz="0" w:space="0" w:color="auto"/>
        <w:left w:val="none" w:sz="0" w:space="0" w:color="auto"/>
        <w:bottom w:val="none" w:sz="0" w:space="0" w:color="auto"/>
        <w:right w:val="none" w:sz="0" w:space="0" w:color="auto"/>
      </w:divBdr>
    </w:div>
    <w:div w:id="1618024737">
      <w:bodyDiv w:val="1"/>
      <w:marLeft w:val="0"/>
      <w:marRight w:val="0"/>
      <w:marTop w:val="0"/>
      <w:marBottom w:val="0"/>
      <w:divBdr>
        <w:top w:val="none" w:sz="0" w:space="0" w:color="auto"/>
        <w:left w:val="none" w:sz="0" w:space="0" w:color="auto"/>
        <w:bottom w:val="none" w:sz="0" w:space="0" w:color="auto"/>
        <w:right w:val="none" w:sz="0" w:space="0" w:color="auto"/>
      </w:divBdr>
    </w:div>
    <w:div w:id="1618484841">
      <w:bodyDiv w:val="1"/>
      <w:marLeft w:val="0"/>
      <w:marRight w:val="0"/>
      <w:marTop w:val="0"/>
      <w:marBottom w:val="0"/>
      <w:divBdr>
        <w:top w:val="none" w:sz="0" w:space="0" w:color="auto"/>
        <w:left w:val="none" w:sz="0" w:space="0" w:color="auto"/>
        <w:bottom w:val="none" w:sz="0" w:space="0" w:color="auto"/>
        <w:right w:val="none" w:sz="0" w:space="0" w:color="auto"/>
      </w:divBdr>
    </w:div>
    <w:div w:id="1620263775">
      <w:bodyDiv w:val="1"/>
      <w:marLeft w:val="0"/>
      <w:marRight w:val="0"/>
      <w:marTop w:val="0"/>
      <w:marBottom w:val="0"/>
      <w:divBdr>
        <w:top w:val="none" w:sz="0" w:space="0" w:color="auto"/>
        <w:left w:val="none" w:sz="0" w:space="0" w:color="auto"/>
        <w:bottom w:val="none" w:sz="0" w:space="0" w:color="auto"/>
        <w:right w:val="none" w:sz="0" w:space="0" w:color="auto"/>
      </w:divBdr>
    </w:div>
    <w:div w:id="1622111882">
      <w:bodyDiv w:val="1"/>
      <w:marLeft w:val="0"/>
      <w:marRight w:val="0"/>
      <w:marTop w:val="0"/>
      <w:marBottom w:val="0"/>
      <w:divBdr>
        <w:top w:val="none" w:sz="0" w:space="0" w:color="auto"/>
        <w:left w:val="none" w:sz="0" w:space="0" w:color="auto"/>
        <w:bottom w:val="none" w:sz="0" w:space="0" w:color="auto"/>
        <w:right w:val="none" w:sz="0" w:space="0" w:color="auto"/>
      </w:divBdr>
    </w:div>
    <w:div w:id="1623000551">
      <w:bodyDiv w:val="1"/>
      <w:marLeft w:val="0"/>
      <w:marRight w:val="0"/>
      <w:marTop w:val="0"/>
      <w:marBottom w:val="0"/>
      <w:divBdr>
        <w:top w:val="none" w:sz="0" w:space="0" w:color="auto"/>
        <w:left w:val="none" w:sz="0" w:space="0" w:color="auto"/>
        <w:bottom w:val="none" w:sz="0" w:space="0" w:color="auto"/>
        <w:right w:val="none" w:sz="0" w:space="0" w:color="auto"/>
      </w:divBdr>
    </w:div>
    <w:div w:id="1624069007">
      <w:bodyDiv w:val="1"/>
      <w:marLeft w:val="0"/>
      <w:marRight w:val="0"/>
      <w:marTop w:val="0"/>
      <w:marBottom w:val="0"/>
      <w:divBdr>
        <w:top w:val="none" w:sz="0" w:space="0" w:color="auto"/>
        <w:left w:val="none" w:sz="0" w:space="0" w:color="auto"/>
        <w:bottom w:val="none" w:sz="0" w:space="0" w:color="auto"/>
        <w:right w:val="none" w:sz="0" w:space="0" w:color="auto"/>
      </w:divBdr>
    </w:div>
    <w:div w:id="1626807693">
      <w:bodyDiv w:val="1"/>
      <w:marLeft w:val="0"/>
      <w:marRight w:val="0"/>
      <w:marTop w:val="0"/>
      <w:marBottom w:val="0"/>
      <w:divBdr>
        <w:top w:val="none" w:sz="0" w:space="0" w:color="auto"/>
        <w:left w:val="none" w:sz="0" w:space="0" w:color="auto"/>
        <w:bottom w:val="none" w:sz="0" w:space="0" w:color="auto"/>
        <w:right w:val="none" w:sz="0" w:space="0" w:color="auto"/>
      </w:divBdr>
    </w:div>
    <w:div w:id="1628315800">
      <w:bodyDiv w:val="1"/>
      <w:marLeft w:val="0"/>
      <w:marRight w:val="0"/>
      <w:marTop w:val="0"/>
      <w:marBottom w:val="0"/>
      <w:divBdr>
        <w:top w:val="none" w:sz="0" w:space="0" w:color="auto"/>
        <w:left w:val="none" w:sz="0" w:space="0" w:color="auto"/>
        <w:bottom w:val="none" w:sz="0" w:space="0" w:color="auto"/>
        <w:right w:val="none" w:sz="0" w:space="0" w:color="auto"/>
      </w:divBdr>
    </w:div>
    <w:div w:id="1628731612">
      <w:bodyDiv w:val="1"/>
      <w:marLeft w:val="0"/>
      <w:marRight w:val="0"/>
      <w:marTop w:val="0"/>
      <w:marBottom w:val="0"/>
      <w:divBdr>
        <w:top w:val="none" w:sz="0" w:space="0" w:color="auto"/>
        <w:left w:val="none" w:sz="0" w:space="0" w:color="auto"/>
        <w:bottom w:val="none" w:sz="0" w:space="0" w:color="auto"/>
        <w:right w:val="none" w:sz="0" w:space="0" w:color="auto"/>
      </w:divBdr>
    </w:div>
    <w:div w:id="1629360701">
      <w:bodyDiv w:val="1"/>
      <w:marLeft w:val="0"/>
      <w:marRight w:val="0"/>
      <w:marTop w:val="0"/>
      <w:marBottom w:val="0"/>
      <w:divBdr>
        <w:top w:val="none" w:sz="0" w:space="0" w:color="auto"/>
        <w:left w:val="none" w:sz="0" w:space="0" w:color="auto"/>
        <w:bottom w:val="none" w:sz="0" w:space="0" w:color="auto"/>
        <w:right w:val="none" w:sz="0" w:space="0" w:color="auto"/>
      </w:divBdr>
    </w:div>
    <w:div w:id="1637881039">
      <w:bodyDiv w:val="1"/>
      <w:marLeft w:val="0"/>
      <w:marRight w:val="0"/>
      <w:marTop w:val="0"/>
      <w:marBottom w:val="0"/>
      <w:divBdr>
        <w:top w:val="none" w:sz="0" w:space="0" w:color="auto"/>
        <w:left w:val="none" w:sz="0" w:space="0" w:color="auto"/>
        <w:bottom w:val="none" w:sz="0" w:space="0" w:color="auto"/>
        <w:right w:val="none" w:sz="0" w:space="0" w:color="auto"/>
      </w:divBdr>
    </w:div>
    <w:div w:id="1638031132">
      <w:bodyDiv w:val="1"/>
      <w:marLeft w:val="0"/>
      <w:marRight w:val="0"/>
      <w:marTop w:val="0"/>
      <w:marBottom w:val="0"/>
      <w:divBdr>
        <w:top w:val="none" w:sz="0" w:space="0" w:color="auto"/>
        <w:left w:val="none" w:sz="0" w:space="0" w:color="auto"/>
        <w:bottom w:val="none" w:sz="0" w:space="0" w:color="auto"/>
        <w:right w:val="none" w:sz="0" w:space="0" w:color="auto"/>
      </w:divBdr>
    </w:div>
    <w:div w:id="1638291973">
      <w:bodyDiv w:val="1"/>
      <w:marLeft w:val="0"/>
      <w:marRight w:val="0"/>
      <w:marTop w:val="0"/>
      <w:marBottom w:val="0"/>
      <w:divBdr>
        <w:top w:val="none" w:sz="0" w:space="0" w:color="auto"/>
        <w:left w:val="none" w:sz="0" w:space="0" w:color="auto"/>
        <w:bottom w:val="none" w:sz="0" w:space="0" w:color="auto"/>
        <w:right w:val="none" w:sz="0" w:space="0" w:color="auto"/>
      </w:divBdr>
    </w:div>
    <w:div w:id="1642035945">
      <w:bodyDiv w:val="1"/>
      <w:marLeft w:val="0"/>
      <w:marRight w:val="0"/>
      <w:marTop w:val="0"/>
      <w:marBottom w:val="0"/>
      <w:divBdr>
        <w:top w:val="none" w:sz="0" w:space="0" w:color="auto"/>
        <w:left w:val="none" w:sz="0" w:space="0" w:color="auto"/>
        <w:bottom w:val="none" w:sz="0" w:space="0" w:color="auto"/>
        <w:right w:val="none" w:sz="0" w:space="0" w:color="auto"/>
      </w:divBdr>
    </w:div>
    <w:div w:id="1642080537">
      <w:bodyDiv w:val="1"/>
      <w:marLeft w:val="0"/>
      <w:marRight w:val="0"/>
      <w:marTop w:val="0"/>
      <w:marBottom w:val="0"/>
      <w:divBdr>
        <w:top w:val="none" w:sz="0" w:space="0" w:color="auto"/>
        <w:left w:val="none" w:sz="0" w:space="0" w:color="auto"/>
        <w:bottom w:val="none" w:sz="0" w:space="0" w:color="auto"/>
        <w:right w:val="none" w:sz="0" w:space="0" w:color="auto"/>
      </w:divBdr>
    </w:div>
    <w:div w:id="1642732065">
      <w:bodyDiv w:val="1"/>
      <w:marLeft w:val="0"/>
      <w:marRight w:val="0"/>
      <w:marTop w:val="0"/>
      <w:marBottom w:val="0"/>
      <w:divBdr>
        <w:top w:val="none" w:sz="0" w:space="0" w:color="auto"/>
        <w:left w:val="none" w:sz="0" w:space="0" w:color="auto"/>
        <w:bottom w:val="none" w:sz="0" w:space="0" w:color="auto"/>
        <w:right w:val="none" w:sz="0" w:space="0" w:color="auto"/>
      </w:divBdr>
    </w:div>
    <w:div w:id="1643388751">
      <w:bodyDiv w:val="1"/>
      <w:marLeft w:val="0"/>
      <w:marRight w:val="0"/>
      <w:marTop w:val="0"/>
      <w:marBottom w:val="0"/>
      <w:divBdr>
        <w:top w:val="none" w:sz="0" w:space="0" w:color="auto"/>
        <w:left w:val="none" w:sz="0" w:space="0" w:color="auto"/>
        <w:bottom w:val="none" w:sz="0" w:space="0" w:color="auto"/>
        <w:right w:val="none" w:sz="0" w:space="0" w:color="auto"/>
      </w:divBdr>
    </w:div>
    <w:div w:id="1645232985">
      <w:bodyDiv w:val="1"/>
      <w:marLeft w:val="0"/>
      <w:marRight w:val="0"/>
      <w:marTop w:val="0"/>
      <w:marBottom w:val="0"/>
      <w:divBdr>
        <w:top w:val="none" w:sz="0" w:space="0" w:color="auto"/>
        <w:left w:val="none" w:sz="0" w:space="0" w:color="auto"/>
        <w:bottom w:val="none" w:sz="0" w:space="0" w:color="auto"/>
        <w:right w:val="none" w:sz="0" w:space="0" w:color="auto"/>
      </w:divBdr>
    </w:div>
    <w:div w:id="1645350179">
      <w:bodyDiv w:val="1"/>
      <w:marLeft w:val="0"/>
      <w:marRight w:val="0"/>
      <w:marTop w:val="0"/>
      <w:marBottom w:val="0"/>
      <w:divBdr>
        <w:top w:val="none" w:sz="0" w:space="0" w:color="auto"/>
        <w:left w:val="none" w:sz="0" w:space="0" w:color="auto"/>
        <w:bottom w:val="none" w:sz="0" w:space="0" w:color="auto"/>
        <w:right w:val="none" w:sz="0" w:space="0" w:color="auto"/>
      </w:divBdr>
    </w:div>
    <w:div w:id="1646087212">
      <w:bodyDiv w:val="1"/>
      <w:marLeft w:val="0"/>
      <w:marRight w:val="0"/>
      <w:marTop w:val="0"/>
      <w:marBottom w:val="0"/>
      <w:divBdr>
        <w:top w:val="none" w:sz="0" w:space="0" w:color="auto"/>
        <w:left w:val="none" w:sz="0" w:space="0" w:color="auto"/>
        <w:bottom w:val="none" w:sz="0" w:space="0" w:color="auto"/>
        <w:right w:val="none" w:sz="0" w:space="0" w:color="auto"/>
      </w:divBdr>
    </w:div>
    <w:div w:id="1647658660">
      <w:bodyDiv w:val="1"/>
      <w:marLeft w:val="0"/>
      <w:marRight w:val="0"/>
      <w:marTop w:val="0"/>
      <w:marBottom w:val="0"/>
      <w:divBdr>
        <w:top w:val="none" w:sz="0" w:space="0" w:color="auto"/>
        <w:left w:val="none" w:sz="0" w:space="0" w:color="auto"/>
        <w:bottom w:val="none" w:sz="0" w:space="0" w:color="auto"/>
        <w:right w:val="none" w:sz="0" w:space="0" w:color="auto"/>
      </w:divBdr>
    </w:div>
    <w:div w:id="1648050866">
      <w:bodyDiv w:val="1"/>
      <w:marLeft w:val="0"/>
      <w:marRight w:val="0"/>
      <w:marTop w:val="0"/>
      <w:marBottom w:val="0"/>
      <w:divBdr>
        <w:top w:val="none" w:sz="0" w:space="0" w:color="auto"/>
        <w:left w:val="none" w:sz="0" w:space="0" w:color="auto"/>
        <w:bottom w:val="none" w:sz="0" w:space="0" w:color="auto"/>
        <w:right w:val="none" w:sz="0" w:space="0" w:color="auto"/>
      </w:divBdr>
    </w:div>
    <w:div w:id="1650792642">
      <w:bodyDiv w:val="1"/>
      <w:marLeft w:val="0"/>
      <w:marRight w:val="0"/>
      <w:marTop w:val="0"/>
      <w:marBottom w:val="0"/>
      <w:divBdr>
        <w:top w:val="none" w:sz="0" w:space="0" w:color="auto"/>
        <w:left w:val="none" w:sz="0" w:space="0" w:color="auto"/>
        <w:bottom w:val="none" w:sz="0" w:space="0" w:color="auto"/>
        <w:right w:val="none" w:sz="0" w:space="0" w:color="auto"/>
      </w:divBdr>
    </w:div>
    <w:div w:id="1653943873">
      <w:bodyDiv w:val="1"/>
      <w:marLeft w:val="0"/>
      <w:marRight w:val="0"/>
      <w:marTop w:val="0"/>
      <w:marBottom w:val="0"/>
      <w:divBdr>
        <w:top w:val="none" w:sz="0" w:space="0" w:color="auto"/>
        <w:left w:val="none" w:sz="0" w:space="0" w:color="auto"/>
        <w:bottom w:val="none" w:sz="0" w:space="0" w:color="auto"/>
        <w:right w:val="none" w:sz="0" w:space="0" w:color="auto"/>
      </w:divBdr>
    </w:div>
    <w:div w:id="1656110803">
      <w:bodyDiv w:val="1"/>
      <w:marLeft w:val="0"/>
      <w:marRight w:val="0"/>
      <w:marTop w:val="0"/>
      <w:marBottom w:val="0"/>
      <w:divBdr>
        <w:top w:val="none" w:sz="0" w:space="0" w:color="auto"/>
        <w:left w:val="none" w:sz="0" w:space="0" w:color="auto"/>
        <w:bottom w:val="none" w:sz="0" w:space="0" w:color="auto"/>
        <w:right w:val="none" w:sz="0" w:space="0" w:color="auto"/>
      </w:divBdr>
    </w:div>
    <w:div w:id="1666320781">
      <w:bodyDiv w:val="1"/>
      <w:marLeft w:val="0"/>
      <w:marRight w:val="0"/>
      <w:marTop w:val="0"/>
      <w:marBottom w:val="0"/>
      <w:divBdr>
        <w:top w:val="none" w:sz="0" w:space="0" w:color="auto"/>
        <w:left w:val="none" w:sz="0" w:space="0" w:color="auto"/>
        <w:bottom w:val="none" w:sz="0" w:space="0" w:color="auto"/>
        <w:right w:val="none" w:sz="0" w:space="0" w:color="auto"/>
      </w:divBdr>
    </w:div>
    <w:div w:id="1666546049">
      <w:bodyDiv w:val="1"/>
      <w:marLeft w:val="0"/>
      <w:marRight w:val="0"/>
      <w:marTop w:val="0"/>
      <w:marBottom w:val="0"/>
      <w:divBdr>
        <w:top w:val="none" w:sz="0" w:space="0" w:color="auto"/>
        <w:left w:val="none" w:sz="0" w:space="0" w:color="auto"/>
        <w:bottom w:val="none" w:sz="0" w:space="0" w:color="auto"/>
        <w:right w:val="none" w:sz="0" w:space="0" w:color="auto"/>
      </w:divBdr>
    </w:div>
    <w:div w:id="1672294089">
      <w:bodyDiv w:val="1"/>
      <w:marLeft w:val="0"/>
      <w:marRight w:val="0"/>
      <w:marTop w:val="0"/>
      <w:marBottom w:val="0"/>
      <w:divBdr>
        <w:top w:val="none" w:sz="0" w:space="0" w:color="auto"/>
        <w:left w:val="none" w:sz="0" w:space="0" w:color="auto"/>
        <w:bottom w:val="none" w:sz="0" w:space="0" w:color="auto"/>
        <w:right w:val="none" w:sz="0" w:space="0" w:color="auto"/>
      </w:divBdr>
    </w:div>
    <w:div w:id="1677536681">
      <w:bodyDiv w:val="1"/>
      <w:marLeft w:val="0"/>
      <w:marRight w:val="0"/>
      <w:marTop w:val="0"/>
      <w:marBottom w:val="0"/>
      <w:divBdr>
        <w:top w:val="none" w:sz="0" w:space="0" w:color="auto"/>
        <w:left w:val="none" w:sz="0" w:space="0" w:color="auto"/>
        <w:bottom w:val="none" w:sz="0" w:space="0" w:color="auto"/>
        <w:right w:val="none" w:sz="0" w:space="0" w:color="auto"/>
      </w:divBdr>
    </w:div>
    <w:div w:id="1678461689">
      <w:bodyDiv w:val="1"/>
      <w:marLeft w:val="0"/>
      <w:marRight w:val="0"/>
      <w:marTop w:val="0"/>
      <w:marBottom w:val="0"/>
      <w:divBdr>
        <w:top w:val="none" w:sz="0" w:space="0" w:color="auto"/>
        <w:left w:val="none" w:sz="0" w:space="0" w:color="auto"/>
        <w:bottom w:val="none" w:sz="0" w:space="0" w:color="auto"/>
        <w:right w:val="none" w:sz="0" w:space="0" w:color="auto"/>
      </w:divBdr>
    </w:div>
    <w:div w:id="1681278026">
      <w:bodyDiv w:val="1"/>
      <w:marLeft w:val="0"/>
      <w:marRight w:val="0"/>
      <w:marTop w:val="0"/>
      <w:marBottom w:val="0"/>
      <w:divBdr>
        <w:top w:val="none" w:sz="0" w:space="0" w:color="auto"/>
        <w:left w:val="none" w:sz="0" w:space="0" w:color="auto"/>
        <w:bottom w:val="none" w:sz="0" w:space="0" w:color="auto"/>
        <w:right w:val="none" w:sz="0" w:space="0" w:color="auto"/>
      </w:divBdr>
    </w:div>
    <w:div w:id="1683969212">
      <w:bodyDiv w:val="1"/>
      <w:marLeft w:val="0"/>
      <w:marRight w:val="0"/>
      <w:marTop w:val="0"/>
      <w:marBottom w:val="0"/>
      <w:divBdr>
        <w:top w:val="none" w:sz="0" w:space="0" w:color="auto"/>
        <w:left w:val="none" w:sz="0" w:space="0" w:color="auto"/>
        <w:bottom w:val="none" w:sz="0" w:space="0" w:color="auto"/>
        <w:right w:val="none" w:sz="0" w:space="0" w:color="auto"/>
      </w:divBdr>
    </w:div>
    <w:div w:id="1692683103">
      <w:bodyDiv w:val="1"/>
      <w:marLeft w:val="0"/>
      <w:marRight w:val="0"/>
      <w:marTop w:val="0"/>
      <w:marBottom w:val="0"/>
      <w:divBdr>
        <w:top w:val="none" w:sz="0" w:space="0" w:color="auto"/>
        <w:left w:val="none" w:sz="0" w:space="0" w:color="auto"/>
        <w:bottom w:val="none" w:sz="0" w:space="0" w:color="auto"/>
        <w:right w:val="none" w:sz="0" w:space="0" w:color="auto"/>
      </w:divBdr>
    </w:div>
    <w:div w:id="1696156205">
      <w:bodyDiv w:val="1"/>
      <w:marLeft w:val="0"/>
      <w:marRight w:val="0"/>
      <w:marTop w:val="0"/>
      <w:marBottom w:val="0"/>
      <w:divBdr>
        <w:top w:val="none" w:sz="0" w:space="0" w:color="auto"/>
        <w:left w:val="none" w:sz="0" w:space="0" w:color="auto"/>
        <w:bottom w:val="none" w:sz="0" w:space="0" w:color="auto"/>
        <w:right w:val="none" w:sz="0" w:space="0" w:color="auto"/>
      </w:divBdr>
    </w:div>
    <w:div w:id="1697610880">
      <w:bodyDiv w:val="1"/>
      <w:marLeft w:val="0"/>
      <w:marRight w:val="0"/>
      <w:marTop w:val="0"/>
      <w:marBottom w:val="0"/>
      <w:divBdr>
        <w:top w:val="none" w:sz="0" w:space="0" w:color="auto"/>
        <w:left w:val="none" w:sz="0" w:space="0" w:color="auto"/>
        <w:bottom w:val="none" w:sz="0" w:space="0" w:color="auto"/>
        <w:right w:val="none" w:sz="0" w:space="0" w:color="auto"/>
      </w:divBdr>
    </w:div>
    <w:div w:id="1700619091">
      <w:bodyDiv w:val="1"/>
      <w:marLeft w:val="0"/>
      <w:marRight w:val="0"/>
      <w:marTop w:val="0"/>
      <w:marBottom w:val="0"/>
      <w:divBdr>
        <w:top w:val="none" w:sz="0" w:space="0" w:color="auto"/>
        <w:left w:val="none" w:sz="0" w:space="0" w:color="auto"/>
        <w:bottom w:val="none" w:sz="0" w:space="0" w:color="auto"/>
        <w:right w:val="none" w:sz="0" w:space="0" w:color="auto"/>
      </w:divBdr>
    </w:div>
    <w:div w:id="1704940181">
      <w:bodyDiv w:val="1"/>
      <w:marLeft w:val="0"/>
      <w:marRight w:val="0"/>
      <w:marTop w:val="0"/>
      <w:marBottom w:val="0"/>
      <w:divBdr>
        <w:top w:val="none" w:sz="0" w:space="0" w:color="auto"/>
        <w:left w:val="none" w:sz="0" w:space="0" w:color="auto"/>
        <w:bottom w:val="none" w:sz="0" w:space="0" w:color="auto"/>
        <w:right w:val="none" w:sz="0" w:space="0" w:color="auto"/>
      </w:divBdr>
    </w:div>
    <w:div w:id="1707174728">
      <w:bodyDiv w:val="1"/>
      <w:marLeft w:val="0"/>
      <w:marRight w:val="0"/>
      <w:marTop w:val="0"/>
      <w:marBottom w:val="0"/>
      <w:divBdr>
        <w:top w:val="none" w:sz="0" w:space="0" w:color="auto"/>
        <w:left w:val="none" w:sz="0" w:space="0" w:color="auto"/>
        <w:bottom w:val="none" w:sz="0" w:space="0" w:color="auto"/>
        <w:right w:val="none" w:sz="0" w:space="0" w:color="auto"/>
      </w:divBdr>
    </w:div>
    <w:div w:id="1716196607">
      <w:bodyDiv w:val="1"/>
      <w:marLeft w:val="0"/>
      <w:marRight w:val="0"/>
      <w:marTop w:val="0"/>
      <w:marBottom w:val="0"/>
      <w:divBdr>
        <w:top w:val="none" w:sz="0" w:space="0" w:color="auto"/>
        <w:left w:val="none" w:sz="0" w:space="0" w:color="auto"/>
        <w:bottom w:val="none" w:sz="0" w:space="0" w:color="auto"/>
        <w:right w:val="none" w:sz="0" w:space="0" w:color="auto"/>
      </w:divBdr>
    </w:div>
    <w:div w:id="1716614474">
      <w:bodyDiv w:val="1"/>
      <w:marLeft w:val="0"/>
      <w:marRight w:val="0"/>
      <w:marTop w:val="0"/>
      <w:marBottom w:val="0"/>
      <w:divBdr>
        <w:top w:val="none" w:sz="0" w:space="0" w:color="auto"/>
        <w:left w:val="none" w:sz="0" w:space="0" w:color="auto"/>
        <w:bottom w:val="none" w:sz="0" w:space="0" w:color="auto"/>
        <w:right w:val="none" w:sz="0" w:space="0" w:color="auto"/>
      </w:divBdr>
    </w:div>
    <w:div w:id="1719209194">
      <w:bodyDiv w:val="1"/>
      <w:marLeft w:val="0"/>
      <w:marRight w:val="0"/>
      <w:marTop w:val="0"/>
      <w:marBottom w:val="0"/>
      <w:divBdr>
        <w:top w:val="none" w:sz="0" w:space="0" w:color="auto"/>
        <w:left w:val="none" w:sz="0" w:space="0" w:color="auto"/>
        <w:bottom w:val="none" w:sz="0" w:space="0" w:color="auto"/>
        <w:right w:val="none" w:sz="0" w:space="0" w:color="auto"/>
      </w:divBdr>
    </w:div>
    <w:div w:id="1719668618">
      <w:bodyDiv w:val="1"/>
      <w:marLeft w:val="0"/>
      <w:marRight w:val="0"/>
      <w:marTop w:val="0"/>
      <w:marBottom w:val="0"/>
      <w:divBdr>
        <w:top w:val="none" w:sz="0" w:space="0" w:color="auto"/>
        <w:left w:val="none" w:sz="0" w:space="0" w:color="auto"/>
        <w:bottom w:val="none" w:sz="0" w:space="0" w:color="auto"/>
        <w:right w:val="none" w:sz="0" w:space="0" w:color="auto"/>
      </w:divBdr>
    </w:div>
    <w:div w:id="1720930142">
      <w:bodyDiv w:val="1"/>
      <w:marLeft w:val="0"/>
      <w:marRight w:val="0"/>
      <w:marTop w:val="0"/>
      <w:marBottom w:val="0"/>
      <w:divBdr>
        <w:top w:val="none" w:sz="0" w:space="0" w:color="auto"/>
        <w:left w:val="none" w:sz="0" w:space="0" w:color="auto"/>
        <w:bottom w:val="none" w:sz="0" w:space="0" w:color="auto"/>
        <w:right w:val="none" w:sz="0" w:space="0" w:color="auto"/>
      </w:divBdr>
    </w:div>
    <w:div w:id="1722512744">
      <w:bodyDiv w:val="1"/>
      <w:marLeft w:val="0"/>
      <w:marRight w:val="0"/>
      <w:marTop w:val="0"/>
      <w:marBottom w:val="0"/>
      <w:divBdr>
        <w:top w:val="none" w:sz="0" w:space="0" w:color="auto"/>
        <w:left w:val="none" w:sz="0" w:space="0" w:color="auto"/>
        <w:bottom w:val="none" w:sz="0" w:space="0" w:color="auto"/>
        <w:right w:val="none" w:sz="0" w:space="0" w:color="auto"/>
      </w:divBdr>
    </w:div>
    <w:div w:id="1729256482">
      <w:bodyDiv w:val="1"/>
      <w:marLeft w:val="0"/>
      <w:marRight w:val="0"/>
      <w:marTop w:val="0"/>
      <w:marBottom w:val="0"/>
      <w:divBdr>
        <w:top w:val="none" w:sz="0" w:space="0" w:color="auto"/>
        <w:left w:val="none" w:sz="0" w:space="0" w:color="auto"/>
        <w:bottom w:val="none" w:sz="0" w:space="0" w:color="auto"/>
        <w:right w:val="none" w:sz="0" w:space="0" w:color="auto"/>
      </w:divBdr>
    </w:div>
    <w:div w:id="1730953042">
      <w:bodyDiv w:val="1"/>
      <w:marLeft w:val="0"/>
      <w:marRight w:val="0"/>
      <w:marTop w:val="0"/>
      <w:marBottom w:val="0"/>
      <w:divBdr>
        <w:top w:val="none" w:sz="0" w:space="0" w:color="auto"/>
        <w:left w:val="none" w:sz="0" w:space="0" w:color="auto"/>
        <w:bottom w:val="none" w:sz="0" w:space="0" w:color="auto"/>
        <w:right w:val="none" w:sz="0" w:space="0" w:color="auto"/>
      </w:divBdr>
    </w:div>
    <w:div w:id="1734810348">
      <w:bodyDiv w:val="1"/>
      <w:marLeft w:val="0"/>
      <w:marRight w:val="0"/>
      <w:marTop w:val="0"/>
      <w:marBottom w:val="0"/>
      <w:divBdr>
        <w:top w:val="none" w:sz="0" w:space="0" w:color="auto"/>
        <w:left w:val="none" w:sz="0" w:space="0" w:color="auto"/>
        <w:bottom w:val="none" w:sz="0" w:space="0" w:color="auto"/>
        <w:right w:val="none" w:sz="0" w:space="0" w:color="auto"/>
      </w:divBdr>
    </w:div>
    <w:div w:id="1744908015">
      <w:bodyDiv w:val="1"/>
      <w:marLeft w:val="0"/>
      <w:marRight w:val="0"/>
      <w:marTop w:val="0"/>
      <w:marBottom w:val="0"/>
      <w:divBdr>
        <w:top w:val="none" w:sz="0" w:space="0" w:color="auto"/>
        <w:left w:val="none" w:sz="0" w:space="0" w:color="auto"/>
        <w:bottom w:val="none" w:sz="0" w:space="0" w:color="auto"/>
        <w:right w:val="none" w:sz="0" w:space="0" w:color="auto"/>
      </w:divBdr>
    </w:div>
    <w:div w:id="1747219398">
      <w:bodyDiv w:val="1"/>
      <w:marLeft w:val="0"/>
      <w:marRight w:val="0"/>
      <w:marTop w:val="0"/>
      <w:marBottom w:val="0"/>
      <w:divBdr>
        <w:top w:val="none" w:sz="0" w:space="0" w:color="auto"/>
        <w:left w:val="none" w:sz="0" w:space="0" w:color="auto"/>
        <w:bottom w:val="none" w:sz="0" w:space="0" w:color="auto"/>
        <w:right w:val="none" w:sz="0" w:space="0" w:color="auto"/>
      </w:divBdr>
    </w:div>
    <w:div w:id="1753622794">
      <w:bodyDiv w:val="1"/>
      <w:marLeft w:val="0"/>
      <w:marRight w:val="0"/>
      <w:marTop w:val="0"/>
      <w:marBottom w:val="0"/>
      <w:divBdr>
        <w:top w:val="none" w:sz="0" w:space="0" w:color="auto"/>
        <w:left w:val="none" w:sz="0" w:space="0" w:color="auto"/>
        <w:bottom w:val="none" w:sz="0" w:space="0" w:color="auto"/>
        <w:right w:val="none" w:sz="0" w:space="0" w:color="auto"/>
      </w:divBdr>
    </w:div>
    <w:div w:id="1760565599">
      <w:bodyDiv w:val="1"/>
      <w:marLeft w:val="0"/>
      <w:marRight w:val="0"/>
      <w:marTop w:val="0"/>
      <w:marBottom w:val="0"/>
      <w:divBdr>
        <w:top w:val="none" w:sz="0" w:space="0" w:color="auto"/>
        <w:left w:val="none" w:sz="0" w:space="0" w:color="auto"/>
        <w:bottom w:val="none" w:sz="0" w:space="0" w:color="auto"/>
        <w:right w:val="none" w:sz="0" w:space="0" w:color="auto"/>
      </w:divBdr>
    </w:div>
    <w:div w:id="1761487765">
      <w:bodyDiv w:val="1"/>
      <w:marLeft w:val="0"/>
      <w:marRight w:val="0"/>
      <w:marTop w:val="0"/>
      <w:marBottom w:val="0"/>
      <w:divBdr>
        <w:top w:val="none" w:sz="0" w:space="0" w:color="auto"/>
        <w:left w:val="none" w:sz="0" w:space="0" w:color="auto"/>
        <w:bottom w:val="none" w:sz="0" w:space="0" w:color="auto"/>
        <w:right w:val="none" w:sz="0" w:space="0" w:color="auto"/>
      </w:divBdr>
    </w:div>
    <w:div w:id="1762067993">
      <w:bodyDiv w:val="1"/>
      <w:marLeft w:val="0"/>
      <w:marRight w:val="0"/>
      <w:marTop w:val="0"/>
      <w:marBottom w:val="0"/>
      <w:divBdr>
        <w:top w:val="none" w:sz="0" w:space="0" w:color="auto"/>
        <w:left w:val="none" w:sz="0" w:space="0" w:color="auto"/>
        <w:bottom w:val="none" w:sz="0" w:space="0" w:color="auto"/>
        <w:right w:val="none" w:sz="0" w:space="0" w:color="auto"/>
      </w:divBdr>
    </w:div>
    <w:div w:id="1764062627">
      <w:bodyDiv w:val="1"/>
      <w:marLeft w:val="0"/>
      <w:marRight w:val="0"/>
      <w:marTop w:val="0"/>
      <w:marBottom w:val="0"/>
      <w:divBdr>
        <w:top w:val="none" w:sz="0" w:space="0" w:color="auto"/>
        <w:left w:val="none" w:sz="0" w:space="0" w:color="auto"/>
        <w:bottom w:val="none" w:sz="0" w:space="0" w:color="auto"/>
        <w:right w:val="none" w:sz="0" w:space="0" w:color="auto"/>
      </w:divBdr>
    </w:div>
    <w:div w:id="1764300425">
      <w:bodyDiv w:val="1"/>
      <w:marLeft w:val="0"/>
      <w:marRight w:val="0"/>
      <w:marTop w:val="0"/>
      <w:marBottom w:val="0"/>
      <w:divBdr>
        <w:top w:val="none" w:sz="0" w:space="0" w:color="auto"/>
        <w:left w:val="none" w:sz="0" w:space="0" w:color="auto"/>
        <w:bottom w:val="none" w:sz="0" w:space="0" w:color="auto"/>
        <w:right w:val="none" w:sz="0" w:space="0" w:color="auto"/>
      </w:divBdr>
    </w:div>
    <w:div w:id="1770156895">
      <w:bodyDiv w:val="1"/>
      <w:marLeft w:val="0"/>
      <w:marRight w:val="0"/>
      <w:marTop w:val="0"/>
      <w:marBottom w:val="0"/>
      <w:divBdr>
        <w:top w:val="none" w:sz="0" w:space="0" w:color="auto"/>
        <w:left w:val="none" w:sz="0" w:space="0" w:color="auto"/>
        <w:bottom w:val="none" w:sz="0" w:space="0" w:color="auto"/>
        <w:right w:val="none" w:sz="0" w:space="0" w:color="auto"/>
      </w:divBdr>
    </w:div>
    <w:div w:id="1776169827">
      <w:bodyDiv w:val="1"/>
      <w:marLeft w:val="0"/>
      <w:marRight w:val="0"/>
      <w:marTop w:val="0"/>
      <w:marBottom w:val="0"/>
      <w:divBdr>
        <w:top w:val="none" w:sz="0" w:space="0" w:color="auto"/>
        <w:left w:val="none" w:sz="0" w:space="0" w:color="auto"/>
        <w:bottom w:val="none" w:sz="0" w:space="0" w:color="auto"/>
        <w:right w:val="none" w:sz="0" w:space="0" w:color="auto"/>
      </w:divBdr>
    </w:div>
    <w:div w:id="1777286937">
      <w:bodyDiv w:val="1"/>
      <w:marLeft w:val="0"/>
      <w:marRight w:val="0"/>
      <w:marTop w:val="0"/>
      <w:marBottom w:val="0"/>
      <w:divBdr>
        <w:top w:val="none" w:sz="0" w:space="0" w:color="auto"/>
        <w:left w:val="none" w:sz="0" w:space="0" w:color="auto"/>
        <w:bottom w:val="none" w:sz="0" w:space="0" w:color="auto"/>
        <w:right w:val="none" w:sz="0" w:space="0" w:color="auto"/>
      </w:divBdr>
    </w:div>
    <w:div w:id="1788231033">
      <w:bodyDiv w:val="1"/>
      <w:marLeft w:val="0"/>
      <w:marRight w:val="0"/>
      <w:marTop w:val="0"/>
      <w:marBottom w:val="0"/>
      <w:divBdr>
        <w:top w:val="none" w:sz="0" w:space="0" w:color="auto"/>
        <w:left w:val="none" w:sz="0" w:space="0" w:color="auto"/>
        <w:bottom w:val="none" w:sz="0" w:space="0" w:color="auto"/>
        <w:right w:val="none" w:sz="0" w:space="0" w:color="auto"/>
      </w:divBdr>
    </w:div>
    <w:div w:id="1788498262">
      <w:bodyDiv w:val="1"/>
      <w:marLeft w:val="0"/>
      <w:marRight w:val="0"/>
      <w:marTop w:val="0"/>
      <w:marBottom w:val="0"/>
      <w:divBdr>
        <w:top w:val="none" w:sz="0" w:space="0" w:color="auto"/>
        <w:left w:val="none" w:sz="0" w:space="0" w:color="auto"/>
        <w:bottom w:val="none" w:sz="0" w:space="0" w:color="auto"/>
        <w:right w:val="none" w:sz="0" w:space="0" w:color="auto"/>
      </w:divBdr>
    </w:div>
    <w:div w:id="1792674951">
      <w:bodyDiv w:val="1"/>
      <w:marLeft w:val="0"/>
      <w:marRight w:val="0"/>
      <w:marTop w:val="0"/>
      <w:marBottom w:val="0"/>
      <w:divBdr>
        <w:top w:val="none" w:sz="0" w:space="0" w:color="auto"/>
        <w:left w:val="none" w:sz="0" w:space="0" w:color="auto"/>
        <w:bottom w:val="none" w:sz="0" w:space="0" w:color="auto"/>
        <w:right w:val="none" w:sz="0" w:space="0" w:color="auto"/>
      </w:divBdr>
    </w:div>
    <w:div w:id="1798330836">
      <w:bodyDiv w:val="1"/>
      <w:marLeft w:val="0"/>
      <w:marRight w:val="0"/>
      <w:marTop w:val="0"/>
      <w:marBottom w:val="0"/>
      <w:divBdr>
        <w:top w:val="none" w:sz="0" w:space="0" w:color="auto"/>
        <w:left w:val="none" w:sz="0" w:space="0" w:color="auto"/>
        <w:bottom w:val="none" w:sz="0" w:space="0" w:color="auto"/>
        <w:right w:val="none" w:sz="0" w:space="0" w:color="auto"/>
      </w:divBdr>
    </w:div>
    <w:div w:id="1805539260">
      <w:bodyDiv w:val="1"/>
      <w:marLeft w:val="0"/>
      <w:marRight w:val="0"/>
      <w:marTop w:val="0"/>
      <w:marBottom w:val="0"/>
      <w:divBdr>
        <w:top w:val="none" w:sz="0" w:space="0" w:color="auto"/>
        <w:left w:val="none" w:sz="0" w:space="0" w:color="auto"/>
        <w:bottom w:val="none" w:sz="0" w:space="0" w:color="auto"/>
        <w:right w:val="none" w:sz="0" w:space="0" w:color="auto"/>
      </w:divBdr>
    </w:div>
    <w:div w:id="1809546712">
      <w:bodyDiv w:val="1"/>
      <w:marLeft w:val="0"/>
      <w:marRight w:val="0"/>
      <w:marTop w:val="0"/>
      <w:marBottom w:val="0"/>
      <w:divBdr>
        <w:top w:val="none" w:sz="0" w:space="0" w:color="auto"/>
        <w:left w:val="none" w:sz="0" w:space="0" w:color="auto"/>
        <w:bottom w:val="none" w:sz="0" w:space="0" w:color="auto"/>
        <w:right w:val="none" w:sz="0" w:space="0" w:color="auto"/>
      </w:divBdr>
    </w:div>
    <w:div w:id="1809669175">
      <w:bodyDiv w:val="1"/>
      <w:marLeft w:val="0"/>
      <w:marRight w:val="0"/>
      <w:marTop w:val="0"/>
      <w:marBottom w:val="0"/>
      <w:divBdr>
        <w:top w:val="none" w:sz="0" w:space="0" w:color="auto"/>
        <w:left w:val="none" w:sz="0" w:space="0" w:color="auto"/>
        <w:bottom w:val="none" w:sz="0" w:space="0" w:color="auto"/>
        <w:right w:val="none" w:sz="0" w:space="0" w:color="auto"/>
      </w:divBdr>
    </w:div>
    <w:div w:id="1809785580">
      <w:bodyDiv w:val="1"/>
      <w:marLeft w:val="0"/>
      <w:marRight w:val="0"/>
      <w:marTop w:val="0"/>
      <w:marBottom w:val="0"/>
      <w:divBdr>
        <w:top w:val="none" w:sz="0" w:space="0" w:color="auto"/>
        <w:left w:val="none" w:sz="0" w:space="0" w:color="auto"/>
        <w:bottom w:val="none" w:sz="0" w:space="0" w:color="auto"/>
        <w:right w:val="none" w:sz="0" w:space="0" w:color="auto"/>
      </w:divBdr>
    </w:div>
    <w:div w:id="1811823300">
      <w:bodyDiv w:val="1"/>
      <w:marLeft w:val="0"/>
      <w:marRight w:val="0"/>
      <w:marTop w:val="0"/>
      <w:marBottom w:val="0"/>
      <w:divBdr>
        <w:top w:val="none" w:sz="0" w:space="0" w:color="auto"/>
        <w:left w:val="none" w:sz="0" w:space="0" w:color="auto"/>
        <w:bottom w:val="none" w:sz="0" w:space="0" w:color="auto"/>
        <w:right w:val="none" w:sz="0" w:space="0" w:color="auto"/>
      </w:divBdr>
    </w:div>
    <w:div w:id="1816794269">
      <w:bodyDiv w:val="1"/>
      <w:marLeft w:val="0"/>
      <w:marRight w:val="0"/>
      <w:marTop w:val="0"/>
      <w:marBottom w:val="0"/>
      <w:divBdr>
        <w:top w:val="none" w:sz="0" w:space="0" w:color="auto"/>
        <w:left w:val="none" w:sz="0" w:space="0" w:color="auto"/>
        <w:bottom w:val="none" w:sz="0" w:space="0" w:color="auto"/>
        <w:right w:val="none" w:sz="0" w:space="0" w:color="auto"/>
      </w:divBdr>
    </w:div>
    <w:div w:id="1817338449">
      <w:bodyDiv w:val="1"/>
      <w:marLeft w:val="0"/>
      <w:marRight w:val="0"/>
      <w:marTop w:val="0"/>
      <w:marBottom w:val="0"/>
      <w:divBdr>
        <w:top w:val="none" w:sz="0" w:space="0" w:color="auto"/>
        <w:left w:val="none" w:sz="0" w:space="0" w:color="auto"/>
        <w:bottom w:val="none" w:sz="0" w:space="0" w:color="auto"/>
        <w:right w:val="none" w:sz="0" w:space="0" w:color="auto"/>
      </w:divBdr>
    </w:div>
    <w:div w:id="1817648219">
      <w:bodyDiv w:val="1"/>
      <w:marLeft w:val="0"/>
      <w:marRight w:val="0"/>
      <w:marTop w:val="0"/>
      <w:marBottom w:val="0"/>
      <w:divBdr>
        <w:top w:val="none" w:sz="0" w:space="0" w:color="auto"/>
        <w:left w:val="none" w:sz="0" w:space="0" w:color="auto"/>
        <w:bottom w:val="none" w:sz="0" w:space="0" w:color="auto"/>
        <w:right w:val="none" w:sz="0" w:space="0" w:color="auto"/>
      </w:divBdr>
    </w:div>
    <w:div w:id="1821382640">
      <w:bodyDiv w:val="1"/>
      <w:marLeft w:val="0"/>
      <w:marRight w:val="0"/>
      <w:marTop w:val="0"/>
      <w:marBottom w:val="0"/>
      <w:divBdr>
        <w:top w:val="none" w:sz="0" w:space="0" w:color="auto"/>
        <w:left w:val="none" w:sz="0" w:space="0" w:color="auto"/>
        <w:bottom w:val="none" w:sz="0" w:space="0" w:color="auto"/>
        <w:right w:val="none" w:sz="0" w:space="0" w:color="auto"/>
      </w:divBdr>
    </w:div>
    <w:div w:id="1823695421">
      <w:bodyDiv w:val="1"/>
      <w:marLeft w:val="0"/>
      <w:marRight w:val="0"/>
      <w:marTop w:val="0"/>
      <w:marBottom w:val="0"/>
      <w:divBdr>
        <w:top w:val="none" w:sz="0" w:space="0" w:color="auto"/>
        <w:left w:val="none" w:sz="0" w:space="0" w:color="auto"/>
        <w:bottom w:val="none" w:sz="0" w:space="0" w:color="auto"/>
        <w:right w:val="none" w:sz="0" w:space="0" w:color="auto"/>
      </w:divBdr>
    </w:div>
    <w:div w:id="1826165518">
      <w:bodyDiv w:val="1"/>
      <w:marLeft w:val="0"/>
      <w:marRight w:val="0"/>
      <w:marTop w:val="0"/>
      <w:marBottom w:val="0"/>
      <w:divBdr>
        <w:top w:val="none" w:sz="0" w:space="0" w:color="auto"/>
        <w:left w:val="none" w:sz="0" w:space="0" w:color="auto"/>
        <w:bottom w:val="none" w:sz="0" w:space="0" w:color="auto"/>
        <w:right w:val="none" w:sz="0" w:space="0" w:color="auto"/>
      </w:divBdr>
    </w:div>
    <w:div w:id="1829595913">
      <w:bodyDiv w:val="1"/>
      <w:marLeft w:val="0"/>
      <w:marRight w:val="0"/>
      <w:marTop w:val="0"/>
      <w:marBottom w:val="0"/>
      <w:divBdr>
        <w:top w:val="none" w:sz="0" w:space="0" w:color="auto"/>
        <w:left w:val="none" w:sz="0" w:space="0" w:color="auto"/>
        <w:bottom w:val="none" w:sz="0" w:space="0" w:color="auto"/>
        <w:right w:val="none" w:sz="0" w:space="0" w:color="auto"/>
      </w:divBdr>
    </w:div>
    <w:div w:id="1832136346">
      <w:bodyDiv w:val="1"/>
      <w:marLeft w:val="0"/>
      <w:marRight w:val="0"/>
      <w:marTop w:val="0"/>
      <w:marBottom w:val="0"/>
      <w:divBdr>
        <w:top w:val="none" w:sz="0" w:space="0" w:color="auto"/>
        <w:left w:val="none" w:sz="0" w:space="0" w:color="auto"/>
        <w:bottom w:val="none" w:sz="0" w:space="0" w:color="auto"/>
        <w:right w:val="none" w:sz="0" w:space="0" w:color="auto"/>
      </w:divBdr>
    </w:div>
    <w:div w:id="1832865308">
      <w:bodyDiv w:val="1"/>
      <w:marLeft w:val="0"/>
      <w:marRight w:val="0"/>
      <w:marTop w:val="0"/>
      <w:marBottom w:val="0"/>
      <w:divBdr>
        <w:top w:val="none" w:sz="0" w:space="0" w:color="auto"/>
        <w:left w:val="none" w:sz="0" w:space="0" w:color="auto"/>
        <w:bottom w:val="none" w:sz="0" w:space="0" w:color="auto"/>
        <w:right w:val="none" w:sz="0" w:space="0" w:color="auto"/>
      </w:divBdr>
    </w:div>
    <w:div w:id="1833788093">
      <w:bodyDiv w:val="1"/>
      <w:marLeft w:val="0"/>
      <w:marRight w:val="0"/>
      <w:marTop w:val="0"/>
      <w:marBottom w:val="0"/>
      <w:divBdr>
        <w:top w:val="none" w:sz="0" w:space="0" w:color="auto"/>
        <w:left w:val="none" w:sz="0" w:space="0" w:color="auto"/>
        <w:bottom w:val="none" w:sz="0" w:space="0" w:color="auto"/>
        <w:right w:val="none" w:sz="0" w:space="0" w:color="auto"/>
      </w:divBdr>
    </w:div>
    <w:div w:id="1842888192">
      <w:bodyDiv w:val="1"/>
      <w:marLeft w:val="0"/>
      <w:marRight w:val="0"/>
      <w:marTop w:val="0"/>
      <w:marBottom w:val="0"/>
      <w:divBdr>
        <w:top w:val="none" w:sz="0" w:space="0" w:color="auto"/>
        <w:left w:val="none" w:sz="0" w:space="0" w:color="auto"/>
        <w:bottom w:val="none" w:sz="0" w:space="0" w:color="auto"/>
        <w:right w:val="none" w:sz="0" w:space="0" w:color="auto"/>
      </w:divBdr>
    </w:div>
    <w:div w:id="1847286551">
      <w:bodyDiv w:val="1"/>
      <w:marLeft w:val="0"/>
      <w:marRight w:val="0"/>
      <w:marTop w:val="0"/>
      <w:marBottom w:val="0"/>
      <w:divBdr>
        <w:top w:val="none" w:sz="0" w:space="0" w:color="auto"/>
        <w:left w:val="none" w:sz="0" w:space="0" w:color="auto"/>
        <w:bottom w:val="none" w:sz="0" w:space="0" w:color="auto"/>
        <w:right w:val="none" w:sz="0" w:space="0" w:color="auto"/>
      </w:divBdr>
    </w:div>
    <w:div w:id="1848665021">
      <w:bodyDiv w:val="1"/>
      <w:marLeft w:val="0"/>
      <w:marRight w:val="0"/>
      <w:marTop w:val="0"/>
      <w:marBottom w:val="0"/>
      <w:divBdr>
        <w:top w:val="none" w:sz="0" w:space="0" w:color="auto"/>
        <w:left w:val="none" w:sz="0" w:space="0" w:color="auto"/>
        <w:bottom w:val="none" w:sz="0" w:space="0" w:color="auto"/>
        <w:right w:val="none" w:sz="0" w:space="0" w:color="auto"/>
      </w:divBdr>
    </w:div>
    <w:div w:id="1852261212">
      <w:bodyDiv w:val="1"/>
      <w:marLeft w:val="0"/>
      <w:marRight w:val="0"/>
      <w:marTop w:val="0"/>
      <w:marBottom w:val="0"/>
      <w:divBdr>
        <w:top w:val="none" w:sz="0" w:space="0" w:color="auto"/>
        <w:left w:val="none" w:sz="0" w:space="0" w:color="auto"/>
        <w:bottom w:val="none" w:sz="0" w:space="0" w:color="auto"/>
        <w:right w:val="none" w:sz="0" w:space="0" w:color="auto"/>
      </w:divBdr>
    </w:div>
    <w:div w:id="1856843388">
      <w:bodyDiv w:val="1"/>
      <w:marLeft w:val="0"/>
      <w:marRight w:val="0"/>
      <w:marTop w:val="0"/>
      <w:marBottom w:val="0"/>
      <w:divBdr>
        <w:top w:val="none" w:sz="0" w:space="0" w:color="auto"/>
        <w:left w:val="none" w:sz="0" w:space="0" w:color="auto"/>
        <w:bottom w:val="none" w:sz="0" w:space="0" w:color="auto"/>
        <w:right w:val="none" w:sz="0" w:space="0" w:color="auto"/>
      </w:divBdr>
    </w:div>
    <w:div w:id="1858079961">
      <w:bodyDiv w:val="1"/>
      <w:marLeft w:val="0"/>
      <w:marRight w:val="0"/>
      <w:marTop w:val="0"/>
      <w:marBottom w:val="0"/>
      <w:divBdr>
        <w:top w:val="none" w:sz="0" w:space="0" w:color="auto"/>
        <w:left w:val="none" w:sz="0" w:space="0" w:color="auto"/>
        <w:bottom w:val="none" w:sz="0" w:space="0" w:color="auto"/>
        <w:right w:val="none" w:sz="0" w:space="0" w:color="auto"/>
      </w:divBdr>
    </w:div>
    <w:div w:id="1860389145">
      <w:bodyDiv w:val="1"/>
      <w:marLeft w:val="0"/>
      <w:marRight w:val="0"/>
      <w:marTop w:val="0"/>
      <w:marBottom w:val="0"/>
      <w:divBdr>
        <w:top w:val="none" w:sz="0" w:space="0" w:color="auto"/>
        <w:left w:val="none" w:sz="0" w:space="0" w:color="auto"/>
        <w:bottom w:val="none" w:sz="0" w:space="0" w:color="auto"/>
        <w:right w:val="none" w:sz="0" w:space="0" w:color="auto"/>
      </w:divBdr>
    </w:div>
    <w:div w:id="1860507407">
      <w:bodyDiv w:val="1"/>
      <w:marLeft w:val="0"/>
      <w:marRight w:val="0"/>
      <w:marTop w:val="0"/>
      <w:marBottom w:val="0"/>
      <w:divBdr>
        <w:top w:val="none" w:sz="0" w:space="0" w:color="auto"/>
        <w:left w:val="none" w:sz="0" w:space="0" w:color="auto"/>
        <w:bottom w:val="none" w:sz="0" w:space="0" w:color="auto"/>
        <w:right w:val="none" w:sz="0" w:space="0" w:color="auto"/>
      </w:divBdr>
    </w:div>
    <w:div w:id="1864592054">
      <w:bodyDiv w:val="1"/>
      <w:marLeft w:val="0"/>
      <w:marRight w:val="0"/>
      <w:marTop w:val="0"/>
      <w:marBottom w:val="0"/>
      <w:divBdr>
        <w:top w:val="none" w:sz="0" w:space="0" w:color="auto"/>
        <w:left w:val="none" w:sz="0" w:space="0" w:color="auto"/>
        <w:bottom w:val="none" w:sz="0" w:space="0" w:color="auto"/>
        <w:right w:val="none" w:sz="0" w:space="0" w:color="auto"/>
      </w:divBdr>
    </w:div>
    <w:div w:id="1870534142">
      <w:bodyDiv w:val="1"/>
      <w:marLeft w:val="0"/>
      <w:marRight w:val="0"/>
      <w:marTop w:val="0"/>
      <w:marBottom w:val="0"/>
      <w:divBdr>
        <w:top w:val="none" w:sz="0" w:space="0" w:color="auto"/>
        <w:left w:val="none" w:sz="0" w:space="0" w:color="auto"/>
        <w:bottom w:val="none" w:sz="0" w:space="0" w:color="auto"/>
        <w:right w:val="none" w:sz="0" w:space="0" w:color="auto"/>
      </w:divBdr>
    </w:div>
    <w:div w:id="1871606598">
      <w:bodyDiv w:val="1"/>
      <w:marLeft w:val="0"/>
      <w:marRight w:val="0"/>
      <w:marTop w:val="0"/>
      <w:marBottom w:val="0"/>
      <w:divBdr>
        <w:top w:val="none" w:sz="0" w:space="0" w:color="auto"/>
        <w:left w:val="none" w:sz="0" w:space="0" w:color="auto"/>
        <w:bottom w:val="none" w:sz="0" w:space="0" w:color="auto"/>
        <w:right w:val="none" w:sz="0" w:space="0" w:color="auto"/>
      </w:divBdr>
    </w:div>
    <w:div w:id="1881166743">
      <w:bodyDiv w:val="1"/>
      <w:marLeft w:val="0"/>
      <w:marRight w:val="0"/>
      <w:marTop w:val="0"/>
      <w:marBottom w:val="0"/>
      <w:divBdr>
        <w:top w:val="none" w:sz="0" w:space="0" w:color="auto"/>
        <w:left w:val="none" w:sz="0" w:space="0" w:color="auto"/>
        <w:bottom w:val="none" w:sz="0" w:space="0" w:color="auto"/>
        <w:right w:val="none" w:sz="0" w:space="0" w:color="auto"/>
      </w:divBdr>
    </w:div>
    <w:div w:id="1886016435">
      <w:bodyDiv w:val="1"/>
      <w:marLeft w:val="0"/>
      <w:marRight w:val="0"/>
      <w:marTop w:val="0"/>
      <w:marBottom w:val="0"/>
      <w:divBdr>
        <w:top w:val="none" w:sz="0" w:space="0" w:color="auto"/>
        <w:left w:val="none" w:sz="0" w:space="0" w:color="auto"/>
        <w:bottom w:val="none" w:sz="0" w:space="0" w:color="auto"/>
        <w:right w:val="none" w:sz="0" w:space="0" w:color="auto"/>
      </w:divBdr>
    </w:div>
    <w:div w:id="1892157819">
      <w:bodyDiv w:val="1"/>
      <w:marLeft w:val="0"/>
      <w:marRight w:val="0"/>
      <w:marTop w:val="0"/>
      <w:marBottom w:val="0"/>
      <w:divBdr>
        <w:top w:val="none" w:sz="0" w:space="0" w:color="auto"/>
        <w:left w:val="none" w:sz="0" w:space="0" w:color="auto"/>
        <w:bottom w:val="none" w:sz="0" w:space="0" w:color="auto"/>
        <w:right w:val="none" w:sz="0" w:space="0" w:color="auto"/>
      </w:divBdr>
    </w:div>
    <w:div w:id="1892570723">
      <w:bodyDiv w:val="1"/>
      <w:marLeft w:val="0"/>
      <w:marRight w:val="0"/>
      <w:marTop w:val="0"/>
      <w:marBottom w:val="0"/>
      <w:divBdr>
        <w:top w:val="none" w:sz="0" w:space="0" w:color="auto"/>
        <w:left w:val="none" w:sz="0" w:space="0" w:color="auto"/>
        <w:bottom w:val="none" w:sz="0" w:space="0" w:color="auto"/>
        <w:right w:val="none" w:sz="0" w:space="0" w:color="auto"/>
      </w:divBdr>
    </w:div>
    <w:div w:id="1896308985">
      <w:bodyDiv w:val="1"/>
      <w:marLeft w:val="0"/>
      <w:marRight w:val="0"/>
      <w:marTop w:val="0"/>
      <w:marBottom w:val="0"/>
      <w:divBdr>
        <w:top w:val="none" w:sz="0" w:space="0" w:color="auto"/>
        <w:left w:val="none" w:sz="0" w:space="0" w:color="auto"/>
        <w:bottom w:val="none" w:sz="0" w:space="0" w:color="auto"/>
        <w:right w:val="none" w:sz="0" w:space="0" w:color="auto"/>
      </w:divBdr>
    </w:div>
    <w:div w:id="1897542525">
      <w:bodyDiv w:val="1"/>
      <w:marLeft w:val="0"/>
      <w:marRight w:val="0"/>
      <w:marTop w:val="0"/>
      <w:marBottom w:val="0"/>
      <w:divBdr>
        <w:top w:val="none" w:sz="0" w:space="0" w:color="auto"/>
        <w:left w:val="none" w:sz="0" w:space="0" w:color="auto"/>
        <w:bottom w:val="none" w:sz="0" w:space="0" w:color="auto"/>
        <w:right w:val="none" w:sz="0" w:space="0" w:color="auto"/>
      </w:divBdr>
    </w:div>
    <w:div w:id="1899658369">
      <w:bodyDiv w:val="1"/>
      <w:marLeft w:val="0"/>
      <w:marRight w:val="0"/>
      <w:marTop w:val="0"/>
      <w:marBottom w:val="0"/>
      <w:divBdr>
        <w:top w:val="none" w:sz="0" w:space="0" w:color="auto"/>
        <w:left w:val="none" w:sz="0" w:space="0" w:color="auto"/>
        <w:bottom w:val="none" w:sz="0" w:space="0" w:color="auto"/>
        <w:right w:val="none" w:sz="0" w:space="0" w:color="auto"/>
      </w:divBdr>
    </w:div>
    <w:div w:id="1900087856">
      <w:bodyDiv w:val="1"/>
      <w:marLeft w:val="0"/>
      <w:marRight w:val="0"/>
      <w:marTop w:val="0"/>
      <w:marBottom w:val="0"/>
      <w:divBdr>
        <w:top w:val="none" w:sz="0" w:space="0" w:color="auto"/>
        <w:left w:val="none" w:sz="0" w:space="0" w:color="auto"/>
        <w:bottom w:val="none" w:sz="0" w:space="0" w:color="auto"/>
        <w:right w:val="none" w:sz="0" w:space="0" w:color="auto"/>
      </w:divBdr>
    </w:div>
    <w:div w:id="1902059954">
      <w:bodyDiv w:val="1"/>
      <w:marLeft w:val="0"/>
      <w:marRight w:val="0"/>
      <w:marTop w:val="0"/>
      <w:marBottom w:val="0"/>
      <w:divBdr>
        <w:top w:val="none" w:sz="0" w:space="0" w:color="auto"/>
        <w:left w:val="none" w:sz="0" w:space="0" w:color="auto"/>
        <w:bottom w:val="none" w:sz="0" w:space="0" w:color="auto"/>
        <w:right w:val="none" w:sz="0" w:space="0" w:color="auto"/>
      </w:divBdr>
    </w:div>
    <w:div w:id="1907064153">
      <w:bodyDiv w:val="1"/>
      <w:marLeft w:val="0"/>
      <w:marRight w:val="0"/>
      <w:marTop w:val="0"/>
      <w:marBottom w:val="0"/>
      <w:divBdr>
        <w:top w:val="none" w:sz="0" w:space="0" w:color="auto"/>
        <w:left w:val="none" w:sz="0" w:space="0" w:color="auto"/>
        <w:bottom w:val="none" w:sz="0" w:space="0" w:color="auto"/>
        <w:right w:val="none" w:sz="0" w:space="0" w:color="auto"/>
      </w:divBdr>
    </w:div>
    <w:div w:id="1916619694">
      <w:bodyDiv w:val="1"/>
      <w:marLeft w:val="0"/>
      <w:marRight w:val="0"/>
      <w:marTop w:val="0"/>
      <w:marBottom w:val="0"/>
      <w:divBdr>
        <w:top w:val="none" w:sz="0" w:space="0" w:color="auto"/>
        <w:left w:val="none" w:sz="0" w:space="0" w:color="auto"/>
        <w:bottom w:val="none" w:sz="0" w:space="0" w:color="auto"/>
        <w:right w:val="none" w:sz="0" w:space="0" w:color="auto"/>
      </w:divBdr>
    </w:div>
    <w:div w:id="1919561709">
      <w:bodyDiv w:val="1"/>
      <w:marLeft w:val="0"/>
      <w:marRight w:val="0"/>
      <w:marTop w:val="0"/>
      <w:marBottom w:val="0"/>
      <w:divBdr>
        <w:top w:val="none" w:sz="0" w:space="0" w:color="auto"/>
        <w:left w:val="none" w:sz="0" w:space="0" w:color="auto"/>
        <w:bottom w:val="none" w:sz="0" w:space="0" w:color="auto"/>
        <w:right w:val="none" w:sz="0" w:space="0" w:color="auto"/>
      </w:divBdr>
    </w:div>
    <w:div w:id="1922253912">
      <w:bodyDiv w:val="1"/>
      <w:marLeft w:val="0"/>
      <w:marRight w:val="0"/>
      <w:marTop w:val="0"/>
      <w:marBottom w:val="0"/>
      <w:divBdr>
        <w:top w:val="none" w:sz="0" w:space="0" w:color="auto"/>
        <w:left w:val="none" w:sz="0" w:space="0" w:color="auto"/>
        <w:bottom w:val="none" w:sz="0" w:space="0" w:color="auto"/>
        <w:right w:val="none" w:sz="0" w:space="0" w:color="auto"/>
      </w:divBdr>
    </w:div>
    <w:div w:id="1922791137">
      <w:bodyDiv w:val="1"/>
      <w:marLeft w:val="0"/>
      <w:marRight w:val="0"/>
      <w:marTop w:val="0"/>
      <w:marBottom w:val="0"/>
      <w:divBdr>
        <w:top w:val="none" w:sz="0" w:space="0" w:color="auto"/>
        <w:left w:val="none" w:sz="0" w:space="0" w:color="auto"/>
        <w:bottom w:val="none" w:sz="0" w:space="0" w:color="auto"/>
        <w:right w:val="none" w:sz="0" w:space="0" w:color="auto"/>
      </w:divBdr>
    </w:div>
    <w:div w:id="1936669541">
      <w:bodyDiv w:val="1"/>
      <w:marLeft w:val="0"/>
      <w:marRight w:val="0"/>
      <w:marTop w:val="0"/>
      <w:marBottom w:val="0"/>
      <w:divBdr>
        <w:top w:val="none" w:sz="0" w:space="0" w:color="auto"/>
        <w:left w:val="none" w:sz="0" w:space="0" w:color="auto"/>
        <w:bottom w:val="none" w:sz="0" w:space="0" w:color="auto"/>
        <w:right w:val="none" w:sz="0" w:space="0" w:color="auto"/>
      </w:divBdr>
    </w:div>
    <w:div w:id="1942451073">
      <w:bodyDiv w:val="1"/>
      <w:marLeft w:val="0"/>
      <w:marRight w:val="0"/>
      <w:marTop w:val="0"/>
      <w:marBottom w:val="0"/>
      <w:divBdr>
        <w:top w:val="none" w:sz="0" w:space="0" w:color="auto"/>
        <w:left w:val="none" w:sz="0" w:space="0" w:color="auto"/>
        <w:bottom w:val="none" w:sz="0" w:space="0" w:color="auto"/>
        <w:right w:val="none" w:sz="0" w:space="0" w:color="auto"/>
      </w:divBdr>
    </w:div>
    <w:div w:id="1945844115">
      <w:bodyDiv w:val="1"/>
      <w:marLeft w:val="0"/>
      <w:marRight w:val="0"/>
      <w:marTop w:val="0"/>
      <w:marBottom w:val="0"/>
      <w:divBdr>
        <w:top w:val="none" w:sz="0" w:space="0" w:color="auto"/>
        <w:left w:val="none" w:sz="0" w:space="0" w:color="auto"/>
        <w:bottom w:val="none" w:sz="0" w:space="0" w:color="auto"/>
        <w:right w:val="none" w:sz="0" w:space="0" w:color="auto"/>
      </w:divBdr>
    </w:div>
    <w:div w:id="1948267441">
      <w:bodyDiv w:val="1"/>
      <w:marLeft w:val="0"/>
      <w:marRight w:val="0"/>
      <w:marTop w:val="0"/>
      <w:marBottom w:val="0"/>
      <w:divBdr>
        <w:top w:val="none" w:sz="0" w:space="0" w:color="auto"/>
        <w:left w:val="none" w:sz="0" w:space="0" w:color="auto"/>
        <w:bottom w:val="none" w:sz="0" w:space="0" w:color="auto"/>
        <w:right w:val="none" w:sz="0" w:space="0" w:color="auto"/>
      </w:divBdr>
    </w:div>
    <w:div w:id="1950816535">
      <w:bodyDiv w:val="1"/>
      <w:marLeft w:val="0"/>
      <w:marRight w:val="0"/>
      <w:marTop w:val="0"/>
      <w:marBottom w:val="0"/>
      <w:divBdr>
        <w:top w:val="none" w:sz="0" w:space="0" w:color="auto"/>
        <w:left w:val="none" w:sz="0" w:space="0" w:color="auto"/>
        <w:bottom w:val="none" w:sz="0" w:space="0" w:color="auto"/>
        <w:right w:val="none" w:sz="0" w:space="0" w:color="auto"/>
      </w:divBdr>
    </w:div>
    <w:div w:id="1955401805">
      <w:bodyDiv w:val="1"/>
      <w:marLeft w:val="0"/>
      <w:marRight w:val="0"/>
      <w:marTop w:val="0"/>
      <w:marBottom w:val="0"/>
      <w:divBdr>
        <w:top w:val="none" w:sz="0" w:space="0" w:color="auto"/>
        <w:left w:val="none" w:sz="0" w:space="0" w:color="auto"/>
        <w:bottom w:val="none" w:sz="0" w:space="0" w:color="auto"/>
        <w:right w:val="none" w:sz="0" w:space="0" w:color="auto"/>
      </w:divBdr>
    </w:div>
    <w:div w:id="1959792166">
      <w:bodyDiv w:val="1"/>
      <w:marLeft w:val="0"/>
      <w:marRight w:val="0"/>
      <w:marTop w:val="0"/>
      <w:marBottom w:val="0"/>
      <w:divBdr>
        <w:top w:val="none" w:sz="0" w:space="0" w:color="auto"/>
        <w:left w:val="none" w:sz="0" w:space="0" w:color="auto"/>
        <w:bottom w:val="none" w:sz="0" w:space="0" w:color="auto"/>
        <w:right w:val="none" w:sz="0" w:space="0" w:color="auto"/>
      </w:divBdr>
    </w:div>
    <w:div w:id="1962612810">
      <w:bodyDiv w:val="1"/>
      <w:marLeft w:val="0"/>
      <w:marRight w:val="0"/>
      <w:marTop w:val="0"/>
      <w:marBottom w:val="0"/>
      <w:divBdr>
        <w:top w:val="none" w:sz="0" w:space="0" w:color="auto"/>
        <w:left w:val="none" w:sz="0" w:space="0" w:color="auto"/>
        <w:bottom w:val="none" w:sz="0" w:space="0" w:color="auto"/>
        <w:right w:val="none" w:sz="0" w:space="0" w:color="auto"/>
      </w:divBdr>
    </w:div>
    <w:div w:id="1972855966">
      <w:bodyDiv w:val="1"/>
      <w:marLeft w:val="0"/>
      <w:marRight w:val="0"/>
      <w:marTop w:val="0"/>
      <w:marBottom w:val="0"/>
      <w:divBdr>
        <w:top w:val="none" w:sz="0" w:space="0" w:color="auto"/>
        <w:left w:val="none" w:sz="0" w:space="0" w:color="auto"/>
        <w:bottom w:val="none" w:sz="0" w:space="0" w:color="auto"/>
        <w:right w:val="none" w:sz="0" w:space="0" w:color="auto"/>
      </w:divBdr>
    </w:div>
    <w:div w:id="1977446120">
      <w:bodyDiv w:val="1"/>
      <w:marLeft w:val="0"/>
      <w:marRight w:val="0"/>
      <w:marTop w:val="0"/>
      <w:marBottom w:val="0"/>
      <w:divBdr>
        <w:top w:val="none" w:sz="0" w:space="0" w:color="auto"/>
        <w:left w:val="none" w:sz="0" w:space="0" w:color="auto"/>
        <w:bottom w:val="none" w:sz="0" w:space="0" w:color="auto"/>
        <w:right w:val="none" w:sz="0" w:space="0" w:color="auto"/>
      </w:divBdr>
    </w:div>
    <w:div w:id="1981569367">
      <w:bodyDiv w:val="1"/>
      <w:marLeft w:val="0"/>
      <w:marRight w:val="0"/>
      <w:marTop w:val="0"/>
      <w:marBottom w:val="0"/>
      <w:divBdr>
        <w:top w:val="none" w:sz="0" w:space="0" w:color="auto"/>
        <w:left w:val="none" w:sz="0" w:space="0" w:color="auto"/>
        <w:bottom w:val="none" w:sz="0" w:space="0" w:color="auto"/>
        <w:right w:val="none" w:sz="0" w:space="0" w:color="auto"/>
      </w:divBdr>
    </w:div>
    <w:div w:id="1988314771">
      <w:bodyDiv w:val="1"/>
      <w:marLeft w:val="0"/>
      <w:marRight w:val="0"/>
      <w:marTop w:val="0"/>
      <w:marBottom w:val="0"/>
      <w:divBdr>
        <w:top w:val="none" w:sz="0" w:space="0" w:color="auto"/>
        <w:left w:val="none" w:sz="0" w:space="0" w:color="auto"/>
        <w:bottom w:val="none" w:sz="0" w:space="0" w:color="auto"/>
        <w:right w:val="none" w:sz="0" w:space="0" w:color="auto"/>
      </w:divBdr>
    </w:div>
    <w:div w:id="1988657011">
      <w:bodyDiv w:val="1"/>
      <w:marLeft w:val="0"/>
      <w:marRight w:val="0"/>
      <w:marTop w:val="0"/>
      <w:marBottom w:val="0"/>
      <w:divBdr>
        <w:top w:val="none" w:sz="0" w:space="0" w:color="auto"/>
        <w:left w:val="none" w:sz="0" w:space="0" w:color="auto"/>
        <w:bottom w:val="none" w:sz="0" w:space="0" w:color="auto"/>
        <w:right w:val="none" w:sz="0" w:space="0" w:color="auto"/>
      </w:divBdr>
    </w:div>
    <w:div w:id="1988894249">
      <w:bodyDiv w:val="1"/>
      <w:marLeft w:val="0"/>
      <w:marRight w:val="0"/>
      <w:marTop w:val="0"/>
      <w:marBottom w:val="0"/>
      <w:divBdr>
        <w:top w:val="none" w:sz="0" w:space="0" w:color="auto"/>
        <w:left w:val="none" w:sz="0" w:space="0" w:color="auto"/>
        <w:bottom w:val="none" w:sz="0" w:space="0" w:color="auto"/>
        <w:right w:val="none" w:sz="0" w:space="0" w:color="auto"/>
      </w:divBdr>
    </w:div>
    <w:div w:id="1994140210">
      <w:bodyDiv w:val="1"/>
      <w:marLeft w:val="0"/>
      <w:marRight w:val="0"/>
      <w:marTop w:val="0"/>
      <w:marBottom w:val="0"/>
      <w:divBdr>
        <w:top w:val="none" w:sz="0" w:space="0" w:color="auto"/>
        <w:left w:val="none" w:sz="0" w:space="0" w:color="auto"/>
        <w:bottom w:val="none" w:sz="0" w:space="0" w:color="auto"/>
        <w:right w:val="none" w:sz="0" w:space="0" w:color="auto"/>
      </w:divBdr>
    </w:div>
    <w:div w:id="1995063294">
      <w:bodyDiv w:val="1"/>
      <w:marLeft w:val="0"/>
      <w:marRight w:val="0"/>
      <w:marTop w:val="0"/>
      <w:marBottom w:val="0"/>
      <w:divBdr>
        <w:top w:val="none" w:sz="0" w:space="0" w:color="auto"/>
        <w:left w:val="none" w:sz="0" w:space="0" w:color="auto"/>
        <w:bottom w:val="none" w:sz="0" w:space="0" w:color="auto"/>
        <w:right w:val="none" w:sz="0" w:space="0" w:color="auto"/>
      </w:divBdr>
    </w:div>
    <w:div w:id="1999989771">
      <w:bodyDiv w:val="1"/>
      <w:marLeft w:val="0"/>
      <w:marRight w:val="0"/>
      <w:marTop w:val="0"/>
      <w:marBottom w:val="0"/>
      <w:divBdr>
        <w:top w:val="none" w:sz="0" w:space="0" w:color="auto"/>
        <w:left w:val="none" w:sz="0" w:space="0" w:color="auto"/>
        <w:bottom w:val="none" w:sz="0" w:space="0" w:color="auto"/>
        <w:right w:val="none" w:sz="0" w:space="0" w:color="auto"/>
      </w:divBdr>
    </w:div>
    <w:div w:id="2007629913">
      <w:bodyDiv w:val="1"/>
      <w:marLeft w:val="0"/>
      <w:marRight w:val="0"/>
      <w:marTop w:val="0"/>
      <w:marBottom w:val="0"/>
      <w:divBdr>
        <w:top w:val="none" w:sz="0" w:space="0" w:color="auto"/>
        <w:left w:val="none" w:sz="0" w:space="0" w:color="auto"/>
        <w:bottom w:val="none" w:sz="0" w:space="0" w:color="auto"/>
        <w:right w:val="none" w:sz="0" w:space="0" w:color="auto"/>
      </w:divBdr>
    </w:div>
    <w:div w:id="2010210040">
      <w:bodyDiv w:val="1"/>
      <w:marLeft w:val="0"/>
      <w:marRight w:val="0"/>
      <w:marTop w:val="0"/>
      <w:marBottom w:val="0"/>
      <w:divBdr>
        <w:top w:val="none" w:sz="0" w:space="0" w:color="auto"/>
        <w:left w:val="none" w:sz="0" w:space="0" w:color="auto"/>
        <w:bottom w:val="none" w:sz="0" w:space="0" w:color="auto"/>
        <w:right w:val="none" w:sz="0" w:space="0" w:color="auto"/>
      </w:divBdr>
    </w:div>
    <w:div w:id="2014143543">
      <w:bodyDiv w:val="1"/>
      <w:marLeft w:val="0"/>
      <w:marRight w:val="0"/>
      <w:marTop w:val="0"/>
      <w:marBottom w:val="0"/>
      <w:divBdr>
        <w:top w:val="none" w:sz="0" w:space="0" w:color="auto"/>
        <w:left w:val="none" w:sz="0" w:space="0" w:color="auto"/>
        <w:bottom w:val="none" w:sz="0" w:space="0" w:color="auto"/>
        <w:right w:val="none" w:sz="0" w:space="0" w:color="auto"/>
      </w:divBdr>
    </w:div>
    <w:div w:id="2015068002">
      <w:bodyDiv w:val="1"/>
      <w:marLeft w:val="0"/>
      <w:marRight w:val="0"/>
      <w:marTop w:val="0"/>
      <w:marBottom w:val="0"/>
      <w:divBdr>
        <w:top w:val="none" w:sz="0" w:space="0" w:color="auto"/>
        <w:left w:val="none" w:sz="0" w:space="0" w:color="auto"/>
        <w:bottom w:val="none" w:sz="0" w:space="0" w:color="auto"/>
        <w:right w:val="none" w:sz="0" w:space="0" w:color="auto"/>
      </w:divBdr>
    </w:div>
    <w:div w:id="2015263546">
      <w:bodyDiv w:val="1"/>
      <w:marLeft w:val="0"/>
      <w:marRight w:val="0"/>
      <w:marTop w:val="0"/>
      <w:marBottom w:val="0"/>
      <w:divBdr>
        <w:top w:val="none" w:sz="0" w:space="0" w:color="auto"/>
        <w:left w:val="none" w:sz="0" w:space="0" w:color="auto"/>
        <w:bottom w:val="none" w:sz="0" w:space="0" w:color="auto"/>
        <w:right w:val="none" w:sz="0" w:space="0" w:color="auto"/>
      </w:divBdr>
    </w:div>
    <w:div w:id="2016807785">
      <w:bodyDiv w:val="1"/>
      <w:marLeft w:val="0"/>
      <w:marRight w:val="0"/>
      <w:marTop w:val="0"/>
      <w:marBottom w:val="0"/>
      <w:divBdr>
        <w:top w:val="none" w:sz="0" w:space="0" w:color="auto"/>
        <w:left w:val="none" w:sz="0" w:space="0" w:color="auto"/>
        <w:bottom w:val="none" w:sz="0" w:space="0" w:color="auto"/>
        <w:right w:val="none" w:sz="0" w:space="0" w:color="auto"/>
      </w:divBdr>
    </w:div>
    <w:div w:id="2022852448">
      <w:bodyDiv w:val="1"/>
      <w:marLeft w:val="0"/>
      <w:marRight w:val="0"/>
      <w:marTop w:val="0"/>
      <w:marBottom w:val="0"/>
      <w:divBdr>
        <w:top w:val="none" w:sz="0" w:space="0" w:color="auto"/>
        <w:left w:val="none" w:sz="0" w:space="0" w:color="auto"/>
        <w:bottom w:val="none" w:sz="0" w:space="0" w:color="auto"/>
        <w:right w:val="none" w:sz="0" w:space="0" w:color="auto"/>
      </w:divBdr>
    </w:div>
    <w:div w:id="2039424172">
      <w:bodyDiv w:val="1"/>
      <w:marLeft w:val="0"/>
      <w:marRight w:val="0"/>
      <w:marTop w:val="0"/>
      <w:marBottom w:val="0"/>
      <w:divBdr>
        <w:top w:val="none" w:sz="0" w:space="0" w:color="auto"/>
        <w:left w:val="none" w:sz="0" w:space="0" w:color="auto"/>
        <w:bottom w:val="none" w:sz="0" w:space="0" w:color="auto"/>
        <w:right w:val="none" w:sz="0" w:space="0" w:color="auto"/>
      </w:divBdr>
    </w:div>
    <w:div w:id="2041660180">
      <w:bodyDiv w:val="1"/>
      <w:marLeft w:val="0"/>
      <w:marRight w:val="0"/>
      <w:marTop w:val="0"/>
      <w:marBottom w:val="0"/>
      <w:divBdr>
        <w:top w:val="none" w:sz="0" w:space="0" w:color="auto"/>
        <w:left w:val="none" w:sz="0" w:space="0" w:color="auto"/>
        <w:bottom w:val="none" w:sz="0" w:space="0" w:color="auto"/>
        <w:right w:val="none" w:sz="0" w:space="0" w:color="auto"/>
      </w:divBdr>
    </w:div>
    <w:div w:id="2046440963">
      <w:bodyDiv w:val="1"/>
      <w:marLeft w:val="0"/>
      <w:marRight w:val="0"/>
      <w:marTop w:val="0"/>
      <w:marBottom w:val="0"/>
      <w:divBdr>
        <w:top w:val="none" w:sz="0" w:space="0" w:color="auto"/>
        <w:left w:val="none" w:sz="0" w:space="0" w:color="auto"/>
        <w:bottom w:val="none" w:sz="0" w:space="0" w:color="auto"/>
        <w:right w:val="none" w:sz="0" w:space="0" w:color="auto"/>
      </w:divBdr>
    </w:div>
    <w:div w:id="2048219463">
      <w:bodyDiv w:val="1"/>
      <w:marLeft w:val="0"/>
      <w:marRight w:val="0"/>
      <w:marTop w:val="0"/>
      <w:marBottom w:val="0"/>
      <w:divBdr>
        <w:top w:val="none" w:sz="0" w:space="0" w:color="auto"/>
        <w:left w:val="none" w:sz="0" w:space="0" w:color="auto"/>
        <w:bottom w:val="none" w:sz="0" w:space="0" w:color="auto"/>
        <w:right w:val="none" w:sz="0" w:space="0" w:color="auto"/>
      </w:divBdr>
    </w:div>
    <w:div w:id="2049836327">
      <w:bodyDiv w:val="1"/>
      <w:marLeft w:val="0"/>
      <w:marRight w:val="0"/>
      <w:marTop w:val="0"/>
      <w:marBottom w:val="0"/>
      <w:divBdr>
        <w:top w:val="none" w:sz="0" w:space="0" w:color="auto"/>
        <w:left w:val="none" w:sz="0" w:space="0" w:color="auto"/>
        <w:bottom w:val="none" w:sz="0" w:space="0" w:color="auto"/>
        <w:right w:val="none" w:sz="0" w:space="0" w:color="auto"/>
      </w:divBdr>
    </w:div>
    <w:div w:id="2054188558">
      <w:bodyDiv w:val="1"/>
      <w:marLeft w:val="0"/>
      <w:marRight w:val="0"/>
      <w:marTop w:val="0"/>
      <w:marBottom w:val="0"/>
      <w:divBdr>
        <w:top w:val="none" w:sz="0" w:space="0" w:color="auto"/>
        <w:left w:val="none" w:sz="0" w:space="0" w:color="auto"/>
        <w:bottom w:val="none" w:sz="0" w:space="0" w:color="auto"/>
        <w:right w:val="none" w:sz="0" w:space="0" w:color="auto"/>
      </w:divBdr>
    </w:div>
    <w:div w:id="2057242193">
      <w:bodyDiv w:val="1"/>
      <w:marLeft w:val="0"/>
      <w:marRight w:val="0"/>
      <w:marTop w:val="0"/>
      <w:marBottom w:val="0"/>
      <w:divBdr>
        <w:top w:val="none" w:sz="0" w:space="0" w:color="auto"/>
        <w:left w:val="none" w:sz="0" w:space="0" w:color="auto"/>
        <w:bottom w:val="none" w:sz="0" w:space="0" w:color="auto"/>
        <w:right w:val="none" w:sz="0" w:space="0" w:color="auto"/>
      </w:divBdr>
    </w:div>
    <w:div w:id="2062364403">
      <w:bodyDiv w:val="1"/>
      <w:marLeft w:val="0"/>
      <w:marRight w:val="0"/>
      <w:marTop w:val="0"/>
      <w:marBottom w:val="0"/>
      <w:divBdr>
        <w:top w:val="none" w:sz="0" w:space="0" w:color="auto"/>
        <w:left w:val="none" w:sz="0" w:space="0" w:color="auto"/>
        <w:bottom w:val="none" w:sz="0" w:space="0" w:color="auto"/>
        <w:right w:val="none" w:sz="0" w:space="0" w:color="auto"/>
      </w:divBdr>
    </w:div>
    <w:div w:id="2075737312">
      <w:bodyDiv w:val="1"/>
      <w:marLeft w:val="0"/>
      <w:marRight w:val="0"/>
      <w:marTop w:val="0"/>
      <w:marBottom w:val="0"/>
      <w:divBdr>
        <w:top w:val="none" w:sz="0" w:space="0" w:color="auto"/>
        <w:left w:val="none" w:sz="0" w:space="0" w:color="auto"/>
        <w:bottom w:val="none" w:sz="0" w:space="0" w:color="auto"/>
        <w:right w:val="none" w:sz="0" w:space="0" w:color="auto"/>
      </w:divBdr>
    </w:div>
    <w:div w:id="2087990795">
      <w:bodyDiv w:val="1"/>
      <w:marLeft w:val="0"/>
      <w:marRight w:val="0"/>
      <w:marTop w:val="0"/>
      <w:marBottom w:val="0"/>
      <w:divBdr>
        <w:top w:val="none" w:sz="0" w:space="0" w:color="auto"/>
        <w:left w:val="none" w:sz="0" w:space="0" w:color="auto"/>
        <w:bottom w:val="none" w:sz="0" w:space="0" w:color="auto"/>
        <w:right w:val="none" w:sz="0" w:space="0" w:color="auto"/>
      </w:divBdr>
    </w:div>
    <w:div w:id="2089690840">
      <w:bodyDiv w:val="1"/>
      <w:marLeft w:val="0"/>
      <w:marRight w:val="0"/>
      <w:marTop w:val="0"/>
      <w:marBottom w:val="0"/>
      <w:divBdr>
        <w:top w:val="none" w:sz="0" w:space="0" w:color="auto"/>
        <w:left w:val="none" w:sz="0" w:space="0" w:color="auto"/>
        <w:bottom w:val="none" w:sz="0" w:space="0" w:color="auto"/>
        <w:right w:val="none" w:sz="0" w:space="0" w:color="auto"/>
      </w:divBdr>
    </w:div>
    <w:div w:id="2096128003">
      <w:bodyDiv w:val="1"/>
      <w:marLeft w:val="0"/>
      <w:marRight w:val="0"/>
      <w:marTop w:val="0"/>
      <w:marBottom w:val="0"/>
      <w:divBdr>
        <w:top w:val="none" w:sz="0" w:space="0" w:color="auto"/>
        <w:left w:val="none" w:sz="0" w:space="0" w:color="auto"/>
        <w:bottom w:val="none" w:sz="0" w:space="0" w:color="auto"/>
        <w:right w:val="none" w:sz="0" w:space="0" w:color="auto"/>
      </w:divBdr>
    </w:div>
    <w:div w:id="2101947268">
      <w:bodyDiv w:val="1"/>
      <w:marLeft w:val="0"/>
      <w:marRight w:val="0"/>
      <w:marTop w:val="0"/>
      <w:marBottom w:val="0"/>
      <w:divBdr>
        <w:top w:val="none" w:sz="0" w:space="0" w:color="auto"/>
        <w:left w:val="none" w:sz="0" w:space="0" w:color="auto"/>
        <w:bottom w:val="none" w:sz="0" w:space="0" w:color="auto"/>
        <w:right w:val="none" w:sz="0" w:space="0" w:color="auto"/>
      </w:divBdr>
    </w:div>
    <w:div w:id="2103913432">
      <w:bodyDiv w:val="1"/>
      <w:marLeft w:val="0"/>
      <w:marRight w:val="0"/>
      <w:marTop w:val="0"/>
      <w:marBottom w:val="0"/>
      <w:divBdr>
        <w:top w:val="none" w:sz="0" w:space="0" w:color="auto"/>
        <w:left w:val="none" w:sz="0" w:space="0" w:color="auto"/>
        <w:bottom w:val="none" w:sz="0" w:space="0" w:color="auto"/>
        <w:right w:val="none" w:sz="0" w:space="0" w:color="auto"/>
      </w:divBdr>
    </w:div>
    <w:div w:id="2105833513">
      <w:bodyDiv w:val="1"/>
      <w:marLeft w:val="0"/>
      <w:marRight w:val="0"/>
      <w:marTop w:val="0"/>
      <w:marBottom w:val="0"/>
      <w:divBdr>
        <w:top w:val="none" w:sz="0" w:space="0" w:color="auto"/>
        <w:left w:val="none" w:sz="0" w:space="0" w:color="auto"/>
        <w:bottom w:val="none" w:sz="0" w:space="0" w:color="auto"/>
        <w:right w:val="none" w:sz="0" w:space="0" w:color="auto"/>
      </w:divBdr>
    </w:div>
    <w:div w:id="2107916350">
      <w:bodyDiv w:val="1"/>
      <w:marLeft w:val="0"/>
      <w:marRight w:val="0"/>
      <w:marTop w:val="0"/>
      <w:marBottom w:val="0"/>
      <w:divBdr>
        <w:top w:val="none" w:sz="0" w:space="0" w:color="auto"/>
        <w:left w:val="none" w:sz="0" w:space="0" w:color="auto"/>
        <w:bottom w:val="none" w:sz="0" w:space="0" w:color="auto"/>
        <w:right w:val="none" w:sz="0" w:space="0" w:color="auto"/>
      </w:divBdr>
    </w:div>
    <w:div w:id="2110271439">
      <w:bodyDiv w:val="1"/>
      <w:marLeft w:val="0"/>
      <w:marRight w:val="0"/>
      <w:marTop w:val="0"/>
      <w:marBottom w:val="0"/>
      <w:divBdr>
        <w:top w:val="none" w:sz="0" w:space="0" w:color="auto"/>
        <w:left w:val="none" w:sz="0" w:space="0" w:color="auto"/>
        <w:bottom w:val="none" w:sz="0" w:space="0" w:color="auto"/>
        <w:right w:val="none" w:sz="0" w:space="0" w:color="auto"/>
      </w:divBdr>
    </w:div>
    <w:div w:id="2110461445">
      <w:bodyDiv w:val="1"/>
      <w:marLeft w:val="0"/>
      <w:marRight w:val="0"/>
      <w:marTop w:val="0"/>
      <w:marBottom w:val="0"/>
      <w:divBdr>
        <w:top w:val="none" w:sz="0" w:space="0" w:color="auto"/>
        <w:left w:val="none" w:sz="0" w:space="0" w:color="auto"/>
        <w:bottom w:val="none" w:sz="0" w:space="0" w:color="auto"/>
        <w:right w:val="none" w:sz="0" w:space="0" w:color="auto"/>
      </w:divBdr>
    </w:div>
    <w:div w:id="2123524263">
      <w:bodyDiv w:val="1"/>
      <w:marLeft w:val="0"/>
      <w:marRight w:val="0"/>
      <w:marTop w:val="0"/>
      <w:marBottom w:val="0"/>
      <w:divBdr>
        <w:top w:val="none" w:sz="0" w:space="0" w:color="auto"/>
        <w:left w:val="none" w:sz="0" w:space="0" w:color="auto"/>
        <w:bottom w:val="none" w:sz="0" w:space="0" w:color="auto"/>
        <w:right w:val="none" w:sz="0" w:space="0" w:color="auto"/>
      </w:divBdr>
    </w:div>
    <w:div w:id="2132699951">
      <w:bodyDiv w:val="1"/>
      <w:marLeft w:val="0"/>
      <w:marRight w:val="0"/>
      <w:marTop w:val="0"/>
      <w:marBottom w:val="0"/>
      <w:divBdr>
        <w:top w:val="none" w:sz="0" w:space="0" w:color="auto"/>
        <w:left w:val="none" w:sz="0" w:space="0" w:color="auto"/>
        <w:bottom w:val="none" w:sz="0" w:space="0" w:color="auto"/>
        <w:right w:val="none" w:sz="0" w:space="0" w:color="auto"/>
      </w:divBdr>
    </w:div>
    <w:div w:id="2136635092">
      <w:bodyDiv w:val="1"/>
      <w:marLeft w:val="0"/>
      <w:marRight w:val="0"/>
      <w:marTop w:val="0"/>
      <w:marBottom w:val="0"/>
      <w:divBdr>
        <w:top w:val="none" w:sz="0" w:space="0" w:color="auto"/>
        <w:left w:val="none" w:sz="0" w:space="0" w:color="auto"/>
        <w:bottom w:val="none" w:sz="0" w:space="0" w:color="auto"/>
        <w:right w:val="none" w:sz="0" w:space="0" w:color="auto"/>
      </w:divBdr>
    </w:div>
    <w:div w:id="2138790310">
      <w:bodyDiv w:val="1"/>
      <w:marLeft w:val="0"/>
      <w:marRight w:val="0"/>
      <w:marTop w:val="0"/>
      <w:marBottom w:val="0"/>
      <w:divBdr>
        <w:top w:val="none" w:sz="0" w:space="0" w:color="auto"/>
        <w:left w:val="none" w:sz="0" w:space="0" w:color="auto"/>
        <w:bottom w:val="none" w:sz="0" w:space="0" w:color="auto"/>
        <w:right w:val="none" w:sz="0" w:space="0" w:color="auto"/>
      </w:divBdr>
    </w:div>
    <w:div w:id="213949286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header" Target="header1.xml"/><Relationship Id="rId26" Type="http://schemas.openxmlformats.org/officeDocument/2006/relationships/image" Target="media/image11.png"/><Relationship Id="rId21" Type="http://schemas.openxmlformats.org/officeDocument/2006/relationships/image" Target="media/image6.png"/><Relationship Id="rId34" Type="http://schemas.openxmlformats.org/officeDocument/2006/relationships/image" Target="media/image19.png"/><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6.xml"/><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5"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footer" Target="footer1.xml"/><Relationship Id="rId31" Type="http://schemas.openxmlformats.org/officeDocument/2006/relationships/image" Target="media/image16.png"/><Relationship Id="rId44"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5.xml"/><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m135515\AppData\Roaming\Microsoft\Templates\Report%20(Equity%20theme).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m135515\AppData\Roaming\Microsoft\Excel\Access%20to%20Training%20and%20Development%20Opportunities%20DRAFT%20(version%201).xlsb"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amanda_glanville_wales_nhs_uk/Documents/College/Level%207%20CIPD/IBI%20Project/Access%20to%20Training%20and%20Development%20Opportunities%20NEW.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nhswales365-my.sharepoint.com/personal/amanda_glanville_wales_nhs_uk/Documents/College/Level%207%20CIPD/IBI%20Project/Thematic%20Analysis.xlsb"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amanda_glanville_wales_nhs_uk/Documents/College/Level%207%20CIPD/IBI%20Project/Access%20to%20Training%20and%20Development%20Opportunities%20NEW.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https://nhswales365-my.sharepoint.com/personal/amanda_glanville_wales_nhs_uk/Documents/College/Level%207%20CIPD/IBI%20Project/Access%20to%20Training%20and%20Development%20Opportunities%20NEW.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Study Leave 2020/2021 &amp; 2021/2022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41697359596611938"/>
          <c:y val="0.19392533400243686"/>
          <c:w val="0.52516621542181041"/>
          <c:h val="0.71265059603289937"/>
        </c:manualLayout>
      </c:layout>
      <c:barChart>
        <c:barDir val="bar"/>
        <c:grouping val="stacked"/>
        <c:varyColors val="0"/>
        <c:ser>
          <c:idx val="0"/>
          <c:order val="0"/>
          <c:tx>
            <c:strRef>
              <c:f>Sheet4!$B$1</c:f>
              <c:strCache>
                <c:ptCount val="1"/>
                <c:pt idx="0">
                  <c:v>20/21</c:v>
                </c:pt>
              </c:strCache>
            </c:strRef>
          </c:tx>
          <c:spPr>
            <a:solidFill>
              <a:srgbClr val="0070C0"/>
            </a:solidFill>
            <a:ln>
              <a:noFill/>
            </a:ln>
            <a:effectLst/>
          </c:spPr>
          <c:invertIfNegative val="0"/>
          <c:cat>
            <c:strRef>
              <c:f>Sheet4!$A$2:$A$14</c:f>
              <c:strCache>
                <c:ptCount val="13"/>
                <c:pt idx="0">
                  <c:v>Transformation Directorate</c:v>
                </c:pt>
                <c:pt idx="1">
                  <c:v>Finance</c:v>
                </c:pt>
                <c:pt idx="2">
                  <c:v>Partnerships &amp; Corporate Services</c:v>
                </c:pt>
                <c:pt idx="3">
                  <c:v>Planning, Performance &amp; Commissioning</c:v>
                </c:pt>
                <c:pt idx="4">
                  <c:v>Governance</c:v>
                </c:pt>
                <c:pt idx="5">
                  <c:v>Workforce &amp; OD</c:v>
                </c:pt>
                <c:pt idx="6">
                  <c:v>Operations</c:v>
                </c:pt>
                <c:pt idx="7">
                  <c:v>Scheduled Care</c:v>
                </c:pt>
                <c:pt idx="8">
                  <c:v>Medical Directorate</c:v>
                </c:pt>
                <c:pt idx="9">
                  <c:v>Public Health</c:v>
                </c:pt>
                <c:pt idx="10">
                  <c:v>Nursing, Quality &amp; Patient Experience</c:v>
                </c:pt>
                <c:pt idx="11">
                  <c:v>Primary, Community and Long-Term Care</c:v>
                </c:pt>
                <c:pt idx="12">
                  <c:v>Therapies &amp; Health Science</c:v>
                </c:pt>
              </c:strCache>
            </c:strRef>
          </c:cat>
          <c:val>
            <c:numRef>
              <c:f>Sheet4!$B$2:$B$14</c:f>
              <c:numCache>
                <c:formatCode>General</c:formatCode>
                <c:ptCount val="13"/>
                <c:pt idx="0">
                  <c:v>0</c:v>
                </c:pt>
                <c:pt idx="1">
                  <c:v>0</c:v>
                </c:pt>
                <c:pt idx="2" formatCode="#,##0">
                  <c:v>1990</c:v>
                </c:pt>
                <c:pt idx="3">
                  <c:v>0</c:v>
                </c:pt>
                <c:pt idx="4" formatCode="#,##0">
                  <c:v>1500</c:v>
                </c:pt>
                <c:pt idx="5" formatCode="#,##0">
                  <c:v>2355</c:v>
                </c:pt>
                <c:pt idx="6">
                  <c:v>235</c:v>
                </c:pt>
                <c:pt idx="7" formatCode="#,##0">
                  <c:v>8895</c:v>
                </c:pt>
                <c:pt idx="8" formatCode="#,##0">
                  <c:v>22607</c:v>
                </c:pt>
                <c:pt idx="9" formatCode="#,##0">
                  <c:v>31088</c:v>
                </c:pt>
                <c:pt idx="10" formatCode="#,##0">
                  <c:v>27773</c:v>
                </c:pt>
                <c:pt idx="11" formatCode="#,##0">
                  <c:v>45971</c:v>
                </c:pt>
                <c:pt idx="12" formatCode="#,##0">
                  <c:v>26803</c:v>
                </c:pt>
              </c:numCache>
            </c:numRef>
          </c:val>
          <c:extLst>
            <c:ext xmlns:c16="http://schemas.microsoft.com/office/drawing/2014/chart" uri="{C3380CC4-5D6E-409C-BE32-E72D297353CC}">
              <c16:uniqueId val="{00000000-166B-4A35-996D-F41A658FAEC2}"/>
            </c:ext>
          </c:extLst>
        </c:ser>
        <c:ser>
          <c:idx val="1"/>
          <c:order val="1"/>
          <c:tx>
            <c:strRef>
              <c:f>Sheet4!$C$1</c:f>
              <c:strCache>
                <c:ptCount val="1"/>
                <c:pt idx="0">
                  <c:v>201/22</c:v>
                </c:pt>
              </c:strCache>
            </c:strRef>
          </c:tx>
          <c:spPr>
            <a:solidFill>
              <a:schemeClr val="tx2">
                <a:lumMod val="50000"/>
                <a:lumOff val="50000"/>
              </a:schemeClr>
            </a:solidFill>
            <a:ln>
              <a:noFill/>
            </a:ln>
            <a:effectLst/>
          </c:spPr>
          <c:invertIfNegative val="0"/>
          <c:cat>
            <c:strRef>
              <c:f>Sheet4!$A$2:$A$14</c:f>
              <c:strCache>
                <c:ptCount val="13"/>
                <c:pt idx="0">
                  <c:v>Transformation Directorate</c:v>
                </c:pt>
                <c:pt idx="1">
                  <c:v>Finance</c:v>
                </c:pt>
                <c:pt idx="2">
                  <c:v>Partnerships &amp; Corporate Services</c:v>
                </c:pt>
                <c:pt idx="3">
                  <c:v>Planning, Performance &amp; Commissioning</c:v>
                </c:pt>
                <c:pt idx="4">
                  <c:v>Governance</c:v>
                </c:pt>
                <c:pt idx="5">
                  <c:v>Workforce &amp; OD</c:v>
                </c:pt>
                <c:pt idx="6">
                  <c:v>Operations</c:v>
                </c:pt>
                <c:pt idx="7">
                  <c:v>Scheduled Care</c:v>
                </c:pt>
                <c:pt idx="8">
                  <c:v>Medical Directorate</c:v>
                </c:pt>
                <c:pt idx="9">
                  <c:v>Public Health</c:v>
                </c:pt>
                <c:pt idx="10">
                  <c:v>Nursing, Quality &amp; Patient Experience</c:v>
                </c:pt>
                <c:pt idx="11">
                  <c:v>Primary, Community and Long-Term Care</c:v>
                </c:pt>
                <c:pt idx="12">
                  <c:v>Therapies &amp; Health Science</c:v>
                </c:pt>
              </c:strCache>
            </c:strRef>
          </c:cat>
          <c:val>
            <c:numRef>
              <c:f>Sheet4!$C$2:$C$14</c:f>
              <c:numCache>
                <c:formatCode>#,##0</c:formatCode>
                <c:ptCount val="13"/>
                <c:pt idx="0">
                  <c:v>0</c:v>
                </c:pt>
                <c:pt idx="1">
                  <c:v>1560</c:v>
                </c:pt>
                <c:pt idx="2">
                  <c:v>0</c:v>
                </c:pt>
                <c:pt idx="3">
                  <c:v>2525</c:v>
                </c:pt>
                <c:pt idx="4">
                  <c:v>2095</c:v>
                </c:pt>
                <c:pt idx="5">
                  <c:v>3862.66</c:v>
                </c:pt>
                <c:pt idx="6">
                  <c:v>11465</c:v>
                </c:pt>
                <c:pt idx="7">
                  <c:v>11105.14</c:v>
                </c:pt>
                <c:pt idx="8">
                  <c:v>12923.46</c:v>
                </c:pt>
                <c:pt idx="9">
                  <c:v>6440</c:v>
                </c:pt>
                <c:pt idx="10">
                  <c:v>21969.200000000001</c:v>
                </c:pt>
                <c:pt idx="11">
                  <c:v>10721</c:v>
                </c:pt>
                <c:pt idx="12">
                  <c:v>31668.52</c:v>
                </c:pt>
              </c:numCache>
            </c:numRef>
          </c:val>
          <c:extLst>
            <c:ext xmlns:c16="http://schemas.microsoft.com/office/drawing/2014/chart" uri="{C3380CC4-5D6E-409C-BE32-E72D297353CC}">
              <c16:uniqueId val="{00000001-166B-4A35-996D-F41A658FAEC2}"/>
            </c:ext>
          </c:extLst>
        </c:ser>
        <c:dLbls>
          <c:showLegendKey val="0"/>
          <c:showVal val="0"/>
          <c:showCatName val="0"/>
          <c:showSerName val="0"/>
          <c:showPercent val="0"/>
          <c:showBubbleSize val="0"/>
        </c:dLbls>
        <c:gapWidth val="150"/>
        <c:overlap val="100"/>
        <c:axId val="1426967487"/>
        <c:axId val="1426965407"/>
      </c:barChart>
      <c:catAx>
        <c:axId val="1426967487"/>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Directorate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965407"/>
        <c:crosses val="autoZero"/>
        <c:auto val="1"/>
        <c:lblAlgn val="ctr"/>
        <c:lblOffset val="100"/>
        <c:noMultiLvlLbl val="0"/>
      </c:catAx>
      <c:valAx>
        <c:axId val="142696540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p>
            </c:rich>
          </c:tx>
          <c:layout>
            <c:manualLayout>
              <c:xMode val="edge"/>
              <c:yMode val="edge"/>
              <c:x val="0.72838951124800255"/>
              <c:y val="0.90008101539292462"/>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26967487"/>
        <c:crosses val="autoZero"/>
        <c:crossBetween val="between"/>
      </c:valAx>
      <c:spPr>
        <a:noFill/>
        <a:ln>
          <a:noFill/>
        </a:ln>
        <a:effectLst/>
      </c:spPr>
    </c:plotArea>
    <c:legend>
      <c:legendPos val="b"/>
      <c:layout>
        <c:manualLayout>
          <c:xMode val="edge"/>
          <c:yMode val="edge"/>
          <c:x val="1.4721345951629864E-2"/>
          <c:y val="0.91715269259684251"/>
          <c:w val="0.19929026221879989"/>
          <c:h val="4.666644242613866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Study Leave Approval Rate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3618772543935691"/>
          <c:y val="0.10674157303370786"/>
          <c:w val="0.60127727414523113"/>
          <c:h val="0.80180506339723501"/>
        </c:manualLayout>
      </c:layout>
      <c:barChart>
        <c:barDir val="bar"/>
        <c:grouping val="clustered"/>
        <c:varyColors val="0"/>
        <c:ser>
          <c:idx val="0"/>
          <c:order val="0"/>
          <c:tx>
            <c:strRef>
              <c:f>Sheet7!$B$43</c:f>
              <c:strCache>
                <c:ptCount val="1"/>
                <c:pt idx="0">
                  <c:v>20/21 Approval Rate %</c:v>
                </c:pt>
              </c:strCache>
            </c:strRef>
          </c:tx>
          <c:spPr>
            <a:solidFill>
              <a:srgbClr val="0070C0"/>
            </a:solidFill>
            <a:ln>
              <a:noFill/>
            </a:ln>
            <a:effectLst/>
          </c:spPr>
          <c:invertIfNegative val="0"/>
          <c:cat>
            <c:strRef>
              <c:f>Sheet7!$A$44:$A$58</c:f>
              <c:strCache>
                <c:ptCount val="15"/>
                <c:pt idx="1">
                  <c:v>Finance</c:v>
                </c:pt>
                <c:pt idx="2">
                  <c:v>Governance</c:v>
                </c:pt>
                <c:pt idx="3">
                  <c:v>Medical Directorate</c:v>
                </c:pt>
                <c:pt idx="4">
                  <c:v>Mental Health &amp; Learning Disabilities</c:v>
                </c:pt>
                <c:pt idx="5">
                  <c:v>Nursing, Quality &amp; Patient Experience</c:v>
                </c:pt>
                <c:pt idx="6">
                  <c:v>Operations</c:v>
                </c:pt>
                <c:pt idx="7">
                  <c:v>Partnerships &amp; Corporate Services</c:v>
                </c:pt>
                <c:pt idx="8">
                  <c:v>Planning, Performance &amp; Commissioning</c:v>
                </c:pt>
                <c:pt idx="9">
                  <c:v>Primary, Community and Long-Term Care</c:v>
                </c:pt>
                <c:pt idx="10">
                  <c:v>Public Health</c:v>
                </c:pt>
                <c:pt idx="11">
                  <c:v>Scheduled Care</c:v>
                </c:pt>
                <c:pt idx="12">
                  <c:v>Therapies &amp; Health Science</c:v>
                </c:pt>
                <c:pt idx="13">
                  <c:v>Transformation Directorate</c:v>
                </c:pt>
                <c:pt idx="14">
                  <c:v>Workforce &amp; OD</c:v>
                </c:pt>
              </c:strCache>
            </c:strRef>
          </c:cat>
          <c:val>
            <c:numRef>
              <c:f>Sheet7!$B$44:$B$58</c:f>
              <c:numCache>
                <c:formatCode>General</c:formatCode>
                <c:ptCount val="15"/>
                <c:pt idx="1">
                  <c:v>0</c:v>
                </c:pt>
                <c:pt idx="2">
                  <c:v>100</c:v>
                </c:pt>
                <c:pt idx="3">
                  <c:v>79</c:v>
                </c:pt>
                <c:pt idx="4">
                  <c:v>84</c:v>
                </c:pt>
                <c:pt idx="5">
                  <c:v>79</c:v>
                </c:pt>
                <c:pt idx="6">
                  <c:v>100</c:v>
                </c:pt>
                <c:pt idx="7">
                  <c:v>100</c:v>
                </c:pt>
                <c:pt idx="8">
                  <c:v>100</c:v>
                </c:pt>
                <c:pt idx="9">
                  <c:v>71</c:v>
                </c:pt>
                <c:pt idx="10">
                  <c:v>67</c:v>
                </c:pt>
                <c:pt idx="11">
                  <c:v>89</c:v>
                </c:pt>
                <c:pt idx="12">
                  <c:v>91</c:v>
                </c:pt>
                <c:pt idx="13">
                  <c:v>100</c:v>
                </c:pt>
                <c:pt idx="14">
                  <c:v>100</c:v>
                </c:pt>
              </c:numCache>
            </c:numRef>
          </c:val>
          <c:extLst>
            <c:ext xmlns:c16="http://schemas.microsoft.com/office/drawing/2014/chart" uri="{C3380CC4-5D6E-409C-BE32-E72D297353CC}">
              <c16:uniqueId val="{00000000-D2CA-4FA6-B7F4-111E9879A084}"/>
            </c:ext>
          </c:extLst>
        </c:ser>
        <c:ser>
          <c:idx val="1"/>
          <c:order val="1"/>
          <c:tx>
            <c:strRef>
              <c:f>Sheet7!$C$43</c:f>
              <c:strCache>
                <c:ptCount val="1"/>
                <c:pt idx="0">
                  <c:v>21/22 Approval Rate %</c:v>
                </c:pt>
              </c:strCache>
            </c:strRef>
          </c:tx>
          <c:spPr>
            <a:solidFill>
              <a:schemeClr val="accent2"/>
            </a:solidFill>
            <a:ln>
              <a:noFill/>
            </a:ln>
            <a:effectLst/>
          </c:spPr>
          <c:invertIfNegative val="0"/>
          <c:cat>
            <c:strRef>
              <c:f>Sheet7!$A$44:$A$58</c:f>
              <c:strCache>
                <c:ptCount val="15"/>
                <c:pt idx="1">
                  <c:v>Finance</c:v>
                </c:pt>
                <c:pt idx="2">
                  <c:v>Governance</c:v>
                </c:pt>
                <c:pt idx="3">
                  <c:v>Medical Directorate</c:v>
                </c:pt>
                <c:pt idx="4">
                  <c:v>Mental Health &amp; Learning Disabilities</c:v>
                </c:pt>
                <c:pt idx="5">
                  <c:v>Nursing, Quality &amp; Patient Experience</c:v>
                </c:pt>
                <c:pt idx="6">
                  <c:v>Operations</c:v>
                </c:pt>
                <c:pt idx="7">
                  <c:v>Partnerships &amp; Corporate Services</c:v>
                </c:pt>
                <c:pt idx="8">
                  <c:v>Planning, Performance &amp; Commissioning</c:v>
                </c:pt>
                <c:pt idx="9">
                  <c:v>Primary, Community and Long-Term Care</c:v>
                </c:pt>
                <c:pt idx="10">
                  <c:v>Public Health</c:v>
                </c:pt>
                <c:pt idx="11">
                  <c:v>Scheduled Care</c:v>
                </c:pt>
                <c:pt idx="12">
                  <c:v>Therapies &amp; Health Science</c:v>
                </c:pt>
                <c:pt idx="13">
                  <c:v>Transformation Directorate</c:v>
                </c:pt>
                <c:pt idx="14">
                  <c:v>Workforce &amp; OD</c:v>
                </c:pt>
              </c:strCache>
            </c:strRef>
          </c:cat>
          <c:val>
            <c:numRef>
              <c:f>Sheet7!$C$44:$C$58</c:f>
              <c:numCache>
                <c:formatCode>General</c:formatCode>
                <c:ptCount val="15"/>
                <c:pt idx="1">
                  <c:v>75</c:v>
                </c:pt>
                <c:pt idx="2">
                  <c:v>100</c:v>
                </c:pt>
                <c:pt idx="3">
                  <c:v>77</c:v>
                </c:pt>
                <c:pt idx="4">
                  <c:v>74</c:v>
                </c:pt>
                <c:pt idx="5">
                  <c:v>65</c:v>
                </c:pt>
                <c:pt idx="6">
                  <c:v>53</c:v>
                </c:pt>
                <c:pt idx="7">
                  <c:v>100</c:v>
                </c:pt>
                <c:pt idx="8">
                  <c:v>67</c:v>
                </c:pt>
                <c:pt idx="9">
                  <c:v>67</c:v>
                </c:pt>
                <c:pt idx="10">
                  <c:v>58</c:v>
                </c:pt>
                <c:pt idx="11">
                  <c:v>78</c:v>
                </c:pt>
                <c:pt idx="12">
                  <c:v>79</c:v>
                </c:pt>
                <c:pt idx="13">
                  <c:v>100</c:v>
                </c:pt>
                <c:pt idx="14">
                  <c:v>88</c:v>
                </c:pt>
              </c:numCache>
            </c:numRef>
          </c:val>
          <c:extLst>
            <c:ext xmlns:c16="http://schemas.microsoft.com/office/drawing/2014/chart" uri="{C3380CC4-5D6E-409C-BE32-E72D297353CC}">
              <c16:uniqueId val="{00000001-D2CA-4FA6-B7F4-111E9879A084}"/>
            </c:ext>
          </c:extLst>
        </c:ser>
        <c:dLbls>
          <c:showLegendKey val="0"/>
          <c:showVal val="0"/>
          <c:showCatName val="0"/>
          <c:showSerName val="0"/>
          <c:showPercent val="0"/>
          <c:showBubbleSize val="0"/>
        </c:dLbls>
        <c:gapWidth val="182"/>
        <c:axId val="1781896671"/>
        <c:axId val="1781888767"/>
      </c:barChart>
      <c:catAx>
        <c:axId val="178189667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888767"/>
        <c:crosses val="autoZero"/>
        <c:auto val="1"/>
        <c:lblAlgn val="ctr"/>
        <c:lblOffset val="100"/>
        <c:noMultiLvlLbl val="0"/>
      </c:catAx>
      <c:valAx>
        <c:axId val="1781888767"/>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896671"/>
        <c:crosses val="autoZero"/>
        <c:crossBetween val="between"/>
      </c:valAx>
      <c:spPr>
        <a:noFill/>
        <a:ln>
          <a:noFill/>
        </a:ln>
        <a:effectLst/>
      </c:spPr>
    </c:plotArea>
    <c:legend>
      <c:legendPos val="b"/>
      <c:layout>
        <c:manualLayout>
          <c:xMode val="edge"/>
          <c:yMode val="edge"/>
          <c:x val="4.6855331616299788E-4"/>
          <c:y val="0.87596236676802142"/>
          <c:w val="0.31222220306276172"/>
          <c:h val="0.1003829910084421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Higher Award</a:t>
            </a:r>
            <a:r>
              <a:rPr lang="en-GB" baseline="0"/>
              <a:t> Spend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23171511283284829"/>
          <c:y val="0.17190476190476189"/>
          <c:w val="0.71045588218422673"/>
          <c:h val="0.5831927259092613"/>
        </c:manualLayout>
      </c:layout>
      <c:barChart>
        <c:barDir val="bar"/>
        <c:grouping val="clustered"/>
        <c:varyColors val="0"/>
        <c:ser>
          <c:idx val="0"/>
          <c:order val="0"/>
          <c:tx>
            <c:strRef>
              <c:f>Sheet2!$B$3</c:f>
              <c:strCache>
                <c:ptCount val="1"/>
                <c:pt idx="0">
                  <c:v>19/20</c:v>
                </c:pt>
              </c:strCache>
            </c:strRef>
          </c:tx>
          <c:spPr>
            <a:solidFill>
              <a:srgbClr val="0070C0"/>
            </a:solidFill>
            <a:ln>
              <a:noFill/>
            </a:ln>
            <a:effectLst/>
          </c:spPr>
          <c:invertIfNegative val="0"/>
          <c:cat>
            <c:strRef>
              <c:f>Sheet2!$C$2:$I$2</c:f>
              <c:strCache>
                <c:ptCount val="7"/>
                <c:pt idx="0">
                  <c:v>Nursing</c:v>
                </c:pt>
                <c:pt idx="1">
                  <c:v>AHP</c:v>
                </c:pt>
                <c:pt idx="2">
                  <c:v>Admin &amp; Clerical</c:v>
                </c:pt>
                <c:pt idx="3">
                  <c:v>Additional Clinical</c:v>
                </c:pt>
                <c:pt idx="4">
                  <c:v>Additional Technical</c:v>
                </c:pt>
                <c:pt idx="5">
                  <c:v>Healthcare Scientists</c:v>
                </c:pt>
                <c:pt idx="6">
                  <c:v>Estates</c:v>
                </c:pt>
              </c:strCache>
            </c:strRef>
          </c:cat>
          <c:val>
            <c:numRef>
              <c:f>Sheet2!$C$3:$I$3</c:f>
              <c:numCache>
                <c:formatCode>"£"#,##0_);[Red]\("£"#,##0\)</c:formatCode>
                <c:ptCount val="7"/>
                <c:pt idx="0">
                  <c:v>83767.39</c:v>
                </c:pt>
                <c:pt idx="1">
                  <c:v>68274.25</c:v>
                </c:pt>
                <c:pt idx="2">
                  <c:v>8040</c:v>
                </c:pt>
                <c:pt idx="3">
                  <c:v>1725</c:v>
                </c:pt>
                <c:pt idx="4">
                  <c:v>3395.63</c:v>
                </c:pt>
                <c:pt idx="5">
                  <c:v>0</c:v>
                </c:pt>
                <c:pt idx="6">
                  <c:v>3961</c:v>
                </c:pt>
              </c:numCache>
            </c:numRef>
          </c:val>
          <c:extLst>
            <c:ext xmlns:c16="http://schemas.microsoft.com/office/drawing/2014/chart" uri="{C3380CC4-5D6E-409C-BE32-E72D297353CC}">
              <c16:uniqueId val="{00000000-D7D1-47C1-9D65-D7F3B03E56CE}"/>
            </c:ext>
          </c:extLst>
        </c:ser>
        <c:ser>
          <c:idx val="1"/>
          <c:order val="1"/>
          <c:tx>
            <c:strRef>
              <c:f>Sheet2!$B$4</c:f>
              <c:strCache>
                <c:ptCount val="1"/>
                <c:pt idx="0">
                  <c:v>20/21</c:v>
                </c:pt>
              </c:strCache>
            </c:strRef>
          </c:tx>
          <c:spPr>
            <a:solidFill>
              <a:schemeClr val="tx2">
                <a:lumMod val="50000"/>
                <a:lumOff val="50000"/>
              </a:schemeClr>
            </a:solidFill>
            <a:ln>
              <a:noFill/>
            </a:ln>
            <a:effectLst/>
          </c:spPr>
          <c:invertIfNegative val="0"/>
          <c:cat>
            <c:strRef>
              <c:f>Sheet2!$C$2:$I$2</c:f>
              <c:strCache>
                <c:ptCount val="7"/>
                <c:pt idx="0">
                  <c:v>Nursing</c:v>
                </c:pt>
                <c:pt idx="1">
                  <c:v>AHP</c:v>
                </c:pt>
                <c:pt idx="2">
                  <c:v>Admin &amp; Clerical</c:v>
                </c:pt>
                <c:pt idx="3">
                  <c:v>Additional Clinical</c:v>
                </c:pt>
                <c:pt idx="4">
                  <c:v>Additional Technical</c:v>
                </c:pt>
                <c:pt idx="5">
                  <c:v>Healthcare Scientists</c:v>
                </c:pt>
                <c:pt idx="6">
                  <c:v>Estates</c:v>
                </c:pt>
              </c:strCache>
            </c:strRef>
          </c:cat>
          <c:val>
            <c:numRef>
              <c:f>Sheet2!$C$4:$I$4</c:f>
              <c:numCache>
                <c:formatCode>"£"#,##0_);[Red]\("£"#,##0\)</c:formatCode>
                <c:ptCount val="7"/>
                <c:pt idx="0">
                  <c:v>95700.75</c:v>
                </c:pt>
                <c:pt idx="1">
                  <c:v>86340.9</c:v>
                </c:pt>
                <c:pt idx="2">
                  <c:v>21328.75</c:v>
                </c:pt>
                <c:pt idx="3">
                  <c:v>6371.25</c:v>
                </c:pt>
                <c:pt idx="4">
                  <c:v>0</c:v>
                </c:pt>
                <c:pt idx="5">
                  <c:v>2703.75</c:v>
                </c:pt>
                <c:pt idx="6">
                  <c:v>8801.25</c:v>
                </c:pt>
              </c:numCache>
            </c:numRef>
          </c:val>
          <c:extLst>
            <c:ext xmlns:c16="http://schemas.microsoft.com/office/drawing/2014/chart" uri="{C3380CC4-5D6E-409C-BE32-E72D297353CC}">
              <c16:uniqueId val="{00000001-D7D1-47C1-9D65-D7F3B03E56CE}"/>
            </c:ext>
          </c:extLst>
        </c:ser>
        <c:ser>
          <c:idx val="2"/>
          <c:order val="2"/>
          <c:tx>
            <c:strRef>
              <c:f>Sheet2!$B$5</c:f>
              <c:strCache>
                <c:ptCount val="1"/>
                <c:pt idx="0">
                  <c:v>21/22</c:v>
                </c:pt>
              </c:strCache>
            </c:strRef>
          </c:tx>
          <c:spPr>
            <a:solidFill>
              <a:schemeClr val="accent2"/>
            </a:solidFill>
            <a:ln>
              <a:noFill/>
            </a:ln>
            <a:effectLst/>
          </c:spPr>
          <c:invertIfNegative val="0"/>
          <c:cat>
            <c:strRef>
              <c:f>Sheet2!$C$2:$I$2</c:f>
              <c:strCache>
                <c:ptCount val="7"/>
                <c:pt idx="0">
                  <c:v>Nursing</c:v>
                </c:pt>
                <c:pt idx="1">
                  <c:v>AHP</c:v>
                </c:pt>
                <c:pt idx="2">
                  <c:v>Admin &amp; Clerical</c:v>
                </c:pt>
                <c:pt idx="3">
                  <c:v>Additional Clinical</c:v>
                </c:pt>
                <c:pt idx="4">
                  <c:v>Additional Technical</c:v>
                </c:pt>
                <c:pt idx="5">
                  <c:v>Healthcare Scientists</c:v>
                </c:pt>
                <c:pt idx="6">
                  <c:v>Estates</c:v>
                </c:pt>
              </c:strCache>
            </c:strRef>
          </c:cat>
          <c:val>
            <c:numRef>
              <c:f>Sheet2!$C$5:$I$5</c:f>
              <c:numCache>
                <c:formatCode>"£"#,##0_);[Red]\("£"#,##0\)</c:formatCode>
                <c:ptCount val="7"/>
                <c:pt idx="0">
                  <c:v>159476.75</c:v>
                </c:pt>
                <c:pt idx="1">
                  <c:v>76407.95</c:v>
                </c:pt>
                <c:pt idx="2">
                  <c:v>17912.5</c:v>
                </c:pt>
                <c:pt idx="3">
                  <c:v>4100</c:v>
                </c:pt>
                <c:pt idx="4">
                  <c:v>2900</c:v>
                </c:pt>
                <c:pt idx="5">
                  <c:v>2190</c:v>
                </c:pt>
                <c:pt idx="6">
                  <c:v>8959.5</c:v>
                </c:pt>
              </c:numCache>
            </c:numRef>
          </c:val>
          <c:extLst>
            <c:ext xmlns:c16="http://schemas.microsoft.com/office/drawing/2014/chart" uri="{C3380CC4-5D6E-409C-BE32-E72D297353CC}">
              <c16:uniqueId val="{00000002-D7D1-47C1-9D65-D7F3B03E56CE}"/>
            </c:ext>
          </c:extLst>
        </c:ser>
        <c:dLbls>
          <c:showLegendKey val="0"/>
          <c:showVal val="0"/>
          <c:showCatName val="0"/>
          <c:showSerName val="0"/>
          <c:showPercent val="0"/>
          <c:showBubbleSize val="0"/>
        </c:dLbls>
        <c:gapWidth val="182"/>
        <c:axId val="803832943"/>
        <c:axId val="803830863"/>
      </c:barChart>
      <c:catAx>
        <c:axId val="80383294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Directorate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3830863"/>
        <c:crosses val="autoZero"/>
        <c:auto val="1"/>
        <c:lblAlgn val="ctr"/>
        <c:lblOffset val="100"/>
        <c:noMultiLvlLbl val="0"/>
      </c:catAx>
      <c:valAx>
        <c:axId val="80383086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quot;£&quot;#,##0_);[Red]\(&quot;£&quot;#,##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0383294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1"/>
    </mc:Choice>
    <mc:Fallback>
      <c:style val="1"/>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Higher Awards Spend Per Headcount (3 Year</a:t>
            </a:r>
            <a:r>
              <a:rPr lang="en-US" baseline="0"/>
              <a:t> Average)</a:t>
            </a:r>
            <a:endParaRPr lang="en-US"/>
          </a:p>
        </c:rich>
      </c:tx>
      <c:layout>
        <c:manualLayout>
          <c:xMode val="edge"/>
          <c:yMode val="edge"/>
          <c:x val="0.19834931691230909"/>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0070C0"/>
            </a:solidFill>
            <a:ln>
              <a:noFill/>
            </a:ln>
            <a:effectLst/>
          </c:spPr>
          <c:invertIfNegative val="0"/>
          <c:cat>
            <c:strRef>
              <c:f>Sheet1!$C$2:$I$2</c:f>
              <c:strCache>
                <c:ptCount val="7"/>
                <c:pt idx="0">
                  <c:v>Nursing</c:v>
                </c:pt>
                <c:pt idx="1">
                  <c:v>AHP</c:v>
                </c:pt>
                <c:pt idx="2">
                  <c:v>Admin &amp; Clerical</c:v>
                </c:pt>
                <c:pt idx="3">
                  <c:v>Additional Clinical</c:v>
                </c:pt>
                <c:pt idx="4">
                  <c:v>Additional Technical</c:v>
                </c:pt>
                <c:pt idx="5">
                  <c:v>Healthcare Scientists</c:v>
                </c:pt>
                <c:pt idx="6">
                  <c:v>Estates</c:v>
                </c:pt>
              </c:strCache>
            </c:strRef>
          </c:cat>
          <c:val>
            <c:numRef>
              <c:f>Sheet1!$C$21:$I$21</c:f>
              <c:numCache>
                <c:formatCode>_("£"* #,##0.00_);_("£"* \(#,##0.00\);_("£"* "-"??_);_(@_)</c:formatCode>
                <c:ptCount val="7"/>
                <c:pt idx="0">
                  <c:v>31.567932383347305</c:v>
                </c:pt>
                <c:pt idx="1">
                  <c:v>100.40117340286831</c:v>
                </c:pt>
                <c:pt idx="2">
                  <c:v>6.949037330981775</c:v>
                </c:pt>
                <c:pt idx="3">
                  <c:v>1.3009333333333333</c:v>
                </c:pt>
                <c:pt idx="4">
                  <c:v>5.3127679324894519</c:v>
                </c:pt>
                <c:pt idx="5">
                  <c:v>7.8804347826086953</c:v>
                </c:pt>
                <c:pt idx="6">
                  <c:v>5.113406308851224</c:v>
                </c:pt>
              </c:numCache>
            </c:numRef>
          </c:val>
          <c:extLst>
            <c:ext xmlns:c16="http://schemas.microsoft.com/office/drawing/2014/chart" uri="{C3380CC4-5D6E-409C-BE32-E72D297353CC}">
              <c16:uniqueId val="{00000000-BA6C-488D-AEB6-41538A754CCA}"/>
            </c:ext>
          </c:extLst>
        </c:ser>
        <c:dLbls>
          <c:showLegendKey val="0"/>
          <c:showVal val="0"/>
          <c:showCatName val="0"/>
          <c:showSerName val="0"/>
          <c:showPercent val="0"/>
          <c:showBubbleSize val="0"/>
        </c:dLbls>
        <c:gapWidth val="182"/>
        <c:axId val="508842592"/>
        <c:axId val="508840928"/>
      </c:barChart>
      <c:catAx>
        <c:axId val="50884259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840928"/>
        <c:crosses val="autoZero"/>
        <c:auto val="1"/>
        <c:lblAlgn val="ctr"/>
        <c:lblOffset val="100"/>
        <c:noMultiLvlLbl val="0"/>
      </c:catAx>
      <c:valAx>
        <c:axId val="508840928"/>
        <c:scaling>
          <c:orientation val="minMax"/>
        </c:scaling>
        <c:delete val="0"/>
        <c:axPos val="b"/>
        <c:majorGridlines>
          <c:spPr>
            <a:ln w="9525" cap="flat" cmpd="sng" algn="ctr">
              <a:solidFill>
                <a:schemeClr val="tx1">
                  <a:lumMod val="15000"/>
                  <a:lumOff val="85000"/>
                </a:schemeClr>
              </a:solidFill>
              <a:round/>
            </a:ln>
            <a:effectLst/>
          </c:spPr>
        </c:majorGridlines>
        <c:numFmt formatCode="_(&quot;£&quot;* #,##0.00_);_(&quot;£&quot;* \(#,##0.00\);_(&quot;£&quot;*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0884259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Average Spend Per</a:t>
            </a:r>
            <a:r>
              <a:rPr lang="en-US" baseline="0"/>
              <a:t> </a:t>
            </a:r>
            <a:r>
              <a:rPr lang="en-US"/>
              <a:t>Course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Sheet13!$B$14</c:f>
              <c:strCache>
                <c:ptCount val="1"/>
                <c:pt idx="0">
                  <c:v>£</c:v>
                </c:pt>
              </c:strCache>
            </c:strRef>
          </c:tx>
          <c:spPr>
            <a:solidFill>
              <a:srgbClr val="0070C0"/>
            </a:solidFill>
            <a:ln>
              <a:noFill/>
            </a:ln>
            <a:effectLst/>
          </c:spPr>
          <c:invertIfNegative val="0"/>
          <c:cat>
            <c:strRef>
              <c:f>Sheet13!$A$15:$A$21</c:f>
              <c:strCache>
                <c:ptCount val="7"/>
                <c:pt idx="0">
                  <c:v>Admin &amp; Clerical</c:v>
                </c:pt>
                <c:pt idx="1">
                  <c:v>Nursing</c:v>
                </c:pt>
                <c:pt idx="2">
                  <c:v>Estates</c:v>
                </c:pt>
                <c:pt idx="3">
                  <c:v>Additional Clinical Services</c:v>
                </c:pt>
                <c:pt idx="4">
                  <c:v>Additional Technical </c:v>
                </c:pt>
                <c:pt idx="5">
                  <c:v>Healthcare Scientists</c:v>
                </c:pt>
                <c:pt idx="6">
                  <c:v>AHP</c:v>
                </c:pt>
              </c:strCache>
            </c:strRef>
          </c:cat>
          <c:val>
            <c:numRef>
              <c:f>Sheet13!$B$15:$B$21</c:f>
              <c:numCache>
                <c:formatCode>General</c:formatCode>
                <c:ptCount val="7"/>
                <c:pt idx="0">
                  <c:v>1212</c:v>
                </c:pt>
                <c:pt idx="1">
                  <c:v>1351</c:v>
                </c:pt>
                <c:pt idx="2">
                  <c:v>1448</c:v>
                </c:pt>
                <c:pt idx="3">
                  <c:v>1524</c:v>
                </c:pt>
                <c:pt idx="4">
                  <c:v>1574</c:v>
                </c:pt>
                <c:pt idx="5">
                  <c:v>1631</c:v>
                </c:pt>
                <c:pt idx="6">
                  <c:v>1662</c:v>
                </c:pt>
              </c:numCache>
            </c:numRef>
          </c:val>
          <c:extLst>
            <c:ext xmlns:c16="http://schemas.microsoft.com/office/drawing/2014/chart" uri="{C3380CC4-5D6E-409C-BE32-E72D297353CC}">
              <c16:uniqueId val="{00000000-8DF4-49A5-99F7-73A36A351257}"/>
            </c:ext>
          </c:extLst>
        </c:ser>
        <c:dLbls>
          <c:showLegendKey val="0"/>
          <c:showVal val="0"/>
          <c:showCatName val="0"/>
          <c:showSerName val="0"/>
          <c:showPercent val="0"/>
          <c:showBubbleSize val="0"/>
        </c:dLbls>
        <c:gapWidth val="182"/>
        <c:axId val="1781892095"/>
        <c:axId val="1781886687"/>
      </c:barChart>
      <c:catAx>
        <c:axId val="1781892095"/>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Directorate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886687"/>
        <c:crosses val="autoZero"/>
        <c:auto val="1"/>
        <c:lblAlgn val="ctr"/>
        <c:lblOffset val="100"/>
        <c:noMultiLvlLbl val="0"/>
      </c:catAx>
      <c:valAx>
        <c:axId val="1781886687"/>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818920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Total Training Spend Per Directorate </a:t>
            </a:r>
            <a:br>
              <a:rPr lang="en-US"/>
            </a:br>
            <a:r>
              <a:rPr lang="en-US"/>
              <a:t>(5 years -16/17, 17/18, 18/19, 19/20,</a:t>
            </a:r>
            <a:r>
              <a:rPr lang="en-US" baseline="0"/>
              <a:t> 20/21)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spPr>
            <a:solidFill>
              <a:srgbClr val="0070C0"/>
            </a:solidFill>
            <a:ln>
              <a:noFill/>
            </a:ln>
            <a:effectLst/>
          </c:spPr>
          <c:invertIfNegative val="0"/>
          <c:cat>
            <c:strRef>
              <c:f>Sheet14!$A$40:$A$69</c:f>
              <c:strCache>
                <c:ptCount val="30"/>
                <c:pt idx="0">
                  <c:v>L4: FIELD HOSPITALS</c:v>
                </c:pt>
                <c:pt idx="1">
                  <c:v>L4: ONCOLOGY &amp; CANCER SERVICES</c:v>
                </c:pt>
                <c:pt idx="2">
                  <c:v>L4: PEMBROKESHIRE COUNTY</c:v>
                </c:pt>
                <c:pt idx="3">
                  <c:v>L4: CEREDIGION COUNTY</c:v>
                </c:pt>
                <c:pt idx="4">
                  <c:v>L4: PERFORMANCE</c:v>
                </c:pt>
                <c:pt idx="5">
                  <c:v>L4: UNSCHEDULED CARE PRINCE PHILIP</c:v>
                </c:pt>
                <c:pt idx="6">
                  <c:v>L4: OPERATIONS DIR MANAGEMENT</c:v>
                </c:pt>
                <c:pt idx="7">
                  <c:v>L4: PATHOLOGY</c:v>
                </c:pt>
                <c:pt idx="8">
                  <c:v>L4: PARTNERSHIPS &amp; CORPORATE SERVICES</c:v>
                </c:pt>
                <c:pt idx="9">
                  <c:v>L4: UNSCHEDULED CARE BRONGLAIS</c:v>
                </c:pt>
                <c:pt idx="10">
                  <c:v>L4: RADIOLOGY</c:v>
                </c:pt>
                <c:pt idx="11">
                  <c:v>L4: MEDICINES MANAGEMENT</c:v>
                </c:pt>
                <c:pt idx="12">
                  <c:v>L4: UNSCHEDULED CARE WITHYBUSH</c:v>
                </c:pt>
                <c:pt idx="13">
                  <c:v>L4: PRIMARY CARE</c:v>
                </c:pt>
                <c:pt idx="14">
                  <c:v>L4: CARMARTHENSHIRE COUNTY</c:v>
                </c:pt>
                <c:pt idx="15">
                  <c:v>L4: UNSCHEDULED CARE GLANGWILI</c:v>
                </c:pt>
                <c:pt idx="16">
                  <c:v>L4: THERAPIES</c:v>
                </c:pt>
                <c:pt idx="17">
                  <c:v>L4: FINANCE</c:v>
                </c:pt>
                <c:pt idx="18">
                  <c:v>L4: PUBLIC HEALTH</c:v>
                </c:pt>
                <c:pt idx="19">
                  <c:v>L4: STRATEGIC PLANNING</c:v>
                </c:pt>
                <c:pt idx="20">
                  <c:v>L4: DIGITAL</c:v>
                </c:pt>
                <c:pt idx="21">
                  <c:v>L4: PRIMARY CARE MANAGEMENT</c:v>
                </c:pt>
                <c:pt idx="22">
                  <c:v>L4: WOMEN &amp; CHILDREN</c:v>
                </c:pt>
                <c:pt idx="23">
                  <c:v>L4: FACILITIES</c:v>
                </c:pt>
                <c:pt idx="24">
                  <c:v>L4: CHIEF EXECUTIVE</c:v>
                </c:pt>
                <c:pt idx="25">
                  <c:v>L4: PLANNED CARE</c:v>
                </c:pt>
                <c:pt idx="26">
                  <c:v>L4: MEDICAL</c:v>
                </c:pt>
                <c:pt idx="27">
                  <c:v>L4: NURSING</c:v>
                </c:pt>
                <c:pt idx="28">
                  <c:v>L4: WORKFORCE &amp; OD</c:v>
                </c:pt>
                <c:pt idx="29">
                  <c:v>L4: MENTAL HEALTH &amp; LEARNING DISABILITIES</c:v>
                </c:pt>
              </c:strCache>
            </c:strRef>
          </c:cat>
          <c:val>
            <c:numRef>
              <c:f>Sheet14!$B$40:$B$69</c:f>
              <c:numCache>
                <c:formatCode>General</c:formatCode>
                <c:ptCount val="30"/>
                <c:pt idx="0">
                  <c:v>1375</c:v>
                </c:pt>
                <c:pt idx="1">
                  <c:v>4378</c:v>
                </c:pt>
                <c:pt idx="2">
                  <c:v>4531</c:v>
                </c:pt>
                <c:pt idx="3">
                  <c:v>4546</c:v>
                </c:pt>
                <c:pt idx="4">
                  <c:v>6444</c:v>
                </c:pt>
                <c:pt idx="5">
                  <c:v>19249</c:v>
                </c:pt>
                <c:pt idx="6">
                  <c:v>19419</c:v>
                </c:pt>
                <c:pt idx="7">
                  <c:v>21498</c:v>
                </c:pt>
                <c:pt idx="8">
                  <c:v>28157</c:v>
                </c:pt>
                <c:pt idx="9">
                  <c:v>29122</c:v>
                </c:pt>
                <c:pt idx="10">
                  <c:v>36252</c:v>
                </c:pt>
                <c:pt idx="11">
                  <c:v>39739</c:v>
                </c:pt>
                <c:pt idx="12">
                  <c:v>52654</c:v>
                </c:pt>
                <c:pt idx="13">
                  <c:v>60330</c:v>
                </c:pt>
                <c:pt idx="14">
                  <c:v>61365</c:v>
                </c:pt>
                <c:pt idx="15">
                  <c:v>64083</c:v>
                </c:pt>
                <c:pt idx="16">
                  <c:v>117961</c:v>
                </c:pt>
                <c:pt idx="17">
                  <c:v>127116</c:v>
                </c:pt>
                <c:pt idx="18">
                  <c:v>130267</c:v>
                </c:pt>
                <c:pt idx="19">
                  <c:v>131812</c:v>
                </c:pt>
                <c:pt idx="20">
                  <c:v>179531</c:v>
                </c:pt>
                <c:pt idx="21">
                  <c:v>185908</c:v>
                </c:pt>
                <c:pt idx="22">
                  <c:v>188333</c:v>
                </c:pt>
                <c:pt idx="23">
                  <c:v>227590</c:v>
                </c:pt>
                <c:pt idx="24">
                  <c:v>318188</c:v>
                </c:pt>
                <c:pt idx="25">
                  <c:v>396367</c:v>
                </c:pt>
                <c:pt idx="26">
                  <c:v>561519</c:v>
                </c:pt>
                <c:pt idx="27">
                  <c:v>564986</c:v>
                </c:pt>
                <c:pt idx="28">
                  <c:v>699105</c:v>
                </c:pt>
                <c:pt idx="29">
                  <c:v>777001</c:v>
                </c:pt>
              </c:numCache>
            </c:numRef>
          </c:val>
          <c:extLst>
            <c:ext xmlns:c16="http://schemas.microsoft.com/office/drawing/2014/chart" uri="{C3380CC4-5D6E-409C-BE32-E72D297353CC}">
              <c16:uniqueId val="{00000000-9152-486A-BBF4-AE35FCE3216D}"/>
            </c:ext>
          </c:extLst>
        </c:ser>
        <c:dLbls>
          <c:showLegendKey val="0"/>
          <c:showVal val="0"/>
          <c:showCatName val="0"/>
          <c:showSerName val="0"/>
          <c:showPercent val="0"/>
          <c:showBubbleSize val="0"/>
        </c:dLbls>
        <c:gapWidth val="182"/>
        <c:axId val="837664111"/>
        <c:axId val="837658703"/>
      </c:barChart>
      <c:catAx>
        <c:axId val="837664111"/>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837658703"/>
        <c:crosses val="autoZero"/>
        <c:auto val="1"/>
        <c:lblAlgn val="ctr"/>
        <c:lblOffset val="100"/>
        <c:noMultiLvlLbl val="0"/>
      </c:catAx>
      <c:valAx>
        <c:axId val="8376587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3766411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_rels/theme1.xml.rels><?xml version="1.0" encoding="UTF-8" standalone="yes"?>
<Relationships xmlns="http://schemas.openxmlformats.org/package/2006/relationships"><Relationship Id="rId1" Type="http://schemas.openxmlformats.org/officeDocument/2006/relationships/image" Target="../media/image24.jpeg"/></Relationships>
</file>

<file path=word/theme/theme1.xml><?xml version="1.0" encoding="utf-8"?>
<a:theme xmlns:a="http://schemas.openxmlformats.org/drawingml/2006/main" name="Equity">
  <a:themeElements>
    <a:clrScheme name="Custom 227">
      <a:dk1>
        <a:sysClr val="windowText" lastClr="000000"/>
      </a:dk1>
      <a:lt1>
        <a:sysClr val="window" lastClr="FFFFFF"/>
      </a:lt1>
      <a:dk2>
        <a:srgbClr val="013D3D"/>
      </a:dk2>
      <a:lt2>
        <a:srgbClr val="E9E5DC"/>
      </a:lt2>
      <a:accent1>
        <a:srgbClr val="008890"/>
      </a:accent1>
      <a:accent2>
        <a:srgbClr val="D2DF57"/>
      </a:accent2>
      <a:accent3>
        <a:srgbClr val="B7D438"/>
      </a:accent3>
      <a:accent4>
        <a:srgbClr val="92C03E"/>
      </a:accent4>
      <a:accent5>
        <a:srgbClr val="A9D6D7"/>
      </a:accent5>
      <a:accent6>
        <a:srgbClr val="855D5D"/>
      </a:accent6>
      <a:hlink>
        <a:srgbClr val="CC9900"/>
      </a:hlink>
      <a:folHlink>
        <a:srgbClr val="96A9A9"/>
      </a:folHlink>
    </a:clrScheme>
    <a:fontScheme name="Arial Black-Arial">
      <a:majorFont>
        <a:latin typeface="Arial Black" panose="020B0A04020102020204"/>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quity">
      <a:fillStyleLst>
        <a:solidFill>
          <a:schemeClr val="phClr"/>
        </a:solidFill>
        <a:blipFill>
          <a:blip xmlns:r="http://schemas.openxmlformats.org/officeDocument/2006/relationships" r:embed="rId1">
            <a:duotone>
              <a:schemeClr val="phClr">
                <a:tint val="30000"/>
                <a:satMod val="300000"/>
              </a:schemeClr>
              <a:schemeClr val="phClr">
                <a:tint val="40000"/>
                <a:satMod val="200000"/>
              </a:schemeClr>
            </a:duotone>
          </a:blip>
          <a:tile tx="0" ty="0" sx="70000" sy="70000" flip="none" algn="ctr"/>
        </a:blipFill>
        <a:blipFill>
          <a:blip xmlns:r="http://schemas.openxmlformats.org/officeDocument/2006/relationships" r:embed="rId1">
            <a:duotone>
              <a:schemeClr val="phClr">
                <a:shade val="22000"/>
                <a:satMod val="160000"/>
              </a:schemeClr>
              <a:schemeClr val="phClr">
                <a:shade val="45000"/>
                <a:satMod val="100000"/>
              </a:schemeClr>
            </a:duotone>
          </a:blip>
          <a:tile tx="0" ty="0" sx="65000" sy="65000" flip="none" algn="ctr"/>
        </a:blipFill>
      </a:fillStyleLst>
      <a:lnStyleLst>
        <a:ln w="9525" cap="flat" cmpd="sng" algn="ctr">
          <a:solidFill>
            <a:schemeClr val="phClr">
              <a:shade val="60000"/>
              <a:satMod val="110000"/>
            </a:schemeClr>
          </a:solidFill>
          <a:prstDash val="solid"/>
        </a:ln>
        <a:ln w="127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algn="t" rotWithShape="0">
              <a:srgbClr val="000000">
                <a:alpha val="50000"/>
              </a:srgbClr>
            </a:outerShdw>
          </a:effectLst>
        </a:effectStyle>
        <a:effectStyle>
          <a:effectLst>
            <a:outerShdw blurRad="38100" dist="25400" dir="5400000" algn="t" rotWithShape="0">
              <a:srgbClr val="000000">
                <a:alpha val="50000"/>
              </a:srgbClr>
            </a:outerShdw>
          </a:effectLst>
        </a:effectStyle>
        <a:effectStyle>
          <a:effectLst>
            <a:outerShdw blurRad="50800" dist="50800" dir="5400000" algn="t" rotWithShape="0">
              <a:srgbClr val="000000">
                <a:alpha val="60000"/>
              </a:srgbClr>
            </a:outerShdw>
          </a:effectLst>
          <a:scene3d>
            <a:camera prst="isometricBottomUp" fov="0">
              <a:rot lat="0" lon="0" rev="0"/>
            </a:camera>
            <a:lightRig rig="soft" dir="b">
              <a:rot lat="0" lon="0" rev="9000000"/>
            </a:lightRig>
          </a:scene3d>
          <a:sp3d contourW="35000" prstMaterial="matte">
            <a:bevelT w="45000" h="38100" prst="convex"/>
            <a:contourClr>
              <a:schemeClr val="phClr">
                <a:tint val="10000"/>
                <a:satMod val="130000"/>
              </a:schemeClr>
            </a:contourClr>
          </a:sp3d>
        </a:effectStyle>
      </a:effectStyleLst>
      <a:bgFillStyleLst>
        <a:solidFill>
          <a:schemeClr val="phClr"/>
        </a:solidFill>
        <a:gradFill rotWithShape="1">
          <a:gsLst>
            <a:gs pos="0">
              <a:schemeClr val="phClr">
                <a:shade val="40000"/>
                <a:satMod val="165000"/>
              </a:schemeClr>
            </a:gs>
            <a:gs pos="50000">
              <a:schemeClr val="phClr">
                <a:shade val="80000"/>
                <a:satMod val="155000"/>
              </a:schemeClr>
            </a:gs>
            <a:gs pos="100000">
              <a:schemeClr val="phClr">
                <a:tint val="95000"/>
                <a:satMod val="200000"/>
              </a:schemeClr>
            </a:gs>
          </a:gsLst>
          <a:lin ang="16200000" scaled="1"/>
        </a:gradFill>
        <a:blipFill>
          <a:blip xmlns:r="http://schemas.openxmlformats.org/officeDocument/2006/relationships" r:embed="rId1">
            <a:duotone>
              <a:schemeClr val="phClr">
                <a:tint val="95000"/>
                <a:satMod val="200000"/>
              </a:schemeClr>
              <a:schemeClr val="phClr">
                <a:shade val="80000"/>
                <a:satMod val="100000"/>
              </a:schemeClr>
            </a:duotone>
          </a:blip>
          <a:tile tx="0" ty="0" sx="55000" sy="55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Gol20</b:Tag>
    <b:SourceType>InternetSite</b:SourceType>
    <b:Guid>{2157D624-728A-4D12-B972-389941663E61}</b:Guid>
    <b:Title>How to improve equity in advancement, training and talent development</b:Title>
    <b:InternetSiteTitle>HR Dive</b:InternetSiteTitle>
    <b:Year>2020</b:Year>
    <b:Month>June</b:Month>
    <b:Day>16</b:Day>
    <b:URL>https://www.hrdive.com/news/how-to-improve-equity-in-advancement-training-and-talent-development/579913/</b:URL>
    <b:Author>
      <b:Author>
        <b:NameList>
          <b:Person>
            <b:Last>Golden</b:Last>
            <b:First>R</b:First>
          </b:Person>
        </b:NameList>
      </b:Author>
    </b:Author>
    <b:RefOrder>61</b:RefOrder>
  </b:Source>
  <b:Source>
    <b:Tag>Man18</b:Tag>
    <b:SourceType>ArticleInAPeriodical</b:SourceType>
    <b:Guid>{310DB383-5D28-473A-BB2D-1F0124684B66}</b:Guid>
    <b:Title>A realist synthesis of effective continuing professional development (CPD): A case study of healthcare practitioners' CPD</b:Title>
    <b:Year>2018</b:Year>
    <b:Month>Octoner</b:Month>
    <b:JournalName>Nurse Education Today</b:JournalName>
    <b:Pages>134-141</b:Pages>
    <b:PeriodicalTitle>Nurse Education Today</b:PeriodicalTitle>
    <b:Author>
      <b:Author>
        <b:NameList>
          <b:Person>
            <b:Last>Manley</b:Last>
            <b:First>K</b:First>
          </b:Person>
          <b:Person>
            <b:Last>Martin</b:Last>
            <b:First>A</b:First>
          </b:Person>
          <b:Person>
            <b:Last>Jackson</b:Last>
            <b:First>C</b:First>
          </b:Person>
          <b:Person>
            <b:Last>Wright</b:Last>
            <b:First>T</b:First>
          </b:Person>
        </b:NameList>
      </b:Author>
    </b:Author>
    <b:RefOrder>9</b:RefOrder>
  </b:Source>
  <b:Source>
    <b:Tag>The19</b:Tag>
    <b:SourceType>Report</b:SourceType>
    <b:Guid>{67ABC195-5BD7-445A-A05A-28F9C1FF757E}</b:Guid>
    <b:Title>Principles for continuing professional Development in Lifelong Learning in Health and Social Care</b:Title>
    <b:Year>2019</b:Year>
    <b:Author>
      <b:Author>
        <b:Corporate>The Interprofessional CPD and Lifelong Learning Group</b:Corporate>
      </b:Author>
    </b:Author>
    <b:Publisher>College of Paramedics</b:Publisher>
    <b:City>Bridgewater</b:City>
    <b:URL>https://www.csp.org.uk/system/files/documents/2019-01/cpd_principles.pdf</b:URL>
    <b:RefOrder>11</b:RefOrder>
  </b:Source>
  <b:Source>
    <b:Tag>Com</b:Tag>
    <b:SourceType>InternetSite</b:SourceType>
    <b:Guid>{2F2417C8-79F0-4476-B799-B4633397FCD9}</b:Guid>
    <b:Title>Common barriers to learning</b:Title>
    <b:InternetSiteTitle>Union Learn From the TUC</b:InternetSiteTitle>
    <b:URL>https://www.unionlearn.org.uk/common-barriers-learning</b:URL>
    <b:RefOrder>62</b:RefOrder>
  </b:Source>
  <b:Source>
    <b:Tag>Del16</b:Tag>
    <b:SourceType>DocumentFromInternetSite</b:SourceType>
    <b:Guid>{9838A85A-1BEF-4069-9197-2AA7687CAF9B}</b:Guid>
    <b:Title>Engaging the workforce</b:Title>
    <b:InternetSiteTitle>Deloitte Employee Engagement Perspectives / Engaging the workforce</b:InternetSiteTitle>
    <b:Year>2016</b:Year>
    <b:URL>https://www2.deloitte.com/content/dam/Deloitte/us/Documents/human-capital/us-cons-engaging-the-workforce.pdf#:~:text=Deloitte%20Employee%20Engagement%20Perspectives%20%2F%20Engaging%20the%20workforce,level%20and%20to%20help%20sustain%20engagement%20over%2</b:URL>
    <b:Author>
      <b:Author>
        <b:Corporate>Deloitte</b:Corporate>
      </b:Author>
    </b:Author>
    <b:RefOrder>18</b:RefOrder>
  </b:Source>
  <b:Source>
    <b:Tag>Bee20</b:Tag>
    <b:SourceType>Book</b:SourceType>
    <b:Guid>{D32728A6-FFCA-4C8B-AAD0-769362C11B6C}</b:Guid>
    <b:Title>Learning and Development Practice in the Workplace</b:Title>
    <b:Year>2020</b:Year>
    <b:City>London</b:City>
    <b:Publisher>Kogan Page</b:Publisher>
    <b:Author>
      <b:Author>
        <b:NameList>
          <b:Person>
            <b:Last>Beevers</b:Last>
            <b:First>K</b:First>
          </b:Person>
          <b:Person>
            <b:Last>Rea</b:Last>
            <b:First>A</b:First>
          </b:Person>
          <b:Person>
            <b:Last>Hayden</b:Last>
            <b:First>D</b:First>
          </b:Person>
        </b:NameList>
      </b:Author>
    </b:Author>
    <b:RefOrder>27</b:RefOrder>
  </b:Source>
  <b:Source>
    <b:Tag>CIP1h</b:Tag>
    <b:SourceType>DocumentFromInternetSite</b:SourceType>
    <b:Guid>{19CE04C9-198E-46FA-B045-5A2DC8BB7DEB}</b:Guid>
    <b:Author>
      <b:Author>
        <b:Corporate>CIPD</b:Corporate>
      </b:Author>
    </b:Author>
    <b:Title>Learning and Skills at Work Survey 2021</b:Title>
    <b:Year>2021h</b:Year>
    <b:YearAccessed>2022</b:YearAccessed>
    <b:MonthAccessed>February</b:MonthAccessed>
    <b:DayAccessed>01</b:DayAccessed>
    <b:URL>https://www.cipd.co.uk/Images/learning-skills-work-report-2021-1_tcm18-95433.pdf</b:URL>
    <b:Month>May</b:Month>
    <b:RefOrder>20</b:RefOrder>
  </b:Source>
  <b:Source>
    <b:Tag>Gre202</b:Tag>
    <b:SourceType>InternetSite</b:SourceType>
    <b:Guid>{C2C1D7C9-0D1D-4811-8D27-0C202A6E976F}</b:Guid>
    <b:Title>Coronavirus and the workforce: learning in a COVID world</b:Title>
    <b:Year>2020</b:Year>
    <b:InternetSiteTitle>CIPD</b:InternetSiteTitle>
    <b:Month>June</b:Month>
    <b:Day>17</b:Day>
    <b:URL>https://www.cipd.co.uk/news-views/changing-work-views/future-work/thought-pieces/coronavirus-workforce-learning</b:URL>
    <b:Author>
      <b:Author>
        <b:NameList>
          <b:Person>
            <b:Last>Green</b:Last>
            <b:First>M</b:First>
          </b:Person>
          <b:Person>
            <b:Last>Young</b:Last>
            <b:First>J</b:First>
          </b:Person>
        </b:NameList>
      </b:Author>
    </b:Author>
    <b:RefOrder>22</b:RefOrder>
  </b:Source>
  <b:Source>
    <b:Tag>Min20</b:Tag>
    <b:SourceType>InternetSite</b:SourceType>
    <b:Guid>{BF4F4A18-357C-42F0-9F3E-089DF2A5B1AC}</b:Guid>
    <b:Title>Equitable Instructional Practices to Engage All Learners</b:Title>
    <b:InternetSiteTitle>National Council of Teachers of English</b:InternetSiteTitle>
    <b:Year>2020</b:Year>
    <b:Month>November</b:Month>
    <b:Day>11</b:Day>
    <b:URL>https://ncte.org/blog/2020/11/equitable-instructional-practices-engage-learners/</b:URL>
    <b:Author>
      <b:Author>
        <b:NameList>
          <b:Person>
            <b:Last>Minor</b:Last>
            <b:First>D</b:First>
          </b:Person>
        </b:NameList>
      </b:Author>
    </b:Author>
    <b:RefOrder>13</b:RefOrder>
  </b:Source>
  <b:Source>
    <b:Tag>OEC211</b:Tag>
    <b:SourceType>InternetSite</b:SourceType>
    <b:Guid>{819D2225-96C8-438C-A7D2-2D13F3CF02E7}</b:Guid>
    <b:Author>
      <b:Author>
        <b:Corporate>OECD</b:Corporate>
      </b:Author>
    </b:Author>
    <b:Title>The OECD Skills Outlook 2021 </b:Title>
    <b:InternetSiteTitle>OECD</b:InternetSiteTitle>
    <b:Year>2021</b:Year>
    <b:Month>June</b:Month>
    <b:Day>2021</b:Day>
    <b:URL>https://www.oecd-ilibrary.org/sites/0ae365b4-en/index.html?itemId=/content/publication/0ae365b4-en</b:URL>
    <b:RefOrder>12</b:RefOrder>
  </b:Source>
  <b:Source>
    <b:Tag>Hog21</b:Tag>
    <b:SourceType>InternetSite</b:SourceType>
    <b:Guid>{6EC24BB3-D739-488D-BF24-C012E4B1EB4D}</b:Guid>
    <b:Title>Better Results Start with Accessible Training</b:Title>
    <b:InternetSiteTitle>Learning Solutions</b:InternetSiteTitle>
    <b:Year>2021</b:Year>
    <b:Month>October</b:Month>
    <b:Day>04</b:Day>
    <b:URL>https://learningsolutionsmag.com/articles/better-results-start-with-accessible-training</b:URL>
    <b:Author>
      <b:Author>
        <b:NameList>
          <b:Person>
            <b:Last>Hogle</b:Last>
            <b:First>P</b:First>
          </b:Person>
        </b:NameList>
      </b:Author>
    </b:Author>
    <b:RefOrder>14</b:RefOrder>
  </b:Source>
  <b:Source>
    <b:Tag>AEM18</b:Tag>
    <b:SourceType>InternetSite</b:SourceType>
    <b:Guid>{A097E85F-DCB7-4449-A636-A08A30D4BF49}</b:Guid>
    <b:Author>
      <b:Author>
        <b:Corporate>AEM</b:Corporate>
      </b:Author>
    </b:Author>
    <b:Title>What is Accessibility?</b:Title>
    <b:InternetSiteTitle>National Centre on Accessible Education Materials</b:InternetSiteTitle>
    <b:Year>2018</b:Year>
    <b:Month>June</b:Month>
    <b:Day>14</b:Day>
    <b:URL>https://aem.cast.org/get-started/defining-accessibility</b:URL>
    <b:RefOrder>15</b:RefOrder>
  </b:Source>
  <b:Source>
    <b:Tag>Pen18</b:Tag>
    <b:SourceType>DocumentFromInternetSite</b:SourceType>
    <b:Guid>{BCC43FE4-752E-4C10-87A0-0FA5098B3A81}</b:Guid>
    <b:Title>Barriers to learning for disadvantaged groups</b:Title>
    <b:InternetSiteTitle>Department of Education</b:InternetSiteTitle>
    <b:Year>2018</b:Year>
    <b:Month>August</b:Month>
    <b:Day>18</b:Day>
    <b:URL>https://assets.publishing.service.gov.uk/government/uploads/system/uploads/attachment_data/file/735453/Barriers_to_learning_-_Qualitative_report.pdf</b:URL>
    <b:Author>
      <b:Author>
        <b:NameList>
          <b:Person>
            <b:Last>Pennacchia</b:Last>
            <b:First>J</b:First>
          </b:Person>
          <b:Person>
            <b:Last>Jones</b:Last>
            <b:First>E</b:First>
          </b:Person>
          <b:Person>
            <b:Last>Aldridge</b:Last>
            <b:First>F</b:First>
          </b:Person>
        </b:NameList>
      </b:Author>
    </b:Author>
    <b:RefOrder>23</b:RefOrder>
  </b:Source>
  <b:Source>
    <b:Tag>TUC20</b:Tag>
    <b:SourceType>InternetSite</b:SourceType>
    <b:Guid>{03FD1A0C-C060-49F0-A1DC-F26D22CD0FC9}</b:Guid>
    <b:Author>
      <b:Author>
        <b:Corporate>TUC</b:Corporate>
      </b:Author>
    </b:Author>
    <b:Title>Union Learn: Common Barriers to Learning:</b:Title>
    <b:Year>2020</b:Year>
    <b:YearAccessed>2022</b:YearAccessed>
    <b:MonthAccessed>March</b:MonthAccessed>
    <b:DayAccessed>11</b:DayAccessed>
    <b:URL>https://www.unionlearn.org.uk/common-barriers-learning</b:URL>
    <b:RefOrder>25</b:RefOrder>
  </b:Source>
  <b:Source>
    <b:Tag>Equ11</b:Tag>
    <b:SourceType>DocumentFromInternetSite</b:SourceType>
    <b:Guid>{189376E5-9737-4A20-9DF2-77EA4051D062}</b:Guid>
    <b:Author>
      <b:Author>
        <b:Corporate>Equality and Human Rights Commission</b:Corporate>
      </b:Author>
    </b:Author>
    <b:Title>How fair is Britain? Equality, Human Rights and Good Relations</b:Title>
    <b:Year>2010</b:Year>
    <b:YearAccessed>2022</b:YearAccessed>
    <b:MonthAccessed>Match</b:MonthAccessed>
    <b:DayAccessed>18</b:DayAccessed>
    <b:URL>https://www.equalityhumanrights.com/sites/default/files/how-fair-is-britain.pdf</b:URL>
    <b:Month>October</b:Month>
    <b:Day>11</b:Day>
    <b:RefOrder>63</b:RefOrder>
  </b:Source>
  <b:Source>
    <b:Tag>Equ18</b:Tag>
    <b:SourceType>DocumentFromInternetSite</b:SourceType>
    <b:Guid>{D90BEDAB-6E21-4696-A20C-DD4B6F9BDDCD}</b:Guid>
    <b:Author>
      <b:Author>
        <b:Corporate>Equality and Human Rights Commission</b:Corporate>
      </b:Author>
    </b:Author>
    <b:Title>Is Britain Fairer?</b:Title>
    <b:Year>2018</b:Year>
    <b:Month>October</b:Month>
    <b:Day>28</b:Day>
    <b:YearAccessed>2022</b:YearAccessed>
    <b:MonthAccessed>March</b:MonthAccessed>
    <b:DayAccessed>30</b:DayAccessed>
    <b:URL>https://www.equalityhumanrights.com/sites/default/files/is-britain-fairer-accessible.pdf</b:URL>
    <b:RefOrder>16</b:RefOrder>
  </b:Source>
  <b:Source>
    <b:Tag>Uni12</b:Tag>
    <b:SourceType>DocumentFromInternetSite</b:SourceType>
    <b:Guid>{409F0344-996A-4816-8763-BD399179A270}</b:Guid>
    <b:Author>
      <b:Author>
        <b:Corporate>Union Learn</b:Corporate>
      </b:Author>
    </b:Author>
    <b:Title>Breakthrough the Barriers: Access to learning for all</b:Title>
    <b:Year>2012</b:Year>
    <b:Month>March</b:Month>
    <b:Day>12</b:Day>
    <b:YearAccessed>2022</b:YearAccessed>
    <b:MonthAccessed>January</b:MonthAccessed>
    <b:DayAccessed>18</b:DayAccessed>
    <b:URL>https://www.unionlearn.org.uk/sites/default/files/publication/breaking_through_the_barriers.pdf</b:URL>
    <b:RefOrder>17</b:RefOrder>
  </b:Source>
  <b:Source>
    <b:Tag>Eth14</b:Tag>
    <b:SourceType>DocumentFromInternetSite</b:SourceType>
    <b:Guid>{3F86772A-D861-4EF8-8462-7D495D9B79EB}</b:Guid>
    <b:Author>
      <b:Author>
        <b:Corporate>Ethnic Dimension</b:Corporate>
      </b:Author>
    </b:Author>
    <b:Title>Identifying and Removing Barriers to Talented BAME Staff Progression</b:Title>
    <b:Year>2014</b:Year>
    <b:Month>December</b:Month>
    <b:Day>14</b:Day>
    <b:YearAccessed>2021</b:YearAccessed>
    <b:MonthAccessed>December</b:MonthAccessed>
    <b:DayAccessed>10</b:DayAccessed>
    <b:URL>https://assets.publishing.service.gov.uk/government/uploads/system/uploads/attachment_data/file/417250/Ethnic_Dimension_Blockages_to_Talented_BAME_staff_Progression_in_the_Civil_Service_Final_16.12.14__1_.pdf#:~:text=Whilst%20some%20BAME%20staff%20intervi</b:URL>
    <b:RefOrder>31</b:RefOrder>
  </b:Source>
  <b:Source>
    <b:Tag>Atk19</b:Tag>
    <b:SourceType>InternetSite</b:SourceType>
    <b:Guid>{4EDB577D-D815-4AAC-800F-73C630272DC3}</b:Guid>
    <b:Author>
      <b:Author>
        <b:NameList>
          <b:Person>
            <b:Last>Atkins</b:Last>
            <b:First>J</b:First>
          </b:Person>
        </b:NameList>
      </b:Author>
    </b:Author>
    <b:Title>What are the current barriers to training and learning provision in the UK?</b:Title>
    <b:Year>2019</b:Year>
    <b:YearAccessed>2022</b:YearAccessed>
    <b:MonthAccessed>January</b:MonthAccessed>
    <b:DayAccessed>20</b:DayAccessed>
    <b:URL>https://www.bcs.org/articles-opinion-and-research/what-are-the-current-barriers-to-training-and-learning-provision-in-the-uk/</b:URL>
    <b:RefOrder>35</b:RefOrder>
  </b:Source>
  <b:Source>
    <b:Tag>Lea13</b:Tag>
    <b:SourceType>Report</b:SourceType>
    <b:Guid>{3C7DBC32-F849-4441-AFAD-E5FF2228A11C}</b:Guid>
    <b:Title>Learner Motivation and Barriers to participation in post-16 learning</b:Title>
    <b:Year>2013</b:Year>
    <b:Author>
      <b:Author>
        <b:Corporate>LSDA</b:Corporate>
      </b:Author>
    </b:Author>
    <b:Publisher>Learning and Skills Development Agency</b:Publisher>
    <b:City>Harrow</b:City>
    <b:RefOrder>24</b:RefOrder>
  </b:Source>
  <b:Source>
    <b:Tag>Dep18</b:Tag>
    <b:SourceType>DocumentFromInternetSite</b:SourceType>
    <b:Guid>{3671BC95-FBCD-4C49-ABE5-61EA6C30B7DC}</b:Guid>
    <b:Author>
      <b:Author>
        <b:Corporate>Department for Education</b:Corporate>
      </b:Author>
    </b:Author>
    <b:Title>Decisions of Adult Learners</b:Title>
    <b:Year>2018</b:Year>
    <b:Month>September</b:Month>
    <b:Day>18</b:Day>
    <b:YearAccessed>2022</b:YearAccessed>
    <b:MonthAccessed>January</b:MonthAccessed>
    <b:DayAccessed>18</b:DayAccessed>
    <b:URL>https://assets.publishing.service.gov.uk/government/uploads/system/uploads/attachment_data/file/742108/DfE_Decisions_of_adult_learners.pdf</b:URL>
    <b:RefOrder>37</b:RefOrder>
  </b:Source>
  <b:Source>
    <b:Tag>Gov17</b:Tag>
    <b:SourceType>DocumentFromInternetSite</b:SourceType>
    <b:Guid>{187D332B-B019-491B-BAA7-394482790508}</b:Guid>
    <b:Author>
      <b:Author>
        <b:Corporate>Government Office for Science</b:Corporate>
      </b:Author>
    </b:Author>
    <b:Title>What are the wider benefits of learning across the life course?</b:Title>
    <b:Year>2017</b:Year>
    <b:Month>October</b:Month>
    <b:Day>19</b:Day>
    <b:YearAccessed>2022</b:YearAccessed>
    <b:MonthAccessed>January</b:MonthAccessed>
    <b:DayAccessed>10</b:DayAccessed>
    <b:URL>https://assets.publishing.service.gov.uk/government/uploads/system/uploads/attachment_data/file/635837/Skills_and_lifelong_learning_-_the_benefits_of_adult_learning_-_schuller_-_final.pdf</b:URL>
    <b:City>London</b:City>
    <b:RefOrder>19</b:RefOrder>
  </b:Source>
  <b:Source>
    <b:Tag>Adu07</b:Tag>
    <b:SourceType>JournalArticle</b:SourceType>
    <b:Guid>{6DA924AF-0D51-4934-9A30-43CD369FDE10}</b:Guid>
    <b:Title>Adult learners online: students’ experiences of learning online</b:Title>
    <b:Year>2007</b:Year>
    <b:JournalName>Australian Journal of Adult Learning</b:JournalName>
    <b:Pages>264-288</b:Pages>
    <b:Volume>47</b:Volume>
    <b:Issue>2</b:Issue>
    <b:Author>
      <b:Author>
        <b:NameList>
          <b:Person>
            <b:Last>Knightley</b:Last>
            <b:First>W</b:First>
          </b:Person>
        </b:NameList>
      </b:Author>
    </b:Author>
    <b:RefOrder>36</b:RefOrder>
  </b:Source>
  <b:Source>
    <b:Tag>Sau19</b:Tag>
    <b:SourceType>Book</b:SourceType>
    <b:Guid>{54048268-1748-4E66-901D-DA2F91382D2E}</b:Guid>
    <b:Title>Research Methods for Business Students</b:Title>
    <b:Year>2019</b:Year>
    <b:City>Harlow</b:City>
    <b:Publisher>Pearson</b:Publisher>
    <b:Edition>8</b:Edition>
    <b:Author>
      <b:Author>
        <b:NameList>
          <b:Person>
            <b:Last>Saunders</b:Last>
            <b:First>M</b:First>
          </b:Person>
          <b:Person>
            <b:Last>Lewis</b:Last>
            <b:First>P</b:First>
          </b:Person>
          <b:Person>
            <b:Last>Thornhill</b:Last>
            <b:First>A</b:First>
          </b:Person>
        </b:NameList>
      </b:Author>
    </b:Author>
    <b:RefOrder>39</b:RefOrder>
  </b:Source>
  <b:Source>
    <b:Tag>Wal17</b:Tag>
    <b:SourceType>Book</b:SourceType>
    <b:Guid>{6BFFE32D-38E5-4CA1-8CFD-E92DABC57E17}</b:Guid>
    <b:Title>Research Methods: The Basics</b:Title>
    <b:Year>2017</b:Year>
    <b:City>Abingdon</b:City>
    <b:Publisher>Routledge</b:Publisher>
    <b:Edition>2</b:Edition>
    <b:Author>
      <b:Author>
        <b:NameList>
          <b:Person>
            <b:Last>Walliman</b:Last>
            <b:First>N</b:First>
          </b:Person>
        </b:NameList>
      </b:Author>
    </b:Author>
    <b:RefOrder>38</b:RefOrder>
  </b:Source>
  <b:Source>
    <b:Tag>Daw19</b:Tag>
    <b:SourceType>Book</b:SourceType>
    <b:Guid>{DD1A5B7B-5DC3-44BC-8377-11AC48D9932B}</b:Guid>
    <b:Title>Introduction to reseach methods: A practical guide for anyone undertaking a research project</b:Title>
    <b:Year>2019</b:Year>
    <b:City>London</b:City>
    <b:Publisher>Robinson</b:Publisher>
    <b:Edition>5</b:Edition>
    <b:Author>
      <b:Author>
        <b:NameList>
          <b:Person>
            <b:Last>Dawson</b:Last>
            <b:Middle>C</b:Middle>
            <b:First>Dr</b:First>
          </b:Person>
        </b:NameList>
      </b:Author>
    </b:Author>
    <b:RefOrder>64</b:RefOrder>
  </b:Source>
  <b:Source>
    <b:Tag>Hyw21</b:Tag>
    <b:SourceType>Report</b:SourceType>
    <b:Guid>{7A0BB651-159F-4742-B297-414B98D1BFED}</b:Guid>
    <b:Author>
      <b:Author>
        <b:Corporate>HDdUHB</b:Corporate>
      </b:Author>
    </b:Author>
    <b:Title>Understanding the Staff Experience in Hywel Dda University Health Board during the 2020-2021 Covid-19 Pandemic</b:Title>
    <b:Year>2021e</b:Year>
    <b:Publisher>Rest, Recovery and Recuperation Reference Group</b:Publisher>
    <b:City>West Wales</b:City>
    <b:RefOrder>6</b:RefOrder>
  </b:Source>
  <b:Source>
    <b:Tag>HDd22</b:Tag>
    <b:SourceType>Report</b:SourceType>
    <b:Guid>{D9E526AD-40C2-4114-8677-53E878FC33BB}</b:Guid>
    <b:Author>
      <b:Author>
        <b:Corporate>HDdUHB</b:Corporate>
      </b:Author>
    </b:Author>
    <b:Title>Senedd Committee Report</b:Title>
    <b:Year>2022a</b:Year>
    <b:Publisher>Hywel Dda University Health Board</b:Publisher>
    <b:City>Carmarthen</b:City>
    <b:RefOrder>7</b:RefOrder>
  </b:Source>
  <b:Source>
    <b:Tag>Boo03</b:Tag>
    <b:SourceType>Book</b:SourceType>
    <b:Guid>{EEB49E16-213C-445D-85FF-CA101637C412}</b:Guid>
    <b:Title>The Craft of Research</b:Title>
    <b:Year>2003</b:Year>
    <b:City>Chicago</b:City>
    <b:Publisher>University of Chicago Press</b:Publisher>
    <b:Edition>2</b:Edition>
    <b:Author>
      <b:Author>
        <b:NameList>
          <b:Person>
            <b:Last>Booth</b:Last>
            <b:First>W</b:First>
          </b:Person>
          <b:Person>
            <b:Last>Colomb</b:Last>
            <b:First>G</b:First>
          </b:Person>
          <b:Person>
            <b:Last>Williams</b:Last>
            <b:First>J</b:First>
          </b:Person>
        </b:NameList>
      </b:Author>
    </b:Author>
    <b:RefOrder>8</b:RefOrder>
  </b:Source>
  <b:Source>
    <b:Tag>HDd2a</b:Tag>
    <b:SourceType>Report</b:SourceType>
    <b:Guid>{92786843-6E61-46F6-9410-D5D69BB7AA5A}</b:Guid>
    <b:Author>
      <b:Author>
        <b:Corporate>HDdUHB</b:Corporate>
      </b:Author>
    </b:Author>
    <b:Title>Workforce Profile PODCC Update</b:Title>
    <b:Year>2022c</b:Year>
    <b:Publisher>Hywel Dda Universerty Health Board</b:Publisher>
    <b:City>Carmarthenshire</b:City>
    <b:RefOrder>1</b:RefOrder>
  </b:Source>
  <b:Source>
    <b:Tag>HDd2b</b:Tag>
    <b:SourceType>ElectronicSource</b:SourceType>
    <b:Guid>{FA9E8DC6-504E-4C2F-8D61-50AE35141EEB}</b:Guid>
    <b:Title>Workforce Dashboard</b:Title>
    <b:Year>2022b</b:Year>
    <b:Publisher>Hywel Dda University Health Board</b:Publisher>
    <b:City>Carmarthen</b:City>
    <b:Author>
      <b:Author>
        <b:Corporate>HDdUHB</b:Corporate>
      </b:Author>
    </b:Author>
    <b:RefOrder>28</b:RefOrder>
  </b:Source>
  <b:Source>
    <b:Tag>HDd21</b:Tag>
    <b:SourceType>Report</b:SourceType>
    <b:Guid>{97A1E950-D07F-48B7-B925-B8F5FAC14F6C}</b:Guid>
    <b:Author>
      <b:Author>
        <b:Corporate>HDdUHB</b:Corporate>
      </b:Author>
    </b:Author>
    <b:Title>Workforce Annual Plan (Including Workforce Technical Document)</b:Title>
    <b:Year>2021f</b:Year>
    <b:Publisher>HDdUHB</b:Publisher>
    <b:City>Carmarthen</b:City>
    <b:RefOrder>3</b:RefOrder>
  </b:Source>
  <b:Source>
    <b:Tag>Nur21</b:Tag>
    <b:SourceType>InternetSite</b:SourceType>
    <b:Guid>{D915F039-0D6E-4FDC-920D-A3D9531168E1}</b:Guid>
    <b:Author>
      <b:Author>
        <b:Corporate>Nursing Times</b:Corporate>
      </b:Author>
    </b:Author>
    <b:Title>The UK nursing crisis – 2021 and beyond</b:Title>
    <b:Year>2021</b:Year>
    <b:YearAccessed>2022</b:YearAccessed>
    <b:MonthAccessed>February</b:MonthAccessed>
    <b:DayAccessed>03</b:DayAccessed>
    <b:URL>https://www.nursingtimes.net/clinical-archive/healthcare-it/the-uk-nursing-crisis-2021-and-beyond-28-04-2021/</b:URL>
    <b:RefOrder>65</b:RefOrder>
  </b:Source>
  <b:Source>
    <b:Tag>NHS21</b:Tag>
    <b:SourceType>InternetSite</b:SourceType>
    <b:Guid>{729B7AB3-0747-4C3B-884E-FFD50E19FA12}</b:Guid>
    <b:Author>
      <b:Author>
        <b:Corporate>NHS Federation</b:Corporate>
      </b:Author>
    </b:Author>
    <b:Title>Staff Shotages</b:Title>
    <b:Year>2021</b:Year>
    <b:YearAccessed>2022</b:YearAccessed>
    <b:MonthAccessed>January</b:MonthAccessed>
    <b:DayAccessed>30</b:DayAccessed>
    <b:URL>https://nhsfunding.info/symptoms/10-effects-of-underfunding/staff-shortages/#:~:text=The%20King%E2%80%99s%20Fund%20updated%20report%20into%20NHS%20workforce,to%20be%20recruited%20from%20overseas.%20More%20items...%20</b:URL>
    <b:RefOrder>2</b:RefOrder>
  </b:Source>
  <b:Source>
    <b:Tag>CIP205</b:Tag>
    <b:SourceType>DocumentFromInternetSite</b:SourceType>
    <b:Guid>{4C212EBB-C910-4D63-9FD3-C6447BE42ABB}</b:Guid>
    <b:Author>
      <b:Author>
        <b:Corporate>CIPD</b:Corporate>
      </b:Author>
    </b:Author>
    <b:Title>Resourcing and Talent Planning Survey 2020</b:Title>
    <b:Year>2020</b:Year>
    <b:Month>October</b:Month>
    <b:YearAccessed>2021</b:YearAccessed>
    <b:MonthAccessed>December</b:MonthAccessed>
    <b:DayAccessed>20</b:DayAccessed>
    <b:URL>https://www.cipd.co.uk/Images/resourcing-and-talent-planning-2020_tcm18-85530.pdf</b:URL>
    <b:RefOrder>5</b:RefOrder>
  </b:Source>
  <b:Source>
    <b:Tag>Bus21</b:Tag>
    <b:SourceType>DocumentFromInternetSite</b:SourceType>
    <b:Guid>{7A3348F4-329C-4EE2-A143-F689678DFE66}</b:Guid>
    <b:Author>
      <b:Author>
        <b:Corporate>Business Matters</b:Corporate>
      </b:Author>
    </b:Author>
    <b:Title>7 Benefits of upskilling your employees</b:Title>
    <b:Year>2021</b:Year>
    <b:Month>January</b:Month>
    <b:Day>27</b:Day>
    <b:YearAccessed>2022</b:YearAccessed>
    <b:MonthAccessed>January</b:MonthAccessed>
    <b:DayAccessed>14</b:DayAccessed>
    <b:URL>https://bmmagazine.co.uk/business/7-benefits-of-upskilling-your-employees/</b:URL>
    <b:RefOrder>4</b:RefOrder>
  </b:Source>
  <b:Source>
    <b:Tag>And09</b:Tag>
    <b:SourceType>Book</b:SourceType>
    <b:Guid>{10811EB6-9C2E-40BE-B765-B8F33E735F38}</b:Guid>
    <b:Title>Research Methods in Himan Resource Management</b:Title>
    <b:Year>2009</b:Year>
    <b:Author>
      <b:Author>
        <b:NameList>
          <b:Person>
            <b:Last>Anderson</b:Last>
            <b:First>V</b:First>
          </b:Person>
        </b:NameList>
      </b:Author>
    </b:Author>
    <b:City>London</b:City>
    <b:Publisher>Chartered Institute of Personnel and Development</b:Publisher>
    <b:RefOrder>42</b:RefOrder>
  </b:Source>
  <b:Source>
    <b:Tag>Cre</b:Tag>
    <b:SourceType>Book</b:SourceType>
    <b:Guid>{406D3414-D941-4614-AD4E-BCB9D08A3A2E}</b:Guid>
    <b:Author>
      <b:Author>
        <b:NameList>
          <b:Person>
            <b:Last>Creswell</b:Last>
            <b:First>J</b:First>
            <b:Middle>W</b:Middle>
          </b:Person>
          <b:Person>
            <b:Last>Creswell</b:Last>
            <b:First>J</b:First>
            <b:Middle>D</b:Middle>
          </b:Person>
        </b:NameList>
      </b:Author>
    </b:Author>
    <b:Title>Reserch Design: Qualitative, Quantitative and Mixed Methods</b:Title>
    <b:Year>2018</b:Year>
    <b:City>London</b:City>
    <b:Publisher>Sage</b:Publisher>
    <b:Edition>5</b:Edition>
    <b:RefOrder>41</b:RefOrder>
  </b:Source>
  <b:Source>
    <b:Tag>Tho13</b:Tag>
    <b:SourceType>Book</b:SourceType>
    <b:Guid>{538B586B-3FB2-43F3-BE84-04EDDDE772A2}</b:Guid>
    <b:Title>How to do your research project: A guide for students</b:Title>
    <b:Year>2017</b:Year>
    <b:Publisher>Sage</b:Publisher>
    <b:Edition>3</b:Edition>
    <b:Author>
      <b:Author>
        <b:NameList>
          <b:Person>
            <b:Last>Thomas</b:Last>
            <b:First>G</b:First>
          </b:Person>
        </b:NameList>
      </b:Author>
    </b:Author>
    <b:RefOrder>43</b:RefOrder>
  </b:Source>
  <b:Source>
    <b:Tag>Nat16</b:Tag>
    <b:SourceType>Report</b:SourceType>
    <b:Guid>{3F433A17-D21D-4E47-8AAB-5A9001D1A2BA}</b:Guid>
    <b:Title>Are opportunities still limited for black and minority ethnic staff in health care leadership?</b:Title>
    <b:Year>2016</b:Year>
    <b:Publisher>The Kings Fund.</b:Publisher>
    <b:Author>
      <b:Author>
        <b:NameList>
          <b:Person>
            <b:Last>Nath</b:Last>
            <b:First>V</b:First>
          </b:Person>
        </b:NameList>
      </b:Author>
    </b:Author>
    <b:RefOrder>30</b:RefOrder>
  </b:Source>
  <b:Source>
    <b:Tag>Bel18</b:Tag>
    <b:SourceType>Book</b:SourceType>
    <b:Guid>{434C3641-A69C-4397-8EF0-8F785B56836F}</b:Guid>
    <b:Title>Doing your research project. </b:Title>
    <b:Year>2018</b:Year>
    <b:Publisher>UK Higher Education OUP Humanities &amp; Social Sciences</b:Publisher>
    <b:Author>
      <b:Author>
        <b:NameList>
          <b:Person>
            <b:Last>Bell</b:Last>
            <b:First>J</b:First>
          </b:Person>
          <b:Person>
            <b:Last>Waters</b:Last>
            <b:First>S</b:First>
          </b:Person>
        </b:NameList>
      </b:Author>
    </b:Author>
    <b:RefOrder>40</b:RefOrder>
  </b:Source>
  <b:Source>
    <b:Tag>And13</b:Tag>
    <b:SourceType>Book</b:SourceType>
    <b:Guid>{38190D37-E5AB-4C60-9B71-E272209C692E}</b:Guid>
    <b:Title>Research Methods in Human Resource Management Investigating a Business Issue</b:Title>
    <b:Year>2013</b:Year>
    <b:City>London</b:City>
    <b:Publisher>CIPD</b:Publisher>
    <b:Author>
      <b:Author>
        <b:NameList>
          <b:Person>
            <b:Last>Anderson</b:Last>
            <b:First>V</b:First>
          </b:Person>
        </b:NameList>
      </b:Author>
    </b:Author>
    <b:RefOrder>45</b:RefOrder>
  </b:Source>
  <b:Source>
    <b:Tag>Neu11</b:Tag>
    <b:SourceType>Book</b:SourceType>
    <b:Guid>{3981B986-53B8-46C2-B9D1-767D2D8C5B14}</b:Guid>
    <b:Title>Social Research Methods: Qualitative and Quantitative ApproachesPearson.</b:Title>
    <b:Year>2011</b:Year>
    <b:City>University of Wisconsin, Whitewater</b:City>
    <b:Publisher>Pearson</b:Publisher>
    <b:Edition>7</b:Edition>
    <b:Author>
      <b:Author>
        <b:NameList>
          <b:Person>
            <b:Last>Neuman</b:Last>
          </b:Person>
        </b:NameList>
      </b:Author>
    </b:Author>
    <b:RefOrder>52</b:RefOrder>
  </b:Source>
  <b:Source>
    <b:Tag>Soc16</b:Tag>
    <b:SourceType>Book</b:SourceType>
    <b:Guid>{0516ADBB-C423-4E6B-B005-3DB90527A903}</b:Guid>
    <b:Title>Social Research Methods</b:Title>
    <b:Year>2016</b:Year>
    <b:City>Oxford</b:City>
    <b:Publisher>Oxford Press</b:Publisher>
    <b:Edition>5</b:Edition>
    <b:Author>
      <b:Author>
        <b:NameList>
          <b:Person>
            <b:Last>Bryman</b:Last>
            <b:First>A</b:First>
          </b:Person>
        </b:NameList>
      </b:Author>
    </b:Author>
    <b:RefOrder>49</b:RefOrder>
  </b:Source>
  <b:Source>
    <b:Tag>Col14</b:Tag>
    <b:SourceType>Book</b:SourceType>
    <b:Guid>{401E5C96-50D8-4208-BA78-980E2A37679B}</b:Guid>
    <b:Title>Business Research: A Practical Guide for Undergraduate and Postgraduate Students</b:Title>
    <b:Year>2014</b:Year>
    <b:City>Palgrave</b:City>
    <b:Publisher>Macmillan</b:Publisher>
    <b:Edition>4</b:Edition>
    <b:Author>
      <b:Author>
        <b:NameList>
          <b:Person>
            <b:Last>Collis</b:Last>
            <b:First>J</b:First>
          </b:Person>
          <b:Person>
            <b:Last>Hussey</b:Last>
            <b:First>R</b:First>
          </b:Person>
        </b:NameList>
      </b:Author>
    </b:Author>
    <b:RefOrder>66</b:RefOrder>
  </b:Source>
  <b:Source>
    <b:Tag>Kum14</b:Tag>
    <b:SourceType>Book</b:SourceType>
    <b:Guid>{6E0F7D36-0C56-4591-9EBA-F02C15A4723C}</b:Guid>
    <b:Title>Research Methodology: A step by step guide for beginners</b:Title>
    <b:Year>2014</b:Year>
    <b:City>London</b:City>
    <b:Publisher>Sage</b:Publisher>
    <b:Edition>4</b:Edition>
    <b:Author>
      <b:Author>
        <b:NameList>
          <b:Person>
            <b:Last>Kumar</b:Last>
            <b:First>K</b:First>
          </b:Person>
        </b:NameList>
      </b:Author>
    </b:Author>
    <b:RefOrder>51</b:RefOrder>
  </b:Source>
  <b:Source>
    <b:Tag>Val18</b:Tag>
    <b:SourceType>Book</b:SourceType>
    <b:Guid>{95002BE2-461C-48B3-B1A0-081B3E89B13A}</b:Guid>
    <b:Title>Practical Tools for Designing and Weighting Survey Samples: (Statistics for Social and Behavioral Sciences</b:Title>
    <b:Year>2018</b:Year>
    <b:City>Michigan</b:City>
    <b:Publisher>Springer International Publishing</b:Publisher>
    <b:Edition>2</b:Edition>
    <b:Author>
      <b:Author>
        <b:NameList>
          <b:Person>
            <b:Last>Valliant</b:Last>
            <b:First>R</b:First>
          </b:Person>
          <b:Person>
            <b:Last>Dever</b:Last>
            <b:First>J</b:First>
          </b:Person>
          <b:Person>
            <b:Last>Kreuter</b:Last>
            <b:First>F</b:First>
          </b:Person>
        </b:NameList>
      </b:Author>
    </b:Author>
    <b:RefOrder>50</b:RefOrder>
  </b:Source>
  <b:Source>
    <b:Tag>Lou19</b:Tag>
    <b:SourceType>DocumentFromInternetSite</b:SourceType>
    <b:Guid>{1EC3918D-5F2D-453B-B563-2B80E7281260}</b:Guid>
    <b:Author>
      <b:Author>
        <b:Corporate>Loughborough University</b:Corporate>
      </b:Author>
    </b:Author>
    <b:Title>Questionnaire Design</b:Title>
    <b:Year>2019</b:Year>
    <b:Month>September</b:Month>
    <b:Day>18</b:Day>
    <b:YearAccessed>2022</b:YearAccessed>
    <b:MonthAccessed>January</b:MonthAccessed>
    <b:DayAccessed>2022</b:DayAccessed>
    <b:URL>https://www.lboro.ac.uk/media/wwwlboroacuk/content/library/downloads/advicesheets/Questionnaire%20Design.pdf</b:URL>
    <b:RefOrder>56</b:RefOrder>
  </b:Source>
  <b:Source>
    <b:Tag>Mck21</b:Tag>
    <b:SourceType>DocumentFromInternetSite</b:SourceType>
    <b:Guid>{340FC6D4-6B2D-4A60-92AC-CAD20A59D9C5}</b:Guid>
    <b:Author>
      <b:Author>
        <b:Corporate>Mckinsey</b:Corporate>
      </b:Author>
    </b:Author>
    <b:Title>Survey fatigue? Blame the leader, not the question</b:Title>
    <b:Year>2021</b:Year>
    <b:Month>May</b:Month>
    <b:Day>10</b:Day>
    <b:YearAccessed>2022</b:YearAccessed>
    <b:MonthAccessed>March</b:MonthAccessed>
    <b:DayAccessed>10</b:DayAccessed>
    <b:URL>https://www.mckinsey.com/business-functions/people-and-organizational-performance/our-insights/the-organization-blog/survey-fatigue-blame-the-leader-not-the-question</b:URL>
    <b:RefOrder>55</b:RefOrder>
  </b:Source>
  <b:Source>
    <b:Tag>Bra22</b:Tag>
    <b:SourceType>Book</b:SourceType>
    <b:Guid>{D6BC834C-12E2-45DD-9B4B-C4B8E783F5B7}</b:Guid>
    <b:Title>Thematic Analysis: A Practical Guide</b:Title>
    <b:Year>2022</b:Year>
    <b:Author>
      <b:Author>
        <b:NameList>
          <b:Person>
            <b:Last>Braun</b:Last>
            <b:First>V</b:First>
          </b:Person>
          <b:Person>
            <b:Last>Clarke</b:Last>
            <b:First>V</b:First>
          </b:Person>
        </b:NameList>
      </b:Author>
    </b:Author>
    <b:City>London</b:City>
    <b:Publisher>Sage</b:Publisher>
    <b:RefOrder>58</b:RefOrder>
  </b:Source>
  <b:Source>
    <b:Tag>Lab19</b:Tag>
    <b:SourceType>BookSection</b:SourceType>
    <b:Guid>{44D63BD0-D4F8-442A-8ADF-F950C8D27A87}</b:Guid>
    <b:Title>Thematic Analysis in Social Work: A Case Study</b:Title>
    <b:Year>2019</b:Year>
    <b:City>Quebec</b:City>
    <b:Publisher>Intech Open</b:Publisher>
    <b:Author>
      <b:Author>
        <b:NameList>
          <b:Person>
            <b:Last>Labra</b:Last>
            <b:First>O</b:First>
          </b:Person>
          <b:Person>
            <b:Last>Castro</b:Last>
            <b:First>C</b:First>
          </b:Person>
          <b:Person>
            <b:Last>Wright</b:Last>
            <b:First>R</b:First>
          </b:Person>
          <b:Person>
            <b:Last>Chamblas</b:Last>
            <b:First>I</b:First>
          </b:Person>
        </b:NameList>
      </b:Author>
    </b:Author>
    <b:BookTitle>Social Work Education</b:BookTitle>
    <b:Pages>1-20</b:Pages>
    <b:RefOrder>59</b:RefOrder>
  </b:Source>
  <b:Source>
    <b:Tag>Wel19</b:Tag>
    <b:SourceType>DocumentFromInternetSite</b:SourceType>
    <b:Guid>{B6A99249-CB0A-48C4-8882-4B7210CA9D12}</b:Guid>
    <b:Author>
      <b:Author>
        <b:Corporate>Welsh Government</b:Corporate>
      </b:Author>
    </b:Author>
    <b:Title>A Healthier Wales: A Plan for Health and Social Care</b:Title>
    <b:Year>2019</b:Year>
    <b:YearAccessed>2022</b:YearAccessed>
    <b:MonthAccessed>January</b:MonthAccessed>
    <b:DayAccessed>23</b:DayAccessed>
    <b:URL>https://gov.wales/sites/default/files/publications/2021-09/a-healthier-wales-our-plan-for-health-and-social-care.pdf</b:URL>
    <b:RefOrder>10</b:RefOrder>
  </b:Source>
  <b:Source>
    <b:Tag>Val20</b:Tag>
    <b:SourceType>InternetSite</b:SourceType>
    <b:Guid>{099E4E3F-C087-4BE5-90EE-B76D1876924A}</b:Guid>
    <b:Author>
      <b:Author>
        <b:Corporate>Valamis</b:Corporate>
      </b:Author>
    </b:Author>
    <b:Title>Adult learning theories</b:Title>
    <b:Year>2020</b:Year>
    <b:YearAccessed>021</b:YearAccessed>
    <b:MonthAccessed>June</b:MonthAccessed>
    <b:DayAccessed>19</b:DayAccessed>
    <b:URL>https://www.valamis.com/hub/adult-learning-theories</b:URL>
    <b:RefOrder>26</b:RefOrder>
  </b:Source>
  <b:Source>
    <b:Tag>HDd214</b:Tag>
    <b:SourceType>Report</b:SourceType>
    <b:Guid>{05913A7D-3D66-400A-BF47-9F84A751EEAB}</b:Guid>
    <b:Author>
      <b:Author>
        <b:Corporate>HDdUHB</b:Corporate>
      </b:Author>
    </b:Author>
    <b:Title>Workforce Equality and Annual Report April 2020 - March 2021</b:Title>
    <b:Year>2021</b:Year>
    <b:Publisher>Hywel Dda University Health Board</b:Publisher>
    <b:RefOrder>29</b:RefOrder>
  </b:Source>
  <b:Source>
    <b:Tag>ACA20</b:Tag>
    <b:SourceType>InternetSite</b:SourceType>
    <b:Guid>{EE82702E-9D40-44B5-9CDB-5D9CC2C06322}</b:Guid>
    <b:Author>
      <b:Author>
        <b:Corporate>ACAS</b:Corporate>
      </b:Author>
    </b:Author>
    <b:Title>Getting Paid for Mandatory Training</b:Title>
    <b:Year>2020</b:Year>
    <b:YearAccessed>2021</b:YearAccessed>
    <b:MonthAccessed>December</b:MonthAccessed>
    <b:DayAccessed>18</b:DayAccessed>
    <b:URL>https://www.acas.org.uk/getting-paid-for-mandatory-training</b:URL>
    <b:RefOrder>34</b:RefOrder>
  </b:Source>
  <b:Source>
    <b:Tag>HDd215</b:Tag>
    <b:SourceType>Report</b:SourceType>
    <b:Guid>{EA2B9952-4ECD-4E34-9074-F9EB1E3900C3}</b:Guid>
    <b:Author>
      <b:Author>
        <b:Corporate>HDdUHB</b:Corporate>
      </b:Author>
    </b:Author>
    <b:Title>Annual Accounts &amp; Financial Summary</b:Title>
    <b:Year>2021</b:Year>
    <b:Publisher>Hywel Dda University Health Board</b:Publisher>
    <b:RefOrder>21</b:RefOrder>
  </b:Source>
  <b:Source>
    <b:Tag>Bar22</b:Tag>
    <b:SourceType>ElectronicSource</b:SourceType>
    <b:Guid>{0E8C50D8-897C-4A9E-AECF-267211DB90FB}</b:Guid>
    <b:Title>Staff in Post </b:Title>
    <b:Year>2022</b:Year>
    <b:Publisher>ESR</b:Publisher>
    <b:Author>
      <b:Author>
        <b:NameList>
          <b:Person>
            <b:Last>Barnes</b:Last>
            <b:First>S</b:First>
          </b:Person>
        </b:NameList>
      </b:Author>
    </b:Author>
    <b:RefOrder>32</b:RefOrder>
  </b:Source>
  <b:Source>
    <b:Tag>HDd221</b:Tag>
    <b:SourceType>ElectronicSource</b:SourceType>
    <b:Guid>{F03E1B7D-6F3F-44D5-BEE0-FA18B37BD18C}</b:Guid>
    <b:Author>
      <b:Author>
        <b:Corporate>HDdUHB</b:Corporate>
      </b:Author>
    </b:Author>
    <b:Title>Higher Awards SBAR</b:Title>
    <b:Publisher>Hywel Dda University Health Board</b:Publisher>
    <b:Year>2022</b:Year>
    <b:RefOrder>33</b:RefOrder>
  </b:Source>
  <b:Source>
    <b:Tag>Pow96</b:Tag>
    <b:SourceType>JournalArticle</b:SourceType>
    <b:Guid>{25FD79EC-7048-4738-9867-F7B4AC9D901B}</b:Guid>
    <b:Title>Focus Groups</b:Title>
    <b:Year>1996</b:Year>
    <b:Author>
      <b:Author>
        <b:NameList>
          <b:Person>
            <b:Last>Powell</b:Last>
            <b:First>R</b:First>
          </b:Person>
          <b:Person>
            <b:Last>Single</b:Last>
            <b:First>H</b:First>
          </b:Person>
        </b:NameList>
      </b:Author>
    </b:Author>
    <b:JournalName>International Journal for Quality in Health Care</b:JournalName>
    <b:Pages>499-504</b:Pages>
    <b:Volume>8</b:Volume>
    <b:Issue>5</b:Issue>
    <b:RefOrder>44</b:RefOrder>
  </b:Source>
  <b:Source>
    <b:Tag>Blo11</b:Tag>
    <b:SourceType>BookSection</b:SourceType>
    <b:Guid>{4D22059A-D19E-4BB2-B709-6AE1429D4896}</b:Guid>
    <b:Title>Structured methods: Interviews, questionnaires and observation</b:Title>
    <b:Year>2011</b:Year>
    <b:City>London</b:City>
    <b:Publisher>Sage Publications Ltd</b:Publisher>
    <b:Edition>3</b:Edition>
    <b:BookTitle>Researching Society and Culture.</b:BookTitle>
    <b:Author>
      <b:Author>
        <b:NameList>
          <b:Person>
            <b:Last>Bloch</b:Last>
            <b:First>A</b:First>
          </b:Person>
          <b:Person>
            <b:Last>Phellas</b:Last>
            <b:First>C</b:First>
          </b:Person>
          <b:Person>
            <b:Last>Seale</b:Last>
            <b:First>C</b:First>
          </b:Person>
        </b:NameList>
      </b:Author>
    </b:Author>
    <b:RefOrder>46</b:RefOrder>
  </b:Source>
  <b:Source>
    <b:Tag>Wol16</b:Tag>
    <b:SourceType>Book</b:SourceType>
    <b:Guid>{901F96DB-52B5-4BEE-B0DA-28420AFD25C8}</b:Guid>
    <b:Title>The SAGE Handbook of Survey Methodology</b:Title>
    <b:Year>2016</b:Year>
    <b:Publisher>Sage Publishing Ltd</b:Publisher>
    <b:Author>
      <b:Author>
        <b:NameList>
          <b:Person>
            <b:Last>Wolf</b:Last>
            <b:First>C</b:First>
          </b:Person>
          <b:Person>
            <b:Last>Joye</b:Last>
            <b:First>D</b:First>
          </b:Person>
          <b:Person>
            <b:Last>Smith</b:Last>
            <b:First>T</b:First>
          </b:Person>
          <b:Person>
            <b:Last>Fu</b:Last>
            <b:First>Y</b:First>
          </b:Person>
        </b:NameList>
      </b:Author>
    </b:Author>
    <b:RefOrder>47</b:RefOrder>
  </b:Source>
  <b:Source>
    <b:Tag>Pat16</b:Tag>
    <b:SourceType>Book</b:SourceType>
    <b:Guid>{90710232-28EF-4490-B2ED-4D3F73E9C6BC}</b:Guid>
    <b:Title>Questionnaire Research</b:Title>
    <b:Year>2016</b:Year>
    <b:City>London</b:City>
    <b:Publisher>Routledge</b:Publisher>
    <b:Author>
      <b:Author>
        <b:NameList>
          <b:Person>
            <b:Last>Patten</b:Last>
            <b:First>M</b:First>
          </b:Person>
        </b:NameList>
      </b:Author>
    </b:Author>
    <b:RefOrder>48</b:RefOrder>
  </b:Source>
  <b:Source>
    <b:Tag>Bel181</b:Tag>
    <b:SourceType>Book</b:SourceType>
    <b:Guid>{C3E3A226-F639-4D1A-A027-8DBF29522C3E}</b:Guid>
    <b:Title>Doing Your Research Project: A Guide for First-time Researchers</b:Title>
    <b:Year>2018</b:Year>
    <b:City>London</b:City>
    <b:Publisher>Open University Press</b:Publisher>
    <b:Edition>7</b:Edition>
    <b:Author>
      <b:Author>
        <b:NameList>
          <b:Person>
            <b:Last>Bell</b:Last>
            <b:First>J</b:First>
          </b:Person>
          <b:Person>
            <b:Last>Waters</b:Last>
            <b:First>S</b:First>
          </b:Person>
        </b:NameList>
      </b:Author>
    </b:Author>
    <b:RefOrder>53</b:RefOrder>
  </b:Source>
  <b:Source>
    <b:Tag>Cha05</b:Tag>
    <b:SourceType>Book</b:SourceType>
    <b:Guid>{CA9636A4-9A9F-4B8F-BB80-AEDFC7546C61}</b:Guid>
    <b:Title>Research Methods</b:Title>
    <b:Year>2005</b:Year>
    <b:City>London</b:City>
    <b:Publisher>Routledge</b:Publisher>
    <b:Edition>3</b:Edition>
    <b:Author>
      <b:Author>
        <b:NameList>
          <b:Person>
            <b:Last>Chapman</b:Last>
            <b:First>S</b:First>
          </b:Person>
          <b:Person>
            <b:Last>McNeil</b:Last>
            <b:First>P</b:First>
          </b:Person>
        </b:NameList>
      </b:Author>
    </b:Author>
    <b:RefOrder>57</b:RefOrder>
  </b:Source>
  <b:Source>
    <b:Tag>HDd191</b:Tag>
    <b:SourceType>Report</b:SourceType>
    <b:Guid>{9DD538F3-729A-4F38-B2C1-58854969EFF7}</b:Guid>
    <b:Author>
      <b:Author>
        <b:Corporate>HDdUHB</b:Corporate>
      </b:Author>
    </b:Author>
    <b:Title>Ethical Approval Guidance</b:Title>
    <b:Year>2019</b:Year>
    <b:City>Carmartheshire</b:City>
    <b:Publisher>Hywel Dda University Health Board</b:Publisher>
    <b:RefOrder>54</b:RefOrder>
  </b:Source>
  <b:Source>
    <b:Tag>Kin21</b:Tag>
    <b:SourceType>InternetSite</b:SourceType>
    <b:Guid>{164D7178-1C31-415C-B0D3-5AFF3934B619}</b:Guid>
    <b:Author>
      <b:Author>
        <b:Corporate>Kings Fund</b:Corporate>
      </b:Author>
    </b:Author>
    <b:Title>Visualising Reform in the NHS</b:Title>
    <b:Year>2021</b:Year>
    <b:YearAccessed>2022</b:YearAccessed>
    <b:MonthAccessed>March</b:MonthAccessed>
    <b:DayAccessed>19</b:DayAccessed>
    <b:URL>https://www.kingsfund.org.uk/publications/reforming-nhs-within/visualising-reform</b:URL>
    <b:RefOrder>60</b:RefOrder>
  </b:Source>
</b:Sources>
</file>

<file path=customXml/itemProps1.xml><?xml version="1.0" encoding="utf-8"?>
<ds:datastoreItem xmlns:ds="http://schemas.openxmlformats.org/officeDocument/2006/customXml" ds:itemID="{19306AEE-66C1-461C-A2FA-8247846F343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Report%20(Equity%20theme).dotx</Template>
  <TotalTime>0</TotalTime>
  <Pages>1</Pages>
  <Words>10815</Words>
  <Characters>61650</Characters>
  <Application>Microsoft Office Word</Application>
  <DocSecurity>0</DocSecurity>
  <Lines>513</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am135515</dc:creator>
  <cp:keywords/>
  <dc:description/>
  <cp:lastModifiedBy>Amanda Glanville (Hywel Dda UHB - Head of Workforce Education &amp; Development)</cp:lastModifiedBy>
  <cp:revision>2</cp:revision>
  <dcterms:created xsi:type="dcterms:W3CDTF">2022-05-03T23:31:00Z</dcterms:created>
  <dcterms:modified xsi:type="dcterms:W3CDTF">2022-05-03T23:31:00Z</dcterms:modified>
</cp:coreProperties>
</file>