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A48B721" wp14:paraId="598742CB" wp14:textId="4E5DD6A9">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7A48B721" w:rsidR="2B478D96">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Research Project: Case Study based on an Electives Experience An exploratory case study arising from practice (noticing) and investigated further through identified research tools. The assignment concludes with the identification of an intervention which can be piloted throughout Professional Teaching Experience and evidenced through reflection in the Professional Learning Standards.</w:t>
      </w:r>
    </w:p>
    <w:p xmlns:wp14="http://schemas.microsoft.com/office/word/2010/wordml" w:rsidP="7A48B721" wp14:paraId="6C8A649E" wp14:textId="69103EA3">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7A48B721" w:rsidR="2B478D96">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Word count – 4,608</w:t>
      </w:r>
    </w:p>
    <w:p xmlns:wp14="http://schemas.microsoft.com/office/word/2010/wordml" w:rsidP="7A48B721" wp14:paraId="645A21F2" wp14:textId="701E69B4">
      <w:pPr>
        <w:spacing w:before="0" w:beforeAutospacing="off" w:after="0" w:afterAutospacing="off" w:line="24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2B478D9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It is often held that in order to gain knowledge about educational advancement, foster understanding, and deliver the best outcomes for students, educators must do educational research (Kapur, 2018). As part of this project, I will conduct my own research, critically evaluate the findings, discuss the methodologies, and consider the implications of the study for students, educators, and my own future work.   </w:t>
      </w:r>
    </w:p>
    <w:p xmlns:wp14="http://schemas.microsoft.com/office/word/2010/wordml" w:rsidP="7A48B721" wp14:paraId="34D87D63" wp14:textId="301BA033">
      <w:pPr>
        <w:spacing w:before="0" w:beforeAutospacing="off" w:after="0" w:afterAutospacing="off" w:line="24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2B478D9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The research school known as School A which is Situated in an urban area in South Wales, provides education from the 646 pupils enrolled ranging in age from three to eleven.  (Gov.UK, 2022; Esytn, 2023).  </w:t>
      </w:r>
    </w:p>
    <w:p xmlns:wp14="http://schemas.microsoft.com/office/word/2010/wordml" w:rsidP="7A48B721" wp14:paraId="0E2DDAEA" wp14:textId="3EFAC7A2">
      <w:pPr>
        <w:spacing w:before="0" w:beforeAutospacing="off" w:after="0" w:afterAutospacing="off" w:line="24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2B478D9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From completing this research, it links into my professional Learning Passport (PLP). I will be able to link it to four different strands these being wider reading and research findings, professional networks and communities, working with-in school colleagues and recording and reporting. I can link these strands with my research as I am learning new theories, assessments and how to support children development, I am conducting small-scale research to develop my future teaching, I will be working with teaching staff by sending out my questionnaire for them to fill out and finally I will reporting all my recording back to the school. </w:t>
      </w:r>
    </w:p>
    <w:p xmlns:wp14="http://schemas.microsoft.com/office/word/2010/wordml" w:rsidP="7A48B721" wp14:paraId="77CD64B5" wp14:textId="789BC28F">
      <w:pPr>
        <w:spacing w:before="0" w:beforeAutospacing="off" w:after="0" w:afterAutospacing="off" w:line="240"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7A48B721" w:rsidR="2B478D9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My overall research question is ‘How does reward and punishment impact a children’s behaviour?’. I created a hypothesis in the research which is a statement that forms the basis of my research (Deeptanshu, </w:t>
      </w:r>
      <w:hyperlink r:id="R2a8139da556d4651">
        <w:r w:rsidRPr="7A48B721" w:rsidR="2B478D96">
          <w:rPr>
            <w:rStyle w:val="Hyperlink"/>
            <w:rFonts w:ascii="Calibri" w:hAnsi="Calibri" w:eastAsia="Calibri" w:cs="Calibri"/>
            <w:b w:val="0"/>
            <w:bCs w:val="0"/>
            <w:i w:val="0"/>
            <w:iCs w:val="0"/>
            <w:caps w:val="0"/>
            <w:smallCaps w:val="0"/>
            <w:strike w:val="0"/>
            <w:dstrike w:val="0"/>
            <w:noProof w:val="0"/>
            <w:sz w:val="22"/>
            <w:szCs w:val="22"/>
            <w:lang w:val="en-GB"/>
          </w:rPr>
          <w:t>Dogra,</w:t>
        </w:r>
      </w:hyperlink>
      <w:r w:rsidRPr="7A48B721" w:rsidR="2B478D9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2022). My hypothesis for this research is for me to gather and develop data received from learners and teachers to understand how they believe rewards and punishments are used and if it can affect a child’s behaviour. I think the best way to obtain efficient and trustworthy data is to do semi-structured interviews with the </w:t>
      </w:r>
      <w:r w:rsidRPr="7A48B721" w:rsidR="13712E1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children</w:t>
      </w:r>
      <w:r w:rsidRPr="7A48B721" w:rsidR="2B478D9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and an online questionnaire for the teachers.   </w:t>
      </w:r>
    </w:p>
    <w:p xmlns:wp14="http://schemas.microsoft.com/office/word/2010/wordml" w:rsidP="7A48B721" wp14:paraId="4912DA28" wp14:textId="689F4AE5">
      <w:pPr>
        <w:spacing w:before="0" w:beforeAutospacing="off" w:after="0" w:afterAutospacing="off" w:line="240"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7A48B721" w:rsidR="2B478D9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As a future practitioner I am interested in understanding how the use of rewards and punishment can impact and change their behaviour. I will be able to identify the most effective ways to help children use the right techniques to improve their behaviour.  </w:t>
      </w:r>
    </w:p>
    <w:p xmlns:wp14="http://schemas.microsoft.com/office/word/2010/wordml" w:rsidP="7A48B721" wp14:paraId="4A254D6C" wp14:textId="16BC3CAD">
      <w:pPr>
        <w:pStyle w:val="Normal"/>
        <w:spacing w:before="0" w:beforeAutospacing="off" w:after="0" w:afterAutospacing="off" w:line="240"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7A48B721" wp14:paraId="789A4B5F" wp14:textId="26FC43B1">
      <w:pPr>
        <w:spacing w:after="160" w:line="24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2B478D9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The </w:t>
      </w:r>
      <w:r w:rsidRPr="7A48B721" w:rsidR="2B478D9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appropriate literature</w:t>
      </w:r>
      <w:r w:rsidRPr="7A48B721" w:rsidR="2B478D9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that will </w:t>
      </w:r>
      <w:r w:rsidRPr="7A48B721" w:rsidR="2B478D9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assist</w:t>
      </w:r>
      <w:r w:rsidRPr="7A48B721" w:rsidR="2B478D9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my study must be </w:t>
      </w:r>
      <w:r w:rsidRPr="7A48B721" w:rsidR="2B478D9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taken into account</w:t>
      </w:r>
      <w:r w:rsidRPr="7A48B721" w:rsidR="2B478D9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when I am </w:t>
      </w:r>
      <w:r w:rsidRPr="7A48B721" w:rsidR="2B478D9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writing</w:t>
      </w:r>
      <w:r w:rsidRPr="7A48B721" w:rsidR="2B478D9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my research proposal. John B. Watson initially defined the stages of behaviourism in 1913 (Cherry, 2023). Watson's theory only </w:t>
      </w:r>
      <w:r w:rsidRPr="7A48B721" w:rsidR="2B478D9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took into account</w:t>
      </w:r>
      <w:r w:rsidRPr="7A48B721" w:rsidR="2B478D9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classical conditioning, and this consisted of three separate stages: before, during, and after conditioning. In the first phase the individual is exposed to a fresh stimulus, resulting in an unconditioned and unexpected reaction. In the stage that follows the stimulus that elicited no reaction is called the unconditioned stimulus. In the final stage of conditioning is where the conditioned stimulus has been linked to the unconditioned stimulus, a new conditioned response is produced, marking the end of his conditioning process (</w:t>
      </w:r>
      <w:r w:rsidRPr="7A48B721" w:rsidR="2B478D9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McLoed</w:t>
      </w:r>
      <w:r w:rsidRPr="7A48B721" w:rsidR="2B478D9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2023b).</w:t>
      </w:r>
    </w:p>
    <w:p xmlns:wp14="http://schemas.microsoft.com/office/word/2010/wordml" w:rsidP="7A48B721" wp14:paraId="32D7C4FE" wp14:textId="7FF66B68">
      <w:pPr>
        <w:spacing w:after="160" w:line="24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Many theorists enhanced John B. Watsons thesis the many</w:t>
      </w:r>
      <w:r w:rsidRPr="7A48B721" w:rsidR="5BB7116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7A48B721" w:rsidR="5BB7116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of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one</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being B.F. Skinner. Watson's behaviourism theory was the foundation upon which Skinner built his theory since he believed Watson's theory to be simplistic for explaining human behaviour. Skinner developed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 new approach</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called operational conditioning. Using this technique, he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established</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three categories: neutral operant, reinforcements and punisher. A neutral operant is a reaction that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remains</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unchanged regardless of if it occurs again or not. Reinforcements are reactions that increase the likelihood that the same responses, whether positive or negative, will occur again. Lastly, the punisher is a response where the reaction is less likely to occur as the behaviour will be reduced by the consequence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McLoed</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2023a). Skinner's operant conditioning theory has many benefits. For instance, a child who receives positive reinforcement for their behaviour is less likely to engage in negative behaviour; it additionally provides you the ability to influence the child's behaviour and help them learn the distinctions between good and bad behaviour (Cherry 2022). Nevertheless, there have been a few weaknesses in this theory, such as the possibility that a child will become more aggressive or not change their behaviour when exposed to negative reinforcement, another weakness is it can be difficult to change certain behaviours in children, particularly once they have been taught a certain way, the potential use of reinforcements may not work </w:t>
      </w:r>
      <w:r w:rsidRPr="7A48B721" w:rsidR="195DF0F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as</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all children as they all develop differently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McLoed</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2023</w:t>
      </w:r>
      <w:r w:rsidRPr="7A48B721" w:rsidR="692EFFE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c</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It has also been seen that one drawback of Skinners theory is that it does not support the child’s cognitive factors. A theorist that disagrees with this theory as it does not relate to child’s cognitive factors is banduras social learning theory where he believes that children learn through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observing</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the environment rather than through their own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personal experiences</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(Mcloed, 2023d).</w:t>
      </w:r>
    </w:p>
    <w:p xmlns:wp14="http://schemas.microsoft.com/office/word/2010/wordml" w:rsidP="7A48B721" wp14:paraId="3FEE65B5" wp14:textId="03287FB1">
      <w:pPr>
        <w:spacing w:after="160" w:line="24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From researching these theories that have been seen as effective I personally want to be able to see these theories in actions and whether they are effective as stated. I also want to see if there are any other strategies that the school may use other than these to have positive behaviour within their school. </w:t>
      </w:r>
    </w:p>
    <w:p xmlns:wp14="http://schemas.microsoft.com/office/word/2010/wordml" w:rsidP="7A48B721" wp14:paraId="581967A8" wp14:textId="37FA9E12">
      <w:pPr>
        <w:spacing w:after="160" w:line="24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Positive and efficient classroom management is made possible by the implementation of punishments and rewards. Welsh.GOV (2012) states that in order to have a well-behaved classroom, teachers have to enforce a set of rules and a routine that is followed throughout the year, as well as demonstrating clear positive and negative reinforcements, setting consequences for misbehaving, make use of physical space, have well-planned lessons, and, most importantly, build connections and respect. They feel that there is an efficient way to maintain rewards in the classroom, and that is to make them immediate, consistent, achievable, and fair. By adhering to these guidelines, children will continue to behave well in order to continue receiving praise.  </w:t>
      </w:r>
    </w:p>
    <w:p xmlns:wp14="http://schemas.microsoft.com/office/word/2010/wordml" w:rsidP="7A48B721" wp14:paraId="0EEBB5B3" wp14:textId="4863BFD3">
      <w:pPr>
        <w:spacing w:after="160" w:line="24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After completing my literature review about the links between rewards and punishments with behaviour, I hope to find out whether the school's use of rewards and punishments in the classroom validates my assumption that the use of these can create a positive learning environment. In addition, I would like to discover greater detail about this theory and if positive behaviour would continue in the classroom even if rewards and punishments were abruptly stopped.  </w:t>
      </w:r>
    </w:p>
    <w:p xmlns:wp14="http://schemas.microsoft.com/office/word/2010/wordml" w:rsidP="7A48B721" wp14:paraId="47E81ACE" wp14:textId="687D2409">
      <w:pPr>
        <w:spacing w:after="160" w:line="24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 case study is a method used to research and develop knowledge of a certain field. In a case study, it focuses on small portions of real-life scenario and is developed and examined in detail. There are two primary components that are required to be included in a case study: the subject, which is the location and the person, and the analytical framework, which is the perspective (Thomas &amp; Myers, 2015).</w:t>
      </w:r>
    </w:p>
    <w:p xmlns:wp14="http://schemas.microsoft.com/office/word/2010/wordml" w:rsidP="7A48B721" wp14:paraId="60C437C1" wp14:textId="1C923805">
      <w:pPr>
        <w:spacing w:after="160" w:line="24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There are six phases that should be followed while creating a case study. Being aware of the subject for the case study is the first step to creating one. The topic of my case study is how a child's behaviour may be influenced by rewards and punishments. The second step in the phases is object which is where the researcher creates a theoretical framework about the topic</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The third step of creat</w:t>
      </w:r>
      <w:r w:rsidRPr="7A48B721" w:rsidR="128AB48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ing</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 case study is the purpose of study which in my research is</w:t>
      </w:r>
      <w:r w:rsidRPr="7A48B721" w:rsidR="536FA93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I am creating exploratory research to gain a deeper understanding of the topic but not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provide</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 conclusive result (Cherry, 2022a). The next step is the approach that we will employ; in this case study, is creating a theory based on a novel subject. The methodologies that will be employed are the fifth phase in the creation of a case study. I am planning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on employing</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interviews, questionnaires, and observations in my study. I will then employ a qualitative approach to examine this data. The approach used in this case study will be conducted as a single study over a week at school A to obtain information for my research, which is the last phase in the production of a case study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McCombes</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2023).</w:t>
      </w:r>
    </w:p>
    <w:p xmlns:wp14="http://schemas.microsoft.com/office/word/2010/wordml" w:rsidP="7A48B721" wp14:paraId="33BC7EE4" wp14:textId="048BF3B5">
      <w:pPr>
        <w:spacing w:after="160" w:line="24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As a researcher, I must comprehend the related advantages and drawbacks in order to use this method to support the results of my study. Using a case study approach has several advantages: it enables a thorough analysis that produces solid data for the research; case studies are also set up to provide a realistic picture of the research; they also assist in enabling you to identify potential challenges; and finally, it is flexible, affordable, and open-ended (George, 2023) (Cherry, 2022). Nevertheless, it's also critical to recognise that there are drawbacks to using a case study, such as researcher bias, the possibility for time-consuming data collection and analysis, and the potential for small sample sizes, which can render the study ineffective if additional criteria need to be addressed (Gaille, 2018).</w:t>
      </w:r>
    </w:p>
    <w:p xmlns:wp14="http://schemas.microsoft.com/office/word/2010/wordml" w:rsidP="7A48B721" wp14:paraId="1A08BA37" wp14:textId="6928D542">
      <w:pPr>
        <w:spacing w:after="160" w:line="24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As previously pointed out, I conducted my research as a case study. In order to advance my research, I am using three distinct research methods: classroom observations, semi-structured interviews with children and teacher questionnaires.  </w:t>
      </w:r>
    </w:p>
    <w:p xmlns:wp14="http://schemas.microsoft.com/office/word/2010/wordml" w:rsidP="7A48B721" wp14:paraId="385EBC0A" wp14:textId="48687828">
      <w:pPr>
        <w:spacing w:after="160" w:line="24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Through employing observations in my study, I will be able to see what rewards or punishments are used in school A and whether the children will adapt their behaviour in certain times of the day. This will allow me to gain a deeper understanding ready to create my findings.</w:t>
      </w:r>
    </w:p>
    <w:p xmlns:wp14="http://schemas.microsoft.com/office/word/2010/wordml" w:rsidP="7A48B721" wp14:paraId="5531F87C" wp14:textId="5330D1E9">
      <w:pPr>
        <w:spacing w:after="160" w:line="24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There are two types of observers which are non-participant observer and participant observer. When I am completing my research, I will be a non-participant observer conducting a naturalistic observation as I will not take part in the activity that is happening, and I will just observe the crucial information I need to find (McLoed, 2023) (Hassan, 2023). When completing my observation, I will be filling out my observation schedule that I created. Within this observation schedule there are three sections: The behaviour shown, how it was dealt with and finally, how the child reacted</w:t>
      </w:r>
      <w:r w:rsidRPr="7A48B721" w:rsidR="03294FD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(see appendix)</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p>
    <w:p xmlns:wp14="http://schemas.microsoft.com/office/word/2010/wordml" w:rsidP="7A48B721" wp14:paraId="585AA1F0" wp14:textId="7D4E085B">
      <w:pPr>
        <w:spacing w:after="160" w:line="24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Completing an observation as a research method has several benefits, some of which are that it enables the researcher to gather data and obtain rich, detailed information that would not be seen otherwise</w:t>
      </w:r>
      <w:r w:rsidRPr="7A48B721" w:rsidR="41F961C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7A48B721" w:rsidR="2163A1F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 also allows the researcher to see what is happening rather than just relying on reports and websites, it can avoid any type of bias because it is only what you observe and see, it allows the researcher to have a higher insight into the research and it allows the researcher to </w:t>
      </w:r>
      <w:r w:rsidRPr="7A48B721" w:rsidR="4D41288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view a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more</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7A48B721" w:rsidR="1502D9C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real-life</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context data.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Kawulich</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2012) (Gaille, 2020). However, there are limitations to observational research as well. Firstly, when a classroom knows it is being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observed</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it increases the likelihood that the classroom will alter its behaviour. Secondly, research has shown that observations can take a long time to gather all the necessary data also an observation can also be expensive to conduct. Lastly, researcher bias is another potential drawback as the researcher may already have an answer that they are looking for and where researching they do not </w:t>
      </w:r>
      <w:r w:rsidRPr="7A48B721" w:rsidR="2C939B2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investigate</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other areas (George, 2023) (Smirti, 2021).</w:t>
      </w:r>
    </w:p>
    <w:p xmlns:wp14="http://schemas.microsoft.com/office/word/2010/wordml" w:rsidP="7A48B721" wp14:paraId="51E0F2D1" wp14:textId="17C98878">
      <w:pPr>
        <w:spacing w:after="160" w:line="24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From understanding the limitations and advantages of using classroom observations</w:t>
      </w:r>
      <w:r w:rsidRPr="7A48B721" w:rsidR="2ADDB12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I as a researcher am still going to use this method. I am going to use this method as I feel like it is an effective and useful way to collect data, I will make sure that I do not have an answer already created in my head to allow no research bias to be conducted. </w:t>
      </w:r>
    </w:p>
    <w:p xmlns:wp14="http://schemas.microsoft.com/office/word/2010/wordml" w:rsidP="7A48B721" wp14:paraId="460600A3" wp14:textId="254AE5B0">
      <w:pPr>
        <w:spacing w:after="160" w:line="24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My method of study of semi-structured interviews will enable me to obtain initial feedback a</w:t>
      </w:r>
      <w:r w:rsidRPr="7A48B721" w:rsidR="3F00605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nd</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get real life perspectives. A semi-structured interview is where the interview questions are predetermined, but they are flexible and enable the interviewee the freedom to express themselves freely (George, 2022). Two primary questions are asked in a semi-structured interview: open-ended inquiries </w:t>
      </w:r>
      <w:r w:rsidRPr="7A48B721" w:rsidR="4493217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and closed</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questions (Adeoye-Olatunde and Olenik, 2021). I had to keep in mind the UN Convention on the Rights of the Child (UNCRC) when conducting the interviews with the children</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7A48B721" w:rsidR="05C0DDA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hen I conducted the study and asked the children the interview questions which had a connection to Article 12, which states respect the views of the child. I am doing this research in a way that allows children to freely respond to the questions with their own ideas and thoughts, and not forcing the children to participate (Naughton's (2001) and UNICEF's (1989).</w:t>
      </w:r>
    </w:p>
    <w:p xmlns:wp14="http://schemas.microsoft.com/office/word/2010/wordml" w:rsidP="7A48B721" wp14:paraId="130E0F0B" wp14:textId="7268E6FC">
      <w:pPr>
        <w:spacing w:after="160" w:line="240"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Semi-structured interviews have many benefits, including having structure but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remaining</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loose and flexible, being able to be completed individually or in groups depending on the needs of the study, gaining a deep understanding of the interviewees' perspectives, and keeps the focus on the research topic but also allows change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DeJonckheere</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and Vaughn, (2019). Semi-structured interviews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provide</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 number of</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advantages, but they also have some drawbacks. For example, the interviewee may have to give up some time during the process, and the interviewer may be prejudiced and sway the interviewee's answers. The wording of the questions needs to be made simple for all to understand and the words used need to be chosen carefully to avoid any ethical issues. Additionally, the interview may feel uncomfortable and not want to answer the questions (GOV.UK, 2020; Redaction, 2023). When conducting the interviews, I will select the </w:t>
      </w:r>
      <w:r w:rsidRPr="7A48B721" w:rsidR="0B32045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children</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in pairs at random for the interviews from the ones that have offered me their consent.</w:t>
      </w:r>
    </w:p>
    <w:p xmlns:wp14="http://schemas.microsoft.com/office/word/2010/wordml" w:rsidP="7A48B721" wp14:paraId="532CD049" wp14:textId="11021F98">
      <w:pPr>
        <w:spacing w:after="160" w:line="24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Even though I've learned that interviewing participants has drawbacks for my study, I will continue to employ this approach for collecting data as it will prove beneficial to children. Even though conducting interviews can be seen as time-consuming and biassed research, I will make sure to prolong the interview </w:t>
      </w:r>
      <w:r w:rsidRPr="7A48B721" w:rsidR="4370532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un</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til necessary </w:t>
      </w:r>
      <w:r w:rsidRPr="7A48B721" w:rsidR="4DA67A7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to</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obtain all the information I can</w:t>
      </w:r>
      <w:r w:rsidRPr="7A48B721" w:rsidR="561FE42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but not overuse the time. I will also make sure to avoid entering the research with preconceived notions about a particular topic and to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maintain</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an open mind.  </w:t>
      </w:r>
    </w:p>
    <w:p xmlns:wp14="http://schemas.microsoft.com/office/word/2010/wordml" w:rsidP="7A48B721" wp14:paraId="06340BD1" wp14:textId="711B6BA1">
      <w:pPr>
        <w:spacing w:after="160" w:line="24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Questionnaires are the third research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methodology</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I want to employ for my study. I made the decision to design an online survey for the teaching staff to complete since I believed it would be a simple and efficient approach for gathering the information. I made care to incorporate a variety of both closed- and open-ended questions in the questionnaire's creation (Arthur et al, 2012). A questionnaire may include a variety of question formats, including demographic, multichoice, range, and Likert scale questions. I had to consider the advantages and disadvantages when designing the questions. Developing a questionnaire as a research method has several advantages, including being cost-effective, the responses can be simple </w:t>
      </w:r>
      <w:r w:rsidRPr="7A48B721" w:rsidR="740D96A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to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interpretation and converted in</w:t>
      </w:r>
      <w:r w:rsidRPr="7A48B721" w:rsidR="2325446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to</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data, it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provides</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consistency in the order in which questions are answered, and allowing respondents to take their time and feel less pressured by having someone listen to them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McLoed</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2023d). Nevertheless, studies have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indicated</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that there are drawbacks to the questionnaire approach in addition to the benefits. These include a decreased likelihood of a response rate and the possibility of misinterpretation of the questions, which cannot then be changed (Gillham, 2008). </w:t>
      </w:r>
    </w:p>
    <w:p xmlns:wp14="http://schemas.microsoft.com/office/word/2010/wordml" w:rsidP="7A48B721" wp14:paraId="4FABDC86" wp14:textId="67CF65D1">
      <w:pPr>
        <w:spacing w:after="160" w:line="24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After weighing the pros and drawbacks of implementing a questionnaire as a research tool, I have decided to remain with using the questionnaires despite the drawbacks. In order to prevent misunderstandings, I will make sure that they are written in an understandable manner, and I will make sure that the questionnaires are sent out with plenty of time for participants to respond.  </w:t>
      </w:r>
    </w:p>
    <w:p xmlns:wp14="http://schemas.microsoft.com/office/word/2010/wordml" w:rsidP="7A48B721" wp14:paraId="237A47E8" wp14:textId="05191186">
      <w:pPr>
        <w:spacing w:after="160" w:line="259" w:lineRule="auto"/>
        <w:ind w:left="-20" w:right="-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When I as the researcher am collecting my data, I need to take into consideration if I am going to collect my data as qualitative or quantitative. It is important to understand that qualitative data is the literacy side of the research for example answering the ‘Why’ ‘What’ and ‘How’ questions on the contrary quantitative data is the numerical side of the research (Lacey, 2009)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McLoed</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2023e). From evaluating the data that I have received I will be </w:t>
      </w:r>
      <w:r w:rsidRPr="7A48B721" w:rsidR="23ED818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able to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analysis my data in qualitative form. From investigating into qualitative data thematic approach is often interconnected. Thematic analysis is a method that supports a researcher to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identify and </w:t>
      </w:r>
      <w:r w:rsidRPr="7A48B721" w:rsidR="033FF41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analyse</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patterns in the data. When using this method in research it is important to follow the six phrases that occur</w:t>
      </w:r>
      <w:r w:rsidRPr="7A48B721" w:rsidR="009C783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those being; familiarising yourself with the data, searching for themes, reviewing the themes, defining and naming themes and finally producing the report (Braun, 2006). According to Javadi, (2016) Using thematic approach as a research method it is simple and does not require theoretical knowledge to be conducted it has high levels of flexibility and tangibility which makes it easy for </w:t>
      </w:r>
      <w:r w:rsidRPr="7A48B721" w:rsidR="7957D1F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in</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experienced research</w:t>
      </w:r>
      <w:r w:rsidRPr="7A48B721" w:rsidR="047C9B9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ers</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to use. However, it is important to understand that there are some disadvantages that may occur</w:t>
      </w:r>
      <w:r w:rsidRPr="7A48B721" w:rsidR="1DB0BEA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such as</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you need to make sure as the researcher that you are unbiased when analysing the data, make sure the data is not a weak analysation and make sure that they are no mismatch between the research and thematic analysis. </w:t>
      </w:r>
    </w:p>
    <w:p xmlns:wp14="http://schemas.microsoft.com/office/word/2010/wordml" w:rsidP="7A48B721" wp14:paraId="693C0CFA" wp14:textId="649EB8C3">
      <w:pPr>
        <w:spacing w:after="160" w:line="259" w:lineRule="auto"/>
        <w:ind w:left="-20" w:right="-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As the researcher, it was my responsibility to ensure that the data I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acquired</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demonstrated</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credibility, transferability, dependability, and confirmability. According to,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Korstjens</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(2018,) credibility is the degree to which it is seen to be reliable and trustworthy, while transferability is the degree to which the knowledge obtained may be used to different contexts. Dependability in research is represented by consistency and reproducibility and finally, confirmability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indicates</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that the research was conducted without biases and that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all of</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the analysis was based on solid, unmodified data.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In order to</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ensure both the reliability and effectiveness of my research, I took care to completely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comprehend</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each of these four trustworthiness factors in qualitative data.</w:t>
      </w:r>
    </w:p>
    <w:p xmlns:wp14="http://schemas.microsoft.com/office/word/2010/wordml" w:rsidP="7A48B721" wp14:paraId="0A4AF2A3" wp14:textId="7D299F73">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When conducting research within a school I need to make sure that I take into account the ethical considerations that are related to research. When taking into the consideration for educational research I need to follow the BERA guidelines, (2018). In the guidelines there are five main sections these being responsibilities to participation, responsibilities to sponsors, clients, responsibilities to the community, responsibilities for publication and dissemination and responsibilities for researchers.</w:t>
      </w:r>
    </w:p>
    <w:p xmlns:wp14="http://schemas.microsoft.com/office/word/2010/wordml" w:rsidP="7A48B721" wp14:paraId="4C1D3662" wp14:textId="083A153B">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the first section of the BERA guideline it explains the importance's in having confidentiality, </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transparency</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the right to withdraw. When I was conducting my research, I need to send out consent forms to allow the children and guardians to understand what research </w:t>
      </w:r>
      <w:r w:rsidRPr="7A48B721" w:rsidR="7C49CA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was </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going to be taking place and how it was going to be conducted</w:t>
      </w:r>
      <w:r w:rsidRPr="7A48B721" w:rsidR="57A9357A">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 need to make sure that this consent was signed by the guardian as I was working with children under the ages of 18 (Gov.UK, 2018). Although I had consent for the children to be involved in my research, I need to make sure that I had verbal assent of the children on the day and they understood that they had the right to withdraw from the interview at any time</w:t>
      </w:r>
      <w:r w:rsidRPr="7A48B721" w:rsidR="02B06112">
        <w:rPr>
          <w:rFonts w:ascii="Calibri" w:hAnsi="Calibri" w:eastAsia="Calibri" w:cs="Calibri"/>
          <w:b w:val="0"/>
          <w:bCs w:val="0"/>
          <w:i w:val="0"/>
          <w:iCs w:val="0"/>
          <w:caps w:val="0"/>
          <w:smallCaps w:val="0"/>
          <w:noProof w:val="0"/>
          <w:color w:val="000000" w:themeColor="text1" w:themeTint="FF" w:themeShade="FF"/>
          <w:sz w:val="22"/>
          <w:szCs w:val="22"/>
          <w:lang w:val="en-GB"/>
        </w:rPr>
        <w:t>, also that</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they did not need to answer any question they did not feel comfortable with. Another ethical issue that I needed to make sure that I had full control over is data storage. It is extremely important as a researcher that all information that I have collected in the research is securely stored. I did this by making sure that all paper information was kept safe in a locked cabinet where no one could get to it</w:t>
      </w:r>
      <w:r w:rsidRPr="7A48B721" w:rsidR="2EA5B539">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once I was finished with the data it was shredded and no one could see it again. I also had digital information that was stored on a password protected computer that I always had on me and no one else could get to it, After I finished analysing the data, I </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deleted</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all my digital information of my computer (Elsevier (2022). </w:t>
      </w:r>
    </w:p>
    <w:p xmlns:wp14="http://schemas.microsoft.com/office/word/2010/wordml" w:rsidP="7A48B721" wp14:paraId="0DF256E9" wp14:textId="14A73AE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From completing my week and being able to research my question and receive data I was able to analysis the data. From starting with my question of ‘how does reward v</w:t>
      </w:r>
      <w:r w:rsidRPr="7A48B721" w:rsidR="5C206F6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ersus</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punishment impact a child’s behaviour?’ I was able to come to an overall conclusion</w:t>
      </w:r>
      <w:r w:rsidRPr="7A48B721" w:rsidR="145EBE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this is what I have discovere</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d. </w:t>
      </w:r>
    </w:p>
    <w:p xmlns:wp14="http://schemas.microsoft.com/office/word/2010/wordml" w:rsidP="7A48B721" wp14:paraId="1D165CF5" wp14:textId="41E01B7F">
      <w:pPr>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Overall, from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observing</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the children and the classroom I was able to discover that when a child had an unliked behaviour to the teachers they would give them a verbal consequence where the child would be told that they should not be conducting this behaviour and need to be doing something else. Then when child portrayed a positive behaviour in the classroom the teacher would give then verbal praise </w:t>
      </w:r>
      <w:r w:rsidRPr="7A48B721" w:rsidR="652F024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such as</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‘well done’ or ‘thank</w:t>
      </w:r>
      <w:r w:rsidRPr="7A48B721" w:rsidR="79CD320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you</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Yahaya (2022) asserts that when a teacher gives verbal praise to the class, it might be more impactful if the teacher also emphasises the good response with a nonverbal gesture. This could potentially be used in my research school </w:t>
      </w:r>
      <w:r w:rsidRPr="7A48B721" w:rsidR="514B736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as</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when they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accompany a nonverbal gesture with encouraging words, it would strengthen the children and increase the likelihood that they will repeat their behaviour. Furthermore, when a child receives praise in the classroom, it sets an example for the other children and encourages them to follow suit </w:t>
      </w:r>
      <w:r w:rsidRPr="7A48B721" w:rsidR="1C56DD9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to</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receive the same praise. This was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evident</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to me in the classroom</w:t>
      </w:r>
      <w:r w:rsidRPr="7A48B721" w:rsidR="15D2BCD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that</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when a child received praise for clearing up or standing in line the other children followed.</w:t>
      </w:r>
    </w:p>
    <w:p xmlns:wp14="http://schemas.microsoft.com/office/word/2010/wordml" w:rsidP="7A48B721" wp14:paraId="55AC10E3" wp14:textId="0FC09F95">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My next research technique was interviewing the students. I was able to interview seven year five pupils</w:t>
      </w:r>
      <w:r w:rsidRPr="7A48B721" w:rsidR="016E2A1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conducting the interviews in two groups of two and one group of three. I was able to gain a thorough knowledge of the kids' perspectives on rewards and punishments in the classroom by presenting them my interview questions (see appendix). I solely gathered qualitative data from the interviews. After analysing the data, I had gathered, I was able to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determine</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that the quantity of praise and awards provided to the </w:t>
      </w:r>
      <w:r w:rsidRPr="7A48B721" w:rsidR="1656EEF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children</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decreased as they became older and moved up the school. The </w:t>
      </w:r>
      <w:r w:rsidRPr="7A48B721" w:rsidR="4C587C8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children</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expressed their disappointment about this and their need for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additional</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rewards since when they were receiving them, they had a feel</w:t>
      </w:r>
      <w:r w:rsidRPr="7A48B721" w:rsidR="4C6E452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ing</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of delight and</w:t>
      </w:r>
      <w:r w:rsidRPr="7A48B721" w:rsidR="7C90780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felt</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that they had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accomplished</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something. When asked whether they would alter their behaviour in response to rewards, the children gave a variety of answers. Some said they would, while others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stated</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they never would and that they always behave well because it is what they want to do. even though children disagree on these points, this relates to the idea that every child is unique and has their own style of thinking and maturing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Earyearsmatter</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2021). (CDC, 2020).</w:t>
      </w:r>
    </w:p>
    <w:p xmlns:wp14="http://schemas.microsoft.com/office/word/2010/wordml" w:rsidP="7A48B721" wp14:paraId="70BC5B6E" wp14:textId="42AE9E47">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From interviewing the children, I came across a challenge being I was only able to interview one class on their thoughts. This was seen as a challenge as I wanted to be able to interview other class</w:t>
      </w:r>
      <w:r w:rsidRPr="7A48B721" w:rsidR="26FEB0A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es</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to see their opinions and thoughts of rewards and punishments within their classroom and whether they all had the s</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ame opinion</w:t>
      </w:r>
      <w:r w:rsidRPr="7A48B721" w:rsidR="5A530FB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or if they differed</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p>
    <w:p xmlns:wp14="http://schemas.microsoft.com/office/word/2010/wordml" w:rsidP="7A48B721" wp14:paraId="18C27455" wp14:textId="37B52A3B">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I would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advise the research school to</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use more real-</w:t>
      </w:r>
      <w:r w:rsidRPr="7A48B721" w:rsidR="7A6EDC2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life </w:t>
      </w:r>
      <w:r w:rsidRPr="7A48B721" w:rsidR="7668C44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physical</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prizes in the classroom to encourage students to grow and develop</w:t>
      </w:r>
      <w:r w:rsidRPr="7A48B721" w:rsidR="2EE2061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for example stickers or sweets</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This is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due to the fact that</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when I evaluated the responses I received, the children found it enjoyable, and it inspired them to grow and realise their own potential.</w:t>
      </w:r>
    </w:p>
    <w:p xmlns:wp14="http://schemas.microsoft.com/office/word/2010/wordml" w:rsidP="7A48B721" wp14:paraId="6964F859" wp14:textId="2DBCABB0">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From creating and distributing my questionnaires to teaching staff I received four back. This made it more challenging to analyse, as I did not receive a variety of responses. As a researcher, I had to consider this when examining at the responses. As a researcher, I am mindful that teachers may find it difficult to complete the questionnaires for an array of reasons, including the knowledge that they can be time-consuming or that they do not feel morally informed or comfortable in conducting them.  However, the assignment was to analyse the questions and read the responses I got in order to compile a summary of their responses. I was able to gather from looking over the responses that teachers employ a range of prizes in their classroom, that they believe employing awards has a lasting impact on the students, and that they observe a difference in the behaviour of pupils when using rewards. I used both qualitative and quantitative data in my analysis of this data (see appendix).</w:t>
      </w:r>
    </w:p>
    <w:p xmlns:wp14="http://schemas.microsoft.com/office/word/2010/wordml" w:rsidP="7A48B721" wp14:paraId="2FCC826D" wp14:textId="4E8293FE">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From reviewing all my data, I was able to observe how the teachers and students felt about the use of rewards and punishments in the schools. I did this by going over all of the study methodologies together and contrasting them. I was able to identify certain differences, such as the teachers' perceptions that they utilise rewards in the classroom sufficiently and the behaviour changes they observe when prizes are employed. From the children's perspective, however, it appears that they are not receiving enough praise for their good behaviour. A challenge has arisen when comparing these results, as I was only able to observe and interview one class. I was unable to gain a comprehensive understanding of how rewards and punishment are used throughout the school. Additionally, when analysing the data, I discovered that, depending on the policies of each school, rewards and punishment can appear in various ways.</w:t>
      </w:r>
    </w:p>
    <w:p xmlns:wp14="http://schemas.microsoft.com/office/word/2010/wordml" w:rsidP="7A48B721" wp14:paraId="06D0E87B" wp14:textId="57F9C6F8">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Since, conducting this research I have been able to see how my actions have an influence on a child's behaviour, as a future practitioner, I will make sure that I praise or correct a child's behaviour, I will ensure that I provide each child the opportunity to express their actions and discuss how they could enhance themselves. In order to provide the children motivation, I will allow them to work towards a prize, that I will allow them chose what prizes they want.  </w:t>
      </w:r>
    </w:p>
    <w:p xmlns:wp14="http://schemas.microsoft.com/office/word/2010/wordml" w:rsidP="7A48B721" wp14:paraId="7E98E2BA" wp14:textId="4C416735">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I was able to submit the findings back to the university and school A after completing my investigation and analysing the data I had obtained. I accomplished this by compiling all the relevant data into a PowerPoint that will assist school A to improve their teaching and myself to enhance my teaching standards. To make sure that the study has been thoroughly comprehended and conducted, research reflection is crucial. Completing reflection is considered crucial for researchers since it allows you to develop your ideas and focuses on your thoughts; it additionally assists you experiment with your ideas and ask questions; it strengthens your analytical and conceptual abilities; and, lastly, it enables you to reflect, make sense of the experience, and become conscious of your actions (Mortari, 2015; Loughran, 1996). Being reflective on research has been shown to have many benefits for teachers. These include the ability to respond to the reflection and tackle issues, the understanding of teaching truths and assumptions, the support in creating a positive and productive learning environment, and the development of confident teachers who can take responsibility for both themselves and their students (NSW, 2022).  </w:t>
      </w:r>
    </w:p>
    <w:p xmlns:wp14="http://schemas.microsoft.com/office/word/2010/wordml" w:rsidP="7A48B721" wp14:paraId="142FB53F" wp14:textId="3B82A031">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Kolb's Reflective Cycle (1984) was a tool I used to reflect on my study. This cycle is composed of four distinct steps: concrete experience, where I complete my research, reflective observation, where I analyse the data I have received; abstract conceptualization, where I combine my data with my teaching; and active experimentation, where I plan to use the knowledge I have gained to improve my own teaching (Cambridge, 2019). Research has shown that there are several advantages to implementing Kolb's reflective cycle, including its ease of understanding, flexibility, and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capacity</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to increase self-awareness in users. However, one significant flaw in this theory, is that certain critics think it is simplistic since it disregards feedback from others and alternative viewpoints (study prism, 2023).</w:t>
      </w:r>
    </w:p>
    <w:p xmlns:wp14="http://schemas.microsoft.com/office/word/2010/wordml" w:rsidP="7A48B721" wp14:paraId="41E1DFFF" wp14:textId="53887032">
      <w:pPr>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In summary, after completing my small-scale study project, I now have a better grasp of my research question, "How does rewards vs punishment impact a child's behaviour?" As previously said, the research I conducted was exploratory research, meaning that no conclusions were reached, and further research will be conducted. This is because I now have a better grasp of how rewards and punishments are employed at school A and how they might influence certain </w:t>
      </w:r>
      <w:r w:rsidRPr="7A48B721" w:rsidR="22D8285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children</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behaviour. However, rewards and punishments may be used differently in other schools, and I might get different information in other situations. I would carry out my study inquiry at further schools to see what I discover and how educators and pupils feel about the question. According to the information I got from school A, I would encourage them to continue praising their pupils verbally as well as incorporating in some physical praise so they can see the improvements they make and feel valued for their actions.</w:t>
      </w:r>
    </w:p>
    <w:p xmlns:wp14="http://schemas.microsoft.com/office/word/2010/wordml" w:rsidP="7A48B721" wp14:paraId="33A22285" wp14:textId="4CD5C3F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A48B721" wp14:paraId="2C74C4D0" wp14:textId="7C8EF127">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 xml:space="preserve">References </w:t>
      </w:r>
    </w:p>
    <w:p xmlns:wp14="http://schemas.microsoft.com/office/word/2010/wordml" w:rsidP="7A48B721" wp14:paraId="268CB0F5" wp14:textId="61CFC5F0">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Adeoye‐Olatunde, O.A. and Olenik, N.L. (2021). Research and Scholarly methods: Semi‐structured Interviews. </w:t>
      </w:r>
      <w:r w:rsidRPr="7A48B721" w:rsidR="08A1B16F">
        <w:rPr>
          <w:rFonts w:ascii="Calibri" w:hAnsi="Calibri" w:eastAsia="Calibri" w:cs="Calibri"/>
          <w:b w:val="0"/>
          <w:bCs w:val="0"/>
          <w:i w:val="1"/>
          <w:iCs w:val="1"/>
          <w:caps w:val="0"/>
          <w:smallCaps w:val="0"/>
          <w:noProof w:val="0"/>
          <w:color w:val="000000" w:themeColor="text1" w:themeTint="FF" w:themeShade="FF"/>
          <w:sz w:val="22"/>
          <w:szCs w:val="22"/>
          <w:lang w:val="en-GB"/>
        </w:rPr>
        <w:t>Journal of the American College of Clinical Pharmacy</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4(10), pp.1358–1367. doi:https://doi.org/10.1002/jac5.1441. </w:t>
      </w:r>
    </w:p>
    <w:p xmlns:wp14="http://schemas.microsoft.com/office/word/2010/wordml" w:rsidP="7A48B721" wp14:paraId="49716C2B" wp14:textId="059E3948">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Arthur J et al, (2012). </w:t>
      </w:r>
      <w:r w:rsidRPr="7A48B721" w:rsidR="08A1B16F">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 xml:space="preserve">Research Methods and Methodologies in Education.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SAGE Publications.</w:t>
      </w:r>
    </w:p>
    <w:p xmlns:wp14="http://schemas.microsoft.com/office/word/2010/wordml" w:rsidP="7A48B721" wp14:paraId="2895464C" wp14:textId="52C297C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BBC (n.d.). </w:t>
      </w:r>
      <w:r w:rsidRPr="7A48B721" w:rsidR="08A1B16F">
        <w:rPr>
          <w:rFonts w:ascii="Calibri" w:hAnsi="Calibri" w:eastAsia="Calibri" w:cs="Calibri"/>
          <w:b w:val="0"/>
          <w:bCs w:val="0"/>
          <w:i w:val="1"/>
          <w:iCs w:val="1"/>
          <w:caps w:val="0"/>
          <w:smallCaps w:val="0"/>
          <w:noProof w:val="0"/>
          <w:color w:val="000000" w:themeColor="text1" w:themeTint="FF" w:themeShade="FF"/>
          <w:sz w:val="22"/>
          <w:szCs w:val="22"/>
          <w:lang w:val="en-GB"/>
        </w:rPr>
        <w:t>Observation - Planning and organisation - WBQ National: Foundation KS4 Revision</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BBC Bitesize. Available at: </w:t>
      </w:r>
      <w:hyperlink r:id="R902131525f9b43aa">
        <w:r w:rsidRPr="7A48B721" w:rsidR="08A1B16F">
          <w:rPr>
            <w:rStyle w:val="Hyperlink"/>
            <w:rFonts w:ascii="Calibri" w:hAnsi="Calibri" w:eastAsia="Calibri" w:cs="Calibri"/>
            <w:b w:val="0"/>
            <w:bCs w:val="0"/>
            <w:i w:val="0"/>
            <w:iCs w:val="0"/>
            <w:caps w:val="0"/>
            <w:smallCaps w:val="0"/>
            <w:strike w:val="0"/>
            <w:dstrike w:val="0"/>
            <w:noProof w:val="0"/>
            <w:sz w:val="22"/>
            <w:szCs w:val="22"/>
            <w:lang w:val="en-GB"/>
          </w:rPr>
          <w:t>https://www.bbc.co.uk/bitesize/guides/z9rn3k7/revision/8</w:t>
        </w:r>
      </w:hyperlink>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(Accessed: 30</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November 2023)</w:t>
      </w:r>
      <w:r w:rsidRPr="7A48B721" w:rsidR="08A1B16F">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 xml:space="preserve"> </w:t>
      </w:r>
    </w:p>
    <w:p xmlns:wp14="http://schemas.microsoft.com/office/word/2010/wordml" w:rsidP="7A48B721" wp14:paraId="019C87D5" wp14:textId="01C9EB5A">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 xml:space="preserve">Braun V and Clarke V (2006). </w:t>
      </w:r>
      <w:r w:rsidRPr="7A48B721" w:rsidR="08A1B16F">
        <w:rPr>
          <w:rFonts w:ascii="Roboto" w:hAnsi="Roboto" w:eastAsia="Roboto" w:cs="Roboto"/>
          <w:b w:val="0"/>
          <w:bCs w:val="0"/>
          <w:i w:val="0"/>
          <w:iCs w:val="0"/>
          <w:caps w:val="0"/>
          <w:smallCaps w:val="0"/>
          <w:noProof w:val="0"/>
          <w:color w:val="747F8B"/>
          <w:sz w:val="21"/>
          <w:szCs w:val="21"/>
          <w:lang w:val="en-GB"/>
        </w:rPr>
        <w:t>.</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Using Thematic Analysis in Psychology. </w:t>
      </w:r>
      <w:r w:rsidRPr="7A48B721" w:rsidR="08A1B16F">
        <w:rPr>
          <w:rFonts w:ascii="Calibri" w:hAnsi="Calibri" w:eastAsia="Calibri" w:cs="Calibri"/>
          <w:b w:val="0"/>
          <w:bCs w:val="0"/>
          <w:i w:val="1"/>
          <w:iCs w:val="1"/>
          <w:caps w:val="0"/>
          <w:smallCaps w:val="0"/>
          <w:noProof w:val="0"/>
          <w:color w:val="000000" w:themeColor="text1" w:themeTint="FF" w:themeShade="FF"/>
          <w:sz w:val="22"/>
          <w:szCs w:val="22"/>
          <w:lang w:val="en-GB"/>
        </w:rPr>
        <w:t>Qualitative Research in Psychology</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3(2), pp.77–101. doi:https://doi.org/10.1191/1478088706qp063oa. (Accessed: 17</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December 2023)</w:t>
      </w:r>
    </w:p>
    <w:p xmlns:wp14="http://schemas.microsoft.com/office/word/2010/wordml" w:rsidP="7A48B721" wp14:paraId="12C95F16" wp14:textId="6800E86F">
      <w:pPr>
        <w:spacing w:before="0" w:beforeAutospacing="off" w:after="160" w:line="360" w:lineRule="auto"/>
        <w:ind w:left="-20" w:right="-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Cambridge Community. (2019). </w:t>
      </w:r>
      <w:r w:rsidRPr="7A48B721" w:rsidR="08A1B16F">
        <w:rPr>
          <w:rFonts w:ascii="Calibri" w:hAnsi="Calibri" w:eastAsia="Calibri" w:cs="Calibri"/>
          <w:b w:val="0"/>
          <w:bCs w:val="0"/>
          <w:i w:val="1"/>
          <w:iCs w:val="1"/>
          <w:caps w:val="0"/>
          <w:smallCaps w:val="0"/>
          <w:noProof w:val="0"/>
          <w:color w:val="000000" w:themeColor="text1" w:themeTint="FF" w:themeShade="FF"/>
          <w:sz w:val="22"/>
          <w:szCs w:val="22"/>
          <w:lang w:val="en-GB"/>
        </w:rPr>
        <w:t>Getting Started with Reflective Practice</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1fb44542901e4d85">
        <w:r w:rsidRPr="7A48B721" w:rsidR="08A1B16F">
          <w:rPr>
            <w:rStyle w:val="Hyperlink"/>
            <w:rFonts w:ascii="Calibri" w:hAnsi="Calibri" w:eastAsia="Calibri" w:cs="Calibri"/>
            <w:b w:val="0"/>
            <w:bCs w:val="0"/>
            <w:i w:val="0"/>
            <w:iCs w:val="0"/>
            <w:caps w:val="0"/>
            <w:smallCaps w:val="0"/>
            <w:strike w:val="0"/>
            <w:dstrike w:val="0"/>
            <w:noProof w:val="0"/>
            <w:sz w:val="22"/>
            <w:szCs w:val="22"/>
            <w:lang w:val="en-GB"/>
          </w:rPr>
          <w:t>https://www.cambridge-community.org.uk/professional-development/gswrp/index.html</w:t>
        </w:r>
      </w:hyperlink>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(Accessed on: 29</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December 2023)</w:t>
      </w:r>
    </w:p>
    <w:p xmlns:wp14="http://schemas.microsoft.com/office/word/2010/wordml" w:rsidP="7A48B721" wp14:paraId="7CE6E114" wp14:textId="45C1308B">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CDC, (2020). </w:t>
      </w:r>
      <w:r w:rsidRPr="7A48B721" w:rsidR="08A1B16F">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GB"/>
        </w:rPr>
        <w:t xml:space="preserve">Children development basics.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w:anchor=":~:text=Children%20reach%20milestones%20in%20how%20they%20play%2C%20learn%2C,when%20a%20child%20will%20learn%20a%20given%20skill." r:id="Rd91df33405274751">
        <w:r w:rsidRPr="7A48B721" w:rsidR="08A1B16F">
          <w:rPr>
            <w:rStyle w:val="Hyperlink"/>
            <w:rFonts w:ascii="Calibri" w:hAnsi="Calibri" w:eastAsia="Calibri" w:cs="Calibri"/>
            <w:b w:val="0"/>
            <w:bCs w:val="0"/>
            <w:i w:val="0"/>
            <w:iCs w:val="0"/>
            <w:caps w:val="0"/>
            <w:smallCaps w:val="0"/>
            <w:strike w:val="0"/>
            <w:dstrike w:val="0"/>
            <w:noProof w:val="0"/>
            <w:sz w:val="24"/>
            <w:szCs w:val="24"/>
            <w:lang w:val="en-GB"/>
          </w:rPr>
          <w:t>Child Development Basics | CDC</w:t>
        </w:r>
      </w:hyperlink>
      <w:r w:rsidRPr="7A48B721" w:rsidR="08A1B16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17</w:t>
      </w:r>
      <w:r w:rsidRPr="7A48B721" w:rsidR="08A1B16F">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7A48B721" w:rsidR="08A1B16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December 2023) </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A48B721" wp14:paraId="5F9FF6D9" wp14:textId="1176EA08">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Cherry K, (2023). </w:t>
      </w:r>
      <w:r w:rsidRPr="7A48B721" w:rsidR="08A1B16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Biography of Psychologist John B. Watson. </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108c9398f5bb472e">
        <w:r w:rsidRPr="7A48B721" w:rsidR="08A1B16F">
          <w:rPr>
            <w:rStyle w:val="Hyperlink"/>
            <w:rFonts w:ascii="Calibri" w:hAnsi="Calibri" w:eastAsia="Calibri" w:cs="Calibri"/>
            <w:b w:val="0"/>
            <w:bCs w:val="0"/>
            <w:i w:val="0"/>
            <w:iCs w:val="0"/>
            <w:caps w:val="0"/>
            <w:smallCaps w:val="0"/>
            <w:strike w:val="0"/>
            <w:dstrike w:val="0"/>
            <w:noProof w:val="0"/>
            <w:sz w:val="22"/>
            <w:szCs w:val="22"/>
            <w:lang w:val="en-GB"/>
          </w:rPr>
          <w:t>Biography of Psychologist John B. Watson (verywellmind.com)</w:t>
        </w:r>
      </w:hyperlink>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27</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November 2023)</w:t>
      </w:r>
    </w:p>
    <w:p xmlns:wp14="http://schemas.microsoft.com/office/word/2010/wordml" w:rsidP="7A48B721" wp14:paraId="2855371F" wp14:textId="1F8DE693">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Cherry K, (2022). </w:t>
      </w:r>
      <w:r w:rsidRPr="7A48B721" w:rsidR="08A1B16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How Negative Reinforcement Works. </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w:anchor="toc-potential-pitfalls-of-negative-reinforcement" r:id="R1d08945de4474ef9">
        <w:r w:rsidRPr="7A48B721" w:rsidR="08A1B16F">
          <w:rPr>
            <w:rStyle w:val="Hyperlink"/>
            <w:rFonts w:ascii="Calibri" w:hAnsi="Calibri" w:eastAsia="Calibri" w:cs="Calibri"/>
            <w:b w:val="0"/>
            <w:bCs w:val="0"/>
            <w:i w:val="0"/>
            <w:iCs w:val="0"/>
            <w:caps w:val="0"/>
            <w:smallCaps w:val="0"/>
            <w:strike w:val="0"/>
            <w:dstrike w:val="0"/>
            <w:noProof w:val="0"/>
            <w:sz w:val="22"/>
            <w:szCs w:val="22"/>
            <w:lang w:val="en-GB"/>
          </w:rPr>
          <w:t>Negative Reinforcement and Operant Conditioning (verywellmind.com)</w:t>
        </w:r>
      </w:hyperlink>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on: 28</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November 2023)</w:t>
      </w:r>
    </w:p>
    <w:p xmlns:wp14="http://schemas.microsoft.com/office/word/2010/wordml" w:rsidP="7A48B721" wp14:paraId="04664426" wp14:textId="2E6BD43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Cherry K, (2022a). </w:t>
      </w:r>
      <w:r w:rsidRPr="7A48B721" w:rsidR="08A1B16F">
        <w:rPr>
          <w:rFonts w:ascii="Calibri" w:hAnsi="Calibri" w:eastAsia="Calibri" w:cs="Calibri"/>
          <w:b w:val="0"/>
          <w:bCs w:val="0"/>
          <w:i w:val="1"/>
          <w:iCs w:val="1"/>
          <w:caps w:val="0"/>
          <w:smallCaps w:val="0"/>
          <w:noProof w:val="0"/>
          <w:color w:val="000000" w:themeColor="text1" w:themeTint="FF" w:themeShade="FF"/>
          <w:sz w:val="22"/>
          <w:szCs w:val="22"/>
          <w:lang w:val="en-GB"/>
        </w:rPr>
        <w:t>What is a case study.</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dcd151b5c95c4383">
        <w:r w:rsidRPr="7A48B721" w:rsidR="08A1B16F">
          <w:rPr>
            <w:rStyle w:val="Hyperlink"/>
            <w:rFonts w:ascii="Calibri" w:hAnsi="Calibri" w:eastAsia="Calibri" w:cs="Calibri"/>
            <w:b w:val="0"/>
            <w:bCs w:val="0"/>
            <w:i w:val="0"/>
            <w:iCs w:val="0"/>
            <w:caps w:val="0"/>
            <w:smallCaps w:val="0"/>
            <w:strike w:val="0"/>
            <w:dstrike w:val="0"/>
            <w:noProof w:val="0"/>
            <w:sz w:val="22"/>
            <w:szCs w:val="22"/>
            <w:lang w:val="en-GB"/>
          </w:rPr>
          <w:t>Case Study: Definition, Examples, Types, and How to Write (verywellmind.com)</w:t>
        </w:r>
      </w:hyperlink>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on: 16</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November 2023) </w:t>
      </w:r>
    </w:p>
    <w:p xmlns:wp14="http://schemas.microsoft.com/office/word/2010/wordml" w:rsidP="7A48B721" wp14:paraId="0008C038" wp14:textId="42B8AD49">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Chem X, (2023). </w:t>
      </w:r>
      <w:r w:rsidRPr="7A48B721" w:rsidR="08A1B16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A study of Using Reward and Punishment in The Education of School-Aged Children – Based on behaviourism Theory Operant Conditioning. </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(Accessed: 27</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November 2023)</w:t>
      </w:r>
    </w:p>
    <w:p xmlns:wp14="http://schemas.microsoft.com/office/word/2010/wordml" w:rsidP="7A48B721" wp14:paraId="73878C44" wp14:textId="13ECADEE">
      <w:pPr>
        <w:spacing w:before="0" w:beforeAutospacing="off" w:after="160"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a51bed7cbf684c69">
        <w:r w:rsidRPr="7A48B721" w:rsidR="08A1B16F">
          <w:rPr>
            <w:rStyle w:val="Hyperlink"/>
            <w:rFonts w:ascii="Calibri" w:hAnsi="Calibri" w:eastAsia="Calibri" w:cs="Calibri"/>
            <w:b w:val="0"/>
            <w:bCs w:val="0"/>
            <w:i w:val="0"/>
            <w:iCs w:val="0"/>
            <w:caps w:val="0"/>
            <w:smallCaps w:val="0"/>
            <w:strike w:val="0"/>
            <w:dstrike w:val="0"/>
            <w:noProof w:val="0"/>
            <w:sz w:val="22"/>
            <w:szCs w:val="22"/>
            <w:lang w:val="en-GB"/>
          </w:rPr>
          <w:t>Deeptanshu D</w:t>
        </w:r>
      </w:hyperlink>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hyperlink r:id="R606e9f6ee81346b5">
        <w:r w:rsidRPr="7A48B721" w:rsidR="08A1B16F">
          <w:rPr>
            <w:rStyle w:val="Hyperlink"/>
            <w:rFonts w:ascii="Calibri" w:hAnsi="Calibri" w:eastAsia="Calibri" w:cs="Calibri"/>
            <w:b w:val="0"/>
            <w:bCs w:val="0"/>
            <w:i w:val="0"/>
            <w:iCs w:val="0"/>
            <w:caps w:val="0"/>
            <w:smallCaps w:val="0"/>
            <w:strike w:val="0"/>
            <w:dstrike w:val="0"/>
            <w:noProof w:val="0"/>
            <w:sz w:val="22"/>
            <w:szCs w:val="22"/>
            <w:lang w:val="en-GB"/>
          </w:rPr>
          <w:t>Dogra S,</w:t>
        </w:r>
      </w:hyperlink>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(2022). </w:t>
      </w:r>
      <w:r w:rsidRPr="7A48B721" w:rsidR="08A1B16F">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 xml:space="preserve">The craft of Writing a Strong Hypothesis.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Available at: </w:t>
      </w:r>
      <w:hyperlink r:id="R094a634cce4e4d62">
        <w:r w:rsidRPr="7A48B721" w:rsidR="08A1B16F">
          <w:rPr>
            <w:rStyle w:val="Hyperlink"/>
            <w:rFonts w:ascii="Calibri" w:hAnsi="Calibri" w:eastAsia="Calibri" w:cs="Calibri"/>
            <w:b w:val="0"/>
            <w:bCs w:val="0"/>
            <w:i w:val="0"/>
            <w:iCs w:val="0"/>
            <w:caps w:val="0"/>
            <w:smallCaps w:val="0"/>
            <w:strike w:val="0"/>
            <w:dstrike w:val="0"/>
            <w:noProof w:val="0"/>
            <w:sz w:val="22"/>
            <w:szCs w:val="22"/>
            <w:lang w:val="en-GB"/>
          </w:rPr>
          <w:t>Research Hypothesis: Definition, Types, Examples and Quick Tips (typeset.io)</w:t>
        </w:r>
      </w:hyperlink>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on: 30</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November 2023) </w:t>
      </w:r>
    </w:p>
    <w:p xmlns:wp14="http://schemas.microsoft.com/office/word/2010/wordml" w:rsidP="7A48B721" wp14:paraId="74031296" wp14:textId="48E45A18">
      <w:pPr>
        <w:spacing w:before="0" w:beforeAutospacing="off" w:after="160"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DeJonckheere, M. and Vaughn, L.M. (2019). Semi structured Interviewing in Primary Care Research: a Balance of Relationship and Rigour. </w:t>
      </w:r>
      <w:r w:rsidRPr="7A48B721" w:rsidR="08A1B16F">
        <w:rPr>
          <w:rFonts w:ascii="Calibri" w:hAnsi="Calibri" w:eastAsia="Calibri" w:cs="Calibri"/>
          <w:b w:val="0"/>
          <w:bCs w:val="0"/>
          <w:i w:val="1"/>
          <w:iCs w:val="1"/>
          <w:caps w:val="0"/>
          <w:smallCaps w:val="0"/>
          <w:noProof w:val="0"/>
          <w:color w:val="000000" w:themeColor="text1" w:themeTint="FF" w:themeShade="FF"/>
          <w:sz w:val="22"/>
          <w:szCs w:val="22"/>
          <w:lang w:val="en-GB"/>
        </w:rPr>
        <w:t>Family Medicine and Community Health</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[online] 7(2). doi:https://doi.org/10.1136/fmch-2018-000057.</w:t>
      </w:r>
    </w:p>
    <w:p xmlns:wp14="http://schemas.microsoft.com/office/word/2010/wordml" w:rsidP="7A48B721" wp14:paraId="7E96519D" wp14:textId="5A223F3A">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Elsevier (2022). </w:t>
      </w:r>
      <w:r w:rsidRPr="7A48B721" w:rsidR="08A1B16F">
        <w:rPr>
          <w:rFonts w:ascii="Calibri" w:hAnsi="Calibri" w:eastAsia="Calibri" w:cs="Calibri"/>
          <w:b w:val="0"/>
          <w:bCs w:val="0"/>
          <w:i w:val="1"/>
          <w:iCs w:val="1"/>
          <w:caps w:val="0"/>
          <w:smallCaps w:val="0"/>
          <w:noProof w:val="0"/>
          <w:color w:val="000000" w:themeColor="text1" w:themeTint="FF" w:themeShade="FF"/>
          <w:sz w:val="22"/>
          <w:szCs w:val="22"/>
          <w:lang w:val="en-GB"/>
        </w:rPr>
        <w:t>Research Data Storage and Retention | Elsevier Author Services Blog</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Elsevier Author Services - Articles. Available at: </w:t>
      </w:r>
      <w:hyperlink r:id="Rb7bf508f742f4691">
        <w:r w:rsidRPr="7A48B721" w:rsidR="08A1B16F">
          <w:rPr>
            <w:rStyle w:val="Hyperlink"/>
            <w:rFonts w:ascii="Calibri" w:hAnsi="Calibri" w:eastAsia="Calibri" w:cs="Calibri"/>
            <w:b w:val="0"/>
            <w:bCs w:val="0"/>
            <w:i w:val="0"/>
            <w:iCs w:val="0"/>
            <w:caps w:val="0"/>
            <w:smallCaps w:val="0"/>
            <w:strike w:val="0"/>
            <w:dstrike w:val="0"/>
            <w:noProof w:val="0"/>
            <w:sz w:val="22"/>
            <w:szCs w:val="22"/>
            <w:lang w:val="en-GB"/>
          </w:rPr>
          <w:t>https://scientific-publishing.webshop.elsevier.com/publication-process/research-data-storage-retention/</w:t>
        </w:r>
      </w:hyperlink>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(Accessed: 5</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December 2023) </w:t>
      </w:r>
    </w:p>
    <w:p xmlns:wp14="http://schemas.microsoft.com/office/word/2010/wordml" w:rsidP="7A48B721" wp14:paraId="3F12435B" wp14:textId="14B3ED0E">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Esytn, (2023). </w:t>
      </w:r>
      <w:r w:rsidRPr="7A48B721" w:rsidR="08A1B16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A report on Parkland Primary School. </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5c58d7639a894eab">
        <w:r w:rsidRPr="7A48B721" w:rsidR="08A1B16F">
          <w:rPr>
            <w:rStyle w:val="Hyperlink"/>
            <w:rFonts w:ascii="Calibri" w:hAnsi="Calibri" w:eastAsia="Calibri" w:cs="Calibri"/>
            <w:b w:val="0"/>
            <w:bCs w:val="0"/>
            <w:i w:val="0"/>
            <w:iCs w:val="0"/>
            <w:caps w:val="0"/>
            <w:smallCaps w:val="0"/>
            <w:strike w:val="0"/>
            <w:dstrike w:val="0"/>
            <w:noProof w:val="0"/>
            <w:sz w:val="22"/>
            <w:szCs w:val="22"/>
            <w:lang w:val="en-GB"/>
          </w:rPr>
          <w:t>Inspection report Parkland Primary School 2023 (gov.wales)</w:t>
        </w:r>
      </w:hyperlink>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on: 14</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November 2023)</w:t>
      </w:r>
    </w:p>
    <w:p xmlns:wp14="http://schemas.microsoft.com/office/word/2010/wordml" w:rsidP="7A48B721" wp14:paraId="7E49E54A" wp14:textId="1432646E">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Early years matter (2021). </w:t>
      </w:r>
      <w:r w:rsidRPr="7A48B721" w:rsidR="08A1B16F">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GB"/>
        </w:rPr>
        <w:t xml:space="preserve">A unique child.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f2c4a8e5404c497c">
        <w:r w:rsidRPr="7A48B721" w:rsidR="08A1B16F">
          <w:rPr>
            <w:rStyle w:val="Hyperlink"/>
            <w:rFonts w:ascii="Calibri" w:hAnsi="Calibri" w:eastAsia="Calibri" w:cs="Calibri"/>
            <w:b w:val="0"/>
            <w:bCs w:val="0"/>
            <w:i w:val="0"/>
            <w:iCs w:val="0"/>
            <w:caps w:val="0"/>
            <w:smallCaps w:val="0"/>
            <w:strike w:val="0"/>
            <w:dstrike w:val="0"/>
            <w:noProof w:val="0"/>
            <w:sz w:val="24"/>
            <w:szCs w:val="24"/>
            <w:lang w:val="en-GB"/>
          </w:rPr>
          <w:t>A Unique Child - Early Years Matters</w:t>
        </w:r>
      </w:hyperlink>
      <w:r w:rsidRPr="7A48B721" w:rsidR="08A1B16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17</w:t>
      </w:r>
      <w:r w:rsidRPr="7A48B721" w:rsidR="08A1B16F">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7A48B721" w:rsidR="08A1B16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December 2023) </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A48B721" wp14:paraId="25D842F1" wp14:textId="3FC4262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Gaille L, (2020)</w:t>
      </w:r>
      <w:r w:rsidRPr="7A48B721" w:rsidR="08A1B16F">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 xml:space="preserve">. 21 Advantages and Disadvantages of a Participant Observation. </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Available at:</w:t>
      </w:r>
      <w:r w:rsidRPr="7A48B721" w:rsidR="08A1B16F">
        <w:rPr>
          <w:rFonts w:ascii="Calibri" w:hAnsi="Calibri" w:eastAsia="Calibri" w:cs="Calibri"/>
          <w:b w:val="0"/>
          <w:bCs w:val="0"/>
          <w:i w:val="0"/>
          <w:iCs w:val="0"/>
          <w:caps w:val="0"/>
          <w:smallCaps w:val="0"/>
          <w:noProof w:val="0"/>
          <w:color w:val="3A3A3A"/>
          <w:sz w:val="22"/>
          <w:szCs w:val="22"/>
          <w:lang w:val="en-GB"/>
        </w:rPr>
        <w:t xml:space="preserve"> </w:t>
      </w:r>
      <w:hyperlink r:id="R0466e3745b4d45f5">
        <w:r w:rsidRPr="7A48B721" w:rsidR="08A1B16F">
          <w:rPr>
            <w:rStyle w:val="Hyperlink"/>
            <w:rFonts w:ascii="Calibri" w:hAnsi="Calibri" w:eastAsia="Calibri" w:cs="Calibri"/>
            <w:b w:val="0"/>
            <w:bCs w:val="0"/>
            <w:i w:val="0"/>
            <w:iCs w:val="0"/>
            <w:caps w:val="0"/>
            <w:smallCaps w:val="0"/>
            <w:strike w:val="0"/>
            <w:dstrike w:val="0"/>
            <w:noProof w:val="0"/>
            <w:sz w:val="22"/>
            <w:szCs w:val="22"/>
            <w:lang w:val="en-GB"/>
          </w:rPr>
          <w:t>21 Advantages and Disadvantages of a Participant Observation – Vittana.org</w:t>
        </w:r>
      </w:hyperlink>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30</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November 2023) </w:t>
      </w:r>
    </w:p>
    <w:p xmlns:wp14="http://schemas.microsoft.com/office/word/2010/wordml" w:rsidP="7A48B721" wp14:paraId="4A288389" wp14:textId="1426B8E4">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Gaille B, (2018). </w:t>
      </w:r>
      <w:r w:rsidRPr="7A48B721" w:rsidR="08A1B16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12 Case Study Methods Advantages and Disadvantages. </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5221a25d7de242b0">
        <w:r w:rsidRPr="7A48B721" w:rsidR="08A1B16F">
          <w:rPr>
            <w:rStyle w:val="Hyperlink"/>
            <w:rFonts w:ascii="Calibri" w:hAnsi="Calibri" w:eastAsia="Calibri" w:cs="Calibri"/>
            <w:b w:val="0"/>
            <w:bCs w:val="0"/>
            <w:i w:val="0"/>
            <w:iCs w:val="0"/>
            <w:caps w:val="0"/>
            <w:smallCaps w:val="0"/>
            <w:strike w:val="0"/>
            <w:dstrike w:val="0"/>
            <w:noProof w:val="0"/>
            <w:sz w:val="22"/>
            <w:szCs w:val="22"/>
            <w:lang w:val="en-GB"/>
          </w:rPr>
          <w:t>12 Case Study Method Advantages and Disadvantages - BrandonGaille.com</w:t>
        </w:r>
      </w:hyperlink>
      <w:r w:rsidRPr="7A48B721" w:rsidR="08A1B16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(Accessed on: 27th November 2023)</w:t>
      </w:r>
    </w:p>
    <w:p xmlns:wp14="http://schemas.microsoft.com/office/word/2010/wordml" w:rsidP="7A48B721" wp14:paraId="25898E7D" wp14:textId="7FDAF5A8">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George T, (2022). </w:t>
      </w:r>
      <w:r w:rsidRPr="7A48B721" w:rsidR="08A1B16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Semi-Structured Interview | Definition, Guide &amp; Examples. </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db68eb5416734f13">
        <w:r w:rsidRPr="7A48B721" w:rsidR="08A1B16F">
          <w:rPr>
            <w:rStyle w:val="Hyperlink"/>
            <w:rFonts w:ascii="Calibri" w:hAnsi="Calibri" w:eastAsia="Calibri" w:cs="Calibri"/>
            <w:b w:val="0"/>
            <w:bCs w:val="0"/>
            <w:i w:val="0"/>
            <w:iCs w:val="0"/>
            <w:caps w:val="0"/>
            <w:smallCaps w:val="0"/>
            <w:strike w:val="0"/>
            <w:dstrike w:val="0"/>
            <w:noProof w:val="0"/>
            <w:sz w:val="22"/>
            <w:szCs w:val="22"/>
            <w:lang w:val="en-GB"/>
          </w:rPr>
          <w:t>Semi-Structured Interview | Definition, Guide &amp; Examples (scribbr.com)</w:t>
        </w:r>
      </w:hyperlink>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on: 30</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November 2023) </w:t>
      </w:r>
    </w:p>
    <w:p xmlns:wp14="http://schemas.microsoft.com/office/word/2010/wordml" w:rsidP="7A48B721" wp14:paraId="18319D28" wp14:textId="56B68978">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George T, (2023). </w:t>
      </w:r>
      <w:r w:rsidRPr="7A48B721" w:rsidR="08A1B16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Exploratory research | Definition, Guide &amp; Example. </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477a963441f547c0">
        <w:r w:rsidRPr="7A48B721" w:rsidR="08A1B16F">
          <w:rPr>
            <w:rStyle w:val="Hyperlink"/>
            <w:rFonts w:ascii="Calibri" w:hAnsi="Calibri" w:eastAsia="Calibri" w:cs="Calibri"/>
            <w:b w:val="0"/>
            <w:bCs w:val="0"/>
            <w:i w:val="0"/>
            <w:iCs w:val="0"/>
            <w:caps w:val="0"/>
            <w:smallCaps w:val="0"/>
            <w:strike w:val="0"/>
            <w:dstrike w:val="0"/>
            <w:noProof w:val="0"/>
            <w:sz w:val="22"/>
            <w:szCs w:val="22"/>
            <w:lang w:val="en-GB"/>
          </w:rPr>
          <w:t>Exploratory Research | Definition, Guide, &amp; Examples (scribbr.co.uk)</w:t>
        </w:r>
      </w:hyperlink>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on: 27</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November 2023)</w:t>
      </w:r>
    </w:p>
    <w:p xmlns:wp14="http://schemas.microsoft.com/office/word/2010/wordml" w:rsidP="7A48B721" wp14:paraId="671B6853" wp14:textId="36FC301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George T, (2023). </w:t>
      </w:r>
      <w:r w:rsidRPr="7A48B721" w:rsidR="08A1B16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What Is an Observational Study? | Guide &amp; Examples. </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e240f3eadb694fb4">
        <w:r w:rsidRPr="7A48B721" w:rsidR="08A1B16F">
          <w:rPr>
            <w:rStyle w:val="Hyperlink"/>
            <w:rFonts w:ascii="Calibri" w:hAnsi="Calibri" w:eastAsia="Calibri" w:cs="Calibri"/>
            <w:b w:val="0"/>
            <w:bCs w:val="0"/>
            <w:i w:val="0"/>
            <w:iCs w:val="0"/>
            <w:caps w:val="0"/>
            <w:smallCaps w:val="0"/>
            <w:strike w:val="0"/>
            <w:dstrike w:val="0"/>
            <w:noProof w:val="0"/>
            <w:sz w:val="22"/>
            <w:szCs w:val="22"/>
            <w:lang w:val="en-GB"/>
          </w:rPr>
          <w:t>What Is an Observational Study? | Guide &amp; Examples (scribbr.com)</w:t>
        </w:r>
      </w:hyperlink>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29</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November 2023)</w:t>
      </w:r>
    </w:p>
    <w:p xmlns:wp14="http://schemas.microsoft.com/office/word/2010/wordml" w:rsidP="7A48B721" wp14:paraId="37DE4313" wp14:textId="2DC08E8B">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Gillham B, (2008). </w:t>
      </w:r>
      <w:r w:rsidRPr="7A48B721" w:rsidR="08A1B16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Developing a Questionnaire. </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[Online] Google books. A&amp;C Black. Available at: </w:t>
      </w:r>
      <w:hyperlink w:anchor="v=onepage&amp;q=questionnaire&amp;f=false" r:id="R0877395454714087">
        <w:r w:rsidRPr="7A48B721" w:rsidR="08A1B16F">
          <w:rPr>
            <w:rStyle w:val="Hyperlink"/>
            <w:rFonts w:ascii="Calibri" w:hAnsi="Calibri" w:eastAsia="Calibri" w:cs="Calibri"/>
            <w:b w:val="0"/>
            <w:bCs w:val="0"/>
            <w:i w:val="0"/>
            <w:iCs w:val="0"/>
            <w:caps w:val="0"/>
            <w:smallCaps w:val="0"/>
            <w:strike w:val="0"/>
            <w:dstrike w:val="0"/>
            <w:noProof w:val="0"/>
            <w:sz w:val="22"/>
            <w:szCs w:val="22"/>
            <w:lang w:val="en-GB"/>
          </w:rPr>
          <w:t>https://books.google.co.uk/books?hl=en&amp;lr=&amp;id=EpKvAwAAQBAJ&amp;oi=fnd&amp;pg=PP1&amp;dq=questionnaire+&amp;ots=A7HxKFZ-Va&amp;sig=n2fK23ax_WV8AeCNidNvWHKh4vo#v=onepage&amp;q=questionnaire&amp;f=false</w:t>
        </w:r>
      </w:hyperlink>
      <w:r w:rsidRPr="7A48B721" w:rsidR="08A1B16F">
        <w:rPr>
          <w:rFonts w:ascii="Calibri" w:hAnsi="Calibri" w:eastAsia="Calibri" w:cs="Calibri"/>
          <w:b w:val="0"/>
          <w:bCs w:val="0"/>
          <w:i w:val="0"/>
          <w:iCs w:val="0"/>
          <w:caps w:val="0"/>
          <w:smallCaps w:val="0"/>
          <w:strike w:val="0"/>
          <w:dstrike w:val="0"/>
          <w:noProof w:val="0"/>
          <w:color w:val="4471C4"/>
          <w:sz w:val="22"/>
          <w:szCs w:val="22"/>
          <w:u w:val="single"/>
          <w:lang w:val="en-GB"/>
        </w:rPr>
        <w:t xml:space="preserve">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(Accessed: 30</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superscript"/>
          <w:lang w:val="en-GB"/>
        </w:rPr>
        <w:t>th</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November 2023)</w:t>
      </w:r>
    </w:p>
    <w:p xmlns:wp14="http://schemas.microsoft.com/office/word/2010/wordml" w:rsidP="7A48B721" wp14:paraId="7F8EBCD7" wp14:textId="40EECE50">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Gov.uk, (2018). </w:t>
      </w:r>
      <w:r w:rsidRPr="7A48B721" w:rsidR="08A1B16F">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Getting informed consent for</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user research – service manual. Available at: </w:t>
      </w:r>
      <w:hyperlink r:id="Reb1bca150e4f4678">
        <w:r w:rsidRPr="7A48B721" w:rsidR="08A1B16F">
          <w:rPr>
            <w:rStyle w:val="Hyperlink"/>
            <w:rFonts w:ascii="Calibri" w:hAnsi="Calibri" w:eastAsia="Calibri" w:cs="Calibri"/>
            <w:b w:val="0"/>
            <w:bCs w:val="0"/>
            <w:i w:val="0"/>
            <w:iCs w:val="0"/>
            <w:caps w:val="0"/>
            <w:smallCaps w:val="0"/>
            <w:strike w:val="0"/>
            <w:dstrike w:val="0"/>
            <w:noProof w:val="0"/>
            <w:sz w:val="22"/>
            <w:szCs w:val="22"/>
            <w:lang w:val="en-GB"/>
          </w:rPr>
          <w:t>Getting informed consent for user research - Service Manual - GOV.UK (www.gov.uk)</w:t>
        </w:r>
      </w:hyperlink>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on: 30</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November 2023) </w:t>
      </w:r>
    </w:p>
    <w:p xmlns:wp14="http://schemas.microsoft.com/office/word/2010/wordml" w:rsidP="7A48B721" wp14:paraId="29F0B6B1" wp14:textId="5BD2DF3A">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Gov.UK, (2022) </w:t>
      </w:r>
      <w:r w:rsidRPr="7A48B721" w:rsidR="08A1B16F">
        <w:rPr>
          <w:rFonts w:ascii="Calibri" w:hAnsi="Calibri" w:eastAsia="Calibri" w:cs="Calibri"/>
          <w:b w:val="0"/>
          <w:bCs w:val="0"/>
          <w:i w:val="1"/>
          <w:iCs w:val="1"/>
          <w:caps w:val="0"/>
          <w:smallCaps w:val="0"/>
          <w:noProof w:val="0"/>
          <w:color w:val="000000" w:themeColor="text1" w:themeTint="FF" w:themeShade="FF"/>
          <w:sz w:val="22"/>
          <w:szCs w:val="22"/>
          <w:lang w:val="en-GB"/>
        </w:rPr>
        <w:t>Parkland Primary School</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w:anchor="school-dashboard" r:id="R0f54160a7b3641a6">
        <w:r w:rsidRPr="7A48B721" w:rsidR="08A1B16F">
          <w:rPr>
            <w:rStyle w:val="Hyperlink"/>
            <w:rFonts w:ascii="Calibri" w:hAnsi="Calibri" w:eastAsia="Calibri" w:cs="Calibri"/>
            <w:b w:val="0"/>
            <w:bCs w:val="0"/>
            <w:i w:val="0"/>
            <w:iCs w:val="0"/>
            <w:caps w:val="0"/>
            <w:smallCaps w:val="0"/>
            <w:strike w:val="0"/>
            <w:dstrike w:val="0"/>
            <w:noProof w:val="0"/>
            <w:sz w:val="22"/>
            <w:szCs w:val="22"/>
            <w:lang w:val="en-GB"/>
          </w:rPr>
          <w:t>Parkland Primary School - GOV.UK (get-information-schools.service.gov.uk)</w:t>
        </w:r>
      </w:hyperlink>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27</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November 2023)</w:t>
      </w:r>
    </w:p>
    <w:p xmlns:wp14="http://schemas.microsoft.com/office/word/2010/wordml" w:rsidP="7A48B721" wp14:paraId="02812602" wp14:textId="3B8AF3E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GOV.UK (2020). </w:t>
      </w:r>
      <w:r w:rsidRPr="7A48B721" w:rsidR="08A1B16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Interview questions: qualativie studies. </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5a540a611337480a">
        <w:r w:rsidRPr="7A48B721" w:rsidR="08A1B16F">
          <w:rPr>
            <w:rStyle w:val="Hyperlink"/>
            <w:rFonts w:ascii="Calibri" w:hAnsi="Calibri" w:eastAsia="Calibri" w:cs="Calibri"/>
            <w:b w:val="0"/>
            <w:bCs w:val="0"/>
            <w:i w:val="0"/>
            <w:iCs w:val="0"/>
            <w:caps w:val="0"/>
            <w:smallCaps w:val="0"/>
            <w:strike w:val="0"/>
            <w:dstrike w:val="0"/>
            <w:noProof w:val="0"/>
            <w:sz w:val="22"/>
            <w:szCs w:val="22"/>
            <w:lang w:val="en-GB"/>
          </w:rPr>
          <w:t>Interview study: qualitative studies - GOV.UK (www.gov.uk)</w:t>
        </w:r>
      </w:hyperlink>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28</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November 2023)</w:t>
      </w:r>
    </w:p>
    <w:p xmlns:wp14="http://schemas.microsoft.com/office/word/2010/wordml" w:rsidP="7A48B721" wp14:paraId="3CFA6A83" wp14:textId="0E7A2448">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Hassan, M. (2022). </w:t>
      </w:r>
      <w:r w:rsidRPr="7A48B721" w:rsidR="08A1B16F">
        <w:rPr>
          <w:rFonts w:ascii="Calibri" w:hAnsi="Calibri" w:eastAsia="Calibri" w:cs="Calibri"/>
          <w:b w:val="0"/>
          <w:bCs w:val="0"/>
          <w:i w:val="1"/>
          <w:iCs w:val="1"/>
          <w:caps w:val="0"/>
          <w:smallCaps w:val="0"/>
          <w:noProof w:val="0"/>
          <w:color w:val="000000" w:themeColor="text1" w:themeTint="FF" w:themeShade="FF"/>
          <w:sz w:val="24"/>
          <w:szCs w:val="24"/>
          <w:lang w:val="en-GB"/>
        </w:rPr>
        <w:t>Questionnaire - Definition, Types, and Examples</w:t>
      </w:r>
      <w:r w:rsidRPr="7A48B721" w:rsidR="08A1B16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Research Method. Available at: </w:t>
      </w:r>
      <w:hyperlink w:anchor="Types_of_Questions_in_Questionnaire" r:id="R6d7f7beddd5748ca">
        <w:r w:rsidRPr="7A48B721" w:rsidR="08A1B16F">
          <w:rPr>
            <w:rStyle w:val="Hyperlink"/>
            <w:rFonts w:ascii="Calibri" w:hAnsi="Calibri" w:eastAsia="Calibri" w:cs="Calibri"/>
            <w:b w:val="0"/>
            <w:bCs w:val="0"/>
            <w:i w:val="0"/>
            <w:iCs w:val="0"/>
            <w:caps w:val="0"/>
            <w:smallCaps w:val="0"/>
            <w:strike w:val="0"/>
            <w:dstrike w:val="0"/>
            <w:noProof w:val="0"/>
            <w:sz w:val="24"/>
            <w:szCs w:val="24"/>
            <w:lang w:val="en-GB"/>
          </w:rPr>
          <w:t>https://researchmethod.net/questionnaire/#Types_of_Questions_in_Questionnaire</w:t>
        </w:r>
      </w:hyperlink>
      <w:r w:rsidRPr="7A48B721" w:rsidR="08A1B16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11 May 2023).</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A48B721" wp14:paraId="4BD58F84" wp14:textId="0CCDFFC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Hassan M, (2023). </w:t>
      </w:r>
      <w:r w:rsidRPr="7A48B721" w:rsidR="08A1B16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Observational Research – Methods and Guide. </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126cf872668f4eab">
        <w:r w:rsidRPr="7A48B721" w:rsidR="08A1B16F">
          <w:rPr>
            <w:rStyle w:val="Hyperlink"/>
            <w:rFonts w:ascii="Calibri" w:hAnsi="Calibri" w:eastAsia="Calibri" w:cs="Calibri"/>
            <w:b w:val="0"/>
            <w:bCs w:val="0"/>
            <w:i w:val="0"/>
            <w:iCs w:val="0"/>
            <w:caps w:val="0"/>
            <w:smallCaps w:val="0"/>
            <w:strike w:val="0"/>
            <w:dstrike w:val="0"/>
            <w:noProof w:val="0"/>
            <w:sz w:val="22"/>
            <w:szCs w:val="22"/>
            <w:lang w:val="en-GB"/>
          </w:rPr>
          <w:t>Observational Research - Methods and Guide - Research Method</w:t>
        </w:r>
      </w:hyperlink>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28</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November 2023)</w:t>
      </w:r>
    </w:p>
    <w:p xmlns:wp14="http://schemas.microsoft.com/office/word/2010/wordml" w:rsidP="7A48B721" wp14:paraId="0B9D60CC" wp14:textId="41F48B9E">
      <w:pPr>
        <w:spacing w:after="160" w:line="259" w:lineRule="auto"/>
        <w:ind w:left="-20" w:right="-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Javadi, M. and Zarea, K. (2016). Understanding Thematic Analysis and its Pitfall. </w:t>
      </w:r>
      <w:r w:rsidRPr="7A48B721" w:rsidR="08A1B16F">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Journal of Client Care</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1(1), pp.34–40. doi:https://doi.org/10.15412/J.JCC.02010107.</w:t>
      </w:r>
    </w:p>
    <w:p xmlns:wp14="http://schemas.microsoft.com/office/word/2010/wordml" w:rsidP="7A48B721" wp14:paraId="7B7A590B" wp14:textId="41948770">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A48B721" w:rsidR="08A1B16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Jenn, N.C. (2006). Designing A Questionnaire. </w:t>
      </w:r>
      <w:r w:rsidRPr="7A48B721" w:rsidR="08A1B16F">
        <w:rPr>
          <w:rFonts w:ascii="Calibri" w:hAnsi="Calibri" w:eastAsia="Calibri" w:cs="Calibri"/>
          <w:b w:val="0"/>
          <w:bCs w:val="0"/>
          <w:i w:val="1"/>
          <w:iCs w:val="1"/>
          <w:caps w:val="0"/>
          <w:smallCaps w:val="0"/>
          <w:noProof w:val="0"/>
          <w:color w:val="000000" w:themeColor="text1" w:themeTint="FF" w:themeShade="FF"/>
          <w:sz w:val="24"/>
          <w:szCs w:val="24"/>
          <w:lang w:val="en-GB"/>
        </w:rPr>
        <w:t>Malaysian family physician : the official journal of the Academy of Family Physicians of Malaysia</w:t>
      </w:r>
      <w:r w:rsidRPr="7A48B721" w:rsidR="08A1B16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1(1), pp.32–5. Available at: </w:t>
      </w:r>
      <w:hyperlink r:id="Rd517e02ea28e46d4">
        <w:r w:rsidRPr="7A48B721" w:rsidR="08A1B16F">
          <w:rPr>
            <w:rStyle w:val="Hyperlink"/>
            <w:rFonts w:ascii="Calibri" w:hAnsi="Calibri" w:eastAsia="Calibri" w:cs="Calibri"/>
            <w:b w:val="0"/>
            <w:bCs w:val="0"/>
            <w:i w:val="0"/>
            <w:iCs w:val="0"/>
            <w:caps w:val="0"/>
            <w:smallCaps w:val="0"/>
            <w:strike w:val="0"/>
            <w:dstrike w:val="0"/>
            <w:noProof w:val="0"/>
            <w:sz w:val="24"/>
            <w:szCs w:val="24"/>
            <w:lang w:val="en-GB"/>
          </w:rPr>
          <w:t>https://www.ncbi.nlm.nih.gov/pmc/articles/PMC4797036/</w:t>
        </w:r>
      </w:hyperlink>
      <w:r w:rsidRPr="7A48B721" w:rsidR="08A1B16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30</w:t>
      </w:r>
      <w:r w:rsidRPr="7A48B721" w:rsidR="08A1B16F">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7A48B721" w:rsidR="08A1B16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November 2023).</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Kapur, (2018). </w:t>
      </w:r>
      <w:r w:rsidRPr="7A48B721" w:rsidR="08A1B16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(PDF) </w:t>
      </w:r>
      <w:r w:rsidRPr="7A48B721" w:rsidR="08A1B16F">
        <w:rPr>
          <w:rFonts w:ascii="Calibri" w:hAnsi="Calibri" w:eastAsia="Calibri" w:cs="Calibri"/>
          <w:b w:val="0"/>
          <w:bCs w:val="0"/>
          <w:i w:val="1"/>
          <w:iCs w:val="1"/>
          <w:caps w:val="0"/>
          <w:smallCaps w:val="0"/>
          <w:noProof w:val="0"/>
          <w:color w:val="000000" w:themeColor="text1" w:themeTint="FF" w:themeShade="FF"/>
          <w:sz w:val="24"/>
          <w:szCs w:val="24"/>
          <w:lang w:val="en-GB"/>
        </w:rPr>
        <w:t xml:space="preserve">Significance of Research in Education. [Online] </w:t>
      </w:r>
      <w:r w:rsidRPr="7A48B721" w:rsidR="08A1B16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r:id="R366b58bbffcd4d1b">
        <w:r w:rsidRPr="7A48B721" w:rsidR="08A1B16F">
          <w:rPr>
            <w:rStyle w:val="Hyperlink"/>
            <w:rFonts w:ascii="Calibri" w:hAnsi="Calibri" w:eastAsia="Calibri" w:cs="Calibri"/>
            <w:b w:val="0"/>
            <w:bCs w:val="0"/>
            <w:i w:val="0"/>
            <w:iCs w:val="0"/>
            <w:caps w:val="0"/>
            <w:smallCaps w:val="0"/>
            <w:strike w:val="0"/>
            <w:dstrike w:val="0"/>
            <w:noProof w:val="0"/>
            <w:sz w:val="24"/>
            <w:szCs w:val="24"/>
            <w:lang w:val="en-GB"/>
          </w:rPr>
          <w:t>(PDF) Significance of Research in Education (researchgate.net)</w:t>
        </w:r>
      </w:hyperlink>
      <w:r w:rsidRPr="7A48B721" w:rsidR="08A1B16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27</w:t>
      </w:r>
      <w:r w:rsidRPr="7A48B721" w:rsidR="08A1B16F">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7A48B721" w:rsidR="08A1B16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November 2023)</w:t>
      </w:r>
    </w:p>
    <w:p xmlns:wp14="http://schemas.microsoft.com/office/word/2010/wordml" w:rsidP="7A48B721" wp14:paraId="1C473417" wp14:textId="3A3397FC">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Kawulich B, (2012). </w:t>
      </w:r>
      <w:r w:rsidRPr="7A48B721" w:rsidR="08A1B16F">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 xml:space="preserve">Collecting data through observations.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Available at: </w:t>
      </w:r>
      <w:hyperlink r:id="R9033301b10ab43ac">
        <w:r w:rsidRPr="7A48B721" w:rsidR="08A1B16F">
          <w:rPr>
            <w:rStyle w:val="Hyperlink"/>
            <w:rFonts w:ascii="Calibri" w:hAnsi="Calibri" w:eastAsia="Calibri" w:cs="Calibri"/>
            <w:b w:val="0"/>
            <w:bCs w:val="0"/>
            <w:i w:val="0"/>
            <w:iCs w:val="0"/>
            <w:caps w:val="0"/>
            <w:smallCaps w:val="0"/>
            <w:strike w:val="0"/>
            <w:dstrike w:val="0"/>
            <w:noProof w:val="0"/>
            <w:sz w:val="22"/>
            <w:szCs w:val="22"/>
            <w:lang w:val="en-GB"/>
          </w:rPr>
          <w:t>ch12CollectingDatathrough_Observation-BarbaraKawulich.pdf</w:t>
        </w:r>
      </w:hyperlink>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on: 28</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November 2023)</w:t>
      </w:r>
    </w:p>
    <w:p xmlns:wp14="http://schemas.microsoft.com/office/word/2010/wordml" w:rsidP="7A48B721" wp14:paraId="62F99F46" wp14:textId="03ED3385">
      <w:pPr>
        <w:spacing w:before="0" w:beforeAutospacing="off" w:after="160" w:line="360" w:lineRule="auto"/>
        <w:ind w:left="-20" w:right="-20"/>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Korstjens, I. and Moser, A. (2018). Series: Practical Guidance to Qualitative research. Part 4: Trustworthiness and Publishing. </w:t>
      </w:r>
      <w:r w:rsidRPr="7A48B721" w:rsidR="08A1B16F">
        <w:rPr>
          <w:rFonts w:ascii="Calibri" w:hAnsi="Calibri" w:eastAsia="Calibri" w:cs="Calibri"/>
          <w:b w:val="0"/>
          <w:bCs w:val="0"/>
          <w:i w:val="1"/>
          <w:iCs w:val="1"/>
          <w:caps w:val="0"/>
          <w:smallCaps w:val="0"/>
          <w:noProof w:val="0"/>
          <w:color w:val="000000" w:themeColor="text1" w:themeTint="FF" w:themeShade="FF"/>
          <w:sz w:val="22"/>
          <w:szCs w:val="22"/>
          <w:lang w:val="en-GB"/>
        </w:rPr>
        <w:t>European Journal of General Practice</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24(1), pp.120–124. doi:https://doi.org/10.1080/13814788.2017.1375092. (Accessed on: 28</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December 2023)</w:t>
      </w:r>
    </w:p>
    <w:p xmlns:wp14="http://schemas.microsoft.com/office/word/2010/wordml" w:rsidP="7A48B721" wp14:paraId="2459F92A" wp14:textId="4B8281E1">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Lacey A and Luff D, (2009) </w:t>
      </w:r>
      <w:r w:rsidRPr="7A48B721" w:rsidR="08A1B16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Qualitative data analysis. </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67d1d8783c9e4ff5">
        <w:r w:rsidRPr="7A48B721" w:rsidR="08A1B16F">
          <w:rPr>
            <w:rStyle w:val="Hyperlink"/>
            <w:rFonts w:ascii="Calibri" w:hAnsi="Calibri" w:eastAsia="Calibri" w:cs="Calibri"/>
            <w:b w:val="0"/>
            <w:bCs w:val="0"/>
            <w:i w:val="0"/>
            <w:iCs w:val="0"/>
            <w:caps w:val="0"/>
            <w:smallCaps w:val="0"/>
            <w:strike w:val="0"/>
            <w:dstrike w:val="0"/>
            <w:noProof w:val="0"/>
            <w:sz w:val="22"/>
            <w:szCs w:val="22"/>
            <w:lang w:val="en-GB"/>
          </w:rPr>
          <w:t>9_Qualitative_Data_Analysis_Revision_200920191225-129738-301p8i-libre.pdf (d1wqtxts1xzle7.cloudfront.net)</w:t>
        </w:r>
      </w:hyperlink>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17</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December 2023)</w:t>
      </w:r>
    </w:p>
    <w:p xmlns:wp14="http://schemas.microsoft.com/office/word/2010/wordml" w:rsidP="7A48B721" wp14:paraId="6F3AABF2" wp14:textId="30D769BD">
      <w:pPr>
        <w:spacing w:before="0" w:beforeAutospacing="off" w:after="160" w:line="360" w:lineRule="auto"/>
        <w:ind w:left="-20" w:right="-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Loughran J (1996). </w:t>
      </w:r>
      <w:r w:rsidRPr="7A48B721" w:rsidR="08A1B16F">
        <w:rPr>
          <w:rFonts w:ascii="Calibri" w:hAnsi="Calibri" w:eastAsia="Calibri" w:cs="Calibri"/>
          <w:b w:val="0"/>
          <w:bCs w:val="0"/>
          <w:i w:val="1"/>
          <w:iCs w:val="1"/>
          <w:caps w:val="0"/>
          <w:smallCaps w:val="0"/>
          <w:noProof w:val="0"/>
          <w:color w:val="000000" w:themeColor="text1" w:themeTint="FF" w:themeShade="FF"/>
          <w:sz w:val="22"/>
          <w:szCs w:val="22"/>
          <w:lang w:val="en-GB"/>
        </w:rPr>
        <w:t>Developing reflective practice : learning about teaching and learning through modelling.</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London: Falmer Press.  (Accessed on: 29</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December 2023)</w:t>
      </w:r>
    </w:p>
    <w:p xmlns:wp14="http://schemas.microsoft.com/office/word/2010/wordml" w:rsidP="7A48B721" wp14:paraId="4247A49C" wp14:textId="68037390">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McCombes S, (2023). </w:t>
      </w:r>
      <w:r w:rsidRPr="7A48B721" w:rsidR="08A1B16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What is a Case Study? | Definition, examples and methods. Available at: </w:t>
      </w:r>
      <w:hyperlink r:id="R6c82d0e7040b4508">
        <w:r w:rsidRPr="7A48B721" w:rsidR="08A1B16F">
          <w:rPr>
            <w:rStyle w:val="Hyperlink"/>
            <w:rFonts w:ascii="Calibri" w:hAnsi="Calibri" w:eastAsia="Calibri" w:cs="Calibri"/>
            <w:b w:val="0"/>
            <w:bCs w:val="0"/>
            <w:i w:val="0"/>
            <w:iCs w:val="0"/>
            <w:caps w:val="0"/>
            <w:smallCaps w:val="0"/>
            <w:strike w:val="0"/>
            <w:dstrike w:val="0"/>
            <w:noProof w:val="0"/>
            <w:sz w:val="22"/>
            <w:szCs w:val="22"/>
            <w:lang w:val="en-GB"/>
          </w:rPr>
          <w:t>What Is a Case Study? | Definition, Examples &amp; Methods (scribbr.com)</w:t>
        </w:r>
      </w:hyperlink>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19</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November 2023) McLoed S, (2023). </w:t>
      </w:r>
      <w:r w:rsidRPr="7A48B721" w:rsidR="08A1B16F">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 xml:space="preserve">Observation Methods in Psychology: Naturalistic, Participant and Controlled.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Available at: </w:t>
      </w:r>
      <w:hyperlink r:id="Re5f726ebc67046d6">
        <w:r w:rsidRPr="7A48B721" w:rsidR="08A1B16F">
          <w:rPr>
            <w:rStyle w:val="Hyperlink"/>
            <w:rFonts w:ascii="Calibri" w:hAnsi="Calibri" w:eastAsia="Calibri" w:cs="Calibri"/>
            <w:b w:val="0"/>
            <w:bCs w:val="0"/>
            <w:i w:val="0"/>
            <w:iCs w:val="0"/>
            <w:caps w:val="0"/>
            <w:smallCaps w:val="0"/>
            <w:strike w:val="0"/>
            <w:dstrike w:val="0"/>
            <w:noProof w:val="0"/>
            <w:sz w:val="22"/>
            <w:szCs w:val="22"/>
            <w:lang w:val="en-GB"/>
          </w:rPr>
          <w:t>Observation Methods: Naturalistic, Participant and Controlled (simplypsychology.org)</w:t>
        </w:r>
      </w:hyperlink>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on: 30</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November 2023) </w:t>
      </w:r>
    </w:p>
    <w:p xmlns:wp14="http://schemas.microsoft.com/office/word/2010/wordml" w:rsidP="7A48B721" wp14:paraId="28E2C126" wp14:textId="11852EA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McLoed S, (2023a). </w:t>
      </w:r>
      <w:r w:rsidRPr="7A48B721" w:rsidR="08A1B16F">
        <w:rPr>
          <w:rFonts w:ascii="Calibri" w:hAnsi="Calibri" w:eastAsia="Calibri" w:cs="Calibri"/>
          <w:b w:val="0"/>
          <w:bCs w:val="0"/>
          <w:i w:val="1"/>
          <w:iCs w:val="1"/>
          <w:caps w:val="0"/>
          <w:smallCaps w:val="0"/>
          <w:noProof w:val="0"/>
          <w:color w:val="000000" w:themeColor="text1" w:themeTint="FF" w:themeShade="FF"/>
          <w:sz w:val="22"/>
          <w:szCs w:val="22"/>
          <w:lang w:val="en-GB"/>
        </w:rPr>
        <w:t>Operant Conditioning: What it is, how it works and examples.</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b89d0c2975b944d0">
        <w:r w:rsidRPr="7A48B721" w:rsidR="08A1B16F">
          <w:rPr>
            <w:rStyle w:val="Hyperlink"/>
            <w:rFonts w:ascii="Calibri" w:hAnsi="Calibri" w:eastAsia="Calibri" w:cs="Calibri"/>
            <w:b w:val="0"/>
            <w:bCs w:val="0"/>
            <w:i w:val="0"/>
            <w:iCs w:val="0"/>
            <w:caps w:val="0"/>
            <w:smallCaps w:val="0"/>
            <w:strike w:val="0"/>
            <w:dstrike w:val="0"/>
            <w:noProof w:val="0"/>
            <w:sz w:val="22"/>
            <w:szCs w:val="22"/>
            <w:lang w:val="en-GB"/>
          </w:rPr>
          <w:t>Operant Conditioning In Psychology: B.F. Skinner Theory (simplypsychology.org)</w:t>
        </w:r>
      </w:hyperlink>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27</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November 2023) </w:t>
      </w:r>
    </w:p>
    <w:p xmlns:wp14="http://schemas.microsoft.com/office/word/2010/wordml" w:rsidP="7A48B721" wp14:paraId="1893FE4F" wp14:textId="18AC7584">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McLoed S, (2023b). </w:t>
      </w:r>
      <w:r w:rsidRPr="7A48B721" w:rsidR="08A1B16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Classical Conditioning: How It Works With Examples. </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79c828d63dbb44e4">
        <w:r w:rsidRPr="7A48B721" w:rsidR="08A1B16F">
          <w:rPr>
            <w:rStyle w:val="Hyperlink"/>
            <w:rFonts w:ascii="Calibri" w:hAnsi="Calibri" w:eastAsia="Calibri" w:cs="Calibri"/>
            <w:b w:val="0"/>
            <w:bCs w:val="0"/>
            <w:i w:val="0"/>
            <w:iCs w:val="0"/>
            <w:caps w:val="0"/>
            <w:smallCaps w:val="0"/>
            <w:strike w:val="0"/>
            <w:dstrike w:val="0"/>
            <w:noProof w:val="0"/>
            <w:sz w:val="22"/>
            <w:szCs w:val="22"/>
            <w:lang w:val="en-GB"/>
          </w:rPr>
          <w:t>Classical Conditioning: How It Works With Examples (simplypsychology.org)</w:t>
        </w:r>
      </w:hyperlink>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on: 27</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November 2023)</w:t>
      </w:r>
    </w:p>
    <w:p xmlns:wp14="http://schemas.microsoft.com/office/word/2010/wordml" w:rsidP="7A48B721" wp14:paraId="32CF206E" wp14:textId="137CFBE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McLoed S, (2023c). </w:t>
      </w:r>
      <w:r w:rsidRPr="7A48B721" w:rsidR="08A1B16F">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 xml:space="preserve">Questionnaires: Definition, Examples, Design and Types.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Available at: </w:t>
      </w:r>
      <w:hyperlink r:id="R8baa1495bc7a4ac2">
        <w:r w:rsidRPr="7A48B721" w:rsidR="08A1B16F">
          <w:rPr>
            <w:rStyle w:val="Hyperlink"/>
            <w:rFonts w:ascii="Calibri" w:hAnsi="Calibri" w:eastAsia="Calibri" w:cs="Calibri"/>
            <w:b w:val="0"/>
            <w:bCs w:val="0"/>
            <w:i w:val="0"/>
            <w:iCs w:val="0"/>
            <w:caps w:val="0"/>
            <w:smallCaps w:val="0"/>
            <w:strike w:val="0"/>
            <w:dstrike w:val="0"/>
            <w:noProof w:val="0"/>
            <w:sz w:val="22"/>
            <w:szCs w:val="22"/>
            <w:lang w:val="en-GB"/>
          </w:rPr>
          <w:t>What Is a Questionnaire and How Is It Used in Research? (simplypsychology.org)</w:t>
        </w:r>
      </w:hyperlink>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30</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November 2023)</w:t>
      </w:r>
    </w:p>
    <w:p xmlns:wp14="http://schemas.microsoft.com/office/word/2010/wordml" w:rsidP="7A48B721" wp14:paraId="6EB5D858" wp14:textId="63F9FE61">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McLoed S, (2023d). </w:t>
      </w:r>
      <w:r w:rsidRPr="7A48B721" w:rsidR="08A1B16F">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 xml:space="preserve">Albert Bandura’s Social Learning Theory. </w:t>
      </w:r>
      <w:r w:rsidRPr="7A48B721" w:rsidR="08A1B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Available at: </w:t>
      </w:r>
      <w:hyperlink r:id="R6d33301d347044be">
        <w:r w:rsidRPr="7A48B721" w:rsidR="08A1B16F">
          <w:rPr>
            <w:rStyle w:val="Hyperlink"/>
            <w:rFonts w:ascii="Calibri" w:hAnsi="Calibri" w:eastAsia="Calibri" w:cs="Calibri"/>
            <w:b w:val="0"/>
            <w:bCs w:val="0"/>
            <w:i w:val="0"/>
            <w:iCs w:val="0"/>
            <w:caps w:val="0"/>
            <w:smallCaps w:val="0"/>
            <w:strike w:val="0"/>
            <w:dstrike w:val="0"/>
            <w:noProof w:val="0"/>
            <w:sz w:val="22"/>
            <w:szCs w:val="22"/>
            <w:lang w:val="en-GB"/>
          </w:rPr>
          <w:t>Albert Bandura's Social Learning Theory In Psychology (simplypsychology.org)</w:t>
        </w:r>
      </w:hyperlink>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on: 30</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November 2023) </w:t>
      </w:r>
    </w:p>
    <w:p xmlns:wp14="http://schemas.microsoft.com/office/word/2010/wordml" w:rsidP="7A48B721" wp14:paraId="330FCCF8" wp14:textId="13854FF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McLoed S, (2023e).</w:t>
      </w:r>
      <w:r w:rsidRPr="7A48B721" w:rsidR="08A1B16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Qualitative Vs Quantitative Research Methods &amp; Data Analysis. </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0006c2c0d88c4b03">
        <w:r w:rsidRPr="7A48B721" w:rsidR="08A1B16F">
          <w:rPr>
            <w:rStyle w:val="Hyperlink"/>
            <w:rFonts w:ascii="Calibri" w:hAnsi="Calibri" w:eastAsia="Calibri" w:cs="Calibri"/>
            <w:b w:val="0"/>
            <w:bCs w:val="0"/>
            <w:i w:val="0"/>
            <w:iCs w:val="0"/>
            <w:caps w:val="0"/>
            <w:smallCaps w:val="0"/>
            <w:strike w:val="0"/>
            <w:dstrike w:val="0"/>
            <w:noProof w:val="0"/>
            <w:sz w:val="22"/>
            <w:szCs w:val="22"/>
            <w:lang w:val="en-GB"/>
          </w:rPr>
          <w:t>Qualitative vs Quantitative Research: What's the Difference? (simplypsychology.org)</w:t>
        </w:r>
      </w:hyperlink>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17th December 2023)</w:t>
      </w:r>
    </w:p>
    <w:p xmlns:wp14="http://schemas.microsoft.com/office/word/2010/wordml" w:rsidP="7A48B721" wp14:paraId="00C036E8" wp14:textId="15DB8098">
      <w:pPr>
        <w:spacing w:before="0" w:beforeAutospacing="off" w:after="160" w:line="360" w:lineRule="auto"/>
        <w:ind w:left="-20" w:right="-20"/>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Mortari, L. (2015). Reflectivity in Research Practice. </w:t>
      </w:r>
      <w:r w:rsidRPr="7A48B721" w:rsidR="08A1B16F">
        <w:rPr>
          <w:rFonts w:ascii="Calibri" w:hAnsi="Calibri" w:eastAsia="Calibri" w:cs="Calibri"/>
          <w:b w:val="0"/>
          <w:bCs w:val="0"/>
          <w:i w:val="1"/>
          <w:iCs w:val="1"/>
          <w:caps w:val="0"/>
          <w:smallCaps w:val="0"/>
          <w:noProof w:val="0"/>
          <w:color w:val="000000" w:themeColor="text1" w:themeTint="FF" w:themeShade="FF"/>
          <w:sz w:val="22"/>
          <w:szCs w:val="22"/>
          <w:lang w:val="en-GB"/>
        </w:rPr>
        <w:t>International Journal of Qualitative Methods</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[online] 14(5), p.160940691561804. doi:https://doi.org/10.1177/1609406915618045.</w:t>
      </w:r>
    </w:p>
    <w:p xmlns:wp14="http://schemas.microsoft.com/office/word/2010/wordml" w:rsidP="7A48B721" wp14:paraId="45B54408" wp14:textId="4A93B0D9">
      <w:pPr>
        <w:spacing w:before="0" w:beforeAutospacing="off" w:after="160" w:line="360" w:lineRule="auto"/>
        <w:ind w:left="-20" w:right="-20"/>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Macnaughton, G., Rolfe, S.A. and Iram Siraj-Blatchford (2001). </w:t>
      </w:r>
      <w:r w:rsidRPr="7A48B721" w:rsidR="08A1B16F">
        <w:rPr>
          <w:rFonts w:ascii="Calibri" w:hAnsi="Calibri" w:eastAsia="Calibri" w:cs="Calibri"/>
          <w:b w:val="0"/>
          <w:bCs w:val="0"/>
          <w:i w:val="1"/>
          <w:iCs w:val="1"/>
          <w:caps w:val="0"/>
          <w:smallCaps w:val="0"/>
          <w:noProof w:val="0"/>
          <w:color w:val="000000" w:themeColor="text1" w:themeTint="FF" w:themeShade="FF"/>
          <w:sz w:val="22"/>
          <w:szCs w:val="22"/>
          <w:lang w:val="en-GB"/>
        </w:rPr>
        <w:t>Doing early childhood research : international perspectives on theory and practice</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Buckingham ; Philadelphia: Open University Press, Cop.</w:t>
      </w:r>
    </w:p>
    <w:p xmlns:wp14="http://schemas.microsoft.com/office/word/2010/wordml" w:rsidP="7A48B721" wp14:paraId="24AA1B96" wp14:textId="0A4C0F16">
      <w:pPr>
        <w:spacing w:before="0" w:beforeAutospacing="off" w:after="160" w:line="360" w:lineRule="auto"/>
        <w:ind w:left="-20" w:right="-20"/>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NSW Government (2022). </w:t>
      </w:r>
      <w:r w:rsidRPr="7A48B721" w:rsidR="08A1B16F">
        <w:rPr>
          <w:rFonts w:ascii="Calibri" w:hAnsi="Calibri" w:eastAsia="Calibri" w:cs="Calibri"/>
          <w:b w:val="0"/>
          <w:bCs w:val="0"/>
          <w:i w:val="1"/>
          <w:iCs w:val="1"/>
          <w:caps w:val="0"/>
          <w:smallCaps w:val="0"/>
          <w:noProof w:val="0"/>
          <w:color w:val="000000" w:themeColor="text1" w:themeTint="FF" w:themeShade="FF"/>
          <w:sz w:val="22"/>
          <w:szCs w:val="22"/>
          <w:lang w:val="en-GB"/>
        </w:rPr>
        <w:t>Reflective practice</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education.nsw.gov.au. Available at: </w:t>
      </w:r>
      <w:hyperlink r:id="R32d448f7378f4353">
        <w:r w:rsidRPr="7A48B721" w:rsidR="08A1B16F">
          <w:rPr>
            <w:rStyle w:val="Hyperlink"/>
            <w:rFonts w:ascii="Calibri" w:hAnsi="Calibri" w:eastAsia="Calibri" w:cs="Calibri"/>
            <w:b w:val="0"/>
            <w:bCs w:val="0"/>
            <w:i w:val="0"/>
            <w:iCs w:val="0"/>
            <w:caps w:val="0"/>
            <w:smallCaps w:val="0"/>
            <w:strike w:val="0"/>
            <w:dstrike w:val="0"/>
            <w:noProof w:val="0"/>
            <w:sz w:val="22"/>
            <w:szCs w:val="22"/>
            <w:lang w:val="en-GB"/>
          </w:rPr>
          <w:t>https://education.nsw.gov.au/teaching-and-learning/professional-learning/teacher-quality-and-accreditation/strong-start-great-teachers/developing-focus/reflective-practice</w:t>
        </w:r>
      </w:hyperlink>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29 Dec. 2023).</w:t>
      </w:r>
    </w:p>
    <w:p xmlns:wp14="http://schemas.microsoft.com/office/word/2010/wordml" w:rsidP="7A48B721" wp14:paraId="0DEC97C2" wp14:textId="37D7984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Redaction, (2023). </w:t>
      </w:r>
      <w:r w:rsidRPr="7A48B721" w:rsidR="08A1B16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14 advantages and disadvantages of Interviews. </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9e50cd16ac234655">
        <w:r w:rsidRPr="7A48B721" w:rsidR="08A1B16F">
          <w:rPr>
            <w:rStyle w:val="Hyperlink"/>
            <w:rFonts w:ascii="Calibri" w:hAnsi="Calibri" w:eastAsia="Calibri" w:cs="Calibri"/>
            <w:b w:val="0"/>
            <w:bCs w:val="0"/>
            <w:i w:val="0"/>
            <w:iCs w:val="0"/>
            <w:caps w:val="0"/>
            <w:smallCaps w:val="0"/>
            <w:strike w:val="0"/>
            <w:dstrike w:val="0"/>
            <w:noProof w:val="0"/>
            <w:sz w:val="22"/>
            <w:szCs w:val="22"/>
            <w:lang w:val="en-GB"/>
          </w:rPr>
          <w:t>14 Advantages and Disadvantages of Interviews (barrazacarlos.com)</w:t>
        </w:r>
      </w:hyperlink>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29</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November 2023)</w:t>
      </w:r>
    </w:p>
    <w:p xmlns:wp14="http://schemas.microsoft.com/office/word/2010/wordml" w:rsidP="7A48B721" wp14:paraId="39A490F7" wp14:textId="44E056E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Smirti (2021). </w:t>
      </w:r>
      <w:r w:rsidRPr="7A48B721" w:rsidR="08A1B16F">
        <w:rPr>
          <w:rFonts w:ascii="Calibri" w:hAnsi="Calibri" w:eastAsia="Calibri" w:cs="Calibri"/>
          <w:b w:val="0"/>
          <w:bCs w:val="0"/>
          <w:i w:val="1"/>
          <w:iCs w:val="1"/>
          <w:caps w:val="0"/>
          <w:smallCaps w:val="0"/>
          <w:noProof w:val="0"/>
          <w:color w:val="000000" w:themeColor="text1" w:themeTint="FF" w:themeShade="FF"/>
          <w:sz w:val="22"/>
          <w:szCs w:val="22"/>
          <w:lang w:val="en-GB"/>
        </w:rPr>
        <w:t>Observation - Characteristics, Types, Advantages and Disadvantages | Techniques of Data Collection</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Management Notes. Available at: </w:t>
      </w:r>
      <w:hyperlink w:anchor="Disadvantages_of_Observation" r:id="Ra4c7cbfc639043c4">
        <w:r w:rsidRPr="7A48B721" w:rsidR="08A1B16F">
          <w:rPr>
            <w:rStyle w:val="Hyperlink"/>
            <w:rFonts w:ascii="Calibri" w:hAnsi="Calibri" w:eastAsia="Calibri" w:cs="Calibri"/>
            <w:b w:val="0"/>
            <w:bCs w:val="0"/>
            <w:i w:val="0"/>
            <w:iCs w:val="0"/>
            <w:caps w:val="0"/>
            <w:smallCaps w:val="0"/>
            <w:strike w:val="0"/>
            <w:dstrike w:val="0"/>
            <w:noProof w:val="0"/>
            <w:sz w:val="22"/>
            <w:szCs w:val="22"/>
            <w:lang w:val="en-GB"/>
          </w:rPr>
          <w:t>https://www.managementnote.com/observation/#Disadvantages_of_Observation</w:t>
        </w:r>
      </w:hyperlink>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30 November 2023).</w:t>
      </w:r>
    </w:p>
    <w:p xmlns:wp14="http://schemas.microsoft.com/office/word/2010/wordml" w:rsidP="7A48B721" wp14:paraId="1610E99F" wp14:textId="43FCD6CE">
      <w:pPr>
        <w:spacing w:before="0" w:beforeAutospacing="off" w:after="160" w:line="360" w:lineRule="auto"/>
        <w:ind w:left="-20" w:right="-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Study Prism. (2023). </w:t>
      </w:r>
      <w:r w:rsidRPr="7A48B721" w:rsidR="08A1B16F">
        <w:rPr>
          <w:rFonts w:ascii="Calibri" w:hAnsi="Calibri" w:eastAsia="Calibri" w:cs="Calibri"/>
          <w:b w:val="0"/>
          <w:bCs w:val="0"/>
          <w:i w:val="1"/>
          <w:iCs w:val="1"/>
          <w:caps w:val="0"/>
          <w:smallCaps w:val="0"/>
          <w:noProof w:val="0"/>
          <w:color w:val="000000" w:themeColor="text1" w:themeTint="FF" w:themeShade="FF"/>
          <w:sz w:val="22"/>
          <w:szCs w:val="22"/>
          <w:lang w:val="en-GB"/>
        </w:rPr>
        <w:t>Kolb’s Reflective Learning Cycle – StudyPrism</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147e6b7432834f30">
        <w:r w:rsidRPr="7A48B721" w:rsidR="08A1B16F">
          <w:rPr>
            <w:rStyle w:val="Hyperlink"/>
            <w:rFonts w:ascii="Calibri" w:hAnsi="Calibri" w:eastAsia="Calibri" w:cs="Calibri"/>
            <w:b w:val="0"/>
            <w:bCs w:val="0"/>
            <w:i w:val="0"/>
            <w:iCs w:val="0"/>
            <w:caps w:val="0"/>
            <w:smallCaps w:val="0"/>
            <w:strike w:val="0"/>
            <w:dstrike w:val="0"/>
            <w:noProof w:val="0"/>
            <w:sz w:val="22"/>
            <w:szCs w:val="22"/>
            <w:lang w:val="en-GB"/>
          </w:rPr>
          <w:t>https://studyprism.co.uk/reflective-practice/models/kolbs-reflective-learning-cycle/</w:t>
        </w:r>
      </w:hyperlink>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29 Dec. 2023)</w:t>
      </w:r>
    </w:p>
    <w:p xmlns:wp14="http://schemas.microsoft.com/office/word/2010/wordml" w:rsidP="7A48B721" wp14:paraId="7658056A" wp14:textId="16692F41">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Thomas G &amp; Myers K, (2015). </w:t>
      </w:r>
      <w:r w:rsidRPr="7A48B721" w:rsidR="08A1B16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The anatomy of the case study. </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w:anchor=":~:text=We%20first%20distinguish%20two%20parts%20of%20the%20case,is%20viewed%20and%20which%20the%20subject%20expli-%20cates." r:id="Rf3214c46f9364a2e">
        <w:r w:rsidRPr="7A48B721" w:rsidR="08A1B16F">
          <w:rPr>
            <w:rStyle w:val="Hyperlink"/>
            <w:rFonts w:ascii="Calibri" w:hAnsi="Calibri" w:eastAsia="Calibri" w:cs="Calibri"/>
            <w:b w:val="0"/>
            <w:bCs w:val="0"/>
            <w:i w:val="0"/>
            <w:iCs w:val="0"/>
            <w:caps w:val="0"/>
            <w:smallCaps w:val="0"/>
            <w:strike w:val="0"/>
            <w:dstrike w:val="0"/>
            <w:noProof w:val="0"/>
            <w:sz w:val="22"/>
            <w:szCs w:val="22"/>
            <w:lang w:val="en-GB"/>
          </w:rPr>
          <w:t>68705_Thomas_and_Myers___The_Anatomy_of_Case_Study,_chapter_5.pdf (sagepub.com)</w:t>
        </w:r>
      </w:hyperlink>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27</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November 2023)</w:t>
      </w:r>
    </w:p>
    <w:p xmlns:wp14="http://schemas.microsoft.com/office/word/2010/wordml" w:rsidP="7A48B721" wp14:paraId="73F588C8" wp14:textId="4A9FEC13">
      <w:pPr>
        <w:spacing w:before="0" w:beforeAutospacing="off" w:after="160" w:line="360" w:lineRule="auto"/>
        <w:ind w:left="-20" w:right="-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UNICEF (1989). </w:t>
      </w:r>
      <w:r w:rsidRPr="7A48B721" w:rsidR="08A1B16F">
        <w:rPr>
          <w:rFonts w:ascii="Calibri" w:hAnsi="Calibri" w:eastAsia="Calibri" w:cs="Calibri"/>
          <w:b w:val="0"/>
          <w:bCs w:val="0"/>
          <w:i w:val="1"/>
          <w:iCs w:val="1"/>
          <w:caps w:val="0"/>
          <w:smallCaps w:val="0"/>
          <w:noProof w:val="0"/>
          <w:color w:val="000000" w:themeColor="text1" w:themeTint="FF" w:themeShade="FF"/>
          <w:sz w:val="22"/>
          <w:szCs w:val="22"/>
          <w:lang w:val="en-GB"/>
        </w:rPr>
        <w:t>UN Convention on the Rights of the Child (UNCRC)</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Unicef. Available at: </w:t>
      </w:r>
      <w:hyperlink r:id="R1b50291d61934734">
        <w:r w:rsidRPr="7A48B721" w:rsidR="08A1B16F">
          <w:rPr>
            <w:rStyle w:val="Hyperlink"/>
            <w:rFonts w:ascii="Calibri" w:hAnsi="Calibri" w:eastAsia="Calibri" w:cs="Calibri"/>
            <w:b w:val="0"/>
            <w:bCs w:val="0"/>
            <w:i w:val="0"/>
            <w:iCs w:val="0"/>
            <w:caps w:val="0"/>
            <w:smallCaps w:val="0"/>
            <w:strike w:val="0"/>
            <w:dstrike w:val="0"/>
            <w:noProof w:val="0"/>
            <w:sz w:val="22"/>
            <w:szCs w:val="22"/>
            <w:lang w:val="en-GB"/>
          </w:rPr>
          <w:t>https://www.unicef.org.uk/what-we-do/un-convention-child-rights/</w:t>
        </w:r>
      </w:hyperlink>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29 December. 2023).</w:t>
      </w:r>
    </w:p>
    <w:p xmlns:wp14="http://schemas.microsoft.com/office/word/2010/wordml" w:rsidP="7A48B721" wp14:paraId="07703891" wp14:textId="3FD68368">
      <w:pPr>
        <w:spacing w:before="0" w:beforeAutospacing="off" w:after="160"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Welsh Government (2012). </w:t>
      </w:r>
      <w:r w:rsidRPr="7A48B721" w:rsidR="08A1B16F">
        <w:rPr>
          <w:rFonts w:ascii="Calibri" w:hAnsi="Calibri" w:eastAsia="Calibri" w:cs="Calibri"/>
          <w:b w:val="0"/>
          <w:bCs w:val="0"/>
          <w:i w:val="1"/>
          <w:iCs w:val="1"/>
          <w:caps w:val="0"/>
          <w:smallCaps w:val="0"/>
          <w:noProof w:val="0"/>
          <w:color w:val="000000" w:themeColor="text1" w:themeTint="FF" w:themeShade="FF"/>
          <w:sz w:val="22"/>
          <w:szCs w:val="22"/>
          <w:lang w:val="en-GB"/>
        </w:rPr>
        <w:t>Practical approaches to behaviour management in the classroom A handbook for classroom teachers in primary schools Information</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6493709a8c854a38">
        <w:r w:rsidRPr="7A48B721" w:rsidR="08A1B16F">
          <w:rPr>
            <w:rStyle w:val="Hyperlink"/>
            <w:rFonts w:ascii="Calibri" w:hAnsi="Calibri" w:eastAsia="Calibri" w:cs="Calibri"/>
            <w:b w:val="0"/>
            <w:bCs w:val="0"/>
            <w:i w:val="0"/>
            <w:iCs w:val="0"/>
            <w:caps w:val="0"/>
            <w:smallCaps w:val="0"/>
            <w:strike w:val="0"/>
            <w:dstrike w:val="0"/>
            <w:noProof w:val="0"/>
            <w:sz w:val="22"/>
            <w:szCs w:val="22"/>
            <w:lang w:val="en-GB"/>
          </w:rPr>
          <w:t>https://www.gov.wales/sites/default/files/publications/2018-12/practical-approaches-to-behaviour-management-in-the-classroom-a-handbook-for-classroom-teachers-in-primary-schools.pdf</w:t>
        </w:r>
      </w:hyperlink>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(Accessed: 30</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November 2023)</w:t>
      </w:r>
    </w:p>
    <w:p xmlns:wp14="http://schemas.microsoft.com/office/word/2010/wordml" w:rsidP="7A48B721" wp14:paraId="02464A4D" wp14:textId="125AEF46">
      <w:pPr>
        <w:spacing w:before="0" w:beforeAutospacing="off" w:after="160"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Yahaya S, (2022)</w:t>
      </w:r>
      <w:r w:rsidRPr="7A48B721" w:rsidR="08A1B16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t>
      </w:r>
      <w:r w:rsidRPr="7A48B721" w:rsidR="08A1B16F">
        <w:rPr>
          <w:rFonts w:ascii="Calibri" w:hAnsi="Calibri" w:eastAsia="Calibri" w:cs="Calibri"/>
          <w:b w:val="0"/>
          <w:bCs w:val="0"/>
          <w:i w:val="1"/>
          <w:iCs w:val="1"/>
          <w:caps w:val="0"/>
          <w:smallCaps w:val="0"/>
          <w:noProof w:val="0"/>
          <w:color w:val="131314"/>
          <w:sz w:val="22"/>
          <w:szCs w:val="22"/>
          <w:lang w:val="en-GB"/>
        </w:rPr>
        <w:t xml:space="preserve">Praises and rewards: effective tools for improving students' performance in schools. </w:t>
      </w:r>
      <w:r w:rsidRPr="7A48B721" w:rsidR="08A1B16F">
        <w:rPr>
          <w:rFonts w:ascii="Calibri" w:hAnsi="Calibri" w:eastAsia="Calibri" w:cs="Calibri"/>
          <w:b w:val="0"/>
          <w:bCs w:val="0"/>
          <w:i w:val="0"/>
          <w:iCs w:val="0"/>
          <w:caps w:val="0"/>
          <w:smallCaps w:val="0"/>
          <w:noProof w:val="0"/>
          <w:color w:val="131314"/>
          <w:sz w:val="22"/>
          <w:szCs w:val="22"/>
          <w:lang w:val="en-GB"/>
        </w:rPr>
        <w:t xml:space="preserve">Available at: </w:t>
      </w:r>
      <w:hyperlink r:id="R99d955ab476d4a97">
        <w:r w:rsidRPr="7A48B721" w:rsidR="08A1B16F">
          <w:rPr>
            <w:rStyle w:val="Hyperlink"/>
            <w:rFonts w:ascii="Calibri" w:hAnsi="Calibri" w:eastAsia="Calibri" w:cs="Calibri"/>
            <w:b w:val="0"/>
            <w:bCs w:val="0"/>
            <w:i w:val="0"/>
            <w:iCs w:val="0"/>
            <w:caps w:val="0"/>
            <w:smallCaps w:val="0"/>
            <w:strike w:val="0"/>
            <w:dstrike w:val="0"/>
            <w:noProof w:val="0"/>
            <w:sz w:val="22"/>
            <w:szCs w:val="22"/>
            <w:lang w:val="en-GB"/>
          </w:rPr>
          <w:t>(PDF) PRAISES AND REWARDS: EFFECTIVE TOOLS FOR IMPROVING STUDENTS' PERFORMANCE IN SCHOOLS (researchgate.net)</w:t>
        </w:r>
      </w:hyperlink>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17</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A48B721" w:rsidR="08A1B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December 2023)</w:t>
      </w:r>
    </w:p>
    <w:p xmlns:wp14="http://schemas.microsoft.com/office/word/2010/wordml" w:rsidP="7A48B721" wp14:paraId="1AE024BC" wp14:textId="7A96E02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A48B721" wp14:paraId="7BC8F673" wp14:textId="60278F64">
      <w:pPr>
        <w:pStyle w:val="Normal"/>
        <w:spacing w:after="160" w:line="240"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7A48B721" wp14:paraId="5E5787A5" wp14:textId="4453E50A">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685856"/>
    <w:rsid w:val="000EA1C0"/>
    <w:rsid w:val="009C7832"/>
    <w:rsid w:val="013946FE"/>
    <w:rsid w:val="016E2A1C"/>
    <w:rsid w:val="01C3020B"/>
    <w:rsid w:val="02B06112"/>
    <w:rsid w:val="03294FD5"/>
    <w:rsid w:val="033FF41E"/>
    <w:rsid w:val="047C9B99"/>
    <w:rsid w:val="05C0DDAC"/>
    <w:rsid w:val="0635F6FD"/>
    <w:rsid w:val="08A1B16F"/>
    <w:rsid w:val="0B320453"/>
    <w:rsid w:val="0B779353"/>
    <w:rsid w:val="0E685856"/>
    <w:rsid w:val="128AB48B"/>
    <w:rsid w:val="128E8836"/>
    <w:rsid w:val="13712E16"/>
    <w:rsid w:val="145EBE36"/>
    <w:rsid w:val="1502D9C2"/>
    <w:rsid w:val="15D2BCDD"/>
    <w:rsid w:val="1656EEFF"/>
    <w:rsid w:val="195DF0FD"/>
    <w:rsid w:val="1BEBAE30"/>
    <w:rsid w:val="1C56DD9B"/>
    <w:rsid w:val="1DB0BEA6"/>
    <w:rsid w:val="1F1117FC"/>
    <w:rsid w:val="2163A1F7"/>
    <w:rsid w:val="22D8285E"/>
    <w:rsid w:val="2325446D"/>
    <w:rsid w:val="23DF1401"/>
    <w:rsid w:val="23ED8185"/>
    <w:rsid w:val="25773272"/>
    <w:rsid w:val="26FEB0A2"/>
    <w:rsid w:val="29F6CFAF"/>
    <w:rsid w:val="2ADDB122"/>
    <w:rsid w:val="2B478D96"/>
    <w:rsid w:val="2C939B28"/>
    <w:rsid w:val="2EA5B539"/>
    <w:rsid w:val="2EE2061D"/>
    <w:rsid w:val="334BAE14"/>
    <w:rsid w:val="3437ABBA"/>
    <w:rsid w:val="39A8B8A2"/>
    <w:rsid w:val="3B3F13E5"/>
    <w:rsid w:val="3E1F2ED1"/>
    <w:rsid w:val="3F00605F"/>
    <w:rsid w:val="4136E99B"/>
    <w:rsid w:val="41F961CF"/>
    <w:rsid w:val="43705320"/>
    <w:rsid w:val="448639AB"/>
    <w:rsid w:val="44932176"/>
    <w:rsid w:val="46220A0C"/>
    <w:rsid w:val="49BE3A5C"/>
    <w:rsid w:val="4B74D149"/>
    <w:rsid w:val="4C587C86"/>
    <w:rsid w:val="4C6E4524"/>
    <w:rsid w:val="4D10A1AA"/>
    <w:rsid w:val="4D41288F"/>
    <w:rsid w:val="4DA67A70"/>
    <w:rsid w:val="4E560D74"/>
    <w:rsid w:val="50857EA6"/>
    <w:rsid w:val="514B7369"/>
    <w:rsid w:val="536FA93B"/>
    <w:rsid w:val="54AC81A5"/>
    <w:rsid w:val="55DA26D3"/>
    <w:rsid w:val="561FE42A"/>
    <w:rsid w:val="57A9357A"/>
    <w:rsid w:val="581F6568"/>
    <w:rsid w:val="5A530FBB"/>
    <w:rsid w:val="5BB7116A"/>
    <w:rsid w:val="5C206F68"/>
    <w:rsid w:val="5C670BF2"/>
    <w:rsid w:val="5DA0A670"/>
    <w:rsid w:val="60892E11"/>
    <w:rsid w:val="6455DB02"/>
    <w:rsid w:val="652F024F"/>
    <w:rsid w:val="692EFFE9"/>
    <w:rsid w:val="6A70B128"/>
    <w:rsid w:val="6CB8EFAD"/>
    <w:rsid w:val="6CD7F40E"/>
    <w:rsid w:val="70CE8504"/>
    <w:rsid w:val="70DB1F9E"/>
    <w:rsid w:val="726A5565"/>
    <w:rsid w:val="72F2CA34"/>
    <w:rsid w:val="73B8EC8B"/>
    <w:rsid w:val="740D96A5"/>
    <w:rsid w:val="7668C449"/>
    <w:rsid w:val="7957D1F9"/>
    <w:rsid w:val="79CD3206"/>
    <w:rsid w:val="7A48B721"/>
    <w:rsid w:val="7A6DAC95"/>
    <w:rsid w:val="7A6EDC26"/>
    <w:rsid w:val="7C49CAAD"/>
    <w:rsid w:val="7C9078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85856"/>
  <w15:chartTrackingRefBased/>
  <w15:docId w15:val="{728861B8-A6F7-4F1E-816D-0755E0E217A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typeset.io/resources/author/shubham/" TargetMode="External" Id="R2a8139da556d4651" /><Relationship Type="http://schemas.openxmlformats.org/officeDocument/2006/relationships/hyperlink" Target="https://www.bbc.co.uk/bitesize/guides/z9rn3k7/revision/8" TargetMode="External" Id="R902131525f9b43aa" /><Relationship Type="http://schemas.openxmlformats.org/officeDocument/2006/relationships/hyperlink" Target="https://www.cambridge-community.org.uk/professional-development/gswrp/index.html" TargetMode="External" Id="R1fb44542901e4d85" /><Relationship Type="http://schemas.openxmlformats.org/officeDocument/2006/relationships/hyperlink" Target="https://www.cdc.gov/ncbddd/childdevelopment/facts.html" TargetMode="External" Id="Rd91df33405274751" /><Relationship Type="http://schemas.openxmlformats.org/officeDocument/2006/relationships/hyperlink" Target="https://www.verywellmind.com/john-b-watson-biography-1878-1958-2795550" TargetMode="External" Id="R108c9398f5bb472e" /><Relationship Type="http://schemas.openxmlformats.org/officeDocument/2006/relationships/hyperlink" Target="https://www.verywellmind.com/what-is-negative-reinforcement-2795410" TargetMode="External" Id="R1d08945de4474ef9" /><Relationship Type="http://schemas.openxmlformats.org/officeDocument/2006/relationships/hyperlink" Target="https://www.verywellmind.com/how-to-write-a-psychology-case-study-2795722" TargetMode="External" Id="Rdcd151b5c95c4383" /><Relationship Type="http://schemas.openxmlformats.org/officeDocument/2006/relationships/hyperlink" Target="https://typeset.io/resources/author/deeptanshu/" TargetMode="External" Id="Ra51bed7cbf684c69" /><Relationship Type="http://schemas.openxmlformats.org/officeDocument/2006/relationships/hyperlink" Target="https://typeset.io/resources/author/shubham/" TargetMode="External" Id="R606e9f6ee81346b5" /><Relationship Type="http://schemas.openxmlformats.org/officeDocument/2006/relationships/hyperlink" Target="https://typeset.io/resources/how-to-write-research-hypothesis-definition-types-examples-and-quick-tips/" TargetMode="External" Id="R094a634cce4e4d62" /><Relationship Type="http://schemas.openxmlformats.org/officeDocument/2006/relationships/hyperlink" Target="https://scientific-publishing.webshop.elsevier.com/publication-process/research-data-storage-retention/" TargetMode="External" Id="Rb7bf508f742f4691" /><Relationship Type="http://schemas.openxmlformats.org/officeDocument/2006/relationships/hyperlink" Target="https://www.estyn.gov.wales/system/files/2023-06/Inspection%20report%20Parkland%20Primary%20School%202023_0.pdf" TargetMode="External" Id="R5c58d7639a894eab" /><Relationship Type="http://schemas.openxmlformats.org/officeDocument/2006/relationships/hyperlink" Target="https://www.earlyyearsmatters.co.uk/eyfs/a-unique-child/" TargetMode="External" Id="Rf2c4a8e5404c497c" /><Relationship Type="http://schemas.openxmlformats.org/officeDocument/2006/relationships/hyperlink" Target="https://vittana.org/21-advantages-and-disadvantages-of-a-participant-observation" TargetMode="External" Id="R0466e3745b4d45f5" /><Relationship Type="http://schemas.openxmlformats.org/officeDocument/2006/relationships/hyperlink" Target="https://brandongaille.com/12-case-study-method-advantages-and-disadvantages/" TargetMode="External" Id="R5221a25d7de242b0" /><Relationship Type="http://schemas.openxmlformats.org/officeDocument/2006/relationships/hyperlink" Target="https://www.scribbr.com/methodology/semi-structured-interview/" TargetMode="External" Id="Rdb68eb5416734f13" /><Relationship Type="http://schemas.openxmlformats.org/officeDocument/2006/relationships/hyperlink" Target="https://www.scribbr.co.uk/research-methods/exploratory-research-design/" TargetMode="External" Id="R477a963441f547c0" /><Relationship Type="http://schemas.openxmlformats.org/officeDocument/2006/relationships/hyperlink" Target="https://www.scribbr.com/methodology/observational-study/" TargetMode="External" Id="Re240f3eadb694fb4" /><Relationship Type="http://schemas.openxmlformats.org/officeDocument/2006/relationships/hyperlink" Target="https://books.google.co.uk/books?hl=en&amp;lr=&amp;id=EpKvAwAAQBAJ&amp;oi=fnd&amp;pg=PP1&amp;dq=questionnaire+&amp;ots=A7HxKFZ-Va&amp;sig=n2fK23ax_WV8AeCNidNvWHKh4vo" TargetMode="External" Id="R0877395454714087" /><Relationship Type="http://schemas.openxmlformats.org/officeDocument/2006/relationships/hyperlink" Target="https://www.gov.uk/service-manual/user-research/getting-users-consent-for-research" TargetMode="External" Id="Reb1bca150e4f4678" /><Relationship Type="http://schemas.openxmlformats.org/officeDocument/2006/relationships/hyperlink" Target="https://get-information-schools.service.gov.uk/Establishments/Establishment/Details/400900" TargetMode="External" Id="R0f54160a7b3641a6" /><Relationship Type="http://schemas.openxmlformats.org/officeDocument/2006/relationships/hyperlink" Target="https://www.gov.uk/guidance/interview-study-qualitative-studies" TargetMode="External" Id="R5a540a611337480a" /><Relationship Type="http://schemas.openxmlformats.org/officeDocument/2006/relationships/hyperlink" Target="https://researchmethod.net/questionnaire/" TargetMode="External" Id="R6d7f7beddd5748ca" /><Relationship Type="http://schemas.openxmlformats.org/officeDocument/2006/relationships/hyperlink" Target="https://researchmethod.net/observational-research/" TargetMode="External" Id="R126cf872668f4eab" /><Relationship Type="http://schemas.openxmlformats.org/officeDocument/2006/relationships/hyperlink" Target="https://www.ncbi.nlm.nih.gov/pmc/articles/PMC4797036/" TargetMode="External" Id="Rd517e02ea28e46d4" /><Relationship Type="http://schemas.openxmlformats.org/officeDocument/2006/relationships/hyperlink" Target="https://www.researchgate.net/publication/323833808_Significance_of_Research_in_Education" TargetMode="External" Id="R366b58bbffcd4d1b" /><Relationship Type="http://schemas.openxmlformats.org/officeDocument/2006/relationships/hyperlink" Target="file:///C:/Users/jessi/Downloads/ch12CollectingDatathrough_Observation-BarbaraKawulich.pdf" TargetMode="External" Id="R9033301b10ab43ac" /><Relationship Type="http://schemas.openxmlformats.org/officeDocument/2006/relationships/hyperlink" Target="https://d1wqtxts1xzle7.cloudfront.net/61606002/9_Qualitative_Data_Analysis_Revision_200920191225-129738-301p8i-libre.pdf?1577307795=&amp;response-content-disposition=inline%3B+filename%3DQualitative_Data_Analysis_The_NIHR_Resea.pdf&amp;Expires=1702821227&amp;Signature=OfX54HXByaiZ72-0aSsWrWMCDjZnMvBbM7o1E5mtQQlkeVhIG2CtCYOWMlijtpjzGw95lEvkb8FcoKBODcbCCb~Mrf~ebWKuI4wYFDas9rvNJoXGLwRoYLYRX09aAPraKawt64Y2K8Qa8acVK5SiBQYHUVV5kSbNFRuDsRwu48n-Q6FxgFG0G7y1e9Cu8Bi-NyGpc8YvLkplVqJEQDo9zn7wuSUzphpXRnjc0Ldg96bbU214Nr3KFOPSqZb55pk6-2FBfkBEFFP7K9xK6uz2bzwrMnvOTcUYj0zcEj39teKHThK9zCABRDu41aqxV5~X9kwiZxg2aznL26XcpDiKdQ__&amp;Key-Pair-Id=APKAJLOHF5GGSLRBV4ZA" TargetMode="External" Id="R67d1d8783c9e4ff5" /><Relationship Type="http://schemas.openxmlformats.org/officeDocument/2006/relationships/hyperlink" Target="https://www.scribbr.com/methodology/case-study/" TargetMode="External" Id="R6c82d0e7040b4508" /><Relationship Type="http://schemas.openxmlformats.org/officeDocument/2006/relationships/hyperlink" Target="https://www.simplypsychology.org/observation.html" TargetMode="External" Id="Re5f726ebc67046d6" /><Relationship Type="http://schemas.openxmlformats.org/officeDocument/2006/relationships/hyperlink" Target="https://www.simplypsychology.org/operant-conditioning.html" TargetMode="External" Id="Rb89d0c2975b944d0" /><Relationship Type="http://schemas.openxmlformats.org/officeDocument/2006/relationships/hyperlink" Target="https://www.simplypsychology.org/classical-conditioning.html" TargetMode="External" Id="R79c828d63dbb44e4" /><Relationship Type="http://schemas.openxmlformats.org/officeDocument/2006/relationships/hyperlink" Target="https://www.simplypsychology.org/questionnaires.html" TargetMode="External" Id="R8baa1495bc7a4ac2" /><Relationship Type="http://schemas.openxmlformats.org/officeDocument/2006/relationships/hyperlink" Target="https://www.simplypsychology.org/bandura.html" TargetMode="External" Id="R6d33301d347044be" /><Relationship Type="http://schemas.openxmlformats.org/officeDocument/2006/relationships/hyperlink" Target="https://www.simplypsychology.org/qualitative-quantitative.html" TargetMode="External" Id="R0006c2c0d88c4b03" /><Relationship Type="http://schemas.openxmlformats.org/officeDocument/2006/relationships/hyperlink" Target="https://education.nsw.gov.au/teaching-and-learning/professional-learning/teacher-quality-and-accreditation/strong-start-great-teachers/developing-focus/reflective-practice" TargetMode="External" Id="R32d448f7378f4353" /><Relationship Type="http://schemas.openxmlformats.org/officeDocument/2006/relationships/hyperlink" Target="https://barrazacarlos.com/advantages-and-disadvantages-of-interviews/" TargetMode="External" Id="R9e50cd16ac234655" /><Relationship Type="http://schemas.openxmlformats.org/officeDocument/2006/relationships/hyperlink" Target="https://www.managementnote.com/observation/" TargetMode="External" Id="Ra4c7cbfc639043c4" /><Relationship Type="http://schemas.openxmlformats.org/officeDocument/2006/relationships/hyperlink" Target="https://studyprism.co.uk/reflective-practice/models/kolbs-reflective-learning-cycle/" TargetMode="External" Id="R147e6b7432834f30" /><Relationship Type="http://schemas.openxmlformats.org/officeDocument/2006/relationships/hyperlink" Target="https://in.sagepub.com/sites/default/files/upm-binaries/68705_Thomas_and_Myers___The_Anatomy_of_Case_Study%2C_chapter_5.pdf" TargetMode="External" Id="Rf3214c46f9364a2e" /><Relationship Type="http://schemas.openxmlformats.org/officeDocument/2006/relationships/hyperlink" Target="https://www.unicef.org.uk/what-we-do/un-convention-child-rights/" TargetMode="External" Id="R1b50291d61934734" /><Relationship Type="http://schemas.openxmlformats.org/officeDocument/2006/relationships/hyperlink" Target="https://www.gov.wales/sites/default/files/publications/2018-12/practical-approaches-to-behaviour-management-in-the-classroom-a-handbook-for-classroom-teachers-in-primary-schools.pdf" TargetMode="External" Id="R6493709a8c854a38" /><Relationship Type="http://schemas.openxmlformats.org/officeDocument/2006/relationships/hyperlink" Target="https://www.researchgate.net/publication/358891291_PRAISES_AND_REWARDS_EFFECTIVE_TOOLS_FOR_IMPROVING_STUDENTS%27_PERFORMANCE_IN_SCHOOLS" TargetMode="External" Id="R99d955ab476d4a9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Jessica Lervy (2100230)</dc:creator>
  <keywords/>
  <dc:description/>
  <lastModifiedBy>Jessica Lervy (2100230)</lastModifiedBy>
  <revision>2</revision>
  <dcterms:created xsi:type="dcterms:W3CDTF">2024-01-04T16:38:02.7232937Z</dcterms:created>
  <dcterms:modified xsi:type="dcterms:W3CDTF">2024-01-05T10:16:06.2460682Z</dcterms:modified>
</coreProperties>
</file>