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20DAF" w14:textId="22ABF3F7" w:rsidR="00DB0192" w:rsidRDefault="00DB0192" w:rsidP="00DB0192">
      <w:pPr>
        <w:jc w:val="center"/>
        <w:rPr>
          <w:b/>
          <w:bCs/>
          <w:sz w:val="38"/>
          <w:szCs w:val="38"/>
        </w:rPr>
      </w:pPr>
      <w:r>
        <w:rPr>
          <w:noProof/>
        </w:rPr>
        <w:drawing>
          <wp:anchor distT="0" distB="0" distL="114300" distR="114300" simplePos="0" relativeHeight="251658240" behindDoc="0" locked="0" layoutInCell="1" allowOverlap="1" wp14:anchorId="0C1172E1" wp14:editId="314A6652">
            <wp:simplePos x="0" y="0"/>
            <wp:positionH relativeFrom="column">
              <wp:posOffset>-752475</wp:posOffset>
            </wp:positionH>
            <wp:positionV relativeFrom="paragraph">
              <wp:posOffset>-821055</wp:posOffset>
            </wp:positionV>
            <wp:extent cx="3192162" cy="1476375"/>
            <wp:effectExtent l="0" t="0" r="8255" b="0"/>
            <wp:wrapNone/>
            <wp:docPr id="600153878" name="Picture 4"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wansea College of Art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2162" cy="1476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84ABE9" w14:textId="77777777" w:rsidR="00DB0192" w:rsidRDefault="00DB0192" w:rsidP="00DB0192">
      <w:pPr>
        <w:jc w:val="center"/>
        <w:rPr>
          <w:b/>
          <w:bCs/>
          <w:sz w:val="38"/>
          <w:szCs w:val="38"/>
        </w:rPr>
      </w:pPr>
    </w:p>
    <w:p w14:paraId="2C87605D" w14:textId="77777777" w:rsidR="00DB0192" w:rsidRDefault="00DB0192" w:rsidP="00DB0192">
      <w:pPr>
        <w:jc w:val="center"/>
        <w:rPr>
          <w:b/>
          <w:bCs/>
          <w:sz w:val="38"/>
          <w:szCs w:val="38"/>
        </w:rPr>
      </w:pPr>
    </w:p>
    <w:p w14:paraId="55D9875F" w14:textId="77777777" w:rsidR="00DB0192" w:rsidRDefault="00DB0192" w:rsidP="00DB0192">
      <w:pPr>
        <w:jc w:val="center"/>
        <w:rPr>
          <w:b/>
          <w:bCs/>
          <w:sz w:val="38"/>
          <w:szCs w:val="38"/>
        </w:rPr>
      </w:pPr>
    </w:p>
    <w:p w14:paraId="00374EEA" w14:textId="7F8EC1C1" w:rsidR="00DB0192" w:rsidRDefault="00DB0192" w:rsidP="00DB0192">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6E70E66F" w14:textId="64C11CE4" w:rsidR="00DB0192" w:rsidRPr="000D455D" w:rsidRDefault="00DB0192" w:rsidP="00DB0192">
      <w:pPr>
        <w:jc w:val="center"/>
        <w:rPr>
          <w:b/>
          <w:bCs/>
          <w:sz w:val="38"/>
          <w:szCs w:val="38"/>
        </w:rPr>
      </w:pPr>
    </w:p>
    <w:p w14:paraId="64DB1B15" w14:textId="599EEEB3" w:rsidR="00DB0192" w:rsidRDefault="00DB0192" w:rsidP="00DB0192">
      <w:pPr>
        <w:jc w:val="center"/>
        <w:rPr>
          <w:b/>
          <w:bCs/>
          <w:sz w:val="38"/>
          <w:szCs w:val="38"/>
        </w:rPr>
      </w:pPr>
      <w:r w:rsidRPr="000D455D">
        <w:rPr>
          <w:b/>
          <w:bCs/>
          <w:sz w:val="38"/>
          <w:szCs w:val="38"/>
        </w:rPr>
        <w:t>LCBB6000</w:t>
      </w:r>
    </w:p>
    <w:p w14:paraId="44AAD7B0" w14:textId="77777777" w:rsidR="00DB0192" w:rsidRDefault="00DB0192" w:rsidP="00DB0192">
      <w:pPr>
        <w:jc w:val="center"/>
        <w:rPr>
          <w:b/>
          <w:bCs/>
          <w:sz w:val="38"/>
          <w:szCs w:val="38"/>
        </w:rPr>
      </w:pPr>
      <w:r>
        <w:rPr>
          <w:b/>
          <w:bCs/>
          <w:sz w:val="38"/>
          <w:szCs w:val="38"/>
        </w:rPr>
        <w:t xml:space="preserve">BA (Hons) Business Management </w:t>
      </w:r>
    </w:p>
    <w:p w14:paraId="0E0351D0" w14:textId="3232AEA3" w:rsidR="00DB0192" w:rsidRDefault="00DB0192" w:rsidP="00DB0192">
      <w:pPr>
        <w:jc w:val="center"/>
        <w:rPr>
          <w:b/>
          <w:bCs/>
          <w:sz w:val="38"/>
          <w:szCs w:val="38"/>
        </w:rPr>
      </w:pPr>
    </w:p>
    <w:p w14:paraId="149220D0" w14:textId="77777777" w:rsidR="00DB0192" w:rsidRDefault="00DB0192" w:rsidP="00DB0192">
      <w:pPr>
        <w:rPr>
          <w:b/>
          <w:bCs/>
          <w:sz w:val="38"/>
          <w:szCs w:val="38"/>
        </w:rPr>
      </w:pPr>
    </w:p>
    <w:p w14:paraId="63C06415" w14:textId="6C3966AC" w:rsidR="00DB0192" w:rsidRPr="00DB0192" w:rsidRDefault="00DB0192" w:rsidP="00DB0192">
      <w:pPr>
        <w:jc w:val="center"/>
        <w:rPr>
          <w:sz w:val="44"/>
          <w:szCs w:val="44"/>
        </w:rPr>
      </w:pPr>
      <w:r w:rsidRPr="00DB0192">
        <w:rPr>
          <w:sz w:val="44"/>
          <w:szCs w:val="44"/>
        </w:rPr>
        <w:t xml:space="preserve">Supply chain management in construction: Delays, </w:t>
      </w:r>
      <w:r w:rsidR="00B10215" w:rsidRPr="00DB0192">
        <w:rPr>
          <w:sz w:val="44"/>
          <w:szCs w:val="44"/>
        </w:rPr>
        <w:t>rates,</w:t>
      </w:r>
      <w:r w:rsidRPr="00DB0192">
        <w:rPr>
          <w:sz w:val="44"/>
          <w:szCs w:val="44"/>
        </w:rPr>
        <w:t xml:space="preserve"> and profit</w:t>
      </w:r>
    </w:p>
    <w:p w14:paraId="6487BEE8" w14:textId="77777777" w:rsidR="00DB0192" w:rsidRPr="00DB0192" w:rsidRDefault="00DB0192" w:rsidP="00DB0192">
      <w:pPr>
        <w:jc w:val="center"/>
        <w:rPr>
          <w:b/>
          <w:bCs/>
          <w:sz w:val="44"/>
          <w:szCs w:val="44"/>
        </w:rPr>
      </w:pPr>
    </w:p>
    <w:p w14:paraId="7940D62A" w14:textId="77777777" w:rsidR="00DB0192" w:rsidRDefault="00DB0192" w:rsidP="00DB0192">
      <w:pPr>
        <w:jc w:val="center"/>
        <w:rPr>
          <w:b/>
          <w:bCs/>
          <w:sz w:val="38"/>
          <w:szCs w:val="38"/>
        </w:rPr>
      </w:pPr>
    </w:p>
    <w:p w14:paraId="0B147B03" w14:textId="3359C8A7" w:rsidR="00DB0192" w:rsidRPr="00DB0192" w:rsidRDefault="00DB0192" w:rsidP="00DB0192">
      <w:pPr>
        <w:jc w:val="center"/>
        <w:rPr>
          <w:sz w:val="38"/>
          <w:szCs w:val="38"/>
        </w:rPr>
      </w:pPr>
      <w:r w:rsidRPr="00DB0192">
        <w:rPr>
          <w:sz w:val="38"/>
          <w:szCs w:val="38"/>
        </w:rPr>
        <w:t>Dobrinka Vasileva - 2030402</w:t>
      </w:r>
    </w:p>
    <w:p w14:paraId="7B84B56B" w14:textId="77777777" w:rsidR="00DB0192" w:rsidRDefault="00DB0192" w:rsidP="00DB0192">
      <w:pPr>
        <w:jc w:val="center"/>
        <w:rPr>
          <w:b/>
          <w:bCs/>
          <w:sz w:val="38"/>
          <w:szCs w:val="38"/>
        </w:rPr>
      </w:pPr>
    </w:p>
    <w:p w14:paraId="446EA518" w14:textId="77777777" w:rsidR="00DB0192" w:rsidRDefault="00DB0192" w:rsidP="00DB0192">
      <w:pPr>
        <w:jc w:val="center"/>
        <w:rPr>
          <w:b/>
          <w:bCs/>
          <w:sz w:val="38"/>
          <w:szCs w:val="38"/>
        </w:rPr>
      </w:pPr>
    </w:p>
    <w:p w14:paraId="669C93AD" w14:textId="77777777" w:rsidR="00DB0192" w:rsidRDefault="00DB0192" w:rsidP="00DB0192">
      <w:pPr>
        <w:jc w:val="center"/>
        <w:rPr>
          <w:b/>
          <w:bCs/>
          <w:sz w:val="38"/>
          <w:szCs w:val="38"/>
        </w:rPr>
      </w:pPr>
    </w:p>
    <w:p w14:paraId="1347E5E2" w14:textId="77777777" w:rsidR="00DB0192" w:rsidRDefault="00DB0192" w:rsidP="00DB0192">
      <w:pPr>
        <w:jc w:val="center"/>
        <w:rPr>
          <w:b/>
          <w:bCs/>
          <w:sz w:val="38"/>
          <w:szCs w:val="38"/>
        </w:rPr>
      </w:pPr>
    </w:p>
    <w:p w14:paraId="79DA999F" w14:textId="77777777" w:rsidR="00DB0192" w:rsidRDefault="00DB0192" w:rsidP="00DB0192">
      <w:pPr>
        <w:jc w:val="center"/>
        <w:rPr>
          <w:b/>
          <w:bCs/>
          <w:sz w:val="38"/>
          <w:szCs w:val="38"/>
        </w:rPr>
      </w:pPr>
    </w:p>
    <w:p w14:paraId="2AF22D47" w14:textId="77777777" w:rsidR="00B10215" w:rsidRDefault="00B10215" w:rsidP="00DB0192">
      <w:pPr>
        <w:jc w:val="center"/>
        <w:rPr>
          <w:b/>
          <w:bCs/>
          <w:sz w:val="38"/>
          <w:szCs w:val="38"/>
        </w:rPr>
      </w:pPr>
    </w:p>
    <w:p w14:paraId="2A789845" w14:textId="77777777" w:rsidR="00B10215" w:rsidRDefault="00B10215" w:rsidP="00DB0192">
      <w:pPr>
        <w:jc w:val="center"/>
        <w:rPr>
          <w:b/>
          <w:bCs/>
          <w:sz w:val="38"/>
          <w:szCs w:val="38"/>
        </w:rPr>
      </w:pPr>
    </w:p>
    <w:p w14:paraId="08ECC4BB" w14:textId="77777777" w:rsidR="00DB0192" w:rsidRDefault="00DB0192" w:rsidP="00017B8D">
      <w:pPr>
        <w:rPr>
          <w:b/>
          <w:bCs/>
          <w:sz w:val="38"/>
          <w:szCs w:val="38"/>
        </w:rPr>
      </w:pPr>
    </w:p>
    <w:p w14:paraId="692141BE" w14:textId="77777777" w:rsidR="00DB0192" w:rsidRDefault="00DB0192" w:rsidP="00DB0192">
      <w:pPr>
        <w:jc w:val="center"/>
        <w:rPr>
          <w:b/>
          <w:bCs/>
          <w:sz w:val="38"/>
          <w:szCs w:val="38"/>
        </w:rPr>
      </w:pPr>
      <w:r>
        <w:rPr>
          <w:b/>
          <w:bCs/>
          <w:sz w:val="38"/>
          <w:szCs w:val="38"/>
        </w:rPr>
        <w:t>University of Wales Trinity Saint David (London Campus)</w:t>
      </w:r>
    </w:p>
    <w:p w14:paraId="1C12D103" w14:textId="77777777" w:rsidR="00252FDD" w:rsidRDefault="00252FDD"/>
    <w:p w14:paraId="36B05D12" w14:textId="77777777" w:rsidR="00DB0192" w:rsidRDefault="00DB0192"/>
    <w:p w14:paraId="43F95AF3" w14:textId="77777777" w:rsidR="00DB0192" w:rsidRDefault="00DB0192"/>
    <w:p w14:paraId="66F57DD4" w14:textId="77777777" w:rsidR="00DB0192" w:rsidRDefault="00DB0192"/>
    <w:p w14:paraId="17C8E285" w14:textId="77777777" w:rsidR="00017B8D" w:rsidRDefault="00017B8D"/>
    <w:p w14:paraId="6AD20623" w14:textId="77777777" w:rsidR="00017B8D" w:rsidRDefault="00017B8D"/>
    <w:p w14:paraId="08B33AAA" w14:textId="7577C5DA" w:rsidR="00017B8D" w:rsidRPr="000F43DB" w:rsidRDefault="00017B8D" w:rsidP="00017B8D">
      <w:pPr>
        <w:pStyle w:val="ListParagraph"/>
        <w:numPr>
          <w:ilvl w:val="0"/>
          <w:numId w:val="1"/>
        </w:numPr>
        <w:rPr>
          <w:b/>
          <w:bCs/>
        </w:rPr>
      </w:pPr>
      <w:r>
        <w:t>Submission date – 18/12/2023</w:t>
      </w:r>
    </w:p>
    <w:p w14:paraId="74B08242" w14:textId="77777777" w:rsidR="00DB0192" w:rsidRDefault="00DB0192"/>
    <w:p w14:paraId="5A16BB81" w14:textId="77777777" w:rsidR="00B56DBD" w:rsidRDefault="00B56DBD" w:rsidP="00DB0155">
      <w:pPr>
        <w:rPr>
          <w:sz w:val="28"/>
          <w:szCs w:val="28"/>
        </w:rPr>
      </w:pPr>
    </w:p>
    <w:p w14:paraId="4A93E87E" w14:textId="42949B4D" w:rsidR="004F0C46" w:rsidRPr="00B56DBD" w:rsidRDefault="00B56DBD" w:rsidP="00DB0155">
      <w:pPr>
        <w:rPr>
          <w:sz w:val="28"/>
          <w:szCs w:val="28"/>
        </w:rPr>
      </w:pPr>
      <w:r w:rsidRPr="00B56DBD">
        <w:rPr>
          <w:sz w:val="28"/>
          <w:szCs w:val="28"/>
        </w:rPr>
        <w:t>Introduction</w:t>
      </w:r>
    </w:p>
    <w:p w14:paraId="4C414AB4" w14:textId="77777777" w:rsidR="00B56DBD" w:rsidRDefault="00B56DBD" w:rsidP="00DB0155"/>
    <w:p w14:paraId="5A8CC1A2" w14:textId="5FE0B351" w:rsidR="00DB0155" w:rsidRDefault="003C14DD" w:rsidP="00DB0155">
      <w:r w:rsidRPr="003C14DD">
        <w:t>The construction industry,</w:t>
      </w:r>
      <w:r>
        <w:t xml:space="preserve"> </w:t>
      </w:r>
      <w:r w:rsidR="00A74FE5">
        <w:t>e</w:t>
      </w:r>
      <w:r w:rsidRPr="003C14DD">
        <w:t xml:space="preserve">ssential </w:t>
      </w:r>
      <w:r w:rsidR="00834989">
        <w:t xml:space="preserve">participant </w:t>
      </w:r>
      <w:r w:rsidRPr="003C14DD">
        <w:t>to global economic</w:t>
      </w:r>
      <w:r>
        <w:t xml:space="preserve"> progress</w:t>
      </w:r>
      <w:r w:rsidR="00834989">
        <w:t xml:space="preserve"> and main </w:t>
      </w:r>
      <w:r w:rsidR="00913943">
        <w:t>contributor of GDP</w:t>
      </w:r>
      <w:r>
        <w:t>,</w:t>
      </w:r>
      <w:r w:rsidRPr="003C14DD">
        <w:t xml:space="preserve"> has experienced significant transformations in the past few decades.</w:t>
      </w:r>
      <w:r>
        <w:t xml:space="preserve"> One of the main factors</w:t>
      </w:r>
      <w:r w:rsidR="00DB0155" w:rsidRPr="00DB0155">
        <w:t xml:space="preserve"> is the effective </w:t>
      </w:r>
      <w:r>
        <w:t>management</w:t>
      </w:r>
      <w:r w:rsidR="00DB0155" w:rsidRPr="00DB0155">
        <w:t xml:space="preserve"> of the supply chain.</w:t>
      </w:r>
      <w:r w:rsidR="00DB0155">
        <w:t xml:space="preserve"> </w:t>
      </w:r>
      <w:r>
        <w:t>S</w:t>
      </w:r>
      <w:r w:rsidR="00DB0155">
        <w:t>upply chain management in construction has the potential to</w:t>
      </w:r>
      <w:r w:rsidRPr="003C14DD">
        <w:t xml:space="preserve"> </w:t>
      </w:r>
      <w:r>
        <w:t>m</w:t>
      </w:r>
      <w:r w:rsidRPr="003C14DD">
        <w:t>aximize resource efficiency</w:t>
      </w:r>
      <w:r w:rsidR="00DB0155">
        <w:t>, reduce costs, and</w:t>
      </w:r>
      <w:r w:rsidRPr="003C14DD">
        <w:t xml:space="preserve"> </w:t>
      </w:r>
      <w:r w:rsidR="004F0C46" w:rsidRPr="003C14DD">
        <w:t>improve</w:t>
      </w:r>
      <w:r w:rsidRPr="003C14DD">
        <w:t xml:space="preserve"> the overall project</w:t>
      </w:r>
      <w:r>
        <w:t xml:space="preserve"> performance</w:t>
      </w:r>
      <w:r w:rsidR="00DB0155">
        <w:t>.</w:t>
      </w:r>
    </w:p>
    <w:p w14:paraId="5509B0F2" w14:textId="77777777" w:rsidR="00047C2F" w:rsidRDefault="00047C2F" w:rsidP="00DB0155"/>
    <w:p w14:paraId="1893D9A0" w14:textId="77777777" w:rsidR="000765E8" w:rsidRDefault="000765E8" w:rsidP="000765E8">
      <w:r>
        <w:t xml:space="preserve">Since 1990 the benefits from Supply chain management (SCM) are well known. </w:t>
      </w:r>
    </w:p>
    <w:p w14:paraId="7B108645" w14:textId="1A5C2862" w:rsidR="000765E8" w:rsidRDefault="000765E8" w:rsidP="000765E8">
      <w:r>
        <w:t>In the early 2000s</w:t>
      </w:r>
      <w:r w:rsidRPr="00DE0588">
        <w:t>, studies have focussed on analysing and exploring relevant SCM aspects in construction.</w:t>
      </w:r>
      <w:r w:rsidRPr="008C70DB">
        <w:t xml:space="preserve"> This trend has motivated other researchers</w:t>
      </w:r>
      <w:r>
        <w:t xml:space="preserve"> to f</w:t>
      </w:r>
      <w:r w:rsidRPr="00045D46">
        <w:t>urther explore and investigate various aspects within t</w:t>
      </w:r>
      <w:r>
        <w:t>he</w:t>
      </w:r>
      <w:r w:rsidRPr="00045D46">
        <w:t xml:space="preserve"> field</w:t>
      </w:r>
      <w:r>
        <w:t>. Many studies have</w:t>
      </w:r>
      <w:r w:rsidRPr="00026B54">
        <w:t xml:space="preserve"> been initiated to formulate</w:t>
      </w:r>
      <w:r>
        <w:t xml:space="preserve"> frameworks for all problems SCM related.</w:t>
      </w:r>
      <w:sdt>
        <w:sdtPr>
          <w:id w:val="-315499281"/>
          <w:citation/>
        </w:sdtPr>
        <w:sdtContent>
          <w:r>
            <w:fldChar w:fldCharType="begin"/>
          </w:r>
          <w:r>
            <w:rPr>
              <w:lang w:val="en-US"/>
            </w:rPr>
            <w:instrText xml:space="preserve"> CITATION Ngu22 \l 1033 </w:instrText>
          </w:r>
          <w:r>
            <w:fldChar w:fldCharType="separate"/>
          </w:r>
          <w:r w:rsidR="009D0D0D">
            <w:rPr>
              <w:noProof/>
              <w:lang w:val="en-US"/>
            </w:rPr>
            <w:t xml:space="preserve"> (Nguyen &amp; Le, 2022)</w:t>
          </w:r>
          <w:r>
            <w:fldChar w:fldCharType="end"/>
          </w:r>
        </w:sdtContent>
      </w:sdt>
    </w:p>
    <w:p w14:paraId="64ED5943" w14:textId="77777777" w:rsidR="00DB0155" w:rsidRDefault="00DB0155" w:rsidP="00DB0155"/>
    <w:p w14:paraId="1316C07F" w14:textId="639C8219" w:rsidR="004F0C46" w:rsidRDefault="003064F4" w:rsidP="00DB0155">
      <w:r>
        <w:t>The</w:t>
      </w:r>
      <w:r w:rsidR="00DB0155">
        <w:t xml:space="preserve"> industry has faced challenges related to delays, </w:t>
      </w:r>
      <w:r w:rsidR="004F0C46" w:rsidRPr="004F0C46">
        <w:t>budget overages</w:t>
      </w:r>
      <w:r w:rsidR="00DB0155">
        <w:t xml:space="preserve">, and environmental impacts. </w:t>
      </w:r>
      <w:r w:rsidR="004F0C46" w:rsidRPr="004F0C46">
        <w:t>These challenges commonly arise from</w:t>
      </w:r>
      <w:r w:rsidR="004F0C46">
        <w:t xml:space="preserve"> </w:t>
      </w:r>
      <w:r w:rsidR="004F0C46" w:rsidRPr="004F0C46">
        <w:t>ineffective supply chain practices, resulting in disruptions and inefficiencies across the construction process.</w:t>
      </w:r>
    </w:p>
    <w:p w14:paraId="2B8A6DF7" w14:textId="77777777" w:rsidR="00B522A3" w:rsidRDefault="00B522A3" w:rsidP="00DB0155"/>
    <w:p w14:paraId="6959DC03" w14:textId="3E2FB50C" w:rsidR="005D7F75" w:rsidRDefault="00DE00B9" w:rsidP="00DB0155">
      <w:r>
        <w:t>One</w:t>
      </w:r>
      <w:r w:rsidR="005D7F75">
        <w:t xml:space="preserve"> of the main reason</w:t>
      </w:r>
      <w:r>
        <w:t>s</w:t>
      </w:r>
      <w:r w:rsidR="00453694">
        <w:t xml:space="preserve"> for</w:t>
      </w:r>
      <w:r w:rsidR="005D7F75">
        <w:t xml:space="preserve"> significant </w:t>
      </w:r>
      <w:r w:rsidR="00453694">
        <w:t xml:space="preserve">loses in construction industry is </w:t>
      </w:r>
      <w:r>
        <w:t>delays</w:t>
      </w:r>
      <w:r w:rsidR="005E6D1A">
        <w:t>.</w:t>
      </w:r>
    </w:p>
    <w:p w14:paraId="016748F9" w14:textId="03E5E221" w:rsidR="00766476" w:rsidRDefault="00766476" w:rsidP="00DB0155">
      <w:r>
        <w:t>Delay in the logistic of the materials needed</w:t>
      </w:r>
      <w:r w:rsidR="002262DB">
        <w:t>, can reflect on the project p</w:t>
      </w:r>
      <w:r w:rsidR="002262DB" w:rsidRPr="002262DB">
        <w:t>erformance</w:t>
      </w:r>
      <w:r w:rsidR="002262DB">
        <w:t xml:space="preserve"> and there for </w:t>
      </w:r>
      <w:r w:rsidR="004F473F">
        <w:t xml:space="preserve">breaching the deadline in the contract causes </w:t>
      </w:r>
      <w:r w:rsidR="00A926D5">
        <w:t>profit loses.</w:t>
      </w:r>
      <w:sdt>
        <w:sdtPr>
          <w:id w:val="754242756"/>
          <w:citation/>
        </w:sdtPr>
        <w:sdtContent>
          <w:r w:rsidR="00B66DC5">
            <w:fldChar w:fldCharType="begin"/>
          </w:r>
          <w:r w:rsidR="00B66DC5">
            <w:rPr>
              <w:lang w:val="en-US"/>
            </w:rPr>
            <w:instrText xml:space="preserve"> CITATION San22 \l 1033 </w:instrText>
          </w:r>
          <w:r w:rsidR="00B66DC5">
            <w:fldChar w:fldCharType="separate"/>
          </w:r>
          <w:r w:rsidR="009D0D0D">
            <w:rPr>
              <w:noProof/>
              <w:lang w:val="en-US"/>
            </w:rPr>
            <w:t xml:space="preserve"> (Sanni-Anibire, Zin, &amp; Olatunji, 2022)</w:t>
          </w:r>
          <w:r w:rsidR="00B66DC5">
            <w:fldChar w:fldCharType="end"/>
          </w:r>
        </w:sdtContent>
      </w:sdt>
    </w:p>
    <w:p w14:paraId="1E069919" w14:textId="77777777" w:rsidR="00711FB8" w:rsidRDefault="00711FB8" w:rsidP="00711FB8"/>
    <w:p w14:paraId="7EB882E7" w14:textId="50332E54" w:rsidR="00711FB8" w:rsidRDefault="00711FB8" w:rsidP="00711FB8">
      <w:r w:rsidRPr="00475C29">
        <w:t>CSCM applications primarily focus on overseeing material and resource management, stressing integration within the internal supply chain (SC). Strategic decisions related to establishing partnerships, planning driven by information technology, and logistics-focused planning are not initiated in the early phases of planning and design.</w:t>
      </w:r>
      <w:sdt>
        <w:sdtPr>
          <w:id w:val="1248541594"/>
          <w:citation/>
        </w:sdtPr>
        <w:sdtContent>
          <w:r>
            <w:fldChar w:fldCharType="begin"/>
          </w:r>
          <w:r>
            <w:rPr>
              <w:lang w:val="en-US"/>
            </w:rPr>
            <w:instrText xml:space="preserve">CITATION LeP \l 1033 </w:instrText>
          </w:r>
          <w:r>
            <w:fldChar w:fldCharType="separate"/>
          </w:r>
          <w:r w:rsidR="009D0D0D">
            <w:rPr>
              <w:noProof/>
              <w:lang w:val="en-US"/>
            </w:rPr>
            <w:t xml:space="preserve"> (Le, 2020)</w:t>
          </w:r>
          <w:r>
            <w:fldChar w:fldCharType="end"/>
          </w:r>
        </w:sdtContent>
      </w:sdt>
    </w:p>
    <w:p w14:paraId="36DE671E" w14:textId="77777777" w:rsidR="004F0C46" w:rsidRDefault="004F0C46" w:rsidP="00DB0155"/>
    <w:p w14:paraId="3182C5BD" w14:textId="03ACB129" w:rsidR="00B56DBD" w:rsidRDefault="00361C73" w:rsidP="00DB0155">
      <w:r>
        <w:t>E</w:t>
      </w:r>
      <w:r w:rsidR="00B46684" w:rsidRPr="00B46684">
        <w:t>very decision taken has the potential to</w:t>
      </w:r>
      <w:r w:rsidR="00804113" w:rsidRPr="00804113">
        <w:t xml:space="preserve"> optimize processes, reduce environmental footprints, and improve the overall sustainability of construction projects</w:t>
      </w:r>
      <w:r w:rsidR="0045644B">
        <w:t xml:space="preserve">, </w:t>
      </w:r>
      <w:r>
        <w:t xml:space="preserve">only after </w:t>
      </w:r>
      <w:r w:rsidR="0045644B">
        <w:t>u</w:t>
      </w:r>
      <w:r w:rsidRPr="00E67234">
        <w:t>nderstanding the complexities of supply chain management in construction</w:t>
      </w:r>
      <w:r>
        <w:t>.</w:t>
      </w:r>
    </w:p>
    <w:p w14:paraId="77149EB6" w14:textId="77777777" w:rsidR="00B56DBD" w:rsidRDefault="00B56DBD" w:rsidP="00DB0155"/>
    <w:p w14:paraId="09DB46C6" w14:textId="77777777" w:rsidR="00B56DBD" w:rsidRDefault="00B56DBD" w:rsidP="00DB0155"/>
    <w:p w14:paraId="1C422E2A" w14:textId="77777777" w:rsidR="00B56DBD" w:rsidRDefault="00B56DBD" w:rsidP="00DB0155"/>
    <w:p w14:paraId="22D74924" w14:textId="77777777" w:rsidR="00B56DBD" w:rsidRDefault="00B56DBD" w:rsidP="00DB0155"/>
    <w:p w14:paraId="6548CA34" w14:textId="77777777" w:rsidR="00B56DBD" w:rsidRDefault="00B56DBD" w:rsidP="00DB0155"/>
    <w:p w14:paraId="7B548516" w14:textId="77777777" w:rsidR="00B56DBD" w:rsidRDefault="00B56DBD" w:rsidP="00DB0155"/>
    <w:p w14:paraId="4F4BB623" w14:textId="77777777" w:rsidR="00B56DBD" w:rsidRDefault="00B56DBD" w:rsidP="00DB0155"/>
    <w:p w14:paraId="14A9D984" w14:textId="77777777" w:rsidR="00B56DBD" w:rsidRDefault="00B56DBD" w:rsidP="00DB0155"/>
    <w:p w14:paraId="4F5A4B02" w14:textId="77777777" w:rsidR="00B56DBD" w:rsidRDefault="00B56DBD" w:rsidP="00DB0155"/>
    <w:p w14:paraId="51CDDAF2" w14:textId="77777777" w:rsidR="00B56DBD" w:rsidRDefault="00B56DBD" w:rsidP="00DB0155"/>
    <w:p w14:paraId="2342D55F" w14:textId="77777777" w:rsidR="00B56DBD" w:rsidRDefault="00B56DBD" w:rsidP="00DB0155"/>
    <w:p w14:paraId="666BFD5B" w14:textId="77777777" w:rsidR="00B56DBD" w:rsidRDefault="00B56DBD" w:rsidP="00DB0155"/>
    <w:p w14:paraId="4AC5EED8" w14:textId="77777777" w:rsidR="00B56DBD" w:rsidRDefault="00B56DBD" w:rsidP="00DB0155"/>
    <w:p w14:paraId="6E8D30FA" w14:textId="77777777" w:rsidR="00224931" w:rsidRDefault="00224931" w:rsidP="0044716F"/>
    <w:p w14:paraId="01D21024" w14:textId="77777777" w:rsidR="000B1605" w:rsidRDefault="000B1605" w:rsidP="0044716F"/>
    <w:p w14:paraId="14BB58FC" w14:textId="4CAA2B4A" w:rsidR="000B1605" w:rsidRPr="000B1605" w:rsidRDefault="000B1605" w:rsidP="0044716F">
      <w:pPr>
        <w:rPr>
          <w:sz w:val="28"/>
          <w:szCs w:val="28"/>
        </w:rPr>
      </w:pPr>
      <w:r w:rsidRPr="000B1605">
        <w:rPr>
          <w:sz w:val="28"/>
          <w:szCs w:val="28"/>
        </w:rPr>
        <w:lastRenderedPageBreak/>
        <w:t>Literature Review</w:t>
      </w:r>
    </w:p>
    <w:p w14:paraId="793CA004" w14:textId="77777777" w:rsidR="000B1605" w:rsidRDefault="000B1605" w:rsidP="0044716F"/>
    <w:p w14:paraId="2B0D7F51" w14:textId="72C1ED59" w:rsidR="0044716F" w:rsidRDefault="00B56DBD" w:rsidP="0044716F">
      <w:r w:rsidRPr="00B56DBD">
        <w:t>Traditionally, an organization's supply chain is defined by the flow of information, finances, and materials before, during, and after manufacturing processes, both within and between business units</w:t>
      </w:r>
      <w:r w:rsidR="00F4526D">
        <w:t xml:space="preserve">. </w:t>
      </w:r>
      <w:r w:rsidR="00F4526D" w:rsidRPr="00F4526D">
        <w:t>This involves widely distributed facilities where raw materials, intermediate products, or finished goods are procured, stored, processed, or marketed, alongside the transportation network connecting these business entities and facilitating the flow of products</w:t>
      </w:r>
      <w:r w:rsidR="0044716F">
        <w:t>.</w:t>
      </w:r>
      <w:r w:rsidR="0044716F" w:rsidRPr="0044716F">
        <w:t xml:space="preserve"> </w:t>
      </w:r>
    </w:p>
    <w:p w14:paraId="2D0C2E46" w14:textId="77777777" w:rsidR="0044716F" w:rsidRDefault="0044716F" w:rsidP="0044716F"/>
    <w:p w14:paraId="57FDD83C" w14:textId="337BAFA1" w:rsidR="0044716F" w:rsidRDefault="0044716F" w:rsidP="0044716F">
      <w:r w:rsidRPr="00EC6C04">
        <w:t>In the current business environment</w:t>
      </w:r>
      <w:r>
        <w:t xml:space="preserve"> </w:t>
      </w:r>
      <w:r w:rsidRPr="00EC6C04">
        <w:t>companies face unprecedented challenges</w:t>
      </w:r>
      <w:r>
        <w:t>.</w:t>
      </w:r>
    </w:p>
    <w:p w14:paraId="4A657EA5" w14:textId="7710072C" w:rsidR="00EC6C04" w:rsidRDefault="0044716F">
      <w:r w:rsidRPr="00EC6C04">
        <w:t>Decision-makers consistently seek an</w:t>
      </w:r>
      <w:r>
        <w:t xml:space="preserve"> </w:t>
      </w:r>
      <w:r w:rsidRPr="00EC6C04">
        <w:t>overview of their organization's current state, analysing external and internal environments and variables to prepare for future circumstances</w:t>
      </w:r>
      <w:r w:rsidR="00E90F71">
        <w:t>.</w:t>
      </w:r>
      <w:sdt>
        <w:sdtPr>
          <w:id w:val="669067440"/>
          <w:citation/>
        </w:sdtPr>
        <w:sdtEndPr/>
        <w:sdtContent>
          <w:r w:rsidR="00E90F71">
            <w:fldChar w:fldCharType="begin"/>
          </w:r>
          <w:r w:rsidR="00971E1E">
            <w:rPr>
              <w:lang w:val="en-US"/>
            </w:rPr>
            <w:instrText xml:space="preserve">CITATION Yil20 \l 1033 </w:instrText>
          </w:r>
          <w:r w:rsidR="00E90F71">
            <w:fldChar w:fldCharType="separate"/>
          </w:r>
          <w:r w:rsidR="009D0D0D">
            <w:rPr>
              <w:noProof/>
              <w:lang w:val="en-US"/>
            </w:rPr>
            <w:t xml:space="preserve"> (Yildiz &amp; Ahi, 2022)</w:t>
          </w:r>
          <w:r w:rsidR="00E90F71">
            <w:fldChar w:fldCharType="end"/>
          </w:r>
        </w:sdtContent>
      </w:sdt>
    </w:p>
    <w:p w14:paraId="151ACD80" w14:textId="77777777" w:rsidR="00A74FE5" w:rsidRDefault="00A74FE5"/>
    <w:p w14:paraId="39BDCA9F" w14:textId="3FDE89DF" w:rsidR="00A74FE5" w:rsidRDefault="00A74FE5">
      <w:r>
        <w:t>In their paper Yildiz and Ahi,</w:t>
      </w:r>
      <w:r w:rsidR="0044716F">
        <w:t xml:space="preserve"> </w:t>
      </w:r>
      <w:r w:rsidR="0044716F" w:rsidRPr="0044716F">
        <w:t>introduced an innovative decision support model</w:t>
      </w:r>
      <w:r w:rsidR="0044716F">
        <w:t xml:space="preserve"> to address and overcome some of the issues in the industry. </w:t>
      </w:r>
      <w:r w:rsidR="0044716F" w:rsidRPr="0044716F">
        <w:t>This model combines</w:t>
      </w:r>
      <w:r w:rsidR="00C2650F">
        <w:t xml:space="preserve"> </w:t>
      </w:r>
      <w:r w:rsidR="00C2650F" w:rsidRPr="00C2650F">
        <w:t xml:space="preserve">Supply Chain Operations Reference </w:t>
      </w:r>
      <w:r w:rsidR="00C2650F">
        <w:t>(</w:t>
      </w:r>
      <w:r w:rsidR="0044716F" w:rsidRPr="0044716F">
        <w:t>SCOR</w:t>
      </w:r>
      <w:r w:rsidR="00C2650F">
        <w:t>)</w:t>
      </w:r>
      <w:r w:rsidR="0044716F">
        <w:t xml:space="preserve">, </w:t>
      </w:r>
      <w:r w:rsidR="0044716F" w:rsidRPr="0044716F">
        <w:t>Analytic Network Process</w:t>
      </w:r>
      <w:r w:rsidR="00C2650F">
        <w:t xml:space="preserve"> </w:t>
      </w:r>
      <w:r w:rsidR="0044716F">
        <w:t>(</w:t>
      </w:r>
      <w:r w:rsidR="0044716F" w:rsidRPr="0044716F">
        <w:t>ANP</w:t>
      </w:r>
      <w:r w:rsidR="0044716F">
        <w:t>),</w:t>
      </w:r>
      <w:r w:rsidR="00C2650F">
        <w:t xml:space="preserve"> </w:t>
      </w:r>
      <w:r w:rsidR="00C2650F" w:rsidRPr="00C2650F">
        <w:t xml:space="preserve">Technique for Order Preference by Similarity to Ideal </w:t>
      </w:r>
      <w:r w:rsidR="00AA4C79" w:rsidRPr="00C2650F">
        <w:t>Solution</w:t>
      </w:r>
      <w:r w:rsidR="00AA4C79">
        <w:t xml:space="preserve"> (</w:t>
      </w:r>
      <w:r w:rsidR="0044716F" w:rsidRPr="0044716F">
        <w:t>TOPSIS</w:t>
      </w:r>
      <w:r w:rsidR="00C2650F">
        <w:t>)</w:t>
      </w:r>
      <w:r w:rsidR="0044716F" w:rsidRPr="0044716F">
        <w:t xml:space="preserve"> and </w:t>
      </w:r>
      <w:r w:rsidR="00C2650F" w:rsidRPr="00C2650F">
        <w:t>Decision-Making Trial and Evaluation Laboratory</w:t>
      </w:r>
      <w:r w:rsidR="00C2650F">
        <w:t xml:space="preserve"> (</w:t>
      </w:r>
      <w:r w:rsidR="0044716F" w:rsidRPr="0044716F">
        <w:t>DEMATEL</w:t>
      </w:r>
      <w:r w:rsidR="00C2650F">
        <w:t>)</w:t>
      </w:r>
      <w:r w:rsidR="0044716F" w:rsidRPr="0044716F">
        <w:t xml:space="preserve"> techniques, representing a novel contribution to the literature and an approach not previously implemented in construction management. This hybrid methodology aims to provide a more objective, standardized, and practically applicable decision support tool, eliminating the need for re-processing the modelling with each application.</w:t>
      </w:r>
    </w:p>
    <w:p w14:paraId="284C9878" w14:textId="77777777" w:rsidR="00A74FE5" w:rsidRDefault="00A74FE5"/>
    <w:p w14:paraId="2A47DB3C" w14:textId="4629B30F" w:rsidR="00E561B0" w:rsidRDefault="006563E5">
      <w:r>
        <w:t>In his work “</w:t>
      </w:r>
      <w:r w:rsidRPr="006563E5">
        <w:t>Evaluating and Selecting Key Performance Indicators: An ANP-Based Model</w:t>
      </w:r>
      <w:r>
        <w:t>” Carlucci</w:t>
      </w:r>
      <w:r w:rsidR="009663D6">
        <w:t xml:space="preserve">, </w:t>
      </w:r>
      <w:r w:rsidR="00033F9D">
        <w:t xml:space="preserve">present a decision support tool, </w:t>
      </w:r>
      <w:r w:rsidR="00B72AE7">
        <w:t xml:space="preserve">which is simply </w:t>
      </w:r>
      <w:r w:rsidR="00247538">
        <w:t xml:space="preserve">joining </w:t>
      </w:r>
      <w:r w:rsidR="00247538" w:rsidRPr="00247538">
        <w:t xml:space="preserve">SCOR and ANP </w:t>
      </w:r>
      <w:r w:rsidR="00903B5F" w:rsidRPr="00247538">
        <w:t>techniques.</w:t>
      </w:r>
    </w:p>
    <w:p w14:paraId="6EC3791A" w14:textId="5135DB9A" w:rsidR="00AA4C79" w:rsidRDefault="00903B5F">
      <w:r>
        <w:t>That will help to identify</w:t>
      </w:r>
      <w:r w:rsidR="00FE20EB">
        <w:t xml:space="preserve"> the performance measures</w:t>
      </w:r>
      <w:r w:rsidR="00B10288">
        <w:t xml:space="preserve">. </w:t>
      </w:r>
      <w:r w:rsidR="00D47416">
        <w:t>Allocating values</w:t>
      </w:r>
      <w:r w:rsidR="000C585A">
        <w:t xml:space="preserve"> and impact</w:t>
      </w:r>
      <w:r w:rsidR="002834DF">
        <w:t xml:space="preserve"> is easy allocated with the </w:t>
      </w:r>
      <w:r w:rsidR="00762E20">
        <w:t>ANP.</w:t>
      </w:r>
      <w:sdt>
        <w:sdtPr>
          <w:id w:val="-2106880760"/>
          <w:citation/>
        </w:sdtPr>
        <w:sdtContent>
          <w:r w:rsidR="00762E20">
            <w:fldChar w:fldCharType="begin"/>
          </w:r>
          <w:r w:rsidR="00762E20">
            <w:rPr>
              <w:lang w:val="en-US"/>
            </w:rPr>
            <w:instrText xml:space="preserve"> CITATION Yil20 \l 1033 </w:instrText>
          </w:r>
          <w:r w:rsidR="00762E20">
            <w:fldChar w:fldCharType="separate"/>
          </w:r>
          <w:r w:rsidR="009D0D0D">
            <w:rPr>
              <w:noProof/>
              <w:lang w:val="en-US"/>
            </w:rPr>
            <w:t xml:space="preserve"> (Yildiz &amp; Ahi, 2022)</w:t>
          </w:r>
          <w:r w:rsidR="00762E20">
            <w:fldChar w:fldCharType="end"/>
          </w:r>
        </w:sdtContent>
      </w:sdt>
    </w:p>
    <w:p w14:paraId="09C52D1C" w14:textId="77777777" w:rsidR="001371C3" w:rsidRDefault="001371C3"/>
    <w:p w14:paraId="707C8B61" w14:textId="72227F7D" w:rsidR="00C43233" w:rsidRDefault="007C2D4D">
      <w:r>
        <w:t>S</w:t>
      </w:r>
      <w:r w:rsidR="001371C3" w:rsidRPr="001371C3">
        <w:t>COR metrics offer an excellent foundation</w:t>
      </w:r>
      <w:r w:rsidR="002661C7">
        <w:t xml:space="preserve"> for </w:t>
      </w:r>
      <w:r w:rsidR="00637915">
        <w:t xml:space="preserve">transforming </w:t>
      </w:r>
      <w:r w:rsidR="00637915" w:rsidRPr="00637915">
        <w:t>strategic</w:t>
      </w:r>
      <w:r w:rsidR="00637915" w:rsidRPr="00637915">
        <w:t xml:space="preserve"> objectives into supply chain operations</w:t>
      </w:r>
      <w:r w:rsidR="00637915">
        <w:t xml:space="preserve"> across different levels</w:t>
      </w:r>
      <w:r>
        <w:t>.</w:t>
      </w:r>
      <w:r w:rsidR="00A747AC">
        <w:t xml:space="preserve"> The method is</w:t>
      </w:r>
      <w:r w:rsidR="008D48C1">
        <w:t xml:space="preserve"> </w:t>
      </w:r>
      <w:r w:rsidR="00A747AC">
        <w:t>r</w:t>
      </w:r>
      <w:r w:rsidR="00A747AC" w:rsidRPr="00A747AC">
        <w:t>ecognized as an established performance mapping and a normative reference model that integrates the most essential business processes of an entity within a cross-functional framework across diverse industries, companies, and among researchers</w:t>
      </w:r>
      <w:r w:rsidR="00C43233">
        <w:t>.</w:t>
      </w:r>
      <w:r w:rsidR="00745F85">
        <w:t xml:space="preserve"> It </w:t>
      </w:r>
      <w:r w:rsidR="00DB0795">
        <w:t xml:space="preserve">is divided in four </w:t>
      </w:r>
      <w:r w:rsidR="00E24155">
        <w:t>chapters:</w:t>
      </w:r>
      <w:r w:rsidR="00981C5D">
        <w:t xml:space="preserve"> </w:t>
      </w:r>
      <w:r w:rsidR="00981C5D" w:rsidRPr="00981C5D">
        <w:t>performance, processes, practices, and human capability</w:t>
      </w:r>
      <w:r w:rsidR="00530A5C">
        <w:t xml:space="preserve">. Where the process can be determinates as </w:t>
      </w:r>
      <w:r w:rsidR="00F21468">
        <w:t>plan, supply, delivery etc.</w:t>
      </w:r>
      <w:sdt>
        <w:sdtPr>
          <w:id w:val="1046884849"/>
          <w:citation/>
        </w:sdtPr>
        <w:sdtContent>
          <w:r w:rsidR="00A86286">
            <w:fldChar w:fldCharType="begin"/>
          </w:r>
          <w:r w:rsidR="00A86286">
            <w:rPr>
              <w:lang w:val="en-US"/>
            </w:rPr>
            <w:instrText xml:space="preserve"> CITATION Yil20 \l 1033 </w:instrText>
          </w:r>
          <w:r w:rsidR="00A86286">
            <w:fldChar w:fldCharType="separate"/>
          </w:r>
          <w:r w:rsidR="009D0D0D">
            <w:rPr>
              <w:noProof/>
              <w:lang w:val="en-US"/>
            </w:rPr>
            <w:t xml:space="preserve"> (Yildiz &amp; Ahi, 2022)</w:t>
          </w:r>
          <w:r w:rsidR="00A86286">
            <w:fldChar w:fldCharType="end"/>
          </w:r>
        </w:sdtContent>
      </w:sdt>
    </w:p>
    <w:p w14:paraId="7D0272EB" w14:textId="77777777" w:rsidR="00AA4C79" w:rsidRDefault="00AA4C79"/>
    <w:p w14:paraId="691CD401" w14:textId="57D1464C" w:rsidR="0075775C" w:rsidRDefault="0075775C">
      <w:r>
        <w:t xml:space="preserve">This model </w:t>
      </w:r>
      <w:r w:rsidR="006B3AD0">
        <w:t xml:space="preserve">has a wide </w:t>
      </w:r>
      <w:r w:rsidR="00451D5E">
        <w:t>range of applica</w:t>
      </w:r>
      <w:r w:rsidR="00FF55FF">
        <w:t>bility</w:t>
      </w:r>
      <w:r w:rsidR="006C5837">
        <w:t xml:space="preserve"> in industries as construction, manufacturing, transportation etc.</w:t>
      </w:r>
    </w:p>
    <w:p w14:paraId="0ECF6A8E" w14:textId="77777777" w:rsidR="00F54FC6" w:rsidRDefault="00F54FC6"/>
    <w:p w14:paraId="26CC7764" w14:textId="0B69BDAE" w:rsidR="00AA4C79" w:rsidRDefault="00076608">
      <w:r>
        <w:t xml:space="preserve">All </w:t>
      </w:r>
      <w:r w:rsidR="00BF5F0E">
        <w:t>these methods</w:t>
      </w:r>
      <w:r>
        <w:t xml:space="preserve"> are making managers </w:t>
      </w:r>
      <w:r w:rsidR="00F343AE">
        <w:t>decision making g process much easier and simple.</w:t>
      </w:r>
    </w:p>
    <w:p w14:paraId="450EB26B" w14:textId="55A11B95" w:rsidR="00C56D43" w:rsidRDefault="00C56D43">
      <w:r>
        <w:t xml:space="preserve">To take the right decision </w:t>
      </w:r>
      <w:r w:rsidR="00BF0C37">
        <w:t xml:space="preserve">in </w:t>
      </w:r>
      <w:r w:rsidR="007C71D6">
        <w:t>planning and navigate the construction p</w:t>
      </w:r>
      <w:r w:rsidR="00BF0C37">
        <w:t xml:space="preserve">rogress and keep the </w:t>
      </w:r>
      <w:r w:rsidR="00A709C7">
        <w:t>deadlines play a major role in the profitability of the project.</w:t>
      </w:r>
    </w:p>
    <w:p w14:paraId="0104B872" w14:textId="77777777" w:rsidR="00A709C7" w:rsidRDefault="00A709C7"/>
    <w:p w14:paraId="456D3D6D" w14:textId="41C1C650" w:rsidR="00AA4C79" w:rsidRDefault="00E2736D">
      <w:r>
        <w:t>C</w:t>
      </w:r>
      <w:r w:rsidRPr="00E2736D">
        <w:t xml:space="preserve">onstruction supply chains (CSCs) are highly intricate systems where performance </w:t>
      </w:r>
      <w:r>
        <w:t>depends</w:t>
      </w:r>
      <w:r w:rsidRPr="00E2736D">
        <w:t xml:space="preserve"> on numerous decisions</w:t>
      </w:r>
      <w:r w:rsidR="00D85541">
        <w:t xml:space="preserve"> made</w:t>
      </w:r>
      <w:r w:rsidR="0011454D">
        <w:t xml:space="preserve">. </w:t>
      </w:r>
      <w:r w:rsidR="0011454D" w:rsidRPr="0011454D">
        <w:t xml:space="preserve">Within </w:t>
      </w:r>
      <w:r w:rsidR="0011454D">
        <w:t>the industry,</w:t>
      </w:r>
      <w:r w:rsidR="003A0269">
        <w:t xml:space="preserve"> the connections between clients, contractor and suppliers</w:t>
      </w:r>
      <w:r w:rsidR="00CB089E">
        <w:t xml:space="preserve"> o</w:t>
      </w:r>
      <w:r w:rsidR="00CB089E" w:rsidRPr="00CB089E">
        <w:t xml:space="preserve">ften suffer from ineffective collaboration. </w:t>
      </w:r>
      <w:r w:rsidR="00CB089E">
        <w:t>Some of the prob</w:t>
      </w:r>
      <w:r w:rsidR="005A46A3">
        <w:t xml:space="preserve">lems </w:t>
      </w:r>
      <w:r w:rsidR="005A46A3">
        <w:lastRenderedPageBreak/>
        <w:t>are</w:t>
      </w:r>
      <w:r w:rsidR="005A46A3" w:rsidRPr="00CB089E">
        <w:t xml:space="preserve"> lack</w:t>
      </w:r>
      <w:r w:rsidR="00CB089E" w:rsidRPr="00CB089E">
        <w:t xml:space="preserve"> of </w:t>
      </w:r>
      <w:r w:rsidR="00FA782E">
        <w:t>collaboration</w:t>
      </w:r>
      <w:r w:rsidR="005911EE">
        <w:t xml:space="preserve">, </w:t>
      </w:r>
      <w:r w:rsidR="0090455E">
        <w:t>ineffective information sharing</w:t>
      </w:r>
      <w:r w:rsidR="005911EE">
        <w:t xml:space="preserve"> between</w:t>
      </w:r>
      <w:r w:rsidR="00CB089E" w:rsidRPr="00CB089E">
        <w:t xml:space="preserve"> different </w:t>
      </w:r>
      <w:r w:rsidR="00D83B5A" w:rsidRPr="00CB089E">
        <w:t>functional,</w:t>
      </w:r>
      <w:r w:rsidR="005A46A3">
        <w:t xml:space="preserve"> and the delays</w:t>
      </w:r>
      <w:r w:rsidR="005911EE">
        <w:t xml:space="preserve"> cause by </w:t>
      </w:r>
      <w:r w:rsidR="00D35A95">
        <w:t>the</w:t>
      </w:r>
      <w:r w:rsidR="00FA782E">
        <w:t>se communication issue.</w:t>
      </w:r>
      <w:sdt>
        <w:sdtPr>
          <w:id w:val="-525636052"/>
          <w:citation/>
        </w:sdtPr>
        <w:sdtContent>
          <w:r w:rsidR="00AD4F49">
            <w:fldChar w:fldCharType="begin"/>
          </w:r>
          <w:r w:rsidR="00AD4F49">
            <w:rPr>
              <w:lang w:val="en-US"/>
            </w:rPr>
            <w:instrText xml:space="preserve"> CITATION LeP \l 1033 </w:instrText>
          </w:r>
          <w:r w:rsidR="00AD4F49">
            <w:fldChar w:fldCharType="separate"/>
          </w:r>
          <w:r w:rsidR="009D0D0D">
            <w:rPr>
              <w:noProof/>
              <w:lang w:val="en-US"/>
            </w:rPr>
            <w:t xml:space="preserve"> (Le, 2020)</w:t>
          </w:r>
          <w:r w:rsidR="00AD4F49">
            <w:fldChar w:fldCharType="end"/>
          </w:r>
        </w:sdtContent>
      </w:sdt>
    </w:p>
    <w:p w14:paraId="0101E2F2" w14:textId="152AB6B1" w:rsidR="008A7729" w:rsidRDefault="00C13A02">
      <w:r>
        <w:t>Recently,</w:t>
      </w:r>
      <w:r w:rsidRPr="00C13A02">
        <w:t xml:space="preserve"> </w:t>
      </w:r>
      <w:r w:rsidR="002265AF">
        <w:t>analy</w:t>
      </w:r>
      <w:r w:rsidR="00DA441C">
        <w:t xml:space="preserve">sts </w:t>
      </w:r>
      <w:r w:rsidRPr="00C13A02">
        <w:t xml:space="preserve">have aimed to integrate principles and methods of Supply Chain Management (SCM) into construction </w:t>
      </w:r>
      <w:r w:rsidR="00DA441C" w:rsidRPr="00C13A02">
        <w:t>management.</w:t>
      </w:r>
      <w:r w:rsidR="000A5D03">
        <w:t xml:space="preserve"> </w:t>
      </w:r>
      <w:r w:rsidR="00DF7C9A">
        <w:t>T</w:t>
      </w:r>
      <w:r w:rsidR="000A5D03" w:rsidRPr="000A5D03">
        <w:t>he focus in SCM application primarily revolves around the management of materials and resources within the internal supply chain</w:t>
      </w:r>
      <w:r w:rsidR="00DF7C9A">
        <w:t>.</w:t>
      </w:r>
      <w:r w:rsidR="00F764BF">
        <w:t xml:space="preserve"> </w:t>
      </w:r>
      <w:r w:rsidR="002A7653">
        <w:t xml:space="preserve">Not been able to collaborate effectively </w:t>
      </w:r>
      <w:r w:rsidR="00AB3A6F">
        <w:t xml:space="preserve">all participants </w:t>
      </w:r>
      <w:r w:rsidR="000D2506">
        <w:t>are only reducing the productivity of the project</w:t>
      </w:r>
      <w:r w:rsidR="007C0FCC">
        <w:t xml:space="preserve">. </w:t>
      </w:r>
      <w:sdt>
        <w:sdtPr>
          <w:id w:val="-1757737343"/>
          <w:citation/>
        </w:sdtPr>
        <w:sdtContent>
          <w:r w:rsidR="007C0FCC">
            <w:fldChar w:fldCharType="begin"/>
          </w:r>
          <w:r w:rsidR="007C0FCC">
            <w:rPr>
              <w:lang w:val="en-US"/>
            </w:rPr>
            <w:instrText xml:space="preserve"> CITATION LeP \l 1033 </w:instrText>
          </w:r>
          <w:r w:rsidR="007C0FCC">
            <w:fldChar w:fldCharType="separate"/>
          </w:r>
          <w:r w:rsidR="009D0D0D">
            <w:rPr>
              <w:noProof/>
              <w:lang w:val="en-US"/>
            </w:rPr>
            <w:t>(Le, 2020)</w:t>
          </w:r>
          <w:r w:rsidR="007C0FCC">
            <w:fldChar w:fldCharType="end"/>
          </w:r>
        </w:sdtContent>
      </w:sdt>
    </w:p>
    <w:p w14:paraId="0B682611" w14:textId="77777777" w:rsidR="00763CA2" w:rsidRDefault="00763CA2"/>
    <w:p w14:paraId="63F20774" w14:textId="77777777" w:rsidR="00763CA2" w:rsidRDefault="00763CA2"/>
    <w:p w14:paraId="55306530" w14:textId="41206321" w:rsidR="00763CA2" w:rsidRPr="000C7029" w:rsidRDefault="000C7029">
      <w:pPr>
        <w:rPr>
          <w:sz w:val="28"/>
          <w:szCs w:val="28"/>
        </w:rPr>
      </w:pPr>
      <w:r w:rsidRPr="000C7029">
        <w:rPr>
          <w:sz w:val="28"/>
          <w:szCs w:val="28"/>
        </w:rPr>
        <w:t>Research Methods and Methodology</w:t>
      </w:r>
    </w:p>
    <w:p w14:paraId="65778B9B" w14:textId="77777777" w:rsidR="00763CA2" w:rsidRDefault="00763CA2"/>
    <w:p w14:paraId="07ADE4E8" w14:textId="3F407736" w:rsidR="00196E73" w:rsidRDefault="00D16535">
      <w:r>
        <w:t>According</w:t>
      </w:r>
      <w:r w:rsidR="00EA24CF">
        <w:t xml:space="preserve"> to the </w:t>
      </w:r>
      <w:r>
        <w:t>National Building Information</w:t>
      </w:r>
      <w:r w:rsidR="00A50D3B">
        <w:t xml:space="preserve"> Models (BIM) 20</w:t>
      </w:r>
      <w:r w:rsidR="00737BEB">
        <w:t xml:space="preserve">23, </w:t>
      </w:r>
      <w:r w:rsidR="00747C12">
        <w:t xml:space="preserve">only </w:t>
      </w:r>
      <w:r w:rsidR="00737BEB" w:rsidRPr="00737BEB">
        <w:t>60% of all</w:t>
      </w:r>
      <w:r w:rsidR="00737BEB">
        <w:t xml:space="preserve"> </w:t>
      </w:r>
      <w:r w:rsidR="00737BEB" w:rsidRPr="00737BEB">
        <w:t>materials</w:t>
      </w:r>
      <w:r w:rsidR="00737BEB">
        <w:t xml:space="preserve"> </w:t>
      </w:r>
      <w:r w:rsidR="0040645E">
        <w:t xml:space="preserve">are </w:t>
      </w:r>
      <w:r w:rsidR="0040645E" w:rsidRPr="00737BEB">
        <w:t>used</w:t>
      </w:r>
      <w:r w:rsidR="0040645E">
        <w:t xml:space="preserve">. </w:t>
      </w:r>
      <w:r w:rsidR="00747C12">
        <w:t xml:space="preserve"> The overall amount </w:t>
      </w:r>
      <w:r w:rsidR="00196E73">
        <w:t>of delivered</w:t>
      </w:r>
      <w:r w:rsidR="00747C12">
        <w:t xml:space="preserve"> goods </w:t>
      </w:r>
      <w:r w:rsidR="008F085B">
        <w:t>are around 400-600 million tonnes</w:t>
      </w:r>
      <w:r w:rsidR="00196E73">
        <w:t>, where</w:t>
      </w:r>
      <w:r w:rsidR="001F79FA">
        <w:t xml:space="preserve"> around 25% are</w:t>
      </w:r>
      <w:r w:rsidR="008F2D49">
        <w:t xml:space="preserve"> considered as waste or are being over supplied.</w:t>
      </w:r>
      <w:sdt>
        <w:sdtPr>
          <w:id w:val="-797441302"/>
          <w:citation/>
        </w:sdtPr>
        <w:sdtContent>
          <w:r w:rsidR="00794753">
            <w:fldChar w:fldCharType="begin"/>
          </w:r>
          <w:r w:rsidR="00794753">
            <w:rPr>
              <w:lang w:val="en-US"/>
            </w:rPr>
            <w:instrText xml:space="preserve"> CITATION NBI23 \l 1033 </w:instrText>
          </w:r>
          <w:r w:rsidR="00794753">
            <w:fldChar w:fldCharType="separate"/>
          </w:r>
          <w:r w:rsidR="009D0D0D">
            <w:rPr>
              <w:noProof/>
              <w:lang w:val="en-US"/>
            </w:rPr>
            <w:t xml:space="preserve"> (NBIMS-US BIM, 2023)</w:t>
          </w:r>
          <w:r w:rsidR="00794753">
            <w:fldChar w:fldCharType="end"/>
          </w:r>
        </w:sdtContent>
      </w:sdt>
    </w:p>
    <w:p w14:paraId="78993B7D" w14:textId="77777777" w:rsidR="001D18D0" w:rsidRDefault="001D18D0"/>
    <w:p w14:paraId="01F25349" w14:textId="105B98FA" w:rsidR="001D18D0" w:rsidRDefault="001D18D0">
      <w:r>
        <w:t xml:space="preserve">The </w:t>
      </w:r>
      <w:r w:rsidR="00FF741B">
        <w:t>desire of modern construction</w:t>
      </w:r>
      <w:r w:rsidR="00564FA0">
        <w:t xml:space="preserve"> and increasing the profitability lead the industry into integrating </w:t>
      </w:r>
      <w:r w:rsidR="00C97572">
        <w:t xml:space="preserve">the process </w:t>
      </w:r>
      <w:r w:rsidR="005F14DB">
        <w:t xml:space="preserve">of using </w:t>
      </w:r>
      <w:r w:rsidR="00D76919">
        <w:t>BIM 4D.</w:t>
      </w:r>
      <w:r w:rsidR="00E446D0">
        <w:t xml:space="preserve"> Integrating the model is still </w:t>
      </w:r>
      <w:r w:rsidR="008453CB">
        <w:t>an obstacle at some levels.</w:t>
      </w:r>
    </w:p>
    <w:p w14:paraId="045003A1" w14:textId="77777777" w:rsidR="00727D22" w:rsidRDefault="00727D22"/>
    <w:p w14:paraId="042191FE" w14:textId="77777777" w:rsidR="00EF4E3A" w:rsidRDefault="00727D22">
      <w:r>
        <w:t>There are diff</w:t>
      </w:r>
      <w:r w:rsidR="00F2519E">
        <w:t xml:space="preserve">erent tools and models supporting 4D BIM and </w:t>
      </w:r>
      <w:r w:rsidR="00B62932" w:rsidRPr="00B62932">
        <w:t>Integrated Construction Supply Chain Logistics</w:t>
      </w:r>
      <w:r w:rsidR="00B62932">
        <w:t xml:space="preserve"> (ICSCL)</w:t>
      </w:r>
      <w:r w:rsidR="00187119">
        <w:t>. One of which is Just-in-time (JIT)</w:t>
      </w:r>
      <w:r w:rsidR="006965F4">
        <w:t xml:space="preserve"> </w:t>
      </w:r>
      <w:r w:rsidR="00187119">
        <w:t>production</w:t>
      </w:r>
      <w:r w:rsidR="006965F4">
        <w:t>. The definition of this mean</w:t>
      </w:r>
      <w:r w:rsidR="002B7F6F">
        <w:t xml:space="preserve"> is to </w:t>
      </w:r>
      <w:r w:rsidR="002B7F6F" w:rsidRPr="002B7F6F">
        <w:t xml:space="preserve">produce the </w:t>
      </w:r>
      <w:r w:rsidR="002B7F6F">
        <w:t xml:space="preserve">needed and </w:t>
      </w:r>
      <w:r w:rsidR="0004313E">
        <w:t>appropriate</w:t>
      </w:r>
      <w:r w:rsidR="002B7F6F" w:rsidRPr="002B7F6F">
        <w:t xml:space="preserve"> units in the </w:t>
      </w:r>
      <w:r w:rsidR="002B7F6F">
        <w:t>needed</w:t>
      </w:r>
      <w:r w:rsidR="002B7F6F" w:rsidRPr="002B7F6F">
        <w:t xml:space="preserve"> quantiles at the </w:t>
      </w:r>
      <w:r w:rsidR="002B7F6F">
        <w:t>needed</w:t>
      </w:r>
      <w:r w:rsidR="002B7F6F" w:rsidRPr="002B7F6F">
        <w:t xml:space="preserve"> time</w:t>
      </w:r>
      <w:r w:rsidR="0004313E">
        <w:t>.</w:t>
      </w:r>
      <w:r w:rsidR="006338B9">
        <w:t xml:space="preserve"> </w:t>
      </w:r>
      <w:r w:rsidR="00196F9D">
        <w:t>Without</w:t>
      </w:r>
      <w:r w:rsidR="006338B9">
        <w:t xml:space="preserve"> the ne</w:t>
      </w:r>
      <w:r w:rsidR="00196F9D">
        <w:t xml:space="preserve">cessary flow of workload </w:t>
      </w:r>
      <w:r w:rsidR="00BE7A16">
        <w:t xml:space="preserve">using the </w:t>
      </w:r>
      <w:r w:rsidR="00B504CB">
        <w:t>proper</w:t>
      </w:r>
      <w:r w:rsidR="00150120">
        <w:t xml:space="preserve"> goods technology and right information</w:t>
      </w:r>
      <w:r w:rsidR="00E5099E">
        <w:t xml:space="preserve"> can cause the delays from which the project will suffer</w:t>
      </w:r>
      <w:r w:rsidR="00BD6192">
        <w:t>.</w:t>
      </w:r>
      <w:r w:rsidR="00C9562F">
        <w:t xml:space="preserve"> Third party logistic (TPL) is another model</w:t>
      </w:r>
      <w:r w:rsidR="00A64571">
        <w:t xml:space="preserve"> used by sit</w:t>
      </w:r>
      <w:r w:rsidR="00486F20">
        <w:t xml:space="preserve">e which are restricted from space, in this case </w:t>
      </w:r>
      <w:r w:rsidR="00486F20" w:rsidRPr="00486F20">
        <w:t>The London Consolidated Construction Centre (LCCC)</w:t>
      </w:r>
      <w:r w:rsidR="00486F20">
        <w:t xml:space="preserve"> is </w:t>
      </w:r>
      <w:proofErr w:type="gramStart"/>
      <w:r w:rsidR="00486F20">
        <w:t xml:space="preserve">taking </w:t>
      </w:r>
      <w:r w:rsidR="0054123C">
        <w:t>action</w:t>
      </w:r>
      <w:proofErr w:type="gramEnd"/>
      <w:r w:rsidR="0054123C">
        <w:t xml:space="preserve"> as third part. As lack of space and </w:t>
      </w:r>
      <w:r w:rsidR="00DC6CE0">
        <w:t>n</w:t>
      </w:r>
      <w:r w:rsidR="0054123C">
        <w:t xml:space="preserve">ot have </w:t>
      </w:r>
      <w:r w:rsidR="00DC6CE0">
        <w:t>the</w:t>
      </w:r>
      <w:r w:rsidR="0054123C">
        <w:t xml:space="preserve"> ability to manage their own logistic can reflect on the timeline</w:t>
      </w:r>
      <w:r w:rsidR="00E5099E">
        <w:t>.</w:t>
      </w:r>
    </w:p>
    <w:p w14:paraId="478CE433" w14:textId="77777777" w:rsidR="00EF4E3A" w:rsidRDefault="00EF4E3A"/>
    <w:p w14:paraId="1F6F889B" w14:textId="17A1C803" w:rsidR="00727D22" w:rsidRDefault="00AA1095">
      <w:r>
        <w:t>D</w:t>
      </w:r>
      <w:r w:rsidR="00EF4E3A" w:rsidRPr="00EF4E3A">
        <w:t xml:space="preserve">ecrease in </w:t>
      </w:r>
      <w:r>
        <w:t>the</w:t>
      </w:r>
      <w:r w:rsidR="00EF4E3A" w:rsidRPr="00EF4E3A">
        <w:t xml:space="preserve"> productivity due to logistical challenges in managing manpower, materials, equipment, and information is evaluated by the Main Contractor. The related risk underscores the importance of ensuring time certainty, which is accomplished through the adoption of a visual plan. This risk then</w:t>
      </w:r>
      <w:r w:rsidR="00CD2407">
        <w:t xml:space="preserve"> can</w:t>
      </w:r>
      <w:r w:rsidR="00F74EC8">
        <w:t xml:space="preserve"> be</w:t>
      </w:r>
      <w:r w:rsidR="00EF4E3A" w:rsidRPr="00EF4E3A">
        <w:t xml:space="preserve"> </w:t>
      </w:r>
      <w:r>
        <w:t xml:space="preserve">managed </w:t>
      </w:r>
      <w:r w:rsidR="00EF4E3A" w:rsidRPr="00EF4E3A">
        <w:t>by integrating 4D BIM within the supply chain to pre-plan the tasks with the trade contractors.</w:t>
      </w:r>
      <w:sdt>
        <w:sdtPr>
          <w:id w:val="1849371115"/>
          <w:citation/>
        </w:sdtPr>
        <w:sdtContent>
          <w:r w:rsidR="00F847E3">
            <w:fldChar w:fldCharType="begin"/>
          </w:r>
          <w:r w:rsidR="00F847E3">
            <w:rPr>
              <w:lang w:val="en-US"/>
            </w:rPr>
            <w:instrText xml:space="preserve"> CITATION Mag22 \l 1033 </w:instrText>
          </w:r>
          <w:r w:rsidR="00F847E3">
            <w:fldChar w:fldCharType="separate"/>
          </w:r>
          <w:r w:rsidR="009D0D0D">
            <w:rPr>
              <w:noProof/>
              <w:lang w:val="en-US"/>
            </w:rPr>
            <w:t xml:space="preserve"> (Magill, Jafarifar, Watson, &amp; Omotayo, 2022)</w:t>
          </w:r>
          <w:r w:rsidR="00F847E3">
            <w:fldChar w:fldCharType="end"/>
          </w:r>
        </w:sdtContent>
      </w:sdt>
    </w:p>
    <w:p w14:paraId="783FD2AC" w14:textId="77777777" w:rsidR="00AA4C79" w:rsidRDefault="00AA4C79"/>
    <w:p w14:paraId="614FD2D5" w14:textId="77777777" w:rsidR="00AA4C79" w:rsidRDefault="00AA4C79"/>
    <w:p w14:paraId="2501955C" w14:textId="77777777" w:rsidR="00AA4C79" w:rsidRDefault="00AA4C79"/>
    <w:p w14:paraId="4A40E684" w14:textId="77777777" w:rsidR="00AA4C79" w:rsidRDefault="00AA4C79"/>
    <w:p w14:paraId="1CD6E5A1" w14:textId="77777777" w:rsidR="00AA4C79" w:rsidRDefault="00AA4C79"/>
    <w:p w14:paraId="192A6150" w14:textId="77777777" w:rsidR="00AA4C79" w:rsidRDefault="00AA4C79"/>
    <w:p w14:paraId="0C106B49" w14:textId="77777777" w:rsidR="00AA4C79" w:rsidRDefault="00AA4C79"/>
    <w:p w14:paraId="62E0F6AB" w14:textId="77777777" w:rsidR="00AA4C79" w:rsidRDefault="00AA4C79"/>
    <w:p w14:paraId="723834D4" w14:textId="77777777" w:rsidR="00AA4C79" w:rsidRDefault="00AA4C79"/>
    <w:p w14:paraId="1483C47A" w14:textId="77777777" w:rsidR="00AA4C79" w:rsidRDefault="00AA4C79"/>
    <w:p w14:paraId="30FC5292" w14:textId="77777777" w:rsidR="00AA4C79" w:rsidRDefault="00AA4C79"/>
    <w:p w14:paraId="1DCF1517" w14:textId="77777777" w:rsidR="00A74FE5" w:rsidRDefault="00A74FE5"/>
    <w:sdt>
      <w:sdtPr>
        <w:id w:val="2134523600"/>
        <w:docPartObj>
          <w:docPartGallery w:val="Bibliographies"/>
          <w:docPartUnique/>
        </w:docPartObj>
      </w:sdtPr>
      <w:sdtEndPr>
        <w:rPr>
          <w:rFonts w:asciiTheme="minorHAnsi" w:eastAsiaTheme="minorHAnsi" w:hAnsiTheme="minorHAnsi" w:cstheme="minorBidi"/>
          <w:color w:val="auto"/>
          <w:sz w:val="24"/>
          <w:szCs w:val="24"/>
          <w:lang w:val="en-GB"/>
        </w:rPr>
      </w:sdtEndPr>
      <w:sdtContent>
        <w:p w14:paraId="323D654B" w14:textId="5F4D9D70" w:rsidR="00337214" w:rsidRDefault="00337214">
          <w:pPr>
            <w:pStyle w:val="Heading1"/>
          </w:pPr>
          <w:r>
            <w:t>References</w:t>
          </w:r>
        </w:p>
        <w:sdt>
          <w:sdtPr>
            <w:id w:val="-573587230"/>
            <w:bibliography/>
          </w:sdtPr>
          <w:sdtContent>
            <w:p w14:paraId="14DCB545" w14:textId="77777777" w:rsidR="009D0D0D" w:rsidRDefault="00337214" w:rsidP="009D0D0D">
              <w:pPr>
                <w:pStyle w:val="Bibliography"/>
                <w:ind w:left="720" w:hanging="720"/>
                <w:rPr>
                  <w:noProof/>
                  <w:lang w:val="en-US"/>
                </w:rPr>
              </w:pPr>
              <w:r>
                <w:fldChar w:fldCharType="begin"/>
              </w:r>
              <w:r>
                <w:instrText xml:space="preserve"> BIBLIOGRAPHY </w:instrText>
              </w:r>
              <w:r>
                <w:fldChar w:fldCharType="separate"/>
              </w:r>
              <w:r w:rsidR="009D0D0D">
                <w:rPr>
                  <w:noProof/>
                  <w:lang w:val="en-US"/>
                </w:rPr>
                <w:t xml:space="preserve">Le, P. L. (2020). Present focuses and future directions of decision-making in construction supply chain management: a systematic review. </w:t>
              </w:r>
              <w:r w:rsidR="009D0D0D">
                <w:rPr>
                  <w:i/>
                  <w:iCs/>
                  <w:noProof/>
                  <w:lang w:val="en-US"/>
                </w:rPr>
                <w:t>International Journal of Construction Management</w:t>
              </w:r>
              <w:r w:rsidR="009D0D0D">
                <w:rPr>
                  <w:noProof/>
                  <w:lang w:val="en-US"/>
                </w:rPr>
                <w:t>, 490-590.</w:t>
              </w:r>
            </w:p>
            <w:p w14:paraId="7222CB3D" w14:textId="77777777" w:rsidR="009D0D0D" w:rsidRDefault="009D0D0D" w:rsidP="009D0D0D">
              <w:pPr>
                <w:pStyle w:val="Bibliography"/>
                <w:ind w:left="720" w:hanging="720"/>
                <w:rPr>
                  <w:noProof/>
                  <w:lang w:val="en-US"/>
                </w:rPr>
              </w:pPr>
              <w:r>
                <w:rPr>
                  <w:noProof/>
                  <w:lang w:val="en-US"/>
                </w:rPr>
                <w:t xml:space="preserve">Magill, L., Jafarifar, N., Watson, A., &amp; Omotayo, T. (2022). 4D BIM integrated construction supply chain logistics to optimise on-site production. </w:t>
              </w:r>
              <w:r>
                <w:rPr>
                  <w:i/>
                  <w:iCs/>
                  <w:noProof/>
                  <w:lang w:val="en-US"/>
                </w:rPr>
                <w:t>International Journal of Construction Management</w:t>
              </w:r>
              <w:r>
                <w:rPr>
                  <w:noProof/>
                  <w:lang w:val="en-US"/>
                </w:rPr>
                <w:t>, 2325-2334.</w:t>
              </w:r>
            </w:p>
            <w:p w14:paraId="3BDBE5B0" w14:textId="77777777" w:rsidR="009D0D0D" w:rsidRDefault="009D0D0D" w:rsidP="009D0D0D">
              <w:pPr>
                <w:pStyle w:val="Bibliography"/>
                <w:ind w:left="720" w:hanging="720"/>
                <w:rPr>
                  <w:noProof/>
                  <w:lang w:val="en-US"/>
                </w:rPr>
              </w:pPr>
              <w:r>
                <w:rPr>
                  <w:noProof/>
                  <w:lang w:val="en-US"/>
                </w:rPr>
                <w:t>NBIMS-US BIM. (2023, june 8). Retrieved from National Institute of Building Sciences: https://www.nationalbimstandard.org/files/pdfs/BIM%20Use%20Definitions%20Standard%20for%20Public%20Review%20-%20June%202023%20-%20DRAFT.pdf</w:t>
              </w:r>
            </w:p>
            <w:p w14:paraId="7E075498" w14:textId="77777777" w:rsidR="009D0D0D" w:rsidRDefault="009D0D0D" w:rsidP="009D0D0D">
              <w:pPr>
                <w:pStyle w:val="Bibliography"/>
                <w:ind w:left="720" w:hanging="720"/>
                <w:rPr>
                  <w:noProof/>
                  <w:lang w:val="en-US"/>
                </w:rPr>
              </w:pPr>
              <w:r>
                <w:rPr>
                  <w:noProof/>
                  <w:lang w:val="en-US"/>
                </w:rPr>
                <w:t xml:space="preserve">Nguyen, D. T., &amp; Le, P. L. (2022). Twenty-year application of logistics and supply chain management in the construction industry. </w:t>
              </w:r>
              <w:r>
                <w:rPr>
                  <w:i/>
                  <w:iCs/>
                  <w:noProof/>
                  <w:lang w:val="en-US"/>
                </w:rPr>
                <w:t>Construction Management and Economics</w:t>
              </w:r>
              <w:r>
                <w:rPr>
                  <w:noProof/>
                  <w:lang w:val="en-US"/>
                </w:rPr>
                <w:t>, 796-834.</w:t>
              </w:r>
            </w:p>
            <w:p w14:paraId="7A454C3E" w14:textId="77777777" w:rsidR="009D0D0D" w:rsidRDefault="009D0D0D" w:rsidP="009D0D0D">
              <w:pPr>
                <w:pStyle w:val="Bibliography"/>
                <w:ind w:left="720" w:hanging="720"/>
                <w:rPr>
                  <w:noProof/>
                  <w:lang w:val="en-US"/>
                </w:rPr>
              </w:pPr>
              <w:r>
                <w:rPr>
                  <w:noProof/>
                  <w:lang w:val="en-US"/>
                </w:rPr>
                <w:t xml:space="preserve">Sanni-Anibire, M., Zin, R. M., &amp; Olatunji, S. O. (2022). Causes of delay in the global construction industry: a meta analytical review. </w:t>
              </w:r>
              <w:r>
                <w:rPr>
                  <w:i/>
                  <w:iCs/>
                  <w:noProof/>
                  <w:lang w:val="en-US"/>
                </w:rPr>
                <w:t>International Journal of Construction Management</w:t>
              </w:r>
              <w:r>
                <w:rPr>
                  <w:noProof/>
                  <w:lang w:val="en-US"/>
                </w:rPr>
                <w:t>, 1395-1407.</w:t>
              </w:r>
            </w:p>
            <w:p w14:paraId="4F8ADEA2" w14:textId="77777777" w:rsidR="009D0D0D" w:rsidRDefault="009D0D0D" w:rsidP="009D0D0D">
              <w:pPr>
                <w:pStyle w:val="Bibliography"/>
                <w:ind w:left="720" w:hanging="720"/>
                <w:rPr>
                  <w:noProof/>
                  <w:lang w:val="en-US"/>
                </w:rPr>
              </w:pPr>
              <w:r>
                <w:rPr>
                  <w:noProof/>
                  <w:lang w:val="en-US"/>
                </w:rPr>
                <w:t xml:space="preserve">Yildiz, K., &amp; Ahi, M. (2022). Innovative decision support model for construction supply chain performance management. </w:t>
              </w:r>
              <w:r>
                <w:rPr>
                  <w:i/>
                  <w:iCs/>
                  <w:noProof/>
                  <w:lang w:val="en-US"/>
                </w:rPr>
                <w:t>Production Planning &amp; Control</w:t>
              </w:r>
              <w:r>
                <w:rPr>
                  <w:noProof/>
                  <w:lang w:val="en-US"/>
                </w:rPr>
                <w:t>, 894-906.</w:t>
              </w:r>
            </w:p>
            <w:p w14:paraId="7863C4C9" w14:textId="462D9F85" w:rsidR="00337214" w:rsidRDefault="00337214" w:rsidP="009D0D0D">
              <w:r>
                <w:rPr>
                  <w:b/>
                  <w:bCs/>
                  <w:noProof/>
                </w:rPr>
                <w:fldChar w:fldCharType="end"/>
              </w:r>
            </w:p>
          </w:sdtContent>
        </w:sdt>
      </w:sdtContent>
    </w:sdt>
    <w:p w14:paraId="3435D9A2" w14:textId="3472C6B2" w:rsidR="00AA4C79" w:rsidRDefault="00AA4C79" w:rsidP="00F03CC8"/>
    <w:p w14:paraId="4C4A17E9" w14:textId="77777777" w:rsidR="00A74FE5" w:rsidRDefault="00A74FE5"/>
    <w:p w14:paraId="553CE3C5" w14:textId="77777777" w:rsidR="00A74FE5" w:rsidRDefault="00A74FE5"/>
    <w:p w14:paraId="0145225A" w14:textId="77777777" w:rsidR="00A74FE5" w:rsidRDefault="00A74FE5"/>
    <w:p w14:paraId="40743080" w14:textId="2B17ABF4" w:rsidR="00A74FE5" w:rsidRDefault="00A74FE5"/>
    <w:sectPr w:rsidR="00A74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756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192"/>
    <w:rsid w:val="00007620"/>
    <w:rsid w:val="00013EB0"/>
    <w:rsid w:val="00017B8D"/>
    <w:rsid w:val="00026B54"/>
    <w:rsid w:val="000304AC"/>
    <w:rsid w:val="00033F9D"/>
    <w:rsid w:val="0004313E"/>
    <w:rsid w:val="00045D46"/>
    <w:rsid w:val="00047C2F"/>
    <w:rsid w:val="000765E8"/>
    <w:rsid w:val="00076608"/>
    <w:rsid w:val="000A5D03"/>
    <w:rsid w:val="000B1605"/>
    <w:rsid w:val="000C585A"/>
    <w:rsid w:val="000C7029"/>
    <w:rsid w:val="000D2506"/>
    <w:rsid w:val="000D7A6B"/>
    <w:rsid w:val="0011454D"/>
    <w:rsid w:val="001371C3"/>
    <w:rsid w:val="00150120"/>
    <w:rsid w:val="00187119"/>
    <w:rsid w:val="00196E73"/>
    <w:rsid w:val="00196F9D"/>
    <w:rsid w:val="001D18D0"/>
    <w:rsid w:val="001F79FA"/>
    <w:rsid w:val="00205EB4"/>
    <w:rsid w:val="00224931"/>
    <w:rsid w:val="002262DB"/>
    <w:rsid w:val="002265AF"/>
    <w:rsid w:val="00247538"/>
    <w:rsid w:val="00252FDD"/>
    <w:rsid w:val="002661C7"/>
    <w:rsid w:val="002834DF"/>
    <w:rsid w:val="002A7653"/>
    <w:rsid w:val="002B7F6F"/>
    <w:rsid w:val="002C76BA"/>
    <w:rsid w:val="003064F4"/>
    <w:rsid w:val="00337214"/>
    <w:rsid w:val="00361C73"/>
    <w:rsid w:val="00365D82"/>
    <w:rsid w:val="003A0269"/>
    <w:rsid w:val="003C14DD"/>
    <w:rsid w:val="0040645E"/>
    <w:rsid w:val="004065EA"/>
    <w:rsid w:val="0044716F"/>
    <w:rsid w:val="00451D5E"/>
    <w:rsid w:val="00453694"/>
    <w:rsid w:val="0045644B"/>
    <w:rsid w:val="00475C29"/>
    <w:rsid w:val="00486F20"/>
    <w:rsid w:val="004F0C46"/>
    <w:rsid w:val="004F473F"/>
    <w:rsid w:val="00530A5C"/>
    <w:rsid w:val="0054123C"/>
    <w:rsid w:val="00564FA0"/>
    <w:rsid w:val="005911EE"/>
    <w:rsid w:val="005A46A3"/>
    <w:rsid w:val="005D7F75"/>
    <w:rsid w:val="005E6D1A"/>
    <w:rsid w:val="005F14DB"/>
    <w:rsid w:val="006338B9"/>
    <w:rsid w:val="00637915"/>
    <w:rsid w:val="006563E5"/>
    <w:rsid w:val="006965F4"/>
    <w:rsid w:val="006B3AD0"/>
    <w:rsid w:val="006C5837"/>
    <w:rsid w:val="00711FB8"/>
    <w:rsid w:val="00727D22"/>
    <w:rsid w:val="00737BEB"/>
    <w:rsid w:val="00745F85"/>
    <w:rsid w:val="00747C12"/>
    <w:rsid w:val="0075775C"/>
    <w:rsid w:val="0076280A"/>
    <w:rsid w:val="00762E20"/>
    <w:rsid w:val="00763CA2"/>
    <w:rsid w:val="00766476"/>
    <w:rsid w:val="00777689"/>
    <w:rsid w:val="00794753"/>
    <w:rsid w:val="007C0FCC"/>
    <w:rsid w:val="007C2D4D"/>
    <w:rsid w:val="007C71D6"/>
    <w:rsid w:val="00801955"/>
    <w:rsid w:val="00804113"/>
    <w:rsid w:val="00805BE3"/>
    <w:rsid w:val="00834989"/>
    <w:rsid w:val="008453CB"/>
    <w:rsid w:val="008919C0"/>
    <w:rsid w:val="008A7729"/>
    <w:rsid w:val="008C70DB"/>
    <w:rsid w:val="008D48C1"/>
    <w:rsid w:val="008F085B"/>
    <w:rsid w:val="008F2D49"/>
    <w:rsid w:val="00903B5F"/>
    <w:rsid w:val="0090455E"/>
    <w:rsid w:val="00913943"/>
    <w:rsid w:val="00940391"/>
    <w:rsid w:val="009663D6"/>
    <w:rsid w:val="00971E1E"/>
    <w:rsid w:val="00981C5D"/>
    <w:rsid w:val="009D0D0D"/>
    <w:rsid w:val="00A165D2"/>
    <w:rsid w:val="00A50D3B"/>
    <w:rsid w:val="00A64571"/>
    <w:rsid w:val="00A709C7"/>
    <w:rsid w:val="00A747AC"/>
    <w:rsid w:val="00A74FE5"/>
    <w:rsid w:val="00A86286"/>
    <w:rsid w:val="00A86350"/>
    <w:rsid w:val="00A926D5"/>
    <w:rsid w:val="00AA1095"/>
    <w:rsid w:val="00AA4C79"/>
    <w:rsid w:val="00AB3A6F"/>
    <w:rsid w:val="00AD4F49"/>
    <w:rsid w:val="00AF6FDF"/>
    <w:rsid w:val="00B10215"/>
    <w:rsid w:val="00B10288"/>
    <w:rsid w:val="00B46684"/>
    <w:rsid w:val="00B504CB"/>
    <w:rsid w:val="00B522A3"/>
    <w:rsid w:val="00B56DBD"/>
    <w:rsid w:val="00B62932"/>
    <w:rsid w:val="00B66DC5"/>
    <w:rsid w:val="00B72AE7"/>
    <w:rsid w:val="00BD6192"/>
    <w:rsid w:val="00BE7A16"/>
    <w:rsid w:val="00BF0C37"/>
    <w:rsid w:val="00BF5F0E"/>
    <w:rsid w:val="00C00B0A"/>
    <w:rsid w:val="00C13A02"/>
    <w:rsid w:val="00C2650F"/>
    <w:rsid w:val="00C43233"/>
    <w:rsid w:val="00C56D43"/>
    <w:rsid w:val="00C745F2"/>
    <w:rsid w:val="00C9562F"/>
    <w:rsid w:val="00C97572"/>
    <w:rsid w:val="00CB089E"/>
    <w:rsid w:val="00CD2407"/>
    <w:rsid w:val="00CD6132"/>
    <w:rsid w:val="00D16535"/>
    <w:rsid w:val="00D35A95"/>
    <w:rsid w:val="00D47416"/>
    <w:rsid w:val="00D76919"/>
    <w:rsid w:val="00D83B5A"/>
    <w:rsid w:val="00D85541"/>
    <w:rsid w:val="00DA4184"/>
    <w:rsid w:val="00DA441C"/>
    <w:rsid w:val="00DB0155"/>
    <w:rsid w:val="00DB0192"/>
    <w:rsid w:val="00DB0795"/>
    <w:rsid w:val="00DC6CE0"/>
    <w:rsid w:val="00DE00B9"/>
    <w:rsid w:val="00DE0588"/>
    <w:rsid w:val="00DF7C9A"/>
    <w:rsid w:val="00E24155"/>
    <w:rsid w:val="00E2736D"/>
    <w:rsid w:val="00E446D0"/>
    <w:rsid w:val="00E5099E"/>
    <w:rsid w:val="00E561B0"/>
    <w:rsid w:val="00E67234"/>
    <w:rsid w:val="00E90F71"/>
    <w:rsid w:val="00EA24CF"/>
    <w:rsid w:val="00EC6C04"/>
    <w:rsid w:val="00EF4E3A"/>
    <w:rsid w:val="00F03CC8"/>
    <w:rsid w:val="00F21468"/>
    <w:rsid w:val="00F2519E"/>
    <w:rsid w:val="00F343AE"/>
    <w:rsid w:val="00F4526D"/>
    <w:rsid w:val="00F54FC6"/>
    <w:rsid w:val="00F74EC8"/>
    <w:rsid w:val="00F764BF"/>
    <w:rsid w:val="00F847E3"/>
    <w:rsid w:val="00FA782E"/>
    <w:rsid w:val="00FE20EB"/>
    <w:rsid w:val="00FF55FF"/>
    <w:rsid w:val="00FF7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5EC9F"/>
  <w15:chartTrackingRefBased/>
  <w15:docId w15:val="{F11BC551-2326-4175-829F-CD33C1CC7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192"/>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AA4C79"/>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B8D"/>
    <w:pPr>
      <w:ind w:left="720"/>
      <w:contextualSpacing/>
    </w:pPr>
  </w:style>
  <w:style w:type="character" w:customStyle="1" w:styleId="Heading1Char">
    <w:name w:val="Heading 1 Char"/>
    <w:basedOn w:val="DefaultParagraphFont"/>
    <w:link w:val="Heading1"/>
    <w:uiPriority w:val="9"/>
    <w:rsid w:val="00AA4C7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A4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8170">
      <w:bodyDiv w:val="1"/>
      <w:marLeft w:val="0"/>
      <w:marRight w:val="0"/>
      <w:marTop w:val="0"/>
      <w:marBottom w:val="0"/>
      <w:divBdr>
        <w:top w:val="none" w:sz="0" w:space="0" w:color="auto"/>
        <w:left w:val="none" w:sz="0" w:space="0" w:color="auto"/>
        <w:bottom w:val="none" w:sz="0" w:space="0" w:color="auto"/>
        <w:right w:val="none" w:sz="0" w:space="0" w:color="auto"/>
      </w:divBdr>
    </w:div>
    <w:div w:id="91973107">
      <w:bodyDiv w:val="1"/>
      <w:marLeft w:val="0"/>
      <w:marRight w:val="0"/>
      <w:marTop w:val="0"/>
      <w:marBottom w:val="0"/>
      <w:divBdr>
        <w:top w:val="none" w:sz="0" w:space="0" w:color="auto"/>
        <w:left w:val="none" w:sz="0" w:space="0" w:color="auto"/>
        <w:bottom w:val="none" w:sz="0" w:space="0" w:color="auto"/>
        <w:right w:val="none" w:sz="0" w:space="0" w:color="auto"/>
      </w:divBdr>
    </w:div>
    <w:div w:id="93329387">
      <w:bodyDiv w:val="1"/>
      <w:marLeft w:val="0"/>
      <w:marRight w:val="0"/>
      <w:marTop w:val="0"/>
      <w:marBottom w:val="0"/>
      <w:divBdr>
        <w:top w:val="none" w:sz="0" w:space="0" w:color="auto"/>
        <w:left w:val="none" w:sz="0" w:space="0" w:color="auto"/>
        <w:bottom w:val="none" w:sz="0" w:space="0" w:color="auto"/>
        <w:right w:val="none" w:sz="0" w:space="0" w:color="auto"/>
      </w:divBdr>
    </w:div>
    <w:div w:id="219563907">
      <w:bodyDiv w:val="1"/>
      <w:marLeft w:val="0"/>
      <w:marRight w:val="0"/>
      <w:marTop w:val="0"/>
      <w:marBottom w:val="0"/>
      <w:divBdr>
        <w:top w:val="none" w:sz="0" w:space="0" w:color="auto"/>
        <w:left w:val="none" w:sz="0" w:space="0" w:color="auto"/>
        <w:bottom w:val="none" w:sz="0" w:space="0" w:color="auto"/>
        <w:right w:val="none" w:sz="0" w:space="0" w:color="auto"/>
      </w:divBdr>
    </w:div>
    <w:div w:id="285477320">
      <w:bodyDiv w:val="1"/>
      <w:marLeft w:val="0"/>
      <w:marRight w:val="0"/>
      <w:marTop w:val="0"/>
      <w:marBottom w:val="0"/>
      <w:divBdr>
        <w:top w:val="none" w:sz="0" w:space="0" w:color="auto"/>
        <w:left w:val="none" w:sz="0" w:space="0" w:color="auto"/>
        <w:bottom w:val="none" w:sz="0" w:space="0" w:color="auto"/>
        <w:right w:val="none" w:sz="0" w:space="0" w:color="auto"/>
      </w:divBdr>
    </w:div>
    <w:div w:id="376784770">
      <w:bodyDiv w:val="1"/>
      <w:marLeft w:val="0"/>
      <w:marRight w:val="0"/>
      <w:marTop w:val="0"/>
      <w:marBottom w:val="0"/>
      <w:divBdr>
        <w:top w:val="none" w:sz="0" w:space="0" w:color="auto"/>
        <w:left w:val="none" w:sz="0" w:space="0" w:color="auto"/>
        <w:bottom w:val="none" w:sz="0" w:space="0" w:color="auto"/>
        <w:right w:val="none" w:sz="0" w:space="0" w:color="auto"/>
      </w:divBdr>
    </w:div>
    <w:div w:id="469829734">
      <w:bodyDiv w:val="1"/>
      <w:marLeft w:val="0"/>
      <w:marRight w:val="0"/>
      <w:marTop w:val="0"/>
      <w:marBottom w:val="0"/>
      <w:divBdr>
        <w:top w:val="none" w:sz="0" w:space="0" w:color="auto"/>
        <w:left w:val="none" w:sz="0" w:space="0" w:color="auto"/>
        <w:bottom w:val="none" w:sz="0" w:space="0" w:color="auto"/>
        <w:right w:val="none" w:sz="0" w:space="0" w:color="auto"/>
      </w:divBdr>
    </w:div>
    <w:div w:id="568462862">
      <w:bodyDiv w:val="1"/>
      <w:marLeft w:val="0"/>
      <w:marRight w:val="0"/>
      <w:marTop w:val="0"/>
      <w:marBottom w:val="0"/>
      <w:divBdr>
        <w:top w:val="none" w:sz="0" w:space="0" w:color="auto"/>
        <w:left w:val="none" w:sz="0" w:space="0" w:color="auto"/>
        <w:bottom w:val="none" w:sz="0" w:space="0" w:color="auto"/>
        <w:right w:val="none" w:sz="0" w:space="0" w:color="auto"/>
      </w:divBdr>
    </w:div>
    <w:div w:id="572161763">
      <w:bodyDiv w:val="1"/>
      <w:marLeft w:val="0"/>
      <w:marRight w:val="0"/>
      <w:marTop w:val="0"/>
      <w:marBottom w:val="0"/>
      <w:divBdr>
        <w:top w:val="none" w:sz="0" w:space="0" w:color="auto"/>
        <w:left w:val="none" w:sz="0" w:space="0" w:color="auto"/>
        <w:bottom w:val="none" w:sz="0" w:space="0" w:color="auto"/>
        <w:right w:val="none" w:sz="0" w:space="0" w:color="auto"/>
      </w:divBdr>
    </w:div>
    <w:div w:id="575668543">
      <w:bodyDiv w:val="1"/>
      <w:marLeft w:val="0"/>
      <w:marRight w:val="0"/>
      <w:marTop w:val="0"/>
      <w:marBottom w:val="0"/>
      <w:divBdr>
        <w:top w:val="none" w:sz="0" w:space="0" w:color="auto"/>
        <w:left w:val="none" w:sz="0" w:space="0" w:color="auto"/>
        <w:bottom w:val="none" w:sz="0" w:space="0" w:color="auto"/>
        <w:right w:val="none" w:sz="0" w:space="0" w:color="auto"/>
      </w:divBdr>
    </w:div>
    <w:div w:id="677267849">
      <w:bodyDiv w:val="1"/>
      <w:marLeft w:val="0"/>
      <w:marRight w:val="0"/>
      <w:marTop w:val="0"/>
      <w:marBottom w:val="0"/>
      <w:divBdr>
        <w:top w:val="none" w:sz="0" w:space="0" w:color="auto"/>
        <w:left w:val="none" w:sz="0" w:space="0" w:color="auto"/>
        <w:bottom w:val="none" w:sz="0" w:space="0" w:color="auto"/>
        <w:right w:val="none" w:sz="0" w:space="0" w:color="auto"/>
      </w:divBdr>
    </w:div>
    <w:div w:id="690492770">
      <w:bodyDiv w:val="1"/>
      <w:marLeft w:val="0"/>
      <w:marRight w:val="0"/>
      <w:marTop w:val="0"/>
      <w:marBottom w:val="0"/>
      <w:divBdr>
        <w:top w:val="none" w:sz="0" w:space="0" w:color="auto"/>
        <w:left w:val="none" w:sz="0" w:space="0" w:color="auto"/>
        <w:bottom w:val="none" w:sz="0" w:space="0" w:color="auto"/>
        <w:right w:val="none" w:sz="0" w:space="0" w:color="auto"/>
      </w:divBdr>
    </w:div>
    <w:div w:id="727917621">
      <w:bodyDiv w:val="1"/>
      <w:marLeft w:val="0"/>
      <w:marRight w:val="0"/>
      <w:marTop w:val="0"/>
      <w:marBottom w:val="0"/>
      <w:divBdr>
        <w:top w:val="none" w:sz="0" w:space="0" w:color="auto"/>
        <w:left w:val="none" w:sz="0" w:space="0" w:color="auto"/>
        <w:bottom w:val="none" w:sz="0" w:space="0" w:color="auto"/>
        <w:right w:val="none" w:sz="0" w:space="0" w:color="auto"/>
      </w:divBdr>
    </w:div>
    <w:div w:id="895091061">
      <w:bodyDiv w:val="1"/>
      <w:marLeft w:val="0"/>
      <w:marRight w:val="0"/>
      <w:marTop w:val="0"/>
      <w:marBottom w:val="0"/>
      <w:divBdr>
        <w:top w:val="none" w:sz="0" w:space="0" w:color="auto"/>
        <w:left w:val="none" w:sz="0" w:space="0" w:color="auto"/>
        <w:bottom w:val="none" w:sz="0" w:space="0" w:color="auto"/>
        <w:right w:val="none" w:sz="0" w:space="0" w:color="auto"/>
      </w:divBdr>
    </w:div>
    <w:div w:id="1074888050">
      <w:bodyDiv w:val="1"/>
      <w:marLeft w:val="0"/>
      <w:marRight w:val="0"/>
      <w:marTop w:val="0"/>
      <w:marBottom w:val="0"/>
      <w:divBdr>
        <w:top w:val="none" w:sz="0" w:space="0" w:color="auto"/>
        <w:left w:val="none" w:sz="0" w:space="0" w:color="auto"/>
        <w:bottom w:val="none" w:sz="0" w:space="0" w:color="auto"/>
        <w:right w:val="none" w:sz="0" w:space="0" w:color="auto"/>
      </w:divBdr>
    </w:div>
    <w:div w:id="1205604458">
      <w:bodyDiv w:val="1"/>
      <w:marLeft w:val="0"/>
      <w:marRight w:val="0"/>
      <w:marTop w:val="0"/>
      <w:marBottom w:val="0"/>
      <w:divBdr>
        <w:top w:val="none" w:sz="0" w:space="0" w:color="auto"/>
        <w:left w:val="none" w:sz="0" w:space="0" w:color="auto"/>
        <w:bottom w:val="none" w:sz="0" w:space="0" w:color="auto"/>
        <w:right w:val="none" w:sz="0" w:space="0" w:color="auto"/>
      </w:divBdr>
    </w:div>
    <w:div w:id="1302729040">
      <w:bodyDiv w:val="1"/>
      <w:marLeft w:val="0"/>
      <w:marRight w:val="0"/>
      <w:marTop w:val="0"/>
      <w:marBottom w:val="0"/>
      <w:divBdr>
        <w:top w:val="none" w:sz="0" w:space="0" w:color="auto"/>
        <w:left w:val="none" w:sz="0" w:space="0" w:color="auto"/>
        <w:bottom w:val="none" w:sz="0" w:space="0" w:color="auto"/>
        <w:right w:val="none" w:sz="0" w:space="0" w:color="auto"/>
      </w:divBdr>
    </w:div>
    <w:div w:id="1339963567">
      <w:bodyDiv w:val="1"/>
      <w:marLeft w:val="0"/>
      <w:marRight w:val="0"/>
      <w:marTop w:val="0"/>
      <w:marBottom w:val="0"/>
      <w:divBdr>
        <w:top w:val="none" w:sz="0" w:space="0" w:color="auto"/>
        <w:left w:val="none" w:sz="0" w:space="0" w:color="auto"/>
        <w:bottom w:val="none" w:sz="0" w:space="0" w:color="auto"/>
        <w:right w:val="none" w:sz="0" w:space="0" w:color="auto"/>
      </w:divBdr>
    </w:div>
    <w:div w:id="1547447778">
      <w:bodyDiv w:val="1"/>
      <w:marLeft w:val="0"/>
      <w:marRight w:val="0"/>
      <w:marTop w:val="0"/>
      <w:marBottom w:val="0"/>
      <w:divBdr>
        <w:top w:val="none" w:sz="0" w:space="0" w:color="auto"/>
        <w:left w:val="none" w:sz="0" w:space="0" w:color="auto"/>
        <w:bottom w:val="none" w:sz="0" w:space="0" w:color="auto"/>
        <w:right w:val="none" w:sz="0" w:space="0" w:color="auto"/>
      </w:divBdr>
    </w:div>
    <w:div w:id="1658918817">
      <w:bodyDiv w:val="1"/>
      <w:marLeft w:val="0"/>
      <w:marRight w:val="0"/>
      <w:marTop w:val="0"/>
      <w:marBottom w:val="0"/>
      <w:divBdr>
        <w:top w:val="none" w:sz="0" w:space="0" w:color="auto"/>
        <w:left w:val="none" w:sz="0" w:space="0" w:color="auto"/>
        <w:bottom w:val="none" w:sz="0" w:space="0" w:color="auto"/>
        <w:right w:val="none" w:sz="0" w:space="0" w:color="auto"/>
      </w:divBdr>
    </w:div>
    <w:div w:id="1809979095">
      <w:bodyDiv w:val="1"/>
      <w:marLeft w:val="0"/>
      <w:marRight w:val="0"/>
      <w:marTop w:val="0"/>
      <w:marBottom w:val="0"/>
      <w:divBdr>
        <w:top w:val="none" w:sz="0" w:space="0" w:color="auto"/>
        <w:left w:val="none" w:sz="0" w:space="0" w:color="auto"/>
        <w:bottom w:val="none" w:sz="0" w:space="0" w:color="auto"/>
        <w:right w:val="none" w:sz="0" w:space="0" w:color="auto"/>
      </w:divBdr>
    </w:div>
    <w:div w:id="1888714544">
      <w:bodyDiv w:val="1"/>
      <w:marLeft w:val="0"/>
      <w:marRight w:val="0"/>
      <w:marTop w:val="0"/>
      <w:marBottom w:val="0"/>
      <w:divBdr>
        <w:top w:val="none" w:sz="0" w:space="0" w:color="auto"/>
        <w:left w:val="none" w:sz="0" w:space="0" w:color="auto"/>
        <w:bottom w:val="none" w:sz="0" w:space="0" w:color="auto"/>
        <w:right w:val="none" w:sz="0" w:space="0" w:color="auto"/>
      </w:divBdr>
    </w:div>
    <w:div w:id="1891502642">
      <w:bodyDiv w:val="1"/>
      <w:marLeft w:val="0"/>
      <w:marRight w:val="0"/>
      <w:marTop w:val="0"/>
      <w:marBottom w:val="0"/>
      <w:divBdr>
        <w:top w:val="none" w:sz="0" w:space="0" w:color="auto"/>
        <w:left w:val="none" w:sz="0" w:space="0" w:color="auto"/>
        <w:bottom w:val="none" w:sz="0" w:space="0" w:color="auto"/>
        <w:right w:val="none" w:sz="0" w:space="0" w:color="auto"/>
      </w:divBdr>
    </w:div>
    <w:div w:id="1937858751">
      <w:bodyDiv w:val="1"/>
      <w:marLeft w:val="0"/>
      <w:marRight w:val="0"/>
      <w:marTop w:val="0"/>
      <w:marBottom w:val="0"/>
      <w:divBdr>
        <w:top w:val="none" w:sz="0" w:space="0" w:color="auto"/>
        <w:left w:val="none" w:sz="0" w:space="0" w:color="auto"/>
        <w:bottom w:val="none" w:sz="0" w:space="0" w:color="auto"/>
        <w:right w:val="none" w:sz="0" w:space="0" w:color="auto"/>
      </w:divBdr>
    </w:div>
    <w:div w:id="1950579336">
      <w:bodyDiv w:val="1"/>
      <w:marLeft w:val="0"/>
      <w:marRight w:val="0"/>
      <w:marTop w:val="0"/>
      <w:marBottom w:val="0"/>
      <w:divBdr>
        <w:top w:val="none" w:sz="0" w:space="0" w:color="auto"/>
        <w:left w:val="none" w:sz="0" w:space="0" w:color="auto"/>
        <w:bottom w:val="none" w:sz="0" w:space="0" w:color="auto"/>
        <w:right w:val="none" w:sz="0" w:space="0" w:color="auto"/>
      </w:divBdr>
    </w:div>
    <w:div w:id="1961450246">
      <w:bodyDiv w:val="1"/>
      <w:marLeft w:val="0"/>
      <w:marRight w:val="0"/>
      <w:marTop w:val="0"/>
      <w:marBottom w:val="0"/>
      <w:divBdr>
        <w:top w:val="none" w:sz="0" w:space="0" w:color="auto"/>
        <w:left w:val="none" w:sz="0" w:space="0" w:color="auto"/>
        <w:bottom w:val="none" w:sz="0" w:space="0" w:color="auto"/>
        <w:right w:val="none" w:sz="0" w:space="0" w:color="auto"/>
      </w:divBdr>
    </w:div>
    <w:div w:id="1983345608">
      <w:bodyDiv w:val="1"/>
      <w:marLeft w:val="0"/>
      <w:marRight w:val="0"/>
      <w:marTop w:val="0"/>
      <w:marBottom w:val="0"/>
      <w:divBdr>
        <w:top w:val="none" w:sz="0" w:space="0" w:color="auto"/>
        <w:left w:val="none" w:sz="0" w:space="0" w:color="auto"/>
        <w:bottom w:val="none" w:sz="0" w:space="0" w:color="auto"/>
        <w:right w:val="none" w:sz="0" w:space="0" w:color="auto"/>
      </w:divBdr>
    </w:div>
    <w:div w:id="2070378173">
      <w:bodyDiv w:val="1"/>
      <w:marLeft w:val="0"/>
      <w:marRight w:val="0"/>
      <w:marTop w:val="0"/>
      <w:marBottom w:val="0"/>
      <w:divBdr>
        <w:top w:val="none" w:sz="0" w:space="0" w:color="auto"/>
        <w:left w:val="none" w:sz="0" w:space="0" w:color="auto"/>
        <w:bottom w:val="none" w:sz="0" w:space="0" w:color="auto"/>
        <w:right w:val="none" w:sz="0" w:space="0" w:color="auto"/>
      </w:divBdr>
    </w:div>
    <w:div w:id="2081979222">
      <w:bodyDiv w:val="1"/>
      <w:marLeft w:val="0"/>
      <w:marRight w:val="0"/>
      <w:marTop w:val="0"/>
      <w:marBottom w:val="0"/>
      <w:divBdr>
        <w:top w:val="none" w:sz="0" w:space="0" w:color="auto"/>
        <w:left w:val="none" w:sz="0" w:space="0" w:color="auto"/>
        <w:bottom w:val="none" w:sz="0" w:space="0" w:color="auto"/>
        <w:right w:val="none" w:sz="0" w:space="0" w:color="auto"/>
      </w:divBdr>
    </w:div>
    <w:div w:id="2106420666">
      <w:bodyDiv w:val="1"/>
      <w:marLeft w:val="0"/>
      <w:marRight w:val="0"/>
      <w:marTop w:val="0"/>
      <w:marBottom w:val="0"/>
      <w:divBdr>
        <w:top w:val="none" w:sz="0" w:space="0" w:color="auto"/>
        <w:left w:val="none" w:sz="0" w:space="0" w:color="auto"/>
        <w:bottom w:val="none" w:sz="0" w:space="0" w:color="auto"/>
        <w:right w:val="none" w:sz="0" w:space="0" w:color="auto"/>
      </w:divBdr>
    </w:div>
    <w:div w:id="2112235984">
      <w:bodyDiv w:val="1"/>
      <w:marLeft w:val="0"/>
      <w:marRight w:val="0"/>
      <w:marTop w:val="0"/>
      <w:marBottom w:val="0"/>
      <w:divBdr>
        <w:top w:val="none" w:sz="0" w:space="0" w:color="auto"/>
        <w:left w:val="none" w:sz="0" w:space="0" w:color="auto"/>
        <w:bottom w:val="none" w:sz="0" w:space="0" w:color="auto"/>
        <w:right w:val="none" w:sz="0" w:space="0" w:color="auto"/>
      </w:divBdr>
    </w:div>
    <w:div w:id="2144694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Ngu22</b:Tag>
    <b:SourceType>JournalArticle</b:SourceType>
    <b:Guid>{1FB5D698-0E04-4468-B1CC-DD5A269D1757}</b:Guid>
    <b:Title>Twenty-year application of logistics and supply chain management in the construction industry</b:Title>
    <b:Year>2022</b:Year>
    <b:JournalName>Construction Management and Economics</b:JournalName>
    <b:Pages>796-834</b:Pages>
    <b:Author>
      <b:Author>
        <b:NameList>
          <b:Person>
            <b:Last>Nguyen</b:Last>
            <b:Middle>Tan</b:Middle>
            <b:First>Duy</b:First>
          </b:Person>
          <b:Person>
            <b:Last>Le</b:Last>
            <b:Middle>Luong</b:Middle>
            <b:First>Phuoc</b:First>
          </b:Person>
        </b:NameList>
      </b:Author>
    </b:Author>
    <b:RefOrder>1</b:RefOrder>
  </b:Source>
  <b:Source>
    <b:Tag>LeP</b:Tag>
    <b:SourceType>JournalArticle</b:SourceType>
    <b:Guid>{C18A3AF0-9D0F-4135-A6D4-604F86E9FCCE}</b:Guid>
    <b:Author>
      <b:Author>
        <b:NameList>
          <b:Person>
            <b:Last>Le</b:Last>
            <b:Middle>Loung</b:Middle>
            <b:First>Phuoc</b:First>
          </b:Person>
        </b:NameList>
      </b:Author>
    </b:Author>
    <b:Title>Present focuses and future directions of decision-making in construction supply chain management: a systematic review</b:Title>
    <b:JournalName>International Journal of Construction Management</b:JournalName>
    <b:Year>2020</b:Year>
    <b:Pages>490-590</b:Pages>
    <b:RefOrder>3</b:RefOrder>
  </b:Source>
  <b:Source>
    <b:Tag>San22</b:Tag>
    <b:SourceType>JournalArticle</b:SourceType>
    <b:Guid>{15A15582-E87E-4471-8542-FD02DBCAC659}</b:Guid>
    <b:Title>Causes of delay in the global construction industry: a meta analytical review</b:Title>
    <b:JournalName>International Journal of Construction Management</b:JournalName>
    <b:Year>2022</b:Year>
    <b:Pages>1395-1407</b:Pages>
    <b:Author>
      <b:Author>
        <b:NameList>
          <b:Person>
            <b:Last>Sanni-Anibire</b:Last>
            <b:First>Muizz</b:First>
          </b:Person>
          <b:Person>
            <b:Last>Zin</b:Last>
            <b:Middle>Mohamad</b:Middle>
            <b:First>Rosli</b:First>
          </b:Person>
          <b:Person>
            <b:Last>Olatunji</b:Last>
            <b:Middle>Olusanya</b:Middle>
            <b:First>Sunday</b:First>
          </b:Person>
        </b:NameList>
      </b:Author>
    </b:Author>
    <b:RefOrder>2</b:RefOrder>
  </b:Source>
  <b:Source>
    <b:Tag>Yil20</b:Tag>
    <b:SourceType>JournalArticle</b:SourceType>
    <b:Guid>{D0B39E4C-B307-4447-A2DB-8A0F9055BA1B}</b:Guid>
    <b:Title>Innovative decision support model for construction supply chain performance management</b:Title>
    <b:Year>2022</b:Year>
    <b:Author>
      <b:Author>
        <b:NameList>
          <b:Person>
            <b:Last>Yildiz</b:Last>
            <b:First>Kürşat</b:First>
          </b:Person>
          <b:Person>
            <b:Last>Ahi</b:Last>
            <b:First>M. Türker</b:First>
          </b:Person>
        </b:NameList>
      </b:Author>
    </b:Author>
    <b:JournalName>Production Planning &amp; Control</b:JournalName>
    <b:Pages>894-906</b:Pages>
    <b:RefOrder>4</b:RefOrder>
  </b:Source>
  <b:Source>
    <b:Tag>NBI23</b:Tag>
    <b:SourceType>DocumentFromInternetSite</b:SourceType>
    <b:Guid>{7F81C2CB-6DBF-4BBF-AFB1-F3649F341720}</b:Guid>
    <b:Year>2023</b:Year>
    <b:Author>
      <b:Author>
        <b:Corporate>NBIMS-US BIM</b:Corporate>
      </b:Author>
    </b:Author>
    <b:InternetSiteTitle>National Institute of Building Sciences</b:InternetSiteTitle>
    <b:Month>june</b:Month>
    <b:Day>8</b:Day>
    <b:URL>https://www.nationalbimstandard.org/files/pdfs/BIM%20Use%20Definitions%20Standard%20for%20Public%20Review%20-%20June%202023%20-%20DRAFT.pdf</b:URL>
    <b:RefOrder>5</b:RefOrder>
  </b:Source>
  <b:Source>
    <b:Tag>Mag22</b:Tag>
    <b:SourceType>JournalArticle</b:SourceType>
    <b:Guid>{752B960A-9FA6-492B-B870-9777CF474376}</b:Guid>
    <b:Title>4D BIM integrated construction supply chain logistics to optimise on-site production</b:Title>
    <b:Year>2022</b:Year>
    <b:JournalName>International Journal of Construction Management</b:JournalName>
    <b:Pages>2325-2334</b:Pages>
    <b:Author>
      <b:Author>
        <b:NameList>
          <b:Person>
            <b:Last>Magill</b:Last>
            <b:First>Leslie J.</b:First>
          </b:Person>
          <b:Person>
            <b:Last>Jafarifar</b:Last>
            <b:First>Naeimeh</b:First>
          </b:Person>
          <b:Person>
            <b:Last>Watson</b:Last>
            <b:First>Alan</b:First>
          </b:Person>
          <b:Person>
            <b:Last>Omotayo</b:Last>
            <b:First>Temitope</b:First>
          </b:Person>
        </b:NameList>
      </b:Author>
    </b:Author>
    <b:RefOrder>6</b:RefOrder>
  </b:Source>
</b:Sources>
</file>

<file path=customXml/itemProps1.xml><?xml version="1.0" encoding="utf-8"?>
<ds:datastoreItem xmlns:ds="http://schemas.openxmlformats.org/officeDocument/2006/customXml" ds:itemID="{F17B19AD-0AD0-4E80-88DD-B63C4A409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5</Pages>
  <Words>1327</Words>
  <Characters>7570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Dobrinka Vasileva</dc:creator>
  <cp:keywords/>
  <dc:description/>
  <cp:lastModifiedBy>Dobrinka Vasileva</cp:lastModifiedBy>
  <cp:revision>164</cp:revision>
  <dcterms:created xsi:type="dcterms:W3CDTF">2023-12-06T08:20:00Z</dcterms:created>
  <dcterms:modified xsi:type="dcterms:W3CDTF">2023-12-18T13:13:00Z</dcterms:modified>
</cp:coreProperties>
</file>