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937DAF" w:rsidRDefault="00937DAF">
      <w:pPr>
        <w:pStyle w:val="normal0"/>
        <w:contextualSpacing w:val="0"/>
        <w:rPr>
          <w:rFonts w:ascii="Times New Roman" w:eastAsia="Times New Roman" w:hAnsi="Times New Roman" w:cs="Times New Roman"/>
          <w:b/>
          <w:sz w:val="24"/>
          <w:szCs w:val="24"/>
        </w:rPr>
      </w:pPr>
    </w:p>
    <w:p w:rsidR="002F683D" w:rsidRDefault="002F683D" w:rsidP="002F683D">
      <w:pPr>
        <w:pStyle w:val="normal0"/>
        <w:contextualSpacing w:val="0"/>
        <w:jc w:val="center"/>
        <w:rPr>
          <w:rFonts w:ascii="Times New Roman" w:eastAsia="Times New Roman" w:hAnsi="Times New Roman" w:cs="Times New Roman"/>
          <w:b/>
          <w:sz w:val="32"/>
          <w:szCs w:val="24"/>
        </w:rPr>
      </w:pPr>
    </w:p>
    <w:p w:rsidR="002F683D" w:rsidRDefault="002F683D" w:rsidP="002F683D">
      <w:pPr>
        <w:pStyle w:val="normal0"/>
        <w:contextualSpacing w:val="0"/>
        <w:jc w:val="center"/>
        <w:rPr>
          <w:rFonts w:ascii="Times New Roman" w:eastAsia="Times New Roman" w:hAnsi="Times New Roman" w:cs="Times New Roman"/>
          <w:b/>
          <w:sz w:val="32"/>
          <w:szCs w:val="24"/>
        </w:rPr>
      </w:pPr>
    </w:p>
    <w:p w:rsidR="002F683D" w:rsidRDefault="002F683D" w:rsidP="002F683D">
      <w:pPr>
        <w:pStyle w:val="normal0"/>
        <w:contextualSpacing w:val="0"/>
        <w:jc w:val="center"/>
        <w:rPr>
          <w:rFonts w:ascii="Times New Roman" w:eastAsia="Times New Roman" w:hAnsi="Times New Roman" w:cs="Times New Roman"/>
          <w:b/>
          <w:sz w:val="32"/>
          <w:szCs w:val="24"/>
        </w:rPr>
      </w:pPr>
    </w:p>
    <w:p w:rsidR="002F683D" w:rsidRDefault="002F683D" w:rsidP="002F683D">
      <w:pPr>
        <w:pStyle w:val="normal0"/>
        <w:contextualSpacing w:val="0"/>
        <w:jc w:val="center"/>
        <w:rPr>
          <w:rFonts w:ascii="Times New Roman" w:eastAsia="Times New Roman" w:hAnsi="Times New Roman" w:cs="Times New Roman"/>
          <w:b/>
          <w:sz w:val="32"/>
          <w:szCs w:val="24"/>
        </w:rPr>
      </w:pPr>
    </w:p>
    <w:p w:rsidR="002F683D" w:rsidRDefault="002F683D" w:rsidP="002F683D">
      <w:pPr>
        <w:pStyle w:val="normal0"/>
        <w:contextualSpacing w:val="0"/>
        <w:jc w:val="center"/>
        <w:rPr>
          <w:rFonts w:ascii="Times New Roman" w:eastAsia="Times New Roman" w:hAnsi="Times New Roman" w:cs="Times New Roman"/>
          <w:b/>
          <w:sz w:val="32"/>
          <w:szCs w:val="24"/>
        </w:rPr>
      </w:pPr>
    </w:p>
    <w:p w:rsidR="002F683D" w:rsidRDefault="002F683D" w:rsidP="002F683D">
      <w:pPr>
        <w:pStyle w:val="normal0"/>
        <w:contextualSpacing w:val="0"/>
        <w:jc w:val="center"/>
        <w:rPr>
          <w:rFonts w:ascii="Times New Roman" w:eastAsia="Times New Roman" w:hAnsi="Times New Roman" w:cs="Times New Roman"/>
          <w:b/>
          <w:sz w:val="32"/>
          <w:szCs w:val="24"/>
        </w:rPr>
      </w:pPr>
    </w:p>
    <w:p w:rsidR="002F683D" w:rsidRDefault="002F683D" w:rsidP="002F683D">
      <w:pPr>
        <w:pStyle w:val="normal0"/>
        <w:contextualSpacing w:val="0"/>
        <w:jc w:val="center"/>
        <w:rPr>
          <w:rFonts w:ascii="Times New Roman" w:eastAsia="Times New Roman" w:hAnsi="Times New Roman" w:cs="Times New Roman"/>
          <w:b/>
          <w:sz w:val="32"/>
          <w:szCs w:val="24"/>
        </w:rPr>
      </w:pPr>
      <w:r w:rsidRPr="002F683D">
        <w:rPr>
          <w:rFonts w:ascii="Times New Roman" w:eastAsia="Times New Roman" w:hAnsi="Times New Roman" w:cs="Times New Roman"/>
          <w:b/>
          <w:sz w:val="32"/>
          <w:szCs w:val="24"/>
        </w:rPr>
        <w:t>ACADEMIC AND EMPLOYABILITY SKILLS</w:t>
      </w:r>
    </w:p>
    <w:p w:rsidR="00C947FD" w:rsidRDefault="00C947FD" w:rsidP="002F683D">
      <w:pPr>
        <w:pStyle w:val="normal0"/>
        <w:contextualSpacing w:val="0"/>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MR SHEKUL ISLAM</w:t>
      </w:r>
    </w:p>
    <w:p w:rsidR="00C947FD" w:rsidRDefault="00C947FD" w:rsidP="002F683D">
      <w:pPr>
        <w:pStyle w:val="normal0"/>
        <w:contextualSpacing w:val="0"/>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ID-1710629</w:t>
      </w:r>
    </w:p>
    <w:p w:rsidR="00C947FD" w:rsidRDefault="002945C0" w:rsidP="002F683D">
      <w:pPr>
        <w:pStyle w:val="normal0"/>
        <w:contextualSpacing w:val="0"/>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LECTURE-</w:t>
      </w:r>
      <w:r w:rsidR="00C947FD">
        <w:rPr>
          <w:rFonts w:ascii="Times New Roman" w:eastAsia="Times New Roman" w:hAnsi="Times New Roman" w:cs="Times New Roman"/>
          <w:b/>
          <w:sz w:val="32"/>
          <w:szCs w:val="24"/>
        </w:rPr>
        <w:t xml:space="preserve">PETER ALLEN </w:t>
      </w:r>
    </w:p>
    <w:p w:rsidR="00C947FD" w:rsidRDefault="00C947FD" w:rsidP="002F683D">
      <w:pPr>
        <w:pStyle w:val="normal0"/>
        <w:contextualSpacing w:val="0"/>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AUGUST 2018</w:t>
      </w:r>
    </w:p>
    <w:p w:rsidR="00C947FD" w:rsidRDefault="00C947FD" w:rsidP="002F683D">
      <w:pPr>
        <w:pStyle w:val="normal0"/>
        <w:contextualSpacing w:val="0"/>
        <w:jc w:val="center"/>
        <w:rPr>
          <w:rFonts w:ascii="Times New Roman" w:eastAsia="Times New Roman" w:hAnsi="Times New Roman" w:cs="Times New Roman"/>
          <w:b/>
          <w:sz w:val="32"/>
          <w:szCs w:val="24"/>
        </w:rPr>
      </w:pPr>
    </w:p>
    <w:p w:rsidR="002F683D" w:rsidRDefault="002F683D">
      <w:pPr>
        <w:rPr>
          <w:rFonts w:ascii="Times New Roman" w:eastAsia="Times New Roman" w:hAnsi="Times New Roman" w:cs="Times New Roman"/>
          <w:b/>
          <w:sz w:val="32"/>
          <w:szCs w:val="24"/>
        </w:rPr>
      </w:pPr>
      <w:r>
        <w:rPr>
          <w:rFonts w:ascii="Times New Roman" w:eastAsia="Times New Roman" w:hAnsi="Times New Roman" w:cs="Times New Roman"/>
          <w:b/>
          <w:sz w:val="32"/>
          <w:szCs w:val="24"/>
        </w:rPr>
        <w:br w:type="page"/>
      </w:r>
    </w:p>
    <w:sdt>
      <w:sdtPr>
        <w:rPr>
          <w:rFonts w:ascii="Arial" w:eastAsia="Arial" w:hAnsi="Arial" w:cs="Arial"/>
          <w:b w:val="0"/>
          <w:bCs w:val="0"/>
          <w:color w:val="auto"/>
          <w:sz w:val="22"/>
          <w:szCs w:val="22"/>
        </w:rPr>
        <w:id w:val="7283797"/>
        <w:docPartObj>
          <w:docPartGallery w:val="Table of Contents"/>
          <w:docPartUnique/>
        </w:docPartObj>
      </w:sdtPr>
      <w:sdtEndPr>
        <w:rPr>
          <w:rFonts w:ascii="Times New Roman" w:hAnsi="Times New Roman" w:cs="Times New Roman"/>
          <w:sz w:val="24"/>
        </w:rPr>
      </w:sdtEndPr>
      <w:sdtContent>
        <w:p w:rsidR="002F683D" w:rsidRDefault="002F683D" w:rsidP="002F683D">
          <w:pPr>
            <w:pStyle w:val="TOCHeading"/>
            <w:jc w:val="center"/>
          </w:pPr>
          <w:r w:rsidRPr="002F683D">
            <w:rPr>
              <w:rFonts w:ascii="Times New Roman" w:hAnsi="Times New Roman" w:cs="Times New Roman"/>
              <w:color w:val="auto"/>
            </w:rPr>
            <w:t>Table of Contents</w:t>
          </w:r>
        </w:p>
        <w:p w:rsidR="002F683D" w:rsidRPr="002F683D" w:rsidRDefault="004A6248" w:rsidP="002F683D">
          <w:pPr>
            <w:pStyle w:val="TOC1"/>
            <w:tabs>
              <w:tab w:val="right" w:leader="dot" w:pos="9350"/>
            </w:tabs>
            <w:spacing w:line="480" w:lineRule="auto"/>
            <w:jc w:val="both"/>
            <w:rPr>
              <w:rFonts w:ascii="Times New Roman" w:hAnsi="Times New Roman" w:cs="Times New Roman"/>
              <w:noProof/>
              <w:sz w:val="24"/>
            </w:rPr>
          </w:pPr>
          <w:r w:rsidRPr="002F683D">
            <w:rPr>
              <w:rFonts w:ascii="Times New Roman" w:hAnsi="Times New Roman" w:cs="Times New Roman"/>
              <w:sz w:val="24"/>
            </w:rPr>
            <w:fldChar w:fldCharType="begin"/>
          </w:r>
          <w:r w:rsidR="002F683D" w:rsidRPr="002F683D">
            <w:rPr>
              <w:rFonts w:ascii="Times New Roman" w:hAnsi="Times New Roman" w:cs="Times New Roman"/>
              <w:sz w:val="24"/>
            </w:rPr>
            <w:instrText xml:space="preserve"> TOC \o "1-3" \h \z \u </w:instrText>
          </w:r>
          <w:r w:rsidRPr="002F683D">
            <w:rPr>
              <w:rFonts w:ascii="Times New Roman" w:hAnsi="Times New Roman" w:cs="Times New Roman"/>
              <w:sz w:val="24"/>
            </w:rPr>
            <w:fldChar w:fldCharType="separate"/>
          </w:r>
          <w:hyperlink w:anchor="_Toc521169245" w:history="1">
            <w:r w:rsidR="002F683D" w:rsidRPr="002F683D">
              <w:rPr>
                <w:rStyle w:val="Hyperlink"/>
                <w:rFonts w:ascii="Times New Roman" w:hAnsi="Times New Roman" w:cs="Times New Roman"/>
                <w:noProof/>
                <w:color w:val="auto"/>
                <w:sz w:val="24"/>
              </w:rPr>
              <w:t>Introduction</w:t>
            </w:r>
            <w:r w:rsidR="002F683D" w:rsidRPr="002F683D">
              <w:rPr>
                <w:rFonts w:ascii="Times New Roman" w:hAnsi="Times New Roman" w:cs="Times New Roman"/>
                <w:noProof/>
                <w:webHidden/>
                <w:sz w:val="24"/>
              </w:rPr>
              <w:tab/>
            </w:r>
            <w:r w:rsidRPr="002F683D">
              <w:rPr>
                <w:rFonts w:ascii="Times New Roman" w:hAnsi="Times New Roman" w:cs="Times New Roman"/>
                <w:noProof/>
                <w:webHidden/>
                <w:sz w:val="24"/>
              </w:rPr>
              <w:fldChar w:fldCharType="begin"/>
            </w:r>
            <w:r w:rsidR="002F683D" w:rsidRPr="002F683D">
              <w:rPr>
                <w:rFonts w:ascii="Times New Roman" w:hAnsi="Times New Roman" w:cs="Times New Roman"/>
                <w:noProof/>
                <w:webHidden/>
                <w:sz w:val="24"/>
              </w:rPr>
              <w:instrText xml:space="preserve"> PAGEREF _Toc521169245 \h </w:instrText>
            </w:r>
            <w:r w:rsidRPr="002F683D">
              <w:rPr>
                <w:rFonts w:ascii="Times New Roman" w:hAnsi="Times New Roman" w:cs="Times New Roman"/>
                <w:noProof/>
                <w:webHidden/>
                <w:sz w:val="24"/>
              </w:rPr>
            </w:r>
            <w:r w:rsidRPr="002F683D">
              <w:rPr>
                <w:rFonts w:ascii="Times New Roman" w:hAnsi="Times New Roman" w:cs="Times New Roman"/>
                <w:noProof/>
                <w:webHidden/>
                <w:sz w:val="24"/>
              </w:rPr>
              <w:fldChar w:fldCharType="separate"/>
            </w:r>
            <w:r w:rsidR="002F683D" w:rsidRPr="002F683D">
              <w:rPr>
                <w:rFonts w:ascii="Times New Roman" w:hAnsi="Times New Roman" w:cs="Times New Roman"/>
                <w:noProof/>
                <w:webHidden/>
                <w:sz w:val="24"/>
              </w:rPr>
              <w:t>3</w:t>
            </w:r>
            <w:r w:rsidRPr="002F683D">
              <w:rPr>
                <w:rFonts w:ascii="Times New Roman" w:hAnsi="Times New Roman" w:cs="Times New Roman"/>
                <w:noProof/>
                <w:webHidden/>
                <w:sz w:val="24"/>
              </w:rPr>
              <w:fldChar w:fldCharType="end"/>
            </w:r>
          </w:hyperlink>
        </w:p>
        <w:p w:rsidR="002F683D" w:rsidRPr="002F683D" w:rsidRDefault="004A6248" w:rsidP="002F683D">
          <w:pPr>
            <w:pStyle w:val="TOC1"/>
            <w:tabs>
              <w:tab w:val="right" w:leader="dot" w:pos="9350"/>
            </w:tabs>
            <w:spacing w:line="480" w:lineRule="auto"/>
            <w:jc w:val="both"/>
            <w:rPr>
              <w:rFonts w:ascii="Times New Roman" w:hAnsi="Times New Roman" w:cs="Times New Roman"/>
              <w:noProof/>
              <w:sz w:val="24"/>
            </w:rPr>
          </w:pPr>
          <w:hyperlink w:anchor="_Toc521169246" w:history="1">
            <w:r w:rsidR="002F683D" w:rsidRPr="002F683D">
              <w:rPr>
                <w:rStyle w:val="Hyperlink"/>
                <w:rFonts w:ascii="Times New Roman" w:hAnsi="Times New Roman" w:cs="Times New Roman"/>
                <w:noProof/>
                <w:color w:val="auto"/>
                <w:sz w:val="24"/>
              </w:rPr>
              <w:t>Analysis of the published literature relating to employability and academic skills</w:t>
            </w:r>
            <w:r w:rsidR="002F683D" w:rsidRPr="002F683D">
              <w:rPr>
                <w:rFonts w:ascii="Times New Roman" w:hAnsi="Times New Roman" w:cs="Times New Roman"/>
                <w:noProof/>
                <w:webHidden/>
                <w:sz w:val="24"/>
              </w:rPr>
              <w:tab/>
            </w:r>
            <w:r w:rsidRPr="002F683D">
              <w:rPr>
                <w:rFonts w:ascii="Times New Roman" w:hAnsi="Times New Roman" w:cs="Times New Roman"/>
                <w:noProof/>
                <w:webHidden/>
                <w:sz w:val="24"/>
              </w:rPr>
              <w:fldChar w:fldCharType="begin"/>
            </w:r>
            <w:r w:rsidR="002F683D" w:rsidRPr="002F683D">
              <w:rPr>
                <w:rFonts w:ascii="Times New Roman" w:hAnsi="Times New Roman" w:cs="Times New Roman"/>
                <w:noProof/>
                <w:webHidden/>
                <w:sz w:val="24"/>
              </w:rPr>
              <w:instrText xml:space="preserve"> PAGEREF _Toc521169246 \h </w:instrText>
            </w:r>
            <w:r w:rsidRPr="002F683D">
              <w:rPr>
                <w:rFonts w:ascii="Times New Roman" w:hAnsi="Times New Roman" w:cs="Times New Roman"/>
                <w:noProof/>
                <w:webHidden/>
                <w:sz w:val="24"/>
              </w:rPr>
            </w:r>
            <w:r w:rsidRPr="002F683D">
              <w:rPr>
                <w:rFonts w:ascii="Times New Roman" w:hAnsi="Times New Roman" w:cs="Times New Roman"/>
                <w:noProof/>
                <w:webHidden/>
                <w:sz w:val="24"/>
              </w:rPr>
              <w:fldChar w:fldCharType="separate"/>
            </w:r>
            <w:r w:rsidR="002F683D" w:rsidRPr="002F683D">
              <w:rPr>
                <w:rFonts w:ascii="Times New Roman" w:hAnsi="Times New Roman" w:cs="Times New Roman"/>
                <w:noProof/>
                <w:webHidden/>
                <w:sz w:val="24"/>
              </w:rPr>
              <w:t>3</w:t>
            </w:r>
            <w:r w:rsidRPr="002F683D">
              <w:rPr>
                <w:rFonts w:ascii="Times New Roman" w:hAnsi="Times New Roman" w:cs="Times New Roman"/>
                <w:noProof/>
                <w:webHidden/>
                <w:sz w:val="24"/>
              </w:rPr>
              <w:fldChar w:fldCharType="end"/>
            </w:r>
          </w:hyperlink>
        </w:p>
        <w:p w:rsidR="002F683D" w:rsidRPr="002F683D" w:rsidRDefault="004A6248" w:rsidP="002F683D">
          <w:pPr>
            <w:pStyle w:val="TOC1"/>
            <w:tabs>
              <w:tab w:val="right" w:leader="dot" w:pos="9350"/>
            </w:tabs>
            <w:spacing w:line="480" w:lineRule="auto"/>
            <w:jc w:val="both"/>
            <w:rPr>
              <w:rFonts w:ascii="Times New Roman" w:hAnsi="Times New Roman" w:cs="Times New Roman"/>
              <w:noProof/>
              <w:sz w:val="24"/>
            </w:rPr>
          </w:pPr>
          <w:hyperlink w:anchor="_Toc521169247" w:history="1">
            <w:r w:rsidR="002F683D" w:rsidRPr="002F683D">
              <w:rPr>
                <w:rStyle w:val="Hyperlink"/>
                <w:rFonts w:ascii="Times New Roman" w:hAnsi="Times New Roman" w:cs="Times New Roman"/>
                <w:noProof/>
                <w:color w:val="auto"/>
                <w:sz w:val="24"/>
              </w:rPr>
              <w:t>2. Reflect on their learning using recognised models of reflection</w:t>
            </w:r>
            <w:r w:rsidR="002F683D" w:rsidRPr="002F683D">
              <w:rPr>
                <w:rFonts w:ascii="Times New Roman" w:hAnsi="Times New Roman" w:cs="Times New Roman"/>
                <w:noProof/>
                <w:webHidden/>
                <w:sz w:val="24"/>
              </w:rPr>
              <w:tab/>
            </w:r>
            <w:r w:rsidRPr="002F683D">
              <w:rPr>
                <w:rFonts w:ascii="Times New Roman" w:hAnsi="Times New Roman" w:cs="Times New Roman"/>
                <w:noProof/>
                <w:webHidden/>
                <w:sz w:val="24"/>
              </w:rPr>
              <w:fldChar w:fldCharType="begin"/>
            </w:r>
            <w:r w:rsidR="002F683D" w:rsidRPr="002F683D">
              <w:rPr>
                <w:rFonts w:ascii="Times New Roman" w:hAnsi="Times New Roman" w:cs="Times New Roman"/>
                <w:noProof/>
                <w:webHidden/>
                <w:sz w:val="24"/>
              </w:rPr>
              <w:instrText xml:space="preserve"> PAGEREF _Toc521169247 \h </w:instrText>
            </w:r>
            <w:r w:rsidRPr="002F683D">
              <w:rPr>
                <w:rFonts w:ascii="Times New Roman" w:hAnsi="Times New Roman" w:cs="Times New Roman"/>
                <w:noProof/>
                <w:webHidden/>
                <w:sz w:val="24"/>
              </w:rPr>
            </w:r>
            <w:r w:rsidRPr="002F683D">
              <w:rPr>
                <w:rFonts w:ascii="Times New Roman" w:hAnsi="Times New Roman" w:cs="Times New Roman"/>
                <w:noProof/>
                <w:webHidden/>
                <w:sz w:val="24"/>
              </w:rPr>
              <w:fldChar w:fldCharType="separate"/>
            </w:r>
            <w:r w:rsidR="002F683D" w:rsidRPr="002F683D">
              <w:rPr>
                <w:rFonts w:ascii="Times New Roman" w:hAnsi="Times New Roman" w:cs="Times New Roman"/>
                <w:noProof/>
                <w:webHidden/>
                <w:sz w:val="24"/>
              </w:rPr>
              <w:t>5</w:t>
            </w:r>
            <w:r w:rsidRPr="002F683D">
              <w:rPr>
                <w:rFonts w:ascii="Times New Roman" w:hAnsi="Times New Roman" w:cs="Times New Roman"/>
                <w:noProof/>
                <w:webHidden/>
                <w:sz w:val="24"/>
              </w:rPr>
              <w:fldChar w:fldCharType="end"/>
            </w:r>
          </w:hyperlink>
        </w:p>
        <w:p w:rsidR="002F683D" w:rsidRPr="002F683D" w:rsidRDefault="004A6248" w:rsidP="002F683D">
          <w:pPr>
            <w:pStyle w:val="TOC1"/>
            <w:tabs>
              <w:tab w:val="right" w:leader="dot" w:pos="9350"/>
            </w:tabs>
            <w:spacing w:line="480" w:lineRule="auto"/>
            <w:jc w:val="both"/>
            <w:rPr>
              <w:rFonts w:ascii="Times New Roman" w:hAnsi="Times New Roman" w:cs="Times New Roman"/>
              <w:noProof/>
              <w:sz w:val="24"/>
            </w:rPr>
          </w:pPr>
          <w:hyperlink w:anchor="_Toc521169248" w:history="1">
            <w:r w:rsidR="002F683D" w:rsidRPr="002F683D">
              <w:rPr>
                <w:rStyle w:val="Hyperlink"/>
                <w:rFonts w:ascii="Times New Roman" w:hAnsi="Times New Roman" w:cs="Times New Roman"/>
                <w:noProof/>
                <w:color w:val="auto"/>
                <w:sz w:val="24"/>
              </w:rPr>
              <w:t>3. Research and present their findings in a variety of formats on a range of employability skills and collect and analyse feedback on their delivery</w:t>
            </w:r>
            <w:r w:rsidR="002F683D" w:rsidRPr="002F683D">
              <w:rPr>
                <w:rFonts w:ascii="Times New Roman" w:hAnsi="Times New Roman" w:cs="Times New Roman"/>
                <w:noProof/>
                <w:webHidden/>
                <w:sz w:val="24"/>
              </w:rPr>
              <w:tab/>
            </w:r>
            <w:r w:rsidRPr="002F683D">
              <w:rPr>
                <w:rFonts w:ascii="Times New Roman" w:hAnsi="Times New Roman" w:cs="Times New Roman"/>
                <w:noProof/>
                <w:webHidden/>
                <w:sz w:val="24"/>
              </w:rPr>
              <w:fldChar w:fldCharType="begin"/>
            </w:r>
            <w:r w:rsidR="002F683D" w:rsidRPr="002F683D">
              <w:rPr>
                <w:rFonts w:ascii="Times New Roman" w:hAnsi="Times New Roman" w:cs="Times New Roman"/>
                <w:noProof/>
                <w:webHidden/>
                <w:sz w:val="24"/>
              </w:rPr>
              <w:instrText xml:space="preserve"> PAGEREF _Toc521169248 \h </w:instrText>
            </w:r>
            <w:r w:rsidRPr="002F683D">
              <w:rPr>
                <w:rFonts w:ascii="Times New Roman" w:hAnsi="Times New Roman" w:cs="Times New Roman"/>
                <w:noProof/>
                <w:webHidden/>
                <w:sz w:val="24"/>
              </w:rPr>
            </w:r>
            <w:r w:rsidRPr="002F683D">
              <w:rPr>
                <w:rFonts w:ascii="Times New Roman" w:hAnsi="Times New Roman" w:cs="Times New Roman"/>
                <w:noProof/>
                <w:webHidden/>
                <w:sz w:val="24"/>
              </w:rPr>
              <w:fldChar w:fldCharType="separate"/>
            </w:r>
            <w:r w:rsidR="002F683D" w:rsidRPr="002F683D">
              <w:rPr>
                <w:rFonts w:ascii="Times New Roman" w:hAnsi="Times New Roman" w:cs="Times New Roman"/>
                <w:noProof/>
                <w:webHidden/>
                <w:sz w:val="24"/>
              </w:rPr>
              <w:t>6</w:t>
            </w:r>
            <w:r w:rsidRPr="002F683D">
              <w:rPr>
                <w:rFonts w:ascii="Times New Roman" w:hAnsi="Times New Roman" w:cs="Times New Roman"/>
                <w:noProof/>
                <w:webHidden/>
                <w:sz w:val="24"/>
              </w:rPr>
              <w:fldChar w:fldCharType="end"/>
            </w:r>
          </w:hyperlink>
        </w:p>
        <w:p w:rsidR="002F683D" w:rsidRPr="002F683D" w:rsidRDefault="004A6248" w:rsidP="002F683D">
          <w:pPr>
            <w:pStyle w:val="TOC1"/>
            <w:tabs>
              <w:tab w:val="right" w:leader="dot" w:pos="9350"/>
            </w:tabs>
            <w:spacing w:line="480" w:lineRule="auto"/>
            <w:jc w:val="both"/>
            <w:rPr>
              <w:rFonts w:ascii="Times New Roman" w:hAnsi="Times New Roman" w:cs="Times New Roman"/>
              <w:noProof/>
              <w:sz w:val="24"/>
            </w:rPr>
          </w:pPr>
          <w:hyperlink w:anchor="_Toc521169249" w:history="1">
            <w:r w:rsidR="002F683D" w:rsidRPr="002F683D">
              <w:rPr>
                <w:rStyle w:val="Hyperlink"/>
                <w:rFonts w:ascii="Times New Roman" w:hAnsi="Times New Roman" w:cs="Times New Roman"/>
                <w:noProof/>
                <w:color w:val="auto"/>
                <w:sz w:val="24"/>
              </w:rPr>
              <w:t>Conclusion</w:t>
            </w:r>
            <w:r w:rsidR="002F683D" w:rsidRPr="002F683D">
              <w:rPr>
                <w:rFonts w:ascii="Times New Roman" w:hAnsi="Times New Roman" w:cs="Times New Roman"/>
                <w:noProof/>
                <w:webHidden/>
                <w:sz w:val="24"/>
              </w:rPr>
              <w:tab/>
            </w:r>
            <w:r w:rsidRPr="002F683D">
              <w:rPr>
                <w:rFonts w:ascii="Times New Roman" w:hAnsi="Times New Roman" w:cs="Times New Roman"/>
                <w:noProof/>
                <w:webHidden/>
                <w:sz w:val="24"/>
              </w:rPr>
              <w:fldChar w:fldCharType="begin"/>
            </w:r>
            <w:r w:rsidR="002F683D" w:rsidRPr="002F683D">
              <w:rPr>
                <w:rFonts w:ascii="Times New Roman" w:hAnsi="Times New Roman" w:cs="Times New Roman"/>
                <w:noProof/>
                <w:webHidden/>
                <w:sz w:val="24"/>
              </w:rPr>
              <w:instrText xml:space="preserve"> PAGEREF _Toc521169249 \h </w:instrText>
            </w:r>
            <w:r w:rsidRPr="002F683D">
              <w:rPr>
                <w:rFonts w:ascii="Times New Roman" w:hAnsi="Times New Roman" w:cs="Times New Roman"/>
                <w:noProof/>
                <w:webHidden/>
                <w:sz w:val="24"/>
              </w:rPr>
            </w:r>
            <w:r w:rsidRPr="002F683D">
              <w:rPr>
                <w:rFonts w:ascii="Times New Roman" w:hAnsi="Times New Roman" w:cs="Times New Roman"/>
                <w:noProof/>
                <w:webHidden/>
                <w:sz w:val="24"/>
              </w:rPr>
              <w:fldChar w:fldCharType="separate"/>
            </w:r>
            <w:r w:rsidR="002F683D" w:rsidRPr="002F683D">
              <w:rPr>
                <w:rFonts w:ascii="Times New Roman" w:hAnsi="Times New Roman" w:cs="Times New Roman"/>
                <w:noProof/>
                <w:webHidden/>
                <w:sz w:val="24"/>
              </w:rPr>
              <w:t>7</w:t>
            </w:r>
            <w:r w:rsidRPr="002F683D">
              <w:rPr>
                <w:rFonts w:ascii="Times New Roman" w:hAnsi="Times New Roman" w:cs="Times New Roman"/>
                <w:noProof/>
                <w:webHidden/>
                <w:sz w:val="24"/>
              </w:rPr>
              <w:fldChar w:fldCharType="end"/>
            </w:r>
          </w:hyperlink>
        </w:p>
        <w:p w:rsidR="002F683D" w:rsidRPr="002F683D" w:rsidRDefault="004A6248" w:rsidP="002F683D">
          <w:pPr>
            <w:pStyle w:val="TOC1"/>
            <w:tabs>
              <w:tab w:val="right" w:leader="dot" w:pos="9350"/>
            </w:tabs>
            <w:spacing w:line="480" w:lineRule="auto"/>
            <w:jc w:val="both"/>
            <w:rPr>
              <w:rFonts w:ascii="Times New Roman" w:hAnsi="Times New Roman" w:cs="Times New Roman"/>
              <w:noProof/>
              <w:sz w:val="24"/>
            </w:rPr>
          </w:pPr>
          <w:hyperlink w:anchor="_Toc521169250" w:history="1">
            <w:r w:rsidR="002F683D" w:rsidRPr="002F683D">
              <w:rPr>
                <w:rStyle w:val="Hyperlink"/>
                <w:rFonts w:ascii="Times New Roman" w:hAnsi="Times New Roman" w:cs="Times New Roman"/>
                <w:noProof/>
                <w:color w:val="auto"/>
                <w:sz w:val="24"/>
              </w:rPr>
              <w:t>Reference list</w:t>
            </w:r>
            <w:r w:rsidR="002F683D" w:rsidRPr="002F683D">
              <w:rPr>
                <w:rFonts w:ascii="Times New Roman" w:hAnsi="Times New Roman" w:cs="Times New Roman"/>
                <w:noProof/>
                <w:webHidden/>
                <w:sz w:val="24"/>
              </w:rPr>
              <w:tab/>
            </w:r>
            <w:r w:rsidRPr="002F683D">
              <w:rPr>
                <w:rFonts w:ascii="Times New Roman" w:hAnsi="Times New Roman" w:cs="Times New Roman"/>
                <w:noProof/>
                <w:webHidden/>
                <w:sz w:val="24"/>
              </w:rPr>
              <w:fldChar w:fldCharType="begin"/>
            </w:r>
            <w:r w:rsidR="002F683D" w:rsidRPr="002F683D">
              <w:rPr>
                <w:rFonts w:ascii="Times New Roman" w:hAnsi="Times New Roman" w:cs="Times New Roman"/>
                <w:noProof/>
                <w:webHidden/>
                <w:sz w:val="24"/>
              </w:rPr>
              <w:instrText xml:space="preserve"> PAGEREF _Toc521169250 \h </w:instrText>
            </w:r>
            <w:r w:rsidRPr="002F683D">
              <w:rPr>
                <w:rFonts w:ascii="Times New Roman" w:hAnsi="Times New Roman" w:cs="Times New Roman"/>
                <w:noProof/>
                <w:webHidden/>
                <w:sz w:val="24"/>
              </w:rPr>
            </w:r>
            <w:r w:rsidRPr="002F683D">
              <w:rPr>
                <w:rFonts w:ascii="Times New Roman" w:hAnsi="Times New Roman" w:cs="Times New Roman"/>
                <w:noProof/>
                <w:webHidden/>
                <w:sz w:val="24"/>
              </w:rPr>
              <w:fldChar w:fldCharType="separate"/>
            </w:r>
            <w:r w:rsidR="002F683D" w:rsidRPr="002F683D">
              <w:rPr>
                <w:rFonts w:ascii="Times New Roman" w:hAnsi="Times New Roman" w:cs="Times New Roman"/>
                <w:noProof/>
                <w:webHidden/>
                <w:sz w:val="24"/>
              </w:rPr>
              <w:t>8</w:t>
            </w:r>
            <w:r w:rsidRPr="002F683D">
              <w:rPr>
                <w:rFonts w:ascii="Times New Roman" w:hAnsi="Times New Roman" w:cs="Times New Roman"/>
                <w:noProof/>
                <w:webHidden/>
                <w:sz w:val="24"/>
              </w:rPr>
              <w:fldChar w:fldCharType="end"/>
            </w:r>
          </w:hyperlink>
        </w:p>
        <w:p w:rsidR="002F683D" w:rsidRPr="002F683D" w:rsidRDefault="004A6248" w:rsidP="002F683D">
          <w:pPr>
            <w:spacing w:line="480" w:lineRule="auto"/>
            <w:jc w:val="both"/>
            <w:rPr>
              <w:rFonts w:ascii="Times New Roman" w:hAnsi="Times New Roman" w:cs="Times New Roman"/>
              <w:sz w:val="24"/>
            </w:rPr>
          </w:pPr>
          <w:r w:rsidRPr="002F683D">
            <w:rPr>
              <w:rFonts w:ascii="Times New Roman" w:hAnsi="Times New Roman" w:cs="Times New Roman"/>
              <w:sz w:val="24"/>
            </w:rPr>
            <w:fldChar w:fldCharType="end"/>
          </w:r>
        </w:p>
      </w:sdtContent>
    </w:sdt>
    <w:p w:rsidR="00A66CB2" w:rsidRPr="002F683D" w:rsidRDefault="00BF6B8B" w:rsidP="002F683D">
      <w:pPr>
        <w:pStyle w:val="normal0"/>
        <w:spacing w:line="480" w:lineRule="auto"/>
        <w:contextualSpacing w:val="0"/>
        <w:jc w:val="both"/>
        <w:rPr>
          <w:rFonts w:ascii="Times New Roman" w:eastAsia="Times New Roman" w:hAnsi="Times New Roman" w:cs="Times New Roman"/>
          <w:b/>
          <w:sz w:val="28"/>
          <w:szCs w:val="24"/>
        </w:rPr>
      </w:pPr>
      <w:r w:rsidRPr="002F683D">
        <w:rPr>
          <w:rFonts w:ascii="Times New Roman" w:hAnsi="Times New Roman" w:cs="Times New Roman"/>
          <w:sz w:val="24"/>
        </w:rPr>
        <w:br w:type="page"/>
      </w:r>
    </w:p>
    <w:p w:rsidR="00A66CB2" w:rsidRPr="002F683D" w:rsidRDefault="00BF6B8B" w:rsidP="002F683D">
      <w:pPr>
        <w:pStyle w:val="Heading1"/>
      </w:pPr>
      <w:bookmarkStart w:id="0" w:name="_Toc521169245"/>
      <w:r w:rsidRPr="002F683D">
        <w:lastRenderedPageBreak/>
        <w:t>Introduction</w:t>
      </w:r>
      <w:bookmarkEnd w:id="0"/>
      <w:r w:rsidRPr="002F683D">
        <w:t xml:space="preserve"> </w:t>
      </w:r>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sz w:val="24"/>
          <w:szCs w:val="24"/>
        </w:rPr>
        <w:t xml:space="preserve">Academic skills refer to the set of skills that are crucial for problem-solving and critical thinking in the academic prospect. The academic abilities increase the possibilities of academic preparedness that is prior for commencement.  Employability skills are the essential critical features for an individual to possess in the employability field these skills are transferable and adaptable. These academic skills include communication skills, planning to </w:t>
      </w:r>
      <w:proofErr w:type="spellStart"/>
      <w:r w:rsidRPr="002F683D">
        <w:rPr>
          <w:rFonts w:ascii="Times New Roman" w:eastAsia="Times New Roman" w:hAnsi="Times New Roman" w:cs="Times New Roman"/>
          <w:sz w:val="24"/>
          <w:szCs w:val="24"/>
        </w:rPr>
        <w:t>organise</w:t>
      </w:r>
      <w:proofErr w:type="spellEnd"/>
      <w:r w:rsidRPr="002F683D">
        <w:rPr>
          <w:rFonts w:ascii="Times New Roman" w:eastAsia="Times New Roman" w:hAnsi="Times New Roman" w:cs="Times New Roman"/>
          <w:sz w:val="24"/>
          <w:szCs w:val="24"/>
        </w:rPr>
        <w:t xml:space="preserve">, making a scope for initiatives to develop the enterprise. Apart from that, the employability skills are interrelated with the academic abilities as this also includes learning, teamwork, acquiring knowledge of the technology in making necessary improvements in the employability field.  </w:t>
      </w:r>
    </w:p>
    <w:p w:rsidR="002F683D" w:rsidRDefault="002F683D" w:rsidP="002F683D">
      <w:pPr>
        <w:pStyle w:val="Heading1"/>
      </w:pPr>
      <w:bookmarkStart w:id="1" w:name="_Toc521169246"/>
      <w:r>
        <w:t>Analysis of the</w:t>
      </w:r>
      <w:r w:rsidR="00BF6B8B" w:rsidRPr="002F683D">
        <w:t xml:space="preserve"> published literature relating to </w:t>
      </w:r>
      <w:r>
        <w:t>employability and academic skills</w:t>
      </w:r>
      <w:bookmarkEnd w:id="1"/>
      <w:r w:rsidR="00BF6B8B" w:rsidRPr="002F683D">
        <w:t xml:space="preserve"> </w:t>
      </w:r>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sz w:val="24"/>
          <w:szCs w:val="24"/>
        </w:rPr>
        <w:t xml:space="preserve">Academic and Employability skills is a study to develop an ability to conduct efficiency among employees to gain advantage in the economy. It has been stated by different authors that to enhance the efficiency skills it is important to implement various kind of skills among employees to achieve the objectives and gain economy growth in the market. Hence, the two most important skills related to the context are academic and employability skills. </w:t>
      </w:r>
      <w:proofErr w:type="gramStart"/>
      <w:r w:rsidRPr="002F683D">
        <w:rPr>
          <w:rFonts w:ascii="Times New Roman" w:eastAsia="Times New Roman" w:hAnsi="Times New Roman" w:cs="Times New Roman"/>
          <w:sz w:val="24"/>
          <w:szCs w:val="24"/>
        </w:rPr>
        <w:t>Academic skills has</w:t>
      </w:r>
      <w:proofErr w:type="gramEnd"/>
      <w:r w:rsidRPr="002F683D">
        <w:rPr>
          <w:rFonts w:ascii="Times New Roman" w:eastAsia="Times New Roman" w:hAnsi="Times New Roman" w:cs="Times New Roman"/>
          <w:sz w:val="24"/>
          <w:szCs w:val="24"/>
        </w:rPr>
        <w:t xml:space="preserve"> been documented by different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It has been observed that the need for skills in mathematics and English is much needed to enhance the efficiency level of the employees. Therefore, </w:t>
      </w:r>
      <w:proofErr w:type="gramStart"/>
      <w:r w:rsidRPr="002F683D">
        <w:rPr>
          <w:rFonts w:ascii="Times New Roman" w:eastAsia="Times New Roman" w:hAnsi="Times New Roman" w:cs="Times New Roman"/>
          <w:sz w:val="24"/>
          <w:szCs w:val="24"/>
        </w:rPr>
        <w:t>academic skills helps</w:t>
      </w:r>
      <w:proofErr w:type="gramEnd"/>
      <w:r w:rsidRPr="002F683D">
        <w:rPr>
          <w:rFonts w:ascii="Times New Roman" w:eastAsia="Times New Roman" w:hAnsi="Times New Roman" w:cs="Times New Roman"/>
          <w:sz w:val="24"/>
          <w:szCs w:val="24"/>
        </w:rPr>
        <w:t xml:space="preserve"> to develop the requirement needed within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Thus, most of the schools and colleges conduct the development of these subjects to gain advantage in today’s economic environment. One of the major </w:t>
      </w:r>
      <w:proofErr w:type="gramStart"/>
      <w:r w:rsidRPr="002F683D">
        <w:rPr>
          <w:rFonts w:ascii="Times New Roman" w:eastAsia="Times New Roman" w:hAnsi="Times New Roman" w:cs="Times New Roman"/>
          <w:sz w:val="24"/>
          <w:szCs w:val="24"/>
        </w:rPr>
        <w:t>factor</w:t>
      </w:r>
      <w:proofErr w:type="gramEnd"/>
      <w:r w:rsidRPr="002F683D">
        <w:rPr>
          <w:rFonts w:ascii="Times New Roman" w:eastAsia="Times New Roman" w:hAnsi="Times New Roman" w:cs="Times New Roman"/>
          <w:sz w:val="24"/>
          <w:szCs w:val="24"/>
        </w:rPr>
        <w:t xml:space="preserve"> in academic skills is to encompass the communication skills in both oral and written aspect to increase the efficiency level. However, academic skills are not implemented in a traditional method as implemented in classroom. According to (</w:t>
      </w:r>
      <w:proofErr w:type="spellStart"/>
      <w:r w:rsidRPr="002F683D">
        <w:rPr>
          <w:rFonts w:ascii="Times New Roman" w:eastAsia="Times New Roman" w:hAnsi="Times New Roman" w:cs="Times New Roman"/>
          <w:color w:val="222222"/>
          <w:sz w:val="24"/>
          <w:szCs w:val="24"/>
          <w:highlight w:val="white"/>
        </w:rPr>
        <w:t>Collet</w:t>
      </w:r>
      <w:proofErr w:type="spellEnd"/>
      <w:r w:rsidRPr="002F683D">
        <w:rPr>
          <w:rFonts w:ascii="Times New Roman" w:eastAsia="Times New Roman" w:hAnsi="Times New Roman" w:cs="Times New Roman"/>
          <w:color w:val="222222"/>
          <w:sz w:val="24"/>
          <w:szCs w:val="24"/>
          <w:highlight w:val="white"/>
        </w:rPr>
        <w:t xml:space="preserve"> </w:t>
      </w:r>
      <w:r w:rsidRPr="002F683D">
        <w:rPr>
          <w:rFonts w:ascii="Times New Roman" w:eastAsia="Times New Roman" w:hAnsi="Times New Roman" w:cs="Times New Roman"/>
          <w:i/>
          <w:color w:val="222222"/>
          <w:sz w:val="24"/>
          <w:szCs w:val="24"/>
          <w:highlight w:val="white"/>
        </w:rPr>
        <w:t xml:space="preserve">et al. </w:t>
      </w:r>
      <w:r w:rsidRPr="002F683D">
        <w:rPr>
          <w:rFonts w:ascii="Times New Roman" w:eastAsia="Times New Roman" w:hAnsi="Times New Roman" w:cs="Times New Roman"/>
          <w:color w:val="222222"/>
          <w:sz w:val="24"/>
          <w:szCs w:val="24"/>
          <w:highlight w:val="white"/>
        </w:rPr>
        <w:t>2015</w:t>
      </w:r>
      <w:r w:rsidRPr="002F683D">
        <w:rPr>
          <w:rFonts w:ascii="Times New Roman" w:eastAsia="Times New Roman" w:hAnsi="Times New Roman" w:cs="Times New Roman"/>
          <w:sz w:val="24"/>
          <w:szCs w:val="24"/>
        </w:rPr>
        <w:t xml:space="preserve">) academic skills must enhance the ability to </w:t>
      </w:r>
      <w:proofErr w:type="spellStart"/>
      <w:r w:rsidRPr="002F683D">
        <w:rPr>
          <w:rFonts w:ascii="Times New Roman" w:eastAsia="Times New Roman" w:hAnsi="Times New Roman" w:cs="Times New Roman"/>
          <w:sz w:val="24"/>
          <w:szCs w:val="24"/>
        </w:rPr>
        <w:t>analyse</w:t>
      </w:r>
      <w:proofErr w:type="spellEnd"/>
      <w:r w:rsidRPr="002F683D">
        <w:rPr>
          <w:rFonts w:ascii="Times New Roman" w:eastAsia="Times New Roman" w:hAnsi="Times New Roman" w:cs="Times New Roman"/>
          <w:sz w:val="24"/>
          <w:szCs w:val="24"/>
        </w:rPr>
        <w:t xml:space="preserve"> the task before the project is processed to identify the issue within the organization. Academic skills overcome workplace deficiencies related to mathematics and English. It has been observed that more attention is needed in </w:t>
      </w:r>
      <w:proofErr w:type="spellStart"/>
      <w:r w:rsidRPr="002F683D">
        <w:rPr>
          <w:rFonts w:ascii="Times New Roman" w:eastAsia="Times New Roman" w:hAnsi="Times New Roman" w:cs="Times New Roman"/>
          <w:sz w:val="24"/>
          <w:szCs w:val="24"/>
        </w:rPr>
        <w:t>maths</w:t>
      </w:r>
      <w:proofErr w:type="spellEnd"/>
      <w:r w:rsidRPr="002F683D">
        <w:rPr>
          <w:rFonts w:ascii="Times New Roman" w:eastAsia="Times New Roman" w:hAnsi="Times New Roman" w:cs="Times New Roman"/>
          <w:sz w:val="24"/>
          <w:szCs w:val="24"/>
        </w:rPr>
        <w:t xml:space="preserve"> as it helps to conduct data analysis and reasoning of the task. The academic skills can be obtained in an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through developing employability skills. </w:t>
      </w:r>
      <w:proofErr w:type="gramStart"/>
      <w:r w:rsidRPr="002F683D">
        <w:rPr>
          <w:rFonts w:ascii="Times New Roman" w:eastAsia="Times New Roman" w:hAnsi="Times New Roman" w:cs="Times New Roman"/>
          <w:sz w:val="24"/>
          <w:szCs w:val="24"/>
        </w:rPr>
        <w:t>Employability skills has</w:t>
      </w:r>
      <w:proofErr w:type="gramEnd"/>
      <w:r w:rsidRPr="002F683D">
        <w:rPr>
          <w:rFonts w:ascii="Times New Roman" w:eastAsia="Times New Roman" w:hAnsi="Times New Roman" w:cs="Times New Roman"/>
          <w:sz w:val="24"/>
          <w:szCs w:val="24"/>
        </w:rPr>
        <w:t xml:space="preserve"> been described as enhancing the skills related to communication </w:t>
      </w:r>
      <w:r w:rsidRPr="002F683D">
        <w:rPr>
          <w:rFonts w:ascii="Times New Roman" w:eastAsia="Times New Roman" w:hAnsi="Times New Roman" w:cs="Times New Roman"/>
          <w:sz w:val="24"/>
          <w:szCs w:val="24"/>
        </w:rPr>
        <w:lastRenderedPageBreak/>
        <w:t>and ethical values. Employability skills are important to enhance as it enhances the efficiency level through training procedures. With the help of employability skills the employees can gain ability to conduct an efficiency to adapt the economic environment and identify critical thinking. As opinion stated by (</w:t>
      </w:r>
      <w:proofErr w:type="spellStart"/>
      <w:r w:rsidRPr="002F683D">
        <w:rPr>
          <w:rFonts w:ascii="Times New Roman" w:eastAsia="Times New Roman" w:hAnsi="Times New Roman" w:cs="Times New Roman"/>
          <w:color w:val="222222"/>
          <w:sz w:val="24"/>
          <w:szCs w:val="24"/>
          <w:highlight w:val="white"/>
        </w:rPr>
        <w:t>Fuhs</w:t>
      </w:r>
      <w:proofErr w:type="spellEnd"/>
      <w:r w:rsidRPr="002F683D">
        <w:rPr>
          <w:rFonts w:ascii="Times New Roman" w:eastAsia="Times New Roman" w:hAnsi="Times New Roman" w:cs="Times New Roman"/>
          <w:color w:val="222222"/>
          <w:sz w:val="24"/>
          <w:szCs w:val="24"/>
          <w:highlight w:val="white"/>
        </w:rPr>
        <w:t xml:space="preserve"> </w:t>
      </w:r>
      <w:r w:rsidRPr="002F683D">
        <w:rPr>
          <w:rFonts w:ascii="Times New Roman" w:eastAsia="Times New Roman" w:hAnsi="Times New Roman" w:cs="Times New Roman"/>
          <w:i/>
          <w:color w:val="222222"/>
          <w:sz w:val="24"/>
          <w:szCs w:val="24"/>
          <w:highlight w:val="white"/>
        </w:rPr>
        <w:t xml:space="preserve">et al. </w:t>
      </w:r>
      <w:r w:rsidRPr="002F683D">
        <w:rPr>
          <w:rFonts w:ascii="Times New Roman" w:eastAsia="Times New Roman" w:hAnsi="Times New Roman" w:cs="Times New Roman"/>
          <w:color w:val="222222"/>
          <w:sz w:val="24"/>
          <w:szCs w:val="24"/>
          <w:highlight w:val="white"/>
        </w:rPr>
        <w:t>2014</w:t>
      </w:r>
      <w:r w:rsidRPr="002F683D">
        <w:rPr>
          <w:rFonts w:ascii="Times New Roman" w:eastAsia="Times New Roman" w:hAnsi="Times New Roman" w:cs="Times New Roman"/>
          <w:sz w:val="24"/>
          <w:szCs w:val="24"/>
        </w:rPr>
        <w:t xml:space="preserve">) employability skill will dominate the ranking of skill and knowledge with the help of information technology application and teamwork. Employability skill involves critical thinking and flexibility that will enhance their creativity or innovation level in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However, </w:t>
      </w:r>
      <w:r w:rsidR="002F683D" w:rsidRPr="002F683D">
        <w:rPr>
          <w:rFonts w:ascii="Times New Roman" w:eastAsia="Times New Roman" w:hAnsi="Times New Roman" w:cs="Times New Roman"/>
          <w:sz w:val="24"/>
          <w:szCs w:val="24"/>
        </w:rPr>
        <w:t>employability skills conduct</w:t>
      </w:r>
      <w:r w:rsidRPr="002F683D">
        <w:rPr>
          <w:rFonts w:ascii="Times New Roman" w:eastAsia="Times New Roman" w:hAnsi="Times New Roman" w:cs="Times New Roman"/>
          <w:sz w:val="24"/>
          <w:szCs w:val="24"/>
        </w:rPr>
        <w:t xml:space="preserve"> various factors in it which are described in the following points:</w:t>
      </w:r>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b/>
          <w:i/>
          <w:sz w:val="24"/>
          <w:szCs w:val="24"/>
        </w:rPr>
        <w:t>Personal level:</w:t>
      </w:r>
      <w:r w:rsidRPr="002F683D">
        <w:rPr>
          <w:rFonts w:ascii="Times New Roman" w:eastAsia="Times New Roman" w:hAnsi="Times New Roman" w:cs="Times New Roman"/>
          <w:sz w:val="24"/>
          <w:szCs w:val="24"/>
        </w:rPr>
        <w:t xml:space="preserve"> </w:t>
      </w:r>
      <w:r w:rsidR="002F683D" w:rsidRPr="002F683D">
        <w:rPr>
          <w:rFonts w:ascii="Times New Roman" w:eastAsia="Times New Roman" w:hAnsi="Times New Roman" w:cs="Times New Roman"/>
          <w:sz w:val="24"/>
          <w:szCs w:val="24"/>
        </w:rPr>
        <w:t>Employability skills enhance</w:t>
      </w:r>
      <w:r w:rsidRPr="002F683D">
        <w:rPr>
          <w:rFonts w:ascii="Times New Roman" w:eastAsia="Times New Roman" w:hAnsi="Times New Roman" w:cs="Times New Roman"/>
          <w:sz w:val="24"/>
          <w:szCs w:val="24"/>
        </w:rPr>
        <w:t xml:space="preserve"> confidence and self esteem among employees. It is often observed that the employees are eligible enough to conduct appropriate workforce in the working environment yet they lack in confidence. It can become barrier in the efficiency level. Therefore, conducting employability skills will enhance their productivity level which will help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to attain competitive advantage in the economy. The skill helps to develop a self esteem among employees. It has been observed that employability skill is important to be implemented within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to motivate the employees. Employees are one of the most important internal </w:t>
      </w:r>
      <w:proofErr w:type="gramStart"/>
      <w:r w:rsidRPr="002F683D">
        <w:rPr>
          <w:rFonts w:ascii="Times New Roman" w:eastAsia="Times New Roman" w:hAnsi="Times New Roman" w:cs="Times New Roman"/>
          <w:sz w:val="24"/>
          <w:szCs w:val="24"/>
        </w:rPr>
        <w:t>factor</w:t>
      </w:r>
      <w:proofErr w:type="gramEnd"/>
      <w:r w:rsidRPr="002F683D">
        <w:rPr>
          <w:rFonts w:ascii="Times New Roman" w:eastAsia="Times New Roman" w:hAnsi="Times New Roman" w:cs="Times New Roman"/>
          <w:sz w:val="24"/>
          <w:szCs w:val="24"/>
        </w:rPr>
        <w:t xml:space="preserve"> of an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Thus, enhancing their skills is one of the basic </w:t>
      </w:r>
      <w:proofErr w:type="gramStart"/>
      <w:r w:rsidRPr="002F683D">
        <w:rPr>
          <w:rFonts w:ascii="Times New Roman" w:eastAsia="Times New Roman" w:hAnsi="Times New Roman" w:cs="Times New Roman"/>
          <w:sz w:val="24"/>
          <w:szCs w:val="24"/>
        </w:rPr>
        <w:t>aspect</w:t>
      </w:r>
      <w:proofErr w:type="gramEnd"/>
      <w:r w:rsidRPr="002F683D">
        <w:rPr>
          <w:rFonts w:ascii="Times New Roman" w:eastAsia="Times New Roman" w:hAnsi="Times New Roman" w:cs="Times New Roman"/>
          <w:sz w:val="24"/>
          <w:szCs w:val="24"/>
        </w:rPr>
        <w:t xml:space="preserve"> for the management team. To improvise their skill with through conducting employability skill will increase the revenue growth of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It is important to develop self efficacy among employees to boost their confidence level. Hence, implementation of this skill will increase the motivational power in </w:t>
      </w:r>
      <w:r w:rsidR="002F683D" w:rsidRPr="002F683D">
        <w:rPr>
          <w:rFonts w:ascii="Times New Roman" w:eastAsia="Times New Roman" w:hAnsi="Times New Roman" w:cs="Times New Roman"/>
          <w:sz w:val="24"/>
          <w:szCs w:val="24"/>
        </w:rPr>
        <w:t>employee, which</w:t>
      </w:r>
      <w:r w:rsidRPr="002F683D">
        <w:rPr>
          <w:rFonts w:ascii="Times New Roman" w:eastAsia="Times New Roman" w:hAnsi="Times New Roman" w:cs="Times New Roman"/>
          <w:sz w:val="24"/>
          <w:szCs w:val="24"/>
        </w:rPr>
        <w:t xml:space="preserve"> in return will increase the turnover and reduce cost of production. One of the major </w:t>
      </w:r>
      <w:proofErr w:type="gramStart"/>
      <w:r w:rsidRPr="002F683D">
        <w:rPr>
          <w:rFonts w:ascii="Times New Roman" w:eastAsia="Times New Roman" w:hAnsi="Times New Roman" w:cs="Times New Roman"/>
          <w:sz w:val="24"/>
          <w:szCs w:val="24"/>
        </w:rPr>
        <w:t>aim</w:t>
      </w:r>
      <w:proofErr w:type="gramEnd"/>
      <w:r w:rsidRPr="002F683D">
        <w:rPr>
          <w:rFonts w:ascii="Times New Roman" w:eastAsia="Times New Roman" w:hAnsi="Times New Roman" w:cs="Times New Roman"/>
          <w:sz w:val="24"/>
          <w:szCs w:val="24"/>
        </w:rPr>
        <w:t xml:space="preserve"> of this skill is to develop </w:t>
      </w:r>
      <w:proofErr w:type="spellStart"/>
      <w:r w:rsidRPr="002F683D">
        <w:rPr>
          <w:rFonts w:ascii="Times New Roman" w:eastAsia="Times New Roman" w:hAnsi="Times New Roman" w:cs="Times New Roman"/>
          <w:sz w:val="24"/>
          <w:szCs w:val="24"/>
        </w:rPr>
        <w:t>analysing</w:t>
      </w:r>
      <w:proofErr w:type="spellEnd"/>
      <w:r w:rsidRPr="002F683D">
        <w:rPr>
          <w:rFonts w:ascii="Times New Roman" w:eastAsia="Times New Roman" w:hAnsi="Times New Roman" w:cs="Times New Roman"/>
          <w:sz w:val="24"/>
          <w:szCs w:val="24"/>
        </w:rPr>
        <w:t xml:space="preserve"> skill and adapting skill. It is often seen that most of the conflict situation arises due to lack of adapting the working environment and understand the objectives and vision of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w:t>
      </w:r>
      <w:r w:rsidRPr="002F683D">
        <w:rPr>
          <w:rFonts w:ascii="Times New Roman" w:eastAsia="Times New Roman" w:hAnsi="Times New Roman" w:cs="Times New Roman"/>
          <w:color w:val="222222"/>
          <w:sz w:val="24"/>
          <w:szCs w:val="24"/>
          <w:highlight w:val="white"/>
        </w:rPr>
        <w:t xml:space="preserve">Hayes </w:t>
      </w:r>
      <w:r w:rsidRPr="002F683D">
        <w:rPr>
          <w:rFonts w:ascii="Times New Roman" w:eastAsia="Times New Roman" w:hAnsi="Times New Roman" w:cs="Times New Roman"/>
          <w:i/>
          <w:color w:val="222222"/>
          <w:sz w:val="24"/>
          <w:szCs w:val="24"/>
          <w:highlight w:val="white"/>
        </w:rPr>
        <w:t>et al.</w:t>
      </w:r>
      <w:r w:rsidRPr="002F683D">
        <w:rPr>
          <w:rFonts w:ascii="Times New Roman" w:eastAsia="Times New Roman" w:hAnsi="Times New Roman" w:cs="Times New Roman"/>
          <w:color w:val="222222"/>
          <w:sz w:val="24"/>
          <w:szCs w:val="24"/>
          <w:highlight w:val="white"/>
        </w:rPr>
        <w:t xml:space="preserve"> 2016</w:t>
      </w:r>
      <w:r w:rsidRPr="002F683D">
        <w:rPr>
          <w:rFonts w:ascii="Times New Roman" w:eastAsia="Times New Roman" w:hAnsi="Times New Roman" w:cs="Times New Roman"/>
          <w:sz w:val="24"/>
          <w:szCs w:val="24"/>
        </w:rPr>
        <w:t xml:space="preserve">).    </w:t>
      </w:r>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b/>
          <w:i/>
          <w:sz w:val="24"/>
          <w:szCs w:val="24"/>
        </w:rPr>
        <w:t>Interpersonal level:</w:t>
      </w:r>
      <w:r w:rsidRPr="002F683D">
        <w:rPr>
          <w:rFonts w:ascii="Times New Roman" w:eastAsia="Times New Roman" w:hAnsi="Times New Roman" w:cs="Times New Roman"/>
          <w:sz w:val="24"/>
          <w:szCs w:val="24"/>
        </w:rPr>
        <w:t xml:space="preserve"> In this level, the employability skill will enhance social and communication skills which are important to gain a competitive advantage in the economy. The interpersonal skill includes the development of leadership quality. The leadership quality is important to lead other team members in an effective way to attain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goal. Another most important aspect is enhancing team </w:t>
      </w:r>
      <w:r w:rsidR="002F683D" w:rsidRPr="002F683D">
        <w:rPr>
          <w:rFonts w:ascii="Times New Roman" w:eastAsia="Times New Roman" w:hAnsi="Times New Roman" w:cs="Times New Roman"/>
          <w:sz w:val="24"/>
          <w:szCs w:val="24"/>
        </w:rPr>
        <w:t>management, which</w:t>
      </w:r>
      <w:r w:rsidRPr="002F683D">
        <w:rPr>
          <w:rFonts w:ascii="Times New Roman" w:eastAsia="Times New Roman" w:hAnsi="Times New Roman" w:cs="Times New Roman"/>
          <w:sz w:val="24"/>
          <w:szCs w:val="24"/>
        </w:rPr>
        <w:t xml:space="preserve"> means conducting strong teamwork within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Therefore, employability skills help to conduct and improve communication skill. Through conducting strong communication skill, the employees will be able to communicate </w:t>
      </w:r>
      <w:r w:rsidRPr="002F683D">
        <w:rPr>
          <w:rFonts w:ascii="Times New Roman" w:eastAsia="Times New Roman" w:hAnsi="Times New Roman" w:cs="Times New Roman"/>
          <w:sz w:val="24"/>
          <w:szCs w:val="24"/>
        </w:rPr>
        <w:lastRenderedPageBreak/>
        <w:t xml:space="preserve">with the clients and customers to increase the revenue growth for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Communication skill conducts huge impact in attaining a strong competitive advantage.</w:t>
      </w:r>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b/>
          <w:i/>
          <w:sz w:val="24"/>
          <w:szCs w:val="24"/>
        </w:rPr>
        <w:t>Self-management level:</w:t>
      </w:r>
      <w:r w:rsidRPr="002F683D">
        <w:rPr>
          <w:rFonts w:ascii="Times New Roman" w:eastAsia="Times New Roman" w:hAnsi="Times New Roman" w:cs="Times New Roman"/>
          <w:sz w:val="24"/>
          <w:szCs w:val="24"/>
        </w:rPr>
        <w:t xml:space="preserve"> Another major aspect of employability skill is to develop self-management level which will help the employees to </w:t>
      </w:r>
      <w:proofErr w:type="spellStart"/>
      <w:r w:rsidRPr="002F683D">
        <w:rPr>
          <w:rFonts w:ascii="Times New Roman" w:eastAsia="Times New Roman" w:hAnsi="Times New Roman" w:cs="Times New Roman"/>
          <w:sz w:val="24"/>
          <w:szCs w:val="24"/>
        </w:rPr>
        <w:t>analyse</w:t>
      </w:r>
      <w:proofErr w:type="spellEnd"/>
      <w:r w:rsidRPr="002F683D">
        <w:rPr>
          <w:rFonts w:ascii="Times New Roman" w:eastAsia="Times New Roman" w:hAnsi="Times New Roman" w:cs="Times New Roman"/>
          <w:sz w:val="24"/>
          <w:szCs w:val="24"/>
        </w:rPr>
        <w:t xml:space="preserve"> the objective and mission of the project task. It is important to understand the job </w:t>
      </w:r>
      <w:r w:rsidR="002F683D" w:rsidRPr="002F683D">
        <w:rPr>
          <w:rFonts w:ascii="Times New Roman" w:eastAsia="Times New Roman" w:hAnsi="Times New Roman" w:cs="Times New Roman"/>
          <w:sz w:val="24"/>
          <w:szCs w:val="24"/>
        </w:rPr>
        <w:t>role, which</w:t>
      </w:r>
      <w:r w:rsidRPr="002F683D">
        <w:rPr>
          <w:rFonts w:ascii="Times New Roman" w:eastAsia="Times New Roman" w:hAnsi="Times New Roman" w:cs="Times New Roman"/>
          <w:sz w:val="24"/>
          <w:szCs w:val="24"/>
        </w:rPr>
        <w:t xml:space="preserve"> will in future create an effective impact for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within the market. Self-management level includes self-control and positive attitude. It is often observed that the employees are not able to control their emotions regarding cultural differences and other work-related issues. Hence, employability skull will improve the interpersonal </w:t>
      </w:r>
      <w:r w:rsidR="002F683D" w:rsidRPr="002F683D">
        <w:rPr>
          <w:rFonts w:ascii="Times New Roman" w:eastAsia="Times New Roman" w:hAnsi="Times New Roman" w:cs="Times New Roman"/>
          <w:sz w:val="24"/>
          <w:szCs w:val="24"/>
        </w:rPr>
        <w:t>skill, which</w:t>
      </w:r>
      <w:r w:rsidRPr="002F683D">
        <w:rPr>
          <w:rFonts w:ascii="Times New Roman" w:eastAsia="Times New Roman" w:hAnsi="Times New Roman" w:cs="Times New Roman"/>
          <w:sz w:val="24"/>
          <w:szCs w:val="24"/>
        </w:rPr>
        <w:t xml:space="preserve"> will overcome the issues such as conflicts. Thus, </w:t>
      </w:r>
      <w:r w:rsidR="002F683D" w:rsidRPr="002F683D">
        <w:rPr>
          <w:rFonts w:ascii="Times New Roman" w:eastAsia="Times New Roman" w:hAnsi="Times New Roman" w:cs="Times New Roman"/>
          <w:sz w:val="24"/>
          <w:szCs w:val="24"/>
        </w:rPr>
        <w:t>employability skills enhance the ability to control the emotions and help</w:t>
      </w:r>
      <w:r w:rsidRPr="002F683D">
        <w:rPr>
          <w:rFonts w:ascii="Times New Roman" w:eastAsia="Times New Roman" w:hAnsi="Times New Roman" w:cs="Times New Roman"/>
          <w:sz w:val="24"/>
          <w:szCs w:val="24"/>
        </w:rPr>
        <w:t xml:space="preserve"> the employees to conduct positive attitude towards workforce in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w:t>
      </w:r>
      <w:proofErr w:type="spellStart"/>
      <w:r w:rsidRPr="002F683D">
        <w:rPr>
          <w:rFonts w:ascii="Times New Roman" w:eastAsia="Times New Roman" w:hAnsi="Times New Roman" w:cs="Times New Roman"/>
          <w:color w:val="222222"/>
          <w:sz w:val="24"/>
          <w:szCs w:val="24"/>
          <w:highlight w:val="white"/>
        </w:rPr>
        <w:t>Gledson</w:t>
      </w:r>
      <w:proofErr w:type="spellEnd"/>
      <w:r w:rsidRPr="002F683D">
        <w:rPr>
          <w:rFonts w:ascii="Times New Roman" w:eastAsia="Times New Roman" w:hAnsi="Times New Roman" w:cs="Times New Roman"/>
          <w:color w:val="222222"/>
          <w:sz w:val="24"/>
          <w:szCs w:val="24"/>
          <w:highlight w:val="white"/>
        </w:rPr>
        <w:t xml:space="preserve"> and Dawson, 2017</w:t>
      </w:r>
      <w:r w:rsidRPr="002F683D">
        <w:rPr>
          <w:rFonts w:ascii="Times New Roman" w:eastAsia="Times New Roman" w:hAnsi="Times New Roman" w:cs="Times New Roman"/>
          <w:sz w:val="24"/>
          <w:szCs w:val="24"/>
        </w:rPr>
        <w:t xml:space="preserve">).    </w:t>
      </w:r>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b/>
          <w:i/>
          <w:sz w:val="24"/>
          <w:szCs w:val="24"/>
        </w:rPr>
        <w:t xml:space="preserve">Initiative &amp; delivery: </w:t>
      </w:r>
      <w:r w:rsidRPr="002F683D">
        <w:rPr>
          <w:rFonts w:ascii="Times New Roman" w:eastAsia="Times New Roman" w:hAnsi="Times New Roman" w:cs="Times New Roman"/>
          <w:sz w:val="24"/>
          <w:szCs w:val="24"/>
        </w:rPr>
        <w:t xml:space="preserve">Employability skills influence the employees to conduct an effective planning process in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through which the employees will be able to attain economic growth for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The most important factor in conducting a task is to induce effective planning which will help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to meet business objectives. The employability skill helps the employees to understand the priorities. It is often observed that the employees have a tendency to confuse the priority list and makes the wrong decision. Therefore, it is important to avoid such type of risk and issue which can affect the brand name of the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The most important mission or aim of an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is to identify the needs of the consumers and satisfy it by maintaining the ethical values. </w:t>
      </w:r>
    </w:p>
    <w:p w:rsidR="00A66CB2" w:rsidRPr="002F683D" w:rsidRDefault="00BF6B8B" w:rsidP="002F683D">
      <w:pPr>
        <w:pStyle w:val="normal0"/>
        <w:spacing w:line="360" w:lineRule="auto"/>
        <w:contextualSpacing w:val="0"/>
        <w:jc w:val="both"/>
        <w:rPr>
          <w:rFonts w:ascii="Times New Roman" w:eastAsia="Times New Roman" w:hAnsi="Times New Roman" w:cs="Times New Roman"/>
          <w:b/>
          <w:i/>
          <w:sz w:val="24"/>
          <w:szCs w:val="24"/>
        </w:rPr>
      </w:pPr>
      <w:r w:rsidRPr="002F683D">
        <w:rPr>
          <w:rFonts w:ascii="Times New Roman" w:eastAsia="Times New Roman" w:hAnsi="Times New Roman" w:cs="Times New Roman"/>
          <w:sz w:val="24"/>
          <w:szCs w:val="24"/>
        </w:rPr>
        <w:t xml:space="preserve">Henceforth, it can be stated that both academic and employability skills are important for an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as it helps the employees to gain interpersonal skills and attain </w:t>
      </w:r>
      <w:proofErr w:type="spellStart"/>
      <w:r w:rsidRPr="002F683D">
        <w:rPr>
          <w:rFonts w:ascii="Times New Roman" w:eastAsia="Times New Roman" w:hAnsi="Times New Roman" w:cs="Times New Roman"/>
          <w:sz w:val="24"/>
          <w:szCs w:val="24"/>
        </w:rPr>
        <w:t>organisational</w:t>
      </w:r>
      <w:proofErr w:type="spellEnd"/>
      <w:r w:rsidRPr="002F683D">
        <w:rPr>
          <w:rFonts w:ascii="Times New Roman" w:eastAsia="Times New Roman" w:hAnsi="Times New Roman" w:cs="Times New Roman"/>
          <w:sz w:val="24"/>
          <w:szCs w:val="24"/>
        </w:rPr>
        <w:t xml:space="preserve"> objectives in the economy (</w:t>
      </w:r>
      <w:proofErr w:type="spellStart"/>
      <w:r w:rsidRPr="002F683D">
        <w:rPr>
          <w:rFonts w:ascii="Times New Roman" w:eastAsia="Times New Roman" w:hAnsi="Times New Roman" w:cs="Times New Roman"/>
          <w:color w:val="222222"/>
          <w:sz w:val="24"/>
          <w:szCs w:val="24"/>
          <w:highlight w:val="white"/>
        </w:rPr>
        <w:t>Messum</w:t>
      </w:r>
      <w:proofErr w:type="spellEnd"/>
      <w:r w:rsidRPr="002F683D">
        <w:rPr>
          <w:rFonts w:ascii="Times New Roman" w:eastAsia="Times New Roman" w:hAnsi="Times New Roman" w:cs="Times New Roman"/>
          <w:color w:val="222222"/>
          <w:sz w:val="24"/>
          <w:szCs w:val="24"/>
          <w:highlight w:val="white"/>
        </w:rPr>
        <w:t xml:space="preserve"> </w:t>
      </w:r>
      <w:r w:rsidRPr="002F683D">
        <w:rPr>
          <w:rFonts w:ascii="Times New Roman" w:eastAsia="Times New Roman" w:hAnsi="Times New Roman" w:cs="Times New Roman"/>
          <w:i/>
          <w:color w:val="222222"/>
          <w:sz w:val="24"/>
          <w:szCs w:val="24"/>
          <w:highlight w:val="white"/>
        </w:rPr>
        <w:t>et al.</w:t>
      </w:r>
      <w:r w:rsidRPr="002F683D">
        <w:rPr>
          <w:rFonts w:ascii="Times New Roman" w:eastAsia="Times New Roman" w:hAnsi="Times New Roman" w:cs="Times New Roman"/>
          <w:color w:val="222222"/>
          <w:sz w:val="24"/>
          <w:szCs w:val="24"/>
          <w:highlight w:val="white"/>
        </w:rPr>
        <w:t xml:space="preserve"> 2016</w:t>
      </w:r>
      <w:r w:rsidRPr="002F683D">
        <w:rPr>
          <w:rFonts w:ascii="Times New Roman" w:eastAsia="Times New Roman" w:hAnsi="Times New Roman" w:cs="Times New Roman"/>
          <w:sz w:val="24"/>
          <w:szCs w:val="24"/>
        </w:rPr>
        <w:t xml:space="preserve">).  </w:t>
      </w:r>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sz w:val="24"/>
          <w:szCs w:val="24"/>
        </w:rPr>
        <w:t xml:space="preserve">        </w:t>
      </w:r>
    </w:p>
    <w:p w:rsidR="00A66CB2" w:rsidRPr="002F683D" w:rsidRDefault="00BF6B8B" w:rsidP="002F683D">
      <w:pPr>
        <w:pStyle w:val="Heading1"/>
      </w:pPr>
      <w:bookmarkStart w:id="2" w:name="_Toc521169247"/>
      <w:r w:rsidRPr="002F683D">
        <w:t xml:space="preserve">2. Reflect on their learning using </w:t>
      </w:r>
      <w:proofErr w:type="spellStart"/>
      <w:r w:rsidRPr="002F683D">
        <w:t>recognised</w:t>
      </w:r>
      <w:proofErr w:type="spellEnd"/>
      <w:r w:rsidRPr="002F683D">
        <w:t xml:space="preserve"> models of reflection</w:t>
      </w:r>
      <w:bookmarkEnd w:id="2"/>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sz w:val="24"/>
          <w:szCs w:val="24"/>
        </w:rPr>
        <w:t xml:space="preserve">In accordance with the proposed paper, the importance of the academic skills and employability in an </w:t>
      </w:r>
      <w:proofErr w:type="spellStart"/>
      <w:r w:rsidRPr="002F683D">
        <w:rPr>
          <w:rFonts w:ascii="Times New Roman" w:eastAsia="Times New Roman" w:hAnsi="Times New Roman" w:cs="Times New Roman"/>
          <w:sz w:val="24"/>
          <w:szCs w:val="24"/>
        </w:rPr>
        <w:t>organisation</w:t>
      </w:r>
      <w:proofErr w:type="spellEnd"/>
      <w:r w:rsidRPr="002F683D">
        <w:rPr>
          <w:rFonts w:ascii="Times New Roman" w:eastAsia="Times New Roman" w:hAnsi="Times New Roman" w:cs="Times New Roman"/>
          <w:sz w:val="24"/>
          <w:szCs w:val="24"/>
        </w:rPr>
        <w:t xml:space="preserve"> has been described elaborately. Academic and employability skills are crucial to compete in the competitive era. As has been documented the learning can learning from the proposed paper is vast. The employability skills have coefficient relation with academic skills, as the academic qualifications are the base that supports the future employability task in the </w:t>
      </w:r>
      <w:proofErr w:type="spellStart"/>
      <w:r w:rsidRPr="002F683D">
        <w:rPr>
          <w:rFonts w:ascii="Times New Roman" w:eastAsia="Times New Roman" w:hAnsi="Times New Roman" w:cs="Times New Roman"/>
          <w:sz w:val="24"/>
          <w:szCs w:val="24"/>
        </w:rPr>
        <w:lastRenderedPageBreak/>
        <w:t>organisation</w:t>
      </w:r>
      <w:proofErr w:type="spellEnd"/>
      <w:r w:rsidRPr="002F683D">
        <w:rPr>
          <w:rFonts w:ascii="Times New Roman" w:eastAsia="Times New Roman" w:hAnsi="Times New Roman" w:cs="Times New Roman"/>
          <w:sz w:val="24"/>
          <w:szCs w:val="24"/>
        </w:rPr>
        <w:t xml:space="preserve"> and work platform (</w:t>
      </w:r>
      <w:proofErr w:type="spellStart"/>
      <w:r w:rsidRPr="002F683D">
        <w:rPr>
          <w:rFonts w:ascii="Times New Roman" w:hAnsi="Times New Roman" w:cs="Times New Roman"/>
          <w:color w:val="222222"/>
          <w:sz w:val="24"/>
          <w:szCs w:val="24"/>
          <w:highlight w:val="white"/>
        </w:rPr>
        <w:t>Collet</w:t>
      </w:r>
      <w:proofErr w:type="spellEnd"/>
      <w:r w:rsidRPr="002F683D">
        <w:rPr>
          <w:rFonts w:ascii="Times New Roman" w:hAnsi="Times New Roman" w:cs="Times New Roman"/>
          <w:color w:val="222222"/>
          <w:sz w:val="24"/>
          <w:szCs w:val="24"/>
          <w:highlight w:val="white"/>
        </w:rPr>
        <w:t xml:space="preserve"> </w:t>
      </w:r>
      <w:r w:rsidRPr="002F683D">
        <w:rPr>
          <w:rFonts w:ascii="Times New Roman" w:hAnsi="Times New Roman" w:cs="Times New Roman"/>
          <w:i/>
          <w:color w:val="222222"/>
          <w:sz w:val="24"/>
          <w:szCs w:val="24"/>
          <w:highlight w:val="white"/>
        </w:rPr>
        <w:t>et al</w:t>
      </w:r>
      <w:r w:rsidRPr="002F683D">
        <w:rPr>
          <w:rFonts w:ascii="Times New Roman" w:hAnsi="Times New Roman" w:cs="Times New Roman"/>
          <w:color w:val="222222"/>
          <w:sz w:val="24"/>
          <w:szCs w:val="24"/>
          <w:highlight w:val="white"/>
        </w:rPr>
        <w:t>. 2015)</w:t>
      </w:r>
      <w:r w:rsidRPr="002F683D">
        <w:rPr>
          <w:rFonts w:ascii="Times New Roman" w:eastAsia="Times New Roman" w:hAnsi="Times New Roman" w:cs="Times New Roman"/>
          <w:sz w:val="24"/>
          <w:szCs w:val="24"/>
        </w:rPr>
        <w:t>. Therefore, it is important to mention that academic skills are crucial for making necessary and rapid changes one required for the adoption of employability skills (</w:t>
      </w:r>
      <w:r w:rsidRPr="002F683D">
        <w:rPr>
          <w:rFonts w:ascii="Times New Roman" w:hAnsi="Times New Roman" w:cs="Times New Roman"/>
          <w:color w:val="222222"/>
          <w:sz w:val="24"/>
          <w:szCs w:val="24"/>
          <w:highlight w:val="white"/>
        </w:rPr>
        <w:t>Jackson, 2014)</w:t>
      </w:r>
      <w:r w:rsidRPr="002F683D">
        <w:rPr>
          <w:rFonts w:ascii="Times New Roman" w:eastAsia="Times New Roman" w:hAnsi="Times New Roman" w:cs="Times New Roman"/>
          <w:sz w:val="24"/>
          <w:szCs w:val="24"/>
        </w:rPr>
        <w:t xml:space="preserve">. As has been previously documented that, the employability skills are excellent communication, time management, technical skills, time management, </w:t>
      </w:r>
      <w:proofErr w:type="gramStart"/>
      <w:r w:rsidRPr="002F683D">
        <w:rPr>
          <w:rFonts w:ascii="Times New Roman" w:eastAsia="Times New Roman" w:hAnsi="Times New Roman" w:cs="Times New Roman"/>
          <w:sz w:val="24"/>
          <w:szCs w:val="24"/>
        </w:rPr>
        <w:t>ability</w:t>
      </w:r>
      <w:proofErr w:type="gramEnd"/>
      <w:r w:rsidRPr="002F683D">
        <w:rPr>
          <w:rFonts w:ascii="Times New Roman" w:eastAsia="Times New Roman" w:hAnsi="Times New Roman" w:cs="Times New Roman"/>
          <w:sz w:val="24"/>
          <w:szCs w:val="24"/>
        </w:rPr>
        <w:t xml:space="preserve"> to mitigate the risks, leadership and more. In the academic fields, a student has these abilities as well from the team works and group management the individuals learn and later on the students intends to acquire and go a step forward for achieving the skills (</w:t>
      </w:r>
      <w:r w:rsidRPr="002F683D">
        <w:rPr>
          <w:rFonts w:ascii="Times New Roman" w:hAnsi="Times New Roman" w:cs="Times New Roman"/>
          <w:color w:val="222222"/>
          <w:sz w:val="24"/>
          <w:szCs w:val="24"/>
          <w:highlight w:val="white"/>
        </w:rPr>
        <w:t>Taylor, 2016)</w:t>
      </w:r>
      <w:r w:rsidRPr="002F683D">
        <w:rPr>
          <w:rFonts w:ascii="Times New Roman" w:eastAsia="Times New Roman" w:hAnsi="Times New Roman" w:cs="Times New Roman"/>
          <w:sz w:val="24"/>
          <w:szCs w:val="24"/>
        </w:rPr>
        <w:t>. These skills are essential not only to get employed but also helps in attaining the importance of the skills to make further operations in regards to the business context. It has been developed from the paper there are various terms in the employability skills that include personal skills, interpersonal skills, self-management skills and the ability to take initiatives and accomplish them (</w:t>
      </w:r>
      <w:proofErr w:type="spellStart"/>
      <w:r w:rsidRPr="002F683D">
        <w:rPr>
          <w:rFonts w:ascii="Times New Roman" w:hAnsi="Times New Roman" w:cs="Times New Roman"/>
          <w:color w:val="222222"/>
          <w:sz w:val="24"/>
          <w:szCs w:val="24"/>
          <w:highlight w:val="white"/>
        </w:rPr>
        <w:t>Deeley</w:t>
      </w:r>
      <w:proofErr w:type="spellEnd"/>
      <w:r w:rsidRPr="002F683D">
        <w:rPr>
          <w:rFonts w:ascii="Times New Roman" w:hAnsi="Times New Roman" w:cs="Times New Roman"/>
          <w:color w:val="222222"/>
          <w:sz w:val="24"/>
          <w:szCs w:val="24"/>
          <w:highlight w:val="white"/>
        </w:rPr>
        <w:t>,  2014)</w:t>
      </w:r>
      <w:r w:rsidRPr="002F683D">
        <w:rPr>
          <w:rFonts w:ascii="Times New Roman" w:eastAsia="Times New Roman" w:hAnsi="Times New Roman" w:cs="Times New Roman"/>
          <w:sz w:val="24"/>
          <w:szCs w:val="24"/>
        </w:rPr>
        <w:t xml:space="preserve">.  The paper has the intention to measure the learning as I have learned the importance of these skills and why these skills are crucial for my employability. In addition to that, I have to get the clarified idea of its implications in the workplace. To achieve sustainability in the job role, one should focus on the skills and reveal the scopes of improvements. Here, in this case, I also have developed that the employability skills are required for me to make some changes and include other perspectives as well as I have some of the drawbacks in possessing these skills. It is often observed that the employees are not able to control their emotions regarding cultural differences and other work-related issues.  This paper has revealed the critical prospects of implying the employability skills in the informal methods with the help of strategic implementations. It has developed from the article that the most crucial aspect of the employability skills has the importance in supporting economic growth as the employability takes part in the economic growth as well. </w:t>
      </w:r>
    </w:p>
    <w:p w:rsidR="00A66CB2" w:rsidRPr="002F683D" w:rsidRDefault="00A66CB2" w:rsidP="002F683D">
      <w:pPr>
        <w:pStyle w:val="normal0"/>
        <w:spacing w:line="360" w:lineRule="auto"/>
        <w:contextualSpacing w:val="0"/>
        <w:jc w:val="both"/>
        <w:rPr>
          <w:rFonts w:ascii="Times New Roman" w:eastAsia="Times New Roman" w:hAnsi="Times New Roman" w:cs="Times New Roman"/>
          <w:sz w:val="24"/>
          <w:szCs w:val="24"/>
        </w:rPr>
      </w:pPr>
    </w:p>
    <w:p w:rsidR="00A66CB2" w:rsidRPr="002F683D" w:rsidRDefault="00BF6B8B" w:rsidP="002F683D">
      <w:pPr>
        <w:pStyle w:val="Heading1"/>
      </w:pPr>
      <w:bookmarkStart w:id="3" w:name="_Toc521169248"/>
      <w:r w:rsidRPr="002F683D">
        <w:t xml:space="preserve">3. Research and present their findings in a variety of formats on a range of employability skills and collect and </w:t>
      </w:r>
      <w:proofErr w:type="spellStart"/>
      <w:r w:rsidRPr="002F683D">
        <w:t>analyse</w:t>
      </w:r>
      <w:proofErr w:type="spellEnd"/>
      <w:r w:rsidRPr="002F683D">
        <w:t xml:space="preserve"> feedback on their delivery</w:t>
      </w:r>
      <w:bookmarkEnd w:id="3"/>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sz w:val="24"/>
          <w:szCs w:val="24"/>
        </w:rPr>
        <w:t xml:space="preserve"> As has been documented from the research conducted on the academic and employability skills the importance of the centre topic has been revealed. The findings show the essential features and how they employ these skills in the workplace. For instance, the employees can suggest their skills in the workplace to mitigate the uncertain issues that may occur in the workplace. </w:t>
      </w:r>
      <w:r w:rsidRPr="002F683D">
        <w:rPr>
          <w:rFonts w:ascii="Times New Roman" w:eastAsia="Times New Roman" w:hAnsi="Times New Roman" w:cs="Times New Roman"/>
          <w:sz w:val="24"/>
          <w:szCs w:val="24"/>
        </w:rPr>
        <w:lastRenderedPageBreak/>
        <w:t>Communication is such a skill that helps in various aspects (</w:t>
      </w:r>
      <w:r w:rsidRPr="002F683D">
        <w:rPr>
          <w:rFonts w:ascii="Times New Roman" w:hAnsi="Times New Roman" w:cs="Times New Roman"/>
          <w:color w:val="222222"/>
          <w:sz w:val="24"/>
          <w:szCs w:val="24"/>
          <w:highlight w:val="white"/>
        </w:rPr>
        <w:t>Yang</w:t>
      </w:r>
      <w:r w:rsidRPr="002F683D">
        <w:rPr>
          <w:rFonts w:ascii="Times New Roman" w:hAnsi="Times New Roman" w:cs="Times New Roman"/>
          <w:i/>
          <w:color w:val="222222"/>
          <w:sz w:val="24"/>
          <w:szCs w:val="24"/>
          <w:highlight w:val="white"/>
        </w:rPr>
        <w:t xml:space="preserve"> et al</w:t>
      </w:r>
      <w:r w:rsidRPr="002F683D">
        <w:rPr>
          <w:rFonts w:ascii="Times New Roman" w:hAnsi="Times New Roman" w:cs="Times New Roman"/>
          <w:color w:val="222222"/>
          <w:sz w:val="24"/>
          <w:szCs w:val="24"/>
          <w:highlight w:val="white"/>
        </w:rPr>
        <w:t>. 2014))</w:t>
      </w:r>
      <w:r w:rsidRPr="002F683D">
        <w:rPr>
          <w:rFonts w:ascii="Times New Roman" w:eastAsia="Times New Roman" w:hAnsi="Times New Roman" w:cs="Times New Roman"/>
          <w:sz w:val="24"/>
          <w:szCs w:val="24"/>
        </w:rPr>
        <w:t xml:space="preserve">. Herein, the importance of core skills such as numeracy, communication, problem-solving and </w:t>
      </w:r>
      <w:proofErr w:type="spellStart"/>
      <w:r w:rsidRPr="002F683D">
        <w:rPr>
          <w:rFonts w:ascii="Times New Roman" w:eastAsia="Times New Roman" w:hAnsi="Times New Roman" w:cs="Times New Roman"/>
          <w:sz w:val="24"/>
          <w:szCs w:val="24"/>
        </w:rPr>
        <w:t>prioritising</w:t>
      </w:r>
      <w:proofErr w:type="spellEnd"/>
      <w:r w:rsidRPr="002F683D">
        <w:rPr>
          <w:rFonts w:ascii="Times New Roman" w:eastAsia="Times New Roman" w:hAnsi="Times New Roman" w:cs="Times New Roman"/>
          <w:sz w:val="24"/>
          <w:szCs w:val="24"/>
        </w:rPr>
        <w:t xml:space="preserve"> the emphasis has been revealed in the paper. It has been observed that these skills are essential as well as necessary before the employability (</w:t>
      </w:r>
      <w:proofErr w:type="gramStart"/>
      <w:r w:rsidRPr="002F683D">
        <w:rPr>
          <w:rFonts w:ascii="Times New Roman" w:hAnsi="Times New Roman" w:cs="Times New Roman"/>
          <w:color w:val="222222"/>
          <w:sz w:val="24"/>
          <w:szCs w:val="24"/>
          <w:highlight w:val="white"/>
        </w:rPr>
        <w:t>Benson  2014</w:t>
      </w:r>
      <w:proofErr w:type="gramEnd"/>
      <w:r w:rsidRPr="002F683D">
        <w:rPr>
          <w:rFonts w:ascii="Times New Roman" w:hAnsi="Times New Roman" w:cs="Times New Roman"/>
          <w:color w:val="222222"/>
          <w:sz w:val="24"/>
          <w:szCs w:val="24"/>
          <w:highlight w:val="white"/>
        </w:rPr>
        <w:t>)</w:t>
      </w:r>
      <w:r w:rsidRPr="002F683D">
        <w:rPr>
          <w:rFonts w:ascii="Times New Roman" w:eastAsia="Times New Roman" w:hAnsi="Times New Roman" w:cs="Times New Roman"/>
          <w:sz w:val="24"/>
          <w:szCs w:val="24"/>
        </w:rPr>
        <w:t xml:space="preserve">. The feedback on these aspects plays the prominent role that needs to be delivered. The feedbacks regarding employability and academic skills were revealed by the findings when the </w:t>
      </w:r>
      <w:proofErr w:type="spellStart"/>
      <w:r w:rsidRPr="002F683D">
        <w:rPr>
          <w:rFonts w:ascii="Times New Roman" w:eastAsia="Times New Roman" w:hAnsi="Times New Roman" w:cs="Times New Roman"/>
          <w:sz w:val="24"/>
          <w:szCs w:val="24"/>
        </w:rPr>
        <w:t>organisational</w:t>
      </w:r>
      <w:proofErr w:type="spellEnd"/>
      <w:r w:rsidRPr="002F683D">
        <w:rPr>
          <w:rFonts w:ascii="Times New Roman" w:eastAsia="Times New Roman" w:hAnsi="Times New Roman" w:cs="Times New Roman"/>
          <w:sz w:val="24"/>
          <w:szCs w:val="24"/>
        </w:rPr>
        <w:t xml:space="preserve"> research and training period occurs. The training period reveals the scope to the employees to give their opinions in perspective (</w:t>
      </w:r>
      <w:r w:rsidRPr="002F683D">
        <w:rPr>
          <w:rFonts w:ascii="Times New Roman" w:hAnsi="Times New Roman" w:cs="Times New Roman"/>
          <w:color w:val="222222"/>
          <w:sz w:val="24"/>
          <w:szCs w:val="24"/>
          <w:highlight w:val="white"/>
        </w:rPr>
        <w:t xml:space="preserve">Hayes </w:t>
      </w:r>
      <w:r w:rsidRPr="002F683D">
        <w:rPr>
          <w:rFonts w:ascii="Times New Roman" w:hAnsi="Times New Roman" w:cs="Times New Roman"/>
          <w:i/>
          <w:color w:val="222222"/>
          <w:sz w:val="24"/>
          <w:szCs w:val="24"/>
          <w:highlight w:val="white"/>
        </w:rPr>
        <w:t xml:space="preserve">et al. </w:t>
      </w:r>
      <w:r w:rsidRPr="002F683D">
        <w:rPr>
          <w:rFonts w:ascii="Times New Roman" w:hAnsi="Times New Roman" w:cs="Times New Roman"/>
          <w:color w:val="222222"/>
          <w:sz w:val="24"/>
          <w:szCs w:val="24"/>
          <w:highlight w:val="white"/>
        </w:rPr>
        <w:t>2016)</w:t>
      </w:r>
      <w:r w:rsidRPr="002F683D">
        <w:rPr>
          <w:rFonts w:ascii="Times New Roman" w:eastAsia="Times New Roman" w:hAnsi="Times New Roman" w:cs="Times New Roman"/>
          <w:sz w:val="24"/>
          <w:szCs w:val="24"/>
        </w:rPr>
        <w:t>. For instance, the employees review that the delivery of the employability skill in a justified way as the appropriate distribution reveals the scope of encouragement appraisals and more. To gain sustainability and well-furnished employability skill, it is essential to rectify the area of improvements. The skills regarding employability and academic ability have the scope of the commission to generate improvements with implying motivating and management theories. The personal skills can be delivered with the necessary development and management to adopt the features (</w:t>
      </w:r>
      <w:proofErr w:type="spellStart"/>
      <w:r w:rsidRPr="002F683D">
        <w:rPr>
          <w:rFonts w:ascii="Times New Roman" w:hAnsi="Times New Roman" w:cs="Times New Roman"/>
          <w:color w:val="222222"/>
          <w:sz w:val="24"/>
          <w:szCs w:val="24"/>
          <w:highlight w:val="white"/>
        </w:rPr>
        <w:t>Simatele</w:t>
      </w:r>
      <w:proofErr w:type="spellEnd"/>
      <w:r w:rsidRPr="002F683D">
        <w:rPr>
          <w:rFonts w:ascii="Times New Roman" w:hAnsi="Times New Roman" w:cs="Times New Roman"/>
          <w:color w:val="222222"/>
          <w:sz w:val="24"/>
          <w:szCs w:val="24"/>
          <w:highlight w:val="white"/>
        </w:rPr>
        <w:t>, 2015)</w:t>
      </w:r>
      <w:r w:rsidRPr="002F683D">
        <w:rPr>
          <w:rFonts w:ascii="Times New Roman" w:eastAsia="Times New Roman" w:hAnsi="Times New Roman" w:cs="Times New Roman"/>
          <w:sz w:val="24"/>
          <w:szCs w:val="24"/>
        </w:rPr>
        <w:t>. The elements need rapid changes and increases as the world has taken speed in achieving the competitive advantages. It is often observed that the employees are not able to control their emotions regarding cultural differences and other work-related issues (</w:t>
      </w:r>
      <w:r w:rsidRPr="002F683D">
        <w:rPr>
          <w:rFonts w:ascii="Times New Roman" w:hAnsi="Times New Roman" w:cs="Times New Roman"/>
          <w:color w:val="222222"/>
          <w:sz w:val="24"/>
          <w:szCs w:val="24"/>
          <w:highlight w:val="white"/>
        </w:rPr>
        <w:t>Harris. and King, 2015)</w:t>
      </w:r>
      <w:r w:rsidRPr="002F683D">
        <w:rPr>
          <w:rFonts w:ascii="Times New Roman" w:eastAsia="Times New Roman" w:hAnsi="Times New Roman" w:cs="Times New Roman"/>
          <w:sz w:val="24"/>
          <w:szCs w:val="24"/>
        </w:rPr>
        <w:t>. Therefore, the findings have revealed the importance of employability skills along with the academic qualifications.</w:t>
      </w:r>
    </w:p>
    <w:p w:rsidR="00A66CB2" w:rsidRPr="002F683D" w:rsidRDefault="00BF6B8B" w:rsidP="002F683D">
      <w:pPr>
        <w:pStyle w:val="Heading1"/>
      </w:pPr>
      <w:bookmarkStart w:id="4" w:name="_Toc521169249"/>
      <w:r w:rsidRPr="002F683D">
        <w:t>Conclusion</w:t>
      </w:r>
      <w:bookmarkEnd w:id="4"/>
    </w:p>
    <w:p w:rsidR="00A66CB2" w:rsidRPr="002F683D" w:rsidRDefault="00BF6B8B" w:rsidP="002F683D">
      <w:pPr>
        <w:pStyle w:val="normal0"/>
        <w:spacing w:line="360" w:lineRule="auto"/>
        <w:contextualSpacing w:val="0"/>
        <w:jc w:val="both"/>
        <w:rPr>
          <w:rFonts w:ascii="Times New Roman" w:eastAsia="Times New Roman" w:hAnsi="Times New Roman" w:cs="Times New Roman"/>
          <w:sz w:val="24"/>
          <w:szCs w:val="24"/>
        </w:rPr>
      </w:pPr>
      <w:r w:rsidRPr="002F683D">
        <w:rPr>
          <w:rFonts w:ascii="Times New Roman" w:eastAsia="Times New Roman" w:hAnsi="Times New Roman" w:cs="Times New Roman"/>
          <w:sz w:val="24"/>
          <w:szCs w:val="24"/>
        </w:rPr>
        <w:t xml:space="preserve">In accordance to the documented content, it has been developed that the scope of activity has a brief of </w:t>
      </w:r>
      <w:proofErr w:type="spellStart"/>
      <w:r w:rsidRPr="002F683D">
        <w:rPr>
          <w:rFonts w:ascii="Times New Roman" w:eastAsia="Times New Roman" w:hAnsi="Times New Roman" w:cs="Times New Roman"/>
          <w:sz w:val="24"/>
          <w:szCs w:val="24"/>
        </w:rPr>
        <w:t>lierteive</w:t>
      </w:r>
      <w:proofErr w:type="spellEnd"/>
      <w:r w:rsidRPr="002F683D">
        <w:rPr>
          <w:rFonts w:ascii="Times New Roman" w:eastAsia="Times New Roman" w:hAnsi="Times New Roman" w:cs="Times New Roman"/>
          <w:sz w:val="24"/>
          <w:szCs w:val="24"/>
        </w:rPr>
        <w:t xml:space="preserve"> </w:t>
      </w:r>
      <w:proofErr w:type="spellStart"/>
      <w:r w:rsidRPr="002F683D">
        <w:rPr>
          <w:rFonts w:ascii="Times New Roman" w:eastAsia="Times New Roman" w:hAnsi="Times New Roman" w:cs="Times New Roman"/>
          <w:sz w:val="24"/>
          <w:szCs w:val="24"/>
        </w:rPr>
        <w:t>operspectys</w:t>
      </w:r>
      <w:proofErr w:type="spellEnd"/>
      <w:r w:rsidRPr="002F683D">
        <w:rPr>
          <w:rFonts w:ascii="Times New Roman" w:eastAsia="Times New Roman" w:hAnsi="Times New Roman" w:cs="Times New Roman"/>
          <w:sz w:val="24"/>
          <w:szCs w:val="24"/>
        </w:rPr>
        <w:t xml:space="preserve"> in the employability and academic skills.  The research of the employability skills it has been explored that the </w:t>
      </w:r>
      <w:proofErr w:type="gramStart"/>
      <w:r w:rsidRPr="002F683D">
        <w:rPr>
          <w:rFonts w:ascii="Times New Roman" w:eastAsia="Times New Roman" w:hAnsi="Times New Roman" w:cs="Times New Roman"/>
          <w:sz w:val="24"/>
          <w:szCs w:val="24"/>
        </w:rPr>
        <w:t>perception of employability are</w:t>
      </w:r>
      <w:proofErr w:type="gramEnd"/>
      <w:r w:rsidRPr="002F683D">
        <w:rPr>
          <w:rFonts w:ascii="Times New Roman" w:eastAsia="Times New Roman" w:hAnsi="Times New Roman" w:cs="Times New Roman"/>
          <w:sz w:val="24"/>
          <w:szCs w:val="24"/>
        </w:rPr>
        <w:t xml:space="preserve"> interrelated with the educational contents and supports the characteristics of graduate skills. Moreover, that paper has worked on the various features and components that cover up the concepts of employability and are crucial for the betterment of an individual in the workplace along with the designation. </w:t>
      </w:r>
      <w:proofErr w:type="spellStart"/>
      <w:r w:rsidRPr="002F683D">
        <w:rPr>
          <w:rFonts w:ascii="Times New Roman" w:eastAsia="Times New Roman" w:hAnsi="Times New Roman" w:cs="Times New Roman"/>
          <w:sz w:val="24"/>
          <w:szCs w:val="24"/>
        </w:rPr>
        <w:t>Last</w:t>
      </w:r>
      <w:proofErr w:type="gramStart"/>
      <w:r w:rsidRPr="002F683D">
        <w:rPr>
          <w:rFonts w:ascii="Times New Roman" w:eastAsia="Times New Roman" w:hAnsi="Times New Roman" w:cs="Times New Roman"/>
          <w:sz w:val="24"/>
          <w:szCs w:val="24"/>
        </w:rPr>
        <w:t>;y</w:t>
      </w:r>
      <w:proofErr w:type="spellEnd"/>
      <w:proofErr w:type="gramEnd"/>
      <w:r w:rsidRPr="002F683D">
        <w:rPr>
          <w:rFonts w:ascii="Times New Roman" w:eastAsia="Times New Roman" w:hAnsi="Times New Roman" w:cs="Times New Roman"/>
          <w:sz w:val="24"/>
          <w:szCs w:val="24"/>
        </w:rPr>
        <w:t xml:space="preserve">, in conclusion, it can be added that the paper may prove to be helpful to achieve the insight into the employability and academic skills objects. The learner may get help to gain the sustainable tactics of improvement as well. </w:t>
      </w:r>
    </w:p>
    <w:p w:rsidR="002F683D" w:rsidRDefault="00BF6B8B" w:rsidP="002F683D">
      <w:pPr>
        <w:pStyle w:val="Heading1"/>
      </w:pPr>
      <w:r w:rsidRPr="002F683D">
        <w:br w:type="page"/>
      </w:r>
      <w:bookmarkStart w:id="5" w:name="_Toc521169250"/>
      <w:r w:rsidR="002F683D">
        <w:lastRenderedPageBreak/>
        <w:t>Reference list</w:t>
      </w:r>
      <w:bookmarkEnd w:id="5"/>
      <w:r w:rsidR="002F683D">
        <w:t xml:space="preserve"> </w:t>
      </w:r>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gramStart"/>
      <w:r w:rsidRPr="002F683D">
        <w:rPr>
          <w:rFonts w:ascii="Times New Roman" w:eastAsia="Times New Roman" w:hAnsi="Times New Roman" w:cs="Times New Roman"/>
          <w:color w:val="222222"/>
          <w:sz w:val="24"/>
          <w:szCs w:val="20"/>
          <w:shd w:val="clear" w:color="auto" w:fill="FFFFFF"/>
        </w:rPr>
        <w:t xml:space="preserve">Benson, V., Morgan, S. and </w:t>
      </w:r>
      <w:proofErr w:type="spellStart"/>
      <w:r w:rsidRPr="002F683D">
        <w:rPr>
          <w:rFonts w:ascii="Times New Roman" w:eastAsia="Times New Roman" w:hAnsi="Times New Roman" w:cs="Times New Roman"/>
          <w:color w:val="222222"/>
          <w:sz w:val="24"/>
          <w:szCs w:val="20"/>
          <w:shd w:val="clear" w:color="auto" w:fill="FFFFFF"/>
        </w:rPr>
        <w:t>Filippaios</w:t>
      </w:r>
      <w:proofErr w:type="spellEnd"/>
      <w:r w:rsidRPr="002F683D">
        <w:rPr>
          <w:rFonts w:ascii="Times New Roman" w:eastAsia="Times New Roman" w:hAnsi="Times New Roman" w:cs="Times New Roman"/>
          <w:color w:val="222222"/>
          <w:sz w:val="24"/>
          <w:szCs w:val="20"/>
          <w:shd w:val="clear" w:color="auto" w:fill="FFFFFF"/>
        </w:rPr>
        <w:t>, F., 2014.</w:t>
      </w:r>
      <w:proofErr w:type="gramEnd"/>
      <w:r w:rsidRPr="002F683D">
        <w:rPr>
          <w:rFonts w:ascii="Times New Roman" w:eastAsia="Times New Roman" w:hAnsi="Times New Roman" w:cs="Times New Roman"/>
          <w:color w:val="222222"/>
          <w:sz w:val="24"/>
          <w:szCs w:val="20"/>
          <w:shd w:val="clear" w:color="auto" w:fill="FFFFFF"/>
        </w:rPr>
        <w:t xml:space="preserve"> Social career management: Social media and employability skills gap. </w:t>
      </w:r>
      <w:proofErr w:type="gramStart"/>
      <w:r w:rsidRPr="002F683D">
        <w:rPr>
          <w:rFonts w:ascii="Times New Roman" w:eastAsia="Times New Roman" w:hAnsi="Times New Roman" w:cs="Times New Roman"/>
          <w:i/>
          <w:iCs/>
          <w:color w:val="222222"/>
          <w:sz w:val="24"/>
          <w:szCs w:val="20"/>
          <w:shd w:val="clear" w:color="auto" w:fill="FFFFFF"/>
        </w:rPr>
        <w:t>Computers in Human Behavior</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30</w:t>
      </w:r>
      <w:r w:rsidRPr="002F683D">
        <w:rPr>
          <w:rFonts w:ascii="Times New Roman" w:eastAsia="Times New Roman" w:hAnsi="Times New Roman" w:cs="Times New Roman"/>
          <w:color w:val="222222"/>
          <w:sz w:val="24"/>
          <w:szCs w:val="20"/>
          <w:shd w:val="clear" w:color="auto" w:fill="FFFFFF"/>
        </w:rPr>
        <w:t>, pp.519-525.</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spellStart"/>
      <w:proofErr w:type="gramStart"/>
      <w:r w:rsidRPr="002F683D">
        <w:rPr>
          <w:rFonts w:ascii="Times New Roman" w:eastAsia="Times New Roman" w:hAnsi="Times New Roman" w:cs="Times New Roman"/>
          <w:color w:val="222222"/>
          <w:sz w:val="24"/>
          <w:szCs w:val="20"/>
          <w:shd w:val="clear" w:color="auto" w:fill="FFFFFF"/>
        </w:rPr>
        <w:t>Collet</w:t>
      </w:r>
      <w:proofErr w:type="spellEnd"/>
      <w:r w:rsidRPr="002F683D">
        <w:rPr>
          <w:rFonts w:ascii="Times New Roman" w:eastAsia="Times New Roman" w:hAnsi="Times New Roman" w:cs="Times New Roman"/>
          <w:color w:val="222222"/>
          <w:sz w:val="24"/>
          <w:szCs w:val="20"/>
          <w:shd w:val="clear" w:color="auto" w:fill="FFFFFF"/>
        </w:rPr>
        <w:t xml:space="preserve">, C., Hine, D. and du </w:t>
      </w:r>
      <w:proofErr w:type="spellStart"/>
      <w:r w:rsidRPr="002F683D">
        <w:rPr>
          <w:rFonts w:ascii="Times New Roman" w:eastAsia="Times New Roman" w:hAnsi="Times New Roman" w:cs="Times New Roman"/>
          <w:color w:val="222222"/>
          <w:sz w:val="24"/>
          <w:szCs w:val="20"/>
          <w:shd w:val="clear" w:color="auto" w:fill="FFFFFF"/>
        </w:rPr>
        <w:t>Plessis</w:t>
      </w:r>
      <w:proofErr w:type="spellEnd"/>
      <w:r w:rsidRPr="002F683D">
        <w:rPr>
          <w:rFonts w:ascii="Times New Roman" w:eastAsia="Times New Roman" w:hAnsi="Times New Roman" w:cs="Times New Roman"/>
          <w:color w:val="222222"/>
          <w:sz w:val="24"/>
          <w:szCs w:val="20"/>
          <w:shd w:val="clear" w:color="auto" w:fill="FFFFFF"/>
        </w:rPr>
        <w:t>, K., 2015.</w:t>
      </w:r>
      <w:proofErr w:type="gramEnd"/>
      <w:r w:rsidRPr="002F683D">
        <w:rPr>
          <w:rFonts w:ascii="Times New Roman" w:eastAsia="Times New Roman" w:hAnsi="Times New Roman" w:cs="Times New Roman"/>
          <w:color w:val="222222"/>
          <w:sz w:val="24"/>
          <w:szCs w:val="20"/>
          <w:shd w:val="clear" w:color="auto" w:fill="FFFFFF"/>
        </w:rPr>
        <w:t xml:space="preserve"> Employability skills: perspectives from a knowledge-intensive industry. </w:t>
      </w:r>
      <w:proofErr w:type="gramStart"/>
      <w:r w:rsidRPr="002F683D">
        <w:rPr>
          <w:rFonts w:ascii="Times New Roman" w:eastAsia="Times New Roman" w:hAnsi="Times New Roman" w:cs="Times New Roman"/>
          <w:i/>
          <w:iCs/>
          <w:color w:val="222222"/>
          <w:sz w:val="24"/>
          <w:szCs w:val="20"/>
          <w:shd w:val="clear" w:color="auto" w:fill="FFFFFF"/>
        </w:rPr>
        <w:t>Education+ Training</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57</w:t>
      </w:r>
      <w:r w:rsidRPr="002F683D">
        <w:rPr>
          <w:rFonts w:ascii="Times New Roman" w:eastAsia="Times New Roman" w:hAnsi="Times New Roman" w:cs="Times New Roman"/>
          <w:color w:val="222222"/>
          <w:sz w:val="24"/>
          <w:szCs w:val="20"/>
          <w:shd w:val="clear" w:color="auto" w:fill="FFFFFF"/>
        </w:rPr>
        <w:t>(5), pp.532-559.</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spellStart"/>
      <w:proofErr w:type="gramStart"/>
      <w:r w:rsidRPr="002F683D">
        <w:rPr>
          <w:rFonts w:ascii="Times New Roman" w:eastAsia="Times New Roman" w:hAnsi="Times New Roman" w:cs="Times New Roman"/>
          <w:color w:val="222222"/>
          <w:sz w:val="24"/>
          <w:szCs w:val="20"/>
          <w:shd w:val="clear" w:color="auto" w:fill="FFFFFF"/>
        </w:rPr>
        <w:t>Collet</w:t>
      </w:r>
      <w:proofErr w:type="spellEnd"/>
      <w:r w:rsidRPr="002F683D">
        <w:rPr>
          <w:rFonts w:ascii="Times New Roman" w:eastAsia="Times New Roman" w:hAnsi="Times New Roman" w:cs="Times New Roman"/>
          <w:color w:val="222222"/>
          <w:sz w:val="24"/>
          <w:szCs w:val="20"/>
          <w:shd w:val="clear" w:color="auto" w:fill="FFFFFF"/>
        </w:rPr>
        <w:t xml:space="preserve">, C., Hine, D. and du </w:t>
      </w:r>
      <w:proofErr w:type="spellStart"/>
      <w:r w:rsidRPr="002F683D">
        <w:rPr>
          <w:rFonts w:ascii="Times New Roman" w:eastAsia="Times New Roman" w:hAnsi="Times New Roman" w:cs="Times New Roman"/>
          <w:color w:val="222222"/>
          <w:sz w:val="24"/>
          <w:szCs w:val="20"/>
          <w:shd w:val="clear" w:color="auto" w:fill="FFFFFF"/>
        </w:rPr>
        <w:t>Plessis</w:t>
      </w:r>
      <w:proofErr w:type="spellEnd"/>
      <w:r w:rsidRPr="002F683D">
        <w:rPr>
          <w:rFonts w:ascii="Times New Roman" w:eastAsia="Times New Roman" w:hAnsi="Times New Roman" w:cs="Times New Roman"/>
          <w:color w:val="222222"/>
          <w:sz w:val="24"/>
          <w:szCs w:val="20"/>
          <w:shd w:val="clear" w:color="auto" w:fill="FFFFFF"/>
        </w:rPr>
        <w:t>, K., 2015.</w:t>
      </w:r>
      <w:proofErr w:type="gramEnd"/>
      <w:r w:rsidRPr="002F683D">
        <w:rPr>
          <w:rFonts w:ascii="Times New Roman" w:eastAsia="Times New Roman" w:hAnsi="Times New Roman" w:cs="Times New Roman"/>
          <w:color w:val="222222"/>
          <w:sz w:val="24"/>
          <w:szCs w:val="20"/>
          <w:shd w:val="clear" w:color="auto" w:fill="FFFFFF"/>
        </w:rPr>
        <w:t xml:space="preserve"> Employability skills: perspectives from a knowledge-intensive industry. </w:t>
      </w:r>
      <w:proofErr w:type="gramStart"/>
      <w:r w:rsidRPr="002F683D">
        <w:rPr>
          <w:rFonts w:ascii="Times New Roman" w:eastAsia="Times New Roman" w:hAnsi="Times New Roman" w:cs="Times New Roman"/>
          <w:i/>
          <w:iCs/>
          <w:color w:val="222222"/>
          <w:sz w:val="24"/>
          <w:szCs w:val="20"/>
          <w:shd w:val="clear" w:color="auto" w:fill="FFFFFF"/>
        </w:rPr>
        <w:t>Education+ Training</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57</w:t>
      </w:r>
      <w:r w:rsidRPr="002F683D">
        <w:rPr>
          <w:rFonts w:ascii="Times New Roman" w:eastAsia="Times New Roman" w:hAnsi="Times New Roman" w:cs="Times New Roman"/>
          <w:color w:val="222222"/>
          <w:sz w:val="24"/>
          <w:szCs w:val="20"/>
          <w:shd w:val="clear" w:color="auto" w:fill="FFFFFF"/>
        </w:rPr>
        <w:t>(5), pp.532-559.</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spellStart"/>
      <w:r w:rsidRPr="002F683D">
        <w:rPr>
          <w:rFonts w:ascii="Times New Roman" w:eastAsia="Times New Roman" w:hAnsi="Times New Roman" w:cs="Times New Roman"/>
          <w:color w:val="222222"/>
          <w:sz w:val="24"/>
          <w:szCs w:val="20"/>
          <w:shd w:val="clear" w:color="auto" w:fill="FFFFFF"/>
        </w:rPr>
        <w:t>Deeley</w:t>
      </w:r>
      <w:proofErr w:type="spellEnd"/>
      <w:r w:rsidRPr="002F683D">
        <w:rPr>
          <w:rFonts w:ascii="Times New Roman" w:eastAsia="Times New Roman" w:hAnsi="Times New Roman" w:cs="Times New Roman"/>
          <w:color w:val="222222"/>
          <w:sz w:val="24"/>
          <w:szCs w:val="20"/>
          <w:shd w:val="clear" w:color="auto" w:fill="FFFFFF"/>
        </w:rPr>
        <w:t xml:space="preserve">, S.J., 2014. Summative co-assessment: A deep learning approach to enhancing employability skills and attributes. </w:t>
      </w:r>
      <w:proofErr w:type="gramStart"/>
      <w:r w:rsidRPr="002F683D">
        <w:rPr>
          <w:rFonts w:ascii="Times New Roman" w:eastAsia="Times New Roman" w:hAnsi="Times New Roman" w:cs="Times New Roman"/>
          <w:i/>
          <w:iCs/>
          <w:color w:val="222222"/>
          <w:sz w:val="24"/>
          <w:szCs w:val="20"/>
          <w:shd w:val="clear" w:color="auto" w:fill="FFFFFF"/>
        </w:rPr>
        <w:t>Active Learning in Higher Education</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15</w:t>
      </w:r>
      <w:r w:rsidRPr="002F683D">
        <w:rPr>
          <w:rFonts w:ascii="Times New Roman" w:eastAsia="Times New Roman" w:hAnsi="Times New Roman" w:cs="Times New Roman"/>
          <w:color w:val="222222"/>
          <w:sz w:val="24"/>
          <w:szCs w:val="20"/>
          <w:shd w:val="clear" w:color="auto" w:fill="FFFFFF"/>
        </w:rPr>
        <w:t>(1), pp.39-51.</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spellStart"/>
      <w:proofErr w:type="gramStart"/>
      <w:r w:rsidRPr="002F683D">
        <w:rPr>
          <w:rFonts w:ascii="Times New Roman" w:eastAsia="Times New Roman" w:hAnsi="Times New Roman" w:cs="Times New Roman"/>
          <w:color w:val="222222"/>
          <w:sz w:val="24"/>
          <w:szCs w:val="20"/>
          <w:shd w:val="clear" w:color="auto" w:fill="FFFFFF"/>
        </w:rPr>
        <w:t>Fuhs</w:t>
      </w:r>
      <w:proofErr w:type="spellEnd"/>
      <w:r w:rsidRPr="002F683D">
        <w:rPr>
          <w:rFonts w:ascii="Times New Roman" w:eastAsia="Times New Roman" w:hAnsi="Times New Roman" w:cs="Times New Roman"/>
          <w:color w:val="222222"/>
          <w:sz w:val="24"/>
          <w:szCs w:val="20"/>
          <w:shd w:val="clear" w:color="auto" w:fill="FFFFFF"/>
        </w:rPr>
        <w:t xml:space="preserve">, M.W., Nesbitt, K.T., </w:t>
      </w:r>
      <w:proofErr w:type="spellStart"/>
      <w:r w:rsidRPr="002F683D">
        <w:rPr>
          <w:rFonts w:ascii="Times New Roman" w:eastAsia="Times New Roman" w:hAnsi="Times New Roman" w:cs="Times New Roman"/>
          <w:color w:val="222222"/>
          <w:sz w:val="24"/>
          <w:szCs w:val="20"/>
          <w:shd w:val="clear" w:color="auto" w:fill="FFFFFF"/>
        </w:rPr>
        <w:t>Farran</w:t>
      </w:r>
      <w:proofErr w:type="spellEnd"/>
      <w:r w:rsidRPr="002F683D">
        <w:rPr>
          <w:rFonts w:ascii="Times New Roman" w:eastAsia="Times New Roman" w:hAnsi="Times New Roman" w:cs="Times New Roman"/>
          <w:color w:val="222222"/>
          <w:sz w:val="24"/>
          <w:szCs w:val="20"/>
          <w:shd w:val="clear" w:color="auto" w:fill="FFFFFF"/>
        </w:rPr>
        <w:t>, D.C. and Dong, N., 2014.</w:t>
      </w:r>
      <w:proofErr w:type="gramEnd"/>
      <w:r w:rsidRPr="002F683D">
        <w:rPr>
          <w:rFonts w:ascii="Times New Roman" w:eastAsia="Times New Roman" w:hAnsi="Times New Roman" w:cs="Times New Roman"/>
          <w:color w:val="222222"/>
          <w:sz w:val="24"/>
          <w:szCs w:val="20"/>
          <w:shd w:val="clear" w:color="auto" w:fill="FFFFFF"/>
        </w:rPr>
        <w:t xml:space="preserve"> </w:t>
      </w:r>
      <w:proofErr w:type="gramStart"/>
      <w:r w:rsidRPr="002F683D">
        <w:rPr>
          <w:rFonts w:ascii="Times New Roman" w:eastAsia="Times New Roman" w:hAnsi="Times New Roman" w:cs="Times New Roman"/>
          <w:color w:val="222222"/>
          <w:sz w:val="24"/>
          <w:szCs w:val="20"/>
          <w:shd w:val="clear" w:color="auto" w:fill="FFFFFF"/>
        </w:rPr>
        <w:t>Longitudinal associations between executive functioning and academic skills across content areas.</w:t>
      </w:r>
      <w:proofErr w:type="gramEnd"/>
      <w:r w:rsidRPr="002F683D">
        <w:rPr>
          <w:rFonts w:ascii="Times New Roman" w:eastAsia="Times New Roman" w:hAnsi="Times New Roman" w:cs="Times New Roman"/>
          <w:color w:val="222222"/>
          <w:sz w:val="24"/>
          <w:szCs w:val="20"/>
          <w:shd w:val="clear" w:color="auto" w:fill="FFFFFF"/>
        </w:rPr>
        <w:t xml:space="preserve"> </w:t>
      </w:r>
      <w:proofErr w:type="gramStart"/>
      <w:r w:rsidRPr="002F683D">
        <w:rPr>
          <w:rFonts w:ascii="Times New Roman" w:eastAsia="Times New Roman" w:hAnsi="Times New Roman" w:cs="Times New Roman"/>
          <w:i/>
          <w:iCs/>
          <w:color w:val="222222"/>
          <w:sz w:val="24"/>
          <w:szCs w:val="20"/>
          <w:shd w:val="clear" w:color="auto" w:fill="FFFFFF"/>
        </w:rPr>
        <w:t>Developmental Psychology</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50</w:t>
      </w:r>
      <w:r w:rsidRPr="002F683D">
        <w:rPr>
          <w:rFonts w:ascii="Times New Roman" w:eastAsia="Times New Roman" w:hAnsi="Times New Roman" w:cs="Times New Roman"/>
          <w:color w:val="222222"/>
          <w:sz w:val="24"/>
          <w:szCs w:val="20"/>
          <w:shd w:val="clear" w:color="auto" w:fill="FFFFFF"/>
        </w:rPr>
        <w:t>(6), p.1698.</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spellStart"/>
      <w:r w:rsidRPr="002F683D">
        <w:rPr>
          <w:rFonts w:ascii="Times New Roman" w:eastAsia="Times New Roman" w:hAnsi="Times New Roman" w:cs="Times New Roman"/>
          <w:color w:val="222222"/>
          <w:sz w:val="24"/>
          <w:szCs w:val="20"/>
          <w:shd w:val="clear" w:color="auto" w:fill="FFFFFF"/>
        </w:rPr>
        <w:t>Gledson</w:t>
      </w:r>
      <w:proofErr w:type="spellEnd"/>
      <w:r w:rsidRPr="002F683D">
        <w:rPr>
          <w:rFonts w:ascii="Times New Roman" w:eastAsia="Times New Roman" w:hAnsi="Times New Roman" w:cs="Times New Roman"/>
          <w:color w:val="222222"/>
          <w:sz w:val="24"/>
          <w:szCs w:val="20"/>
          <w:shd w:val="clear" w:color="auto" w:fill="FFFFFF"/>
        </w:rPr>
        <w:t xml:space="preserve">, B.J. and Dawson, S., 2017. </w:t>
      </w:r>
      <w:proofErr w:type="gramStart"/>
      <w:r w:rsidRPr="002F683D">
        <w:rPr>
          <w:rFonts w:ascii="Times New Roman" w:eastAsia="Times New Roman" w:hAnsi="Times New Roman" w:cs="Times New Roman"/>
          <w:color w:val="222222"/>
          <w:sz w:val="24"/>
          <w:szCs w:val="20"/>
          <w:shd w:val="clear" w:color="auto" w:fill="FFFFFF"/>
        </w:rPr>
        <w:t>Use of simulation through BIM-enabled Virtual Projects to enhance learning and soft employability skills in Architectural Technology education.</w:t>
      </w:r>
      <w:proofErr w:type="gramEnd"/>
      <w:r w:rsidRPr="002F683D">
        <w:rPr>
          <w:rFonts w:ascii="Times New Roman" w:eastAsia="Times New Roman" w:hAnsi="Times New Roman" w:cs="Times New Roman"/>
          <w:color w:val="222222"/>
          <w:sz w:val="24"/>
          <w:szCs w:val="20"/>
          <w:shd w:val="clear" w:color="auto" w:fill="FFFFFF"/>
        </w:rPr>
        <w:t xml:space="preserve"> In </w:t>
      </w:r>
      <w:r w:rsidRPr="002F683D">
        <w:rPr>
          <w:rFonts w:ascii="Times New Roman" w:eastAsia="Times New Roman" w:hAnsi="Times New Roman" w:cs="Times New Roman"/>
          <w:i/>
          <w:iCs/>
          <w:color w:val="222222"/>
          <w:sz w:val="24"/>
          <w:szCs w:val="20"/>
          <w:shd w:val="clear" w:color="auto" w:fill="FFFFFF"/>
        </w:rPr>
        <w:t xml:space="preserve">Building Information </w:t>
      </w:r>
      <w:proofErr w:type="spellStart"/>
      <w:r w:rsidRPr="002F683D">
        <w:rPr>
          <w:rFonts w:ascii="Times New Roman" w:eastAsia="Times New Roman" w:hAnsi="Times New Roman" w:cs="Times New Roman"/>
          <w:i/>
          <w:iCs/>
          <w:color w:val="222222"/>
          <w:sz w:val="24"/>
          <w:szCs w:val="20"/>
          <w:shd w:val="clear" w:color="auto" w:fill="FFFFFF"/>
        </w:rPr>
        <w:t>Modelling</w:t>
      </w:r>
      <w:proofErr w:type="spellEnd"/>
      <w:r w:rsidRPr="002F683D">
        <w:rPr>
          <w:rFonts w:ascii="Times New Roman" w:eastAsia="Times New Roman" w:hAnsi="Times New Roman" w:cs="Times New Roman"/>
          <w:i/>
          <w:iCs/>
          <w:color w:val="222222"/>
          <w:sz w:val="24"/>
          <w:szCs w:val="20"/>
          <w:shd w:val="clear" w:color="auto" w:fill="FFFFFF"/>
        </w:rPr>
        <w:t>, Building Performance, Design and Smart Construction</w:t>
      </w:r>
      <w:r w:rsidRPr="002F683D">
        <w:rPr>
          <w:rFonts w:ascii="Times New Roman" w:eastAsia="Times New Roman" w:hAnsi="Times New Roman" w:cs="Times New Roman"/>
          <w:color w:val="222222"/>
          <w:sz w:val="24"/>
          <w:szCs w:val="20"/>
          <w:shd w:val="clear" w:color="auto" w:fill="FFFFFF"/>
        </w:rPr>
        <w:t xml:space="preserve"> (pp. 79-92). </w:t>
      </w:r>
      <w:proofErr w:type="gramStart"/>
      <w:r w:rsidRPr="002F683D">
        <w:rPr>
          <w:rFonts w:ascii="Times New Roman" w:eastAsia="Times New Roman" w:hAnsi="Times New Roman" w:cs="Times New Roman"/>
          <w:color w:val="222222"/>
          <w:sz w:val="24"/>
          <w:szCs w:val="20"/>
          <w:shd w:val="clear" w:color="auto" w:fill="FFFFFF"/>
        </w:rPr>
        <w:t>Springer, Cham.</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r w:rsidRPr="002F683D">
        <w:rPr>
          <w:rFonts w:ascii="Times New Roman" w:eastAsia="Times New Roman" w:hAnsi="Times New Roman" w:cs="Times New Roman"/>
          <w:color w:val="222222"/>
          <w:sz w:val="24"/>
          <w:szCs w:val="20"/>
          <w:shd w:val="clear" w:color="auto" w:fill="FFFFFF"/>
        </w:rPr>
        <w:t xml:space="preserve">Harris, C.R. and King, S.B., 2015. Rural </w:t>
      </w:r>
      <w:proofErr w:type="spellStart"/>
      <w:proofErr w:type="gramStart"/>
      <w:r w:rsidRPr="002F683D">
        <w:rPr>
          <w:rFonts w:ascii="Times New Roman" w:eastAsia="Times New Roman" w:hAnsi="Times New Roman" w:cs="Times New Roman"/>
          <w:color w:val="222222"/>
          <w:sz w:val="24"/>
          <w:szCs w:val="20"/>
          <w:shd w:val="clear" w:color="auto" w:fill="FFFFFF"/>
        </w:rPr>
        <w:t>mississippi</w:t>
      </w:r>
      <w:proofErr w:type="spellEnd"/>
      <w:proofErr w:type="gramEnd"/>
      <w:r w:rsidRPr="002F683D">
        <w:rPr>
          <w:rFonts w:ascii="Times New Roman" w:eastAsia="Times New Roman" w:hAnsi="Times New Roman" w:cs="Times New Roman"/>
          <w:color w:val="222222"/>
          <w:sz w:val="24"/>
          <w:szCs w:val="20"/>
          <w:shd w:val="clear" w:color="auto" w:fill="FFFFFF"/>
        </w:rPr>
        <w:t xml:space="preserve"> community college students’ perceptions of employability skills. </w:t>
      </w:r>
      <w:proofErr w:type="gramStart"/>
      <w:r w:rsidRPr="002F683D">
        <w:rPr>
          <w:rFonts w:ascii="Times New Roman" w:eastAsia="Times New Roman" w:hAnsi="Times New Roman" w:cs="Times New Roman"/>
          <w:i/>
          <w:iCs/>
          <w:color w:val="222222"/>
          <w:sz w:val="24"/>
          <w:szCs w:val="20"/>
          <w:shd w:val="clear" w:color="auto" w:fill="FFFFFF"/>
        </w:rPr>
        <w:t>Community College Journal of Research and Practice</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39</w:t>
      </w:r>
      <w:r w:rsidRPr="002F683D">
        <w:rPr>
          <w:rFonts w:ascii="Times New Roman" w:eastAsia="Times New Roman" w:hAnsi="Times New Roman" w:cs="Times New Roman"/>
          <w:color w:val="222222"/>
          <w:sz w:val="24"/>
          <w:szCs w:val="20"/>
          <w:shd w:val="clear" w:color="auto" w:fill="FFFFFF"/>
        </w:rPr>
        <w:t>(4), pp.383-386.</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gramStart"/>
      <w:r w:rsidRPr="002F683D">
        <w:rPr>
          <w:rFonts w:ascii="Times New Roman" w:eastAsia="Times New Roman" w:hAnsi="Times New Roman" w:cs="Times New Roman"/>
          <w:color w:val="222222"/>
          <w:sz w:val="24"/>
          <w:szCs w:val="20"/>
          <w:shd w:val="clear" w:color="auto" w:fill="FFFFFF"/>
        </w:rPr>
        <w:t xml:space="preserve">Hayes, C., Devlin, S., Westwood, D., Garfield, I., Beardmore, P., Archer, D., Collins, M. and </w:t>
      </w:r>
      <w:proofErr w:type="spellStart"/>
      <w:r w:rsidRPr="002F683D">
        <w:rPr>
          <w:rFonts w:ascii="Times New Roman" w:eastAsia="Times New Roman" w:hAnsi="Times New Roman" w:cs="Times New Roman"/>
          <w:color w:val="222222"/>
          <w:sz w:val="24"/>
          <w:szCs w:val="20"/>
          <w:shd w:val="clear" w:color="auto" w:fill="FFFFFF"/>
        </w:rPr>
        <w:t>Bingle</w:t>
      </w:r>
      <w:proofErr w:type="spellEnd"/>
      <w:r w:rsidRPr="002F683D">
        <w:rPr>
          <w:rFonts w:ascii="Times New Roman" w:eastAsia="Times New Roman" w:hAnsi="Times New Roman" w:cs="Times New Roman"/>
          <w:color w:val="222222"/>
          <w:sz w:val="24"/>
          <w:szCs w:val="20"/>
          <w:shd w:val="clear" w:color="auto" w:fill="FFFFFF"/>
        </w:rPr>
        <w:t>, L., 2016.</w:t>
      </w:r>
      <w:proofErr w:type="gramEnd"/>
      <w:r w:rsidRPr="002F683D">
        <w:rPr>
          <w:rFonts w:ascii="Times New Roman" w:eastAsia="Times New Roman" w:hAnsi="Times New Roman" w:cs="Times New Roman"/>
          <w:color w:val="222222"/>
          <w:sz w:val="24"/>
          <w:szCs w:val="20"/>
          <w:shd w:val="clear" w:color="auto" w:fill="FFFFFF"/>
        </w:rPr>
        <w:t xml:space="preserve"> Undergraduate Student Perception of Academic Learning Environments and Perceived Impact on Articulation of Employability Skills: A Mixed Methods Study. </w:t>
      </w:r>
      <w:proofErr w:type="gramStart"/>
      <w:r w:rsidRPr="002F683D">
        <w:rPr>
          <w:rFonts w:ascii="Times New Roman" w:eastAsia="Times New Roman" w:hAnsi="Times New Roman" w:cs="Times New Roman"/>
          <w:i/>
          <w:iCs/>
          <w:color w:val="222222"/>
          <w:sz w:val="24"/>
          <w:szCs w:val="20"/>
          <w:shd w:val="clear" w:color="auto" w:fill="FFFFFF"/>
        </w:rPr>
        <w:t>Journal of Learning Development in Higher Education</w:t>
      </w:r>
      <w:r w:rsidRPr="002F683D">
        <w:rPr>
          <w:rFonts w:ascii="Times New Roman" w:eastAsia="Times New Roman" w:hAnsi="Times New Roman" w:cs="Times New Roman"/>
          <w:color w:val="222222"/>
          <w:sz w:val="24"/>
          <w:szCs w:val="20"/>
          <w:shd w:val="clear" w:color="auto" w:fill="FFFFFF"/>
        </w:rPr>
        <w:t>.</w:t>
      </w:r>
      <w:proofErr w:type="gramEnd"/>
      <w:r w:rsidRPr="002F683D">
        <w:rPr>
          <w:rFonts w:ascii="Times New Roman" w:eastAsia="Times New Roman" w:hAnsi="Times New Roman" w:cs="Times New Roman"/>
          <w:color w:val="000000"/>
          <w:sz w:val="32"/>
          <w:szCs w:val="24"/>
        </w:rPr>
        <w:t xml:space="preserve"> </w:t>
      </w:r>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gramStart"/>
      <w:r w:rsidRPr="002F683D">
        <w:rPr>
          <w:rFonts w:ascii="Times New Roman" w:eastAsia="Times New Roman" w:hAnsi="Times New Roman" w:cs="Times New Roman"/>
          <w:color w:val="222222"/>
          <w:sz w:val="24"/>
          <w:szCs w:val="20"/>
          <w:shd w:val="clear" w:color="auto" w:fill="FFFFFF"/>
        </w:rPr>
        <w:lastRenderedPageBreak/>
        <w:t xml:space="preserve">Hayes, C., Fulton, J., Devlin, S., Westwood, D., Garfield, I., Beardmore, P., Archer, D., Collins, M. and </w:t>
      </w:r>
      <w:proofErr w:type="spellStart"/>
      <w:r w:rsidRPr="002F683D">
        <w:rPr>
          <w:rFonts w:ascii="Times New Roman" w:eastAsia="Times New Roman" w:hAnsi="Times New Roman" w:cs="Times New Roman"/>
          <w:color w:val="222222"/>
          <w:sz w:val="24"/>
          <w:szCs w:val="20"/>
          <w:shd w:val="clear" w:color="auto" w:fill="FFFFFF"/>
        </w:rPr>
        <w:t>Bingle</w:t>
      </w:r>
      <w:proofErr w:type="spellEnd"/>
      <w:r w:rsidRPr="002F683D">
        <w:rPr>
          <w:rFonts w:ascii="Times New Roman" w:eastAsia="Times New Roman" w:hAnsi="Times New Roman" w:cs="Times New Roman"/>
          <w:color w:val="222222"/>
          <w:sz w:val="24"/>
          <w:szCs w:val="20"/>
          <w:shd w:val="clear" w:color="auto" w:fill="FFFFFF"/>
        </w:rPr>
        <w:t>, L., 2016.</w:t>
      </w:r>
      <w:proofErr w:type="gramEnd"/>
      <w:r w:rsidRPr="002F683D">
        <w:rPr>
          <w:rFonts w:ascii="Times New Roman" w:eastAsia="Times New Roman" w:hAnsi="Times New Roman" w:cs="Times New Roman"/>
          <w:color w:val="222222"/>
          <w:sz w:val="24"/>
          <w:szCs w:val="20"/>
          <w:shd w:val="clear" w:color="auto" w:fill="FFFFFF"/>
        </w:rPr>
        <w:t xml:space="preserve"> </w:t>
      </w:r>
      <w:proofErr w:type="gramStart"/>
      <w:r w:rsidRPr="002F683D">
        <w:rPr>
          <w:rFonts w:ascii="Times New Roman" w:eastAsia="Times New Roman" w:hAnsi="Times New Roman" w:cs="Times New Roman"/>
          <w:color w:val="222222"/>
          <w:sz w:val="24"/>
          <w:szCs w:val="20"/>
          <w:shd w:val="clear" w:color="auto" w:fill="FFFFFF"/>
        </w:rPr>
        <w:t>Perception of academic learning environments and perceived impact on articulation of employability; a mixed methods study.</w:t>
      </w:r>
      <w:proofErr w:type="gramEnd"/>
      <w:r w:rsidRPr="002F683D">
        <w:rPr>
          <w:rFonts w:ascii="Times New Roman" w:eastAsia="Times New Roman" w:hAnsi="Times New Roman" w:cs="Times New Roman"/>
          <w:color w:val="222222"/>
          <w:sz w:val="24"/>
          <w:szCs w:val="20"/>
          <w:shd w:val="clear" w:color="auto" w:fill="FFFFFF"/>
        </w:rPr>
        <w:t xml:space="preserve"> </w:t>
      </w:r>
      <w:proofErr w:type="gramStart"/>
      <w:r w:rsidRPr="002F683D">
        <w:rPr>
          <w:rFonts w:ascii="Times New Roman" w:eastAsia="Times New Roman" w:hAnsi="Times New Roman" w:cs="Times New Roman"/>
          <w:i/>
          <w:iCs/>
          <w:color w:val="222222"/>
          <w:sz w:val="24"/>
          <w:szCs w:val="20"/>
          <w:shd w:val="clear" w:color="auto" w:fill="FFFFFF"/>
        </w:rPr>
        <w:t>Journal of Learning Development in Higher Education</w:t>
      </w:r>
      <w:r w:rsidRPr="002F683D">
        <w:rPr>
          <w:rFonts w:ascii="Times New Roman" w:eastAsia="Times New Roman" w:hAnsi="Times New Roman" w:cs="Times New Roman"/>
          <w:color w:val="222222"/>
          <w:sz w:val="24"/>
          <w:szCs w:val="20"/>
          <w:shd w:val="clear" w:color="auto" w:fill="FFFFFF"/>
        </w:rPr>
        <w:t>, (10).</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r w:rsidRPr="002F683D">
        <w:rPr>
          <w:rFonts w:ascii="Times New Roman" w:eastAsia="Times New Roman" w:hAnsi="Times New Roman" w:cs="Times New Roman"/>
          <w:color w:val="222222"/>
          <w:sz w:val="24"/>
          <w:szCs w:val="20"/>
          <w:shd w:val="clear" w:color="auto" w:fill="FFFFFF"/>
        </w:rPr>
        <w:t xml:space="preserve">Jackson, D., 2014. </w:t>
      </w:r>
      <w:proofErr w:type="gramStart"/>
      <w:r w:rsidRPr="002F683D">
        <w:rPr>
          <w:rFonts w:ascii="Times New Roman" w:eastAsia="Times New Roman" w:hAnsi="Times New Roman" w:cs="Times New Roman"/>
          <w:color w:val="222222"/>
          <w:sz w:val="24"/>
          <w:szCs w:val="20"/>
          <w:shd w:val="clear" w:color="auto" w:fill="FFFFFF"/>
        </w:rPr>
        <w:t>Testing a model of undergraduate competence in employability skills and its implications for stakeholders.</w:t>
      </w:r>
      <w:proofErr w:type="gramEnd"/>
      <w:r w:rsidRPr="002F683D">
        <w:rPr>
          <w:rFonts w:ascii="Times New Roman" w:eastAsia="Times New Roman" w:hAnsi="Times New Roman" w:cs="Times New Roman"/>
          <w:color w:val="222222"/>
          <w:sz w:val="24"/>
          <w:szCs w:val="20"/>
          <w:shd w:val="clear" w:color="auto" w:fill="FFFFFF"/>
        </w:rPr>
        <w:t xml:space="preserve"> </w:t>
      </w:r>
      <w:proofErr w:type="gramStart"/>
      <w:r w:rsidRPr="002F683D">
        <w:rPr>
          <w:rFonts w:ascii="Times New Roman" w:eastAsia="Times New Roman" w:hAnsi="Times New Roman" w:cs="Times New Roman"/>
          <w:i/>
          <w:iCs/>
          <w:color w:val="222222"/>
          <w:sz w:val="24"/>
          <w:szCs w:val="20"/>
          <w:shd w:val="clear" w:color="auto" w:fill="FFFFFF"/>
        </w:rPr>
        <w:t>Journal of Education and Work</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27</w:t>
      </w:r>
      <w:r w:rsidRPr="002F683D">
        <w:rPr>
          <w:rFonts w:ascii="Times New Roman" w:eastAsia="Times New Roman" w:hAnsi="Times New Roman" w:cs="Times New Roman"/>
          <w:color w:val="222222"/>
          <w:sz w:val="24"/>
          <w:szCs w:val="20"/>
          <w:shd w:val="clear" w:color="auto" w:fill="FFFFFF"/>
        </w:rPr>
        <w:t>(2), pp.220-242.</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spellStart"/>
      <w:r w:rsidRPr="002F683D">
        <w:rPr>
          <w:rFonts w:ascii="Times New Roman" w:eastAsia="Times New Roman" w:hAnsi="Times New Roman" w:cs="Times New Roman"/>
          <w:color w:val="222222"/>
          <w:sz w:val="24"/>
          <w:szCs w:val="20"/>
          <w:shd w:val="clear" w:color="auto" w:fill="FFFFFF"/>
        </w:rPr>
        <w:t>Messum</w:t>
      </w:r>
      <w:proofErr w:type="spellEnd"/>
      <w:r w:rsidRPr="002F683D">
        <w:rPr>
          <w:rFonts w:ascii="Times New Roman" w:eastAsia="Times New Roman" w:hAnsi="Times New Roman" w:cs="Times New Roman"/>
          <w:color w:val="222222"/>
          <w:sz w:val="24"/>
          <w:szCs w:val="20"/>
          <w:shd w:val="clear" w:color="auto" w:fill="FFFFFF"/>
        </w:rPr>
        <w:t xml:space="preserve">, D., Wilkes, L., Peters, K. and </w:t>
      </w:r>
      <w:r w:rsidRPr="002F683D">
        <w:rPr>
          <w:rFonts w:ascii="Times New Roman" w:eastAsia="Times New Roman" w:hAnsi="Times New Roman" w:cs="Times New Roman"/>
          <w:color w:val="222222"/>
          <w:sz w:val="24"/>
          <w:szCs w:val="20"/>
          <w:shd w:val="clear" w:color="auto" w:fill="FFFFFF"/>
          <w:lang w:val="en-GB"/>
        </w:rPr>
        <w:t>Jackson</w:t>
      </w:r>
      <w:r w:rsidRPr="002F683D">
        <w:rPr>
          <w:rFonts w:ascii="Times New Roman" w:eastAsia="Times New Roman" w:hAnsi="Times New Roman" w:cs="Times New Roman"/>
          <w:color w:val="222222"/>
          <w:sz w:val="24"/>
          <w:szCs w:val="20"/>
          <w:shd w:val="clear" w:color="auto" w:fill="FFFFFF"/>
        </w:rPr>
        <w:t xml:space="preserve">, D., 2016. Content analysis of vacancy advertisements for employability skills: Challenges and opportunities for informing curriculum development. </w:t>
      </w:r>
      <w:r w:rsidRPr="002F683D">
        <w:rPr>
          <w:rFonts w:ascii="Times New Roman" w:eastAsia="Times New Roman" w:hAnsi="Times New Roman" w:cs="Times New Roman"/>
          <w:i/>
          <w:iCs/>
          <w:color w:val="222222"/>
          <w:sz w:val="24"/>
          <w:szCs w:val="20"/>
          <w:shd w:val="clear" w:color="auto" w:fill="FFFFFF"/>
        </w:rPr>
        <w:t>Journal of Teaching and Learning for Graduate Employability</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7</w:t>
      </w:r>
      <w:r w:rsidRPr="002F683D">
        <w:rPr>
          <w:rFonts w:ascii="Times New Roman" w:eastAsia="Times New Roman" w:hAnsi="Times New Roman" w:cs="Times New Roman"/>
          <w:color w:val="222222"/>
          <w:sz w:val="24"/>
          <w:szCs w:val="20"/>
          <w:shd w:val="clear" w:color="auto" w:fill="FFFFFF"/>
        </w:rPr>
        <w:t>(1), p.72.</w:t>
      </w:r>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spellStart"/>
      <w:proofErr w:type="gramStart"/>
      <w:r w:rsidRPr="002F683D">
        <w:rPr>
          <w:rFonts w:ascii="Times New Roman" w:eastAsia="Times New Roman" w:hAnsi="Times New Roman" w:cs="Times New Roman"/>
          <w:color w:val="222222"/>
          <w:sz w:val="24"/>
          <w:szCs w:val="20"/>
          <w:shd w:val="clear" w:color="auto" w:fill="FFFFFF"/>
        </w:rPr>
        <w:t>Simatele</w:t>
      </w:r>
      <w:proofErr w:type="spellEnd"/>
      <w:r w:rsidRPr="002F683D">
        <w:rPr>
          <w:rFonts w:ascii="Times New Roman" w:eastAsia="Times New Roman" w:hAnsi="Times New Roman" w:cs="Times New Roman"/>
          <w:color w:val="222222"/>
          <w:sz w:val="24"/>
          <w:szCs w:val="20"/>
          <w:shd w:val="clear" w:color="auto" w:fill="FFFFFF"/>
        </w:rPr>
        <w:t>, M., 2015.</w:t>
      </w:r>
      <w:proofErr w:type="gramEnd"/>
      <w:r w:rsidRPr="002F683D">
        <w:rPr>
          <w:rFonts w:ascii="Times New Roman" w:eastAsia="Times New Roman" w:hAnsi="Times New Roman" w:cs="Times New Roman"/>
          <w:color w:val="222222"/>
          <w:sz w:val="24"/>
          <w:szCs w:val="20"/>
          <w:shd w:val="clear" w:color="auto" w:fill="FFFFFF"/>
        </w:rPr>
        <w:t xml:space="preserve"> </w:t>
      </w:r>
      <w:proofErr w:type="gramStart"/>
      <w:r w:rsidRPr="002F683D">
        <w:rPr>
          <w:rFonts w:ascii="Times New Roman" w:eastAsia="Times New Roman" w:hAnsi="Times New Roman" w:cs="Times New Roman"/>
          <w:color w:val="222222"/>
          <w:sz w:val="24"/>
          <w:szCs w:val="20"/>
          <w:shd w:val="clear" w:color="auto" w:fill="FFFFFF"/>
        </w:rPr>
        <w:t>Enhancing the portability of employability skills using e-portfolios.</w:t>
      </w:r>
      <w:proofErr w:type="gramEnd"/>
      <w:r w:rsidRPr="002F683D">
        <w:rPr>
          <w:rFonts w:ascii="Times New Roman" w:eastAsia="Times New Roman" w:hAnsi="Times New Roman" w:cs="Times New Roman"/>
          <w:color w:val="222222"/>
          <w:sz w:val="24"/>
          <w:szCs w:val="20"/>
          <w:shd w:val="clear" w:color="auto" w:fill="FFFFFF"/>
        </w:rPr>
        <w:t xml:space="preserve"> </w:t>
      </w:r>
      <w:proofErr w:type="gramStart"/>
      <w:r w:rsidRPr="002F683D">
        <w:rPr>
          <w:rFonts w:ascii="Times New Roman" w:eastAsia="Times New Roman" w:hAnsi="Times New Roman" w:cs="Times New Roman"/>
          <w:i/>
          <w:iCs/>
          <w:color w:val="222222"/>
          <w:sz w:val="24"/>
          <w:szCs w:val="20"/>
          <w:shd w:val="clear" w:color="auto" w:fill="FFFFFF"/>
        </w:rPr>
        <w:t>Journal of Further and Higher Education</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39</w:t>
      </w:r>
      <w:r w:rsidRPr="002F683D">
        <w:rPr>
          <w:rFonts w:ascii="Times New Roman" w:eastAsia="Times New Roman" w:hAnsi="Times New Roman" w:cs="Times New Roman"/>
          <w:color w:val="222222"/>
          <w:sz w:val="24"/>
          <w:szCs w:val="20"/>
          <w:shd w:val="clear" w:color="auto" w:fill="FFFFFF"/>
        </w:rPr>
        <w:t>(6), pp.862-874.</w:t>
      </w:r>
      <w:proofErr w:type="gramEnd"/>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r w:rsidRPr="002F683D">
        <w:rPr>
          <w:rFonts w:ascii="Times New Roman" w:eastAsia="Times New Roman" w:hAnsi="Times New Roman" w:cs="Times New Roman"/>
          <w:color w:val="222222"/>
          <w:sz w:val="24"/>
          <w:szCs w:val="20"/>
          <w:shd w:val="clear" w:color="auto" w:fill="FFFFFF"/>
        </w:rPr>
        <w:t>Taylor, L., 2016. What is employability and what does it mean for you</w:t>
      </w:r>
      <w:proofErr w:type="gramStart"/>
      <w:r w:rsidRPr="002F683D">
        <w:rPr>
          <w:rFonts w:ascii="Times New Roman" w:eastAsia="Times New Roman" w:hAnsi="Times New Roman" w:cs="Times New Roman"/>
          <w:color w:val="222222"/>
          <w:sz w:val="24"/>
          <w:szCs w:val="20"/>
          <w:shd w:val="clear" w:color="auto" w:fill="FFFFFF"/>
        </w:rPr>
        <w:t>?.</w:t>
      </w:r>
      <w:proofErr w:type="gramEnd"/>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 xml:space="preserve">How to Develop Your Healthcare Career: </w:t>
      </w:r>
      <w:proofErr w:type="gramStart"/>
      <w:r w:rsidRPr="002F683D">
        <w:rPr>
          <w:rFonts w:ascii="Times New Roman" w:eastAsia="Times New Roman" w:hAnsi="Times New Roman" w:cs="Times New Roman"/>
          <w:i/>
          <w:iCs/>
          <w:color w:val="222222"/>
          <w:sz w:val="24"/>
          <w:szCs w:val="20"/>
          <w:shd w:val="clear" w:color="auto" w:fill="FFFFFF"/>
        </w:rPr>
        <w:t>A</w:t>
      </w:r>
      <w:proofErr w:type="gramEnd"/>
      <w:r w:rsidRPr="002F683D">
        <w:rPr>
          <w:rFonts w:ascii="Times New Roman" w:eastAsia="Times New Roman" w:hAnsi="Times New Roman" w:cs="Times New Roman"/>
          <w:i/>
          <w:iCs/>
          <w:color w:val="222222"/>
          <w:sz w:val="24"/>
          <w:szCs w:val="20"/>
          <w:shd w:val="clear" w:color="auto" w:fill="FFFFFF"/>
        </w:rPr>
        <w:t xml:space="preserve"> Guide to Employability and Professional Development</w:t>
      </w:r>
      <w:r w:rsidRPr="002F683D">
        <w:rPr>
          <w:rFonts w:ascii="Times New Roman" w:eastAsia="Times New Roman" w:hAnsi="Times New Roman" w:cs="Times New Roman"/>
          <w:color w:val="222222"/>
          <w:sz w:val="24"/>
          <w:szCs w:val="20"/>
          <w:shd w:val="clear" w:color="auto" w:fill="FFFFFF"/>
        </w:rPr>
        <w:t>, p.1.</w:t>
      </w:r>
    </w:p>
    <w:p w:rsidR="002F683D" w:rsidRPr="002F683D" w:rsidRDefault="002F683D" w:rsidP="002F683D">
      <w:pPr>
        <w:spacing w:line="480" w:lineRule="auto"/>
        <w:contextualSpacing w:val="0"/>
        <w:jc w:val="both"/>
        <w:rPr>
          <w:rFonts w:ascii="Times New Roman" w:eastAsia="Times New Roman" w:hAnsi="Times New Roman" w:cs="Times New Roman"/>
          <w:sz w:val="32"/>
          <w:szCs w:val="24"/>
        </w:rPr>
      </w:pPr>
      <w:proofErr w:type="gramStart"/>
      <w:r w:rsidRPr="002F683D">
        <w:rPr>
          <w:rFonts w:ascii="Times New Roman" w:eastAsia="Times New Roman" w:hAnsi="Times New Roman" w:cs="Times New Roman"/>
          <w:color w:val="222222"/>
          <w:sz w:val="24"/>
          <w:szCs w:val="20"/>
          <w:shd w:val="clear" w:color="auto" w:fill="FFFFFF"/>
        </w:rPr>
        <w:t>Yang, J.L., Coleman, K., Das, M. and Hawkins, N., 2015.</w:t>
      </w:r>
      <w:proofErr w:type="gramEnd"/>
      <w:r w:rsidRPr="002F683D">
        <w:rPr>
          <w:rFonts w:ascii="Times New Roman" w:eastAsia="Times New Roman" w:hAnsi="Times New Roman" w:cs="Times New Roman"/>
          <w:color w:val="222222"/>
          <w:sz w:val="24"/>
          <w:szCs w:val="20"/>
          <w:shd w:val="clear" w:color="auto" w:fill="FFFFFF"/>
        </w:rPr>
        <w:t xml:space="preserve"> Integrated career development learning and </w:t>
      </w:r>
      <w:proofErr w:type="spellStart"/>
      <w:r w:rsidRPr="002F683D">
        <w:rPr>
          <w:rFonts w:ascii="Times New Roman" w:eastAsia="Times New Roman" w:hAnsi="Times New Roman" w:cs="Times New Roman"/>
          <w:color w:val="222222"/>
          <w:sz w:val="24"/>
          <w:szCs w:val="20"/>
          <w:shd w:val="clear" w:color="auto" w:fill="FFFFFF"/>
        </w:rPr>
        <w:t>ePortfolios</w:t>
      </w:r>
      <w:proofErr w:type="spellEnd"/>
      <w:r w:rsidRPr="002F683D">
        <w:rPr>
          <w:rFonts w:ascii="Times New Roman" w:eastAsia="Times New Roman" w:hAnsi="Times New Roman" w:cs="Times New Roman"/>
          <w:color w:val="222222"/>
          <w:sz w:val="24"/>
          <w:szCs w:val="20"/>
          <w:shd w:val="clear" w:color="auto" w:fill="FFFFFF"/>
        </w:rPr>
        <w:t xml:space="preserve">: Improving student self-efficacy in employability skills in an undergraduate science course. </w:t>
      </w:r>
      <w:proofErr w:type="gramStart"/>
      <w:r w:rsidRPr="002F683D">
        <w:rPr>
          <w:rFonts w:ascii="Times New Roman" w:eastAsia="Times New Roman" w:hAnsi="Times New Roman" w:cs="Times New Roman"/>
          <w:i/>
          <w:iCs/>
          <w:color w:val="222222"/>
          <w:sz w:val="24"/>
          <w:szCs w:val="20"/>
          <w:shd w:val="clear" w:color="auto" w:fill="FFFFFF"/>
        </w:rPr>
        <w:t>International Journal of Adult, Community and Professional Learning</w:t>
      </w:r>
      <w:r w:rsidRPr="002F683D">
        <w:rPr>
          <w:rFonts w:ascii="Times New Roman" w:eastAsia="Times New Roman" w:hAnsi="Times New Roman" w:cs="Times New Roman"/>
          <w:color w:val="222222"/>
          <w:sz w:val="24"/>
          <w:szCs w:val="20"/>
          <w:shd w:val="clear" w:color="auto" w:fill="FFFFFF"/>
        </w:rPr>
        <w:t xml:space="preserve">, </w:t>
      </w:r>
      <w:r w:rsidRPr="002F683D">
        <w:rPr>
          <w:rFonts w:ascii="Times New Roman" w:eastAsia="Times New Roman" w:hAnsi="Times New Roman" w:cs="Times New Roman"/>
          <w:i/>
          <w:iCs/>
          <w:color w:val="222222"/>
          <w:sz w:val="24"/>
          <w:szCs w:val="20"/>
          <w:shd w:val="clear" w:color="auto" w:fill="FFFFFF"/>
        </w:rPr>
        <w:t>22</w:t>
      </w:r>
      <w:r w:rsidRPr="002F683D">
        <w:rPr>
          <w:rFonts w:ascii="Times New Roman" w:eastAsia="Times New Roman" w:hAnsi="Times New Roman" w:cs="Times New Roman"/>
          <w:color w:val="222222"/>
          <w:sz w:val="24"/>
          <w:szCs w:val="20"/>
          <w:shd w:val="clear" w:color="auto" w:fill="FFFFFF"/>
        </w:rPr>
        <w:t>(1), pp.1-17.</w:t>
      </w:r>
      <w:proofErr w:type="gramEnd"/>
    </w:p>
    <w:p w:rsidR="002F683D" w:rsidRPr="002F683D" w:rsidRDefault="002F683D" w:rsidP="002F683D">
      <w:pPr>
        <w:spacing w:line="480" w:lineRule="auto"/>
        <w:jc w:val="both"/>
        <w:rPr>
          <w:rFonts w:ascii="Times New Roman" w:hAnsi="Times New Roman" w:cs="Times New Roman"/>
          <w:sz w:val="28"/>
        </w:rPr>
      </w:pPr>
    </w:p>
    <w:p w:rsidR="002F683D" w:rsidRPr="002F683D" w:rsidRDefault="002F683D" w:rsidP="002F683D">
      <w:pPr>
        <w:spacing w:line="480" w:lineRule="auto"/>
        <w:jc w:val="both"/>
        <w:rPr>
          <w:rFonts w:ascii="Times New Roman" w:hAnsi="Times New Roman" w:cs="Times New Roman"/>
          <w:sz w:val="28"/>
        </w:rPr>
      </w:pPr>
    </w:p>
    <w:p w:rsidR="002F683D" w:rsidRPr="002F683D" w:rsidRDefault="002F683D" w:rsidP="002F683D">
      <w:pPr>
        <w:spacing w:line="480" w:lineRule="auto"/>
        <w:jc w:val="both"/>
        <w:rPr>
          <w:rFonts w:ascii="Times New Roman" w:hAnsi="Times New Roman" w:cs="Times New Roman"/>
          <w:sz w:val="28"/>
        </w:rPr>
      </w:pPr>
    </w:p>
    <w:p w:rsidR="002F683D" w:rsidRPr="002F683D" w:rsidRDefault="002F683D" w:rsidP="002F683D">
      <w:pPr>
        <w:spacing w:line="480" w:lineRule="auto"/>
        <w:jc w:val="both"/>
        <w:rPr>
          <w:rFonts w:ascii="Times New Roman" w:hAnsi="Times New Roman" w:cs="Times New Roman"/>
          <w:sz w:val="28"/>
        </w:rPr>
      </w:pPr>
    </w:p>
    <w:sectPr w:rsidR="002F683D" w:rsidRPr="002F683D" w:rsidSect="002F683D">
      <w:footerReference w:type="default" r:id="rId8"/>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D3B7D" w:rsidRDefault="00ED3B7D" w:rsidP="002F683D">
      <w:pPr>
        <w:spacing w:line="240" w:lineRule="auto"/>
      </w:pPr>
      <w:r>
        <w:separator/>
      </w:r>
    </w:p>
  </w:endnote>
  <w:endnote w:type="continuationSeparator" w:id="0">
    <w:p w:rsidR="00ED3B7D" w:rsidRDefault="00ED3B7D" w:rsidP="002F683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83805"/>
      <w:docPartObj>
        <w:docPartGallery w:val="Page Numbers (Bottom of Page)"/>
        <w:docPartUnique/>
      </w:docPartObj>
    </w:sdtPr>
    <w:sdtContent>
      <w:sdt>
        <w:sdtPr>
          <w:id w:val="565050523"/>
          <w:docPartObj>
            <w:docPartGallery w:val="Page Numbers (Top of Page)"/>
            <w:docPartUnique/>
          </w:docPartObj>
        </w:sdtPr>
        <w:sdtContent>
          <w:p w:rsidR="002F683D" w:rsidRDefault="002F683D">
            <w:pPr>
              <w:pStyle w:val="Footer"/>
              <w:jc w:val="right"/>
            </w:pPr>
            <w:r>
              <w:t xml:space="preserve">Page </w:t>
            </w:r>
            <w:r w:rsidR="004A6248">
              <w:rPr>
                <w:b/>
                <w:sz w:val="24"/>
                <w:szCs w:val="24"/>
              </w:rPr>
              <w:fldChar w:fldCharType="begin"/>
            </w:r>
            <w:r>
              <w:rPr>
                <w:b/>
              </w:rPr>
              <w:instrText xml:space="preserve"> PAGE </w:instrText>
            </w:r>
            <w:r w:rsidR="004A6248">
              <w:rPr>
                <w:b/>
                <w:sz w:val="24"/>
                <w:szCs w:val="24"/>
              </w:rPr>
              <w:fldChar w:fldCharType="separate"/>
            </w:r>
            <w:r w:rsidR="002945C0">
              <w:rPr>
                <w:b/>
                <w:noProof/>
              </w:rPr>
              <w:t>8</w:t>
            </w:r>
            <w:r w:rsidR="004A6248">
              <w:rPr>
                <w:b/>
                <w:sz w:val="24"/>
                <w:szCs w:val="24"/>
              </w:rPr>
              <w:fldChar w:fldCharType="end"/>
            </w:r>
            <w:r>
              <w:t xml:space="preserve"> of </w:t>
            </w:r>
            <w:r w:rsidR="004A6248">
              <w:rPr>
                <w:b/>
                <w:sz w:val="24"/>
                <w:szCs w:val="24"/>
              </w:rPr>
              <w:fldChar w:fldCharType="begin"/>
            </w:r>
            <w:r>
              <w:rPr>
                <w:b/>
              </w:rPr>
              <w:instrText xml:space="preserve"> NUMPAGES  </w:instrText>
            </w:r>
            <w:r w:rsidR="004A6248">
              <w:rPr>
                <w:b/>
                <w:sz w:val="24"/>
                <w:szCs w:val="24"/>
              </w:rPr>
              <w:fldChar w:fldCharType="separate"/>
            </w:r>
            <w:r w:rsidR="002945C0">
              <w:rPr>
                <w:b/>
                <w:noProof/>
              </w:rPr>
              <w:t>9</w:t>
            </w:r>
            <w:r w:rsidR="004A6248">
              <w:rPr>
                <w:b/>
                <w:sz w:val="24"/>
                <w:szCs w:val="24"/>
              </w:rPr>
              <w:fldChar w:fldCharType="end"/>
            </w:r>
          </w:p>
        </w:sdtContent>
      </w:sdt>
    </w:sdtContent>
  </w:sdt>
  <w:p w:rsidR="002F683D" w:rsidRDefault="002F683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D3B7D" w:rsidRDefault="00ED3B7D" w:rsidP="002F683D">
      <w:pPr>
        <w:spacing w:line="240" w:lineRule="auto"/>
      </w:pPr>
      <w:r>
        <w:separator/>
      </w:r>
    </w:p>
  </w:footnote>
  <w:footnote w:type="continuationSeparator" w:id="0">
    <w:p w:rsidR="00ED3B7D" w:rsidRDefault="00ED3B7D" w:rsidP="002F683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483A25"/>
    <w:multiLevelType w:val="hybridMultilevel"/>
    <w:tmpl w:val="816ED2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A66CB2"/>
    <w:rsid w:val="0007395D"/>
    <w:rsid w:val="00181032"/>
    <w:rsid w:val="002945C0"/>
    <w:rsid w:val="002F683D"/>
    <w:rsid w:val="004A6248"/>
    <w:rsid w:val="00585AD2"/>
    <w:rsid w:val="005E03C4"/>
    <w:rsid w:val="00937DAF"/>
    <w:rsid w:val="00A66CB2"/>
    <w:rsid w:val="00BF6B8B"/>
    <w:rsid w:val="00C947FD"/>
    <w:rsid w:val="00ED3B7D"/>
    <w:rsid w:val="00F96F7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5AD2"/>
  </w:style>
  <w:style w:type="paragraph" w:styleId="Heading1">
    <w:name w:val="heading 1"/>
    <w:basedOn w:val="normal0"/>
    <w:next w:val="normal0"/>
    <w:autoRedefine/>
    <w:qFormat/>
    <w:rsid w:val="002F683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0"/>
    <w:next w:val="normal0"/>
    <w:rsid w:val="00A66CB2"/>
    <w:pPr>
      <w:keepNext/>
      <w:keepLines/>
      <w:spacing w:before="360" w:after="120"/>
      <w:outlineLvl w:val="1"/>
    </w:pPr>
    <w:rPr>
      <w:sz w:val="32"/>
      <w:szCs w:val="32"/>
    </w:rPr>
  </w:style>
  <w:style w:type="paragraph" w:styleId="Heading3">
    <w:name w:val="heading 3"/>
    <w:basedOn w:val="normal0"/>
    <w:next w:val="normal0"/>
    <w:rsid w:val="00A66CB2"/>
    <w:pPr>
      <w:keepNext/>
      <w:keepLines/>
      <w:spacing w:before="320" w:after="80"/>
      <w:outlineLvl w:val="2"/>
    </w:pPr>
    <w:rPr>
      <w:color w:val="434343"/>
      <w:sz w:val="28"/>
      <w:szCs w:val="28"/>
    </w:rPr>
  </w:style>
  <w:style w:type="paragraph" w:styleId="Heading4">
    <w:name w:val="heading 4"/>
    <w:basedOn w:val="normal0"/>
    <w:next w:val="normal0"/>
    <w:rsid w:val="00A66CB2"/>
    <w:pPr>
      <w:keepNext/>
      <w:keepLines/>
      <w:spacing w:before="280" w:after="80"/>
      <w:outlineLvl w:val="3"/>
    </w:pPr>
    <w:rPr>
      <w:color w:val="666666"/>
      <w:sz w:val="24"/>
      <w:szCs w:val="24"/>
    </w:rPr>
  </w:style>
  <w:style w:type="paragraph" w:styleId="Heading5">
    <w:name w:val="heading 5"/>
    <w:basedOn w:val="normal0"/>
    <w:next w:val="normal0"/>
    <w:rsid w:val="00A66CB2"/>
    <w:pPr>
      <w:keepNext/>
      <w:keepLines/>
      <w:spacing w:before="240" w:after="80"/>
      <w:outlineLvl w:val="4"/>
    </w:pPr>
    <w:rPr>
      <w:color w:val="666666"/>
    </w:rPr>
  </w:style>
  <w:style w:type="paragraph" w:styleId="Heading6">
    <w:name w:val="heading 6"/>
    <w:basedOn w:val="normal0"/>
    <w:next w:val="normal0"/>
    <w:rsid w:val="00A66CB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66CB2"/>
  </w:style>
  <w:style w:type="paragraph" w:styleId="Title">
    <w:name w:val="Title"/>
    <w:basedOn w:val="normal0"/>
    <w:next w:val="normal0"/>
    <w:rsid w:val="00A66CB2"/>
    <w:pPr>
      <w:keepNext/>
      <w:keepLines/>
      <w:spacing w:after="60"/>
    </w:pPr>
    <w:rPr>
      <w:sz w:val="52"/>
      <w:szCs w:val="52"/>
    </w:rPr>
  </w:style>
  <w:style w:type="paragraph" w:styleId="Subtitle">
    <w:name w:val="Subtitle"/>
    <w:basedOn w:val="normal0"/>
    <w:next w:val="normal0"/>
    <w:rsid w:val="00A66CB2"/>
    <w:pPr>
      <w:keepNext/>
      <w:keepLines/>
      <w:spacing w:after="320"/>
    </w:pPr>
    <w:rPr>
      <w:color w:val="666666"/>
      <w:sz w:val="30"/>
      <w:szCs w:val="30"/>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585AD2"/>
    <w:pPr>
      <w:spacing w:line="240" w:lineRule="auto"/>
    </w:pPr>
    <w:rPr>
      <w:sz w:val="20"/>
      <w:szCs w:val="20"/>
    </w:rPr>
  </w:style>
  <w:style w:type="character" w:customStyle="1" w:styleId="CommentTextChar">
    <w:name w:val="Comment Text Char"/>
    <w:basedOn w:val="DefaultParagraphFont"/>
    <w:link w:val="CommentText"/>
    <w:uiPriority w:val="99"/>
    <w:semiHidden/>
    <w:rsid w:val="00585AD2"/>
    <w:rPr>
      <w:sz w:val="20"/>
      <w:szCs w:val="20"/>
    </w:rPr>
  </w:style>
  <w:style w:type="paragraph" w:styleId="BalloonText">
    <w:name w:val="Balloon Text"/>
    <w:basedOn w:val="Normal"/>
    <w:link w:val="BalloonTextChar"/>
    <w:uiPriority w:val="99"/>
    <w:semiHidden/>
    <w:unhideWhenUsed/>
    <w:rsid w:val="002F68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83D"/>
    <w:rPr>
      <w:rFonts w:ascii="Tahoma" w:hAnsi="Tahoma" w:cs="Tahoma"/>
      <w:sz w:val="16"/>
      <w:szCs w:val="16"/>
    </w:rPr>
  </w:style>
  <w:style w:type="paragraph" w:styleId="NormalWeb">
    <w:name w:val="Normal (Web)"/>
    <w:basedOn w:val="Normal"/>
    <w:uiPriority w:val="99"/>
    <w:semiHidden/>
    <w:unhideWhenUsed/>
    <w:rsid w:val="002F683D"/>
    <w:pPr>
      <w:spacing w:before="100" w:beforeAutospacing="1" w:after="100" w:afterAutospacing="1" w:line="240" w:lineRule="auto"/>
      <w:contextualSpacing w:val="0"/>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2F683D"/>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F683D"/>
    <w:pPr>
      <w:spacing w:after="100"/>
    </w:pPr>
  </w:style>
  <w:style w:type="character" w:styleId="Hyperlink">
    <w:name w:val="Hyperlink"/>
    <w:basedOn w:val="DefaultParagraphFont"/>
    <w:uiPriority w:val="99"/>
    <w:unhideWhenUsed/>
    <w:rsid w:val="002F683D"/>
    <w:rPr>
      <w:color w:val="0000FF" w:themeColor="hyperlink"/>
      <w:u w:val="single"/>
    </w:rPr>
  </w:style>
  <w:style w:type="paragraph" w:styleId="Header">
    <w:name w:val="header"/>
    <w:basedOn w:val="Normal"/>
    <w:link w:val="HeaderChar"/>
    <w:uiPriority w:val="99"/>
    <w:semiHidden/>
    <w:unhideWhenUsed/>
    <w:rsid w:val="002F683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F683D"/>
  </w:style>
  <w:style w:type="paragraph" w:styleId="Footer">
    <w:name w:val="footer"/>
    <w:basedOn w:val="Normal"/>
    <w:link w:val="FooterChar"/>
    <w:uiPriority w:val="99"/>
    <w:unhideWhenUsed/>
    <w:rsid w:val="002F683D"/>
    <w:pPr>
      <w:tabs>
        <w:tab w:val="center" w:pos="4680"/>
        <w:tab w:val="right" w:pos="9360"/>
      </w:tabs>
      <w:spacing w:line="240" w:lineRule="auto"/>
    </w:pPr>
  </w:style>
  <w:style w:type="character" w:customStyle="1" w:styleId="FooterChar">
    <w:name w:val="Footer Char"/>
    <w:basedOn w:val="DefaultParagraphFont"/>
    <w:link w:val="Footer"/>
    <w:uiPriority w:val="99"/>
    <w:rsid w:val="002F683D"/>
  </w:style>
</w:styles>
</file>

<file path=word/webSettings.xml><?xml version="1.0" encoding="utf-8"?>
<w:webSettings xmlns:r="http://schemas.openxmlformats.org/officeDocument/2006/relationships" xmlns:w="http://schemas.openxmlformats.org/wordprocessingml/2006/main">
  <w:divs>
    <w:div w:id="1722707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FE0106-7D50-4AF2-BFCD-0615088FE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2545</Words>
  <Characters>14509</Characters>
  <Application>Microsoft Office Word</Application>
  <DocSecurity>0</DocSecurity>
  <Lines>120</Lines>
  <Paragraphs>34</Paragraphs>
  <ScaleCrop>false</ScaleCrop>
  <Company/>
  <LinksUpToDate>false</LinksUpToDate>
  <CharactersWithSpaces>17020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2</cp:revision>
  <dcterms:created xsi:type="dcterms:W3CDTF">2018-08-27T15:07:00Z</dcterms:created>
  <dcterms:modified xsi:type="dcterms:W3CDTF">2018-08-27T15:07:00Z</dcterms:modified>
</cp:coreProperties>
</file>