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A5136A" w:rsidRDefault="00A5136A" w:rsidP="003347E8">
      <w:pPr>
        <w:pStyle w:val="Normal1"/>
        <w:shd w:val="clear" w:color="auto" w:fill="FFFFFF"/>
        <w:spacing w:before="120" w:after="240" w:line="360" w:lineRule="auto"/>
        <w:jc w:val="center"/>
        <w:rPr>
          <w:b/>
          <w:sz w:val="32"/>
          <w:szCs w:val="32"/>
        </w:rPr>
      </w:pPr>
    </w:p>
    <w:p w14:paraId="00000002" w14:textId="77777777" w:rsidR="00A5136A" w:rsidRDefault="00A5136A" w:rsidP="003347E8">
      <w:pPr>
        <w:pStyle w:val="Normal1"/>
        <w:shd w:val="clear" w:color="auto" w:fill="FFFFFF"/>
        <w:spacing w:before="120" w:after="240" w:line="360" w:lineRule="auto"/>
        <w:jc w:val="center"/>
        <w:rPr>
          <w:b/>
          <w:sz w:val="32"/>
          <w:szCs w:val="32"/>
        </w:rPr>
      </w:pPr>
    </w:p>
    <w:p w14:paraId="00000003" w14:textId="77777777" w:rsidR="00A5136A" w:rsidRDefault="00A5136A" w:rsidP="003347E8">
      <w:pPr>
        <w:pStyle w:val="Normal1"/>
        <w:shd w:val="clear" w:color="auto" w:fill="FFFFFF"/>
        <w:spacing w:before="120" w:after="240" w:line="360" w:lineRule="auto"/>
        <w:jc w:val="center"/>
        <w:rPr>
          <w:b/>
          <w:sz w:val="32"/>
          <w:szCs w:val="32"/>
        </w:rPr>
      </w:pPr>
    </w:p>
    <w:p w14:paraId="00000004" w14:textId="7C3C2D85" w:rsidR="00A5136A" w:rsidRDefault="003347E8" w:rsidP="003347E8">
      <w:pPr>
        <w:pStyle w:val="Normal1"/>
        <w:shd w:val="clear" w:color="auto" w:fill="FFFFFF"/>
        <w:spacing w:before="120" w:after="240" w:line="360" w:lineRule="auto"/>
        <w:jc w:val="center"/>
        <w:rPr>
          <w:b/>
          <w:sz w:val="32"/>
          <w:szCs w:val="32"/>
        </w:rPr>
      </w:pPr>
      <w:r>
        <w:rPr>
          <w:b/>
          <w:sz w:val="32"/>
          <w:szCs w:val="32"/>
        </w:rPr>
        <w:t xml:space="preserve">NAME :VEACESLAV STANCIU </w:t>
      </w:r>
    </w:p>
    <w:p w14:paraId="00000005" w14:textId="65AFA1F4" w:rsidR="00A5136A" w:rsidRDefault="003347E8" w:rsidP="003347E8">
      <w:pPr>
        <w:pStyle w:val="Normal1"/>
        <w:shd w:val="clear" w:color="auto" w:fill="FFFFFF"/>
        <w:spacing w:before="120" w:after="240" w:line="360" w:lineRule="auto"/>
        <w:jc w:val="center"/>
        <w:rPr>
          <w:b/>
          <w:sz w:val="32"/>
          <w:szCs w:val="32"/>
        </w:rPr>
      </w:pPr>
      <w:r>
        <w:rPr>
          <w:b/>
          <w:sz w:val="32"/>
          <w:szCs w:val="32"/>
        </w:rPr>
        <w:t xml:space="preserve">UNIVERSITY: UNIVERSITY OF WALES  TRINITY SAINT DAVID </w:t>
      </w:r>
    </w:p>
    <w:p w14:paraId="00000006" w14:textId="75BB9B5F" w:rsidR="00A5136A" w:rsidRDefault="003347E8" w:rsidP="003347E8">
      <w:pPr>
        <w:pStyle w:val="Normal1"/>
        <w:shd w:val="clear" w:color="auto" w:fill="FFFFFF"/>
        <w:spacing w:before="120" w:after="240" w:line="360" w:lineRule="auto"/>
        <w:jc w:val="center"/>
        <w:rPr>
          <w:b/>
          <w:sz w:val="32"/>
          <w:szCs w:val="32"/>
        </w:rPr>
      </w:pPr>
      <w:r>
        <w:rPr>
          <w:b/>
          <w:sz w:val="32"/>
          <w:szCs w:val="32"/>
        </w:rPr>
        <w:t xml:space="preserve">COURSE NUMBER: BUSINESS MANAGEMENT </w:t>
      </w:r>
    </w:p>
    <w:p w14:paraId="00000007" w14:textId="1677143B" w:rsidR="00A5136A" w:rsidRDefault="003347E8" w:rsidP="003347E8">
      <w:pPr>
        <w:pStyle w:val="Normal1"/>
        <w:shd w:val="clear" w:color="auto" w:fill="FFFFFF"/>
        <w:spacing w:before="120" w:after="240" w:line="360" w:lineRule="auto"/>
        <w:jc w:val="center"/>
        <w:rPr>
          <w:b/>
          <w:sz w:val="32"/>
          <w:szCs w:val="32"/>
        </w:rPr>
      </w:pPr>
      <w:r>
        <w:rPr>
          <w:b/>
          <w:sz w:val="32"/>
          <w:szCs w:val="32"/>
        </w:rPr>
        <w:t xml:space="preserve">NUME MODULE:  PROJECT MANAGEMENT </w:t>
      </w:r>
    </w:p>
    <w:p w14:paraId="00000008" w14:textId="21118C2B" w:rsidR="00A5136A" w:rsidRDefault="003347E8" w:rsidP="003347E8">
      <w:pPr>
        <w:pStyle w:val="Normal1"/>
        <w:shd w:val="clear" w:color="auto" w:fill="FFFFFF"/>
        <w:spacing w:before="120" w:after="240" w:line="360" w:lineRule="auto"/>
        <w:jc w:val="center"/>
        <w:rPr>
          <w:b/>
          <w:sz w:val="32"/>
          <w:szCs w:val="32"/>
        </w:rPr>
      </w:pPr>
      <w:r>
        <w:rPr>
          <w:b/>
          <w:sz w:val="32"/>
          <w:szCs w:val="32"/>
        </w:rPr>
        <w:t>NUMBER OF WORDS:2500</w:t>
      </w:r>
    </w:p>
    <w:p w14:paraId="00000009" w14:textId="296099D7" w:rsidR="00A5136A" w:rsidRDefault="003347E8" w:rsidP="003347E8">
      <w:pPr>
        <w:pStyle w:val="Normal1"/>
        <w:shd w:val="clear" w:color="auto" w:fill="FFFFFF"/>
        <w:spacing w:before="120" w:after="240" w:line="360" w:lineRule="auto"/>
        <w:jc w:val="center"/>
        <w:rPr>
          <w:b/>
          <w:sz w:val="32"/>
          <w:szCs w:val="32"/>
        </w:rPr>
      </w:pPr>
      <w:r>
        <w:rPr>
          <w:b/>
          <w:sz w:val="32"/>
          <w:szCs w:val="32"/>
        </w:rPr>
        <w:t>DEADLINE:03.05.2024</w:t>
      </w:r>
    </w:p>
    <w:p w14:paraId="0000000A" w14:textId="77777777" w:rsidR="00A5136A" w:rsidRDefault="00000000" w:rsidP="003347E8">
      <w:pPr>
        <w:pStyle w:val="Normal1"/>
        <w:spacing w:line="360" w:lineRule="auto"/>
      </w:pPr>
      <w:r>
        <w:br w:type="page"/>
      </w:r>
    </w:p>
    <w:p w14:paraId="0000000B" w14:textId="77777777" w:rsidR="00A5136A" w:rsidRPr="006E4308" w:rsidRDefault="00000000" w:rsidP="006E4308">
      <w:pPr>
        <w:pStyle w:val="Normal1"/>
        <w:spacing w:line="360" w:lineRule="auto"/>
        <w:jc w:val="both"/>
        <w:rPr>
          <w:b/>
          <w:sz w:val="24"/>
          <w:szCs w:val="24"/>
        </w:rPr>
      </w:pPr>
      <w:r w:rsidRPr="006E4308">
        <w:rPr>
          <w:b/>
          <w:sz w:val="24"/>
          <w:szCs w:val="24"/>
        </w:rPr>
        <w:lastRenderedPageBreak/>
        <w:t xml:space="preserve">Introduction </w:t>
      </w:r>
    </w:p>
    <w:p w14:paraId="0000000C" w14:textId="77777777" w:rsidR="00A5136A" w:rsidRPr="006E4308" w:rsidRDefault="00000000" w:rsidP="006E4308">
      <w:pPr>
        <w:pStyle w:val="Normal1"/>
        <w:spacing w:line="360" w:lineRule="auto"/>
        <w:jc w:val="both"/>
        <w:rPr>
          <w:sz w:val="24"/>
          <w:szCs w:val="24"/>
        </w:rPr>
      </w:pPr>
      <w:r w:rsidRPr="006E4308">
        <w:rPr>
          <w:sz w:val="24"/>
          <w:szCs w:val="24"/>
        </w:rPr>
        <w:t xml:space="preserve">The purpose of the essay is to discuss the Google Headquarters project and state whether the researcher considers this as a failure or success for the upcoming days IT sector of the UK. The essay will justify the perspective of the researcher and provide recommendations as per the identified challenges. From Component 1, it is determined that Google Headquarters Project is located in King’s Cross. It is considered one of the popular districts in North London. Based on the directors of Google, the new campus combined with the office at six Pancras Square and different buildings must develop a Google campus capable of accommodating 7000 Google staff. The project focuses on building an 11-story headquarters which was designed by Heatherwick Studio and Bjarke Ingels Group. This is also considered the first entirely owned and designed building outside the US. The purpose of this project is to create a rooftop garden and this can resonate with unique features that must offer an eco-friendly and healthy workplace for the staff. The rooftop garden garden mainly covers 300 meters and it is a confirmation of the dedication of the firm to concentrate on the well-being of the staff. The project also focuses on open lawns, wooden decking, a 200-metre track for runners and large trees. It is an innovative approach of the firm for office space and this may be observed that this directly asserts the positive and dynamic work environment for the staff. Due to this reason, the project management focuses on time, stakeholder risk elimination, budget and many more in a detailed manner.            </w:t>
      </w:r>
    </w:p>
    <w:p w14:paraId="0000000D" w14:textId="77777777" w:rsidR="00A5136A" w:rsidRPr="006E4308" w:rsidRDefault="00000000" w:rsidP="006E4308">
      <w:pPr>
        <w:pStyle w:val="Normal1"/>
        <w:spacing w:line="360" w:lineRule="auto"/>
        <w:jc w:val="both"/>
        <w:rPr>
          <w:b/>
          <w:sz w:val="24"/>
          <w:szCs w:val="24"/>
        </w:rPr>
      </w:pPr>
      <w:r w:rsidRPr="006E4308">
        <w:rPr>
          <w:b/>
          <w:sz w:val="24"/>
          <w:szCs w:val="24"/>
        </w:rPr>
        <w:t xml:space="preserve">Main body </w:t>
      </w:r>
    </w:p>
    <w:p w14:paraId="0000000E" w14:textId="089A8C61" w:rsidR="00A5136A" w:rsidRPr="006E4308" w:rsidRDefault="00000000" w:rsidP="006E4308">
      <w:pPr>
        <w:pStyle w:val="Normal1"/>
        <w:spacing w:line="360" w:lineRule="auto"/>
        <w:jc w:val="both"/>
        <w:rPr>
          <w:sz w:val="24"/>
          <w:szCs w:val="24"/>
        </w:rPr>
      </w:pPr>
      <w:r w:rsidRPr="006E4308">
        <w:rPr>
          <w:sz w:val="24"/>
          <w:szCs w:val="24"/>
        </w:rPr>
        <w:t xml:space="preserve">From component 1, while discussing opening a new Google headquarters in the UK the researcher determines various core project management elements. The researcher determines the project manager of this project management plan using PMBOK to comprise 10 major elements to access the project comprehensively. One of the core elements is ‘budget evaluation’. From Component 1, the researcher determines to open a new headquarters of Google total budget allocation is 650 million GBP. To build an 11-floor headquarters this amount is considered as a strategic investment. Google's headquarters in London is going to have innovative rooftops, commitment and sustainability toward staff well-being. However, in budget allocation, the research determines several complexities such as implementing innovative features and this would lead to the major issues in the successful project completion. The researcher also determines that these issues are determined by using methods </w:t>
      </w:r>
      <w:r w:rsidRPr="006E4308">
        <w:rPr>
          <w:sz w:val="24"/>
          <w:szCs w:val="24"/>
        </w:rPr>
        <w:lastRenderedPageBreak/>
        <w:t>such as the cost-benefit analysis theory and earned value management theory</w:t>
      </w:r>
      <w:r w:rsidR="006E4308" w:rsidRPr="006E4308">
        <w:rPr>
          <w:sz w:val="24"/>
          <w:szCs w:val="24"/>
        </w:rPr>
        <w:t xml:space="preserve"> (</w:t>
      </w:r>
      <w:r w:rsidR="006E4308" w:rsidRPr="006E4308">
        <w:rPr>
          <w:color w:val="000000"/>
          <w:sz w:val="24"/>
          <w:szCs w:val="24"/>
          <w:shd w:val="clear" w:color="auto" w:fill="FFFFFF"/>
        </w:rPr>
        <w:t>Valavanidis, 2024)</w:t>
      </w:r>
      <w:r w:rsidRPr="006E4308">
        <w:rPr>
          <w:sz w:val="24"/>
          <w:szCs w:val="24"/>
        </w:rPr>
        <w:t xml:space="preserve">. </w:t>
      </w:r>
    </w:p>
    <w:p w14:paraId="0000000F" w14:textId="763FFB35" w:rsidR="00A5136A" w:rsidRPr="006E4308" w:rsidRDefault="00000000" w:rsidP="006E4308">
      <w:pPr>
        <w:pStyle w:val="Normal1"/>
        <w:spacing w:line="360" w:lineRule="auto"/>
        <w:jc w:val="both"/>
        <w:rPr>
          <w:sz w:val="24"/>
          <w:szCs w:val="24"/>
        </w:rPr>
      </w:pPr>
      <w:r w:rsidRPr="006E4308">
        <w:rPr>
          <w:sz w:val="24"/>
          <w:szCs w:val="24"/>
        </w:rPr>
        <w:t>Another key element is ‘time management’ in this project management plan. The researcher determines building Google's headquarters in London is a time-consuming project. Therefore, the project manager is incorporating various strategies for optimisation of time management. PERT is considered an effective tool which is implemented to recognise interdependence tasks</w:t>
      </w:r>
      <w:r w:rsidR="006E4308" w:rsidRPr="006E4308">
        <w:rPr>
          <w:sz w:val="24"/>
          <w:szCs w:val="24"/>
        </w:rPr>
        <w:t xml:space="preserve"> (</w:t>
      </w:r>
      <w:r w:rsidR="006E4308" w:rsidRPr="006E4308">
        <w:rPr>
          <w:color w:val="000000"/>
          <w:sz w:val="24"/>
          <w:szCs w:val="24"/>
          <w:shd w:val="clear" w:color="auto" w:fill="FFFFFF"/>
        </w:rPr>
        <w:t>Valavanidis, 2024)</w:t>
      </w:r>
      <w:r w:rsidRPr="006E4308">
        <w:rPr>
          <w:sz w:val="24"/>
          <w:szCs w:val="24"/>
        </w:rPr>
        <w:t>. On the other hand, quality management is another major component of this project management. The project manager ensures maintaining high-quality standards during the development process. The researcher determines dedication toward natural topics achieved via the Google program’s Health material which is the symbol of the efforts of Google on building a healthy and stable task atmosphere. The researcher also determines that to meet quality control in the project, a systematic procedure must be adopted to collect information activities. The project manager to build Google headquarter in London project applies Six Sigma and TQM or total quality management to maintain the quality standards of the project. As per the commitment of Google, using TQM promotes the consistent improvement of the dynamic and staff-centered workplace. This emphasises staff participation and consumer satisfaction</w:t>
      </w:r>
      <w:r w:rsidR="006E4308" w:rsidRPr="006E4308">
        <w:rPr>
          <w:sz w:val="24"/>
          <w:szCs w:val="24"/>
        </w:rPr>
        <w:t xml:space="preserve"> </w:t>
      </w:r>
      <w:r w:rsidR="006E4308" w:rsidRPr="006E4308">
        <w:rPr>
          <w:sz w:val="24"/>
          <w:szCs w:val="24"/>
        </w:rPr>
        <w:t>(</w:t>
      </w:r>
      <w:r w:rsidR="006E4308" w:rsidRPr="006E4308">
        <w:rPr>
          <w:color w:val="000000"/>
          <w:sz w:val="24"/>
          <w:szCs w:val="24"/>
          <w:shd w:val="clear" w:color="auto" w:fill="FFFFFF"/>
        </w:rPr>
        <w:t xml:space="preserve">Chairman </w:t>
      </w:r>
      <w:r w:rsidR="006E4308" w:rsidRPr="006E4308">
        <w:rPr>
          <w:i/>
          <w:iCs/>
          <w:color w:val="000000"/>
          <w:sz w:val="24"/>
          <w:szCs w:val="24"/>
          <w:shd w:val="clear" w:color="auto" w:fill="FFFFFF"/>
        </w:rPr>
        <w:t>et al</w:t>
      </w:r>
      <w:r w:rsidR="006E4308" w:rsidRPr="006E4308">
        <w:rPr>
          <w:color w:val="000000"/>
          <w:sz w:val="24"/>
          <w:szCs w:val="24"/>
          <w:shd w:val="clear" w:color="auto" w:fill="FFFFFF"/>
        </w:rPr>
        <w:t>. 2024)</w:t>
      </w:r>
      <w:r w:rsidRPr="006E4308">
        <w:rPr>
          <w:sz w:val="24"/>
          <w:szCs w:val="24"/>
        </w:rPr>
        <w:t xml:space="preserve">. </w:t>
      </w:r>
    </w:p>
    <w:p w14:paraId="00000010" w14:textId="2051B53F" w:rsidR="00A5136A" w:rsidRPr="006E4308" w:rsidRDefault="00000000" w:rsidP="006E4308">
      <w:pPr>
        <w:pStyle w:val="Normal1"/>
        <w:spacing w:line="360" w:lineRule="auto"/>
        <w:jc w:val="both"/>
        <w:rPr>
          <w:sz w:val="24"/>
          <w:szCs w:val="24"/>
        </w:rPr>
      </w:pPr>
      <w:r w:rsidRPr="006E4308">
        <w:rPr>
          <w:sz w:val="24"/>
          <w:szCs w:val="24"/>
        </w:rPr>
        <w:t>Stakeholder management is another key element in this project management plan. The researcher determined in the Google headquarters development project the key stakeholders are local authorities, construction management, architects, the bigger community, suppliers, staff, all management levels and regulatory bodies leading toward potential project success. The researcher determines to discuss project stakeholders, the project manager uses the stakeholder salience theory. The researcher through this theory determines Google collaborates with ‘initial ground-up development in EMEA with Thomas Heatherwick (British designer) and ‘Bjarke Ingels Group’. The project managers also collaborate with the Building Design Partnership. The urbanists, designers, engineers and architects are the collaborators who build designs ranging from the city masterplans to parks, streets, neighbourhoods and many more. The researcher also determines Google for effective cost management chooses to collaborate with Theobald and Gardiner. They provide long-term advice regarding the costs to support Google's strategies for ongoing operations of the building</w:t>
      </w:r>
      <w:r w:rsidR="006E4308" w:rsidRPr="006E4308">
        <w:rPr>
          <w:sz w:val="24"/>
          <w:szCs w:val="24"/>
        </w:rPr>
        <w:t xml:space="preserve"> </w:t>
      </w:r>
      <w:r w:rsidR="006E4308" w:rsidRPr="006E4308">
        <w:rPr>
          <w:sz w:val="24"/>
          <w:szCs w:val="24"/>
        </w:rPr>
        <w:t>(</w:t>
      </w:r>
      <w:r w:rsidR="006E4308" w:rsidRPr="006E4308">
        <w:rPr>
          <w:color w:val="000000"/>
          <w:sz w:val="24"/>
          <w:szCs w:val="24"/>
          <w:shd w:val="clear" w:color="auto" w:fill="FFFFFF"/>
        </w:rPr>
        <w:t xml:space="preserve">Chairman </w:t>
      </w:r>
      <w:r w:rsidR="006E4308" w:rsidRPr="006E4308">
        <w:rPr>
          <w:i/>
          <w:iCs/>
          <w:color w:val="000000"/>
          <w:sz w:val="24"/>
          <w:szCs w:val="24"/>
          <w:shd w:val="clear" w:color="auto" w:fill="FFFFFF"/>
        </w:rPr>
        <w:t>et al</w:t>
      </w:r>
      <w:r w:rsidR="006E4308" w:rsidRPr="006E4308">
        <w:rPr>
          <w:color w:val="000000"/>
          <w:sz w:val="24"/>
          <w:szCs w:val="24"/>
          <w:shd w:val="clear" w:color="auto" w:fill="FFFFFF"/>
        </w:rPr>
        <w:t>. 2024)</w:t>
      </w:r>
      <w:r w:rsidRPr="006E4308">
        <w:rPr>
          <w:sz w:val="24"/>
          <w:szCs w:val="24"/>
        </w:rPr>
        <w:t xml:space="preserve">. </w:t>
      </w:r>
    </w:p>
    <w:p w14:paraId="00000011" w14:textId="28583867" w:rsidR="00A5136A" w:rsidRPr="006E4308" w:rsidRDefault="00000000" w:rsidP="006E4308">
      <w:pPr>
        <w:pStyle w:val="Normal1"/>
        <w:spacing w:line="360" w:lineRule="auto"/>
        <w:jc w:val="both"/>
        <w:rPr>
          <w:sz w:val="24"/>
          <w:szCs w:val="24"/>
        </w:rPr>
      </w:pPr>
      <w:r w:rsidRPr="006E4308">
        <w:rPr>
          <w:sz w:val="24"/>
          <w:szCs w:val="24"/>
        </w:rPr>
        <w:lastRenderedPageBreak/>
        <w:t>The researcher however determines massive risks during the construction of Google Headquarters in London. One of the key risks is business continuity risk. The risk includes COVID-19, natural disasters or major infrastructural problems which disrupt the office operations in upcoming days. Another issue is environmental concerns that refer to the fact that office-based setup normally has a bigger carbon footprint because of office energy consumption. Google from this perspective prioritises sustainability in every aspect of the design of the new building as they strive for a carbon-free future. On the other hand, the talent retention issue is another major problem. The researcher determines it appears as a risk because of an act in 2024 where various organisations offered total remote jobs. This reduces the stress levels of people and allows them to save money on an actual regular commute. Google while building its headquarters in London also faces issues however the company has not entirely adopted remote work after COVID-19</w:t>
      </w:r>
      <w:r w:rsidR="006E4308" w:rsidRPr="006E4308">
        <w:rPr>
          <w:sz w:val="24"/>
          <w:szCs w:val="24"/>
        </w:rPr>
        <w:t xml:space="preserve"> </w:t>
      </w:r>
      <w:r w:rsidR="006E4308" w:rsidRPr="006E4308">
        <w:rPr>
          <w:sz w:val="24"/>
          <w:szCs w:val="24"/>
        </w:rPr>
        <w:t>(</w:t>
      </w:r>
      <w:r w:rsidR="006E4308" w:rsidRPr="006E4308">
        <w:rPr>
          <w:color w:val="000000"/>
          <w:sz w:val="24"/>
          <w:szCs w:val="24"/>
          <w:shd w:val="clear" w:color="auto" w:fill="FFFFFF"/>
        </w:rPr>
        <w:t xml:space="preserve">Chairman </w:t>
      </w:r>
      <w:r w:rsidR="006E4308" w:rsidRPr="006E4308">
        <w:rPr>
          <w:i/>
          <w:iCs/>
          <w:color w:val="000000"/>
          <w:sz w:val="24"/>
          <w:szCs w:val="24"/>
          <w:shd w:val="clear" w:color="auto" w:fill="FFFFFF"/>
        </w:rPr>
        <w:t>et al</w:t>
      </w:r>
      <w:r w:rsidR="006E4308" w:rsidRPr="006E4308">
        <w:rPr>
          <w:color w:val="000000"/>
          <w:sz w:val="24"/>
          <w:szCs w:val="24"/>
          <w:shd w:val="clear" w:color="auto" w:fill="FFFFFF"/>
        </w:rPr>
        <w:t>. 2024)</w:t>
      </w:r>
      <w:r w:rsidRPr="006E4308">
        <w:rPr>
          <w:sz w:val="24"/>
          <w:szCs w:val="24"/>
        </w:rPr>
        <w:t xml:space="preserve">. </w:t>
      </w:r>
    </w:p>
    <w:p w14:paraId="00000012" w14:textId="7CB39869" w:rsidR="00A5136A" w:rsidRPr="006E4308" w:rsidRDefault="00000000" w:rsidP="006E4308">
      <w:pPr>
        <w:pStyle w:val="Normal1"/>
        <w:spacing w:line="360" w:lineRule="auto"/>
        <w:jc w:val="both"/>
        <w:rPr>
          <w:sz w:val="24"/>
          <w:szCs w:val="24"/>
        </w:rPr>
      </w:pPr>
      <w:r w:rsidRPr="006E4308">
        <w:rPr>
          <w:sz w:val="24"/>
          <w:szCs w:val="24"/>
        </w:rPr>
        <w:t>The researcher also determines inflation-related risk which creates massive effects on Google. Due to inflation, Google has to face high operational cost issues while building its headquarters in London. The organisation has to bear high staff salaries and other business costs for office entertainment. Google also faces issues related to economic and political instabilities in the UK. It refers to different changes in the policies, political leadership or major economic conditions in either the UK or the USA. This affects the business operations of Google</w:t>
      </w:r>
      <w:r w:rsidR="006E4308" w:rsidRPr="006E4308">
        <w:rPr>
          <w:sz w:val="24"/>
          <w:szCs w:val="24"/>
        </w:rPr>
        <w:t xml:space="preserve"> (</w:t>
      </w:r>
      <w:r w:rsidR="006E4308" w:rsidRPr="006E4308">
        <w:rPr>
          <w:color w:val="000000"/>
          <w:sz w:val="24"/>
          <w:szCs w:val="24"/>
          <w:shd w:val="clear" w:color="auto" w:fill="FFFFFF"/>
        </w:rPr>
        <w:t>Chairman</w:t>
      </w:r>
      <w:r w:rsidR="006E4308" w:rsidRPr="006E4308">
        <w:rPr>
          <w:color w:val="000000"/>
          <w:sz w:val="24"/>
          <w:szCs w:val="24"/>
          <w:shd w:val="clear" w:color="auto" w:fill="FFFFFF"/>
        </w:rPr>
        <w:t xml:space="preserve"> </w:t>
      </w:r>
      <w:r w:rsidR="006E4308" w:rsidRPr="006E4308">
        <w:rPr>
          <w:i/>
          <w:iCs/>
          <w:color w:val="000000"/>
          <w:sz w:val="24"/>
          <w:szCs w:val="24"/>
          <w:shd w:val="clear" w:color="auto" w:fill="FFFFFF"/>
        </w:rPr>
        <w:t>et al</w:t>
      </w:r>
      <w:r w:rsidR="006E4308" w:rsidRPr="006E4308">
        <w:rPr>
          <w:color w:val="000000"/>
          <w:sz w:val="24"/>
          <w:szCs w:val="24"/>
          <w:shd w:val="clear" w:color="auto" w:fill="FFFFFF"/>
        </w:rPr>
        <w:t xml:space="preserve">. </w:t>
      </w:r>
      <w:r w:rsidR="006E4308" w:rsidRPr="006E4308">
        <w:rPr>
          <w:color w:val="000000"/>
          <w:sz w:val="24"/>
          <w:szCs w:val="24"/>
          <w:shd w:val="clear" w:color="auto" w:fill="FFFFFF"/>
        </w:rPr>
        <w:t>2024)</w:t>
      </w:r>
      <w:r w:rsidRPr="006E4308">
        <w:rPr>
          <w:sz w:val="24"/>
          <w:szCs w:val="24"/>
        </w:rPr>
        <w:t xml:space="preserve">. </w:t>
      </w:r>
    </w:p>
    <w:p w14:paraId="00000013" w14:textId="4775418D" w:rsidR="00A5136A" w:rsidRPr="006E4308" w:rsidRDefault="00000000" w:rsidP="006E4308">
      <w:pPr>
        <w:pStyle w:val="Normal1"/>
        <w:spacing w:line="360" w:lineRule="auto"/>
        <w:jc w:val="both"/>
        <w:rPr>
          <w:sz w:val="24"/>
          <w:szCs w:val="24"/>
        </w:rPr>
      </w:pPr>
      <w:r w:rsidRPr="006E4308">
        <w:rPr>
          <w:sz w:val="24"/>
          <w:szCs w:val="24"/>
        </w:rPr>
        <w:t>From the above discussion, the researcher determines and thinks that Google's headquarters project is a failure for the IT sector. The researcher describes the new London office of Google as a $1 billion mistake. It is because of the poor project stakeholders or people management issues. After two years of lockdown in the UK, this is shocking Google like leading firms in the world is trying to coax staff back into the office. In 2022, after initially ‘inviting’ staff back last autumn, with the work-from-home permitted for nearly two weeks at a time, its current $1 billion investment in the real estate of Google in London. This signals the organisation's intention to bet on a physical workplace. The researcher considers this kind of action to be short-sighted and ill-founded</w:t>
      </w:r>
      <w:r w:rsidR="006E4308" w:rsidRPr="006E4308">
        <w:rPr>
          <w:sz w:val="24"/>
          <w:szCs w:val="24"/>
        </w:rPr>
        <w:t xml:space="preserve"> (</w:t>
      </w:r>
      <w:r w:rsidR="006E4308" w:rsidRPr="006E4308">
        <w:rPr>
          <w:color w:val="000000"/>
          <w:sz w:val="24"/>
          <w:szCs w:val="24"/>
          <w:shd w:val="clear" w:color="auto" w:fill="FFFFFF"/>
        </w:rPr>
        <w:t>Strong, 2023)</w:t>
      </w:r>
      <w:r w:rsidRPr="006E4308">
        <w:rPr>
          <w:sz w:val="24"/>
          <w:szCs w:val="24"/>
        </w:rPr>
        <w:t xml:space="preserve">. This highlights another major attempt by Google like big tech and big businesses to justify in-person work, under the thinly veiled hybrid working guise, disregarding resistance demonstrated by various UK staff to return to the office. </w:t>
      </w:r>
    </w:p>
    <w:p w14:paraId="00000014" w14:textId="11C45FA0" w:rsidR="00A5136A" w:rsidRPr="006E4308" w:rsidRDefault="00000000" w:rsidP="006E4308">
      <w:pPr>
        <w:pStyle w:val="Normal1"/>
        <w:spacing w:line="360" w:lineRule="auto"/>
        <w:jc w:val="both"/>
        <w:rPr>
          <w:sz w:val="24"/>
          <w:szCs w:val="24"/>
        </w:rPr>
      </w:pPr>
      <w:r w:rsidRPr="006E4308">
        <w:rPr>
          <w:sz w:val="24"/>
          <w:szCs w:val="24"/>
        </w:rPr>
        <w:lastRenderedPageBreak/>
        <w:t>The researcher notices that staff have proven to their bosses consistently that they may thrive remotely with the right tools. As per the data, the researcher also noticed that 58% feel highly productive while doing remote work in comparison with the office environment. The employees in post-COVID re-building the office as an epicentre of work risk them to lose progress made over the past two years. Even this risk reverts to the stereotype of bosses avoiding trusting staff who are working from home independently and efficiently. It becomes dangerous when firms fall victim to the ‘Great Resignation’, making the rivalry for talent fiercer than ever</w:t>
      </w:r>
      <w:r w:rsidR="006E4308" w:rsidRPr="006E4308">
        <w:rPr>
          <w:sz w:val="24"/>
          <w:szCs w:val="24"/>
        </w:rPr>
        <w:t xml:space="preserve"> (</w:t>
      </w:r>
      <w:r w:rsidR="006E4308" w:rsidRPr="006E4308">
        <w:rPr>
          <w:color w:val="000000"/>
          <w:sz w:val="24"/>
          <w:szCs w:val="24"/>
        </w:rPr>
        <w:t>Adamson, 2024)</w:t>
      </w:r>
      <w:r w:rsidRPr="006E4308">
        <w:rPr>
          <w:sz w:val="24"/>
          <w:szCs w:val="24"/>
        </w:rPr>
        <w:t xml:space="preserve">. </w:t>
      </w:r>
    </w:p>
    <w:p w14:paraId="00000015" w14:textId="6100CD18" w:rsidR="00A5136A" w:rsidRPr="006E4308" w:rsidRDefault="00000000" w:rsidP="006E4308">
      <w:pPr>
        <w:pStyle w:val="Normal1"/>
        <w:spacing w:line="360" w:lineRule="auto"/>
        <w:jc w:val="both"/>
        <w:rPr>
          <w:sz w:val="24"/>
          <w:szCs w:val="24"/>
        </w:rPr>
      </w:pPr>
      <w:r w:rsidRPr="006E4308">
        <w:rPr>
          <w:sz w:val="24"/>
          <w:szCs w:val="24"/>
        </w:rPr>
        <w:t>The researcher from the above discussion determined that a tension issue occurs between the business investment of Google and staff expectations. As an outcome, there has been a negative impact on the project operation of building headquarters in London. For example, asking staff to work from the centralised location must limit the talent pool Google has access to. The new office of Google could prevent its operations instead of acting as a magnet for talent from attracting skilled staff. As an outcome, 50% of staff could consider leaving their job if employers avoid offering flexible working during the post-pandemic</w:t>
      </w:r>
      <w:r w:rsidR="006E4308" w:rsidRPr="006E4308">
        <w:rPr>
          <w:sz w:val="24"/>
          <w:szCs w:val="24"/>
        </w:rPr>
        <w:t xml:space="preserve"> (</w:t>
      </w:r>
      <w:r w:rsidR="006E4308" w:rsidRPr="006E4308">
        <w:rPr>
          <w:color w:val="000000"/>
          <w:sz w:val="24"/>
          <w:szCs w:val="24"/>
          <w:shd w:val="clear" w:color="auto" w:fill="FFFFFF"/>
        </w:rPr>
        <w:t>Sawyer</w:t>
      </w:r>
      <w:r w:rsidR="006E4308" w:rsidRPr="006E4308">
        <w:rPr>
          <w:color w:val="000000"/>
          <w:sz w:val="24"/>
          <w:szCs w:val="24"/>
          <w:shd w:val="clear" w:color="auto" w:fill="FFFFFF"/>
        </w:rPr>
        <w:t xml:space="preserve"> </w:t>
      </w:r>
      <w:r w:rsidR="006E4308" w:rsidRPr="006E4308">
        <w:rPr>
          <w:i/>
          <w:iCs/>
          <w:color w:val="000000"/>
          <w:sz w:val="24"/>
          <w:szCs w:val="24"/>
          <w:shd w:val="clear" w:color="auto" w:fill="FFFFFF"/>
        </w:rPr>
        <w:t>et al.</w:t>
      </w:r>
      <w:r w:rsidR="006E4308" w:rsidRPr="006E4308">
        <w:rPr>
          <w:color w:val="000000"/>
          <w:sz w:val="24"/>
          <w:szCs w:val="24"/>
          <w:shd w:val="clear" w:color="auto" w:fill="FFFFFF"/>
        </w:rPr>
        <w:t xml:space="preserve"> </w:t>
      </w:r>
      <w:r w:rsidR="006E4308" w:rsidRPr="006E4308">
        <w:rPr>
          <w:color w:val="000000"/>
          <w:sz w:val="24"/>
          <w:szCs w:val="24"/>
          <w:shd w:val="clear" w:color="auto" w:fill="FFFFFF"/>
        </w:rPr>
        <w:t>2023)</w:t>
      </w:r>
      <w:r w:rsidRPr="006E4308">
        <w:rPr>
          <w:sz w:val="24"/>
          <w:szCs w:val="24"/>
        </w:rPr>
        <w:t>. The researcher also thinks that to become globally competitive and forward-thinking in both the service market and job, businesses are required to eradicate proximity bias. For example, London is considered the major international business centre- the national capital with a global presence. However, various staff live within the commutable distance. This is difficult to believe that the perfect set of staff all live within the commuter belt. It is the reason Google should take inspiration from London and its approach which has observed the business thrives by observing talent recruitment with the same global mindset. Leaving geographical restrictions which come with office space behind in facilitating remote working is important to developing the perfect team for any work</w:t>
      </w:r>
      <w:r w:rsidR="006E4308" w:rsidRPr="006E4308">
        <w:rPr>
          <w:sz w:val="24"/>
          <w:szCs w:val="24"/>
        </w:rPr>
        <w:t xml:space="preserve"> (</w:t>
      </w:r>
      <w:r w:rsidR="006E4308" w:rsidRPr="006E4308">
        <w:rPr>
          <w:color w:val="000000"/>
          <w:sz w:val="24"/>
          <w:szCs w:val="24"/>
        </w:rPr>
        <w:t>Adamson,</w:t>
      </w:r>
      <w:r w:rsidR="006E4308" w:rsidRPr="006E4308">
        <w:rPr>
          <w:color w:val="000000"/>
          <w:sz w:val="24"/>
          <w:szCs w:val="24"/>
        </w:rPr>
        <w:t xml:space="preserve"> </w:t>
      </w:r>
      <w:r w:rsidR="006E4308" w:rsidRPr="006E4308">
        <w:rPr>
          <w:color w:val="000000"/>
          <w:sz w:val="24"/>
          <w:szCs w:val="24"/>
        </w:rPr>
        <w:t>2024)</w:t>
      </w:r>
      <w:r w:rsidRPr="006E4308">
        <w:rPr>
          <w:sz w:val="24"/>
          <w:szCs w:val="24"/>
        </w:rPr>
        <w:t xml:space="preserve">. </w:t>
      </w:r>
    </w:p>
    <w:p w14:paraId="00000016" w14:textId="63CCAF73" w:rsidR="00A5136A" w:rsidRPr="006E4308" w:rsidRDefault="00000000" w:rsidP="006E4308">
      <w:pPr>
        <w:pStyle w:val="Normal1"/>
        <w:spacing w:line="360" w:lineRule="auto"/>
        <w:jc w:val="both"/>
        <w:rPr>
          <w:sz w:val="24"/>
          <w:szCs w:val="24"/>
        </w:rPr>
      </w:pPr>
      <w:r w:rsidRPr="006E4308">
        <w:rPr>
          <w:sz w:val="24"/>
          <w:szCs w:val="24"/>
        </w:rPr>
        <w:t>The researcher also determines that those who embrace remote-first models and develop international groups must have a quality team to offer the required services and products. The flexible approach toward delivery has been enabled by empowering staff, and distributed groups to balance life and work while opening up the potentiality for international workforces to collaborate asynchronously</w:t>
      </w:r>
      <w:r w:rsidR="006E4308" w:rsidRPr="006E4308">
        <w:rPr>
          <w:sz w:val="24"/>
          <w:szCs w:val="24"/>
        </w:rPr>
        <w:t xml:space="preserve"> (</w:t>
      </w:r>
      <w:r w:rsidR="006E4308" w:rsidRPr="006E4308">
        <w:rPr>
          <w:color w:val="000000"/>
          <w:sz w:val="24"/>
          <w:szCs w:val="24"/>
          <w:shd w:val="clear" w:color="auto" w:fill="FFFFFF"/>
        </w:rPr>
        <w:t>Tula</w:t>
      </w:r>
      <w:r w:rsidR="006E4308" w:rsidRPr="006E4308">
        <w:rPr>
          <w:color w:val="000000"/>
          <w:sz w:val="24"/>
          <w:szCs w:val="24"/>
          <w:shd w:val="clear" w:color="auto" w:fill="FFFFFF"/>
        </w:rPr>
        <w:t xml:space="preserve"> </w:t>
      </w:r>
      <w:r w:rsidR="006E4308" w:rsidRPr="006E4308">
        <w:rPr>
          <w:i/>
          <w:iCs/>
          <w:color w:val="000000"/>
          <w:sz w:val="24"/>
          <w:szCs w:val="24"/>
          <w:shd w:val="clear" w:color="auto" w:fill="FFFFFF"/>
        </w:rPr>
        <w:t>et al.</w:t>
      </w:r>
      <w:r w:rsidR="006E4308" w:rsidRPr="006E4308">
        <w:rPr>
          <w:color w:val="000000"/>
          <w:sz w:val="24"/>
          <w:szCs w:val="24"/>
          <w:shd w:val="clear" w:color="auto" w:fill="FFFFFF"/>
        </w:rPr>
        <w:t xml:space="preserve"> </w:t>
      </w:r>
      <w:r w:rsidR="006E4308" w:rsidRPr="006E4308">
        <w:rPr>
          <w:color w:val="000000"/>
          <w:sz w:val="24"/>
          <w:szCs w:val="24"/>
          <w:shd w:val="clear" w:color="auto" w:fill="FFFFFF"/>
        </w:rPr>
        <w:t>2024)</w:t>
      </w:r>
      <w:r w:rsidRPr="006E4308">
        <w:rPr>
          <w:sz w:val="24"/>
          <w:szCs w:val="24"/>
        </w:rPr>
        <w:t xml:space="preserve">. However, when this comes to returning to office, the researcher like other firms can not see the $1 billion investment of Google as a template for success. Opening an office in London headquarters can become a boomerang for Google. As per the researcher, the </w:t>
      </w:r>
      <w:r w:rsidRPr="006E4308">
        <w:rPr>
          <w:sz w:val="24"/>
          <w:szCs w:val="24"/>
        </w:rPr>
        <w:lastRenderedPageBreak/>
        <w:t>initiative of Google to open an office in London headquarters can backfire culturally while restricting its talent pool. The company after pouring money during pre-pandemic, the flexible working conditions or any similar changes in business that hinder business success and employee experience. The researcher also considers the project plan of Google a failure because staff recently got the benefits while this comes to demanding the highly balanced model of working in job markets fiercest. Businesses like Google in this case have to jump on the opportunity to maintain one that benefits mutually for both staff and organisations. To avoid this type of staffing issue or incident, true leaders of Google must listen to the workforce, develop decentralised structures and challenge</w:t>
      </w:r>
      <w:r w:rsidR="006E4308" w:rsidRPr="006E4308">
        <w:rPr>
          <w:sz w:val="24"/>
          <w:szCs w:val="24"/>
        </w:rPr>
        <w:t xml:space="preserve"> </w:t>
      </w:r>
      <w:r w:rsidR="006E4308" w:rsidRPr="006E4308">
        <w:rPr>
          <w:sz w:val="24"/>
          <w:szCs w:val="24"/>
        </w:rPr>
        <w:t>(</w:t>
      </w:r>
      <w:r w:rsidR="006E4308" w:rsidRPr="006E4308">
        <w:rPr>
          <w:color w:val="000000"/>
          <w:sz w:val="24"/>
          <w:szCs w:val="24"/>
        </w:rPr>
        <w:t>Adamson, 2024)</w:t>
      </w:r>
      <w:r w:rsidRPr="006E4308">
        <w:rPr>
          <w:sz w:val="24"/>
          <w:szCs w:val="24"/>
        </w:rPr>
        <w:t>.</w:t>
      </w:r>
    </w:p>
    <w:p w14:paraId="00000017" w14:textId="2F14C181" w:rsidR="00A5136A" w:rsidRPr="006E4308" w:rsidRDefault="00000000" w:rsidP="006E4308">
      <w:pPr>
        <w:pStyle w:val="Normal1"/>
        <w:spacing w:line="360" w:lineRule="auto"/>
        <w:jc w:val="both"/>
        <w:rPr>
          <w:sz w:val="24"/>
          <w:szCs w:val="24"/>
        </w:rPr>
      </w:pPr>
      <w:r w:rsidRPr="006E4308">
        <w:rPr>
          <w:sz w:val="24"/>
          <w:szCs w:val="24"/>
        </w:rPr>
        <w:t>The researcher also takes a similar example to Google to mark his statement of the failure of the project management plan. The deal of New York headquarter 2 of Amazon has failed to deliver. It is because to date 8000 out of 25,000 planned staff have been recruited at headquarters 2. In March 2023, Amazon announced Phase 2 of the Headquarters 2 project could be put on hold indefinitely. Even home prices in this New York region must continue to be high, as low supply and strong demand are what are driving the market trends of the area. While Amazon has announced to open headquarters 2 in New York, the effect was short-lived</w:t>
      </w:r>
      <w:r w:rsidR="006E4308" w:rsidRPr="006E4308">
        <w:rPr>
          <w:sz w:val="24"/>
          <w:szCs w:val="24"/>
        </w:rPr>
        <w:t xml:space="preserve"> (</w:t>
      </w:r>
      <w:r w:rsidR="006E4308" w:rsidRPr="006E4308">
        <w:rPr>
          <w:color w:val="000000"/>
          <w:sz w:val="24"/>
          <w:szCs w:val="24"/>
          <w:shd w:val="clear" w:color="auto" w:fill="FFFFFF"/>
        </w:rPr>
        <w:t>Koivuniemi, 2024)</w:t>
      </w:r>
      <w:r w:rsidRPr="006E4308">
        <w:rPr>
          <w:sz w:val="24"/>
          <w:szCs w:val="24"/>
        </w:rPr>
        <w:t xml:space="preserve">. The announcement was shaken after the hit of coronavirus and lockdown. During that phase, there were underlying supply and demand fundamentals, have had longer-term effects on the regional housing market. Amazon has decided to break up with this city on Valentine's Day- in terms of selecting one of two sites for the second headquarters. This is the missteps story on both sides set within the politicised environment which outcome in the lost opportunities for all. While cooler heads had prevailed to work through the major problems, New York could have gotten the massive boost to standing as a major tech hub on the East Coast at the time of Amazon could have gained the exceptional tax breaks and a talent pool. The researcher considers it to be a missed opportunity for Amazon. A similar thing happened to Google as its London headquarters opening also became a major failure. Due to staffing issues related to work-from-home comfort vs returning to office, the $1 billion investment of Google becomes at risk. The dogmatic approach toward structures of working instantly undermines the effort of the company to both be the industry leader and an outstanding employer, along with the attempt to build a level playing field for all staff. The work-life balance and flexibility Google offers are not that limited to the ability to work wherever </w:t>
      </w:r>
      <w:r w:rsidRPr="006E4308">
        <w:rPr>
          <w:sz w:val="24"/>
          <w:szCs w:val="24"/>
        </w:rPr>
        <w:lastRenderedPageBreak/>
        <w:t>is highly comfortable. The money saved from rent or overheads would even go towards improved, new staff perks which offer a highly tangible and meaningful replacement for in-person communication- the summer ski trip or beach break</w:t>
      </w:r>
      <w:r w:rsidR="006E4308" w:rsidRPr="006E4308">
        <w:rPr>
          <w:sz w:val="24"/>
          <w:szCs w:val="24"/>
        </w:rPr>
        <w:t xml:space="preserve"> (</w:t>
      </w:r>
      <w:r w:rsidR="006E4308" w:rsidRPr="006E4308">
        <w:rPr>
          <w:color w:val="000000"/>
          <w:sz w:val="24"/>
          <w:szCs w:val="24"/>
        </w:rPr>
        <w:t>Bright M</w:t>
      </w:r>
      <w:r w:rsidR="006E4308" w:rsidRPr="006E4308">
        <w:rPr>
          <w:color w:val="000000"/>
          <w:sz w:val="24"/>
          <w:szCs w:val="24"/>
        </w:rPr>
        <w:t>LS</w:t>
      </w:r>
      <w:r w:rsidR="006E4308" w:rsidRPr="006E4308">
        <w:rPr>
          <w:i/>
          <w:iCs/>
          <w:color w:val="000000"/>
          <w:sz w:val="24"/>
          <w:szCs w:val="24"/>
        </w:rPr>
        <w:t xml:space="preserve">, </w:t>
      </w:r>
      <w:r w:rsidR="006E4308" w:rsidRPr="006E4308">
        <w:rPr>
          <w:color w:val="000000"/>
          <w:sz w:val="24"/>
          <w:szCs w:val="24"/>
        </w:rPr>
        <w:t>2023)</w:t>
      </w:r>
      <w:r w:rsidRPr="006E4308">
        <w:rPr>
          <w:sz w:val="24"/>
          <w:szCs w:val="24"/>
        </w:rPr>
        <w:t xml:space="preserve">. </w:t>
      </w:r>
    </w:p>
    <w:p w14:paraId="00000018" w14:textId="531D5050" w:rsidR="00A5136A" w:rsidRPr="006E4308" w:rsidRDefault="00000000" w:rsidP="006E4308">
      <w:pPr>
        <w:pStyle w:val="Normal1"/>
        <w:spacing w:line="360" w:lineRule="auto"/>
        <w:jc w:val="both"/>
        <w:rPr>
          <w:sz w:val="24"/>
          <w:szCs w:val="24"/>
        </w:rPr>
      </w:pPr>
      <w:r w:rsidRPr="006E4308">
        <w:rPr>
          <w:sz w:val="24"/>
          <w:szCs w:val="24"/>
        </w:rPr>
        <w:t>The researcher based on the above issues suggests companies select the right location before opening a new headquarters at Google. The leaders of the businesses need to pick the city and country carefully. They have to understand the market properly by analysing it carefully. The leaders can analyse it by defining the right go-to-market strategy, target customers and brand positioning. All these are the important second step and then leaders need to focus on the financial warchest. Opening an office in a new location can be expensive and it needs proper funding. The researcher to avoid Google-like incidents recommends businesses implement recognition programs which reward existing and new staff who maintain their physical presence consistently rather than penalising them. The positive reinforcement from the leaders may also motivate staff to follow suit and encourage their willingness to commute</w:t>
      </w:r>
      <w:r w:rsidR="006E4308" w:rsidRPr="006E4308">
        <w:rPr>
          <w:sz w:val="24"/>
          <w:szCs w:val="24"/>
        </w:rPr>
        <w:t xml:space="preserve"> (</w:t>
      </w:r>
      <w:r w:rsidR="006E4308" w:rsidRPr="006E4308">
        <w:rPr>
          <w:color w:val="000000"/>
          <w:sz w:val="24"/>
          <w:szCs w:val="24"/>
        </w:rPr>
        <w:t>Mba, 2023)</w:t>
      </w:r>
      <w:r w:rsidRPr="006E4308">
        <w:rPr>
          <w:sz w:val="24"/>
          <w:szCs w:val="24"/>
        </w:rPr>
        <w:t xml:space="preserve">.                                                                                             </w:t>
      </w:r>
    </w:p>
    <w:p w14:paraId="00000019" w14:textId="77777777" w:rsidR="00A5136A" w:rsidRPr="006E4308" w:rsidRDefault="00000000" w:rsidP="006E4308">
      <w:pPr>
        <w:pStyle w:val="Normal1"/>
        <w:spacing w:line="360" w:lineRule="auto"/>
        <w:jc w:val="both"/>
        <w:rPr>
          <w:b/>
          <w:sz w:val="24"/>
          <w:szCs w:val="24"/>
        </w:rPr>
      </w:pPr>
      <w:r w:rsidRPr="006E4308">
        <w:rPr>
          <w:b/>
          <w:sz w:val="24"/>
          <w:szCs w:val="24"/>
        </w:rPr>
        <w:t xml:space="preserve">Conclusion </w:t>
      </w:r>
    </w:p>
    <w:p w14:paraId="0000001A" w14:textId="77777777" w:rsidR="00A5136A" w:rsidRDefault="00000000" w:rsidP="006E4308">
      <w:pPr>
        <w:pStyle w:val="Normal1"/>
        <w:spacing w:line="360" w:lineRule="auto"/>
        <w:jc w:val="both"/>
        <w:rPr>
          <w:b/>
          <w:sz w:val="24"/>
          <w:szCs w:val="24"/>
        </w:rPr>
      </w:pPr>
      <w:r w:rsidRPr="006E4308">
        <w:rPr>
          <w:sz w:val="24"/>
          <w:szCs w:val="24"/>
        </w:rPr>
        <w:t xml:space="preserve">The essay concludes with the Google headquarters project in London. It is determined the project location is King Cross and the new office space in London is capable of accommodating nearly 7000 Google staff. The essay concludes core elements of the project are project stakeholders, budget, time and risks while discussing Google project management by using PMBOK. The essay concludes the researcher thinks the $1 billion investment of Google for the London Campus is a waste. The major cause is staff are not willing to return to the office during post-COVID time. This makes Google not able to open the new office space and utilise it completely. The investment for a new office campus in London becomes a boomerang for Google as they offer staff to do the remote work during COVID-19 which makes them habituated with it. The employees create a new culture of working remotely which sometimes not be productive for the company. For this reason, businesses like Google open new offices in London to make the staff to return office. However, they prefer are preferring to do work from home and leave the company to look for better opportunities. The researcher determines similar project failure of Amazon in opening its New York headquarters 2. The essay suggests businesses check the location and market conditions before opening a new office in a new location. The businesses to make staff </w:t>
      </w:r>
      <w:r w:rsidRPr="006E4308">
        <w:rPr>
          <w:sz w:val="24"/>
          <w:szCs w:val="24"/>
        </w:rPr>
        <w:lastRenderedPageBreak/>
        <w:t>return to office, they can offer them recognition and rewards rather than penalising them.</w:t>
      </w:r>
      <w:r>
        <w:rPr>
          <w:sz w:val="24"/>
          <w:szCs w:val="24"/>
        </w:rPr>
        <w:t xml:space="preserve">   </w:t>
      </w:r>
      <w:r>
        <w:br w:type="page"/>
      </w:r>
    </w:p>
    <w:p w14:paraId="7D70E651" w14:textId="44A4E186" w:rsidR="003347E8" w:rsidRPr="003347E8" w:rsidRDefault="00000000" w:rsidP="006E4308">
      <w:pPr>
        <w:pStyle w:val="Normal1"/>
        <w:spacing w:line="360" w:lineRule="auto"/>
        <w:jc w:val="both"/>
        <w:rPr>
          <w:b/>
          <w:sz w:val="24"/>
          <w:szCs w:val="24"/>
        </w:rPr>
      </w:pPr>
      <w:r>
        <w:rPr>
          <w:b/>
          <w:sz w:val="24"/>
          <w:szCs w:val="24"/>
        </w:rPr>
        <w:lastRenderedPageBreak/>
        <w:t xml:space="preserve">Reference </w:t>
      </w:r>
    </w:p>
    <w:p w14:paraId="6F409DD8" w14:textId="77777777" w:rsidR="003347E8" w:rsidRDefault="003347E8" w:rsidP="003347E8">
      <w:pPr>
        <w:pStyle w:val="Normal1"/>
        <w:spacing w:line="360" w:lineRule="auto"/>
        <w:jc w:val="both"/>
        <w:rPr>
          <w:sz w:val="24"/>
          <w:szCs w:val="24"/>
        </w:rPr>
      </w:pPr>
      <w:r>
        <w:rPr>
          <w:sz w:val="24"/>
          <w:szCs w:val="24"/>
        </w:rPr>
        <w:t xml:space="preserve">Adamson, C. (2024) </w:t>
      </w:r>
      <w:r>
        <w:rPr>
          <w:i/>
          <w:sz w:val="24"/>
          <w:szCs w:val="24"/>
        </w:rPr>
        <w:t>Google’s new London office is a $1bn mistake</w:t>
      </w:r>
      <w:r>
        <w:rPr>
          <w:sz w:val="24"/>
          <w:szCs w:val="24"/>
        </w:rPr>
        <w:t xml:space="preserve">. </w:t>
      </w:r>
      <w:hyperlink r:id="rId6">
        <w:r>
          <w:rPr>
            <w:sz w:val="24"/>
            <w:szCs w:val="24"/>
            <w:u w:val="single"/>
          </w:rPr>
          <w:t>https://www.businessage.com/post/googles-new-london-office-is-a-1bn-mistake</w:t>
        </w:r>
      </w:hyperlink>
      <w:r>
        <w:rPr>
          <w:sz w:val="24"/>
          <w:szCs w:val="24"/>
        </w:rPr>
        <w:t>.</w:t>
      </w:r>
    </w:p>
    <w:p w14:paraId="1CF46161" w14:textId="77777777" w:rsidR="003347E8" w:rsidRDefault="003347E8" w:rsidP="003347E8">
      <w:pPr>
        <w:pStyle w:val="Normal1"/>
        <w:spacing w:line="360" w:lineRule="auto"/>
        <w:jc w:val="both"/>
        <w:rPr>
          <w:sz w:val="24"/>
          <w:szCs w:val="24"/>
        </w:rPr>
      </w:pPr>
      <w:r>
        <w:rPr>
          <w:i/>
          <w:sz w:val="24"/>
          <w:szCs w:val="24"/>
        </w:rPr>
        <w:t>Bright MLS</w:t>
      </w:r>
      <w:r>
        <w:rPr>
          <w:sz w:val="24"/>
          <w:szCs w:val="24"/>
        </w:rPr>
        <w:t xml:space="preserve"> (2023). </w:t>
      </w:r>
      <w:hyperlink r:id="rId7" w:anchor=":~:text=To%20date%2C%20only%208%2C000%20of,driving%20the%20area's%20market%20trends">
        <w:r>
          <w:rPr>
            <w:sz w:val="24"/>
            <w:szCs w:val="24"/>
            <w:u w:val="single"/>
          </w:rPr>
          <w:t>https://www.brightmls.com/article/what-happened-when-amazon-moved-in-hq2-and-the-local-housing-market#:~:text=To%20date%2C%20only%208%2C000%20of,driving%20the%20area's%20market%20trends</w:t>
        </w:r>
      </w:hyperlink>
      <w:r>
        <w:rPr>
          <w:sz w:val="24"/>
          <w:szCs w:val="24"/>
        </w:rPr>
        <w:t>.</w:t>
      </w:r>
    </w:p>
    <w:p w14:paraId="66488E18" w14:textId="77777777" w:rsidR="003347E8" w:rsidRDefault="003347E8" w:rsidP="003347E8">
      <w:pPr>
        <w:pStyle w:val="Normal1"/>
        <w:spacing w:line="360" w:lineRule="auto"/>
        <w:jc w:val="both"/>
        <w:rPr>
          <w:sz w:val="24"/>
          <w:szCs w:val="24"/>
          <w:highlight w:val="white"/>
        </w:rPr>
      </w:pPr>
      <w:r>
        <w:rPr>
          <w:sz w:val="24"/>
          <w:szCs w:val="24"/>
          <w:highlight w:val="white"/>
        </w:rPr>
        <w:t xml:space="preserve">Chairman, T., Eric, C.E.O., Brin, S. and Page, L., (2024). Early years. </w:t>
      </w:r>
      <w:hyperlink r:id="rId8">
        <w:r>
          <w:rPr>
            <w:sz w:val="24"/>
            <w:szCs w:val="24"/>
            <w:highlight w:val="white"/>
            <w:u w:val="single"/>
          </w:rPr>
          <w:t>https://www.classicistranieri.com/wp-content/uploads/2023/11/Google.pdf</w:t>
        </w:r>
      </w:hyperlink>
    </w:p>
    <w:p w14:paraId="08800FFB" w14:textId="77777777" w:rsidR="003347E8" w:rsidRDefault="003347E8" w:rsidP="003347E8">
      <w:pPr>
        <w:pStyle w:val="Normal1"/>
        <w:spacing w:line="360" w:lineRule="auto"/>
        <w:jc w:val="both"/>
        <w:rPr>
          <w:sz w:val="24"/>
          <w:szCs w:val="24"/>
          <w:highlight w:val="white"/>
        </w:rPr>
      </w:pPr>
      <w:r>
        <w:rPr>
          <w:sz w:val="24"/>
          <w:szCs w:val="24"/>
          <w:highlight w:val="white"/>
        </w:rPr>
        <w:t xml:space="preserve">Koivuniemi, M., (2024). Sustainable headquarters’ buildings: A multiple case study on multinational corporations in sustainable cities. </w:t>
      </w:r>
      <w:hyperlink r:id="rId9">
        <w:r>
          <w:rPr>
            <w:sz w:val="24"/>
            <w:szCs w:val="24"/>
            <w:highlight w:val="white"/>
            <w:u w:val="single"/>
          </w:rPr>
          <w:t>https://aaltodoc.aalto.fi/server/api/core/bitstreams/b2dea60d-86e9-4871-b0a4-973835015248/content</w:t>
        </w:r>
      </w:hyperlink>
    </w:p>
    <w:p w14:paraId="33F1BAD2" w14:textId="77777777" w:rsidR="003347E8" w:rsidRDefault="003347E8" w:rsidP="003347E8">
      <w:pPr>
        <w:pStyle w:val="Normal1"/>
        <w:spacing w:line="360" w:lineRule="auto"/>
        <w:jc w:val="both"/>
        <w:rPr>
          <w:sz w:val="24"/>
          <w:szCs w:val="24"/>
        </w:rPr>
      </w:pPr>
      <w:r>
        <w:rPr>
          <w:sz w:val="24"/>
          <w:szCs w:val="24"/>
        </w:rPr>
        <w:t xml:space="preserve">Mba, L.N. (2023) </w:t>
      </w:r>
      <w:r>
        <w:rPr>
          <w:i/>
          <w:sz w:val="24"/>
          <w:szCs w:val="24"/>
        </w:rPr>
        <w:t>Strategies to encourage employees back to the office despite dreaded commutes</w:t>
      </w:r>
      <w:r>
        <w:rPr>
          <w:sz w:val="24"/>
          <w:szCs w:val="24"/>
        </w:rPr>
        <w:t xml:space="preserve">. </w:t>
      </w:r>
      <w:hyperlink r:id="rId10">
        <w:r>
          <w:rPr>
            <w:sz w:val="24"/>
            <w:szCs w:val="24"/>
            <w:u w:val="single"/>
          </w:rPr>
          <w:t>https://www.linkedin.com/pulse/strategies-encourage-employees-back-office-despite-dreaded-lucy-noble/</w:t>
        </w:r>
      </w:hyperlink>
      <w:r>
        <w:rPr>
          <w:sz w:val="24"/>
          <w:szCs w:val="24"/>
        </w:rPr>
        <w:t>.</w:t>
      </w:r>
    </w:p>
    <w:p w14:paraId="5B98CB53" w14:textId="77777777" w:rsidR="003347E8" w:rsidRDefault="003347E8" w:rsidP="003347E8">
      <w:pPr>
        <w:pStyle w:val="Normal1"/>
        <w:spacing w:line="360" w:lineRule="auto"/>
        <w:jc w:val="both"/>
        <w:rPr>
          <w:sz w:val="24"/>
          <w:szCs w:val="24"/>
          <w:highlight w:val="white"/>
        </w:rPr>
      </w:pPr>
      <w:r>
        <w:rPr>
          <w:sz w:val="24"/>
          <w:szCs w:val="24"/>
          <w:highlight w:val="white"/>
        </w:rPr>
        <w:t xml:space="preserve">Sawyer, M., Lindsay, G. and Alaily-Mattar, N., (2023). “Google for President”: Power and the Mediated Construction of an Unbuilt Big Tech Headquarters Project. </w:t>
      </w:r>
      <w:r>
        <w:rPr>
          <w:i/>
          <w:sz w:val="24"/>
          <w:szCs w:val="24"/>
          <w:highlight w:val="white"/>
        </w:rPr>
        <w:t>Architectural Theory Review</w:t>
      </w:r>
      <w:r>
        <w:rPr>
          <w:sz w:val="24"/>
          <w:szCs w:val="24"/>
          <w:highlight w:val="white"/>
        </w:rPr>
        <w:t xml:space="preserve">, </w:t>
      </w:r>
      <w:r>
        <w:rPr>
          <w:i/>
          <w:sz w:val="24"/>
          <w:szCs w:val="24"/>
          <w:highlight w:val="white"/>
        </w:rPr>
        <w:t>27</w:t>
      </w:r>
      <w:r>
        <w:rPr>
          <w:sz w:val="24"/>
          <w:szCs w:val="24"/>
          <w:highlight w:val="white"/>
        </w:rPr>
        <w:t xml:space="preserve">(1), pp.136-151. </w:t>
      </w:r>
      <w:hyperlink r:id="rId11">
        <w:r>
          <w:rPr>
            <w:sz w:val="24"/>
            <w:szCs w:val="24"/>
            <w:highlight w:val="white"/>
            <w:u w:val="single"/>
          </w:rPr>
          <w:t>https://www.tandfonline.com/doi/pdf/10.1080/13264826.2023.2231563</w:t>
        </w:r>
      </w:hyperlink>
    </w:p>
    <w:p w14:paraId="0FBD2278" w14:textId="77777777" w:rsidR="003347E8" w:rsidRDefault="003347E8" w:rsidP="003347E8">
      <w:pPr>
        <w:pStyle w:val="Normal1"/>
        <w:spacing w:line="360" w:lineRule="auto"/>
        <w:jc w:val="both"/>
        <w:rPr>
          <w:sz w:val="24"/>
          <w:szCs w:val="24"/>
          <w:highlight w:val="white"/>
        </w:rPr>
      </w:pPr>
      <w:r>
        <w:rPr>
          <w:sz w:val="24"/>
          <w:szCs w:val="24"/>
          <w:highlight w:val="white"/>
        </w:rPr>
        <w:t xml:space="preserve">Strong, R., (2023). WM Jacob, Religious Vitality in Victorian London (Oxford: Oxford University Press, 2022), pp. xi+ 348. ISBN: 978-0192897404. </w:t>
      </w:r>
      <w:r>
        <w:rPr>
          <w:i/>
          <w:sz w:val="24"/>
          <w:szCs w:val="24"/>
          <w:highlight w:val="white"/>
        </w:rPr>
        <w:t>Journal of Anglican Studies</w:t>
      </w:r>
      <w:r>
        <w:rPr>
          <w:sz w:val="24"/>
          <w:szCs w:val="24"/>
          <w:highlight w:val="white"/>
        </w:rPr>
        <w:t xml:space="preserve">, </w:t>
      </w:r>
      <w:r>
        <w:rPr>
          <w:i/>
          <w:sz w:val="24"/>
          <w:szCs w:val="24"/>
          <w:highlight w:val="white"/>
        </w:rPr>
        <w:t>21</w:t>
      </w:r>
      <w:r>
        <w:rPr>
          <w:sz w:val="24"/>
          <w:szCs w:val="24"/>
          <w:highlight w:val="white"/>
        </w:rPr>
        <w:t xml:space="preserve">(2), pp.342-343. </w:t>
      </w:r>
      <w:hyperlink r:id="rId12">
        <w:r>
          <w:rPr>
            <w:sz w:val="24"/>
            <w:szCs w:val="24"/>
            <w:highlight w:val="white"/>
            <w:u w:val="single"/>
          </w:rPr>
          <w:t>https://www.cambridge.org/core/journals/journal-of-anglican-studies/article/abs/w-m-jacob-religious-vitality-in-victorian-london-oxford-oxford-university-press-2022-pp-xi-348-isbn-9780192897404/B8AEEF2C2702CB5032521A893B786EBC</w:t>
        </w:r>
      </w:hyperlink>
    </w:p>
    <w:p w14:paraId="65E01DF9" w14:textId="77777777" w:rsidR="003347E8" w:rsidRDefault="003347E8" w:rsidP="003347E8">
      <w:pPr>
        <w:pStyle w:val="Normal1"/>
        <w:spacing w:line="360" w:lineRule="auto"/>
        <w:jc w:val="both"/>
        <w:rPr>
          <w:sz w:val="24"/>
          <w:szCs w:val="24"/>
          <w:highlight w:val="white"/>
        </w:rPr>
      </w:pPr>
      <w:r>
        <w:rPr>
          <w:sz w:val="24"/>
          <w:szCs w:val="24"/>
          <w:highlight w:val="white"/>
        </w:rPr>
        <w:t xml:space="preserve">Tula, S.T., Ofodile, O.C., Okoye, C.C., Nifise, A.O.A. and Odeyemi, O., (2024). Entrepreneurial ecosystems in the USA: A comparative review with European models. </w:t>
      </w:r>
      <w:r>
        <w:rPr>
          <w:i/>
          <w:sz w:val="24"/>
          <w:szCs w:val="24"/>
          <w:highlight w:val="white"/>
        </w:rPr>
        <w:t>International Journal of Management &amp; Entrepreneurship Research</w:t>
      </w:r>
      <w:r>
        <w:rPr>
          <w:sz w:val="24"/>
          <w:szCs w:val="24"/>
          <w:highlight w:val="white"/>
        </w:rPr>
        <w:t xml:space="preserve">, </w:t>
      </w:r>
      <w:r>
        <w:rPr>
          <w:i/>
          <w:sz w:val="24"/>
          <w:szCs w:val="24"/>
          <w:highlight w:val="white"/>
        </w:rPr>
        <w:t>6</w:t>
      </w:r>
      <w:r>
        <w:rPr>
          <w:sz w:val="24"/>
          <w:szCs w:val="24"/>
          <w:highlight w:val="white"/>
        </w:rPr>
        <w:t xml:space="preserve">(2), pp.451-466. </w:t>
      </w:r>
      <w:hyperlink r:id="rId13">
        <w:r>
          <w:rPr>
            <w:sz w:val="24"/>
            <w:szCs w:val="24"/>
            <w:highlight w:val="white"/>
            <w:u w:val="single"/>
          </w:rPr>
          <w:t>https://www.fepbl.com/index.php/ijmer/article/view/799</w:t>
        </w:r>
      </w:hyperlink>
    </w:p>
    <w:p w14:paraId="61EAC521" w14:textId="77777777" w:rsidR="003347E8" w:rsidRDefault="003347E8" w:rsidP="003347E8">
      <w:pPr>
        <w:pStyle w:val="Normal1"/>
        <w:spacing w:line="360" w:lineRule="auto"/>
        <w:jc w:val="both"/>
        <w:rPr>
          <w:sz w:val="24"/>
          <w:szCs w:val="24"/>
          <w:highlight w:val="white"/>
        </w:rPr>
      </w:pPr>
      <w:r>
        <w:rPr>
          <w:sz w:val="24"/>
          <w:szCs w:val="24"/>
          <w:highlight w:val="white"/>
        </w:rPr>
        <w:t xml:space="preserve">Valavanidis, A., (2024). AlphaFold Protein Structure Database Predicted Millions of 3D Structures. </w:t>
      </w:r>
      <w:hyperlink r:id="rId14">
        <w:r>
          <w:rPr>
            <w:sz w:val="24"/>
            <w:szCs w:val="24"/>
            <w:highlight w:val="white"/>
            <w:u w:val="single"/>
          </w:rPr>
          <w:t>https://www.researchgate.net/profile/Athanasios-Valavanidis/publication/374676009_AlphaFold_Protein_Structure_Database_Predicted_Millions_of_3D_Structures_Can_AlphaFold_revolutionize_the_discovery_of_new</w:t>
        </w:r>
        <w:r>
          <w:rPr>
            <w:sz w:val="24"/>
            <w:szCs w:val="24"/>
            <w:highlight w:val="white"/>
            <w:u w:val="single"/>
          </w:rPr>
          <w:lastRenderedPageBreak/>
          <w:t>_drugs/links/65292d691a05311a23fbc2bb/AlphaFold-Protein-Structure-Database-Predicted-Millions-of-3D-Structures-Can-AlphaFold-revolutionize-the-discovery-of-new-drugs.pdf</w:t>
        </w:r>
      </w:hyperlink>
    </w:p>
    <w:sectPr w:rsidR="003347E8" w:rsidSect="00A93635">
      <w:footerReference w:type="defaul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9C43C8" w14:textId="77777777" w:rsidR="00A93635" w:rsidRDefault="00A93635">
      <w:pPr>
        <w:spacing w:line="240" w:lineRule="auto"/>
      </w:pPr>
      <w:r>
        <w:separator/>
      </w:r>
    </w:p>
  </w:endnote>
  <w:endnote w:type="continuationSeparator" w:id="0">
    <w:p w14:paraId="318F1B01" w14:textId="77777777" w:rsidR="00A93635" w:rsidRDefault="00A936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6" w14:textId="4669B0B6" w:rsidR="00A5136A" w:rsidRDefault="00000000">
    <w:pPr>
      <w:pStyle w:val="Normal1"/>
      <w:jc w:val="right"/>
    </w:pPr>
    <w:r>
      <w:fldChar w:fldCharType="begin"/>
    </w:r>
    <w:r>
      <w:instrText>PAGE</w:instrText>
    </w:r>
    <w:r>
      <w:fldChar w:fldCharType="separate"/>
    </w:r>
    <w:r w:rsidR="003347E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FFD749" w14:textId="77777777" w:rsidR="00A93635" w:rsidRDefault="00A93635">
      <w:pPr>
        <w:spacing w:line="240" w:lineRule="auto"/>
      </w:pPr>
      <w:r>
        <w:separator/>
      </w:r>
    </w:p>
  </w:footnote>
  <w:footnote w:type="continuationSeparator" w:id="0">
    <w:p w14:paraId="2A13838F" w14:textId="77777777" w:rsidR="00A93635" w:rsidRDefault="00A9363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36A"/>
    <w:rsid w:val="003347E8"/>
    <w:rsid w:val="006E4308"/>
    <w:rsid w:val="00A5136A"/>
    <w:rsid w:val="00A936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95D81"/>
  <w15:docId w15:val="{2CA7D7EA-96F0-44DC-B0C7-D8A2313FE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3347E8"/>
    <w:pPr>
      <w:tabs>
        <w:tab w:val="center" w:pos="4513"/>
        <w:tab w:val="right" w:pos="9026"/>
      </w:tabs>
      <w:spacing w:line="240" w:lineRule="auto"/>
    </w:pPr>
  </w:style>
  <w:style w:type="character" w:customStyle="1" w:styleId="HeaderChar">
    <w:name w:val="Header Char"/>
    <w:basedOn w:val="DefaultParagraphFont"/>
    <w:link w:val="Header"/>
    <w:uiPriority w:val="99"/>
    <w:rsid w:val="003347E8"/>
  </w:style>
  <w:style w:type="paragraph" w:styleId="Footer">
    <w:name w:val="footer"/>
    <w:basedOn w:val="Normal"/>
    <w:link w:val="FooterChar"/>
    <w:uiPriority w:val="99"/>
    <w:unhideWhenUsed/>
    <w:rsid w:val="003347E8"/>
    <w:pPr>
      <w:tabs>
        <w:tab w:val="center" w:pos="4513"/>
        <w:tab w:val="right" w:pos="9026"/>
      </w:tabs>
      <w:spacing w:line="240" w:lineRule="auto"/>
    </w:pPr>
  </w:style>
  <w:style w:type="character" w:customStyle="1" w:styleId="FooterChar">
    <w:name w:val="Footer Char"/>
    <w:basedOn w:val="DefaultParagraphFont"/>
    <w:link w:val="Footer"/>
    <w:uiPriority w:val="99"/>
    <w:rsid w:val="003347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classicistranieri.com/wp-content/uploads/2023/11/Google.pdf" TargetMode="External"/><Relationship Id="rId13" Type="http://schemas.openxmlformats.org/officeDocument/2006/relationships/hyperlink" Target="https://www.fepbl.com/index.php/ijmer/article/view/799" TargetMode="External"/><Relationship Id="rId3" Type="http://schemas.openxmlformats.org/officeDocument/2006/relationships/webSettings" Target="webSettings.xml"/><Relationship Id="rId7" Type="http://schemas.openxmlformats.org/officeDocument/2006/relationships/hyperlink" Target="https://www.brightmls.com/article/what-happened-when-amazon-moved-in-hq2-and-the-local-housing-market" TargetMode="External"/><Relationship Id="rId12" Type="http://schemas.openxmlformats.org/officeDocument/2006/relationships/hyperlink" Target="https://www.cambridge.org/core/journals/journal-of-anglican-studies/article/abs/w-m-jacob-religious-vitality-in-victorian-london-oxford-oxford-university-press-2022-pp-xi-348-isbn-9780192897404/B8AEEF2C2702CB5032521A893B786EBC"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usinessage.com/post/googles-new-london-office-is-a-1bn-mistake" TargetMode="External"/><Relationship Id="rId11" Type="http://schemas.openxmlformats.org/officeDocument/2006/relationships/hyperlink" Target="https://www.tandfonline.com/doi/pdf/10.1080/13264826.2023.2231563"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linkedin.com/pulse/strategies-encourage-employees-back-office-despite-dreaded-lucy-noble/" TargetMode="External"/><Relationship Id="rId4" Type="http://schemas.openxmlformats.org/officeDocument/2006/relationships/footnotes" Target="footnotes.xml"/><Relationship Id="rId9" Type="http://schemas.openxmlformats.org/officeDocument/2006/relationships/hyperlink" Target="https://aaltodoc.aalto.fi/server/api/core/bitstreams/b2dea60d-86e9-4871-b0a4-973835015248/content" TargetMode="External"/><Relationship Id="rId14" Type="http://schemas.openxmlformats.org/officeDocument/2006/relationships/hyperlink" Target="https://www.researchgate.net/profile/Athanasios-Valavanidis/publication/374676009_AlphaFold_Protein_Structure_Database_Predicted_Millions_of_3D_Structures_Can_AlphaFold_revolutionize_the_discovery_of_new_drugs/links/65292d691a05311a23fbc2bb/AlphaFold-Protein-Structure-Database-Predicted-Millions-of-3D-Structures-Can-AlphaFold-revolutionize-the-discovery-of-new-drug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3022</Words>
  <Characters>17231</Characters>
  <Application>Microsoft Office Word</Application>
  <DocSecurity>0</DocSecurity>
  <Lines>143</Lines>
  <Paragraphs>40</Paragraphs>
  <ScaleCrop>false</ScaleCrop>
  <Company/>
  <LinksUpToDate>false</LinksUpToDate>
  <CharactersWithSpaces>20213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Subhajit Ghosh</cp:lastModifiedBy>
  <cp:revision>2</cp:revision>
  <dcterms:created xsi:type="dcterms:W3CDTF">2024-05-01T12:46:00Z</dcterms:created>
  <dcterms:modified xsi:type="dcterms:W3CDTF">2024-05-01T12:54:00Z</dcterms:modified>
</cp:coreProperties>
</file>