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D146B2D" wp14:paraId="2C078E63" wp14:textId="099B7F85">
      <w:pPr>
        <w:jc w:val="center"/>
        <w:rPr>
          <w:rFonts w:ascii="Calibri" w:hAnsi="Calibri" w:eastAsia="Calibri" w:cs="Calibri" w:asciiTheme="minorAscii" w:hAnsiTheme="minorAscii" w:eastAsiaTheme="minorAscii" w:cstheme="minorAscii"/>
          <w:b w:val="1"/>
          <w:bCs w:val="1"/>
          <w:sz w:val="48"/>
          <w:szCs w:val="48"/>
          <w:u w:val="single"/>
        </w:rPr>
      </w:pPr>
      <w:r w:rsidRPr="4D146B2D" w:rsidR="6C17E91B">
        <w:rPr>
          <w:rFonts w:ascii="Calibri" w:hAnsi="Calibri" w:eastAsia="Calibri" w:cs="Calibri" w:asciiTheme="minorAscii" w:hAnsiTheme="minorAscii" w:eastAsiaTheme="minorAscii" w:cstheme="minorAscii"/>
          <w:b w:val="1"/>
          <w:bCs w:val="1"/>
          <w:sz w:val="48"/>
          <w:szCs w:val="48"/>
          <w:u w:val="single"/>
        </w:rPr>
        <w:t xml:space="preserve">Marketing Plan </w:t>
      </w:r>
    </w:p>
    <w:p w:rsidR="6F6D8DAD" w:rsidP="4D146B2D" w:rsidRDefault="6F6D8DAD" w14:paraId="343417ED" w14:textId="6C5BABE1">
      <w:pPr>
        <w:pStyle w:val="Normal"/>
        <w:jc w:val="center"/>
        <w:rPr>
          <w:rFonts w:ascii="Calibri" w:hAnsi="Calibri" w:eastAsia="Calibri" w:cs="Calibri" w:asciiTheme="minorAscii" w:hAnsiTheme="minorAscii" w:eastAsiaTheme="minorAscii" w:cstheme="minorAscii"/>
          <w:b w:val="0"/>
          <w:bCs w:val="0"/>
          <w:sz w:val="36"/>
          <w:szCs w:val="36"/>
        </w:rPr>
      </w:pPr>
      <w:r w:rsidRPr="4D146B2D" w:rsidR="6F6D8DAD">
        <w:rPr>
          <w:rFonts w:ascii="Calibri" w:hAnsi="Calibri" w:eastAsia="Calibri" w:cs="Calibri" w:asciiTheme="minorAscii" w:hAnsiTheme="minorAscii" w:eastAsiaTheme="minorAscii" w:cstheme="minorAscii"/>
          <w:b w:val="0"/>
          <w:bCs w:val="0"/>
          <w:sz w:val="36"/>
          <w:szCs w:val="36"/>
        </w:rPr>
        <w:t xml:space="preserve">Hind </w:t>
      </w:r>
      <w:r w:rsidRPr="4D146B2D" w:rsidR="6F6D8DAD">
        <w:rPr>
          <w:rFonts w:ascii="Calibri" w:hAnsi="Calibri" w:eastAsia="Calibri" w:cs="Calibri" w:asciiTheme="minorAscii" w:hAnsiTheme="minorAscii" w:eastAsiaTheme="minorAscii" w:cstheme="minorAscii"/>
          <w:b w:val="0"/>
          <w:bCs w:val="0"/>
          <w:sz w:val="36"/>
          <w:szCs w:val="36"/>
        </w:rPr>
        <w:t>Outamarte</w:t>
      </w:r>
    </w:p>
    <w:p w:rsidR="6F6D8DAD" w:rsidP="4D146B2D" w:rsidRDefault="6F6D8DAD" w14:paraId="2C66148F" w14:textId="6881EBAE">
      <w:pPr>
        <w:pStyle w:val="Normal"/>
        <w:jc w:val="center"/>
        <w:rPr>
          <w:rFonts w:ascii="Calibri" w:hAnsi="Calibri" w:eastAsia="Calibri" w:cs="Calibri" w:asciiTheme="minorAscii" w:hAnsiTheme="minorAscii" w:eastAsiaTheme="minorAscii" w:cstheme="minorAscii"/>
          <w:b w:val="0"/>
          <w:bCs w:val="0"/>
          <w:sz w:val="36"/>
          <w:szCs w:val="36"/>
          <w:u w:val="single"/>
        </w:rPr>
      </w:pPr>
      <w:r w:rsidRPr="4D146B2D" w:rsidR="6F6D8DAD">
        <w:rPr>
          <w:rFonts w:ascii="Calibri" w:hAnsi="Calibri" w:eastAsia="Calibri" w:cs="Calibri" w:asciiTheme="minorAscii" w:hAnsiTheme="minorAscii" w:eastAsiaTheme="minorAscii" w:cstheme="minorAscii"/>
          <w:b w:val="0"/>
          <w:bCs w:val="0"/>
          <w:sz w:val="36"/>
          <w:szCs w:val="36"/>
          <w:u w:val="single"/>
        </w:rPr>
        <w:t>Student Number: 2308564</w:t>
      </w:r>
    </w:p>
    <w:p w:rsidR="06FE4F14" w:rsidP="4D146B2D" w:rsidRDefault="06FE4F14" w14:paraId="6C66805C" w14:textId="6FD3AFBD">
      <w:pPr>
        <w:pStyle w:val="Normal"/>
        <w:jc w:val="center"/>
        <w:rPr>
          <w:rFonts w:ascii="Calibri" w:hAnsi="Calibri" w:eastAsia="Calibri" w:cs="Calibri" w:asciiTheme="minorAscii" w:hAnsiTheme="minorAscii" w:eastAsiaTheme="minorAscii" w:cstheme="minorAscii"/>
          <w:b w:val="0"/>
          <w:bCs w:val="0"/>
          <w:sz w:val="36"/>
          <w:szCs w:val="36"/>
          <w:u w:val="single"/>
        </w:rPr>
      </w:pPr>
      <w:r w:rsidRPr="4D146B2D" w:rsidR="06FE4F14">
        <w:rPr>
          <w:rFonts w:ascii="Calibri" w:hAnsi="Calibri" w:eastAsia="Calibri" w:cs="Calibri" w:asciiTheme="minorAscii" w:hAnsiTheme="minorAscii" w:eastAsiaTheme="minorAscii" w:cstheme="minorAscii"/>
          <w:b w:val="0"/>
          <w:bCs w:val="0"/>
          <w:sz w:val="36"/>
          <w:szCs w:val="36"/>
          <w:u w:val="single"/>
        </w:rPr>
        <w:t>Global Tourism and Events Management</w:t>
      </w:r>
    </w:p>
    <w:p w:rsidR="06FE4F14" w:rsidP="4D146B2D" w:rsidRDefault="06FE4F14" w14:paraId="12AE6AF3" w14:textId="4A94F9BE">
      <w:pPr>
        <w:pStyle w:val="Normal"/>
        <w:jc w:val="center"/>
        <w:rPr>
          <w:rFonts w:ascii="Calibri" w:hAnsi="Calibri" w:eastAsia="Calibri" w:cs="Calibri" w:asciiTheme="minorAscii" w:hAnsiTheme="minorAscii" w:eastAsiaTheme="minorAscii" w:cstheme="minorAscii"/>
          <w:b w:val="0"/>
          <w:bCs w:val="0"/>
          <w:sz w:val="36"/>
          <w:szCs w:val="36"/>
          <w:u w:val="single"/>
        </w:rPr>
      </w:pPr>
      <w:r w:rsidRPr="4D146B2D" w:rsidR="06FE4F14">
        <w:rPr>
          <w:rFonts w:ascii="Calibri" w:hAnsi="Calibri" w:eastAsia="Calibri" w:cs="Calibri" w:asciiTheme="minorAscii" w:hAnsiTheme="minorAscii" w:eastAsiaTheme="minorAscii" w:cstheme="minorAscii"/>
          <w:b w:val="0"/>
          <w:bCs w:val="0"/>
          <w:sz w:val="36"/>
          <w:szCs w:val="36"/>
          <w:u w:val="single"/>
        </w:rPr>
        <w:t>UWTSD</w:t>
      </w:r>
    </w:p>
    <w:p w:rsidR="06FE4F14" w:rsidP="4D146B2D" w:rsidRDefault="06FE4F14" w14:paraId="37A6FE79" w14:textId="737826BC">
      <w:pPr>
        <w:pStyle w:val="Normal"/>
        <w:jc w:val="center"/>
        <w:rPr>
          <w:rFonts w:ascii="Calibri" w:hAnsi="Calibri" w:eastAsia="Calibri" w:cs="Calibri" w:asciiTheme="minorAscii" w:hAnsiTheme="minorAscii" w:eastAsiaTheme="minorAscii" w:cstheme="minorAscii"/>
          <w:b w:val="0"/>
          <w:bCs w:val="0"/>
          <w:sz w:val="36"/>
          <w:szCs w:val="36"/>
        </w:rPr>
      </w:pPr>
      <w:r w:rsidRPr="4D146B2D" w:rsidR="06FE4F14">
        <w:rPr>
          <w:rFonts w:ascii="Calibri" w:hAnsi="Calibri" w:eastAsia="Calibri" w:cs="Calibri" w:asciiTheme="minorAscii" w:hAnsiTheme="minorAscii" w:eastAsiaTheme="minorAscii" w:cstheme="minorAscii"/>
          <w:b w:val="0"/>
          <w:bCs w:val="0"/>
          <w:sz w:val="36"/>
          <w:szCs w:val="36"/>
        </w:rPr>
        <w:t>Date: 08/01/2024</w:t>
      </w:r>
    </w:p>
    <w:p w:rsidR="4D146B2D" w:rsidP="4D146B2D" w:rsidRDefault="4D146B2D" w14:paraId="08856623" w14:textId="5308D377">
      <w:pPr>
        <w:pStyle w:val="Normal"/>
        <w:jc w:val="center"/>
        <w:rPr>
          <w:rFonts w:ascii="Calibri" w:hAnsi="Calibri" w:eastAsia="Calibri" w:cs="Calibri" w:asciiTheme="minorAscii" w:hAnsiTheme="minorAscii" w:eastAsiaTheme="minorAscii" w:cstheme="minorAscii"/>
          <w:b w:val="0"/>
          <w:bCs w:val="0"/>
          <w:sz w:val="36"/>
          <w:szCs w:val="36"/>
        </w:rPr>
      </w:pPr>
    </w:p>
    <w:p w:rsidR="4D146B2D" w:rsidP="4D146B2D" w:rsidRDefault="4D146B2D" w14:paraId="784F306F" w14:textId="6B0D28C9">
      <w:pPr>
        <w:pStyle w:val="Normal"/>
        <w:jc w:val="center"/>
        <w:rPr>
          <w:rFonts w:ascii="Calibri" w:hAnsi="Calibri" w:eastAsia="Calibri" w:cs="Calibri" w:asciiTheme="minorAscii" w:hAnsiTheme="minorAscii" w:eastAsiaTheme="minorAscii" w:cstheme="minorAscii"/>
          <w:b w:val="0"/>
          <w:bCs w:val="0"/>
          <w:sz w:val="36"/>
          <w:szCs w:val="36"/>
        </w:rPr>
      </w:pPr>
    </w:p>
    <w:p w:rsidR="4D146B2D" w:rsidP="4D146B2D" w:rsidRDefault="4D146B2D" w14:paraId="7D0B1491" w14:textId="1944803E">
      <w:pPr>
        <w:pStyle w:val="Normal"/>
        <w:jc w:val="left"/>
        <w:rPr>
          <w:rFonts w:ascii="Calibri" w:hAnsi="Calibri" w:eastAsia="Calibri" w:cs="Calibri" w:asciiTheme="minorAscii" w:hAnsiTheme="minorAscii" w:eastAsiaTheme="minorAscii" w:cstheme="minorAscii"/>
          <w:b w:val="0"/>
          <w:bCs w:val="0"/>
          <w:sz w:val="36"/>
          <w:szCs w:val="36"/>
          <w:u w:val="single"/>
        </w:rPr>
      </w:pPr>
    </w:p>
    <w:p w:rsidR="4D146B2D" w:rsidP="4D146B2D" w:rsidRDefault="4D146B2D" w14:paraId="2D34E852" w14:textId="5E558601">
      <w:pPr>
        <w:pStyle w:val="Normal"/>
        <w:jc w:val="left"/>
        <w:rPr>
          <w:rFonts w:ascii="Calibri" w:hAnsi="Calibri" w:eastAsia="Calibri" w:cs="Calibri" w:asciiTheme="minorAscii" w:hAnsiTheme="minorAscii" w:eastAsiaTheme="minorAscii" w:cstheme="minorAscii"/>
          <w:b w:val="0"/>
          <w:bCs w:val="0"/>
          <w:sz w:val="36"/>
          <w:szCs w:val="36"/>
          <w:u w:val="single"/>
        </w:rPr>
      </w:pPr>
    </w:p>
    <w:p w:rsidR="4D146B2D" w:rsidP="4D146B2D" w:rsidRDefault="4D146B2D" w14:paraId="7E135933" w14:textId="39516613">
      <w:pPr>
        <w:pStyle w:val="Normal"/>
        <w:jc w:val="left"/>
        <w:rPr>
          <w:rFonts w:ascii="Calibri" w:hAnsi="Calibri" w:eastAsia="Calibri" w:cs="Calibri" w:asciiTheme="minorAscii" w:hAnsiTheme="minorAscii" w:eastAsiaTheme="minorAscii" w:cstheme="minorAscii"/>
          <w:b w:val="0"/>
          <w:bCs w:val="0"/>
          <w:sz w:val="36"/>
          <w:szCs w:val="36"/>
          <w:u w:val="single"/>
        </w:rPr>
      </w:pPr>
    </w:p>
    <w:p w:rsidR="4D146B2D" w:rsidP="4D146B2D" w:rsidRDefault="4D146B2D" w14:paraId="3C216595" w14:textId="77C882D9">
      <w:pPr>
        <w:pStyle w:val="Normal"/>
        <w:jc w:val="left"/>
        <w:rPr>
          <w:rFonts w:ascii="Calibri" w:hAnsi="Calibri" w:eastAsia="Calibri" w:cs="Calibri" w:asciiTheme="minorAscii" w:hAnsiTheme="minorAscii" w:eastAsiaTheme="minorAscii" w:cstheme="minorAscii"/>
          <w:b w:val="0"/>
          <w:bCs w:val="0"/>
          <w:sz w:val="36"/>
          <w:szCs w:val="36"/>
          <w:u w:val="single"/>
        </w:rPr>
      </w:pPr>
    </w:p>
    <w:p w:rsidR="4D146B2D" w:rsidP="4D146B2D" w:rsidRDefault="4D146B2D" w14:paraId="45B832C0" w14:textId="70723CD3">
      <w:pPr>
        <w:pStyle w:val="Normal"/>
        <w:jc w:val="left"/>
        <w:rPr>
          <w:rFonts w:ascii="Calibri" w:hAnsi="Calibri" w:eastAsia="Calibri" w:cs="Calibri" w:asciiTheme="minorAscii" w:hAnsiTheme="minorAscii" w:eastAsiaTheme="minorAscii" w:cstheme="minorAscii"/>
          <w:b w:val="0"/>
          <w:bCs w:val="0"/>
          <w:sz w:val="36"/>
          <w:szCs w:val="36"/>
          <w:u w:val="single"/>
        </w:rPr>
      </w:pPr>
    </w:p>
    <w:p w:rsidR="4D146B2D" w:rsidP="4D146B2D" w:rsidRDefault="4D146B2D" w14:paraId="450C9A25" w14:textId="703C848E">
      <w:pPr>
        <w:pStyle w:val="Normal"/>
        <w:jc w:val="left"/>
        <w:rPr>
          <w:rFonts w:ascii="Calibri" w:hAnsi="Calibri" w:eastAsia="Calibri" w:cs="Calibri" w:asciiTheme="minorAscii" w:hAnsiTheme="minorAscii" w:eastAsiaTheme="minorAscii" w:cstheme="minorAscii"/>
          <w:b w:val="0"/>
          <w:bCs w:val="0"/>
          <w:sz w:val="36"/>
          <w:szCs w:val="36"/>
          <w:u w:val="single"/>
        </w:rPr>
      </w:pPr>
    </w:p>
    <w:p w:rsidR="4D146B2D" w:rsidP="4D146B2D" w:rsidRDefault="4D146B2D" w14:paraId="5C4D6C05" w14:textId="538E09AF">
      <w:pPr>
        <w:pStyle w:val="Normal"/>
        <w:jc w:val="left"/>
        <w:rPr>
          <w:rFonts w:ascii="Calibri" w:hAnsi="Calibri" w:eastAsia="Calibri" w:cs="Calibri" w:asciiTheme="minorAscii" w:hAnsiTheme="minorAscii" w:eastAsiaTheme="minorAscii" w:cstheme="minorAscii"/>
          <w:b w:val="0"/>
          <w:bCs w:val="0"/>
          <w:sz w:val="36"/>
          <w:szCs w:val="36"/>
          <w:u w:val="single"/>
        </w:rPr>
      </w:pPr>
    </w:p>
    <w:p w:rsidR="4D146B2D" w:rsidP="4D146B2D" w:rsidRDefault="4D146B2D" w14:paraId="412241C3" w14:textId="79129CAB">
      <w:pPr>
        <w:pStyle w:val="Normal"/>
        <w:jc w:val="left"/>
        <w:rPr>
          <w:rFonts w:ascii="Calibri" w:hAnsi="Calibri" w:eastAsia="Calibri" w:cs="Calibri" w:asciiTheme="minorAscii" w:hAnsiTheme="minorAscii" w:eastAsiaTheme="minorAscii" w:cstheme="minorAscii"/>
          <w:b w:val="0"/>
          <w:bCs w:val="0"/>
          <w:sz w:val="36"/>
          <w:szCs w:val="36"/>
          <w:u w:val="single"/>
        </w:rPr>
      </w:pPr>
    </w:p>
    <w:p w:rsidR="4D146B2D" w:rsidP="4D146B2D" w:rsidRDefault="4D146B2D" w14:paraId="0C332764" w14:textId="09A84D7D">
      <w:pPr>
        <w:pStyle w:val="Normal"/>
        <w:jc w:val="left"/>
        <w:rPr>
          <w:rFonts w:ascii="Calibri" w:hAnsi="Calibri" w:eastAsia="Calibri" w:cs="Calibri" w:asciiTheme="minorAscii" w:hAnsiTheme="minorAscii" w:eastAsiaTheme="minorAscii" w:cstheme="minorAscii"/>
          <w:b w:val="0"/>
          <w:bCs w:val="0"/>
          <w:sz w:val="36"/>
          <w:szCs w:val="36"/>
          <w:u w:val="single"/>
        </w:rPr>
      </w:pPr>
    </w:p>
    <w:p w:rsidR="4D146B2D" w:rsidP="4D146B2D" w:rsidRDefault="4D146B2D" w14:paraId="6C2E9D1B" w14:textId="691F1805">
      <w:pPr>
        <w:pStyle w:val="Normal"/>
        <w:jc w:val="left"/>
        <w:rPr>
          <w:rFonts w:ascii="Calibri" w:hAnsi="Calibri" w:eastAsia="Calibri" w:cs="Calibri" w:asciiTheme="minorAscii" w:hAnsiTheme="minorAscii" w:eastAsiaTheme="minorAscii" w:cstheme="minorAscii"/>
          <w:b w:val="0"/>
          <w:bCs w:val="0"/>
          <w:sz w:val="36"/>
          <w:szCs w:val="36"/>
          <w:u w:val="single"/>
        </w:rPr>
      </w:pPr>
    </w:p>
    <w:p w:rsidR="4D146B2D" w:rsidP="4D146B2D" w:rsidRDefault="4D146B2D" w14:paraId="49D46C74" w14:textId="1ADA70AC">
      <w:pPr>
        <w:pStyle w:val="Normal"/>
        <w:jc w:val="left"/>
        <w:rPr>
          <w:rFonts w:ascii="Calibri" w:hAnsi="Calibri" w:eastAsia="Calibri" w:cs="Calibri" w:asciiTheme="minorAscii" w:hAnsiTheme="minorAscii" w:eastAsiaTheme="minorAscii" w:cstheme="minorAscii"/>
          <w:b w:val="0"/>
          <w:bCs w:val="0"/>
          <w:sz w:val="36"/>
          <w:szCs w:val="36"/>
          <w:u w:val="single"/>
        </w:rPr>
      </w:pPr>
    </w:p>
    <w:p w:rsidR="4D146B2D" w:rsidP="4D146B2D" w:rsidRDefault="4D146B2D" w14:paraId="062BEDF4" w14:textId="4A7E80AF">
      <w:pPr>
        <w:pStyle w:val="Normal"/>
        <w:jc w:val="left"/>
        <w:rPr>
          <w:rFonts w:ascii="Calibri" w:hAnsi="Calibri" w:eastAsia="Calibri" w:cs="Calibri" w:asciiTheme="minorAscii" w:hAnsiTheme="minorAscii" w:eastAsiaTheme="minorAscii" w:cstheme="minorAscii"/>
          <w:b w:val="0"/>
          <w:bCs w:val="0"/>
          <w:sz w:val="36"/>
          <w:szCs w:val="36"/>
          <w:u w:val="single"/>
        </w:rPr>
      </w:pPr>
    </w:p>
    <w:p w:rsidR="4D146B2D" w:rsidP="4D146B2D" w:rsidRDefault="4D146B2D" w14:paraId="0B24D31F" w14:textId="13148D4F">
      <w:pPr>
        <w:pStyle w:val="Normal"/>
        <w:jc w:val="left"/>
        <w:rPr>
          <w:rFonts w:ascii="Calibri" w:hAnsi="Calibri" w:eastAsia="Calibri" w:cs="Calibri" w:asciiTheme="minorAscii" w:hAnsiTheme="minorAscii" w:eastAsiaTheme="minorAscii" w:cstheme="minorAscii"/>
          <w:b w:val="0"/>
          <w:bCs w:val="0"/>
          <w:sz w:val="36"/>
          <w:szCs w:val="36"/>
          <w:u w:val="single"/>
        </w:rPr>
      </w:pPr>
    </w:p>
    <w:p w:rsidR="4C09CAA9" w:rsidP="4D146B2D" w:rsidRDefault="4C09CAA9" w14:paraId="7EB0762E" w14:textId="5C1DF6F3">
      <w:pPr>
        <w:pStyle w:val="Normal"/>
        <w:jc w:val="left"/>
        <w:rPr>
          <w:rFonts w:ascii="Calibri" w:hAnsi="Calibri" w:eastAsia="Calibri" w:cs="Calibri" w:asciiTheme="minorAscii" w:hAnsiTheme="minorAscii" w:eastAsiaTheme="minorAscii" w:cstheme="minorAscii"/>
          <w:b w:val="0"/>
          <w:bCs w:val="0"/>
          <w:sz w:val="36"/>
          <w:szCs w:val="36"/>
          <w:u w:val="single"/>
        </w:rPr>
      </w:pPr>
      <w:r w:rsidRPr="4D146B2D" w:rsidR="4C09CAA9">
        <w:rPr>
          <w:rFonts w:ascii="Calibri" w:hAnsi="Calibri" w:eastAsia="Calibri" w:cs="Calibri" w:asciiTheme="minorAscii" w:hAnsiTheme="minorAscii" w:eastAsiaTheme="minorAscii" w:cstheme="minorAscii"/>
          <w:b w:val="0"/>
          <w:bCs w:val="0"/>
          <w:sz w:val="36"/>
          <w:szCs w:val="36"/>
          <w:u w:val="single"/>
        </w:rPr>
        <w:t>Introduction:</w:t>
      </w:r>
    </w:p>
    <w:p w:rsidR="4121840C" w:rsidP="4D146B2D" w:rsidRDefault="4121840C" w14:paraId="07AD3F59" w14:textId="335FD519">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412184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This plan for marketing aims to push VisitBritain's important goal area of eco-friendly tourism in the next few years. VisitBritain, which promotes Great Britain as a tourist destination worldwide, can help improve how the world sees the country </w:t>
      </w:r>
      <w:r w:rsidRPr="4D146B2D" w:rsidR="412184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regarding</w:t>
      </w:r>
      <w:r w:rsidRPr="4D146B2D" w:rsidR="412184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protecting and managing nature by starting more campaigns for this purpose. Currently, issues in the tourism area are working around problems brought up by climate change. Examples include protecting areas near coasts needed for UK travel and visiting spots. Showing strong leadership on climate action by using green methods can help fix problems. The following sections will give a situation report about how the environmental changes affect VisitBritain and its small competition space. A SWOT analysis will examine internal strengths and weaknesses, as well as external threats and opportunities. By having clear goals, plans, and costs, the company can show how the new focus on green traveling will bring more visits and spending from important markets that care for their bigger picture of nature.</w:t>
      </w:r>
    </w:p>
    <w:p w:rsidR="4D146B2D" w:rsidP="4D146B2D" w:rsidRDefault="4D146B2D" w14:paraId="342F7077" w14:textId="34C05C3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D146B2D" w:rsidP="4D146B2D" w:rsidRDefault="4D146B2D" w14:paraId="5096F31F" w14:textId="33575192">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D146B2D" w:rsidP="4D146B2D" w:rsidRDefault="4D146B2D" w14:paraId="6265474B" w14:textId="5EDECCC3">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w:rsidR="4D146B2D" w:rsidP="4D146B2D" w:rsidRDefault="4D146B2D" w14:paraId="0E43A5CB" w14:textId="0CC2FD87">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w:rsidR="4D146B2D" w:rsidP="4D146B2D" w:rsidRDefault="4D146B2D" w14:paraId="2AA12E42" w14:textId="544AF001">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w:rsidR="4D146B2D" w:rsidP="4D146B2D" w:rsidRDefault="4D146B2D" w14:paraId="5CB3C9E1" w14:textId="0E194B98">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w:rsidR="10455C51" w:rsidP="4D146B2D" w:rsidRDefault="10455C51" w14:paraId="3903C409" w14:textId="4B382ED7">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6"/>
          <w:szCs w:val="36"/>
          <w:lang w:val="en-US"/>
        </w:rPr>
      </w:pPr>
      <w:bookmarkStart w:name="_Int_uELGwsI4" w:id="1692866825"/>
      <w:r w:rsidRPr="4D146B2D" w:rsidR="10455C5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6"/>
          <w:szCs w:val="36"/>
          <w:lang w:val="en-US"/>
        </w:rPr>
        <w:t>Situation Analysis</w:t>
      </w:r>
      <w:bookmarkEnd w:id="1692866825"/>
    </w:p>
    <w:p w:rsidR="10455C51" w:rsidP="4D146B2D" w:rsidRDefault="10455C51" w14:paraId="6B8EF469" w14:textId="264748D6">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pPr>
      <w:r w:rsidRPr="4D146B2D" w:rsidR="10455C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t>Macro Environment</w:t>
      </w:r>
    </w:p>
    <w:p w:rsidR="10455C51" w:rsidP="4D146B2D" w:rsidRDefault="10455C51" w14:paraId="1A075D31" w14:textId="73E59B7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0455C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Climate change creates considerable problems for the British travel industry from an overall environmental point of view. Groups like the Met Office and Climate Coalition show that increasing sea levels and more vital weather events are becoming problems for many beachside places </w:t>
      </w:r>
      <w:r w:rsidRPr="4D146B2D" w:rsidR="41859E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for </w:t>
      </w:r>
      <w:r w:rsidRPr="4D146B2D" w:rsidR="1B10FE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tourist's</w:t>
      </w:r>
      <w:r w:rsidRPr="4D146B2D" w:rsidR="10455C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w:t>
      </w:r>
      <w:r w:rsidRPr="4D146B2D" w:rsidR="10455C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visit</w:t>
      </w:r>
      <w:r w:rsidRPr="4D146B2D" w:rsidR="0E6D6B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s</w:t>
      </w:r>
      <w:r w:rsidRPr="4D146B2D" w:rsidR="10455C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Areas like Cornwall, Devon, and Norfolk already face more flooding and erosion (Gamble et al., 2020). This could harm local structures or natural spots if emissions significantly increase later. Socio-cultural factors also show that </w:t>
      </w:r>
      <w:r w:rsidRPr="4D146B2D" w:rsidR="10455C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more and more</w:t>
      </w:r>
      <w:r w:rsidRPr="4D146B2D" w:rsidR="10455C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people worldwide are paying attention to environmental problems. Big groups of young people, like Extinction Rebellion, are pushing to stop climate change (Berglund &amp; Schmidt, 2020). This has become a high priority in the world's meetings more quickly than before. Economically, the change towards a low-carbon circular economy </w:t>
      </w:r>
      <w:r w:rsidRPr="4D146B2D" w:rsidR="10455C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provides</w:t>
      </w:r>
      <w:r w:rsidRPr="4D146B2D" w:rsidR="10455C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opportunities. Environmentally friendly businesses and renewable energy are growing all over the world. They attract people who care about nature (Daines &amp; Veitch, 2012). Encouraging eco-tours could attract new markets that want environmentally friendly choices. The worldwide travel business is also getting requests to reduce carbon emissions. This needs sustainability to be given more importance in British traveling so that it continues as a strong driver of money gain for the economy.</w:t>
      </w:r>
    </w:p>
    <w:p w:rsidR="4D146B2D" w:rsidP="4D146B2D" w:rsidRDefault="4D146B2D" w14:paraId="34D0863B" w14:textId="51046F7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D146B2D" w:rsidP="4D146B2D" w:rsidRDefault="4D146B2D" w14:paraId="55729C50" w14:textId="36C93E3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0339C239" w:rsidP="4D146B2D" w:rsidRDefault="0339C239" w14:paraId="6AB5CB26" w14:textId="0EFD9C4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pPr>
      <w:r w:rsidRPr="4D146B2D" w:rsidR="0339C2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t>Micro-environment</w:t>
      </w:r>
    </w:p>
    <w:p w:rsidR="554DA99F" w:rsidP="4D146B2D" w:rsidRDefault="554DA99F" w14:paraId="0ADEEDF6" w14:textId="6B53820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554DA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Within its microenvironment, VisitBritain has a substantial brand value and is known worldwide for British culture, heritage, and the countryside's natural beauty. A study by Brand Finance in 2019 placed the UK as the sixth most valuable country brand worldwide (Papp-Vary, 2021). This strong brand power and good opinions give a solid start to concentrate on making things last. Costa Rica, </w:t>
      </w:r>
      <w:r w:rsidRPr="4D146B2D" w:rsidR="554DA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a great place</w:t>
      </w:r>
      <w:r w:rsidRPr="4D146B2D" w:rsidR="554DA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for the environment, is doing well. It is leading to how tourism can be green, and many people who spend lots of money on travel are going there because they want to help nature too. They use their marketing for environmental protection and </w:t>
      </w:r>
      <w:r w:rsidRPr="4D146B2D" w:rsidR="504D35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provide</w:t>
      </w:r>
      <w:r w:rsidRPr="4D146B2D" w:rsidR="504D35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w:t>
      </w:r>
      <w:r w:rsidRPr="4D146B2D" w:rsidR="554DA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easy trips to </w:t>
      </w:r>
      <w:r w:rsidRPr="4D146B2D" w:rsidR="000123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nature</w:t>
      </w:r>
      <w:r w:rsidRPr="4D146B2D" w:rsidR="554DA9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In the UK, efforts have been made to make tourism more environmentally friendly. This includes big hotel chains promising to lower their use of carbon and local areas giving green certificates for actions that help protect nature better (Lu et al., 2021). Working together could be stronger between local tourism offices, natural places to visit and transport companies. This would help create a better marketing plan that improves the results. Relationships with industry groups can also help jointly support policies about single-use plastics and building energy-efficient structures. This would strengthen the UK's green image even more. VisitBritain</w:t>
      </w:r>
      <w:r w:rsidRPr="4D146B2D" w:rsidR="34A01C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must understand that changes in weather and shopping habits are much more significant than the tourism industry alone.</w:t>
      </w:r>
    </w:p>
    <w:p w:rsidR="4D146B2D" w:rsidP="4D146B2D" w:rsidRDefault="4D146B2D" w14:paraId="75BB2D62" w14:textId="6C9159F7">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w:rsidR="2B835037" w:rsidP="4D146B2D" w:rsidRDefault="2B835037" w14:paraId="565CFB24" w14:textId="7BB19BA3">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pP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t>Competitor Analysis</w:t>
      </w:r>
    </w:p>
    <w:p w:rsidR="2B835037" w:rsidP="4D146B2D" w:rsidRDefault="2B835037" w14:paraId="4DA4185C" w14:textId="08F5AA62">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Costa Rica has </w:t>
      </w: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established</w:t>
      </w: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itself as the dominant competitor in sustainable tourism marketing. In 2019, more than three million foreign guests came and gave </w:t>
      </w: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$4 billion</w:t>
      </w: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to their economy due to this marketing campaign strategy. Their principal place is eco-friendly lodges in the rainforest, and adventures focused on watching different living things within safe nature areas (Séraphin, 2023). These are </w:t>
      </w: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very attractive</w:t>
      </w: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for people who care deeply about protecting our planet's environment. Costa Rica also tries to attract wealthy tourists who like luxury travel by working with famous safari brands. They show ways for low-impact, healing trips that do not hurt the environment. They use more than 5% of their yearly tourism money to grow areas that protect nature. So, more than 26% of land and beaches in Costa Rica are now protected (</w:t>
      </w: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Carvache</w:t>
      </w: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-Franco et al., 2022). Other competitors like New Zealand have</w:t>
      </w:r>
      <w:r w:rsidRPr="4D146B2D" w:rsidR="669F44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taken advantage of their</w:t>
      </w: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beautiful views and promise</w:t>
      </w: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to use more renewable energy. They are all about being "clean" or </w:t>
      </w: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nature-friendly</w:t>
      </w: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Funding groups help promote progress in fields like carbon-neutral certification for travel companies and switching to greener transportation. At the same time, European countries with similar heritage goods to the UK, like Ireland, focus on green policies and environment-friendly features in their world marketing plans (Muchenje et al., 2023). Agencies underline the importance of green certification</w:t>
      </w:r>
    </w:p>
    <w:p w:rsidR="2B835037" w:rsidP="4D146B2D" w:rsidRDefault="2B835037" w14:paraId="5A1CE50F" w14:textId="01878614">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2B8350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programs to boost awareness and worth for travelers who care about the environment.</w:t>
      </w:r>
    </w:p>
    <w:p w:rsidR="4D146B2D" w:rsidP="4D146B2D" w:rsidRDefault="4D146B2D" w14:paraId="5409FFF3" w14:textId="6FC8746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2B835037" w:rsidP="4D146B2D" w:rsidRDefault="2B835037" w14:paraId="5497F9B0" w14:textId="2BA8294C">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6"/>
          <w:szCs w:val="36"/>
          <w:lang w:val="en-US"/>
        </w:rPr>
      </w:pPr>
      <w:r w:rsidRPr="4D146B2D" w:rsidR="2B83503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6"/>
          <w:szCs w:val="36"/>
          <w:lang w:val="en-US"/>
        </w:rPr>
        <w:t>SWOT Analysis</w:t>
      </w:r>
    </w:p>
    <w:p w:rsidR="1632F308" w:rsidP="4D146B2D" w:rsidRDefault="1632F308" w14:paraId="69730BDB" w14:textId="079F076A">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pPr>
      <w:r w:rsidRPr="4D146B2D" w:rsidR="1632F3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t>Strengths</w:t>
      </w:r>
    </w:p>
    <w:p w:rsidR="1632F308" w:rsidP="4D146B2D" w:rsidRDefault="1632F308" w14:paraId="5914394C" w14:textId="3188EDE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632F3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Britain has good natural resources that can boost its eco-friendly tourism reputation when smartly advertised. The nation's old cities and many different natural places </w:t>
      </w:r>
      <w:r w:rsidRPr="4D146B2D" w:rsidR="1632F3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provide</w:t>
      </w:r>
      <w:r w:rsidRPr="4D146B2D" w:rsidR="1632F3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a variety of</w:t>
      </w: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w:t>
      </w:r>
      <w:r w:rsidRPr="4D146B2D" w:rsidR="7E3005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l</w:t>
      </w: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ow-carbon activities for culture and nature (Joyce, 2023). These are good to get thoughtful travelers interested. With new home-based operators and a worldwide reputation, these powers give </w:t>
      </w: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a strong base</w:t>
      </w: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if combined with one marketing plan led by VisitBritain.</w:t>
      </w:r>
    </w:p>
    <w:p w:rsidR="1657696A" w:rsidP="4D146B2D" w:rsidRDefault="1657696A" w14:paraId="41E1735F" w14:textId="21A555EF">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pP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t>Weaknesses</w:t>
      </w:r>
    </w:p>
    <w:p w:rsidR="1657696A" w:rsidP="4D146B2D" w:rsidRDefault="1657696A" w14:paraId="4001C15C" w14:textId="089ED9B0">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However, weaknesses currently exist in coordinating strategic action across regions that risk isolation compared to competitors' </w:t>
      </w: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consolidated</w:t>
      </w: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approaches. Even though many places are making changes to be more sustainable, they still need cars in rural areas. This is because of poor connections between trains and buses, leading people to use their vehicles more often (Ruiz-Real et al., 2022). Limited rural internet makes it hard to show off natural places on the web from far away. Since waste and plastic use are significant problems in our country, we need to make policy changes faster. This will help</w:t>
      </w:r>
      <w:r w:rsidRPr="4D146B2D" w:rsidR="6934AF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w:t>
      </w: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keep up with countries leading in protecting the environment.</w:t>
      </w:r>
    </w:p>
    <w:p w:rsidR="4D146B2D" w:rsidP="4D146B2D" w:rsidRDefault="4D146B2D" w14:paraId="454C8AC2" w14:textId="4330CA7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1657696A" w:rsidP="4D146B2D" w:rsidRDefault="1657696A" w14:paraId="5A710623" w14:textId="6E5639C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pP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t>Opportunities</w:t>
      </w:r>
    </w:p>
    <w:p w:rsidR="1657696A" w:rsidP="4D146B2D" w:rsidRDefault="1657696A" w14:paraId="680F1020" w14:textId="006B272B">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If marketed cohesively, several opportunities could be </w:t>
      </w: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leveraged</w:t>
      </w: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to strengthen the UK's position. People want to take trips that involve culture naturally and do it in an eco-friendly manner. Bringing foreign visitors together with local communities can bring many good things, not just for individuals traveling. Britain is in an excellent position to make the most of green investments (Hewison, 2023). They focus on renewable energy projects, bringing their country to the forefront of low-carbon travel changes.</w:t>
      </w:r>
    </w:p>
    <w:p w:rsidR="1657696A" w:rsidP="4D146B2D" w:rsidRDefault="1657696A" w14:paraId="3AC58771" w14:textId="74138952">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pP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u w:val="single"/>
          <w:lang w:val="en-US"/>
        </w:rPr>
        <w:t>Threats</w:t>
      </w:r>
    </w:p>
    <w:p w:rsidR="1657696A" w:rsidP="4D146B2D" w:rsidRDefault="1657696A" w14:paraId="19F4B1A9" w14:textId="76B4690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6576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However, there are external threats that leadership in sustainability can help fight back against. Changes in the climate, like coastal damage, directly harm main tourist areas and buildings over time (Scott, 2021). Others pushing eco-friendly claims could weaken Britain's reputation in the market if they do not fight back. Ignoring growing public concerns about the</w:t>
      </w:r>
      <w:r w:rsidRPr="4D146B2D" w:rsidR="75A9D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environment and health could harm a company's reputation. There is a need to quickly change strategies to take advantage of chances and fix problems. VisitBritain must lead this effort to protect the critical money-making sector in our future from threats or missed opportunities.</w:t>
      </w:r>
    </w:p>
    <w:p w:rsidR="4D146B2D" w:rsidP="4D146B2D" w:rsidRDefault="4D146B2D" w14:paraId="1336DA9A" w14:textId="0FA5FE4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D146B2D" w:rsidP="4D146B2D" w:rsidRDefault="4D146B2D" w14:paraId="60BF7738" w14:textId="592D13A6">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D146B2D" w:rsidP="4D146B2D" w:rsidRDefault="4D146B2D" w14:paraId="2A6AF460" w14:textId="695F289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D146B2D" w:rsidP="4D146B2D" w:rsidRDefault="4D146B2D" w14:paraId="4B307EAF" w14:textId="4941D66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75A9DC02" w:rsidP="4D146B2D" w:rsidRDefault="75A9DC02" w14:paraId="53A22360" w14:textId="77FF2D4C">
      <w:pPr>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6"/>
          <w:szCs w:val="36"/>
          <w:lang w:val="en-US"/>
        </w:rPr>
      </w:pPr>
      <w:r w:rsidRPr="4D146B2D" w:rsidR="75A9DC02">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6"/>
          <w:szCs w:val="36"/>
          <w:lang w:val="en-US"/>
        </w:rPr>
        <w:t>Marketing Objectives</w:t>
      </w:r>
    </w:p>
    <w:p w:rsidR="75A9DC02" w:rsidP="4D146B2D" w:rsidRDefault="75A9DC02" w14:paraId="365ABB08" w14:textId="3B9C6DC9">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75A9D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The primary </w:t>
      </w:r>
      <w:r w:rsidRPr="4D146B2D" w:rsidR="75A9D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objective</w:t>
      </w:r>
      <w:r w:rsidRPr="4D146B2D" w:rsidR="75A9D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of VisitBritain's marketing plan is to grow international interest in its sustainability content by 15% within two years. This may </w:t>
      </w:r>
      <w:r w:rsidRPr="4D146B2D" w:rsidR="75A9D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sound not</w:t>
      </w:r>
      <w:r w:rsidRPr="4D146B2D" w:rsidR="75A9D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easy, but it can be done. Focusing on engagement goes directly with lifting Britain's reputation as a place promoting suitable travel methods. Regular content helps make travel more known and thought of by intelligent travelers. The secondary </w:t>
      </w:r>
      <w:r w:rsidRPr="4D146B2D" w:rsidR="75A9D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objectives</w:t>
      </w:r>
      <w:r w:rsidRPr="4D146B2D" w:rsidR="75A9D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also have clear, countable targets in credibility, visits, and brand measurements that help reach the main goal (Guthrie, 2011). Making others worldwide see Britain as a strong leader in this area will help its positioning for years to come by attracting tourists who care about values. Studies show that a 10% increase in visits from main environmentally aware places will bring real monetary benefits for tourism companies (Middleton &amp; </w:t>
      </w:r>
      <w:r w:rsidRPr="4D146B2D" w:rsidR="75A9D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Lickorish</w:t>
      </w:r>
      <w:r w:rsidRPr="4D146B2D" w:rsidR="75A9D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2007). Boosting good environmental habits worldwide by 8 points would help VisitBritain's goal to change travel choices. Measuring the brand's features regularly is essential for checking success. At the same time, making sure </w:t>
      </w:r>
      <w:r w:rsidRPr="4D146B2D" w:rsidR="75A9DC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80% of people in tourism know about the campaign would bring everyone together behind VisitBritain's marketing plan. This improves teamwork and helps make better experiences for visitors.</w:t>
      </w:r>
    </w:p>
    <w:p w:rsidR="4D146B2D" w:rsidP="4D146B2D" w:rsidRDefault="4D146B2D" w14:paraId="6F8AA51C" w14:textId="07A97E32">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D146B2D" w:rsidP="4D146B2D" w:rsidRDefault="4D146B2D" w14:paraId="4BF13127" w14:textId="7582EC7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66A215DD" w:rsidP="4D146B2D" w:rsidRDefault="66A215DD" w14:paraId="21836CE6" w14:textId="0B043BF4">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6"/>
          <w:szCs w:val="36"/>
          <w:lang w:val="en-US"/>
        </w:rPr>
      </w:pPr>
      <w:r w:rsidRPr="4D146B2D" w:rsidR="66A215D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6"/>
          <w:szCs w:val="36"/>
          <w:lang w:val="en-US"/>
        </w:rPr>
        <w:t>Marketing Strategy</w:t>
      </w:r>
    </w:p>
    <w:p w:rsidR="66A215DD" w:rsidP="4D146B2D" w:rsidRDefault="66A215DD" w14:paraId="15A0E601" w14:textId="2853F6B1">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66A215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The proposed marketing strategy is set to get the goals in place. It did so </w:t>
      </w:r>
      <w:r w:rsidRPr="4D146B2D" w:rsidR="66A215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using</w:t>
      </w:r>
      <w:r w:rsidRPr="4D146B2D" w:rsidR="66A215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a bundled-up method via different channels and was managed internationally by VisitBritain for two years. Making content about British achievements in five critical areas that help the environment will interest people (Liu, 2010). This is done by telling exciting stories about how things are getting</w:t>
      </w:r>
    </w:p>
    <w:p w:rsidR="66A215DD" w:rsidP="4D146B2D" w:rsidRDefault="66A215DD" w14:paraId="50015D66" w14:textId="1CBC1487">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66A215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better. This story shows how being a leader can help with renewable energy systems and travel businesses focused on nature.</w:t>
      </w:r>
    </w:p>
    <w:p w:rsidR="66A215DD" w:rsidP="4D146B2D" w:rsidRDefault="66A215DD" w14:paraId="57C85582" w14:textId="710390A7">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66A215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People often look for ideas on eco-friendly trips online. So, effective use of technology and social media helps promote the benefits of these experiences greenly to reach eager travelers searching for them online. Influencers will make the message louder to important groups they want to reach. Public relations work helps share Britain's eco-friendly ideas with more people using local media in essential markets. This raises awareness of its domestic travel options and actions to protect the environment (Liu, 2010). Trade trips would help people find partnership chances, and roadshows support teamwork. Working together with marketing deals, this country is building a green image. It uses the power of authentic storytelling to make its environment-friendly reputation stronger worldwide.</w:t>
      </w:r>
    </w:p>
    <w:p w:rsidR="4D146B2D" w:rsidP="4D146B2D" w:rsidRDefault="4D146B2D" w14:paraId="02946BFD" w14:textId="0548AA82">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D146B2D" w:rsidP="4D146B2D" w:rsidRDefault="4D146B2D" w14:paraId="138820E2" w14:textId="22A50A02">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D146B2D" w:rsidP="4D146B2D" w:rsidRDefault="4D146B2D" w14:paraId="36500017" w14:textId="4F22D30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CC151A2" w:rsidP="4D146B2D" w:rsidRDefault="4CC151A2" w14:paraId="606DA7EF" w14:textId="1100F9BC">
      <w:pPr>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6"/>
          <w:szCs w:val="36"/>
          <w:lang w:val="en-US"/>
        </w:rPr>
      </w:pPr>
      <w:r w:rsidRPr="4D146B2D" w:rsidR="4CC151A2">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6"/>
          <w:szCs w:val="36"/>
          <w:lang w:val="en-US"/>
        </w:rPr>
        <w:t>Conclusion</w:t>
      </w:r>
    </w:p>
    <w:p w:rsidR="4CC151A2" w:rsidP="4D146B2D" w:rsidRDefault="4CC151A2" w14:paraId="1F1CAE35" w14:textId="7769A3AA">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4CC15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In conclusion, VisitBritain can make the UK strong in green tourism by planning marketing well. The study shows climate change is a significant threat to places by the sea that many people like to visit. It also presents chances for growth when </w:t>
      </w:r>
      <w:r w:rsidRPr="4D146B2D" w:rsidR="4CC15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more and more</w:t>
      </w:r>
      <w:r w:rsidRPr="4D146B2D" w:rsidR="4CC15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people start caring about nature and their desire for safe and environmentally friendly travel options. A SWOT study shows how strong Britain is in nature and culture. However, it also points out weaknesses like poor coordination of rural transport that make green travel more difficult. Set goals that can be measured by how much people are involved, trust, and visitations give a recipe for success. Using digital media, press coverage, and working with influencers or trade partners in </w:t>
      </w:r>
      <w:r w:rsidRPr="4D146B2D" w:rsidR="4CC15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different ways</w:t>
      </w:r>
      <w:r w:rsidRPr="4D146B2D" w:rsidR="4CC15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can help people worldwide know more about Britain's </w:t>
      </w:r>
      <w:r w:rsidRPr="4D146B2D" w:rsidR="4CC15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good work</w:t>
      </w:r>
      <w:r w:rsidRPr="4D146B2D" w:rsidR="4CC15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on environmental issues. Also, it will show off its </w:t>
      </w:r>
      <w:r w:rsidRPr="4D146B2D" w:rsidR="4CC15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great places</w:t>
      </w:r>
      <w:r w:rsidRPr="4D146B2D" w:rsidR="4CC15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to visit. Regularly checking the progress of goals will ensure we stay on track to </w:t>
      </w:r>
      <w:r w:rsidRPr="4D146B2D" w:rsidR="4CC15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accomplish</w:t>
      </w:r>
      <w:r w:rsidRPr="4D146B2D" w:rsidR="4CC15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VisitBritain's primary goal of increasing global interest in UK green</w:t>
      </w:r>
      <w:r w:rsidRPr="4D146B2D" w:rsidR="2449CF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w:t>
      </w:r>
      <w:r w:rsidRPr="4D146B2D" w:rsidR="4CC151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tourism by 15% over two years. Success will improve money-earning power and make Britain famous for traveling properly - pulling in even more people who want to enjoy culture and nature without hurting the earth.</w:t>
      </w:r>
    </w:p>
    <w:p w:rsidR="4D146B2D" w:rsidP="4D146B2D" w:rsidRDefault="4D146B2D" w14:paraId="51F2A276" w14:textId="459AFE2D">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D146B2D" w:rsidP="4D146B2D" w:rsidRDefault="4D146B2D" w14:paraId="50251ECE" w14:textId="43410E2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D146B2D" w:rsidP="4D146B2D" w:rsidRDefault="4D146B2D" w14:paraId="788597C5" w14:textId="00CF356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D146B2D" w:rsidP="4D146B2D" w:rsidRDefault="4D146B2D" w14:paraId="02A2718C" w14:textId="136F067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p>
    <w:p w:rsidR="4CC151A2" w:rsidP="4D146B2D" w:rsidRDefault="4CC151A2" w14:paraId="6D838373" w14:textId="6BAF9A09">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6"/>
          <w:szCs w:val="36"/>
          <w:lang w:val="en-US"/>
        </w:rPr>
      </w:pPr>
      <w:r w:rsidRPr="4D146B2D" w:rsidR="4CC151A2">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6"/>
          <w:szCs w:val="36"/>
          <w:lang w:val="en-US"/>
        </w:rPr>
        <w:t>References</w:t>
      </w:r>
    </w:p>
    <w:p w:rsidR="117E3D3C" w:rsidP="4D146B2D" w:rsidRDefault="117E3D3C" w14:paraId="674EAFD9" w14:textId="523529D2">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Berglund, O. and Schmidt, D., 2020. Extinction Rebellion and climate change activism: breaking the law to change the world. Springer Nature.</w:t>
      </w:r>
    </w:p>
    <w:p w:rsidR="117E3D3C" w:rsidP="4D146B2D" w:rsidRDefault="117E3D3C" w14:paraId="5AC5D267" w14:textId="072A12FE">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Carvache</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-Franco, M., </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Carvache</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-Franco, W., Pérez-Orozco, A., </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Víquez</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-Paniagua, A.G. and </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Carvache</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-Franco, O., 2022. Satisfaction factors that predict loyalty in ecotourism: A study of foreign tourism in Costa Rica. Land, 11(1), p.125.</w:t>
      </w:r>
    </w:p>
    <w:p w:rsidR="117E3D3C" w:rsidP="4D146B2D" w:rsidRDefault="117E3D3C" w14:paraId="645B5786" w14:textId="298077B7">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Daines, A. and Veitch, C., 2012. 22 VisitBritain: Leading the World to Britain. Best Practice in Accessible Tourism: Inclusion, Disability, Ageing Population and Tourism, 53, p.322.</w:t>
      </w:r>
    </w:p>
    <w:p w:rsidR="117E3D3C" w:rsidP="4D146B2D" w:rsidRDefault="117E3D3C" w14:paraId="4776B82A" w14:textId="4E13D704">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Gamble, B., Anderson, </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M.</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and Griffiths, J.S., 2020. Chapter 13 Hazards associated with mining and mineral exploitation in Cornwall and Devon, SW England. Geological Society, London, Engineering Geology Special Publications, 29(1), pp.321-367.</w:t>
      </w:r>
    </w:p>
    <w:p w:rsidR="117E3D3C" w:rsidP="4D146B2D" w:rsidRDefault="117E3D3C" w14:paraId="540C65B8" w14:textId="78BACDC7">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Guthrie, C., (2011). VisitBritain: satisfying the online market dynamics. In </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eTourism</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case studies (pp. 181-189). Routledge.</w:t>
      </w:r>
    </w:p>
    <w:p w:rsidR="117E3D3C" w:rsidP="4D146B2D" w:rsidRDefault="117E3D3C" w14:paraId="460CCAA5" w14:textId="4E739980">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Hewison, R., 2023. The heritage industry: Britain in a climate of decline. Taylor &amp; Francis.</w:t>
      </w:r>
    </w:p>
    <w:p w:rsidR="117E3D3C" w:rsidP="4D146B2D" w:rsidRDefault="117E3D3C" w14:paraId="6BC5330B" w14:textId="2B9E578B">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Joyce, E., 2023. Destiny's Wild: Power and the News Media Discourses of Rewilding Tourism in </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the Republic of Ireland</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and the United Kingdom.</w:t>
      </w:r>
    </w:p>
    <w:p w:rsidR="117E3D3C" w:rsidP="4D146B2D" w:rsidRDefault="117E3D3C" w14:paraId="40893220" w14:textId="3DE17CDA">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Liu, Y.D., 2010. A revised importance–performance analysis for assessing image: The case of cultural tourism in Britain. Tourism Analysis, 15(6), pp.673-687.</w:t>
      </w:r>
    </w:p>
    <w:p w:rsidR="117E3D3C" w:rsidP="4D146B2D" w:rsidRDefault="117E3D3C" w14:paraId="0B6B2752" w14:textId="03D7F49E">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Lu, H., Phillips, W., Francombe, J., Dunkerley, F. and Rohr, C., 2021. Factors influencing domestic tourism in the UK and abroad and the role of publicly funded domestic tourism marketing. Cambridge: RAND Corporation.</w:t>
      </w:r>
    </w:p>
    <w:p w:rsidR="117E3D3C" w:rsidP="4D146B2D" w:rsidRDefault="117E3D3C" w14:paraId="434F80F9" w14:textId="13057B47">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Middleton, V.T. and </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Lickorish</w:t>
      </w:r>
      <w:r w:rsidRPr="4D146B2D" w:rsidR="117E3D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L.J., 2007. British Tourism: The remarkable story of growth. Routledge.</w:t>
      </w:r>
    </w:p>
    <w:p w:rsidR="56E755B7" w:rsidP="4D146B2D" w:rsidRDefault="56E755B7" w14:paraId="10F44A81" w14:textId="1325A9FD">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56E755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Muchenje, C., Tapera, M.C., </w:t>
      </w:r>
      <w:r w:rsidRPr="4D146B2D" w:rsidR="56E755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Katsvairo</w:t>
      </w:r>
      <w:r w:rsidRPr="4D146B2D" w:rsidR="56E755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H.T. and Mugoni, E., 2023. Green Marketing Strategies and Consumer Behavior: Insights </w:t>
      </w:r>
      <w:r w:rsidRPr="4D146B2D" w:rsidR="56E755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for</w:t>
      </w:r>
      <w:r w:rsidRPr="4D146B2D" w:rsidR="56E755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 Achieving Sustainable Marketing Success. In Sustainable Marketing, Branding, and Reputation Management: Strategies for a Greener Future (pp. 465-484). IGI Global.</w:t>
      </w:r>
    </w:p>
    <w:p w:rsidR="56E755B7" w:rsidP="4D146B2D" w:rsidRDefault="56E755B7" w14:paraId="3EB78CD5" w14:textId="0CFFBE3B">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56E755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Papp-Vary, A.F., 2021. COUNTRY BRAND RANKINGS DURING THE COVID-19</w:t>
      </w:r>
    </w:p>
    <w:p w:rsidR="0AC57804" w:rsidP="4D146B2D" w:rsidRDefault="0AC57804" w14:paraId="006B54F4" w14:textId="0039B1FB">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0AC578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PANDEMIC:" ONE THING IS IMPORTANT: TO BE GOOD NOW". Economic and Social Development: Book of Proceedings, pp.1111-1123.</w:t>
      </w:r>
    </w:p>
    <w:p w:rsidR="0AC57804" w:rsidP="4D146B2D" w:rsidRDefault="0AC57804" w14:paraId="51F9398F" w14:textId="0F2E65B5">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0AC578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Ruiz-Real, J.L., Uribe-Toril, J., de Pablo Valenciano, J. and </w:t>
      </w:r>
      <w:r w:rsidRPr="4D146B2D" w:rsidR="0AC578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Gázquez</w:t>
      </w:r>
      <w:r w:rsidRPr="4D146B2D" w:rsidR="0AC578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-Abad, J.C., 2022. Rural tourism and development: Evolution in scientific literature and trends. Journal of Hospitality &amp; Tourism Research, 46(7), pp.1322-1346.</w:t>
      </w:r>
    </w:p>
    <w:p w:rsidR="0AC57804" w:rsidP="4D146B2D" w:rsidRDefault="0AC57804" w14:paraId="25EA3114" w14:textId="4380C5CD">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0AC578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Scott, D., 2021. Sustainable tourism and the grand challenge of climate change. Sustainability, 13(4), p.1966.</w:t>
      </w:r>
    </w:p>
    <w:p w:rsidR="0AC57804" w:rsidP="4D146B2D" w:rsidRDefault="0AC57804" w14:paraId="3A2C58E1" w14:textId="4C50377D">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pPr>
      <w:r w:rsidRPr="4D146B2D" w:rsidR="0AC578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 xml:space="preserve">Séraphin, H., 2023. Mobility of tourism academics in the United Kingdom higher </w:t>
      </w:r>
      <w:r w:rsidRPr="4D146B2D" w:rsidR="0AC578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education</w:t>
      </w:r>
    </w:p>
    <w:p w:rsidR="6A17EA9C" w:rsidP="4D146B2D" w:rsidRDefault="6A17EA9C" w14:paraId="70E2B57C" w14:textId="68C2100B">
      <w:pPr>
        <w:pStyle w:val="Normal"/>
        <w:jc w:val="left"/>
        <w:rPr>
          <w:rFonts w:ascii="Calibri" w:hAnsi="Calibri" w:eastAsia="Calibri" w:cs="Calibri" w:asciiTheme="minorAscii" w:hAnsiTheme="minorAscii" w:eastAsiaTheme="minorAscii" w:cstheme="minorAscii"/>
          <w:noProof w:val="0"/>
          <w:sz w:val="36"/>
          <w:szCs w:val="36"/>
          <w:lang w:val="en-US"/>
        </w:rPr>
      </w:pPr>
      <w:r w:rsidRPr="4D146B2D" w:rsidR="6A17EA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US"/>
        </w:rPr>
        <w:t>environment. Anatolia, 34(3), pp.456-460.</w:t>
      </w:r>
    </w:p>
    <w:p w:rsidR="4D146B2D" w:rsidP="4D146B2D" w:rsidRDefault="4D146B2D" w14:paraId="593E9642" w14:textId="4960A66A">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w:rsidR="4D146B2D" w:rsidP="4D146B2D" w:rsidRDefault="4D146B2D" w14:paraId="1D98F71F" w14:textId="53022731">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pPr>
    </w:p>
    <w:p w:rsidR="4D146B2D" w:rsidP="4D146B2D" w:rsidRDefault="4D146B2D" w14:paraId="30A25584" w14:textId="63E3E94E">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w:rsidR="4D146B2D" w:rsidP="4D146B2D" w:rsidRDefault="4D146B2D" w14:paraId="2240CDFC" w14:textId="4FB26697">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w:rsidR="4D146B2D" w:rsidP="4D146B2D" w:rsidRDefault="4D146B2D" w14:paraId="446496F2" w14:textId="094FDA0B">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w:rsidR="4D146B2D" w:rsidP="4D146B2D" w:rsidRDefault="4D146B2D" w14:paraId="00AE0F3C" w14:textId="258D4EE8">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w:rsidR="4D146B2D" w:rsidP="4D146B2D" w:rsidRDefault="4D146B2D" w14:paraId="6A9AE7A8" w14:textId="51339485">
      <w:pPr>
        <w:pStyle w:val="Normal"/>
        <w:jc w:val="left"/>
        <w:rPr>
          <w:rFonts w:ascii="Calibri" w:hAnsi="Calibri" w:eastAsia="Calibri" w:cs="Calibri" w:asciiTheme="minorAscii" w:hAnsiTheme="minorAscii" w:eastAsiaTheme="minorAscii" w:cstheme="minorAscii"/>
          <w:b w:val="0"/>
          <w:bCs w:val="0"/>
          <w:sz w:val="36"/>
          <w:szCs w:val="36"/>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uELGwsI4" int2:invalidationBookmarkName="" int2:hashCode="yptHI8wUiarwR5" int2:id="4sMJVNb3">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B7D3D8"/>
    <w:rsid w:val="0001233D"/>
    <w:rsid w:val="006E0F0E"/>
    <w:rsid w:val="009609CA"/>
    <w:rsid w:val="02B7D3D8"/>
    <w:rsid w:val="0339C239"/>
    <w:rsid w:val="0373884A"/>
    <w:rsid w:val="06AB290C"/>
    <w:rsid w:val="06FE4F14"/>
    <w:rsid w:val="0AB9F535"/>
    <w:rsid w:val="0AC57804"/>
    <w:rsid w:val="0B3C979D"/>
    <w:rsid w:val="0C55C596"/>
    <w:rsid w:val="0E6D6B7B"/>
    <w:rsid w:val="10455C51"/>
    <w:rsid w:val="117E3D3C"/>
    <w:rsid w:val="1632F308"/>
    <w:rsid w:val="1657696A"/>
    <w:rsid w:val="17235C9E"/>
    <w:rsid w:val="18C3F25C"/>
    <w:rsid w:val="1B10FE66"/>
    <w:rsid w:val="2318AF1F"/>
    <w:rsid w:val="2392F5BD"/>
    <w:rsid w:val="2449CF95"/>
    <w:rsid w:val="24B47F80"/>
    <w:rsid w:val="27EC2042"/>
    <w:rsid w:val="2832365A"/>
    <w:rsid w:val="2948E369"/>
    <w:rsid w:val="2987F0A3"/>
    <w:rsid w:val="2AEF3033"/>
    <w:rsid w:val="2B23C104"/>
    <w:rsid w:val="2B835037"/>
    <w:rsid w:val="2C80842B"/>
    <w:rsid w:val="2E1C548C"/>
    <w:rsid w:val="2E9F8E6C"/>
    <w:rsid w:val="2FB824ED"/>
    <w:rsid w:val="303B5ECD"/>
    <w:rsid w:val="34A01C38"/>
    <w:rsid w:val="3991618A"/>
    <w:rsid w:val="3B2D31EB"/>
    <w:rsid w:val="3CE7BA4F"/>
    <w:rsid w:val="3E64D2AD"/>
    <w:rsid w:val="3E7FF348"/>
    <w:rsid w:val="4121840C"/>
    <w:rsid w:val="415DD66F"/>
    <w:rsid w:val="41859E4F"/>
    <w:rsid w:val="4270E7E2"/>
    <w:rsid w:val="440CB843"/>
    <w:rsid w:val="45A888A4"/>
    <w:rsid w:val="4B812967"/>
    <w:rsid w:val="4BB87CE7"/>
    <w:rsid w:val="4C09CAA9"/>
    <w:rsid w:val="4CC151A2"/>
    <w:rsid w:val="4D146B2D"/>
    <w:rsid w:val="4F676457"/>
    <w:rsid w:val="504D3534"/>
    <w:rsid w:val="51446D01"/>
    <w:rsid w:val="51BA84BF"/>
    <w:rsid w:val="524E94CF"/>
    <w:rsid w:val="53D5C5C2"/>
    <w:rsid w:val="53EA6530"/>
    <w:rsid w:val="543DA299"/>
    <w:rsid w:val="54F22581"/>
    <w:rsid w:val="554DA99F"/>
    <w:rsid w:val="55719623"/>
    <w:rsid w:val="56E755B7"/>
    <w:rsid w:val="572205F2"/>
    <w:rsid w:val="58D20682"/>
    <w:rsid w:val="5AACE41D"/>
    <w:rsid w:val="5AD02319"/>
    <w:rsid w:val="5B30D21B"/>
    <w:rsid w:val="61802DA7"/>
    <w:rsid w:val="65FE6923"/>
    <w:rsid w:val="669F4402"/>
    <w:rsid w:val="66A215DD"/>
    <w:rsid w:val="676747B5"/>
    <w:rsid w:val="6934AF3D"/>
    <w:rsid w:val="6A17EA9C"/>
    <w:rsid w:val="6B605AB0"/>
    <w:rsid w:val="6C17E91B"/>
    <w:rsid w:val="6F6D8DAD"/>
    <w:rsid w:val="7358D0F8"/>
    <w:rsid w:val="75A9DC02"/>
    <w:rsid w:val="78951B11"/>
    <w:rsid w:val="7E3005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7D3D8"/>
  <w15:chartTrackingRefBased/>
  <w15:docId w15:val="{494294FD-C1F9-4554-8F6C-FBF2B49828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072c8d8cf014b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2024-01-08T18:23:54.6827266Z</dcterms:created>
  <dcterms:modified xsi:type="dcterms:W3CDTF">2024-01-08T19:42:51.6149239Z</dcterms:modified>
  <dc:creator>Hind Outamarte (2308564)</dc:creator>
  <lastModifiedBy>Hind Outamarte (2308564)</lastModifiedBy>
</coreProperties>
</file>