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FA58BF" w14:textId="622C617D" w:rsidR="00EC77AB" w:rsidRPr="004F3348" w:rsidRDefault="00F75B77" w:rsidP="004F3348">
      <w:pPr>
        <w:spacing w:line="360" w:lineRule="auto"/>
        <w:jc w:val="center"/>
        <w:rPr>
          <w:rFonts w:ascii="Arial" w:hAnsi="Arial" w:cs="Arial"/>
          <w:u w:val="single"/>
        </w:rPr>
      </w:pPr>
      <w:r w:rsidRPr="004F3348">
        <w:rPr>
          <w:rFonts w:ascii="Arial" w:hAnsi="Arial" w:cs="Arial"/>
          <w:u w:val="single"/>
        </w:rPr>
        <w:t xml:space="preserve">Early Years Curricula </w:t>
      </w:r>
    </w:p>
    <w:p w14:paraId="2101D081" w14:textId="77777777" w:rsidR="00F75B77" w:rsidRPr="004F3348" w:rsidRDefault="00F75B77" w:rsidP="004F3348">
      <w:pPr>
        <w:spacing w:line="360" w:lineRule="auto"/>
        <w:jc w:val="center"/>
        <w:rPr>
          <w:rFonts w:ascii="Arial" w:hAnsi="Arial" w:cs="Arial"/>
          <w:b/>
          <w:bCs/>
          <w:u w:val="single"/>
        </w:rPr>
      </w:pPr>
    </w:p>
    <w:p w14:paraId="2C3601BF" w14:textId="0B6E3F04" w:rsidR="00F75B77" w:rsidRPr="004F3348" w:rsidRDefault="00F75B77" w:rsidP="004F3348">
      <w:pPr>
        <w:spacing w:line="360" w:lineRule="auto"/>
        <w:rPr>
          <w:rFonts w:ascii="Arial" w:hAnsi="Arial" w:cs="Arial"/>
          <w:b/>
          <w:bCs/>
          <w:u w:val="single"/>
        </w:rPr>
      </w:pPr>
      <w:r w:rsidRPr="004F3348">
        <w:rPr>
          <w:rFonts w:ascii="Arial" w:hAnsi="Arial" w:cs="Arial"/>
          <w:b/>
          <w:bCs/>
          <w:u w:val="single"/>
        </w:rPr>
        <w:t xml:space="preserve">SECTION 1  </w:t>
      </w:r>
    </w:p>
    <w:p w14:paraId="2CEE169D" w14:textId="00636BC2" w:rsidR="006B3D1C" w:rsidRPr="004F3348" w:rsidRDefault="006B3D1C" w:rsidP="004F3348">
      <w:pPr>
        <w:spacing w:line="360" w:lineRule="auto"/>
        <w:rPr>
          <w:rFonts w:ascii="Arial" w:hAnsi="Arial" w:cs="Arial"/>
        </w:rPr>
      </w:pPr>
      <w:r w:rsidRPr="004F3348">
        <w:rPr>
          <w:rFonts w:ascii="Arial" w:hAnsi="Arial" w:cs="Arial"/>
        </w:rPr>
        <w:t xml:space="preserve">The two curriculums that will be discussed are the Curriculum for Wales and the Foundation Phase Framework. </w:t>
      </w:r>
    </w:p>
    <w:p w14:paraId="7FF5EF26" w14:textId="03AB5819" w:rsidR="00F75B77" w:rsidRPr="004F3348" w:rsidRDefault="00952A8D" w:rsidP="004F3348">
      <w:pPr>
        <w:spacing w:line="360" w:lineRule="auto"/>
        <w:rPr>
          <w:rFonts w:ascii="Arial" w:hAnsi="Arial" w:cs="Arial"/>
        </w:rPr>
      </w:pPr>
      <w:r w:rsidRPr="004F3348">
        <w:rPr>
          <w:rFonts w:ascii="Arial" w:hAnsi="Arial" w:cs="Arial"/>
        </w:rPr>
        <w:t xml:space="preserve">The Curriculum for Wales aims to allow schools in Wales to develop their own curriculum that supports students to develop an education that encompasses the four purposes that are within this curriculum (Welsh Government, 2024). </w:t>
      </w:r>
    </w:p>
    <w:p w14:paraId="143E898B" w14:textId="6C25F8D0" w:rsidR="00196E81" w:rsidRDefault="00196E81" w:rsidP="004F3348">
      <w:pPr>
        <w:spacing w:line="360" w:lineRule="auto"/>
        <w:rPr>
          <w:rFonts w:ascii="Arial" w:hAnsi="Arial" w:cs="Arial"/>
        </w:rPr>
      </w:pPr>
      <w:r w:rsidRPr="004F3348">
        <w:rPr>
          <w:rFonts w:ascii="Arial" w:hAnsi="Arial" w:cs="Arial"/>
        </w:rPr>
        <w:t>Welsh Government (2015) tells us that t</w:t>
      </w:r>
      <w:r w:rsidR="0048147B" w:rsidRPr="004F3348">
        <w:rPr>
          <w:rFonts w:ascii="Arial" w:hAnsi="Arial" w:cs="Arial"/>
        </w:rPr>
        <w:t xml:space="preserve">he foundation phrase framework is the former curriculum for children aged three to seven years. It enhanced creative development, personal and social aspects to learning, and progressed literacy and numeracy skills. This curriculum fostered children’s independence and promoted their sense of cultural identity. </w:t>
      </w:r>
    </w:p>
    <w:p w14:paraId="05A5BCDC" w14:textId="7CBD85A0" w:rsidR="00A06350" w:rsidRDefault="00863026" w:rsidP="004F3348">
      <w:pPr>
        <w:spacing w:line="360" w:lineRule="auto"/>
        <w:rPr>
          <w:rFonts w:ascii="Arial" w:hAnsi="Arial" w:cs="Arial"/>
        </w:rPr>
      </w:pPr>
      <w:r w:rsidRPr="00863026">
        <w:rPr>
          <w:rFonts w:ascii="Arial" w:hAnsi="Arial" w:cs="Arial"/>
        </w:rPr>
        <w:t>The "Enabling Learning" section of the Curriculum for Wales guidance has been developed to assist senior leaders and practitioners in schools and educational settings in the planning, design, and implementation of a pedagogically appropriate curriculum that caters to the needs of all learners</w:t>
      </w:r>
      <w:r>
        <w:rPr>
          <w:rFonts w:ascii="Arial" w:hAnsi="Arial" w:cs="Arial"/>
        </w:rPr>
        <w:t xml:space="preserve"> (Welsh Government, 2023)</w:t>
      </w:r>
      <w:r w:rsidRPr="00863026">
        <w:rPr>
          <w:rFonts w:ascii="Arial" w:hAnsi="Arial" w:cs="Arial"/>
        </w:rPr>
        <w:t>.</w:t>
      </w:r>
      <w:r>
        <w:rPr>
          <w:rFonts w:ascii="Arial" w:hAnsi="Arial" w:cs="Arial"/>
        </w:rPr>
        <w:t xml:space="preserve"> This section allows schools that follow the Curriculum for Wales guidance to develop a holistic approach for their students</w:t>
      </w:r>
      <w:r w:rsidR="004C2008">
        <w:rPr>
          <w:rFonts w:ascii="Arial" w:hAnsi="Arial" w:cs="Arial"/>
        </w:rPr>
        <w:t xml:space="preserve"> </w:t>
      </w:r>
      <w:r w:rsidR="004C2008" w:rsidRPr="004C2008">
        <w:rPr>
          <w:rFonts w:ascii="Arial" w:hAnsi="Arial" w:cs="Arial"/>
        </w:rPr>
        <w:t>developing the whole child, including social, emotional, and cognitive skills, fostering well-rounded individuals</w:t>
      </w:r>
      <w:r w:rsidR="004C2008">
        <w:rPr>
          <w:rFonts w:ascii="Arial" w:hAnsi="Arial" w:cs="Arial"/>
        </w:rPr>
        <w:t xml:space="preserve"> (Welsh Government, 2023)</w:t>
      </w:r>
      <w:r w:rsidR="004C2008" w:rsidRPr="004C2008">
        <w:rPr>
          <w:rFonts w:ascii="Arial" w:hAnsi="Arial" w:cs="Arial"/>
        </w:rPr>
        <w:t>.</w:t>
      </w:r>
      <w:r>
        <w:rPr>
          <w:rFonts w:ascii="Arial" w:hAnsi="Arial" w:cs="Arial"/>
        </w:rPr>
        <w:t xml:space="preserve"> </w:t>
      </w:r>
      <w:r w:rsidR="004C7B9D" w:rsidRPr="004C7B9D">
        <w:rPr>
          <w:rFonts w:ascii="Arial" w:hAnsi="Arial" w:cs="Arial"/>
        </w:rPr>
        <w:t>Additionally, "Enabling Learning" provides educators with tools to create inclusive learning environments that support diverse learning styles and backgrounds, enabling equitable access to education. By integrating this guidance, schools can emphasi</w:t>
      </w:r>
      <w:r w:rsidR="004C7B9D">
        <w:rPr>
          <w:rFonts w:ascii="Arial" w:hAnsi="Arial" w:cs="Arial"/>
        </w:rPr>
        <w:t>s</w:t>
      </w:r>
      <w:r w:rsidR="004C7B9D" w:rsidRPr="004C7B9D">
        <w:rPr>
          <w:rFonts w:ascii="Arial" w:hAnsi="Arial" w:cs="Arial"/>
        </w:rPr>
        <w:t>e cross-curricular skills, such as critical thinking, creativity, and collaboration</w:t>
      </w:r>
      <w:r w:rsidR="004C7B9D">
        <w:rPr>
          <w:rFonts w:ascii="Arial" w:hAnsi="Arial" w:cs="Arial"/>
        </w:rPr>
        <w:t xml:space="preserve"> that </w:t>
      </w:r>
      <w:r w:rsidR="004C7B9D" w:rsidRPr="004C7B9D">
        <w:rPr>
          <w:rFonts w:ascii="Arial" w:hAnsi="Arial" w:cs="Arial"/>
        </w:rPr>
        <w:t>equip</w:t>
      </w:r>
      <w:r w:rsidR="004C7B9D">
        <w:rPr>
          <w:rFonts w:ascii="Arial" w:hAnsi="Arial" w:cs="Arial"/>
        </w:rPr>
        <w:t>s</w:t>
      </w:r>
      <w:r w:rsidR="004C7B9D" w:rsidRPr="004C7B9D">
        <w:rPr>
          <w:rFonts w:ascii="Arial" w:hAnsi="Arial" w:cs="Arial"/>
        </w:rPr>
        <w:t xml:space="preserve"> students with essential competencies for lifelong learning and active citi</w:t>
      </w:r>
      <w:r w:rsidR="004C7B9D">
        <w:rPr>
          <w:rFonts w:ascii="Arial" w:hAnsi="Arial" w:cs="Arial"/>
        </w:rPr>
        <w:t>z</w:t>
      </w:r>
      <w:r w:rsidR="004C7B9D" w:rsidRPr="004C7B9D">
        <w:rPr>
          <w:rFonts w:ascii="Arial" w:hAnsi="Arial" w:cs="Arial"/>
        </w:rPr>
        <w:t>enship</w:t>
      </w:r>
      <w:r w:rsidR="004C7B9D">
        <w:rPr>
          <w:rFonts w:ascii="Arial" w:hAnsi="Arial" w:cs="Arial"/>
        </w:rPr>
        <w:t xml:space="preserve"> (Welsh Government, 2023)</w:t>
      </w:r>
      <w:r w:rsidR="004C7B9D" w:rsidRPr="004C7B9D">
        <w:rPr>
          <w:rFonts w:ascii="Arial" w:hAnsi="Arial" w:cs="Arial"/>
        </w:rPr>
        <w:t xml:space="preserve">. Furthermore, the framework encourages flexible, </w:t>
      </w:r>
      <w:proofErr w:type="gramStart"/>
      <w:r w:rsidR="004C7B9D" w:rsidRPr="004C7B9D">
        <w:rPr>
          <w:rFonts w:ascii="Arial" w:hAnsi="Arial" w:cs="Arial"/>
        </w:rPr>
        <w:t>student</w:t>
      </w:r>
      <w:r w:rsidR="004C7B9D">
        <w:rPr>
          <w:rFonts w:ascii="Arial" w:hAnsi="Arial" w:cs="Arial"/>
        </w:rPr>
        <w:t xml:space="preserve"> </w:t>
      </w:r>
      <w:r w:rsidR="004C7B9D" w:rsidRPr="004C7B9D">
        <w:rPr>
          <w:rFonts w:ascii="Arial" w:hAnsi="Arial" w:cs="Arial"/>
        </w:rPr>
        <w:t>centred</w:t>
      </w:r>
      <w:proofErr w:type="gramEnd"/>
      <w:r w:rsidR="004C7B9D" w:rsidRPr="004C7B9D">
        <w:rPr>
          <w:rFonts w:ascii="Arial" w:hAnsi="Arial" w:cs="Arial"/>
        </w:rPr>
        <w:t xml:space="preserve"> learning that promotes resilience, adaptability, and independent thinking, ensuring that students are well-prepared to thrive in a rapidly changing world</w:t>
      </w:r>
      <w:r w:rsidR="004C7B9D">
        <w:rPr>
          <w:rFonts w:ascii="Arial" w:hAnsi="Arial" w:cs="Arial"/>
        </w:rPr>
        <w:t xml:space="preserve"> (Welsh Government, 2021)</w:t>
      </w:r>
      <w:r w:rsidR="004C7B9D" w:rsidRPr="004C7B9D">
        <w:rPr>
          <w:rFonts w:ascii="Arial" w:hAnsi="Arial" w:cs="Arial"/>
        </w:rPr>
        <w:t>.</w:t>
      </w:r>
    </w:p>
    <w:p w14:paraId="6A3294A6" w14:textId="2EA7379D" w:rsidR="004C7B9D" w:rsidRDefault="004C7B9D" w:rsidP="004F3348">
      <w:pPr>
        <w:spacing w:line="360" w:lineRule="auto"/>
        <w:rPr>
          <w:rFonts w:ascii="Arial" w:hAnsi="Arial" w:cs="Arial"/>
        </w:rPr>
      </w:pPr>
      <w:r w:rsidRPr="004C7B9D">
        <w:rPr>
          <w:rFonts w:ascii="Arial" w:hAnsi="Arial" w:cs="Arial"/>
        </w:rPr>
        <w:t xml:space="preserve">While the "Enabling Learning" section of the Curriculum for Wales promotes a holistic, inclusive, and flexible approach to education, similar principles have long </w:t>
      </w:r>
      <w:r w:rsidRPr="004C7B9D">
        <w:rPr>
          <w:rFonts w:ascii="Arial" w:hAnsi="Arial" w:cs="Arial"/>
        </w:rPr>
        <w:lastRenderedPageBreak/>
        <w:t>been embedded in the Foundation Phase Framework. The Foundation Phase</w:t>
      </w:r>
      <w:r>
        <w:rPr>
          <w:rFonts w:ascii="Arial" w:hAnsi="Arial" w:cs="Arial"/>
        </w:rPr>
        <w:t xml:space="preserve"> was</w:t>
      </w:r>
      <w:r w:rsidRPr="004C7B9D">
        <w:rPr>
          <w:rFonts w:ascii="Arial" w:hAnsi="Arial" w:cs="Arial"/>
        </w:rPr>
        <w:t xml:space="preserve"> aimed at younger learners (ages 3–7)</w:t>
      </w:r>
      <w:r>
        <w:rPr>
          <w:rFonts w:ascii="Arial" w:hAnsi="Arial" w:cs="Arial"/>
        </w:rPr>
        <w:t xml:space="preserve"> and it</w:t>
      </w:r>
      <w:r w:rsidRPr="004C7B9D">
        <w:rPr>
          <w:rFonts w:ascii="Arial" w:hAnsi="Arial" w:cs="Arial"/>
        </w:rPr>
        <w:t xml:space="preserve"> emphasi</w:t>
      </w:r>
      <w:r>
        <w:rPr>
          <w:rFonts w:ascii="Arial" w:hAnsi="Arial" w:cs="Arial"/>
        </w:rPr>
        <w:t>s</w:t>
      </w:r>
      <w:r w:rsidRPr="004C7B9D">
        <w:rPr>
          <w:rFonts w:ascii="Arial" w:hAnsi="Arial" w:cs="Arial"/>
        </w:rPr>
        <w:t>es experiential, play-based learning tailored to children's developmental stages, fostering early social, emotional, and cognitive growth through hands-on, child-</w:t>
      </w:r>
      <w:r w:rsidRPr="004C7B9D">
        <w:rPr>
          <w:rFonts w:ascii="Arial" w:hAnsi="Arial" w:cs="Arial"/>
        </w:rPr>
        <w:t>centred</w:t>
      </w:r>
      <w:r w:rsidRPr="004C7B9D">
        <w:rPr>
          <w:rFonts w:ascii="Arial" w:hAnsi="Arial" w:cs="Arial"/>
        </w:rPr>
        <w:t xml:space="preserve"> activities</w:t>
      </w:r>
      <w:r w:rsidR="00294C20">
        <w:rPr>
          <w:rFonts w:ascii="Arial" w:hAnsi="Arial" w:cs="Arial"/>
        </w:rPr>
        <w:t xml:space="preserve"> (Welsh Government, 2015)</w:t>
      </w:r>
      <w:r w:rsidRPr="004C7B9D">
        <w:rPr>
          <w:rFonts w:ascii="Arial" w:hAnsi="Arial" w:cs="Arial"/>
        </w:rPr>
        <w:t>. However, while both frameworks advocate for whole</w:t>
      </w:r>
      <w:r>
        <w:rPr>
          <w:rFonts w:ascii="Arial" w:hAnsi="Arial" w:cs="Arial"/>
        </w:rPr>
        <w:t xml:space="preserve"> </w:t>
      </w:r>
      <w:r w:rsidRPr="004C7B9D">
        <w:rPr>
          <w:rFonts w:ascii="Arial" w:hAnsi="Arial" w:cs="Arial"/>
        </w:rPr>
        <w:t>child development and cross-curricular learning, the Foundation Phase places a stronger focus on discovery and play as primary learning methods, which may not carry the same emphasis in the more structured, outcomes</w:t>
      </w:r>
      <w:r>
        <w:rPr>
          <w:rFonts w:ascii="Arial" w:hAnsi="Arial" w:cs="Arial"/>
        </w:rPr>
        <w:t xml:space="preserve"> </w:t>
      </w:r>
      <w:r w:rsidRPr="004C7B9D">
        <w:rPr>
          <w:rFonts w:ascii="Arial" w:hAnsi="Arial" w:cs="Arial"/>
        </w:rPr>
        <w:t>focused "Enabling Learning" approach</w:t>
      </w:r>
      <w:r w:rsidR="00294C20">
        <w:rPr>
          <w:rFonts w:ascii="Arial" w:hAnsi="Arial" w:cs="Arial"/>
        </w:rPr>
        <w:t xml:space="preserve"> (Welsh Assembly Government, 2008)</w:t>
      </w:r>
      <w:r w:rsidRPr="004C7B9D">
        <w:rPr>
          <w:rFonts w:ascii="Arial" w:hAnsi="Arial" w:cs="Arial"/>
        </w:rPr>
        <w:t>. Additionally, "Enabling Learning" extends these principles to older students, incorporating a wider skill set</w:t>
      </w:r>
      <w:r>
        <w:rPr>
          <w:rFonts w:ascii="Arial" w:hAnsi="Arial" w:cs="Arial"/>
        </w:rPr>
        <w:t xml:space="preserve"> such as,</w:t>
      </w:r>
      <w:r w:rsidRPr="004C7B9D">
        <w:rPr>
          <w:rFonts w:ascii="Arial" w:hAnsi="Arial" w:cs="Arial"/>
        </w:rPr>
        <w:t xml:space="preserve"> critical thinking and adaptability</w:t>
      </w:r>
      <w:r>
        <w:rPr>
          <w:rFonts w:ascii="Arial" w:hAnsi="Arial" w:cs="Arial"/>
        </w:rPr>
        <w:t xml:space="preserve"> </w:t>
      </w:r>
      <w:r w:rsidRPr="004C7B9D">
        <w:rPr>
          <w:rFonts w:ascii="Arial" w:hAnsi="Arial" w:cs="Arial"/>
        </w:rPr>
        <w:t>into a structured curriculum for lifelong learning, which moves beyond the more foundational skills prioriti</w:t>
      </w:r>
      <w:r>
        <w:rPr>
          <w:rFonts w:ascii="Arial" w:hAnsi="Arial" w:cs="Arial"/>
        </w:rPr>
        <w:t>s</w:t>
      </w:r>
      <w:r w:rsidRPr="004C7B9D">
        <w:rPr>
          <w:rFonts w:ascii="Arial" w:hAnsi="Arial" w:cs="Arial"/>
        </w:rPr>
        <w:t xml:space="preserve">ed in the early years. Therefore, while both frameworks share a commitment to well-rounded development, the Foundation Phase </w:t>
      </w:r>
      <w:r w:rsidRPr="004C7B9D">
        <w:rPr>
          <w:rFonts w:ascii="Arial" w:hAnsi="Arial" w:cs="Arial"/>
        </w:rPr>
        <w:t>centres</w:t>
      </w:r>
      <w:r w:rsidRPr="004C7B9D">
        <w:rPr>
          <w:rFonts w:ascii="Arial" w:hAnsi="Arial" w:cs="Arial"/>
        </w:rPr>
        <w:t xml:space="preserve"> more on early learning through exploration</w:t>
      </w:r>
      <w:r w:rsidR="00294C20">
        <w:rPr>
          <w:rFonts w:ascii="Arial" w:hAnsi="Arial" w:cs="Arial"/>
        </w:rPr>
        <w:t xml:space="preserve"> (Welsh Government, 2015)</w:t>
      </w:r>
      <w:r w:rsidRPr="004C7B9D">
        <w:rPr>
          <w:rFonts w:ascii="Arial" w:hAnsi="Arial" w:cs="Arial"/>
        </w:rPr>
        <w:t>, while "Enabling Learning" broadens this to foster lifelong competencies across all school stages</w:t>
      </w:r>
      <w:r w:rsidR="00294C20">
        <w:rPr>
          <w:rFonts w:ascii="Arial" w:hAnsi="Arial" w:cs="Arial"/>
        </w:rPr>
        <w:t xml:space="preserve"> (Welsh Government, 2024)</w:t>
      </w:r>
      <w:r w:rsidRPr="004C7B9D">
        <w:rPr>
          <w:rFonts w:ascii="Arial" w:hAnsi="Arial" w:cs="Arial"/>
        </w:rPr>
        <w:t>.</w:t>
      </w:r>
    </w:p>
    <w:p w14:paraId="04BB7B13" w14:textId="14BA942A" w:rsidR="00294C20" w:rsidRDefault="00EE7BAC" w:rsidP="004F3348">
      <w:pPr>
        <w:spacing w:line="360" w:lineRule="auto"/>
        <w:rPr>
          <w:rFonts w:ascii="Arial" w:hAnsi="Arial" w:cs="Arial"/>
        </w:rPr>
      </w:pPr>
      <w:r w:rsidRPr="00EE7BAC">
        <w:rPr>
          <w:rFonts w:ascii="Arial" w:hAnsi="Arial" w:cs="Arial"/>
        </w:rPr>
        <w:t xml:space="preserve">The Curriculum for Wales places a strong emphasis on </w:t>
      </w:r>
      <w:r>
        <w:rPr>
          <w:rFonts w:ascii="Arial" w:hAnsi="Arial" w:cs="Arial"/>
        </w:rPr>
        <w:t>developing</w:t>
      </w:r>
      <w:r w:rsidRPr="00EE7BAC">
        <w:rPr>
          <w:rFonts w:ascii="Arial" w:hAnsi="Arial" w:cs="Arial"/>
        </w:rPr>
        <w:t xml:space="preserve"> well-being, which is deeply connected to early years principles where social and emotional development are prioriti</w:t>
      </w:r>
      <w:r>
        <w:rPr>
          <w:rFonts w:ascii="Arial" w:hAnsi="Arial" w:cs="Arial"/>
        </w:rPr>
        <w:t>s</w:t>
      </w:r>
      <w:r w:rsidRPr="00EE7BAC">
        <w:rPr>
          <w:rFonts w:ascii="Arial" w:hAnsi="Arial" w:cs="Arial"/>
        </w:rPr>
        <w:t>ed. In early years settings, children are encouraged to explore and understand their emotions</w:t>
      </w:r>
      <w:r>
        <w:rPr>
          <w:rFonts w:ascii="Arial" w:hAnsi="Arial" w:cs="Arial"/>
        </w:rPr>
        <w:t xml:space="preserve"> and</w:t>
      </w:r>
      <w:r w:rsidRPr="00EE7BAC">
        <w:rPr>
          <w:rFonts w:ascii="Arial" w:hAnsi="Arial" w:cs="Arial"/>
        </w:rPr>
        <w:t xml:space="preserve"> form positive relationships</w:t>
      </w:r>
      <w:r>
        <w:rPr>
          <w:rFonts w:ascii="Arial" w:hAnsi="Arial" w:cs="Arial"/>
        </w:rPr>
        <w:t xml:space="preserve">, they also learn to </w:t>
      </w:r>
      <w:r w:rsidRPr="00EE7BAC">
        <w:rPr>
          <w:rFonts w:ascii="Arial" w:hAnsi="Arial" w:cs="Arial"/>
        </w:rPr>
        <w:t xml:space="preserve">develop a sense of belonging, all of which are </w:t>
      </w:r>
      <w:r>
        <w:rPr>
          <w:rFonts w:ascii="Arial" w:hAnsi="Arial" w:cs="Arial"/>
        </w:rPr>
        <w:t xml:space="preserve">the </w:t>
      </w:r>
      <w:r w:rsidRPr="00EE7BAC">
        <w:rPr>
          <w:rFonts w:ascii="Arial" w:hAnsi="Arial" w:cs="Arial"/>
        </w:rPr>
        <w:t>foundation</w:t>
      </w:r>
      <w:r>
        <w:rPr>
          <w:rFonts w:ascii="Arial" w:hAnsi="Arial" w:cs="Arial"/>
        </w:rPr>
        <w:t>s</w:t>
      </w:r>
      <w:r w:rsidRPr="00EE7BAC">
        <w:rPr>
          <w:rFonts w:ascii="Arial" w:hAnsi="Arial" w:cs="Arial"/>
        </w:rPr>
        <w:t xml:space="preserve"> to </w:t>
      </w:r>
      <w:r>
        <w:rPr>
          <w:rFonts w:ascii="Arial" w:hAnsi="Arial" w:cs="Arial"/>
        </w:rPr>
        <w:t xml:space="preserve">creating </w:t>
      </w:r>
      <w:r w:rsidRPr="00EE7BAC">
        <w:rPr>
          <w:rFonts w:ascii="Arial" w:hAnsi="Arial" w:cs="Arial"/>
        </w:rPr>
        <w:t>a supportive learning environment</w:t>
      </w:r>
      <w:r w:rsidR="00677425">
        <w:rPr>
          <w:rFonts w:ascii="Arial" w:hAnsi="Arial" w:cs="Arial"/>
        </w:rPr>
        <w:t xml:space="preserve"> (Welsh Government, 2020)</w:t>
      </w:r>
      <w:r w:rsidRPr="00EE7BAC">
        <w:rPr>
          <w:rFonts w:ascii="Arial" w:hAnsi="Arial" w:cs="Arial"/>
        </w:rPr>
        <w:t xml:space="preserve">. The Curriculum for Wales extends this focus on well-being across all stages, promoting mental health, resilience, and self-awareness as integral to education. </w:t>
      </w:r>
      <w:r w:rsidR="005043D7">
        <w:rPr>
          <w:rFonts w:ascii="Arial" w:hAnsi="Arial" w:cs="Arial"/>
        </w:rPr>
        <w:t>Welsh Government (2024) expresses how the</w:t>
      </w:r>
      <w:r w:rsidRPr="00EE7BAC">
        <w:rPr>
          <w:rFonts w:ascii="Arial" w:hAnsi="Arial" w:cs="Arial"/>
        </w:rPr>
        <w:t xml:space="preserve"> holistic approach helps children establish strong emotional foundations early on, which are continuously reinforced as they progress. By embedding well-being as a central theme, the curriculum recogni</w:t>
      </w:r>
      <w:r w:rsidR="00DA1FAF">
        <w:rPr>
          <w:rFonts w:ascii="Arial" w:hAnsi="Arial" w:cs="Arial"/>
        </w:rPr>
        <w:t>s</w:t>
      </w:r>
      <w:r w:rsidRPr="00EE7BAC">
        <w:rPr>
          <w:rFonts w:ascii="Arial" w:hAnsi="Arial" w:cs="Arial"/>
        </w:rPr>
        <w:t>es that emotional security and confidence are essential for effective learning and personal growth, thus creating a consistent, nurturing environment that enables learners to flourish throughout their school journey.</w:t>
      </w:r>
    </w:p>
    <w:p w14:paraId="348857D7" w14:textId="1D6723BD" w:rsidR="005043D7" w:rsidRDefault="005043D7" w:rsidP="004F3348">
      <w:pPr>
        <w:spacing w:line="360" w:lineRule="auto"/>
        <w:rPr>
          <w:rFonts w:ascii="Arial" w:hAnsi="Arial" w:cs="Arial"/>
        </w:rPr>
      </w:pPr>
      <w:r w:rsidRPr="005043D7">
        <w:rPr>
          <w:rFonts w:ascii="Arial" w:hAnsi="Arial" w:cs="Arial"/>
        </w:rPr>
        <w:t>The focus on well-being in the Curriculum for Wales aligns closely with the Foundation Phase Framework, which prioriti</w:t>
      </w:r>
      <w:r>
        <w:rPr>
          <w:rFonts w:ascii="Arial" w:hAnsi="Arial" w:cs="Arial"/>
        </w:rPr>
        <w:t>s</w:t>
      </w:r>
      <w:r w:rsidRPr="005043D7">
        <w:rPr>
          <w:rFonts w:ascii="Arial" w:hAnsi="Arial" w:cs="Arial"/>
        </w:rPr>
        <w:t xml:space="preserve">es emotional and social development as core aspects of early education. Both frameworks </w:t>
      </w:r>
      <w:r w:rsidRPr="005043D7">
        <w:rPr>
          <w:rFonts w:ascii="Arial" w:hAnsi="Arial" w:cs="Arial"/>
        </w:rPr>
        <w:t>identify</w:t>
      </w:r>
      <w:r w:rsidRPr="005043D7">
        <w:rPr>
          <w:rFonts w:ascii="Arial" w:hAnsi="Arial" w:cs="Arial"/>
        </w:rPr>
        <w:t xml:space="preserve"> that a secure emotional </w:t>
      </w:r>
      <w:r w:rsidRPr="005043D7">
        <w:rPr>
          <w:rFonts w:ascii="Arial" w:hAnsi="Arial" w:cs="Arial"/>
        </w:rPr>
        <w:lastRenderedPageBreak/>
        <w:t>foundation is crucial for effective learning, aiming to nurture resilience, confidence, and interpersonal skills. However, while the Foundation Phase emphasi</w:t>
      </w:r>
      <w:r>
        <w:rPr>
          <w:rFonts w:ascii="Arial" w:hAnsi="Arial" w:cs="Arial"/>
        </w:rPr>
        <w:t>s</w:t>
      </w:r>
      <w:r w:rsidRPr="005043D7">
        <w:rPr>
          <w:rFonts w:ascii="Arial" w:hAnsi="Arial" w:cs="Arial"/>
        </w:rPr>
        <w:t>es these aspects through structured play and social interactions, specifically targeting young learners in a developmentally appropriate manner</w:t>
      </w:r>
      <w:r w:rsidR="00D912E7">
        <w:rPr>
          <w:rFonts w:ascii="Arial" w:hAnsi="Arial" w:cs="Arial"/>
        </w:rPr>
        <w:t xml:space="preserve"> (Welsh Government</w:t>
      </w:r>
      <w:r w:rsidRPr="005043D7">
        <w:rPr>
          <w:rFonts w:ascii="Arial" w:hAnsi="Arial" w:cs="Arial"/>
        </w:rPr>
        <w:t>,</w:t>
      </w:r>
      <w:r w:rsidR="00D912E7">
        <w:rPr>
          <w:rFonts w:ascii="Arial" w:hAnsi="Arial" w:cs="Arial"/>
        </w:rPr>
        <w:t xml:space="preserve"> 2015),</w:t>
      </w:r>
      <w:r w:rsidRPr="005043D7">
        <w:rPr>
          <w:rFonts w:ascii="Arial" w:hAnsi="Arial" w:cs="Arial"/>
        </w:rPr>
        <w:t xml:space="preserve"> the Curriculum for Wales broadens the well-being focus across all educational stages. This wider application supports continuity but may risk diluting the speciali</w:t>
      </w:r>
      <w:r>
        <w:rPr>
          <w:rFonts w:ascii="Arial" w:hAnsi="Arial" w:cs="Arial"/>
        </w:rPr>
        <w:t>s</w:t>
      </w:r>
      <w:r w:rsidRPr="005043D7">
        <w:rPr>
          <w:rFonts w:ascii="Arial" w:hAnsi="Arial" w:cs="Arial"/>
        </w:rPr>
        <w:t>ed, play</w:t>
      </w:r>
      <w:r w:rsidR="008B6641">
        <w:rPr>
          <w:rFonts w:ascii="Arial" w:hAnsi="Arial" w:cs="Arial"/>
        </w:rPr>
        <w:t xml:space="preserve"> </w:t>
      </w:r>
      <w:r w:rsidRPr="005043D7">
        <w:rPr>
          <w:rFonts w:ascii="Arial" w:hAnsi="Arial" w:cs="Arial"/>
        </w:rPr>
        <w:t>based strategies that are particularly impactful in early childhood. Additionally, the Foundation Phase places a stronger emphasis on learning through physical activity and exploration, which directly supports early well-being by encouraging sensory and motor development alongside emotional growth</w:t>
      </w:r>
      <w:r w:rsidR="00D912E7">
        <w:rPr>
          <w:rFonts w:ascii="Arial" w:hAnsi="Arial" w:cs="Arial"/>
        </w:rPr>
        <w:t xml:space="preserve"> (Welsh Government, 2015)</w:t>
      </w:r>
      <w:r w:rsidRPr="005043D7">
        <w:rPr>
          <w:rFonts w:ascii="Arial" w:hAnsi="Arial" w:cs="Arial"/>
        </w:rPr>
        <w:t>. In comparison, the Curriculum for Wales adopts a more generali</w:t>
      </w:r>
      <w:r w:rsidR="008B6641">
        <w:rPr>
          <w:rFonts w:ascii="Arial" w:hAnsi="Arial" w:cs="Arial"/>
        </w:rPr>
        <w:t>s</w:t>
      </w:r>
      <w:r w:rsidRPr="005043D7">
        <w:rPr>
          <w:rFonts w:ascii="Arial" w:hAnsi="Arial" w:cs="Arial"/>
        </w:rPr>
        <w:t>ed approach to well-being that may be less specifically tailored to the unique needs of younger learners, potentially affecting the depth of early emotional and social engagement.</w:t>
      </w:r>
    </w:p>
    <w:p w14:paraId="6A1905F2" w14:textId="0B7D7E48" w:rsidR="00D912E7" w:rsidRDefault="00D912E7" w:rsidP="004F3348">
      <w:pPr>
        <w:spacing w:line="360" w:lineRule="auto"/>
        <w:rPr>
          <w:rFonts w:ascii="Arial" w:hAnsi="Arial" w:cs="Arial"/>
        </w:rPr>
      </w:pPr>
      <w:r w:rsidRPr="00D912E7">
        <w:rPr>
          <w:rFonts w:ascii="Arial" w:hAnsi="Arial" w:cs="Arial"/>
        </w:rPr>
        <w:t xml:space="preserve">One </w:t>
      </w:r>
      <w:r w:rsidR="00306E93">
        <w:rPr>
          <w:rFonts w:ascii="Arial" w:hAnsi="Arial" w:cs="Arial"/>
        </w:rPr>
        <w:t>negative aspect</w:t>
      </w:r>
      <w:r w:rsidRPr="00D912E7">
        <w:rPr>
          <w:rFonts w:ascii="Arial" w:hAnsi="Arial" w:cs="Arial"/>
        </w:rPr>
        <w:t xml:space="preserve"> of using the Curriculum for Wales in the early years is that its broad and flexible framework may not provide the same level of specific guidance and structure that is often needed for this age group. Unlike the Foundation Phase, which offers a clear focus on play-based, experiential learning that is tightly aligned with the developmental needs of young children</w:t>
      </w:r>
      <w:r>
        <w:rPr>
          <w:rFonts w:ascii="Arial" w:hAnsi="Arial" w:cs="Arial"/>
        </w:rPr>
        <w:t xml:space="preserve"> (</w:t>
      </w:r>
      <w:r w:rsidR="00306E93">
        <w:rPr>
          <w:rFonts w:ascii="Arial" w:hAnsi="Arial" w:cs="Arial"/>
        </w:rPr>
        <w:t>Welsh Government, 2014)</w:t>
      </w:r>
      <w:r w:rsidRPr="00D912E7">
        <w:rPr>
          <w:rFonts w:ascii="Arial" w:hAnsi="Arial" w:cs="Arial"/>
        </w:rPr>
        <w:t>, the Curriculum for Wales covers a wider age range and does not focus as intently on the early years’ unique learning methods</w:t>
      </w:r>
      <w:r w:rsidR="005B5A93">
        <w:rPr>
          <w:rFonts w:ascii="Arial" w:hAnsi="Arial" w:cs="Arial"/>
        </w:rPr>
        <w:t xml:space="preserve"> (Welsh Government, 2024)</w:t>
      </w:r>
      <w:r w:rsidRPr="00D912E7">
        <w:rPr>
          <w:rFonts w:ascii="Arial" w:hAnsi="Arial" w:cs="Arial"/>
        </w:rPr>
        <w:t xml:space="preserve">. This can create challenges for early years educators who may need more detailed guidance on implementing age-appropriate activities that foster foundational skills in social, emotional, and physical development. Without explicit frameworks focused on developmental milestones, there is a risk that early </w:t>
      </w:r>
      <w:r w:rsidR="00306E93" w:rsidRPr="00D912E7">
        <w:rPr>
          <w:rFonts w:ascii="Arial" w:hAnsi="Arial" w:cs="Arial"/>
        </w:rPr>
        <w:t>year’s</w:t>
      </w:r>
      <w:r w:rsidRPr="00D912E7">
        <w:rPr>
          <w:rFonts w:ascii="Arial" w:hAnsi="Arial" w:cs="Arial"/>
        </w:rPr>
        <w:t xml:space="preserve"> learners may not receive the concentrated support they need in these critical areas. Consequently, while the curriculum’s flexibility is beneficial for later stages, it may lead to inconsistencies in the quality and developmental appropriateness of early years experiences across different settings.</w:t>
      </w:r>
    </w:p>
    <w:p w14:paraId="6EB8DC32" w14:textId="0344CA9B" w:rsidR="005B5A93" w:rsidRDefault="005B5A93" w:rsidP="004F3348">
      <w:pPr>
        <w:spacing w:line="360" w:lineRule="auto"/>
        <w:rPr>
          <w:rFonts w:ascii="Arial" w:hAnsi="Arial" w:cs="Arial"/>
        </w:rPr>
      </w:pPr>
      <w:r w:rsidRPr="005B5A93">
        <w:rPr>
          <w:rFonts w:ascii="Arial" w:hAnsi="Arial" w:cs="Arial"/>
        </w:rPr>
        <w:t>A weakness of the Foundation Phase Framework for the early years is that its strong focus on play-based and experiential learning, while beneficial for development</w:t>
      </w:r>
      <w:r w:rsidR="00914222">
        <w:rPr>
          <w:rFonts w:ascii="Arial" w:hAnsi="Arial" w:cs="Arial"/>
        </w:rPr>
        <w:t xml:space="preserve"> (Welsh Government, 2015)</w:t>
      </w:r>
      <w:r w:rsidRPr="005B5A93">
        <w:rPr>
          <w:rFonts w:ascii="Arial" w:hAnsi="Arial" w:cs="Arial"/>
        </w:rPr>
        <w:t xml:space="preserve">, may sometimes limit the introduction of more structured academic skills, particularly as children approach the transition to formal schooling. The emphasis on child-led activities and exploration can make it challenging to </w:t>
      </w:r>
      <w:r w:rsidRPr="005B5A93">
        <w:rPr>
          <w:rFonts w:ascii="Arial" w:hAnsi="Arial" w:cs="Arial"/>
        </w:rPr>
        <w:lastRenderedPageBreak/>
        <w:t>ensure consistent progression in foundational literacy and numeracy skills, potentially creating a gap as children advance to more structured learning environments</w:t>
      </w:r>
      <w:r w:rsidR="004E362F">
        <w:rPr>
          <w:rFonts w:ascii="Arial" w:hAnsi="Arial" w:cs="Arial"/>
        </w:rPr>
        <w:t xml:space="preserve"> </w:t>
      </w:r>
      <w:r w:rsidR="004E362F" w:rsidRPr="004E362F">
        <w:rPr>
          <w:rFonts w:ascii="Arial" w:hAnsi="Arial" w:cs="Arial"/>
        </w:rPr>
        <w:t>(Education Endowment Foundation, 2024)</w:t>
      </w:r>
      <w:r w:rsidRPr="005B5A93">
        <w:rPr>
          <w:rFonts w:ascii="Arial" w:hAnsi="Arial" w:cs="Arial"/>
        </w:rPr>
        <w:t>. This approach may not fully prepare all learners for the shift to the next stage of education, where a more formal approach to instruction is often expected. Additionally, the flexibility within the Foundation Phase can lead to variations in implementation across different settings, potentially impacting the consistency and quality of learning experiences. As a result, some children might struggle with the academic transition, especially if they haven’t been exposed to structured learning routines or foundational academic skills within a play-based environment</w:t>
      </w:r>
      <w:r w:rsidR="004E362F">
        <w:rPr>
          <w:rFonts w:ascii="Arial" w:hAnsi="Arial" w:cs="Arial"/>
        </w:rPr>
        <w:t xml:space="preserve"> (University of Strathclyde Glasgow, no date)</w:t>
      </w:r>
      <w:r w:rsidRPr="005B5A93">
        <w:rPr>
          <w:rFonts w:ascii="Arial" w:hAnsi="Arial" w:cs="Arial"/>
        </w:rPr>
        <w:t>.</w:t>
      </w:r>
    </w:p>
    <w:p w14:paraId="7E40F8D5" w14:textId="0291833A" w:rsidR="005A3CBB" w:rsidRPr="004F3348" w:rsidRDefault="00914222" w:rsidP="004F3348">
      <w:pPr>
        <w:spacing w:line="360" w:lineRule="auto"/>
        <w:rPr>
          <w:rFonts w:ascii="Arial" w:hAnsi="Arial" w:cs="Arial"/>
        </w:rPr>
      </w:pPr>
      <w:r w:rsidRPr="00914222">
        <w:rPr>
          <w:rFonts w:ascii="Arial" w:hAnsi="Arial" w:cs="Arial"/>
        </w:rPr>
        <w:t>Another weakness of using the Curriculum for Wales is that its broad flexibility, while designed to empower educators, may create challenges in achieving consistent educational standards across schools. Since the curriculum encourages schools to tailor learning experiences to local contexts and the specific needs of their students</w:t>
      </w:r>
      <w:r>
        <w:rPr>
          <w:rFonts w:ascii="Arial" w:hAnsi="Arial" w:cs="Arial"/>
        </w:rPr>
        <w:t xml:space="preserve"> (Welsh Government, 2024)</w:t>
      </w:r>
      <w:r w:rsidRPr="00914222">
        <w:rPr>
          <w:rFonts w:ascii="Arial" w:hAnsi="Arial" w:cs="Arial"/>
        </w:rPr>
        <w:t>, this can lead to significant variations in how subjects and skills are taught, potentially resulting in disparities in student outcomes across different regions or schools. For educators, particularly those new to the profession or unfamiliar with self</w:t>
      </w:r>
      <w:r w:rsidR="008723CA">
        <w:rPr>
          <w:rFonts w:ascii="Arial" w:hAnsi="Arial" w:cs="Arial"/>
        </w:rPr>
        <w:t xml:space="preserve"> </w:t>
      </w:r>
      <w:r w:rsidRPr="00914222">
        <w:rPr>
          <w:rFonts w:ascii="Arial" w:hAnsi="Arial" w:cs="Arial"/>
        </w:rPr>
        <w:t>directed curriculum design, the open-ended nature of the Curriculum for Wales may be overwhelming and could lead to inconsistencies in instructional quality</w:t>
      </w:r>
      <w:r w:rsidR="008723CA">
        <w:rPr>
          <w:rFonts w:ascii="Arial" w:hAnsi="Arial" w:cs="Arial"/>
        </w:rPr>
        <w:t xml:space="preserve"> (Senedd Cymru, no date)</w:t>
      </w:r>
      <w:r w:rsidRPr="00914222">
        <w:rPr>
          <w:rFonts w:ascii="Arial" w:hAnsi="Arial" w:cs="Arial"/>
        </w:rPr>
        <w:t>. Furthermore, with fewer prescriptive guidelines, schools may struggle with aligning their practices with assessment criteria, making it difficult to measure and compare student progress reliably. This variability risks compromising equity in educational opportunities and may make it challenging to ensure that all students, regardless of their school or region, receive a similar standard of education.</w:t>
      </w:r>
    </w:p>
    <w:p w14:paraId="66E67CE6" w14:textId="2B0F8285" w:rsidR="00B7373F" w:rsidRPr="00345BBE" w:rsidRDefault="00345BBE" w:rsidP="004F3348">
      <w:pPr>
        <w:spacing w:line="360" w:lineRule="auto"/>
        <w:rPr>
          <w:rFonts w:ascii="Arial" w:hAnsi="Arial" w:cs="Arial"/>
        </w:rPr>
      </w:pPr>
      <w:r w:rsidRPr="00345BBE">
        <w:rPr>
          <w:rFonts w:ascii="Arial" w:hAnsi="Arial" w:cs="Arial"/>
        </w:rPr>
        <w:t xml:space="preserve">In conclusion, both the Curriculum for Wales and the Foundation Phase Framework offer distinctive approaches to early education, each with unique strengths and challenges. The Curriculum for Wales provides flexibility and supports holistic development, allowing schools to design curriculums that address students' varied needs and prepare them for lifelong learning. However, its </w:t>
      </w:r>
      <w:proofErr w:type="gramStart"/>
      <w:r>
        <w:rPr>
          <w:rFonts w:ascii="Arial" w:hAnsi="Arial" w:cs="Arial"/>
        </w:rPr>
        <w:t>open ended</w:t>
      </w:r>
      <w:proofErr w:type="gramEnd"/>
      <w:r w:rsidRPr="00345BBE">
        <w:rPr>
          <w:rFonts w:ascii="Arial" w:hAnsi="Arial" w:cs="Arial"/>
        </w:rPr>
        <w:t xml:space="preserve"> framework may lack the specificity and structure necessary for effective early years education, potentially impacting consistency and clarity in foundational skills. In contrast, the Foundation Phase Framework offers a play</w:t>
      </w:r>
      <w:r>
        <w:rPr>
          <w:rFonts w:ascii="Arial" w:hAnsi="Arial" w:cs="Arial"/>
        </w:rPr>
        <w:t xml:space="preserve"> </w:t>
      </w:r>
      <w:r w:rsidRPr="00345BBE">
        <w:rPr>
          <w:rFonts w:ascii="Arial" w:hAnsi="Arial" w:cs="Arial"/>
        </w:rPr>
        <w:t>based, child</w:t>
      </w:r>
      <w:r>
        <w:rPr>
          <w:rFonts w:ascii="Arial" w:hAnsi="Arial" w:cs="Arial"/>
        </w:rPr>
        <w:t xml:space="preserve"> </w:t>
      </w:r>
      <w:r w:rsidRPr="00345BBE">
        <w:rPr>
          <w:rFonts w:ascii="Arial" w:hAnsi="Arial" w:cs="Arial"/>
        </w:rPr>
        <w:t>centred</w:t>
      </w:r>
      <w:r w:rsidRPr="00345BBE">
        <w:rPr>
          <w:rFonts w:ascii="Arial" w:hAnsi="Arial" w:cs="Arial"/>
        </w:rPr>
        <w:t xml:space="preserve"> approach well</w:t>
      </w:r>
      <w:r>
        <w:rPr>
          <w:rFonts w:ascii="Arial" w:hAnsi="Arial" w:cs="Arial"/>
        </w:rPr>
        <w:t xml:space="preserve"> </w:t>
      </w:r>
      <w:r w:rsidRPr="00345BBE">
        <w:rPr>
          <w:rFonts w:ascii="Arial" w:hAnsi="Arial" w:cs="Arial"/>
        </w:rPr>
        <w:lastRenderedPageBreak/>
        <w:t>suited for younger learners, fostering early social, emotional, and cognitive development. Despite its alignment with developmental needs, the Foundation Phase's focus on play and exploration may limit the consistent introduction of academic skills, creating challenges for children as they transition to formal schooling. Ultimately, while both curriculums emphasi</w:t>
      </w:r>
      <w:r>
        <w:rPr>
          <w:rFonts w:ascii="Arial" w:hAnsi="Arial" w:cs="Arial"/>
        </w:rPr>
        <w:t>s</w:t>
      </w:r>
      <w:r w:rsidRPr="00345BBE">
        <w:rPr>
          <w:rFonts w:ascii="Arial" w:hAnsi="Arial" w:cs="Arial"/>
        </w:rPr>
        <w:t xml:space="preserve">e whole-child development and well-being, balancing flexibility with the developmental requirements of early childhood remains crucial in creating an effective early </w:t>
      </w:r>
      <w:proofErr w:type="gramStart"/>
      <w:r w:rsidRPr="00345BBE">
        <w:rPr>
          <w:rFonts w:ascii="Arial" w:hAnsi="Arial" w:cs="Arial"/>
        </w:rPr>
        <w:t>years</w:t>
      </w:r>
      <w:proofErr w:type="gramEnd"/>
      <w:r w:rsidRPr="00345BBE">
        <w:rPr>
          <w:rFonts w:ascii="Arial" w:hAnsi="Arial" w:cs="Arial"/>
        </w:rPr>
        <w:t xml:space="preserve"> educational framework.</w:t>
      </w:r>
    </w:p>
    <w:p w14:paraId="139B5AC9" w14:textId="611467FF" w:rsidR="00F75B77" w:rsidRPr="004F3348" w:rsidRDefault="00F75B77" w:rsidP="004F3348">
      <w:pPr>
        <w:spacing w:line="360" w:lineRule="auto"/>
        <w:rPr>
          <w:rFonts w:ascii="Arial" w:hAnsi="Arial" w:cs="Arial"/>
          <w:b/>
          <w:bCs/>
          <w:u w:val="single"/>
        </w:rPr>
      </w:pPr>
      <w:r w:rsidRPr="004F3348">
        <w:rPr>
          <w:rFonts w:ascii="Arial" w:hAnsi="Arial" w:cs="Arial"/>
          <w:b/>
          <w:bCs/>
          <w:u w:val="single"/>
        </w:rPr>
        <w:t xml:space="preserve">SECTION 2 </w:t>
      </w:r>
    </w:p>
    <w:p w14:paraId="4426ABAC" w14:textId="79E889FC" w:rsidR="005A3CBB" w:rsidRDefault="00A54999" w:rsidP="004F3348">
      <w:pPr>
        <w:spacing w:line="360" w:lineRule="auto"/>
        <w:rPr>
          <w:rFonts w:ascii="Arial" w:hAnsi="Arial" w:cs="Arial"/>
        </w:rPr>
      </w:pPr>
      <w:r w:rsidRPr="004F3348">
        <w:rPr>
          <w:rFonts w:ascii="Arial" w:hAnsi="Arial" w:cs="Arial"/>
        </w:rPr>
        <w:t>The unique child is described to us as an individual who develops at their own pace and fosters their own qualities to learn at a level that is suited to their personal abilities (</w:t>
      </w:r>
      <w:proofErr w:type="spellStart"/>
      <w:r w:rsidR="00433B1C" w:rsidRPr="004F3348">
        <w:rPr>
          <w:rFonts w:ascii="Arial" w:hAnsi="Arial" w:cs="Arial"/>
        </w:rPr>
        <w:t>Nijland</w:t>
      </w:r>
      <w:proofErr w:type="spellEnd"/>
      <w:r w:rsidR="00433B1C" w:rsidRPr="004F3348">
        <w:rPr>
          <w:rFonts w:ascii="Arial" w:hAnsi="Arial" w:cs="Arial"/>
        </w:rPr>
        <w:t xml:space="preserve">, Meer and </w:t>
      </w:r>
      <w:proofErr w:type="spellStart"/>
      <w:r w:rsidR="00433B1C" w:rsidRPr="004F3348">
        <w:rPr>
          <w:rFonts w:ascii="Arial" w:hAnsi="Arial" w:cs="Arial"/>
        </w:rPr>
        <w:t>Onderwater</w:t>
      </w:r>
      <w:proofErr w:type="spellEnd"/>
      <w:r w:rsidR="00433B1C" w:rsidRPr="004F3348">
        <w:rPr>
          <w:rFonts w:ascii="Arial" w:hAnsi="Arial" w:cs="Arial"/>
        </w:rPr>
        <w:t>, 2019).</w:t>
      </w:r>
      <w:r w:rsidR="00ED5BA6">
        <w:rPr>
          <w:rFonts w:ascii="Arial" w:hAnsi="Arial" w:cs="Arial"/>
        </w:rPr>
        <w:t xml:space="preserve"> </w:t>
      </w:r>
      <w:r w:rsidR="00ED5BA6" w:rsidRPr="00ED5BA6">
        <w:rPr>
          <w:rFonts w:ascii="Arial" w:hAnsi="Arial" w:cs="Arial"/>
        </w:rPr>
        <w:t>This concept underscores that every child grows, learns, and expresses themselves differently, influenced by their genetic makeup, environment, and experiences</w:t>
      </w:r>
      <w:r w:rsidR="00546600">
        <w:rPr>
          <w:rFonts w:ascii="Arial" w:hAnsi="Arial" w:cs="Arial"/>
        </w:rPr>
        <w:t xml:space="preserve"> (Worcestershire County Council, 2022)</w:t>
      </w:r>
      <w:r w:rsidR="00ED5BA6" w:rsidRPr="00ED5BA6">
        <w:rPr>
          <w:rFonts w:ascii="Arial" w:hAnsi="Arial" w:cs="Arial"/>
        </w:rPr>
        <w:t>.</w:t>
      </w:r>
      <w:r w:rsidR="00546600" w:rsidRPr="00546600">
        <w:t xml:space="preserve"> </w:t>
      </w:r>
      <w:r w:rsidR="00546600" w:rsidRPr="00546600">
        <w:rPr>
          <w:rFonts w:ascii="Arial" w:hAnsi="Arial" w:cs="Arial"/>
        </w:rPr>
        <w:t>National Association for the Education of Young Children</w:t>
      </w:r>
      <w:r w:rsidR="00546600">
        <w:rPr>
          <w:rFonts w:ascii="Arial" w:hAnsi="Arial" w:cs="Arial"/>
        </w:rPr>
        <w:t xml:space="preserve"> (2024) explains that r</w:t>
      </w:r>
      <w:r w:rsidR="00546600" w:rsidRPr="00546600">
        <w:rPr>
          <w:rFonts w:ascii="Arial" w:hAnsi="Arial" w:cs="Arial"/>
        </w:rPr>
        <w:t>ecogni</w:t>
      </w:r>
      <w:r w:rsidR="00546600">
        <w:rPr>
          <w:rFonts w:ascii="Arial" w:hAnsi="Arial" w:cs="Arial"/>
        </w:rPr>
        <w:t>s</w:t>
      </w:r>
      <w:r w:rsidR="00546600" w:rsidRPr="00546600">
        <w:rPr>
          <w:rFonts w:ascii="Arial" w:hAnsi="Arial" w:cs="Arial"/>
        </w:rPr>
        <w:t>ing each child as a unique individual with distinct developmental trajectories underscores the need for nuanced assessment approaches that account for the variability in how children demonstrate their abilities across different settings.</w:t>
      </w:r>
      <w:r w:rsidR="00847AD7">
        <w:rPr>
          <w:rFonts w:ascii="Arial" w:hAnsi="Arial" w:cs="Arial"/>
        </w:rPr>
        <w:t xml:space="preserve"> </w:t>
      </w:r>
    </w:p>
    <w:p w14:paraId="38767687" w14:textId="73D28917" w:rsidR="00940754" w:rsidRDefault="00546600" w:rsidP="004F3348">
      <w:pPr>
        <w:spacing w:line="360" w:lineRule="auto"/>
        <w:rPr>
          <w:rFonts w:ascii="Arial" w:hAnsi="Arial" w:cs="Arial"/>
        </w:rPr>
      </w:pPr>
      <w:r>
        <w:rPr>
          <w:rFonts w:ascii="Arial" w:hAnsi="Arial" w:cs="Arial"/>
        </w:rPr>
        <w:t>The two types of assessment that will be discussed in this section are</w:t>
      </w:r>
      <w:r w:rsidR="00847AD7">
        <w:rPr>
          <w:rFonts w:ascii="Arial" w:hAnsi="Arial" w:cs="Arial"/>
        </w:rPr>
        <w:t xml:space="preserve"> </w:t>
      </w:r>
      <w:r w:rsidR="001E186C">
        <w:rPr>
          <w:rFonts w:ascii="Arial" w:hAnsi="Arial" w:cs="Arial"/>
        </w:rPr>
        <w:t xml:space="preserve">observations and learning stories. </w:t>
      </w:r>
    </w:p>
    <w:p w14:paraId="10E8CF95" w14:textId="4BA79B77" w:rsidR="00B46CC5" w:rsidRPr="00B46CC5" w:rsidRDefault="00B46CC5" w:rsidP="00B46CC5">
      <w:pPr>
        <w:spacing w:line="360" w:lineRule="auto"/>
        <w:rPr>
          <w:rFonts w:ascii="Arial" w:hAnsi="Arial" w:cs="Arial"/>
        </w:rPr>
      </w:pPr>
      <w:r w:rsidRPr="00B46CC5">
        <w:rPr>
          <w:rFonts w:ascii="Arial" w:hAnsi="Arial" w:cs="Arial"/>
        </w:rPr>
        <w:t>Bradbury</w:t>
      </w:r>
      <w:r>
        <w:rPr>
          <w:rFonts w:ascii="Arial" w:hAnsi="Arial" w:cs="Arial"/>
        </w:rPr>
        <w:t xml:space="preserve"> </w:t>
      </w:r>
      <w:r w:rsidRPr="00B46CC5">
        <w:rPr>
          <w:rFonts w:ascii="Arial" w:hAnsi="Arial" w:cs="Arial"/>
        </w:rPr>
        <w:t>(2014)</w:t>
      </w:r>
      <w:r>
        <w:rPr>
          <w:rFonts w:ascii="Arial" w:hAnsi="Arial" w:cs="Arial"/>
        </w:rPr>
        <w:t xml:space="preserve"> </w:t>
      </w:r>
      <w:r w:rsidR="00847AD7">
        <w:rPr>
          <w:rFonts w:ascii="Arial" w:hAnsi="Arial" w:cs="Arial"/>
        </w:rPr>
        <w:t>is of the opinion</w:t>
      </w:r>
      <w:r>
        <w:rPr>
          <w:rFonts w:ascii="Arial" w:hAnsi="Arial" w:cs="Arial"/>
        </w:rPr>
        <w:t xml:space="preserve"> that i</w:t>
      </w:r>
      <w:r w:rsidRPr="00B46CC5">
        <w:rPr>
          <w:rFonts w:ascii="Arial" w:hAnsi="Arial" w:cs="Arial"/>
        </w:rPr>
        <w:t>n early childhood education, observations are a structured method for understanding and documenting children’s developmental progress, behavio</w:t>
      </w:r>
      <w:r>
        <w:rPr>
          <w:rFonts w:ascii="Arial" w:hAnsi="Arial" w:cs="Arial"/>
        </w:rPr>
        <w:t>u</w:t>
      </w:r>
      <w:r w:rsidRPr="00B46CC5">
        <w:rPr>
          <w:rFonts w:ascii="Arial" w:hAnsi="Arial" w:cs="Arial"/>
        </w:rPr>
        <w:t>rs, and interactions within their natural learning environments, enabling educators to tailor support to each child's unique needs and developmental stage.</w:t>
      </w:r>
      <w:r>
        <w:rPr>
          <w:rFonts w:ascii="Arial" w:hAnsi="Arial" w:cs="Arial"/>
        </w:rPr>
        <w:t xml:space="preserve"> </w:t>
      </w:r>
    </w:p>
    <w:p w14:paraId="1173CB67" w14:textId="64B2CD43" w:rsidR="00B46CC5" w:rsidRDefault="00B46CC5" w:rsidP="00B46CC5">
      <w:pPr>
        <w:spacing w:line="360" w:lineRule="auto"/>
        <w:rPr>
          <w:rFonts w:ascii="Arial" w:hAnsi="Arial" w:cs="Arial"/>
        </w:rPr>
      </w:pPr>
      <w:r w:rsidRPr="00B46CC5">
        <w:rPr>
          <w:rFonts w:ascii="Arial" w:hAnsi="Arial" w:cs="Arial"/>
        </w:rPr>
        <w:t>Learning stories in early childhood education are narrative assessments that document and interpret a child’s learning experiences, behavio</w:t>
      </w:r>
      <w:r>
        <w:rPr>
          <w:rFonts w:ascii="Arial" w:hAnsi="Arial" w:cs="Arial"/>
        </w:rPr>
        <w:t>u</w:t>
      </w:r>
      <w:r w:rsidRPr="00B46CC5">
        <w:rPr>
          <w:rFonts w:ascii="Arial" w:hAnsi="Arial" w:cs="Arial"/>
        </w:rPr>
        <w:t>rs, and development within authentic contexts, providing insight into their unique abilities, interests, and growth over time</w:t>
      </w:r>
      <w:r w:rsidR="00BC246A">
        <w:rPr>
          <w:rFonts w:ascii="Arial" w:hAnsi="Arial" w:cs="Arial"/>
        </w:rPr>
        <w:t xml:space="preserve"> (National Association for the Education of Young Children, 2021)</w:t>
      </w:r>
      <w:r w:rsidRPr="00B46CC5">
        <w:rPr>
          <w:rFonts w:ascii="Arial" w:hAnsi="Arial" w:cs="Arial"/>
        </w:rPr>
        <w:t>.</w:t>
      </w:r>
    </w:p>
    <w:p w14:paraId="47D53902" w14:textId="3E7CAABA" w:rsidR="00B46CC5" w:rsidRDefault="002D1A0E" w:rsidP="00B46CC5">
      <w:pPr>
        <w:spacing w:line="360" w:lineRule="auto"/>
        <w:rPr>
          <w:rFonts w:ascii="Arial" w:hAnsi="Arial" w:cs="Arial"/>
        </w:rPr>
      </w:pPr>
      <w:r>
        <w:rPr>
          <w:rFonts w:ascii="Arial" w:hAnsi="Arial" w:cs="Arial"/>
        </w:rPr>
        <w:t>Watson and Fawcett (2016) express the importance of o</w:t>
      </w:r>
      <w:r w:rsidRPr="002D1A0E">
        <w:rPr>
          <w:rFonts w:ascii="Arial" w:hAnsi="Arial" w:cs="Arial"/>
        </w:rPr>
        <w:t xml:space="preserve">bservations </w:t>
      </w:r>
      <w:r>
        <w:rPr>
          <w:rFonts w:ascii="Arial" w:hAnsi="Arial" w:cs="Arial"/>
        </w:rPr>
        <w:t xml:space="preserve">since they </w:t>
      </w:r>
      <w:r w:rsidRPr="002D1A0E">
        <w:rPr>
          <w:rFonts w:ascii="Arial" w:hAnsi="Arial" w:cs="Arial"/>
        </w:rPr>
        <w:t xml:space="preserve">are essential in early childhood education because they provide a foundational, evidence-based approach for understanding each child’s unique developmental </w:t>
      </w:r>
      <w:r w:rsidRPr="002D1A0E">
        <w:rPr>
          <w:rFonts w:ascii="Arial" w:hAnsi="Arial" w:cs="Arial"/>
        </w:rPr>
        <w:lastRenderedPageBreak/>
        <w:t>pathway, facilitating responsive and individuali</w:t>
      </w:r>
      <w:r>
        <w:rPr>
          <w:rFonts w:ascii="Arial" w:hAnsi="Arial" w:cs="Arial"/>
        </w:rPr>
        <w:t>s</w:t>
      </w:r>
      <w:r w:rsidRPr="002D1A0E">
        <w:rPr>
          <w:rFonts w:ascii="Arial" w:hAnsi="Arial" w:cs="Arial"/>
        </w:rPr>
        <w:t>ed support.</w:t>
      </w:r>
      <w:r>
        <w:rPr>
          <w:rFonts w:ascii="Arial" w:hAnsi="Arial" w:cs="Arial"/>
        </w:rPr>
        <w:t xml:space="preserve"> </w:t>
      </w:r>
      <w:r w:rsidR="007D0EC0" w:rsidRPr="007D0EC0">
        <w:rPr>
          <w:rFonts w:ascii="Arial" w:hAnsi="Arial" w:cs="Arial"/>
        </w:rPr>
        <w:t>In contrast,</w:t>
      </w:r>
      <w:r w:rsidR="007D0EC0" w:rsidRPr="007D0EC0">
        <w:t xml:space="preserve"> </w:t>
      </w:r>
      <w:proofErr w:type="spellStart"/>
      <w:r w:rsidR="007D0EC0" w:rsidRPr="007D0EC0">
        <w:rPr>
          <w:rFonts w:ascii="Arial" w:hAnsi="Arial" w:cs="Arial"/>
        </w:rPr>
        <w:t>Formosinho</w:t>
      </w:r>
      <w:proofErr w:type="spellEnd"/>
      <w:r w:rsidR="007D0EC0">
        <w:rPr>
          <w:rFonts w:ascii="Arial" w:hAnsi="Arial" w:cs="Arial"/>
        </w:rPr>
        <w:t xml:space="preserve"> and </w:t>
      </w:r>
      <w:r w:rsidR="007D0EC0" w:rsidRPr="007D0EC0">
        <w:rPr>
          <w:rFonts w:ascii="Arial" w:hAnsi="Arial" w:cs="Arial"/>
        </w:rPr>
        <w:t xml:space="preserve">Peeters (2019) </w:t>
      </w:r>
      <w:r w:rsidR="007D0EC0">
        <w:rPr>
          <w:rFonts w:ascii="Arial" w:hAnsi="Arial" w:cs="Arial"/>
        </w:rPr>
        <w:t>explain that</w:t>
      </w:r>
      <w:r w:rsidR="007D0EC0" w:rsidRPr="007D0EC0">
        <w:rPr>
          <w:rFonts w:ascii="Arial" w:hAnsi="Arial" w:cs="Arial"/>
        </w:rPr>
        <w:t xml:space="preserve"> learning stories capture children’s experiences and learning processes through storytelling, creating a more holistic and context</w:t>
      </w:r>
      <w:r w:rsidR="00CD7EF3">
        <w:rPr>
          <w:rFonts w:ascii="Arial" w:hAnsi="Arial" w:cs="Arial"/>
        </w:rPr>
        <w:t xml:space="preserve"> </w:t>
      </w:r>
      <w:r w:rsidR="007D0EC0" w:rsidRPr="007D0EC0">
        <w:rPr>
          <w:rFonts w:ascii="Arial" w:hAnsi="Arial" w:cs="Arial"/>
        </w:rPr>
        <w:t>rich picture of the child's development that emphasi</w:t>
      </w:r>
      <w:r w:rsidR="007D0EC0">
        <w:rPr>
          <w:rFonts w:ascii="Arial" w:hAnsi="Arial" w:cs="Arial"/>
        </w:rPr>
        <w:t>s</w:t>
      </w:r>
      <w:r w:rsidR="007D0EC0" w:rsidRPr="007D0EC0">
        <w:rPr>
          <w:rFonts w:ascii="Arial" w:hAnsi="Arial" w:cs="Arial"/>
        </w:rPr>
        <w:t>es strengths, individuality, and personal learning journeys.</w:t>
      </w:r>
      <w:r w:rsidR="007D0EC0">
        <w:rPr>
          <w:rFonts w:ascii="Arial" w:hAnsi="Arial" w:cs="Arial"/>
        </w:rPr>
        <w:t xml:space="preserve"> </w:t>
      </w:r>
      <w:r w:rsidR="00847AD7">
        <w:rPr>
          <w:rFonts w:ascii="Arial" w:hAnsi="Arial" w:cs="Arial"/>
        </w:rPr>
        <w:t>In support of this, The Education Hub (2024) state l</w:t>
      </w:r>
      <w:r w:rsidR="007D0EC0" w:rsidRPr="007D0EC0">
        <w:rPr>
          <w:rFonts w:ascii="Arial" w:hAnsi="Arial" w:cs="Arial"/>
        </w:rPr>
        <w:t>earning stories are carried out by observing and documenting significant moments in a child’s learning and development, focusing on experiences that showcase the child’s interests, skills, and interactions.</w:t>
      </w:r>
      <w:r w:rsidR="00CD7EF3">
        <w:rPr>
          <w:rFonts w:ascii="Arial" w:hAnsi="Arial" w:cs="Arial"/>
        </w:rPr>
        <w:t xml:space="preserve"> </w:t>
      </w:r>
      <w:r w:rsidR="00CD7EF3" w:rsidRPr="00CD7EF3">
        <w:rPr>
          <w:rFonts w:ascii="Arial" w:hAnsi="Arial" w:cs="Arial"/>
        </w:rPr>
        <w:t>Educators begin by selecting a meaningful activity or event and observing the child’s engagement, paying close attention to actions, language, expressions, and interactions with peers and materials</w:t>
      </w:r>
      <w:r w:rsidR="00CD7EF3">
        <w:rPr>
          <w:rFonts w:ascii="Arial" w:hAnsi="Arial" w:cs="Arial"/>
        </w:rPr>
        <w:t xml:space="preserve"> that they are presented with</w:t>
      </w:r>
      <w:r w:rsidR="009B6179">
        <w:rPr>
          <w:rFonts w:ascii="Arial" w:hAnsi="Arial" w:cs="Arial"/>
        </w:rPr>
        <w:t xml:space="preserve"> (Early Works, no date)</w:t>
      </w:r>
      <w:r w:rsidR="00CD7EF3">
        <w:rPr>
          <w:rFonts w:ascii="Arial" w:hAnsi="Arial" w:cs="Arial"/>
        </w:rPr>
        <w:t xml:space="preserve">. </w:t>
      </w:r>
      <w:r w:rsidR="009B6179">
        <w:rPr>
          <w:rFonts w:ascii="Arial" w:hAnsi="Arial" w:cs="Arial"/>
        </w:rPr>
        <w:t>L</w:t>
      </w:r>
      <w:r w:rsidR="009B6179" w:rsidRPr="009B6179">
        <w:rPr>
          <w:rFonts w:ascii="Arial" w:hAnsi="Arial" w:cs="Arial"/>
        </w:rPr>
        <w:t xml:space="preserve">earning stories </w:t>
      </w:r>
      <w:r w:rsidR="000065A9">
        <w:rPr>
          <w:rFonts w:ascii="Arial" w:hAnsi="Arial" w:cs="Arial"/>
        </w:rPr>
        <w:t xml:space="preserve">often </w:t>
      </w:r>
      <w:r w:rsidR="009B6179" w:rsidRPr="009B6179">
        <w:rPr>
          <w:rFonts w:ascii="Arial" w:hAnsi="Arial" w:cs="Arial"/>
        </w:rPr>
        <w:t>serve as a tool for recogni</w:t>
      </w:r>
      <w:r w:rsidR="009B6179">
        <w:rPr>
          <w:rFonts w:ascii="Arial" w:hAnsi="Arial" w:cs="Arial"/>
        </w:rPr>
        <w:t>s</w:t>
      </w:r>
      <w:r w:rsidR="009B6179" w:rsidRPr="009B6179">
        <w:rPr>
          <w:rFonts w:ascii="Arial" w:hAnsi="Arial" w:cs="Arial"/>
        </w:rPr>
        <w:t xml:space="preserve">ing and supporting each child’s unique development in a holistic, </w:t>
      </w:r>
      <w:r w:rsidR="000065A9" w:rsidRPr="009B6179">
        <w:rPr>
          <w:rFonts w:ascii="Arial" w:hAnsi="Arial" w:cs="Arial"/>
        </w:rPr>
        <w:t>strengths</w:t>
      </w:r>
      <w:r w:rsidR="000065A9">
        <w:rPr>
          <w:rFonts w:ascii="Arial" w:hAnsi="Arial" w:cs="Arial"/>
        </w:rPr>
        <w:t>-based</w:t>
      </w:r>
      <w:r w:rsidR="009B6179" w:rsidRPr="009B6179">
        <w:rPr>
          <w:rFonts w:ascii="Arial" w:hAnsi="Arial" w:cs="Arial"/>
        </w:rPr>
        <w:t xml:space="preserve"> manner</w:t>
      </w:r>
      <w:r w:rsidR="009B6179">
        <w:rPr>
          <w:rFonts w:ascii="Arial" w:hAnsi="Arial" w:cs="Arial"/>
        </w:rPr>
        <w:t xml:space="preserve"> meaning that overall, it is a positive way to assess and interact with children in the early years</w:t>
      </w:r>
      <w:r w:rsidR="000065A9">
        <w:rPr>
          <w:rFonts w:ascii="Arial" w:hAnsi="Arial" w:cs="Arial"/>
        </w:rPr>
        <w:t xml:space="preserve"> (Learning Stories Help, 2016)</w:t>
      </w:r>
      <w:r w:rsidR="009B6179">
        <w:rPr>
          <w:rFonts w:ascii="Arial" w:hAnsi="Arial" w:cs="Arial"/>
        </w:rPr>
        <w:t>.</w:t>
      </w:r>
      <w:r w:rsidR="000065A9">
        <w:rPr>
          <w:rFonts w:ascii="Arial" w:hAnsi="Arial" w:cs="Arial"/>
        </w:rPr>
        <w:t xml:space="preserve"> </w:t>
      </w:r>
      <w:r w:rsidR="00847AD7">
        <w:rPr>
          <w:rFonts w:ascii="Arial" w:hAnsi="Arial" w:cs="Arial"/>
        </w:rPr>
        <w:t xml:space="preserve">Arguably, </w:t>
      </w:r>
      <w:r w:rsidR="00ED1D9F">
        <w:rPr>
          <w:rFonts w:ascii="Arial" w:hAnsi="Arial" w:cs="Arial"/>
        </w:rPr>
        <w:t xml:space="preserve">research from </w:t>
      </w:r>
      <w:r w:rsidR="00ED1D9F" w:rsidRPr="00ED1D9F">
        <w:rPr>
          <w:rFonts w:ascii="Arial" w:hAnsi="Arial" w:cs="Arial"/>
        </w:rPr>
        <w:t>Cohen</w:t>
      </w:r>
      <w:r w:rsidR="00ED1D9F">
        <w:rPr>
          <w:rFonts w:ascii="Arial" w:hAnsi="Arial" w:cs="Arial"/>
        </w:rPr>
        <w:t xml:space="preserve">, </w:t>
      </w:r>
      <w:r w:rsidR="00ED1D9F" w:rsidRPr="00ED1D9F">
        <w:rPr>
          <w:rFonts w:ascii="Arial" w:hAnsi="Arial" w:cs="Arial"/>
        </w:rPr>
        <w:t>Manion and Morrison (2017)</w:t>
      </w:r>
      <w:r w:rsidR="000065A9">
        <w:t xml:space="preserve"> </w:t>
      </w:r>
      <w:r w:rsidR="00ED1D9F">
        <w:rPr>
          <w:rFonts w:ascii="Arial" w:hAnsi="Arial" w:cs="Arial"/>
        </w:rPr>
        <w:t>suggests that</w:t>
      </w:r>
      <w:r w:rsidR="000065A9" w:rsidRPr="000065A9">
        <w:rPr>
          <w:rFonts w:ascii="Arial" w:hAnsi="Arial" w:cs="Arial"/>
        </w:rPr>
        <w:t xml:space="preserve"> observations as a method of evaluation are typically more methodical and objective, intended to monitor </w:t>
      </w:r>
      <w:proofErr w:type="gramStart"/>
      <w:r w:rsidR="000065A9" w:rsidRPr="000065A9">
        <w:rPr>
          <w:rFonts w:ascii="Arial" w:hAnsi="Arial" w:cs="Arial"/>
        </w:rPr>
        <w:t>particular actions</w:t>
      </w:r>
      <w:proofErr w:type="gramEnd"/>
      <w:r w:rsidR="000065A9" w:rsidRPr="000065A9">
        <w:rPr>
          <w:rFonts w:ascii="Arial" w:hAnsi="Arial" w:cs="Arial"/>
        </w:rPr>
        <w:t xml:space="preserve"> or developmental milestones throughout time.</w:t>
      </w:r>
      <w:r w:rsidR="00ED1D9F">
        <w:rPr>
          <w:rFonts w:ascii="Arial" w:hAnsi="Arial" w:cs="Arial"/>
        </w:rPr>
        <w:t xml:space="preserve"> Bristol Childminding Network (2015) states that, u</w:t>
      </w:r>
      <w:r w:rsidR="00ED1D9F" w:rsidRPr="00ED1D9F">
        <w:rPr>
          <w:rFonts w:ascii="Arial" w:hAnsi="Arial" w:cs="Arial"/>
        </w:rPr>
        <w:t>nlike learning stories, observations are typically less interpretive and narrative</w:t>
      </w:r>
      <w:r w:rsidR="00ED1D9F">
        <w:rPr>
          <w:rFonts w:ascii="Arial" w:hAnsi="Arial" w:cs="Arial"/>
        </w:rPr>
        <w:t xml:space="preserve"> </w:t>
      </w:r>
      <w:r w:rsidR="00ED1D9F" w:rsidRPr="00ED1D9F">
        <w:rPr>
          <w:rFonts w:ascii="Arial" w:hAnsi="Arial" w:cs="Arial"/>
        </w:rPr>
        <w:t>driven, focusing instead on data points that can be analy</w:t>
      </w:r>
      <w:r w:rsidR="00ED1D9F">
        <w:rPr>
          <w:rFonts w:ascii="Arial" w:hAnsi="Arial" w:cs="Arial"/>
        </w:rPr>
        <w:t>s</w:t>
      </w:r>
      <w:r w:rsidR="00ED1D9F" w:rsidRPr="00ED1D9F">
        <w:rPr>
          <w:rFonts w:ascii="Arial" w:hAnsi="Arial" w:cs="Arial"/>
        </w:rPr>
        <w:t>ed for patterns or developmental needs. This makes observations well</w:t>
      </w:r>
      <w:r w:rsidR="00ED1D9F">
        <w:rPr>
          <w:rFonts w:ascii="Arial" w:hAnsi="Arial" w:cs="Arial"/>
        </w:rPr>
        <w:t xml:space="preserve"> </w:t>
      </w:r>
      <w:r w:rsidR="00ED1D9F" w:rsidRPr="00ED1D9F">
        <w:rPr>
          <w:rFonts w:ascii="Arial" w:hAnsi="Arial" w:cs="Arial"/>
        </w:rPr>
        <w:t>suited for identifying consistent behavio</w:t>
      </w:r>
      <w:r w:rsidR="00ED1D9F">
        <w:rPr>
          <w:rFonts w:ascii="Arial" w:hAnsi="Arial" w:cs="Arial"/>
        </w:rPr>
        <w:t>u</w:t>
      </w:r>
      <w:r w:rsidR="00ED1D9F" w:rsidRPr="00ED1D9F">
        <w:rPr>
          <w:rFonts w:ascii="Arial" w:hAnsi="Arial" w:cs="Arial"/>
        </w:rPr>
        <w:t>rs and monitoring progress in a structured way, but they may lack depth and personali</w:t>
      </w:r>
      <w:r w:rsidR="00ED1D9F">
        <w:rPr>
          <w:rFonts w:ascii="Arial" w:hAnsi="Arial" w:cs="Arial"/>
        </w:rPr>
        <w:t>s</w:t>
      </w:r>
      <w:r w:rsidR="00ED1D9F" w:rsidRPr="00ED1D9F">
        <w:rPr>
          <w:rFonts w:ascii="Arial" w:hAnsi="Arial" w:cs="Arial"/>
        </w:rPr>
        <w:t>ation</w:t>
      </w:r>
      <w:r w:rsidR="00ED1D9F">
        <w:rPr>
          <w:rFonts w:ascii="Arial" w:hAnsi="Arial" w:cs="Arial"/>
        </w:rPr>
        <w:t>, something</w:t>
      </w:r>
      <w:r w:rsidR="00ED1D9F" w:rsidRPr="00ED1D9F">
        <w:rPr>
          <w:rFonts w:ascii="Arial" w:hAnsi="Arial" w:cs="Arial"/>
        </w:rPr>
        <w:t xml:space="preserve"> that learning stories offer.</w:t>
      </w:r>
      <w:r w:rsidR="00861609" w:rsidRPr="00861609">
        <w:t xml:space="preserve"> </w:t>
      </w:r>
      <w:r w:rsidR="00861609" w:rsidRPr="00861609">
        <w:rPr>
          <w:rFonts w:ascii="Arial" w:hAnsi="Arial" w:cs="Arial"/>
        </w:rPr>
        <w:t>Care Learning (2024) tell us that</w:t>
      </w:r>
      <w:r w:rsidR="00861609">
        <w:t xml:space="preserve"> </w:t>
      </w:r>
      <w:r w:rsidR="00861609" w:rsidRPr="00861609">
        <w:rPr>
          <w:rFonts w:ascii="Arial" w:hAnsi="Arial" w:cs="Arial"/>
        </w:rPr>
        <w:t>observations are carried out by educators in a structured yet flexible manner, where they immerse themselves in the child's learning environment to gather insights into the child's behavio</w:t>
      </w:r>
      <w:r w:rsidR="00861609">
        <w:rPr>
          <w:rFonts w:ascii="Arial" w:hAnsi="Arial" w:cs="Arial"/>
        </w:rPr>
        <w:t>u</w:t>
      </w:r>
      <w:r w:rsidR="00861609" w:rsidRPr="00861609">
        <w:rPr>
          <w:rFonts w:ascii="Arial" w:hAnsi="Arial" w:cs="Arial"/>
        </w:rPr>
        <w:t xml:space="preserve">rs and interactions. Educators typically select specific activities or contexts for observation, allowing them to watch how children engage with peers, materials, and tasks. </w:t>
      </w:r>
    </w:p>
    <w:p w14:paraId="33A06704" w14:textId="2E3355A4" w:rsidR="008A37F4" w:rsidRDefault="00AD6242" w:rsidP="00B46CC5">
      <w:pPr>
        <w:spacing w:line="360" w:lineRule="auto"/>
        <w:rPr>
          <w:rFonts w:ascii="Arial" w:hAnsi="Arial" w:cs="Arial"/>
        </w:rPr>
      </w:pPr>
      <w:r w:rsidRPr="00AD6242">
        <w:rPr>
          <w:rFonts w:ascii="Arial" w:hAnsi="Arial" w:cs="Arial"/>
        </w:rPr>
        <w:t>One significant strength of using learning stories as an assessment method is their ability to provide a holistic and contextuali</w:t>
      </w:r>
      <w:r>
        <w:rPr>
          <w:rFonts w:ascii="Arial" w:hAnsi="Arial" w:cs="Arial"/>
        </w:rPr>
        <w:t>s</w:t>
      </w:r>
      <w:r w:rsidRPr="00AD6242">
        <w:rPr>
          <w:rFonts w:ascii="Arial" w:hAnsi="Arial" w:cs="Arial"/>
        </w:rPr>
        <w:t>ed understanding of a child's development and learning journey. Unlike traditional assessment approaches that often focus on discrete skills or behavio</w:t>
      </w:r>
      <w:r>
        <w:rPr>
          <w:rFonts w:ascii="Arial" w:hAnsi="Arial" w:cs="Arial"/>
        </w:rPr>
        <w:t>u</w:t>
      </w:r>
      <w:r w:rsidRPr="00AD6242">
        <w:rPr>
          <w:rFonts w:ascii="Arial" w:hAnsi="Arial" w:cs="Arial"/>
        </w:rPr>
        <w:t>rs, learning stories capture meaningful experiences and interactions, emphasi</w:t>
      </w:r>
      <w:r>
        <w:rPr>
          <w:rFonts w:ascii="Arial" w:hAnsi="Arial" w:cs="Arial"/>
        </w:rPr>
        <w:t>s</w:t>
      </w:r>
      <w:r w:rsidRPr="00AD6242">
        <w:rPr>
          <w:rFonts w:ascii="Arial" w:hAnsi="Arial" w:cs="Arial"/>
        </w:rPr>
        <w:t>ing the child's strengths within authentic learning contexts</w:t>
      </w:r>
      <w:r>
        <w:rPr>
          <w:rFonts w:ascii="Arial" w:hAnsi="Arial" w:cs="Arial"/>
        </w:rPr>
        <w:t xml:space="preserve"> (Zhang, 2016)</w:t>
      </w:r>
      <w:r w:rsidRPr="00AD6242">
        <w:rPr>
          <w:rFonts w:ascii="Arial" w:hAnsi="Arial" w:cs="Arial"/>
        </w:rPr>
        <w:t xml:space="preserve">. </w:t>
      </w:r>
      <w:r w:rsidR="00355519">
        <w:rPr>
          <w:rFonts w:ascii="Arial" w:hAnsi="Arial" w:cs="Arial"/>
        </w:rPr>
        <w:t xml:space="preserve">The format of learning stories not only expresses an individual’s </w:t>
      </w:r>
      <w:r w:rsidR="00355519">
        <w:rPr>
          <w:rFonts w:ascii="Arial" w:hAnsi="Arial" w:cs="Arial"/>
        </w:rPr>
        <w:lastRenderedPageBreak/>
        <w:t>unique achievements but also fosters a deep connection with educators, children and their wider communities by celebrating the child’s unique learning journey (Carr and Lee, 2019)</w:t>
      </w:r>
      <w:r w:rsidRPr="00AD6242">
        <w:rPr>
          <w:rFonts w:ascii="Arial" w:hAnsi="Arial" w:cs="Arial"/>
        </w:rPr>
        <w:t xml:space="preserve">. </w:t>
      </w:r>
    </w:p>
    <w:p w14:paraId="65C23D8E" w14:textId="1C22515E" w:rsidR="00BF76C8" w:rsidRDefault="00BF76C8" w:rsidP="00B46CC5">
      <w:pPr>
        <w:spacing w:line="360" w:lineRule="auto"/>
        <w:rPr>
          <w:rFonts w:ascii="Arial" w:hAnsi="Arial" w:cs="Arial"/>
        </w:rPr>
      </w:pPr>
      <w:r w:rsidRPr="00BF76C8">
        <w:rPr>
          <w:rFonts w:ascii="Arial" w:hAnsi="Arial" w:cs="Arial"/>
        </w:rPr>
        <w:t>A key strength of using observations as an assessment method in the early years is their capacity to provide objective, real-time insights into children’s behavio</w:t>
      </w:r>
      <w:r>
        <w:rPr>
          <w:rFonts w:ascii="Arial" w:hAnsi="Arial" w:cs="Arial"/>
        </w:rPr>
        <w:t>u</w:t>
      </w:r>
      <w:r w:rsidRPr="00BF76C8">
        <w:rPr>
          <w:rFonts w:ascii="Arial" w:hAnsi="Arial" w:cs="Arial"/>
        </w:rPr>
        <w:t>rs and developmental progress in naturalistic settings</w:t>
      </w:r>
      <w:r w:rsidR="008C2F52">
        <w:rPr>
          <w:rFonts w:ascii="Arial" w:hAnsi="Arial" w:cs="Arial"/>
        </w:rPr>
        <w:t xml:space="preserve"> (Tapestry, 2024)</w:t>
      </w:r>
      <w:r w:rsidRPr="00BF76C8">
        <w:rPr>
          <w:rFonts w:ascii="Arial" w:hAnsi="Arial" w:cs="Arial"/>
        </w:rPr>
        <w:t>.</w:t>
      </w:r>
      <w:r>
        <w:rPr>
          <w:rFonts w:ascii="Arial" w:hAnsi="Arial" w:cs="Arial"/>
        </w:rPr>
        <w:t xml:space="preserve"> </w:t>
      </w:r>
      <w:r w:rsidRPr="00BF76C8">
        <w:rPr>
          <w:rFonts w:ascii="Arial" w:hAnsi="Arial" w:cs="Arial"/>
        </w:rPr>
        <w:t>This method allows for the identification of patterns and trends in development, facilitating early detection of strengths and areas requiring support</w:t>
      </w:r>
      <w:r w:rsidR="008C2F52">
        <w:rPr>
          <w:rFonts w:ascii="Arial" w:hAnsi="Arial" w:cs="Arial"/>
        </w:rPr>
        <w:t xml:space="preserve"> </w:t>
      </w:r>
      <w:r w:rsidR="00102D2B">
        <w:rPr>
          <w:rFonts w:ascii="Arial" w:hAnsi="Arial" w:cs="Arial"/>
        </w:rPr>
        <w:t xml:space="preserve">and </w:t>
      </w:r>
      <w:r w:rsidRPr="00BF76C8">
        <w:rPr>
          <w:rFonts w:ascii="Arial" w:hAnsi="Arial" w:cs="Arial"/>
        </w:rPr>
        <w:t>observations can</w:t>
      </w:r>
      <w:r w:rsidR="00102D2B">
        <w:rPr>
          <w:rFonts w:ascii="Arial" w:hAnsi="Arial" w:cs="Arial"/>
        </w:rPr>
        <w:t xml:space="preserve"> also</w:t>
      </w:r>
      <w:r w:rsidRPr="00BF76C8">
        <w:rPr>
          <w:rFonts w:ascii="Arial" w:hAnsi="Arial" w:cs="Arial"/>
        </w:rPr>
        <w:t xml:space="preserve"> be conducted across various contexts and activities, providing a comprehensive view of a child's capabilities and ensuring that assessment is grounded in genuine engagement rather than artificial testing scenarios</w:t>
      </w:r>
      <w:r w:rsidR="002D3E61">
        <w:rPr>
          <w:rFonts w:ascii="Arial" w:hAnsi="Arial" w:cs="Arial"/>
        </w:rPr>
        <w:t xml:space="preserve"> (West Sussex County Council, 2021)</w:t>
      </w:r>
      <w:r w:rsidRPr="00BF76C8">
        <w:rPr>
          <w:rFonts w:ascii="Arial" w:hAnsi="Arial" w:cs="Arial"/>
        </w:rPr>
        <w:t>.</w:t>
      </w:r>
    </w:p>
    <w:p w14:paraId="4AC26E1C" w14:textId="16AC0862" w:rsidR="00AA6423" w:rsidRDefault="00847AD7" w:rsidP="00B46CC5">
      <w:pPr>
        <w:spacing w:line="360" w:lineRule="auto"/>
        <w:rPr>
          <w:rFonts w:ascii="Arial" w:hAnsi="Arial" w:cs="Arial"/>
        </w:rPr>
      </w:pPr>
      <w:r w:rsidRPr="00847AD7">
        <w:rPr>
          <w:rFonts w:ascii="Arial" w:hAnsi="Arial" w:cs="Arial"/>
        </w:rPr>
        <w:t>The Educational Leadership Project (2019) elaborates on this strength adding that the use of learning stories</w:t>
      </w:r>
      <w:r w:rsidR="00AA6423" w:rsidRPr="00AA6423">
        <w:rPr>
          <w:rFonts w:ascii="Arial" w:hAnsi="Arial" w:cs="Arial"/>
        </w:rPr>
        <w:t xml:space="preserve"> in the early years i</w:t>
      </w:r>
      <w:r>
        <w:rPr>
          <w:rFonts w:ascii="Arial" w:hAnsi="Arial" w:cs="Arial"/>
        </w:rPr>
        <w:t>s</w:t>
      </w:r>
      <w:r w:rsidR="00AA6423" w:rsidRPr="00AA6423">
        <w:rPr>
          <w:rFonts w:ascii="Arial" w:hAnsi="Arial" w:cs="Arial"/>
        </w:rPr>
        <w:t xml:space="preserve"> their role in promoting reflective practice among educators, encouraging them to think deeply about each child's developmental needs</w:t>
      </w:r>
      <w:r w:rsidR="00BD153F">
        <w:rPr>
          <w:rFonts w:ascii="Arial" w:hAnsi="Arial" w:cs="Arial"/>
        </w:rPr>
        <w:t xml:space="preserve"> (Educational Leadership Project, 2019)</w:t>
      </w:r>
      <w:r w:rsidR="00AA6423" w:rsidRPr="00AA6423">
        <w:rPr>
          <w:rFonts w:ascii="Arial" w:hAnsi="Arial" w:cs="Arial"/>
        </w:rPr>
        <w:t>.</w:t>
      </w:r>
      <w:r w:rsidR="00AA6423">
        <w:rPr>
          <w:rFonts w:ascii="Arial" w:hAnsi="Arial" w:cs="Arial"/>
        </w:rPr>
        <w:t xml:space="preserve"> </w:t>
      </w:r>
    </w:p>
    <w:p w14:paraId="0F88A071" w14:textId="25532ABB" w:rsidR="00A63BAB" w:rsidRDefault="00A63BAB" w:rsidP="00B46CC5">
      <w:pPr>
        <w:spacing w:line="360" w:lineRule="auto"/>
        <w:rPr>
          <w:rFonts w:ascii="Arial" w:hAnsi="Arial" w:cs="Arial"/>
        </w:rPr>
      </w:pPr>
      <w:r w:rsidRPr="00A63BAB">
        <w:rPr>
          <w:rFonts w:ascii="Arial" w:hAnsi="Arial" w:cs="Arial"/>
        </w:rPr>
        <w:t>Loebach</w:t>
      </w:r>
      <w:r>
        <w:rPr>
          <w:rFonts w:ascii="Arial" w:hAnsi="Arial" w:cs="Arial"/>
        </w:rPr>
        <w:t xml:space="preserve"> </w:t>
      </w:r>
      <w:r w:rsidRPr="00A63BAB">
        <w:rPr>
          <w:rFonts w:ascii="Arial" w:hAnsi="Arial" w:cs="Arial"/>
        </w:rPr>
        <w:t xml:space="preserve">and Cox (2020) </w:t>
      </w:r>
      <w:r>
        <w:rPr>
          <w:rFonts w:ascii="Arial" w:hAnsi="Arial" w:cs="Arial"/>
        </w:rPr>
        <w:t>say that a</w:t>
      </w:r>
      <w:r w:rsidRPr="00A63BAB">
        <w:rPr>
          <w:rFonts w:ascii="Arial" w:hAnsi="Arial" w:cs="Arial"/>
        </w:rPr>
        <w:t xml:space="preserve">nother strength of using observation as an assessment tool in the early years is </w:t>
      </w:r>
      <w:r>
        <w:rPr>
          <w:rFonts w:ascii="Arial" w:hAnsi="Arial" w:cs="Arial"/>
        </w:rPr>
        <w:t xml:space="preserve">that </w:t>
      </w:r>
      <w:r w:rsidRPr="00A63BAB">
        <w:rPr>
          <w:rFonts w:ascii="Arial" w:hAnsi="Arial" w:cs="Arial"/>
        </w:rPr>
        <w:t>its</w:t>
      </w:r>
      <w:r>
        <w:rPr>
          <w:rFonts w:ascii="Arial" w:hAnsi="Arial" w:cs="Arial"/>
        </w:rPr>
        <w:t xml:space="preserve"> </w:t>
      </w:r>
      <w:r w:rsidRPr="00A63BAB">
        <w:rPr>
          <w:rFonts w:ascii="Arial" w:hAnsi="Arial" w:cs="Arial"/>
        </w:rPr>
        <w:t>unobtrusive nature, which allows children to engage naturally in their environments without the pressure of formal assessments. Since observations can occur as children play</w:t>
      </w:r>
      <w:r>
        <w:rPr>
          <w:rFonts w:ascii="Arial" w:hAnsi="Arial" w:cs="Arial"/>
        </w:rPr>
        <w:t xml:space="preserve">, </w:t>
      </w:r>
      <w:r w:rsidRPr="00A63BAB">
        <w:rPr>
          <w:rFonts w:ascii="Arial" w:hAnsi="Arial" w:cs="Arial"/>
        </w:rPr>
        <w:t>educators can gather authentic data on children’s interests, problem</w:t>
      </w:r>
      <w:r>
        <w:rPr>
          <w:rFonts w:ascii="Arial" w:hAnsi="Arial" w:cs="Arial"/>
        </w:rPr>
        <w:t xml:space="preserve"> </w:t>
      </w:r>
      <w:r w:rsidRPr="00A63BAB">
        <w:rPr>
          <w:rFonts w:ascii="Arial" w:hAnsi="Arial" w:cs="Arial"/>
        </w:rPr>
        <w:t>solving strategies, and social skills in a way that reflects their genuine responses and abilities. This naturalistic approach helps to reduce assessment</w:t>
      </w:r>
      <w:r>
        <w:rPr>
          <w:rFonts w:ascii="Arial" w:hAnsi="Arial" w:cs="Arial"/>
        </w:rPr>
        <w:t xml:space="preserve"> </w:t>
      </w:r>
      <w:r w:rsidRPr="00A63BAB">
        <w:rPr>
          <w:rFonts w:ascii="Arial" w:hAnsi="Arial" w:cs="Arial"/>
        </w:rPr>
        <w:t>related anxiety for children, resulting in more accurate insights into their developmental stages and facilitating a positive</w:t>
      </w:r>
      <w:r>
        <w:rPr>
          <w:rFonts w:ascii="Arial" w:hAnsi="Arial" w:cs="Arial"/>
        </w:rPr>
        <w:t xml:space="preserve"> and</w:t>
      </w:r>
      <w:r w:rsidRPr="00A63BAB">
        <w:rPr>
          <w:rFonts w:ascii="Arial" w:hAnsi="Arial" w:cs="Arial"/>
        </w:rPr>
        <w:t xml:space="preserve"> </w:t>
      </w:r>
      <w:proofErr w:type="gramStart"/>
      <w:r w:rsidRPr="00A63BAB">
        <w:rPr>
          <w:rFonts w:ascii="Arial" w:hAnsi="Arial" w:cs="Arial"/>
        </w:rPr>
        <w:t>stress</w:t>
      </w:r>
      <w:r>
        <w:rPr>
          <w:rFonts w:ascii="Arial" w:hAnsi="Arial" w:cs="Arial"/>
        </w:rPr>
        <w:t xml:space="preserve"> </w:t>
      </w:r>
      <w:r w:rsidRPr="00A63BAB">
        <w:rPr>
          <w:rFonts w:ascii="Arial" w:hAnsi="Arial" w:cs="Arial"/>
        </w:rPr>
        <w:t>free</w:t>
      </w:r>
      <w:proofErr w:type="gramEnd"/>
      <w:r w:rsidRPr="00A63BAB">
        <w:rPr>
          <w:rFonts w:ascii="Arial" w:hAnsi="Arial" w:cs="Arial"/>
        </w:rPr>
        <w:t xml:space="preserve"> learning environment</w:t>
      </w:r>
      <w:r w:rsidR="00B945CF">
        <w:rPr>
          <w:rFonts w:ascii="Arial" w:hAnsi="Arial" w:cs="Arial"/>
        </w:rPr>
        <w:t xml:space="preserve"> (Simply Psychology, 2024)</w:t>
      </w:r>
      <w:r w:rsidRPr="00A63BAB">
        <w:rPr>
          <w:rFonts w:ascii="Arial" w:hAnsi="Arial" w:cs="Arial"/>
        </w:rPr>
        <w:t>.</w:t>
      </w:r>
    </w:p>
    <w:p w14:paraId="102D8D57" w14:textId="267B54AC" w:rsidR="00B945CF" w:rsidRDefault="00B945CF" w:rsidP="00B945CF">
      <w:pPr>
        <w:spacing w:line="360" w:lineRule="auto"/>
        <w:rPr>
          <w:rFonts w:ascii="Arial" w:hAnsi="Arial" w:cs="Arial"/>
        </w:rPr>
      </w:pPr>
      <w:r w:rsidRPr="00B945CF">
        <w:rPr>
          <w:rFonts w:ascii="Arial" w:hAnsi="Arial" w:cs="Arial"/>
        </w:rPr>
        <w:t>Learning stories and observations both serve as valuable assessment tools in early childhood education</w:t>
      </w:r>
      <w:r>
        <w:rPr>
          <w:rFonts w:ascii="Arial" w:hAnsi="Arial" w:cs="Arial"/>
        </w:rPr>
        <w:t>. W</w:t>
      </w:r>
      <w:r w:rsidRPr="00B945CF">
        <w:rPr>
          <w:rFonts w:ascii="Arial" w:hAnsi="Arial" w:cs="Arial"/>
        </w:rPr>
        <w:t>hile learning stories provide a holistic, narrative</w:t>
      </w:r>
      <w:r>
        <w:rPr>
          <w:rFonts w:ascii="Arial" w:hAnsi="Arial" w:cs="Arial"/>
        </w:rPr>
        <w:t xml:space="preserve"> </w:t>
      </w:r>
      <w:r w:rsidRPr="00B945CF">
        <w:rPr>
          <w:rFonts w:ascii="Arial" w:hAnsi="Arial" w:cs="Arial"/>
        </w:rPr>
        <w:t>driven perspective that celebrates each child’s unique learning journey</w:t>
      </w:r>
      <w:r>
        <w:rPr>
          <w:rFonts w:ascii="Arial" w:hAnsi="Arial" w:cs="Arial"/>
        </w:rPr>
        <w:t xml:space="preserve"> (Zhang, 2016)</w:t>
      </w:r>
      <w:r w:rsidRPr="00B945CF">
        <w:rPr>
          <w:rFonts w:ascii="Arial" w:hAnsi="Arial" w:cs="Arial"/>
        </w:rPr>
        <w:t>, observations offer objective, real-time data collection that enables consistent tracking of developmental milestones across diverse settings</w:t>
      </w:r>
      <w:r>
        <w:rPr>
          <w:rFonts w:ascii="Arial" w:hAnsi="Arial" w:cs="Arial"/>
        </w:rPr>
        <w:t xml:space="preserve"> (Tapestry, 2024)</w:t>
      </w:r>
      <w:r w:rsidRPr="00B945CF">
        <w:rPr>
          <w:rFonts w:ascii="Arial" w:hAnsi="Arial" w:cs="Arial"/>
        </w:rPr>
        <w:t>, making them complementary approaches to understanding and supporting individual growth.</w:t>
      </w:r>
    </w:p>
    <w:p w14:paraId="207E7B13" w14:textId="20CEEC26" w:rsidR="00B945CF" w:rsidRDefault="00847AD7" w:rsidP="00847AD7">
      <w:pPr>
        <w:spacing w:line="360" w:lineRule="auto"/>
        <w:rPr>
          <w:rFonts w:ascii="Arial" w:hAnsi="Arial" w:cs="Arial"/>
        </w:rPr>
      </w:pPr>
      <w:r w:rsidRPr="00847AD7">
        <w:rPr>
          <w:rFonts w:ascii="Arial" w:hAnsi="Arial" w:cs="Arial"/>
        </w:rPr>
        <w:t>What has emerged as a result of this study are the weaknesses to both learning stories and observational</w:t>
      </w:r>
      <w:r>
        <w:rPr>
          <w:rFonts w:ascii="Arial" w:hAnsi="Arial" w:cs="Arial"/>
        </w:rPr>
        <w:t xml:space="preserve"> </w:t>
      </w:r>
      <w:r w:rsidRPr="00847AD7">
        <w:rPr>
          <w:rFonts w:ascii="Arial" w:hAnsi="Arial" w:cs="Arial"/>
        </w:rPr>
        <w:t xml:space="preserve">methods as assessment tools. Wang and Hou (2021) raise </w:t>
      </w:r>
      <w:r w:rsidRPr="00847AD7">
        <w:rPr>
          <w:rFonts w:ascii="Arial" w:hAnsi="Arial" w:cs="Arial"/>
        </w:rPr>
        <w:lastRenderedPageBreak/>
        <w:t>concern to the use of using learning stories due to their</w:t>
      </w:r>
      <w:r w:rsidR="0045524B" w:rsidRPr="0045524B">
        <w:rPr>
          <w:rFonts w:ascii="Arial" w:hAnsi="Arial" w:cs="Arial"/>
        </w:rPr>
        <w:t xml:space="preserve"> subjective nature, as the narrative relies heavily on the educator’s interpretation, which can introduce bias and reduce consistency in evaluating developmental progress across different children</w:t>
      </w:r>
      <w:r w:rsidR="0045524B">
        <w:rPr>
          <w:rFonts w:ascii="Arial" w:hAnsi="Arial" w:cs="Arial"/>
        </w:rPr>
        <w:t xml:space="preserve"> (Wang and Hou, 2021)</w:t>
      </w:r>
      <w:r w:rsidR="0045524B" w:rsidRPr="0045524B">
        <w:rPr>
          <w:rFonts w:ascii="Arial" w:hAnsi="Arial" w:cs="Arial"/>
        </w:rPr>
        <w:t>.</w:t>
      </w:r>
    </w:p>
    <w:p w14:paraId="2EF89A12" w14:textId="752725F8" w:rsidR="0045524B" w:rsidRPr="00B945CF" w:rsidRDefault="00847AD7" w:rsidP="00B945CF">
      <w:pPr>
        <w:spacing w:line="360" w:lineRule="auto"/>
        <w:rPr>
          <w:rFonts w:ascii="Arial" w:hAnsi="Arial" w:cs="Arial"/>
        </w:rPr>
      </w:pPr>
      <w:r>
        <w:rPr>
          <w:rFonts w:ascii="Arial" w:hAnsi="Arial" w:cs="Arial"/>
        </w:rPr>
        <w:t xml:space="preserve">In contrast, </w:t>
      </w:r>
      <w:r w:rsidR="00B97570" w:rsidRPr="00B97570">
        <w:rPr>
          <w:rFonts w:ascii="Arial" w:hAnsi="Arial" w:cs="Arial"/>
        </w:rPr>
        <w:t>Almeida, Faria, and Queirós (2017)</w:t>
      </w:r>
      <w:r w:rsidR="00B97570">
        <w:rPr>
          <w:rFonts w:ascii="Arial" w:hAnsi="Arial" w:cs="Arial"/>
        </w:rPr>
        <w:t xml:space="preserve"> state that</w:t>
      </w:r>
      <w:r w:rsidR="00B97570" w:rsidRPr="00B97570">
        <w:rPr>
          <w:rFonts w:ascii="Arial" w:hAnsi="Arial" w:cs="Arial"/>
        </w:rPr>
        <w:t xml:space="preserve"> </w:t>
      </w:r>
      <w:r w:rsidR="00B97570">
        <w:rPr>
          <w:rFonts w:ascii="Arial" w:hAnsi="Arial" w:cs="Arial"/>
        </w:rPr>
        <w:t>a</w:t>
      </w:r>
      <w:r w:rsidR="0045524B" w:rsidRPr="0045524B">
        <w:rPr>
          <w:rFonts w:ascii="Arial" w:hAnsi="Arial" w:cs="Arial"/>
        </w:rPr>
        <w:t xml:space="preserve"> </w:t>
      </w:r>
      <w:r w:rsidR="0045524B">
        <w:rPr>
          <w:rFonts w:ascii="Arial" w:hAnsi="Arial" w:cs="Arial"/>
        </w:rPr>
        <w:t xml:space="preserve">notable </w:t>
      </w:r>
      <w:r w:rsidR="0045524B" w:rsidRPr="0045524B">
        <w:rPr>
          <w:rFonts w:ascii="Arial" w:hAnsi="Arial" w:cs="Arial"/>
        </w:rPr>
        <w:t>weakness of using observation as an assessment tool in the early years is that it can lack depth in capturing the child’s personal perspectives, emotions, and motivations, as it often focuses on objective behavio</w:t>
      </w:r>
      <w:r w:rsidR="0045524B">
        <w:rPr>
          <w:rFonts w:ascii="Arial" w:hAnsi="Arial" w:cs="Arial"/>
        </w:rPr>
        <w:t>u</w:t>
      </w:r>
      <w:r w:rsidR="0045524B" w:rsidRPr="0045524B">
        <w:rPr>
          <w:rFonts w:ascii="Arial" w:hAnsi="Arial" w:cs="Arial"/>
        </w:rPr>
        <w:t>rs and milestones rather than providing a holistic view of the child's inner experiences and unique learning journey.</w:t>
      </w:r>
    </w:p>
    <w:p w14:paraId="2361E3D5" w14:textId="7BE0A796" w:rsidR="001E186C" w:rsidRDefault="00B7373F" w:rsidP="004F3348">
      <w:pPr>
        <w:spacing w:line="360" w:lineRule="auto"/>
        <w:rPr>
          <w:rFonts w:ascii="Arial" w:hAnsi="Arial" w:cs="Arial"/>
        </w:rPr>
      </w:pPr>
      <w:r w:rsidRPr="00B7373F">
        <w:rPr>
          <w:rFonts w:ascii="Arial" w:hAnsi="Arial" w:cs="Arial"/>
        </w:rPr>
        <w:t>In summary, whil</w:t>
      </w:r>
      <w:r>
        <w:rPr>
          <w:rFonts w:ascii="Arial" w:hAnsi="Arial" w:cs="Arial"/>
        </w:rPr>
        <w:t>e</w:t>
      </w:r>
      <w:r w:rsidRPr="00B7373F">
        <w:rPr>
          <w:rFonts w:ascii="Arial" w:hAnsi="Arial" w:cs="Arial"/>
        </w:rPr>
        <w:t xml:space="preserve"> learning stories provide rich, narrative insights that celebrate individuality, they risk inconsistency due to subjectivity</w:t>
      </w:r>
      <w:r>
        <w:rPr>
          <w:rFonts w:ascii="Arial" w:hAnsi="Arial" w:cs="Arial"/>
        </w:rPr>
        <w:t xml:space="preserve"> and bias (Wang and Hou, 2021);</w:t>
      </w:r>
      <w:r w:rsidRPr="00B7373F">
        <w:rPr>
          <w:rFonts w:ascii="Arial" w:hAnsi="Arial" w:cs="Arial"/>
        </w:rPr>
        <w:t xml:space="preserve"> observations offer objective data collection but may miss the emotional and contextual aspects of a child's development</w:t>
      </w:r>
      <w:r>
        <w:rPr>
          <w:rFonts w:ascii="Arial" w:hAnsi="Arial" w:cs="Arial"/>
        </w:rPr>
        <w:t xml:space="preserve"> (Almeida, Faria and Queiros 2017)</w:t>
      </w:r>
      <w:r w:rsidRPr="00B7373F">
        <w:rPr>
          <w:rFonts w:ascii="Arial" w:hAnsi="Arial" w:cs="Arial"/>
        </w:rPr>
        <w:t>. Together, these weaknesses highlight the importance of using a combination of assessment methods to gain a comprehensive understanding of each child's growth and learning.</w:t>
      </w:r>
    </w:p>
    <w:p w14:paraId="3C0089EF" w14:textId="77777777" w:rsidR="00B7373F" w:rsidRPr="004F3348" w:rsidRDefault="00B7373F" w:rsidP="004F3348">
      <w:pPr>
        <w:spacing w:line="360" w:lineRule="auto"/>
        <w:rPr>
          <w:rFonts w:ascii="Arial" w:hAnsi="Arial" w:cs="Arial"/>
        </w:rPr>
      </w:pPr>
    </w:p>
    <w:p w14:paraId="4479C833" w14:textId="0F0215D9" w:rsidR="00FE5B49" w:rsidRPr="004F3348" w:rsidRDefault="00F75B77" w:rsidP="004F3348">
      <w:pPr>
        <w:spacing w:line="360" w:lineRule="auto"/>
        <w:rPr>
          <w:rFonts w:ascii="Arial" w:hAnsi="Arial" w:cs="Arial"/>
          <w:b/>
          <w:bCs/>
          <w:u w:val="single"/>
        </w:rPr>
      </w:pPr>
      <w:r w:rsidRPr="004F3348">
        <w:rPr>
          <w:rFonts w:ascii="Arial" w:hAnsi="Arial" w:cs="Arial"/>
          <w:b/>
          <w:bCs/>
          <w:u w:val="single"/>
        </w:rPr>
        <w:t xml:space="preserve">SECTION 3 </w:t>
      </w:r>
    </w:p>
    <w:p w14:paraId="645E3C99" w14:textId="79C42C22" w:rsidR="00241FFC" w:rsidRPr="004F3348" w:rsidRDefault="00241FFC" w:rsidP="004F3348">
      <w:pPr>
        <w:spacing w:line="360" w:lineRule="auto"/>
        <w:jc w:val="center"/>
        <w:rPr>
          <w:rFonts w:ascii="Arial" w:hAnsi="Arial" w:cs="Arial"/>
          <w:b/>
          <w:bCs/>
          <w:u w:val="single"/>
        </w:rPr>
      </w:pPr>
      <w:r w:rsidRPr="004F3348">
        <w:rPr>
          <w:rFonts w:ascii="Arial" w:hAnsi="Arial" w:cs="Arial"/>
          <w:b/>
          <w:bCs/>
          <w:u w:val="single"/>
        </w:rPr>
        <w:t xml:space="preserve">The </w:t>
      </w:r>
      <w:r w:rsidR="007E76AA">
        <w:rPr>
          <w:rFonts w:ascii="Arial" w:hAnsi="Arial" w:cs="Arial"/>
          <w:b/>
          <w:bCs/>
          <w:u w:val="single"/>
        </w:rPr>
        <w:t xml:space="preserve">Positive </w:t>
      </w:r>
      <w:r w:rsidRPr="004F3348">
        <w:rPr>
          <w:rFonts w:ascii="Arial" w:hAnsi="Arial" w:cs="Arial"/>
          <w:b/>
          <w:bCs/>
          <w:u w:val="single"/>
        </w:rPr>
        <w:t>Effect</w:t>
      </w:r>
      <w:r w:rsidR="007E76AA">
        <w:rPr>
          <w:rFonts w:ascii="Arial" w:hAnsi="Arial" w:cs="Arial"/>
          <w:b/>
          <w:bCs/>
          <w:u w:val="single"/>
        </w:rPr>
        <w:t>s</w:t>
      </w:r>
      <w:r w:rsidRPr="004F3348">
        <w:rPr>
          <w:rFonts w:ascii="Arial" w:hAnsi="Arial" w:cs="Arial"/>
          <w:b/>
          <w:bCs/>
          <w:u w:val="single"/>
        </w:rPr>
        <w:t xml:space="preserve"> of Outdoor Learning on Children with ADHD</w:t>
      </w:r>
    </w:p>
    <w:p w14:paraId="43A0BBA2" w14:textId="13DF6B77" w:rsidR="00EF5325" w:rsidRPr="004F3348" w:rsidRDefault="00EF5325" w:rsidP="004F3348">
      <w:pPr>
        <w:spacing w:line="360" w:lineRule="auto"/>
        <w:rPr>
          <w:rFonts w:ascii="Arial" w:hAnsi="Arial" w:cs="Arial"/>
        </w:rPr>
      </w:pPr>
      <w:r w:rsidRPr="004F3348">
        <w:rPr>
          <w:rFonts w:ascii="Arial" w:hAnsi="Arial" w:cs="Arial"/>
        </w:rPr>
        <w:t xml:space="preserve">In recent years, both educators and parents have increasingly acknowledged the transformative potential of outdoor learning, especially for children diagnosed with </w:t>
      </w:r>
      <w:proofErr w:type="gramStart"/>
      <w:r w:rsidRPr="004F3348">
        <w:rPr>
          <w:rFonts w:ascii="Arial" w:hAnsi="Arial" w:cs="Arial"/>
        </w:rPr>
        <w:t>Attention Deficit Hyperactivity Disorder</w:t>
      </w:r>
      <w:proofErr w:type="gramEnd"/>
      <w:r w:rsidRPr="004F3348">
        <w:rPr>
          <w:rFonts w:ascii="Arial" w:hAnsi="Arial" w:cs="Arial"/>
        </w:rPr>
        <w:t xml:space="preserve"> (ADHD). Traditional classroom settings often present challenges for these children, who typically experience difficulties with inattention, hyperactivity, and impulsivity</w:t>
      </w:r>
      <w:r w:rsidR="004F3348" w:rsidRPr="004F3348">
        <w:rPr>
          <w:rFonts w:ascii="Arial" w:hAnsi="Arial" w:cs="Arial"/>
        </w:rPr>
        <w:t xml:space="preserve"> (Arnold, </w:t>
      </w:r>
      <w:r w:rsidR="004F3348" w:rsidRPr="00863026">
        <w:rPr>
          <w:rFonts w:ascii="Arial" w:hAnsi="Arial" w:cs="Arial"/>
          <w:i/>
          <w:iCs/>
        </w:rPr>
        <w:t>et.al</w:t>
      </w:r>
      <w:r w:rsidR="004F3348" w:rsidRPr="004F3348">
        <w:rPr>
          <w:rFonts w:ascii="Arial" w:hAnsi="Arial" w:cs="Arial"/>
        </w:rPr>
        <w:t>, 2020)</w:t>
      </w:r>
      <w:r w:rsidRPr="004F3348">
        <w:rPr>
          <w:rFonts w:ascii="Arial" w:hAnsi="Arial" w:cs="Arial"/>
        </w:rPr>
        <w:t>. In contrast,</w:t>
      </w:r>
      <w:r w:rsidR="004F3348" w:rsidRPr="004F3348">
        <w:rPr>
          <w:rFonts w:ascii="Arial" w:hAnsi="Arial" w:cs="Arial"/>
        </w:rPr>
        <w:t xml:space="preserve"> Natural Learning Initiative (2012) suggests that</w:t>
      </w:r>
      <w:r w:rsidRPr="004F3348">
        <w:rPr>
          <w:rFonts w:ascii="Arial" w:hAnsi="Arial" w:cs="Arial"/>
        </w:rPr>
        <w:t xml:space="preserve"> engagement with nature provides a dynamic alternative that not only captures their attention but also promotes cognitive and emotional development. Empirical research indicates that outdoor learning experiences can enhance focus, alleviate stress, and cultivate a stronger connection to the natural environment</w:t>
      </w:r>
      <w:r w:rsidR="00D715EC">
        <w:rPr>
          <w:rFonts w:ascii="Arial" w:hAnsi="Arial" w:cs="Arial"/>
        </w:rPr>
        <w:t xml:space="preserve"> (Dineen, 2018)</w:t>
      </w:r>
      <w:r w:rsidRPr="004F3348">
        <w:rPr>
          <w:rFonts w:ascii="Arial" w:hAnsi="Arial" w:cs="Arial"/>
        </w:rPr>
        <w:t xml:space="preserve">. This blog will explore the various benefits of outdoor learning for children with ADHD, emphasising how outdoor activities can foster a more supportive and enriching educational experience. We will explore the </w:t>
      </w:r>
      <w:r w:rsidRPr="004F3348">
        <w:rPr>
          <w:rFonts w:ascii="Arial" w:hAnsi="Arial" w:cs="Arial"/>
        </w:rPr>
        <w:lastRenderedPageBreak/>
        <w:t>ways in which outdoor learning can empower these children, facilitating their academic and social success.</w:t>
      </w:r>
    </w:p>
    <w:p w14:paraId="32A70C33" w14:textId="3EF68521" w:rsidR="00241FFC" w:rsidRPr="004F3348" w:rsidRDefault="00241FFC" w:rsidP="004F3348">
      <w:pPr>
        <w:spacing w:line="360" w:lineRule="auto"/>
        <w:rPr>
          <w:rFonts w:ascii="Arial" w:hAnsi="Arial" w:cs="Arial"/>
        </w:rPr>
      </w:pPr>
      <w:proofErr w:type="gramStart"/>
      <w:r w:rsidRPr="004F3348">
        <w:rPr>
          <w:rFonts w:ascii="Arial" w:hAnsi="Arial" w:cs="Arial"/>
        </w:rPr>
        <w:t>First of all</w:t>
      </w:r>
      <w:proofErr w:type="gramEnd"/>
      <w:r w:rsidRPr="004F3348">
        <w:rPr>
          <w:rFonts w:ascii="Arial" w:hAnsi="Arial" w:cs="Arial"/>
        </w:rPr>
        <w:t xml:space="preserve">, what is ADHD? As Young Minds (2024) explains, ADHD is a spectrum and not every child with a neurodivergent brain thinks and acts in the same ways. </w:t>
      </w:r>
      <w:r w:rsidR="00D715EC">
        <w:rPr>
          <w:rFonts w:ascii="Arial" w:hAnsi="Arial" w:cs="Arial"/>
        </w:rPr>
        <w:t xml:space="preserve">ADHD </w:t>
      </w:r>
      <w:r w:rsidRPr="004F3348">
        <w:rPr>
          <w:rFonts w:ascii="Arial" w:hAnsi="Arial" w:cs="Arial"/>
        </w:rPr>
        <w:t xml:space="preserve">is a neurodevelopmental disorder that impacts individuals' behaviour. Those diagnosed with ADHD may display restlessness, experience challenges in maintaining focus, and engage in impulsive actions (NHS, 2021). </w:t>
      </w:r>
      <w:r w:rsidR="0074229C" w:rsidRPr="004F3348">
        <w:rPr>
          <w:rFonts w:ascii="Arial" w:hAnsi="Arial" w:cs="Arial"/>
        </w:rPr>
        <w:t>These symptoms can be exhibited in children as having pent-up energy, they can seem disinterested in activities surrounding their learning and demonstrate disruptive behaviours</w:t>
      </w:r>
      <w:r w:rsidR="00AB29B4" w:rsidRPr="004F3348">
        <w:rPr>
          <w:rFonts w:ascii="Arial" w:hAnsi="Arial" w:cs="Arial"/>
        </w:rPr>
        <w:t xml:space="preserve"> (National Institute of Mental Health, 2024),</w:t>
      </w:r>
      <w:r w:rsidR="0074229C" w:rsidRPr="004F3348">
        <w:rPr>
          <w:rFonts w:ascii="Arial" w:hAnsi="Arial" w:cs="Arial"/>
        </w:rPr>
        <w:t xml:space="preserve"> making learning a difficult task for them which can result in incomplete work and a tendency to overlook details, contributing to academic underachievement</w:t>
      </w:r>
      <w:r w:rsidR="00AB29B4" w:rsidRPr="004F3348">
        <w:rPr>
          <w:rFonts w:ascii="Arial" w:hAnsi="Arial" w:cs="Arial"/>
        </w:rPr>
        <w:t xml:space="preserve"> (</w:t>
      </w:r>
      <w:r w:rsidR="00EF5325" w:rsidRPr="004F3348">
        <w:rPr>
          <w:rFonts w:ascii="Arial" w:hAnsi="Arial" w:cs="Arial"/>
        </w:rPr>
        <w:t>ADHD Foundation</w:t>
      </w:r>
      <w:r w:rsidR="00AB29B4" w:rsidRPr="004F3348">
        <w:rPr>
          <w:rFonts w:ascii="Arial" w:hAnsi="Arial" w:cs="Arial"/>
        </w:rPr>
        <w:t>, 2018).</w:t>
      </w:r>
    </w:p>
    <w:p w14:paraId="6DF728E2" w14:textId="5B162860" w:rsidR="00060844" w:rsidRDefault="004F269E" w:rsidP="004F3348">
      <w:pPr>
        <w:spacing w:line="360" w:lineRule="auto"/>
        <w:rPr>
          <w:rFonts w:ascii="Arial" w:hAnsi="Arial" w:cs="Arial"/>
        </w:rPr>
      </w:pPr>
      <w:r w:rsidRPr="004F269E">
        <w:rPr>
          <w:rFonts w:ascii="Arial" w:hAnsi="Arial" w:cs="Arial"/>
        </w:rPr>
        <w:t xml:space="preserve">Outdoor learning refers to educational experiences that take place outside traditional classroom environments, exploiting natural settings as the context for instruction. </w:t>
      </w:r>
      <w:r w:rsidR="00A2426E">
        <w:rPr>
          <w:rFonts w:ascii="Arial" w:hAnsi="Arial" w:cs="Arial"/>
        </w:rPr>
        <w:t xml:space="preserve">Welsh Council for Outdoor Learning (2018) explains that </w:t>
      </w:r>
      <w:r w:rsidR="00A2426E" w:rsidRPr="004F269E">
        <w:rPr>
          <w:rFonts w:ascii="Arial" w:hAnsi="Arial" w:cs="Arial"/>
        </w:rPr>
        <w:t>this</w:t>
      </w:r>
      <w:r w:rsidRPr="004F269E">
        <w:rPr>
          <w:rFonts w:ascii="Arial" w:hAnsi="Arial" w:cs="Arial"/>
        </w:rPr>
        <w:t xml:space="preserve"> pedagogical approach </w:t>
      </w:r>
      <w:r w:rsidR="00A2426E" w:rsidRPr="004F269E">
        <w:rPr>
          <w:rFonts w:ascii="Arial" w:hAnsi="Arial" w:cs="Arial"/>
        </w:rPr>
        <w:t>highlights</w:t>
      </w:r>
      <w:r w:rsidRPr="004F269E">
        <w:rPr>
          <w:rFonts w:ascii="Arial" w:hAnsi="Arial" w:cs="Arial"/>
        </w:rPr>
        <w:t xml:space="preserve"> experiential learning, where students engage with their surroundings through hands-on activities, exploration, and inquiry-based projects.</w:t>
      </w:r>
      <w:r w:rsidR="00A2426E" w:rsidRPr="00A2426E">
        <w:t xml:space="preserve"> </w:t>
      </w:r>
      <w:r w:rsidR="00A2426E" w:rsidRPr="00A2426E">
        <w:rPr>
          <w:rFonts w:ascii="Arial" w:hAnsi="Arial" w:cs="Arial"/>
        </w:rPr>
        <w:t>As a learning environment, outdoor settings can positively influence children's cognitive capacities, overall well-being, and both social and personal development</w:t>
      </w:r>
      <w:r>
        <w:rPr>
          <w:rFonts w:ascii="Arial" w:hAnsi="Arial" w:cs="Arial"/>
        </w:rPr>
        <w:t xml:space="preserve"> </w:t>
      </w:r>
      <w:r w:rsidR="005B0FAA" w:rsidRPr="004F3348">
        <w:rPr>
          <w:rFonts w:ascii="Arial" w:hAnsi="Arial" w:cs="Arial"/>
        </w:rPr>
        <w:t xml:space="preserve">(Kiviranta et.al, 2023). </w:t>
      </w:r>
      <w:r w:rsidR="00060844" w:rsidRPr="004F3348">
        <w:rPr>
          <w:rFonts w:ascii="Arial" w:hAnsi="Arial" w:cs="Arial"/>
        </w:rPr>
        <w:t xml:space="preserve"> </w:t>
      </w:r>
    </w:p>
    <w:p w14:paraId="383882C3" w14:textId="6947227B" w:rsidR="00A2426E" w:rsidRDefault="000538BD" w:rsidP="004F3348">
      <w:pPr>
        <w:spacing w:line="360" w:lineRule="auto"/>
        <w:rPr>
          <w:rFonts w:ascii="Arial" w:hAnsi="Arial" w:cs="Arial"/>
        </w:rPr>
      </w:pPr>
      <w:r>
        <w:rPr>
          <w:rFonts w:ascii="Arial" w:hAnsi="Arial" w:cs="Arial"/>
        </w:rPr>
        <w:t xml:space="preserve">Natalini and Savastano (2024) </w:t>
      </w:r>
      <w:r w:rsidRPr="000538BD">
        <w:rPr>
          <w:rFonts w:ascii="Arial" w:hAnsi="Arial" w:cs="Arial"/>
        </w:rPr>
        <w:t>indicates that the natural environment provides sensory stimulation that can help to mitigate the symptoms of inattention and hyperactivity, leading to improved concentration and reduced impulsivity.</w:t>
      </w:r>
      <w:r>
        <w:rPr>
          <w:rFonts w:ascii="Arial" w:hAnsi="Arial" w:cs="Arial"/>
        </w:rPr>
        <w:t xml:space="preserve"> </w:t>
      </w:r>
      <w:r w:rsidR="008802DF" w:rsidRPr="008802DF">
        <w:rPr>
          <w:rFonts w:ascii="Arial" w:hAnsi="Arial" w:cs="Arial"/>
        </w:rPr>
        <w:t>Engaging in outdoor activities provides children with valuable opportunities for experiential learning through play, as they can explore natural environments. Additionally, regular outdoor play facilitates social interactions, enabling children to cultivate essential social skills within a collaborative setting</w:t>
      </w:r>
      <w:r w:rsidR="008802DF">
        <w:rPr>
          <w:rFonts w:ascii="Arial" w:hAnsi="Arial" w:cs="Arial"/>
        </w:rPr>
        <w:t xml:space="preserve"> </w:t>
      </w:r>
      <w:r w:rsidR="004528EB">
        <w:rPr>
          <w:rFonts w:ascii="Arial" w:hAnsi="Arial" w:cs="Arial"/>
        </w:rPr>
        <w:t>(</w:t>
      </w:r>
      <w:proofErr w:type="spellStart"/>
      <w:r w:rsidR="004528EB">
        <w:rPr>
          <w:rFonts w:ascii="Arial" w:hAnsi="Arial" w:cs="Arial"/>
        </w:rPr>
        <w:t>Bilton</w:t>
      </w:r>
      <w:proofErr w:type="spellEnd"/>
      <w:r w:rsidR="004528EB">
        <w:rPr>
          <w:rFonts w:ascii="Arial" w:hAnsi="Arial" w:cs="Arial"/>
        </w:rPr>
        <w:t xml:space="preserve"> and Waters, 2016)</w:t>
      </w:r>
      <w:r w:rsidR="004528EB" w:rsidRPr="004528EB">
        <w:rPr>
          <w:rFonts w:ascii="Arial" w:hAnsi="Arial" w:cs="Arial"/>
        </w:rPr>
        <w:t>.</w:t>
      </w:r>
      <w:r w:rsidR="008802DF">
        <w:rPr>
          <w:rFonts w:ascii="Arial" w:hAnsi="Arial" w:cs="Arial"/>
        </w:rPr>
        <w:t xml:space="preserve"> </w:t>
      </w:r>
    </w:p>
    <w:p w14:paraId="7D25CEDC" w14:textId="58F35926" w:rsidR="00476693" w:rsidRDefault="007E76AA" w:rsidP="007E76AA">
      <w:pPr>
        <w:spacing w:line="360" w:lineRule="auto"/>
        <w:rPr>
          <w:rFonts w:ascii="Arial" w:hAnsi="Arial" w:cs="Arial"/>
        </w:rPr>
      </w:pPr>
      <w:r w:rsidRPr="007E76AA">
        <w:rPr>
          <w:rFonts w:ascii="Arial" w:hAnsi="Arial" w:cs="Arial"/>
        </w:rPr>
        <w:t>For children diagnosed with ADHD, the ability to learn boundaries and evaluate risks in outdoor environments can be advantageous. ADHD may lead to an inclination towards engaging in risk-taking behavio</w:t>
      </w:r>
      <w:r>
        <w:rPr>
          <w:rFonts w:ascii="Arial" w:hAnsi="Arial" w:cs="Arial"/>
        </w:rPr>
        <w:t>u</w:t>
      </w:r>
      <w:r w:rsidRPr="007E76AA">
        <w:rPr>
          <w:rFonts w:ascii="Arial" w:hAnsi="Arial" w:cs="Arial"/>
        </w:rPr>
        <w:t>rs</w:t>
      </w:r>
      <w:r>
        <w:rPr>
          <w:rFonts w:ascii="Arial" w:hAnsi="Arial" w:cs="Arial"/>
        </w:rPr>
        <w:t>,</w:t>
      </w:r>
      <w:r w:rsidRPr="007E76AA">
        <w:rPr>
          <w:rFonts w:ascii="Arial" w:hAnsi="Arial" w:cs="Arial"/>
        </w:rPr>
        <w:t xml:space="preserve"> however, these children often struggle to accurately assess the associated dangers and consequences of such activities</w:t>
      </w:r>
      <w:r w:rsidR="005024CD" w:rsidRPr="005024CD">
        <w:t xml:space="preserve"> </w:t>
      </w:r>
      <w:r w:rsidR="005024CD">
        <w:t>(</w:t>
      </w:r>
      <w:r w:rsidR="005024CD" w:rsidRPr="005024CD">
        <w:rPr>
          <w:rFonts w:ascii="Arial" w:hAnsi="Arial" w:cs="Arial"/>
        </w:rPr>
        <w:t>Shoham</w:t>
      </w:r>
      <w:r w:rsidR="005024CD">
        <w:rPr>
          <w:rFonts w:ascii="Arial" w:hAnsi="Arial" w:cs="Arial"/>
        </w:rPr>
        <w:t>,</w:t>
      </w:r>
      <w:r w:rsidR="005024CD" w:rsidRPr="005024CD">
        <w:rPr>
          <w:rFonts w:ascii="Arial" w:hAnsi="Arial" w:cs="Arial"/>
        </w:rPr>
        <w:t xml:space="preserve"> </w:t>
      </w:r>
      <w:r w:rsidR="005024CD" w:rsidRPr="009F4FBA">
        <w:rPr>
          <w:rFonts w:ascii="Arial" w:hAnsi="Arial" w:cs="Arial"/>
          <w:i/>
          <w:iCs/>
        </w:rPr>
        <w:t>et al</w:t>
      </w:r>
      <w:r w:rsidR="005024CD">
        <w:rPr>
          <w:rFonts w:ascii="Arial" w:hAnsi="Arial" w:cs="Arial"/>
        </w:rPr>
        <w:t xml:space="preserve"> 2016).</w:t>
      </w:r>
      <w:r w:rsidR="0077572A" w:rsidRPr="0077572A">
        <w:rPr>
          <w:rFonts w:ascii="Arial" w:hAnsi="Arial" w:cs="Arial"/>
        </w:rPr>
        <w:t xml:space="preserve"> Alcock</w:t>
      </w:r>
      <w:r w:rsidR="0077572A">
        <w:rPr>
          <w:rFonts w:ascii="Arial" w:hAnsi="Arial" w:cs="Arial"/>
        </w:rPr>
        <w:t xml:space="preserve"> and</w:t>
      </w:r>
      <w:r w:rsidR="0077572A" w:rsidRPr="0077572A">
        <w:rPr>
          <w:rFonts w:ascii="Arial" w:hAnsi="Arial" w:cs="Arial"/>
        </w:rPr>
        <w:t xml:space="preserve"> Ritchie</w:t>
      </w:r>
      <w:r w:rsidR="0077572A">
        <w:rPr>
          <w:rFonts w:ascii="Arial" w:hAnsi="Arial" w:cs="Arial"/>
        </w:rPr>
        <w:t xml:space="preserve"> </w:t>
      </w:r>
      <w:r w:rsidR="0077572A" w:rsidRPr="0077572A">
        <w:rPr>
          <w:rFonts w:ascii="Arial" w:hAnsi="Arial" w:cs="Arial"/>
        </w:rPr>
        <w:t>(2018)</w:t>
      </w:r>
      <w:r w:rsidR="0077572A">
        <w:rPr>
          <w:rFonts w:ascii="Arial" w:hAnsi="Arial" w:cs="Arial"/>
        </w:rPr>
        <w:t xml:space="preserve"> state that e</w:t>
      </w:r>
      <w:r w:rsidR="0077572A" w:rsidRPr="0077572A">
        <w:rPr>
          <w:rFonts w:ascii="Arial" w:hAnsi="Arial" w:cs="Arial"/>
        </w:rPr>
        <w:t xml:space="preserve">ngaging in unstructured </w:t>
      </w:r>
      <w:r w:rsidR="0077572A" w:rsidRPr="0077572A">
        <w:rPr>
          <w:rFonts w:ascii="Arial" w:hAnsi="Arial" w:cs="Arial"/>
        </w:rPr>
        <w:lastRenderedPageBreak/>
        <w:t>outdoor activities allows these children to encounter diverse situations that require them to evaluate potential hazards and make decisions accordingly.</w:t>
      </w:r>
      <w:r w:rsidR="0077572A">
        <w:rPr>
          <w:rFonts w:ascii="Arial" w:hAnsi="Arial" w:cs="Arial"/>
        </w:rPr>
        <w:t xml:space="preserve"> </w:t>
      </w:r>
    </w:p>
    <w:p w14:paraId="6A04D433" w14:textId="1610F386" w:rsidR="00A23A45" w:rsidRDefault="00EC575E" w:rsidP="007E76AA">
      <w:pPr>
        <w:spacing w:line="360" w:lineRule="auto"/>
        <w:rPr>
          <w:rFonts w:ascii="Arial" w:hAnsi="Arial" w:cs="Arial"/>
        </w:rPr>
      </w:pPr>
      <w:r w:rsidRPr="00EC575E">
        <w:rPr>
          <w:rFonts w:ascii="Arial" w:hAnsi="Arial" w:cs="Arial"/>
        </w:rPr>
        <w:t>Outdoor learning has been shown to significantly enhance children's mental well-being by providing opportunities for physical activity, which is linked to improved mood and reduced anxiety</w:t>
      </w:r>
      <w:r w:rsidR="002A3909">
        <w:rPr>
          <w:rFonts w:ascii="Arial" w:hAnsi="Arial" w:cs="Arial"/>
        </w:rPr>
        <w:t xml:space="preserve"> (Mann </w:t>
      </w:r>
      <w:r w:rsidR="002A3909" w:rsidRPr="009F4FBA">
        <w:rPr>
          <w:rFonts w:ascii="Arial" w:hAnsi="Arial" w:cs="Arial"/>
          <w:i/>
          <w:iCs/>
        </w:rPr>
        <w:t>et</w:t>
      </w:r>
      <w:r w:rsidR="009F4FBA">
        <w:rPr>
          <w:rFonts w:ascii="Arial" w:hAnsi="Arial" w:cs="Arial"/>
          <w:i/>
          <w:iCs/>
        </w:rPr>
        <w:t xml:space="preserve"> </w:t>
      </w:r>
      <w:r w:rsidR="002A3909" w:rsidRPr="009F4FBA">
        <w:rPr>
          <w:rFonts w:ascii="Arial" w:hAnsi="Arial" w:cs="Arial"/>
          <w:i/>
          <w:iCs/>
        </w:rPr>
        <w:t>al</w:t>
      </w:r>
      <w:r w:rsidR="002A3909">
        <w:rPr>
          <w:rFonts w:ascii="Arial" w:hAnsi="Arial" w:cs="Arial"/>
        </w:rPr>
        <w:t xml:space="preserve"> 2022).</w:t>
      </w:r>
      <w:r w:rsidR="00BE7577">
        <w:rPr>
          <w:rFonts w:ascii="Arial" w:hAnsi="Arial" w:cs="Arial"/>
        </w:rPr>
        <w:t xml:space="preserve"> </w:t>
      </w:r>
      <w:r w:rsidR="008D1C65">
        <w:rPr>
          <w:rFonts w:ascii="Arial" w:hAnsi="Arial" w:cs="Arial"/>
        </w:rPr>
        <w:t>I</w:t>
      </w:r>
      <w:r w:rsidR="008D1C65" w:rsidRPr="008D1C65">
        <w:rPr>
          <w:rFonts w:ascii="Arial" w:hAnsi="Arial" w:cs="Arial"/>
        </w:rPr>
        <w:t xml:space="preserve">ncreased anxiety can exacerbate the core symptoms of ADHD, leading to more pronounced hyperactive behaviours. Research </w:t>
      </w:r>
      <w:r w:rsidR="008D1C65">
        <w:rPr>
          <w:rFonts w:ascii="Arial" w:hAnsi="Arial" w:cs="Arial"/>
        </w:rPr>
        <w:t xml:space="preserve">from Scibberas </w:t>
      </w:r>
      <w:r w:rsidR="00C81E08" w:rsidRPr="009F4FBA">
        <w:rPr>
          <w:rFonts w:ascii="Arial" w:hAnsi="Arial" w:cs="Arial"/>
          <w:i/>
          <w:iCs/>
        </w:rPr>
        <w:t>et</w:t>
      </w:r>
      <w:r w:rsidR="009F4FBA">
        <w:rPr>
          <w:rFonts w:ascii="Arial" w:hAnsi="Arial" w:cs="Arial"/>
          <w:i/>
          <w:iCs/>
        </w:rPr>
        <w:t xml:space="preserve"> </w:t>
      </w:r>
      <w:r w:rsidR="00C81E08" w:rsidRPr="009F4FBA">
        <w:rPr>
          <w:rFonts w:ascii="Arial" w:hAnsi="Arial" w:cs="Arial"/>
          <w:i/>
          <w:iCs/>
        </w:rPr>
        <w:t>al</w:t>
      </w:r>
      <w:r w:rsidR="00C81E08">
        <w:rPr>
          <w:rFonts w:ascii="Arial" w:hAnsi="Arial" w:cs="Arial"/>
        </w:rPr>
        <w:t xml:space="preserve"> </w:t>
      </w:r>
      <w:r w:rsidR="008D1C65">
        <w:rPr>
          <w:rFonts w:ascii="Arial" w:hAnsi="Arial" w:cs="Arial"/>
        </w:rPr>
        <w:t xml:space="preserve">(2014) </w:t>
      </w:r>
      <w:r w:rsidR="008D1C65" w:rsidRPr="008D1C65">
        <w:rPr>
          <w:rFonts w:ascii="Arial" w:hAnsi="Arial" w:cs="Arial"/>
        </w:rPr>
        <w:t>indicates that anxiety activates the body's stress response, which can further impair self-regulation and exacerbate impulsive actions. As these children grapple with anxiety, their ability to focus and control their impulses may diminish, resulting in difficulties in both academic and social settings.</w:t>
      </w:r>
      <w:r w:rsidR="009F4FBA">
        <w:rPr>
          <w:rFonts w:ascii="Arial" w:hAnsi="Arial" w:cs="Arial"/>
        </w:rPr>
        <w:t xml:space="preserve"> </w:t>
      </w:r>
      <w:r w:rsidR="00A23A45">
        <w:rPr>
          <w:rFonts w:ascii="Arial" w:hAnsi="Arial" w:cs="Arial"/>
        </w:rPr>
        <w:t>N</w:t>
      </w:r>
      <w:r w:rsidR="00A23A45" w:rsidRPr="00A23A45">
        <w:rPr>
          <w:rFonts w:ascii="Arial" w:hAnsi="Arial" w:cs="Arial"/>
        </w:rPr>
        <w:t>atural settings promote mindfulness and facilitate a state of restoration, allowing individuals to disengage from daily stressors and ruminative thoughts</w:t>
      </w:r>
      <w:r w:rsidR="00A23A45">
        <w:rPr>
          <w:rFonts w:ascii="Arial" w:hAnsi="Arial" w:cs="Arial"/>
        </w:rPr>
        <w:t xml:space="preserve">, therefore, improving their mental wellbeing (Mind, 2024). </w:t>
      </w:r>
    </w:p>
    <w:p w14:paraId="7ECDFF72" w14:textId="275034FA" w:rsidR="005E313B" w:rsidRDefault="005E313B" w:rsidP="007E76AA">
      <w:pPr>
        <w:spacing w:line="360" w:lineRule="auto"/>
        <w:rPr>
          <w:rFonts w:ascii="Arial" w:hAnsi="Arial" w:cs="Arial"/>
        </w:rPr>
      </w:pPr>
      <w:r>
        <w:rPr>
          <w:rFonts w:ascii="Arial" w:hAnsi="Arial" w:cs="Arial"/>
        </w:rPr>
        <w:t xml:space="preserve">As well as mental wellbeing being </w:t>
      </w:r>
      <w:r w:rsidR="00D222D7">
        <w:rPr>
          <w:rFonts w:ascii="Arial" w:hAnsi="Arial" w:cs="Arial"/>
        </w:rPr>
        <w:t>advanced</w:t>
      </w:r>
      <w:r>
        <w:rPr>
          <w:rFonts w:ascii="Arial" w:hAnsi="Arial" w:cs="Arial"/>
        </w:rPr>
        <w:t xml:space="preserve"> due to children being exposed to the outdoors, physical wellbeing is another a</w:t>
      </w:r>
      <w:r w:rsidR="00D222D7">
        <w:rPr>
          <w:rFonts w:ascii="Arial" w:hAnsi="Arial" w:cs="Arial"/>
        </w:rPr>
        <w:t>rea of development</w:t>
      </w:r>
      <w:r>
        <w:rPr>
          <w:rFonts w:ascii="Arial" w:hAnsi="Arial" w:cs="Arial"/>
        </w:rPr>
        <w:t xml:space="preserve"> that benefits from this type of setting.</w:t>
      </w:r>
      <w:r w:rsidR="00D605B8" w:rsidRPr="00D605B8">
        <w:rPr>
          <w:rFonts w:ascii="Arial" w:hAnsi="Arial" w:cs="Arial"/>
        </w:rPr>
        <w:t xml:space="preserve"> </w:t>
      </w:r>
      <w:r w:rsidR="00D605B8">
        <w:rPr>
          <w:rFonts w:ascii="Arial" w:hAnsi="Arial" w:cs="Arial"/>
        </w:rPr>
        <w:t>Healthy Children (2024) says that children</w:t>
      </w:r>
      <w:r w:rsidR="00D605B8" w:rsidRPr="00D605B8">
        <w:rPr>
          <w:rFonts w:ascii="Arial" w:hAnsi="Arial" w:cs="Arial"/>
        </w:rPr>
        <w:t xml:space="preserve"> who </w:t>
      </w:r>
      <w:proofErr w:type="gramStart"/>
      <w:r w:rsidR="00D605B8">
        <w:rPr>
          <w:rFonts w:ascii="Arial" w:hAnsi="Arial" w:cs="Arial"/>
        </w:rPr>
        <w:t>are</w:t>
      </w:r>
      <w:r w:rsidR="00D605B8" w:rsidRPr="00D605B8">
        <w:rPr>
          <w:rFonts w:ascii="Arial" w:hAnsi="Arial" w:cs="Arial"/>
        </w:rPr>
        <w:t xml:space="preserve"> outdoors tend</w:t>
      </w:r>
      <w:proofErr w:type="gramEnd"/>
      <w:r w:rsidR="00D605B8" w:rsidRPr="00D605B8">
        <w:rPr>
          <w:rFonts w:ascii="Arial" w:hAnsi="Arial" w:cs="Arial"/>
        </w:rPr>
        <w:t xml:space="preserve"> to be more active and engaged than thos</w:t>
      </w:r>
      <w:r w:rsidR="00D605B8">
        <w:rPr>
          <w:rFonts w:ascii="Arial" w:hAnsi="Arial" w:cs="Arial"/>
        </w:rPr>
        <w:t>e children who are educated</w:t>
      </w:r>
      <w:r w:rsidR="00D605B8" w:rsidRPr="00D605B8">
        <w:rPr>
          <w:rFonts w:ascii="Arial" w:hAnsi="Arial" w:cs="Arial"/>
        </w:rPr>
        <w:t xml:space="preserve"> indoors, potentially due to the appealing and stimulating nature of outdoor settings. </w:t>
      </w:r>
      <w:r w:rsidR="00A708E8">
        <w:rPr>
          <w:rFonts w:ascii="Arial" w:hAnsi="Arial" w:cs="Arial"/>
        </w:rPr>
        <w:t>Studies from CHADD (no date) indicate that c</w:t>
      </w:r>
      <w:r w:rsidR="00A708E8" w:rsidRPr="00A708E8">
        <w:rPr>
          <w:rFonts w:ascii="Arial" w:hAnsi="Arial" w:cs="Arial"/>
        </w:rPr>
        <w:t>hildren with ADHD can benefit from outdoor environments, as the abundant opportunities for physical movement may enhance their engagement by fostering increased sensory and motor stimulation.</w:t>
      </w:r>
      <w:r w:rsidR="00D222D7" w:rsidRPr="00D222D7">
        <w:t xml:space="preserve"> </w:t>
      </w:r>
      <w:r w:rsidR="00D222D7" w:rsidRPr="00D222D7">
        <w:rPr>
          <w:rFonts w:ascii="Arial" w:hAnsi="Arial" w:cs="Arial"/>
        </w:rPr>
        <w:t xml:space="preserve">Additionally, maintaining good physical health through </w:t>
      </w:r>
      <w:r w:rsidR="00D222D7">
        <w:rPr>
          <w:rFonts w:ascii="Arial" w:hAnsi="Arial" w:cs="Arial"/>
        </w:rPr>
        <w:t>opportunities to engage in outdoor learning</w:t>
      </w:r>
      <w:r w:rsidR="00D222D7" w:rsidRPr="00D222D7">
        <w:rPr>
          <w:rFonts w:ascii="Arial" w:hAnsi="Arial" w:cs="Arial"/>
        </w:rPr>
        <w:t xml:space="preserve"> a</w:t>
      </w:r>
      <w:r w:rsidR="00D222D7">
        <w:rPr>
          <w:rFonts w:ascii="Arial" w:hAnsi="Arial" w:cs="Arial"/>
        </w:rPr>
        <w:t xml:space="preserve">long with </w:t>
      </w:r>
      <w:r w:rsidR="00D222D7" w:rsidRPr="00D222D7">
        <w:rPr>
          <w:rFonts w:ascii="Arial" w:hAnsi="Arial" w:cs="Arial"/>
        </w:rPr>
        <w:t>a balanced lifestyle contributes to better sleep quality and stress management, which are crucial for the overall physical development of children with ADHD</w:t>
      </w:r>
      <w:r w:rsidR="004C67AE">
        <w:rPr>
          <w:rFonts w:ascii="Arial" w:hAnsi="Arial" w:cs="Arial"/>
        </w:rPr>
        <w:t xml:space="preserve"> (ncigadd, 2023)</w:t>
      </w:r>
      <w:r w:rsidR="00D222D7">
        <w:rPr>
          <w:rFonts w:ascii="Arial" w:hAnsi="Arial" w:cs="Arial"/>
        </w:rPr>
        <w:t xml:space="preserve">. </w:t>
      </w:r>
    </w:p>
    <w:p w14:paraId="0EE34D56" w14:textId="25AF530F" w:rsidR="002449DD" w:rsidRDefault="002449DD" w:rsidP="007E76AA">
      <w:pPr>
        <w:spacing w:line="360" w:lineRule="auto"/>
        <w:rPr>
          <w:rFonts w:ascii="Arial" w:hAnsi="Arial" w:cs="Arial"/>
        </w:rPr>
      </w:pPr>
      <w:r>
        <w:rPr>
          <w:rFonts w:ascii="Arial" w:hAnsi="Arial" w:cs="Arial"/>
        </w:rPr>
        <w:t>T</w:t>
      </w:r>
      <w:r w:rsidRPr="002449DD">
        <w:rPr>
          <w:rFonts w:ascii="Arial" w:hAnsi="Arial" w:cs="Arial"/>
        </w:rPr>
        <w:t>he unstructured and dynamic nature of outdoor environments encourages children to explore,</w:t>
      </w:r>
      <w:r w:rsidR="00D4114D">
        <w:rPr>
          <w:rFonts w:ascii="Arial" w:hAnsi="Arial" w:cs="Arial"/>
        </w:rPr>
        <w:t xml:space="preserve"> </w:t>
      </w:r>
      <w:r w:rsidRPr="002449DD">
        <w:rPr>
          <w:rFonts w:ascii="Arial" w:hAnsi="Arial" w:cs="Arial"/>
        </w:rPr>
        <w:t xml:space="preserve">solve problems </w:t>
      </w:r>
      <w:r w:rsidR="00D4114D">
        <w:rPr>
          <w:rFonts w:ascii="Arial" w:hAnsi="Arial" w:cs="Arial"/>
        </w:rPr>
        <w:t xml:space="preserve">and critically think </w:t>
      </w:r>
      <w:r w:rsidRPr="002449DD">
        <w:rPr>
          <w:rFonts w:ascii="Arial" w:hAnsi="Arial" w:cs="Arial"/>
        </w:rPr>
        <w:t>in ways that traditional classroom settings often cannot replicate</w:t>
      </w:r>
      <w:r w:rsidR="001A0421">
        <w:rPr>
          <w:rFonts w:ascii="Arial" w:hAnsi="Arial" w:cs="Arial"/>
        </w:rPr>
        <w:t xml:space="preserve"> (Early Years Alliance, 2019).</w:t>
      </w:r>
      <w:r>
        <w:rPr>
          <w:rFonts w:ascii="Arial" w:hAnsi="Arial" w:cs="Arial"/>
        </w:rPr>
        <w:t xml:space="preserve"> </w:t>
      </w:r>
      <w:r w:rsidRPr="002449DD">
        <w:rPr>
          <w:rFonts w:ascii="Arial" w:hAnsi="Arial" w:cs="Arial"/>
        </w:rPr>
        <w:t>Executive functions, such as planning, inhibition, and cognitive flexibility, are central to critical thinking</w:t>
      </w:r>
      <w:r>
        <w:rPr>
          <w:rFonts w:ascii="Arial" w:hAnsi="Arial" w:cs="Arial"/>
        </w:rPr>
        <w:t xml:space="preserve"> (Understood, 2024).</w:t>
      </w:r>
      <w:r w:rsidRPr="002449DD">
        <w:rPr>
          <w:rFonts w:ascii="Arial" w:hAnsi="Arial" w:cs="Arial"/>
          <w:color w:val="FF0000"/>
        </w:rPr>
        <w:t xml:space="preserve"> </w:t>
      </w:r>
      <w:r w:rsidRPr="002449DD">
        <w:rPr>
          <w:rFonts w:ascii="Arial" w:hAnsi="Arial" w:cs="Arial"/>
        </w:rPr>
        <w:t xml:space="preserve">For instance, when children navigate an obstacle course or attempt to construct a fort, they must create a plan, make decisions in real time, and modify their approach based on the outcomes of their actions. This iterative process </w:t>
      </w:r>
      <w:r w:rsidRPr="002449DD">
        <w:rPr>
          <w:rFonts w:ascii="Arial" w:hAnsi="Arial" w:cs="Arial"/>
        </w:rPr>
        <w:lastRenderedPageBreak/>
        <w:t>enhances their ability to think critically by strengthening their capacity to analyse and refine their strategies</w:t>
      </w:r>
      <w:r>
        <w:rPr>
          <w:rFonts w:ascii="Arial" w:hAnsi="Arial" w:cs="Arial"/>
        </w:rPr>
        <w:t xml:space="preserve"> (Evergreen Canada, 2016)</w:t>
      </w:r>
      <w:r w:rsidRPr="002449DD">
        <w:rPr>
          <w:rFonts w:ascii="Arial" w:hAnsi="Arial" w:cs="Arial"/>
        </w:rPr>
        <w:t>.</w:t>
      </w:r>
      <w:r w:rsidR="00D4114D">
        <w:rPr>
          <w:rFonts w:ascii="Arial" w:hAnsi="Arial" w:cs="Arial"/>
        </w:rPr>
        <w:t xml:space="preserve"> Smarts (2024) explains that</w:t>
      </w:r>
      <w:r w:rsidR="001A0421">
        <w:rPr>
          <w:rFonts w:ascii="Arial" w:hAnsi="Arial" w:cs="Arial"/>
        </w:rPr>
        <w:t xml:space="preserve"> </w:t>
      </w:r>
      <w:r w:rsidR="00D4114D">
        <w:rPr>
          <w:rFonts w:ascii="Arial" w:hAnsi="Arial" w:cs="Arial"/>
        </w:rPr>
        <w:t>c</w:t>
      </w:r>
      <w:r w:rsidR="00D4114D" w:rsidRPr="00D4114D">
        <w:rPr>
          <w:rFonts w:ascii="Arial" w:hAnsi="Arial" w:cs="Arial"/>
        </w:rPr>
        <w:t>ritical thinking often requires children to slow down</w:t>
      </w:r>
      <w:r w:rsidR="00D4114D">
        <w:rPr>
          <w:rFonts w:ascii="Arial" w:hAnsi="Arial" w:cs="Arial"/>
        </w:rPr>
        <w:t xml:space="preserve"> and </w:t>
      </w:r>
      <w:r w:rsidR="00D4114D" w:rsidRPr="00D4114D">
        <w:rPr>
          <w:rFonts w:ascii="Arial" w:hAnsi="Arial" w:cs="Arial"/>
        </w:rPr>
        <w:t>observe details</w:t>
      </w:r>
      <w:r w:rsidR="00D4114D">
        <w:rPr>
          <w:rFonts w:ascii="Arial" w:hAnsi="Arial" w:cs="Arial"/>
        </w:rPr>
        <w:t xml:space="preserve"> </w:t>
      </w:r>
      <w:r w:rsidR="00D4114D" w:rsidRPr="00D4114D">
        <w:rPr>
          <w:rFonts w:ascii="Arial" w:hAnsi="Arial" w:cs="Arial"/>
        </w:rPr>
        <w:t>which can help children with ADHD improve their focus. When practicing critical thinking, they learn to assess information systematically, which can reduce impulsive behavio</w:t>
      </w:r>
      <w:r w:rsidR="00D4114D">
        <w:rPr>
          <w:rFonts w:ascii="Arial" w:hAnsi="Arial" w:cs="Arial"/>
        </w:rPr>
        <w:t>u</w:t>
      </w:r>
      <w:r w:rsidR="00D4114D" w:rsidRPr="00D4114D">
        <w:rPr>
          <w:rFonts w:ascii="Arial" w:hAnsi="Arial" w:cs="Arial"/>
        </w:rPr>
        <w:t>r.</w:t>
      </w:r>
      <w:r w:rsidR="004F53F8" w:rsidRPr="004F53F8">
        <w:t xml:space="preserve"> </w:t>
      </w:r>
      <w:r w:rsidR="004F53F8" w:rsidRPr="004F53F8">
        <w:rPr>
          <w:rFonts w:ascii="Arial" w:hAnsi="Arial" w:cs="Arial"/>
        </w:rPr>
        <w:t xml:space="preserve">Storli and Hansen </w:t>
      </w:r>
      <w:proofErr w:type="spellStart"/>
      <w:r w:rsidR="004F53F8" w:rsidRPr="004F53F8">
        <w:rPr>
          <w:rFonts w:ascii="Arial" w:hAnsi="Arial" w:cs="Arial"/>
        </w:rPr>
        <w:t>Sandseter</w:t>
      </w:r>
      <w:proofErr w:type="spellEnd"/>
      <w:r w:rsidR="004F53F8" w:rsidRPr="004F53F8">
        <w:rPr>
          <w:rFonts w:ascii="Arial" w:hAnsi="Arial" w:cs="Arial"/>
        </w:rPr>
        <w:t xml:space="preserve"> (2019) </w:t>
      </w:r>
      <w:r w:rsidR="004F53F8">
        <w:rPr>
          <w:rFonts w:ascii="Arial" w:hAnsi="Arial" w:cs="Arial"/>
        </w:rPr>
        <w:t>disclose that</w:t>
      </w:r>
      <w:r w:rsidR="00D4114D">
        <w:rPr>
          <w:rFonts w:ascii="Arial" w:hAnsi="Arial" w:cs="Arial"/>
        </w:rPr>
        <w:t xml:space="preserve"> </w:t>
      </w:r>
      <w:r w:rsidR="004F53F8">
        <w:rPr>
          <w:rFonts w:ascii="Arial" w:hAnsi="Arial" w:cs="Arial"/>
        </w:rPr>
        <w:t>w</w:t>
      </w:r>
      <w:r w:rsidR="00D4114D">
        <w:rPr>
          <w:rFonts w:ascii="Arial" w:hAnsi="Arial" w:cs="Arial"/>
        </w:rPr>
        <w:t xml:space="preserve">hen in the outdoors, </w:t>
      </w:r>
      <w:proofErr w:type="gramStart"/>
      <w:r w:rsidR="00D4114D">
        <w:rPr>
          <w:rFonts w:ascii="Arial" w:hAnsi="Arial" w:cs="Arial"/>
        </w:rPr>
        <w:t>all of</w:t>
      </w:r>
      <w:proofErr w:type="gramEnd"/>
      <w:r w:rsidR="00D4114D">
        <w:rPr>
          <w:rFonts w:ascii="Arial" w:hAnsi="Arial" w:cs="Arial"/>
        </w:rPr>
        <w:t xml:space="preserve"> these learning opportunities can be applied as the children are able to play and explore in an unstructured way</w:t>
      </w:r>
      <w:r w:rsidR="004F53F8">
        <w:rPr>
          <w:rFonts w:ascii="Arial" w:hAnsi="Arial" w:cs="Arial"/>
        </w:rPr>
        <w:t xml:space="preserve"> developing their ability to critical think. The importance of this for a child with ADHD is enormous as when the skill of critical thinking is developed, the ADHD brain can improve its focus and achieve things that would normally be out of reach in a structured environment meaning a sense of achievement would be felt and the child realises their ability to achieve and reach their full potential (Attention Deficit Disorder Association, 2024).</w:t>
      </w:r>
    </w:p>
    <w:p w14:paraId="19026CC6" w14:textId="195084F1" w:rsidR="004F53F8" w:rsidRPr="002449DD" w:rsidRDefault="004F53F8" w:rsidP="007E76AA">
      <w:pPr>
        <w:spacing w:line="360" w:lineRule="auto"/>
        <w:rPr>
          <w:rFonts w:ascii="Arial" w:hAnsi="Arial" w:cs="Arial"/>
        </w:rPr>
      </w:pPr>
      <w:r>
        <w:rPr>
          <w:rFonts w:ascii="Arial" w:hAnsi="Arial" w:cs="Arial"/>
        </w:rPr>
        <w:t xml:space="preserve">To conclude, </w:t>
      </w:r>
      <w:r w:rsidR="00835EA1">
        <w:rPr>
          <w:rFonts w:ascii="Arial" w:hAnsi="Arial" w:cs="Arial"/>
        </w:rPr>
        <w:t>e</w:t>
      </w:r>
      <w:r w:rsidR="00835EA1" w:rsidRPr="00835EA1">
        <w:rPr>
          <w:rFonts w:ascii="Arial" w:hAnsi="Arial" w:cs="Arial"/>
        </w:rPr>
        <w:t xml:space="preserve">xposure to outdoor environments has been found to yield a range of positive effects on children with ADHD, enhancing both cognitive and emotional well-being. Research shows that natural settings provide a calming influence, which helps reduce hyperactivity and impulsivity, core symptoms of ADHD. The physical activity associated with outdoor play further contributes to improved executive function, as exercise promotes the release of neurotransmitters like dopamine which </w:t>
      </w:r>
      <w:r w:rsidR="00835EA1">
        <w:rPr>
          <w:rFonts w:ascii="Arial" w:hAnsi="Arial" w:cs="Arial"/>
        </w:rPr>
        <w:t xml:space="preserve">is </w:t>
      </w:r>
      <w:r w:rsidR="00835EA1" w:rsidRPr="00835EA1">
        <w:rPr>
          <w:rFonts w:ascii="Arial" w:hAnsi="Arial" w:cs="Arial"/>
        </w:rPr>
        <w:t xml:space="preserve">critical for focus and self-regulation. Additionally, the sensory-rich and unstructured nature of outdoor environments encourages children with ADHD to engage in creative, exploratory play, fostering skills in </w:t>
      </w:r>
      <w:r w:rsidR="00835EA1">
        <w:rPr>
          <w:rFonts w:ascii="Arial" w:hAnsi="Arial" w:cs="Arial"/>
        </w:rPr>
        <w:t xml:space="preserve">critical thinking </w:t>
      </w:r>
      <w:r w:rsidR="00835EA1" w:rsidRPr="00835EA1">
        <w:rPr>
          <w:rFonts w:ascii="Arial" w:hAnsi="Arial" w:cs="Arial"/>
        </w:rPr>
        <w:t xml:space="preserve">and social interactions. Studies also indicate that time spent </w:t>
      </w:r>
      <w:r w:rsidR="00835EA1">
        <w:rPr>
          <w:rFonts w:ascii="Arial" w:hAnsi="Arial" w:cs="Arial"/>
        </w:rPr>
        <w:t>outdoors</w:t>
      </w:r>
      <w:r w:rsidR="00835EA1" w:rsidRPr="00835EA1">
        <w:rPr>
          <w:rFonts w:ascii="Arial" w:hAnsi="Arial" w:cs="Arial"/>
        </w:rPr>
        <w:t xml:space="preserve"> can reduce symptoms of stress and anxiety, creating </w:t>
      </w:r>
      <w:r w:rsidR="00835EA1">
        <w:rPr>
          <w:rFonts w:ascii="Arial" w:hAnsi="Arial" w:cs="Arial"/>
        </w:rPr>
        <w:t xml:space="preserve">better mental wellbeing. </w:t>
      </w:r>
      <w:r w:rsidR="00835EA1" w:rsidRPr="00835EA1">
        <w:rPr>
          <w:rFonts w:ascii="Arial" w:hAnsi="Arial" w:cs="Arial"/>
        </w:rPr>
        <w:t>Overall, regular access to outdoor activities offers children with ADHD a valuable, natural intervention that enhances attention, mood, and adaptive skills essential for everyday functioning.</w:t>
      </w:r>
    </w:p>
    <w:p w14:paraId="4DAFA19E" w14:textId="77777777" w:rsidR="00182C82" w:rsidRDefault="00182C82" w:rsidP="004F3348">
      <w:pPr>
        <w:spacing w:line="360" w:lineRule="auto"/>
        <w:jc w:val="center"/>
        <w:rPr>
          <w:rFonts w:ascii="Arial" w:hAnsi="Arial" w:cs="Arial"/>
          <w:u w:val="single"/>
        </w:rPr>
      </w:pPr>
    </w:p>
    <w:p w14:paraId="2EE1DD3B" w14:textId="77777777" w:rsidR="008C2F52" w:rsidRDefault="008C2F52" w:rsidP="004F3348">
      <w:pPr>
        <w:spacing w:line="360" w:lineRule="auto"/>
        <w:jc w:val="center"/>
        <w:rPr>
          <w:rFonts w:ascii="Arial" w:hAnsi="Arial" w:cs="Arial"/>
          <w:u w:val="single"/>
        </w:rPr>
      </w:pPr>
    </w:p>
    <w:p w14:paraId="1B5C9103" w14:textId="77777777" w:rsidR="008C2F52" w:rsidRDefault="008C2F52" w:rsidP="004F3348">
      <w:pPr>
        <w:spacing w:line="360" w:lineRule="auto"/>
        <w:jc w:val="center"/>
        <w:rPr>
          <w:rFonts w:ascii="Arial" w:hAnsi="Arial" w:cs="Arial"/>
          <w:u w:val="single"/>
        </w:rPr>
      </w:pPr>
    </w:p>
    <w:p w14:paraId="65704606" w14:textId="77777777" w:rsidR="008C2F52" w:rsidRDefault="008C2F52" w:rsidP="004F3348">
      <w:pPr>
        <w:spacing w:line="360" w:lineRule="auto"/>
        <w:jc w:val="center"/>
        <w:rPr>
          <w:rFonts w:ascii="Arial" w:hAnsi="Arial" w:cs="Arial"/>
          <w:u w:val="single"/>
        </w:rPr>
      </w:pPr>
    </w:p>
    <w:p w14:paraId="6FB76BBC" w14:textId="77777777" w:rsidR="004E362F" w:rsidRDefault="004E362F" w:rsidP="00611040">
      <w:pPr>
        <w:spacing w:line="360" w:lineRule="auto"/>
        <w:rPr>
          <w:rFonts w:ascii="Arial" w:hAnsi="Arial" w:cs="Arial"/>
          <w:u w:val="single"/>
        </w:rPr>
      </w:pPr>
    </w:p>
    <w:p w14:paraId="5423A3A7" w14:textId="59215B46" w:rsidR="00F75B77" w:rsidRPr="004F3348" w:rsidRDefault="00952A8D" w:rsidP="004F3348">
      <w:pPr>
        <w:spacing w:line="360" w:lineRule="auto"/>
        <w:jc w:val="center"/>
        <w:rPr>
          <w:rFonts w:ascii="Arial" w:hAnsi="Arial" w:cs="Arial"/>
          <w:u w:val="single"/>
        </w:rPr>
      </w:pPr>
      <w:r w:rsidRPr="004F3348">
        <w:rPr>
          <w:rFonts w:ascii="Arial" w:hAnsi="Arial" w:cs="Arial"/>
          <w:u w:val="single"/>
        </w:rPr>
        <w:lastRenderedPageBreak/>
        <w:t xml:space="preserve">Reference List </w:t>
      </w:r>
    </w:p>
    <w:p w14:paraId="7C55F9A2" w14:textId="3C5DF031" w:rsidR="00EF5325" w:rsidRDefault="00EF5325" w:rsidP="004F3348">
      <w:pPr>
        <w:spacing w:line="360" w:lineRule="auto"/>
        <w:rPr>
          <w:rFonts w:ascii="Arial" w:hAnsi="Arial" w:cs="Arial"/>
        </w:rPr>
      </w:pPr>
      <w:bookmarkStart w:id="0" w:name="_Hlk180138831"/>
      <w:r w:rsidRPr="004F3348">
        <w:rPr>
          <w:rFonts w:ascii="Arial" w:hAnsi="Arial" w:cs="Arial"/>
        </w:rPr>
        <w:t xml:space="preserve">ADHD Foundation (2018) Teaching and managing students with ADHD: Symptoms, strategies, solutions. P.5. London: Shire Pharmaceuticals Limited. Available at: </w:t>
      </w:r>
      <w:hyperlink r:id="rId10" w:history="1">
        <w:r w:rsidRPr="004F3348">
          <w:rPr>
            <w:rStyle w:val="Hyperlink"/>
            <w:rFonts w:ascii="Arial" w:hAnsi="Arial" w:cs="Arial"/>
          </w:rPr>
          <w:t>https://www.adhdfoundation.org.uk/wp-content/uploads/2022/03/Teaching-and-Managing-Students-with-ADHD.pdf</w:t>
        </w:r>
      </w:hyperlink>
      <w:r w:rsidRPr="004F3348">
        <w:rPr>
          <w:rFonts w:ascii="Arial" w:hAnsi="Arial" w:cs="Arial"/>
        </w:rPr>
        <w:t xml:space="preserve"> (Accessed: 18 October 2024).  </w:t>
      </w:r>
    </w:p>
    <w:p w14:paraId="652310ED" w14:textId="0F79E51B" w:rsidR="0077572A" w:rsidRDefault="0077572A" w:rsidP="004F3348">
      <w:pPr>
        <w:spacing w:line="360" w:lineRule="auto"/>
        <w:rPr>
          <w:rFonts w:ascii="Arial" w:hAnsi="Arial" w:cs="Arial"/>
        </w:rPr>
      </w:pPr>
      <w:bookmarkStart w:id="1" w:name="_Hlk180400067"/>
      <w:r w:rsidRPr="0077572A">
        <w:rPr>
          <w:rFonts w:ascii="Arial" w:hAnsi="Arial" w:cs="Arial"/>
        </w:rPr>
        <w:t>Alcock, S. and Ritchie, J. (2018)</w:t>
      </w:r>
      <w:bookmarkEnd w:id="1"/>
      <w:r w:rsidRPr="0077572A">
        <w:rPr>
          <w:rFonts w:ascii="Arial" w:hAnsi="Arial" w:cs="Arial"/>
        </w:rPr>
        <w:t xml:space="preserve"> ‘Early childhood education in the outdoors in Aotearoa New Zealand’, Journal of Outdoor and Environmental Education, 21(1), pp. 83–85. doi:10.1007/s42322-017-0009-y.</w:t>
      </w:r>
      <w:r>
        <w:rPr>
          <w:rFonts w:ascii="Arial" w:hAnsi="Arial" w:cs="Arial"/>
        </w:rPr>
        <w:t xml:space="preserve"> Available at: </w:t>
      </w:r>
      <w:hyperlink r:id="rId11" w:history="1">
        <w:r w:rsidRPr="0084288A">
          <w:rPr>
            <w:rStyle w:val="Hyperlink"/>
            <w:rFonts w:ascii="Arial" w:hAnsi="Arial" w:cs="Arial"/>
          </w:rPr>
          <w:t>file:///C:/Users/User/Downloads/Early%20Childhood%20education%20in%20the%20outdd=oors%20in%20Aotearoa%20New%20Zealand.pdf</w:t>
        </w:r>
      </w:hyperlink>
      <w:r>
        <w:rPr>
          <w:rFonts w:ascii="Arial" w:hAnsi="Arial" w:cs="Arial"/>
        </w:rPr>
        <w:t xml:space="preserve"> (Accessed: 21 October 2024). </w:t>
      </w:r>
    </w:p>
    <w:p w14:paraId="7B649BDB" w14:textId="40B6CC88" w:rsidR="00B97570" w:rsidRPr="004F3348" w:rsidRDefault="00B97570" w:rsidP="004F3348">
      <w:pPr>
        <w:spacing w:line="360" w:lineRule="auto"/>
        <w:rPr>
          <w:rFonts w:ascii="Arial" w:hAnsi="Arial" w:cs="Arial"/>
        </w:rPr>
      </w:pPr>
      <w:r w:rsidRPr="00B97570">
        <w:rPr>
          <w:rFonts w:ascii="Arial" w:hAnsi="Arial" w:cs="Arial"/>
        </w:rPr>
        <w:t>Almeida, F</w:t>
      </w:r>
      <w:r>
        <w:rPr>
          <w:rFonts w:ascii="Arial" w:hAnsi="Arial" w:cs="Arial"/>
        </w:rPr>
        <w:t>.,</w:t>
      </w:r>
      <w:r w:rsidRPr="00B97570">
        <w:rPr>
          <w:rFonts w:ascii="Arial" w:hAnsi="Arial" w:cs="Arial"/>
        </w:rPr>
        <w:t xml:space="preserve"> Faria, D</w:t>
      </w:r>
      <w:r>
        <w:rPr>
          <w:rFonts w:ascii="Arial" w:hAnsi="Arial" w:cs="Arial"/>
        </w:rPr>
        <w:t xml:space="preserve"> and</w:t>
      </w:r>
      <w:r w:rsidRPr="00B97570">
        <w:rPr>
          <w:rFonts w:ascii="Arial" w:hAnsi="Arial" w:cs="Arial"/>
        </w:rPr>
        <w:t xml:space="preserve"> Queirós, </w:t>
      </w:r>
      <w:r>
        <w:rPr>
          <w:rFonts w:ascii="Arial" w:hAnsi="Arial" w:cs="Arial"/>
        </w:rPr>
        <w:t xml:space="preserve">A </w:t>
      </w:r>
      <w:r w:rsidRPr="00B97570">
        <w:rPr>
          <w:rFonts w:ascii="Arial" w:hAnsi="Arial" w:cs="Arial"/>
        </w:rPr>
        <w:t xml:space="preserve">(2017) </w:t>
      </w:r>
      <w:r>
        <w:rPr>
          <w:rFonts w:ascii="Arial" w:hAnsi="Arial" w:cs="Arial"/>
        </w:rPr>
        <w:t>‘</w:t>
      </w:r>
      <w:r w:rsidRPr="00B97570">
        <w:rPr>
          <w:rFonts w:ascii="Arial" w:hAnsi="Arial" w:cs="Arial"/>
        </w:rPr>
        <w:t>Strengths and Limitations of Qualitative and Quantitative Research Methods</w:t>
      </w:r>
      <w:r>
        <w:rPr>
          <w:rFonts w:ascii="Arial" w:hAnsi="Arial" w:cs="Arial"/>
        </w:rPr>
        <w:t>’</w:t>
      </w:r>
      <w:r w:rsidRPr="00B97570">
        <w:rPr>
          <w:rFonts w:ascii="Arial" w:hAnsi="Arial" w:cs="Arial"/>
        </w:rPr>
        <w:t xml:space="preserve">. </w:t>
      </w:r>
      <w:r w:rsidRPr="00B97570">
        <w:rPr>
          <w:rFonts w:ascii="Arial" w:hAnsi="Arial" w:cs="Arial"/>
          <w:i/>
          <w:iCs/>
        </w:rPr>
        <w:t>European Journal of Education Studies</w:t>
      </w:r>
      <w:r w:rsidRPr="00B97570">
        <w:rPr>
          <w:rFonts w:ascii="Arial" w:hAnsi="Arial" w:cs="Arial"/>
        </w:rPr>
        <w:t xml:space="preserve">. 3. </w:t>
      </w:r>
      <w:r>
        <w:rPr>
          <w:rFonts w:ascii="Arial" w:hAnsi="Arial" w:cs="Arial"/>
        </w:rPr>
        <w:t xml:space="preserve">Pp </w:t>
      </w:r>
      <w:r w:rsidRPr="00B97570">
        <w:rPr>
          <w:rFonts w:ascii="Arial" w:hAnsi="Arial" w:cs="Arial"/>
        </w:rPr>
        <w:t>69-</w:t>
      </w:r>
      <w:r>
        <w:rPr>
          <w:rFonts w:ascii="Arial" w:hAnsi="Arial" w:cs="Arial"/>
        </w:rPr>
        <w:t>73</w:t>
      </w:r>
      <w:r w:rsidRPr="00B97570">
        <w:rPr>
          <w:rFonts w:ascii="Arial" w:hAnsi="Arial" w:cs="Arial"/>
        </w:rPr>
        <w:t xml:space="preserve">. </w:t>
      </w:r>
      <w:r>
        <w:rPr>
          <w:rFonts w:ascii="Arial" w:hAnsi="Arial" w:cs="Arial"/>
        </w:rPr>
        <w:t>doi</w:t>
      </w:r>
      <w:r w:rsidRPr="00B97570">
        <w:rPr>
          <w:rFonts w:ascii="Arial" w:hAnsi="Arial" w:cs="Arial"/>
        </w:rPr>
        <w:t>10.5281/zenodo.887089.</w:t>
      </w:r>
      <w:r>
        <w:rPr>
          <w:rFonts w:ascii="Arial" w:hAnsi="Arial" w:cs="Arial"/>
        </w:rPr>
        <w:t xml:space="preserve"> Available at: </w:t>
      </w:r>
      <w:hyperlink r:id="rId12" w:history="1">
        <w:r w:rsidRPr="00E73656">
          <w:rPr>
            <w:rStyle w:val="Hyperlink"/>
            <w:rFonts w:ascii="Arial" w:hAnsi="Arial" w:cs="Arial"/>
          </w:rPr>
          <w:t>https://www.researchgate.net/publication/319852576_Strengths_and_Limitations_of_Qualitative_and_Quantitative_Research_Methods</w:t>
        </w:r>
      </w:hyperlink>
      <w:r>
        <w:rPr>
          <w:rFonts w:ascii="Arial" w:hAnsi="Arial" w:cs="Arial"/>
        </w:rPr>
        <w:t xml:space="preserve"> (Accessed: 31 October 2024). </w:t>
      </w:r>
    </w:p>
    <w:p w14:paraId="422B314F" w14:textId="631E0A28" w:rsidR="00EF5325" w:rsidRDefault="00EF5325" w:rsidP="004F3348">
      <w:pPr>
        <w:spacing w:line="360" w:lineRule="auto"/>
        <w:rPr>
          <w:rFonts w:ascii="Arial" w:hAnsi="Arial" w:cs="Arial"/>
        </w:rPr>
      </w:pPr>
      <w:r w:rsidRPr="004F3348">
        <w:rPr>
          <w:rFonts w:ascii="Arial" w:hAnsi="Arial" w:cs="Arial"/>
        </w:rPr>
        <w:t xml:space="preserve">Arnold, L. E., Hodgkins, P., Kahle, J., Madhoo, M., </w:t>
      </w:r>
      <w:r w:rsidR="004F3348" w:rsidRPr="004F3348">
        <w:rPr>
          <w:rFonts w:ascii="Arial" w:hAnsi="Arial" w:cs="Arial"/>
        </w:rPr>
        <w:t>and</w:t>
      </w:r>
      <w:r w:rsidRPr="004F3348">
        <w:rPr>
          <w:rFonts w:ascii="Arial" w:hAnsi="Arial" w:cs="Arial"/>
        </w:rPr>
        <w:t xml:space="preserve"> Kewley, G. (2020). </w:t>
      </w:r>
      <w:r w:rsidR="004F3348" w:rsidRPr="004F3348">
        <w:rPr>
          <w:rFonts w:ascii="Arial" w:hAnsi="Arial" w:cs="Arial"/>
        </w:rPr>
        <w:t>‘</w:t>
      </w:r>
      <w:r w:rsidRPr="004F3348">
        <w:rPr>
          <w:rFonts w:ascii="Arial" w:hAnsi="Arial" w:cs="Arial"/>
        </w:rPr>
        <w:t>Long-Term Outcomes of ADHD: Academic Achievement and Performance</w:t>
      </w:r>
      <w:r w:rsidR="004F3348" w:rsidRPr="004F3348">
        <w:rPr>
          <w:rFonts w:ascii="Arial" w:hAnsi="Arial" w:cs="Arial"/>
        </w:rPr>
        <w:t>’</w:t>
      </w:r>
      <w:r w:rsidRPr="004F3348">
        <w:rPr>
          <w:rFonts w:ascii="Arial" w:hAnsi="Arial" w:cs="Arial"/>
        </w:rPr>
        <w:t xml:space="preserve"> </w:t>
      </w:r>
      <w:r w:rsidRPr="004F3348">
        <w:rPr>
          <w:rFonts w:ascii="Arial" w:hAnsi="Arial" w:cs="Arial"/>
          <w:i/>
          <w:iCs/>
        </w:rPr>
        <w:t>Journal of Attention Disorders</w:t>
      </w:r>
      <w:r w:rsidR="004F3348" w:rsidRPr="004F3348">
        <w:rPr>
          <w:rFonts w:ascii="Arial" w:hAnsi="Arial" w:cs="Arial"/>
          <w:i/>
          <w:iCs/>
        </w:rPr>
        <w:t>.</w:t>
      </w:r>
      <w:r w:rsidR="004F3348" w:rsidRPr="004F3348">
        <w:rPr>
          <w:rFonts w:ascii="Arial" w:hAnsi="Arial" w:cs="Arial"/>
        </w:rPr>
        <w:t xml:space="preserve"> </w:t>
      </w:r>
      <w:r w:rsidRPr="004F3348">
        <w:rPr>
          <w:rFonts w:ascii="Arial" w:hAnsi="Arial" w:cs="Arial"/>
        </w:rPr>
        <w:t>24(1</w:t>
      </w:r>
      <w:proofErr w:type="gramStart"/>
      <w:r w:rsidRPr="004F3348">
        <w:rPr>
          <w:rFonts w:ascii="Arial" w:hAnsi="Arial" w:cs="Arial"/>
        </w:rPr>
        <w:t>),</w:t>
      </w:r>
      <w:r w:rsidR="004F3348" w:rsidRPr="004F3348">
        <w:rPr>
          <w:rFonts w:ascii="Arial" w:hAnsi="Arial" w:cs="Arial"/>
        </w:rPr>
        <w:t>Pp.</w:t>
      </w:r>
      <w:proofErr w:type="gramEnd"/>
      <w:r w:rsidRPr="004F3348">
        <w:rPr>
          <w:rFonts w:ascii="Arial" w:hAnsi="Arial" w:cs="Arial"/>
        </w:rPr>
        <w:t xml:space="preserve"> </w:t>
      </w:r>
      <w:r w:rsidR="004F3348" w:rsidRPr="004F3348">
        <w:rPr>
          <w:rFonts w:ascii="Arial" w:hAnsi="Arial" w:cs="Arial"/>
        </w:rPr>
        <w:t>26</w:t>
      </w:r>
      <w:r w:rsidRPr="004F3348">
        <w:rPr>
          <w:rFonts w:ascii="Arial" w:hAnsi="Arial" w:cs="Arial"/>
        </w:rPr>
        <w:t>-</w:t>
      </w:r>
      <w:r w:rsidR="004F3348" w:rsidRPr="004F3348">
        <w:rPr>
          <w:rFonts w:ascii="Arial" w:hAnsi="Arial" w:cs="Arial"/>
        </w:rPr>
        <w:t>28</w:t>
      </w:r>
      <w:r w:rsidRPr="004F3348">
        <w:rPr>
          <w:rFonts w:ascii="Arial" w:hAnsi="Arial" w:cs="Arial"/>
        </w:rPr>
        <w:t xml:space="preserve">. </w:t>
      </w:r>
      <w:hyperlink r:id="rId13" w:history="1">
        <w:r w:rsidRPr="004F3348">
          <w:rPr>
            <w:rStyle w:val="Hyperlink"/>
            <w:rFonts w:ascii="Arial" w:hAnsi="Arial" w:cs="Arial"/>
          </w:rPr>
          <w:t>https://doi.org/10.1177/1087054714566076</w:t>
        </w:r>
      </w:hyperlink>
      <w:r w:rsidR="004F3348" w:rsidRPr="004F3348">
        <w:rPr>
          <w:rFonts w:ascii="Arial" w:hAnsi="Arial" w:cs="Arial"/>
        </w:rPr>
        <w:t xml:space="preserve">. Available at: </w:t>
      </w:r>
      <w:hyperlink r:id="rId14" w:history="1">
        <w:r w:rsidR="004F3348" w:rsidRPr="004F3348">
          <w:rPr>
            <w:rStyle w:val="Hyperlink"/>
            <w:rFonts w:ascii="Arial" w:hAnsi="Arial" w:cs="Arial"/>
          </w:rPr>
          <w:t>https://journals.sagepub.com/doi/abs/10.1177/1087054714566076</w:t>
        </w:r>
      </w:hyperlink>
      <w:r w:rsidR="004F3348" w:rsidRPr="004F3348">
        <w:rPr>
          <w:rFonts w:ascii="Arial" w:hAnsi="Arial" w:cs="Arial"/>
        </w:rPr>
        <w:t xml:space="preserve"> (Accessed: 18 October 2024). </w:t>
      </w:r>
    </w:p>
    <w:p w14:paraId="1F5BFE06" w14:textId="61D65B7C" w:rsidR="004F53F8" w:rsidRPr="004F53F8" w:rsidRDefault="004F53F8" w:rsidP="004F3348">
      <w:pPr>
        <w:spacing w:line="360" w:lineRule="auto"/>
        <w:rPr>
          <w:rFonts w:ascii="Arial" w:hAnsi="Arial" w:cs="Arial"/>
        </w:rPr>
      </w:pPr>
      <w:r>
        <w:rPr>
          <w:rFonts w:ascii="Arial" w:hAnsi="Arial" w:cs="Arial"/>
        </w:rPr>
        <w:t xml:space="preserve">Attention Deficit Disorder Association (2024) </w:t>
      </w:r>
      <w:r>
        <w:rPr>
          <w:rFonts w:ascii="Arial" w:hAnsi="Arial" w:cs="Arial"/>
          <w:i/>
          <w:iCs/>
        </w:rPr>
        <w:t xml:space="preserve">Focus and Organization. </w:t>
      </w:r>
      <w:r>
        <w:rPr>
          <w:rFonts w:ascii="Arial" w:hAnsi="Arial" w:cs="Arial"/>
        </w:rPr>
        <w:t xml:space="preserve">Available at: </w:t>
      </w:r>
      <w:hyperlink r:id="rId15" w:history="1">
        <w:r w:rsidRPr="00563EC7">
          <w:rPr>
            <w:rStyle w:val="Hyperlink"/>
            <w:rFonts w:ascii="Arial" w:hAnsi="Arial" w:cs="Arial"/>
          </w:rPr>
          <w:t>https://add.org/tips-for-focusing-with-adhd/</w:t>
        </w:r>
      </w:hyperlink>
      <w:r>
        <w:rPr>
          <w:rFonts w:ascii="Arial" w:hAnsi="Arial" w:cs="Arial"/>
        </w:rPr>
        <w:t xml:space="preserve"> (Accessed: 26 October 2024). </w:t>
      </w:r>
    </w:p>
    <w:p w14:paraId="09BBED49" w14:textId="1BD99170" w:rsidR="004528EB" w:rsidRDefault="004528EB" w:rsidP="004F3348">
      <w:pPr>
        <w:spacing w:line="360" w:lineRule="auto"/>
        <w:rPr>
          <w:rFonts w:ascii="Arial" w:hAnsi="Arial" w:cs="Arial"/>
        </w:rPr>
      </w:pPr>
      <w:proofErr w:type="spellStart"/>
      <w:r w:rsidRPr="004528EB">
        <w:rPr>
          <w:rFonts w:ascii="Arial" w:hAnsi="Arial" w:cs="Arial"/>
        </w:rPr>
        <w:t>Bilton</w:t>
      </w:r>
      <w:proofErr w:type="spellEnd"/>
      <w:r w:rsidRPr="004528EB">
        <w:rPr>
          <w:rFonts w:ascii="Arial" w:hAnsi="Arial" w:cs="Arial"/>
        </w:rPr>
        <w:t xml:space="preserve">, H. and Waters, J. (2016) ‘Why take young children outside? A critical consideration of the professed aims for outdoor learning in the early years by teachers from England and Wales’, </w:t>
      </w:r>
      <w:r w:rsidRPr="004528EB">
        <w:rPr>
          <w:rFonts w:ascii="Arial" w:hAnsi="Arial" w:cs="Arial"/>
          <w:i/>
          <w:iCs/>
        </w:rPr>
        <w:t>Social Sciences</w:t>
      </w:r>
      <w:r w:rsidRPr="004528EB">
        <w:rPr>
          <w:rFonts w:ascii="Arial" w:hAnsi="Arial" w:cs="Arial"/>
        </w:rPr>
        <w:t>, 6(1), pp. 2–4. doi:10.3390/socsci6010001</w:t>
      </w:r>
      <w:r>
        <w:rPr>
          <w:rFonts w:ascii="Arial" w:hAnsi="Arial" w:cs="Arial"/>
        </w:rPr>
        <w:t xml:space="preserve">. Available at: </w:t>
      </w:r>
      <w:hyperlink r:id="rId16" w:history="1">
        <w:r w:rsidRPr="00387767">
          <w:rPr>
            <w:rStyle w:val="Hyperlink"/>
            <w:rFonts w:ascii="Arial" w:hAnsi="Arial" w:cs="Arial"/>
          </w:rPr>
          <w:t>https://repository.uwtsd.ac.uk/id/eprint/951/1/Bilton%20and%20Waters%202016.pdf</w:t>
        </w:r>
      </w:hyperlink>
      <w:r>
        <w:rPr>
          <w:rFonts w:ascii="Arial" w:hAnsi="Arial" w:cs="Arial"/>
        </w:rPr>
        <w:t xml:space="preserve"> (Accessed: 18 October 2024). </w:t>
      </w:r>
    </w:p>
    <w:p w14:paraId="7BB403E8" w14:textId="673D321B" w:rsidR="00B46CC5" w:rsidRDefault="00B46CC5" w:rsidP="004F3348">
      <w:pPr>
        <w:spacing w:line="360" w:lineRule="auto"/>
        <w:rPr>
          <w:rFonts w:ascii="Arial" w:hAnsi="Arial" w:cs="Arial"/>
        </w:rPr>
      </w:pPr>
      <w:bookmarkStart w:id="2" w:name="_Hlk181259143"/>
      <w:r w:rsidRPr="00B46CC5">
        <w:rPr>
          <w:rFonts w:ascii="Arial" w:hAnsi="Arial" w:cs="Arial"/>
        </w:rPr>
        <w:t>Bradbury, A. (2014)</w:t>
      </w:r>
      <w:bookmarkEnd w:id="2"/>
      <w:r w:rsidRPr="00B46CC5">
        <w:rPr>
          <w:rFonts w:ascii="Arial" w:hAnsi="Arial" w:cs="Arial"/>
        </w:rPr>
        <w:t xml:space="preserve"> ‘Early childhood assessment: Observation, teacher “knowledge” and the production of attainment data in early years settings’, Comparative </w:t>
      </w:r>
      <w:r w:rsidRPr="00B46CC5">
        <w:rPr>
          <w:rFonts w:ascii="Arial" w:hAnsi="Arial" w:cs="Arial"/>
        </w:rPr>
        <w:lastRenderedPageBreak/>
        <w:t>Education, 50(3), pp. 8–8. doi:10.1080/03050068.2014.921371.</w:t>
      </w:r>
      <w:r>
        <w:rPr>
          <w:rFonts w:ascii="Arial" w:hAnsi="Arial" w:cs="Arial"/>
        </w:rPr>
        <w:t xml:space="preserve"> Available at: </w:t>
      </w:r>
      <w:hyperlink r:id="rId17" w:history="1">
        <w:r w:rsidRPr="00E73656">
          <w:rPr>
            <w:rStyle w:val="Hyperlink"/>
            <w:rFonts w:ascii="Arial" w:hAnsi="Arial" w:cs="Arial"/>
          </w:rPr>
          <w:t>https://www.tandfonline.com/doi/abs/10.1080/03050068.2014.921371?casa_token=sDSYUABcm8gAAAAA:ppFcCz9ew7x3cv0wathKxuDxXAYiejzhXJkLHahW2LWLvh3Q05CmoLRzxYcAB5GjBiefD47u4eOK</w:t>
        </w:r>
      </w:hyperlink>
      <w:r>
        <w:rPr>
          <w:rFonts w:ascii="Arial" w:hAnsi="Arial" w:cs="Arial"/>
        </w:rPr>
        <w:t xml:space="preserve"> (Accessed: 31 October 2024).</w:t>
      </w:r>
    </w:p>
    <w:p w14:paraId="5CD77374" w14:textId="03E6CB58" w:rsidR="00ED1D9F" w:rsidRDefault="00ED1D9F" w:rsidP="004F3348">
      <w:pPr>
        <w:spacing w:line="360" w:lineRule="auto"/>
        <w:rPr>
          <w:rFonts w:ascii="Arial" w:hAnsi="Arial" w:cs="Arial"/>
        </w:rPr>
      </w:pPr>
      <w:r>
        <w:rPr>
          <w:rFonts w:ascii="Arial" w:hAnsi="Arial" w:cs="Arial"/>
        </w:rPr>
        <w:t xml:space="preserve">Bristol Childminding Network (2015) </w:t>
      </w:r>
      <w:r w:rsidR="00861609" w:rsidRPr="00861609">
        <w:rPr>
          <w:rFonts w:ascii="Arial" w:hAnsi="Arial" w:cs="Arial"/>
          <w:i/>
          <w:iCs/>
        </w:rPr>
        <w:t>Thinking about observations, assessment and planning</w:t>
      </w:r>
      <w:r w:rsidR="00861609">
        <w:rPr>
          <w:rFonts w:ascii="Arial" w:hAnsi="Arial" w:cs="Arial"/>
          <w:i/>
          <w:iCs/>
        </w:rPr>
        <w:t xml:space="preserve">. </w:t>
      </w:r>
      <w:r w:rsidR="00861609">
        <w:rPr>
          <w:rFonts w:ascii="Arial" w:hAnsi="Arial" w:cs="Arial"/>
        </w:rPr>
        <w:t xml:space="preserve">Available at: </w:t>
      </w:r>
      <w:hyperlink r:id="rId18" w:anchor=":~:text=Observation%20enables%20us%20to%20identify%20each%20child%E2%80%99s%20likes,and%20any%20that%20seem%20to%20make%20them%20anxious" w:history="1">
        <w:r w:rsidR="00861609" w:rsidRPr="00E73656">
          <w:rPr>
            <w:rStyle w:val="Hyperlink"/>
            <w:rFonts w:ascii="Arial" w:hAnsi="Arial" w:cs="Arial"/>
          </w:rPr>
          <w:t>https://www.bristolearlyyears.org.uk/wp-content/uploads/2017/03/Thinking-about-Observations-Assessment-and-Planning.pdf#:~:text=Observation%20enables%20us%20to%20identify%20each%20child%E2%80%99s%20likes,and%20any%20that%20seem%20to%20make%20them%20anxious</w:t>
        </w:r>
      </w:hyperlink>
      <w:r w:rsidR="00861609" w:rsidRPr="00861609">
        <w:rPr>
          <w:rFonts w:ascii="Arial" w:hAnsi="Arial" w:cs="Arial"/>
        </w:rPr>
        <w:t>.</w:t>
      </w:r>
      <w:r w:rsidR="00861609">
        <w:rPr>
          <w:rFonts w:ascii="Arial" w:hAnsi="Arial" w:cs="Arial"/>
        </w:rPr>
        <w:t xml:space="preserve"> (Accessed: 31 October 2024). </w:t>
      </w:r>
    </w:p>
    <w:p w14:paraId="0D2CF91F" w14:textId="3F4B6028" w:rsidR="00861609" w:rsidRDefault="00861609" w:rsidP="004F3348">
      <w:pPr>
        <w:spacing w:line="360" w:lineRule="auto"/>
        <w:rPr>
          <w:rFonts w:ascii="Arial" w:hAnsi="Arial" w:cs="Arial"/>
        </w:rPr>
      </w:pPr>
      <w:r>
        <w:rPr>
          <w:rFonts w:ascii="Arial" w:hAnsi="Arial" w:cs="Arial"/>
        </w:rPr>
        <w:t xml:space="preserve">Care Learning (2024) </w:t>
      </w:r>
      <w:r>
        <w:rPr>
          <w:rFonts w:ascii="Arial" w:hAnsi="Arial" w:cs="Arial"/>
          <w:i/>
          <w:iCs/>
        </w:rPr>
        <w:t xml:space="preserve">Explain the value of observation for: the child, the parents/carers, the early years setting in planning the next steps. </w:t>
      </w:r>
      <w:r>
        <w:rPr>
          <w:rFonts w:ascii="Arial" w:hAnsi="Arial" w:cs="Arial"/>
        </w:rPr>
        <w:t>Available at:</w:t>
      </w:r>
      <w:r w:rsidRPr="00861609">
        <w:t xml:space="preserve"> </w:t>
      </w:r>
      <w:hyperlink r:id="rId19" w:history="1">
        <w:r w:rsidRPr="00E73656">
          <w:rPr>
            <w:rStyle w:val="Hyperlink"/>
            <w:rFonts w:ascii="Arial" w:hAnsi="Arial" w:cs="Arial"/>
          </w:rPr>
          <w:t>https://carelearning.org.uk/qualifications/level-2-early-years/eyp-7/2-4-explain-the-value-of-observation-for-the-child-the-parents-carers-the-early-years-setting-in-planning-the-next-steps/</w:t>
        </w:r>
      </w:hyperlink>
      <w:r>
        <w:rPr>
          <w:rFonts w:ascii="Arial" w:hAnsi="Arial" w:cs="Arial"/>
        </w:rPr>
        <w:t xml:space="preserve"> (</w:t>
      </w:r>
      <w:r w:rsidR="0065576C">
        <w:rPr>
          <w:rFonts w:ascii="Arial" w:hAnsi="Arial" w:cs="Arial"/>
        </w:rPr>
        <w:t>Acces</w:t>
      </w:r>
      <w:r>
        <w:rPr>
          <w:rFonts w:ascii="Arial" w:hAnsi="Arial" w:cs="Arial"/>
        </w:rPr>
        <w:t xml:space="preserve">sed: 31 October 2024).  </w:t>
      </w:r>
    </w:p>
    <w:p w14:paraId="6D7666DD" w14:textId="5C169CCF" w:rsidR="0065576C" w:rsidRDefault="0065576C" w:rsidP="004F3348">
      <w:pPr>
        <w:spacing w:line="360" w:lineRule="auto"/>
        <w:rPr>
          <w:rFonts w:ascii="Arial" w:hAnsi="Arial" w:cs="Arial"/>
        </w:rPr>
      </w:pPr>
      <w:r w:rsidRPr="0065576C">
        <w:rPr>
          <w:rFonts w:ascii="Arial" w:hAnsi="Arial" w:cs="Arial"/>
        </w:rPr>
        <w:t>Carr, M. and Lee, W. (2019) Learning stories in practice.</w:t>
      </w:r>
      <w:r>
        <w:rPr>
          <w:rFonts w:ascii="Arial" w:hAnsi="Arial" w:cs="Arial"/>
        </w:rPr>
        <w:t xml:space="preserve"> Pp 7-18.</w:t>
      </w:r>
      <w:r w:rsidRPr="0065576C">
        <w:rPr>
          <w:rFonts w:ascii="Arial" w:hAnsi="Arial" w:cs="Arial"/>
        </w:rPr>
        <w:t xml:space="preserve"> London: Sage.</w:t>
      </w:r>
      <w:r>
        <w:rPr>
          <w:rFonts w:ascii="Arial" w:hAnsi="Arial" w:cs="Arial"/>
        </w:rPr>
        <w:t xml:space="preserve"> Available at: </w:t>
      </w:r>
      <w:hyperlink r:id="rId20" w:anchor="v=onepage&amp;q=the%20strengths%20of%20learning%20stories&amp;f=false" w:history="1">
        <w:r w:rsidRPr="00E73656">
          <w:rPr>
            <w:rStyle w:val="Hyperlink"/>
            <w:rFonts w:ascii="Arial" w:hAnsi="Arial" w:cs="Arial"/>
          </w:rPr>
          <w:t>https://books.google.co.uk/books?hl=en&amp;lr=&amp;id=u0OWDwAAQBAJ&amp;oi=fnd&amp;pg=PP1&amp;dq=the+strengths+of+learning+stories+&amp;ots=FN62ANNeiE&amp;sig=i8I0sJWHjbFMyp2XpAG2ysAOoRo&amp;redir_esc=y#v=onepage&amp;q=the%20strengths%20of%20learning%20stories&amp;f=false</w:t>
        </w:r>
      </w:hyperlink>
      <w:r>
        <w:rPr>
          <w:rFonts w:ascii="Arial" w:hAnsi="Arial" w:cs="Arial"/>
        </w:rPr>
        <w:t xml:space="preserve"> (Accessed: 31 October 2024). </w:t>
      </w:r>
    </w:p>
    <w:p w14:paraId="3344036C" w14:textId="3362B995" w:rsidR="00A708E8" w:rsidRDefault="00A708E8" w:rsidP="004F3348">
      <w:pPr>
        <w:spacing w:line="360" w:lineRule="auto"/>
        <w:rPr>
          <w:rFonts w:ascii="Arial" w:hAnsi="Arial" w:cs="Arial"/>
        </w:rPr>
      </w:pPr>
      <w:r>
        <w:rPr>
          <w:rFonts w:ascii="Arial" w:hAnsi="Arial" w:cs="Arial"/>
        </w:rPr>
        <w:t xml:space="preserve">CHADD (no date) </w:t>
      </w:r>
      <w:r>
        <w:rPr>
          <w:rFonts w:ascii="Arial" w:hAnsi="Arial" w:cs="Arial"/>
          <w:i/>
          <w:iCs/>
        </w:rPr>
        <w:t xml:space="preserve">Green Time for ADHD. </w:t>
      </w:r>
      <w:r>
        <w:rPr>
          <w:rFonts w:ascii="Arial" w:hAnsi="Arial" w:cs="Arial"/>
        </w:rPr>
        <w:t xml:space="preserve">Available at: </w:t>
      </w:r>
      <w:hyperlink r:id="rId21" w:history="1">
        <w:r w:rsidR="00B46CC5" w:rsidRPr="00E73656">
          <w:rPr>
            <w:rStyle w:val="Hyperlink"/>
            <w:rFonts w:ascii="Arial" w:hAnsi="Arial" w:cs="Arial"/>
          </w:rPr>
          <w:t>https://chadd.org/adhd-news/adhd-news-caregivers/green-time-for-adhd/</w:t>
        </w:r>
      </w:hyperlink>
      <w:r>
        <w:rPr>
          <w:rFonts w:ascii="Arial" w:hAnsi="Arial" w:cs="Arial"/>
        </w:rPr>
        <w:t xml:space="preserve"> (Accessed: 23 October 2024). </w:t>
      </w:r>
    </w:p>
    <w:p w14:paraId="7BAEDA17" w14:textId="29515189" w:rsidR="0053421B" w:rsidRPr="00A708E8" w:rsidRDefault="0053421B" w:rsidP="004F3348">
      <w:pPr>
        <w:spacing w:line="360" w:lineRule="auto"/>
        <w:rPr>
          <w:rFonts w:ascii="Arial" w:hAnsi="Arial" w:cs="Arial"/>
        </w:rPr>
      </w:pPr>
      <w:bookmarkStart w:id="3" w:name="_Hlk181264945"/>
      <w:r w:rsidRPr="0053421B">
        <w:rPr>
          <w:rFonts w:ascii="Arial" w:hAnsi="Arial" w:cs="Arial"/>
        </w:rPr>
        <w:t xml:space="preserve">Cohen, L., Manion, L. and Morrison, K., </w:t>
      </w:r>
      <w:r>
        <w:rPr>
          <w:rFonts w:ascii="Arial" w:hAnsi="Arial" w:cs="Arial"/>
        </w:rPr>
        <w:t>(</w:t>
      </w:r>
      <w:r w:rsidRPr="0053421B">
        <w:rPr>
          <w:rFonts w:ascii="Arial" w:hAnsi="Arial" w:cs="Arial"/>
        </w:rPr>
        <w:t>2017</w:t>
      </w:r>
      <w:r>
        <w:rPr>
          <w:rFonts w:ascii="Arial" w:hAnsi="Arial" w:cs="Arial"/>
        </w:rPr>
        <w:t>)</w:t>
      </w:r>
      <w:r w:rsidRPr="0053421B">
        <w:rPr>
          <w:rFonts w:ascii="Arial" w:hAnsi="Arial" w:cs="Arial"/>
        </w:rPr>
        <w:t xml:space="preserve">. </w:t>
      </w:r>
      <w:bookmarkEnd w:id="3"/>
      <w:r w:rsidRPr="0053421B">
        <w:rPr>
          <w:rFonts w:ascii="Arial" w:hAnsi="Arial" w:cs="Arial"/>
        </w:rPr>
        <w:t xml:space="preserve">Observation In Research methods in education (pp. </w:t>
      </w:r>
      <w:r>
        <w:rPr>
          <w:rFonts w:ascii="Arial" w:hAnsi="Arial" w:cs="Arial"/>
        </w:rPr>
        <w:t>6</w:t>
      </w:r>
      <w:r w:rsidRPr="0053421B">
        <w:rPr>
          <w:rFonts w:ascii="Arial" w:hAnsi="Arial" w:cs="Arial"/>
        </w:rPr>
        <w:t>-</w:t>
      </w:r>
      <w:r>
        <w:rPr>
          <w:rFonts w:ascii="Arial" w:hAnsi="Arial" w:cs="Arial"/>
        </w:rPr>
        <w:t>7</w:t>
      </w:r>
      <w:r w:rsidRPr="0053421B">
        <w:rPr>
          <w:rFonts w:ascii="Arial" w:hAnsi="Arial" w:cs="Arial"/>
        </w:rPr>
        <w:t>). Routledge.</w:t>
      </w:r>
      <w:r>
        <w:rPr>
          <w:rFonts w:ascii="Arial" w:hAnsi="Arial" w:cs="Arial"/>
        </w:rPr>
        <w:t xml:space="preserve"> Available at:</w:t>
      </w:r>
      <w:r w:rsidR="00ED1D9F" w:rsidRPr="00ED1D9F">
        <w:t xml:space="preserve"> </w:t>
      </w:r>
      <w:hyperlink r:id="rId22" w:history="1">
        <w:r w:rsidR="00ED1D9F" w:rsidRPr="00E73656">
          <w:rPr>
            <w:rStyle w:val="Hyperlink"/>
            <w:rFonts w:ascii="Arial" w:hAnsi="Arial" w:cs="Arial"/>
          </w:rPr>
          <w:t>https://www.taylorfrancis.com/chapters/edit/10.4324/9781315456539-26/observation-louis-cohen-lawrence-manion-keith-morrison</w:t>
        </w:r>
      </w:hyperlink>
      <w:r w:rsidR="00ED1D9F">
        <w:rPr>
          <w:rFonts w:ascii="Arial" w:hAnsi="Arial" w:cs="Arial"/>
        </w:rPr>
        <w:t xml:space="preserve"> (Accessed: 31 October 2024). </w:t>
      </w:r>
      <w:r>
        <w:rPr>
          <w:rFonts w:ascii="Arial" w:hAnsi="Arial" w:cs="Arial"/>
        </w:rPr>
        <w:t xml:space="preserve"> </w:t>
      </w:r>
    </w:p>
    <w:p w14:paraId="62239688" w14:textId="5C67BA49" w:rsidR="00D715EC" w:rsidRDefault="00D715EC" w:rsidP="00D715EC">
      <w:pPr>
        <w:spacing w:line="360" w:lineRule="auto"/>
        <w:rPr>
          <w:rFonts w:ascii="Arial" w:hAnsi="Arial" w:cs="Arial"/>
          <w:i/>
          <w:iCs/>
        </w:rPr>
      </w:pPr>
      <w:r>
        <w:rPr>
          <w:rFonts w:ascii="Arial" w:hAnsi="Arial" w:cs="Arial"/>
        </w:rPr>
        <w:t xml:space="preserve">Dineen, M (2018) </w:t>
      </w:r>
      <w:r w:rsidRPr="00D715EC">
        <w:rPr>
          <w:rFonts w:ascii="Arial" w:hAnsi="Arial" w:cs="Arial"/>
          <w:i/>
          <w:iCs/>
        </w:rPr>
        <w:t>The Benefits</w:t>
      </w:r>
      <w:r>
        <w:rPr>
          <w:rFonts w:ascii="Arial" w:hAnsi="Arial" w:cs="Arial"/>
          <w:i/>
          <w:iCs/>
        </w:rPr>
        <w:t xml:space="preserve"> of a Therapeutic Nature Intervention for Children with ADHD. </w:t>
      </w:r>
      <w:r>
        <w:rPr>
          <w:rFonts w:ascii="Arial" w:hAnsi="Arial" w:cs="Arial"/>
        </w:rPr>
        <w:t xml:space="preserve">Available at: </w:t>
      </w:r>
      <w:hyperlink r:id="rId23" w:history="1">
        <w:r w:rsidRPr="00387767">
          <w:rPr>
            <w:rStyle w:val="Hyperlink"/>
            <w:rFonts w:ascii="Arial" w:hAnsi="Arial" w:cs="Arial"/>
          </w:rPr>
          <w:t>https://cedar.wwu.edu/cgi/viewcontent.cgi?article=1784&amp;context=wwuet</w:t>
        </w:r>
      </w:hyperlink>
      <w:r>
        <w:rPr>
          <w:rFonts w:ascii="Arial" w:hAnsi="Arial" w:cs="Arial"/>
        </w:rPr>
        <w:t xml:space="preserve"> (Accessed: 18 October 2024). </w:t>
      </w:r>
      <w:r w:rsidRPr="00D715EC">
        <w:rPr>
          <w:rFonts w:ascii="Arial" w:hAnsi="Arial" w:cs="Arial"/>
          <w:i/>
          <w:iCs/>
        </w:rPr>
        <w:t xml:space="preserve"> </w:t>
      </w:r>
    </w:p>
    <w:p w14:paraId="5EF7ECC1" w14:textId="3BDD9185" w:rsidR="001A0421" w:rsidRDefault="001A0421" w:rsidP="00D715EC">
      <w:pPr>
        <w:spacing w:line="360" w:lineRule="auto"/>
        <w:rPr>
          <w:rFonts w:ascii="Arial" w:hAnsi="Arial" w:cs="Arial"/>
        </w:rPr>
      </w:pPr>
      <w:r>
        <w:rPr>
          <w:rFonts w:ascii="Arial" w:hAnsi="Arial" w:cs="Arial"/>
        </w:rPr>
        <w:lastRenderedPageBreak/>
        <w:t xml:space="preserve">Early Years Alliance (2019) </w:t>
      </w:r>
      <w:r>
        <w:rPr>
          <w:rFonts w:ascii="Arial" w:hAnsi="Arial" w:cs="Arial"/>
          <w:i/>
          <w:iCs/>
        </w:rPr>
        <w:t>The benefits of outdoor play in the early years.</w:t>
      </w:r>
      <w:r>
        <w:rPr>
          <w:rFonts w:ascii="Arial" w:hAnsi="Arial" w:cs="Arial"/>
        </w:rPr>
        <w:t xml:space="preserve"> Available at:</w:t>
      </w:r>
      <w:r w:rsidRPr="001A0421">
        <w:t xml:space="preserve"> </w:t>
      </w:r>
      <w:hyperlink r:id="rId24" w:history="1">
        <w:r w:rsidRPr="00563EC7">
          <w:rPr>
            <w:rStyle w:val="Hyperlink"/>
            <w:rFonts w:ascii="Arial" w:hAnsi="Arial" w:cs="Arial"/>
          </w:rPr>
          <w:t>https://www.eyalliance.org.uk/benefits-outdoor-play-early-years</w:t>
        </w:r>
      </w:hyperlink>
      <w:r>
        <w:rPr>
          <w:rFonts w:ascii="Arial" w:hAnsi="Arial" w:cs="Arial"/>
        </w:rPr>
        <w:t xml:space="preserve"> (Accessed: 26 October 2024). </w:t>
      </w:r>
    </w:p>
    <w:p w14:paraId="71394C91" w14:textId="62FA3F5E" w:rsidR="009B6179" w:rsidRDefault="009B6179" w:rsidP="00D715EC">
      <w:pPr>
        <w:spacing w:line="360" w:lineRule="auto"/>
        <w:rPr>
          <w:rFonts w:ascii="Arial" w:hAnsi="Arial" w:cs="Arial"/>
        </w:rPr>
      </w:pPr>
      <w:r>
        <w:rPr>
          <w:rFonts w:ascii="Arial" w:hAnsi="Arial" w:cs="Arial"/>
        </w:rPr>
        <w:t xml:space="preserve">Early Works (no date) </w:t>
      </w:r>
      <w:r>
        <w:rPr>
          <w:rFonts w:ascii="Arial" w:hAnsi="Arial" w:cs="Arial"/>
          <w:i/>
          <w:iCs/>
        </w:rPr>
        <w:t xml:space="preserve">Learning Story Examples and Templates. </w:t>
      </w:r>
      <w:r>
        <w:rPr>
          <w:rFonts w:ascii="Arial" w:hAnsi="Arial" w:cs="Arial"/>
        </w:rPr>
        <w:t xml:space="preserve">Available at: </w:t>
      </w:r>
      <w:hyperlink r:id="rId25" w:anchor=":~:text=I%20noticed%20Emma%2C%20Finn%20and,the%20warmth%20of%20the%20sun" w:history="1">
        <w:r w:rsidRPr="00E73656">
          <w:rPr>
            <w:rStyle w:val="Hyperlink"/>
            <w:rFonts w:ascii="Arial" w:hAnsi="Arial" w:cs="Arial"/>
          </w:rPr>
          <w:t>https://getearlyworks.com.au/learning-story-observations/example-templates/#:~:text=I%20noticed%20Emma%2C%20Finn%20and,the%20warmth%20of%20the%20sun</w:t>
        </w:r>
      </w:hyperlink>
      <w:r w:rsidRPr="009B6179">
        <w:rPr>
          <w:rFonts w:ascii="Arial" w:hAnsi="Arial" w:cs="Arial"/>
        </w:rPr>
        <w:t>.</w:t>
      </w:r>
      <w:r>
        <w:rPr>
          <w:rFonts w:ascii="Arial" w:hAnsi="Arial" w:cs="Arial"/>
        </w:rPr>
        <w:t xml:space="preserve"> (Accessed: 31 October 2024). </w:t>
      </w:r>
    </w:p>
    <w:p w14:paraId="0D0C92C5" w14:textId="5CBCFC21" w:rsidR="004E362F" w:rsidRPr="004E362F" w:rsidRDefault="004E362F" w:rsidP="00D715EC">
      <w:pPr>
        <w:spacing w:line="360" w:lineRule="auto"/>
        <w:rPr>
          <w:rFonts w:ascii="Arial" w:hAnsi="Arial" w:cs="Arial"/>
        </w:rPr>
      </w:pPr>
      <w:r>
        <w:rPr>
          <w:rFonts w:ascii="Arial" w:hAnsi="Arial" w:cs="Arial"/>
        </w:rPr>
        <w:t xml:space="preserve">Education Endowment Foundation (2024) </w:t>
      </w:r>
      <w:r>
        <w:rPr>
          <w:rFonts w:ascii="Arial" w:hAnsi="Arial" w:cs="Arial"/>
          <w:i/>
          <w:iCs/>
        </w:rPr>
        <w:t xml:space="preserve">Play Based Learning. </w:t>
      </w:r>
      <w:r>
        <w:rPr>
          <w:rFonts w:ascii="Arial" w:hAnsi="Arial" w:cs="Arial"/>
        </w:rPr>
        <w:t>Available at:</w:t>
      </w:r>
      <w:r w:rsidRPr="004E362F">
        <w:t xml:space="preserve"> </w:t>
      </w:r>
      <w:hyperlink r:id="rId26" w:history="1">
        <w:r w:rsidRPr="00397C39">
          <w:rPr>
            <w:rStyle w:val="Hyperlink"/>
            <w:rFonts w:ascii="Arial" w:hAnsi="Arial" w:cs="Arial"/>
          </w:rPr>
          <w:t>https://educationendowmentfoundation.org.uk/early-years/toolkit/play-based-learning</w:t>
        </w:r>
      </w:hyperlink>
      <w:r>
        <w:rPr>
          <w:rFonts w:ascii="Arial" w:hAnsi="Arial" w:cs="Arial"/>
        </w:rPr>
        <w:t xml:space="preserve"> (Accessed: 1 November 2024).  </w:t>
      </w:r>
    </w:p>
    <w:p w14:paraId="26245002" w14:textId="533B073E" w:rsidR="00BD153F" w:rsidRPr="00BD153F" w:rsidRDefault="00BD153F" w:rsidP="00D715EC">
      <w:pPr>
        <w:spacing w:line="360" w:lineRule="auto"/>
        <w:rPr>
          <w:rFonts w:ascii="Arial" w:hAnsi="Arial" w:cs="Arial"/>
        </w:rPr>
      </w:pPr>
      <w:r>
        <w:rPr>
          <w:rFonts w:ascii="Arial" w:hAnsi="Arial" w:cs="Arial"/>
        </w:rPr>
        <w:t xml:space="preserve">Educational Leadership Project (2019) </w:t>
      </w:r>
      <w:r>
        <w:rPr>
          <w:rFonts w:ascii="Arial" w:hAnsi="Arial" w:cs="Arial"/>
          <w:i/>
          <w:iCs/>
        </w:rPr>
        <w:t xml:space="preserve">Part Two: Learning Stories – the key components. </w:t>
      </w:r>
      <w:r>
        <w:rPr>
          <w:rFonts w:ascii="Arial" w:hAnsi="Arial" w:cs="Arial"/>
        </w:rPr>
        <w:t>Available at:</w:t>
      </w:r>
      <w:r w:rsidRPr="00BD153F">
        <w:t xml:space="preserve"> </w:t>
      </w:r>
      <w:hyperlink r:id="rId27" w:history="1">
        <w:r w:rsidRPr="00E73656">
          <w:rPr>
            <w:rStyle w:val="Hyperlink"/>
            <w:rFonts w:ascii="Arial" w:hAnsi="Arial" w:cs="Arial"/>
          </w:rPr>
          <w:t>https://www.youtube.com/watch?v=GU2ZIlfsR7s</w:t>
        </w:r>
      </w:hyperlink>
      <w:r>
        <w:rPr>
          <w:rFonts w:ascii="Arial" w:hAnsi="Arial" w:cs="Arial"/>
        </w:rPr>
        <w:t xml:space="preserve"> (Accessed: 31 October 2024).  </w:t>
      </w:r>
    </w:p>
    <w:p w14:paraId="42F2E555" w14:textId="74B614E8" w:rsidR="002449DD" w:rsidRDefault="002449DD" w:rsidP="00D715EC">
      <w:pPr>
        <w:spacing w:line="360" w:lineRule="auto"/>
        <w:rPr>
          <w:rFonts w:ascii="Arial" w:hAnsi="Arial" w:cs="Arial"/>
        </w:rPr>
      </w:pPr>
      <w:r>
        <w:rPr>
          <w:rFonts w:ascii="Arial" w:hAnsi="Arial" w:cs="Arial"/>
        </w:rPr>
        <w:t xml:space="preserve">Evergreen Canada (2016) </w:t>
      </w:r>
      <w:r>
        <w:rPr>
          <w:rFonts w:ascii="Arial" w:hAnsi="Arial" w:cs="Arial"/>
          <w:i/>
          <w:iCs/>
        </w:rPr>
        <w:t xml:space="preserve">Outdoor Play and Learning: Loose Parts. </w:t>
      </w:r>
      <w:r>
        <w:rPr>
          <w:rFonts w:ascii="Arial" w:hAnsi="Arial" w:cs="Arial"/>
        </w:rPr>
        <w:t xml:space="preserve">Available at: </w:t>
      </w:r>
      <w:hyperlink r:id="rId28" w:anchor="fpstate=ive&amp;vld=cid:ef203f2a,vid:MDl5T51zhh0,st:0" w:history="1">
        <w:r w:rsidRPr="00563EC7">
          <w:rPr>
            <w:rStyle w:val="Hyperlink"/>
            <w:rFonts w:ascii="Arial" w:hAnsi="Arial" w:cs="Arial"/>
          </w:rPr>
          <w:t>https://www.google.co.uk/search?q=play+in+the+outdoors+&amp;sca_esv=db4abae39b6385be&amp;source=hp&amp;ei=zL4cZ9vxDfCyhbIPg7XNyQ0&amp;iflsig=AL9hbdgAAAAAZxzM3JbCzoPXK3eqpyLkdVY04E3TH5ie&amp;ved=0ahUKEwjbh9_y5auJAxVwWUEAHYNaM9kQ4dUDCBg&amp;uact=5&amp;oq=play+in+the+outdoors+&amp;gs_lp=Egdnd3Mtd2l6IhVwbGF5IGluIHRoZSBvdXRkb29ycyAyBhAAGBYYHjIGEAAYFhgeMgYQABgWGB4yBhAAGBYYHjIGEAAYFhgeMgYQABgWGB4yCBAAGBYYHhgPMgYQABgWGB4yCBAAGBYYChgeMgYQABgWGB5I_yZQAFjNJXADeACQAQKYAawEoAH4HaoBCzAuNC41LjMuMS4xuAEDyAEA-AEBmAIPoAK9F8ICBRAAGIAEwgIIEC4YgAQYsQPCAggQLhiABBjUAsICBBAAGAPCAgsQABiABBixAxiDAcICChAAGIAEGEYY_wHCAgcQABiABBgKwgIHECEYoAEYCsICBRAhGJ8FmAMAkgcHMy4zLjUuNKAH3l0&amp;sclient=gws-wiz#fpstate=ive&amp;vld=cid:ef203f2a,vid:MDl5T51zhh0,st:0</w:t>
        </w:r>
      </w:hyperlink>
      <w:r>
        <w:rPr>
          <w:rFonts w:ascii="Arial" w:hAnsi="Arial" w:cs="Arial"/>
        </w:rPr>
        <w:t xml:space="preserve"> (Accessed: 26 October 2024). </w:t>
      </w:r>
    </w:p>
    <w:p w14:paraId="6AD67AC4" w14:textId="154998D6" w:rsidR="007D0EC0" w:rsidRPr="002449DD" w:rsidRDefault="007D0EC0" w:rsidP="00D715EC">
      <w:pPr>
        <w:spacing w:line="360" w:lineRule="auto"/>
        <w:rPr>
          <w:rFonts w:ascii="Arial" w:hAnsi="Arial" w:cs="Arial"/>
        </w:rPr>
      </w:pPr>
      <w:bookmarkStart w:id="4" w:name="_Hlk181262221"/>
      <w:proofErr w:type="spellStart"/>
      <w:r w:rsidRPr="007D0EC0">
        <w:rPr>
          <w:rFonts w:ascii="Arial" w:hAnsi="Arial" w:cs="Arial"/>
        </w:rPr>
        <w:t>Formosinho</w:t>
      </w:r>
      <w:proofErr w:type="spellEnd"/>
      <w:r w:rsidRPr="007D0EC0">
        <w:rPr>
          <w:rFonts w:ascii="Arial" w:hAnsi="Arial" w:cs="Arial"/>
        </w:rPr>
        <w:t xml:space="preserve">, J. and Peeters, J. (2019) </w:t>
      </w:r>
      <w:bookmarkEnd w:id="4"/>
      <w:r w:rsidRPr="007D0EC0">
        <w:rPr>
          <w:rFonts w:ascii="Arial" w:hAnsi="Arial" w:cs="Arial"/>
        </w:rPr>
        <w:t xml:space="preserve">Understanding pedagogic documentation in early childhood education: Revealing and reflecting on high quality learning and teaching. </w:t>
      </w:r>
      <w:r>
        <w:rPr>
          <w:rFonts w:ascii="Arial" w:hAnsi="Arial" w:cs="Arial"/>
        </w:rPr>
        <w:t xml:space="preserve">Pp 4-7. </w:t>
      </w:r>
      <w:r w:rsidRPr="007D0EC0">
        <w:rPr>
          <w:rFonts w:ascii="Arial" w:hAnsi="Arial" w:cs="Arial"/>
        </w:rPr>
        <w:t>Abingdon, Oxon: Routledge.</w:t>
      </w:r>
      <w:r>
        <w:rPr>
          <w:rFonts w:ascii="Arial" w:hAnsi="Arial" w:cs="Arial"/>
        </w:rPr>
        <w:t xml:space="preserve"> Available at: </w:t>
      </w:r>
      <w:hyperlink r:id="rId29" w:anchor="v=onepage&amp;q=learning%20stories%20in%20the%20early%20years&amp;f=false" w:history="1">
        <w:r w:rsidRPr="00E73656">
          <w:rPr>
            <w:rStyle w:val="Hyperlink"/>
            <w:rFonts w:ascii="Arial" w:hAnsi="Arial" w:cs="Arial"/>
          </w:rPr>
          <w:t>https://books.google.co.uk/books?hl=en&amp;lr=&amp;id=VVKWDwAAQBAJ&amp;oi=fnd&amp;pg=PA4&amp;dq=learning+stories+in+the+early+years&amp;ots=irwM1iBsbv&amp;sig=iTNa-</w:t>
        </w:r>
        <w:r w:rsidRPr="00E73656">
          <w:rPr>
            <w:rStyle w:val="Hyperlink"/>
            <w:rFonts w:ascii="Arial" w:hAnsi="Arial" w:cs="Arial"/>
          </w:rPr>
          <w:lastRenderedPageBreak/>
          <w:t>TMSl8NwIv_DMP_e37CEZeE&amp;redir_esc=y#v=onepage&amp;q=learning%20stories%20in%20the%20early%20years&amp;f=false</w:t>
        </w:r>
      </w:hyperlink>
      <w:r>
        <w:rPr>
          <w:rFonts w:ascii="Arial" w:hAnsi="Arial" w:cs="Arial"/>
        </w:rPr>
        <w:t xml:space="preserve"> (Accessed: 31 October 2024). </w:t>
      </w:r>
    </w:p>
    <w:p w14:paraId="5D3DB82C" w14:textId="2E267206" w:rsidR="00D605B8" w:rsidRPr="00D605B8" w:rsidRDefault="00D605B8" w:rsidP="00D715EC">
      <w:pPr>
        <w:spacing w:line="360" w:lineRule="auto"/>
        <w:rPr>
          <w:rFonts w:ascii="Arial" w:hAnsi="Arial" w:cs="Arial"/>
        </w:rPr>
      </w:pPr>
      <w:r>
        <w:rPr>
          <w:rFonts w:ascii="Arial" w:hAnsi="Arial" w:cs="Arial"/>
        </w:rPr>
        <w:t>Healthy Children (2024)</w:t>
      </w:r>
      <w:r>
        <w:rPr>
          <w:rFonts w:ascii="Arial" w:hAnsi="Arial" w:cs="Arial"/>
          <w:i/>
          <w:iCs/>
        </w:rPr>
        <w:t xml:space="preserve"> Playing Outside: Why’s It Important for Kids?</w:t>
      </w:r>
      <w:r>
        <w:rPr>
          <w:rFonts w:ascii="Arial" w:hAnsi="Arial" w:cs="Arial"/>
        </w:rPr>
        <w:t xml:space="preserve"> Available at: </w:t>
      </w:r>
      <w:hyperlink r:id="rId30" w:history="1">
        <w:r w:rsidRPr="0084288A">
          <w:rPr>
            <w:rStyle w:val="Hyperlink"/>
            <w:rFonts w:ascii="Arial" w:hAnsi="Arial" w:cs="Arial"/>
          </w:rPr>
          <w:t>https://www.healthychildren.org/English/family-life/power-of-play/Pages/playing-outside-why-its-important-for-kids.aspx</w:t>
        </w:r>
      </w:hyperlink>
      <w:r>
        <w:rPr>
          <w:rFonts w:ascii="Arial" w:hAnsi="Arial" w:cs="Arial"/>
        </w:rPr>
        <w:t xml:space="preserve"> (Accessed: 22 October 2024).</w:t>
      </w:r>
    </w:p>
    <w:p w14:paraId="26A6C8FD" w14:textId="573DE3B8" w:rsidR="00060844" w:rsidRDefault="00060844" w:rsidP="004F3348">
      <w:pPr>
        <w:spacing w:line="360" w:lineRule="auto"/>
        <w:rPr>
          <w:rFonts w:ascii="Arial" w:hAnsi="Arial" w:cs="Arial"/>
        </w:rPr>
      </w:pPr>
      <w:r w:rsidRPr="004F3348">
        <w:rPr>
          <w:rFonts w:ascii="Arial" w:hAnsi="Arial" w:cs="Arial"/>
        </w:rPr>
        <w:t>Kiviranta</w:t>
      </w:r>
      <w:bookmarkEnd w:id="0"/>
      <w:r w:rsidRPr="004F3348">
        <w:rPr>
          <w:rFonts w:ascii="Arial" w:hAnsi="Arial" w:cs="Arial"/>
        </w:rPr>
        <w:t>, L.</w:t>
      </w:r>
      <w:r w:rsidR="005B0FAA" w:rsidRPr="004F3348">
        <w:rPr>
          <w:rFonts w:ascii="Arial" w:hAnsi="Arial" w:cs="Arial"/>
        </w:rPr>
        <w:t xml:space="preserve">, Lindfors, E., </w:t>
      </w:r>
      <w:proofErr w:type="spellStart"/>
      <w:r w:rsidR="005B0FAA" w:rsidRPr="004F3348">
        <w:rPr>
          <w:rFonts w:ascii="Arial" w:hAnsi="Arial" w:cs="Arial"/>
        </w:rPr>
        <w:t>Ronkko</w:t>
      </w:r>
      <w:proofErr w:type="spellEnd"/>
      <w:r w:rsidR="005B0FAA" w:rsidRPr="004F3348">
        <w:rPr>
          <w:rFonts w:ascii="Arial" w:hAnsi="Arial" w:cs="Arial"/>
        </w:rPr>
        <w:t xml:space="preserve">, M., and </w:t>
      </w:r>
      <w:proofErr w:type="spellStart"/>
      <w:r w:rsidR="005B0FAA" w:rsidRPr="004F3348">
        <w:rPr>
          <w:rFonts w:ascii="Arial" w:hAnsi="Arial" w:cs="Arial"/>
        </w:rPr>
        <w:t>Luukka</w:t>
      </w:r>
      <w:proofErr w:type="spellEnd"/>
      <w:r w:rsidR="005B0FAA" w:rsidRPr="004F3348">
        <w:rPr>
          <w:rFonts w:ascii="Arial" w:hAnsi="Arial" w:cs="Arial"/>
        </w:rPr>
        <w:t>, E.</w:t>
      </w:r>
      <w:r w:rsidRPr="004F3348">
        <w:rPr>
          <w:rFonts w:ascii="Arial" w:hAnsi="Arial" w:cs="Arial"/>
        </w:rPr>
        <w:t xml:space="preserve"> (2023) ‘Outdoor learning in early childhood education: exploring benefits and challenges’, Educational Research, 66(1), pp. </w:t>
      </w:r>
      <w:r w:rsidR="005B0FAA" w:rsidRPr="004F3348">
        <w:rPr>
          <w:rFonts w:ascii="Arial" w:hAnsi="Arial" w:cs="Arial"/>
        </w:rPr>
        <w:t>9-12</w:t>
      </w:r>
      <w:r w:rsidRPr="004F3348">
        <w:rPr>
          <w:rFonts w:ascii="Arial" w:hAnsi="Arial" w:cs="Arial"/>
        </w:rPr>
        <w:t xml:space="preserve">. </w:t>
      </w:r>
      <w:r w:rsidR="005B0FAA" w:rsidRPr="004F3348">
        <w:rPr>
          <w:rFonts w:ascii="Arial" w:hAnsi="Arial" w:cs="Arial"/>
        </w:rPr>
        <w:t>Doi</w:t>
      </w:r>
      <w:r w:rsidRPr="004F3348">
        <w:rPr>
          <w:rFonts w:ascii="Arial" w:hAnsi="Arial" w:cs="Arial"/>
        </w:rPr>
        <w:t xml:space="preserve">: 10.1080/00131881.2023.2285762. Available at: </w:t>
      </w:r>
      <w:hyperlink r:id="rId31" w:history="1">
        <w:r w:rsidRPr="004F3348">
          <w:rPr>
            <w:rStyle w:val="Hyperlink"/>
            <w:rFonts w:ascii="Arial" w:hAnsi="Arial" w:cs="Arial"/>
          </w:rPr>
          <w:t>https://repository.uwtsd.ac.uk/id/eprint/951/1/Bilton%20and%20Waters%202016.pdf</w:t>
        </w:r>
      </w:hyperlink>
      <w:r w:rsidRPr="004F3348">
        <w:rPr>
          <w:rFonts w:ascii="Arial" w:hAnsi="Arial" w:cs="Arial"/>
        </w:rPr>
        <w:t xml:space="preserve"> (Accessed: 18 October 2024). </w:t>
      </w:r>
    </w:p>
    <w:p w14:paraId="4CB647F1" w14:textId="09893F8C" w:rsidR="000065A9" w:rsidRDefault="000065A9" w:rsidP="004F3348">
      <w:pPr>
        <w:spacing w:line="360" w:lineRule="auto"/>
        <w:rPr>
          <w:rFonts w:ascii="Arial" w:hAnsi="Arial" w:cs="Arial"/>
        </w:rPr>
      </w:pPr>
      <w:r>
        <w:rPr>
          <w:rFonts w:ascii="Arial" w:hAnsi="Arial" w:cs="Arial"/>
        </w:rPr>
        <w:t xml:space="preserve">Learning Stories Help (2016) </w:t>
      </w:r>
      <w:r>
        <w:rPr>
          <w:rFonts w:ascii="Arial" w:hAnsi="Arial" w:cs="Arial"/>
          <w:i/>
          <w:iCs/>
        </w:rPr>
        <w:t xml:space="preserve">Learning Stories in Early Childhood with </w:t>
      </w:r>
      <w:proofErr w:type="spellStart"/>
      <w:r>
        <w:rPr>
          <w:rFonts w:ascii="Arial" w:hAnsi="Arial" w:cs="Arial"/>
          <w:i/>
          <w:iCs/>
        </w:rPr>
        <w:t>Te</w:t>
      </w:r>
      <w:proofErr w:type="spellEnd"/>
      <w:r>
        <w:rPr>
          <w:rFonts w:ascii="Arial" w:hAnsi="Arial" w:cs="Arial"/>
          <w:i/>
          <w:iCs/>
        </w:rPr>
        <w:t xml:space="preserve"> </w:t>
      </w:r>
      <w:proofErr w:type="spellStart"/>
      <w:r>
        <w:rPr>
          <w:rFonts w:ascii="Arial" w:hAnsi="Arial" w:cs="Arial"/>
          <w:i/>
          <w:iCs/>
        </w:rPr>
        <w:t>Whariki</w:t>
      </w:r>
      <w:proofErr w:type="spellEnd"/>
      <w:r>
        <w:rPr>
          <w:rFonts w:ascii="Arial" w:hAnsi="Arial" w:cs="Arial"/>
          <w:i/>
          <w:iCs/>
        </w:rPr>
        <w:t xml:space="preserve">. </w:t>
      </w:r>
      <w:r>
        <w:rPr>
          <w:rFonts w:ascii="Arial" w:hAnsi="Arial" w:cs="Arial"/>
        </w:rPr>
        <w:t>Available at:</w:t>
      </w:r>
      <w:r w:rsidRPr="000065A9">
        <w:t xml:space="preserve"> </w:t>
      </w:r>
      <w:hyperlink r:id="rId32" w:history="1">
        <w:r w:rsidRPr="00E73656">
          <w:rPr>
            <w:rStyle w:val="Hyperlink"/>
            <w:rFonts w:ascii="Arial" w:hAnsi="Arial" w:cs="Arial"/>
          </w:rPr>
          <w:t>https://learningstories.help/posts/learning-stories</w:t>
        </w:r>
      </w:hyperlink>
      <w:r>
        <w:rPr>
          <w:rFonts w:ascii="Arial" w:hAnsi="Arial" w:cs="Arial"/>
        </w:rPr>
        <w:t xml:space="preserve"> (Accessed: 31 October 2024).  </w:t>
      </w:r>
    </w:p>
    <w:p w14:paraId="6308F47D" w14:textId="71C6984B" w:rsidR="00A63BAB" w:rsidRPr="000065A9" w:rsidRDefault="00A63BAB" w:rsidP="004F3348">
      <w:pPr>
        <w:spacing w:line="360" w:lineRule="auto"/>
        <w:rPr>
          <w:rFonts w:ascii="Arial" w:hAnsi="Arial" w:cs="Arial"/>
        </w:rPr>
      </w:pPr>
      <w:bookmarkStart w:id="5" w:name="_Hlk181280237"/>
      <w:r w:rsidRPr="00A63BAB">
        <w:rPr>
          <w:rFonts w:ascii="Arial" w:hAnsi="Arial" w:cs="Arial"/>
        </w:rPr>
        <w:t xml:space="preserve">Loebach, J. and Cox, A. (2020) </w:t>
      </w:r>
      <w:bookmarkEnd w:id="5"/>
      <w:r w:rsidRPr="00A63BAB">
        <w:rPr>
          <w:rFonts w:ascii="Arial" w:hAnsi="Arial" w:cs="Arial"/>
        </w:rPr>
        <w:t>‘Tool for observing play outdoors (Topo): A new typology for capturing children’s play behavio</w:t>
      </w:r>
      <w:r>
        <w:rPr>
          <w:rFonts w:ascii="Arial" w:hAnsi="Arial" w:cs="Arial"/>
        </w:rPr>
        <w:t>u</w:t>
      </w:r>
      <w:r w:rsidRPr="00A63BAB">
        <w:rPr>
          <w:rFonts w:ascii="Arial" w:hAnsi="Arial" w:cs="Arial"/>
        </w:rPr>
        <w:t>rs in outdoor environments’, International Journal of Environmental Research and Public Health, 17(15), pp. 42–48. doi:10.3390/ijerph17155611.</w:t>
      </w:r>
      <w:r>
        <w:rPr>
          <w:rFonts w:ascii="Arial" w:hAnsi="Arial" w:cs="Arial"/>
        </w:rPr>
        <w:t xml:space="preserve"> Available at:</w:t>
      </w:r>
      <w:r w:rsidRPr="00A63BAB">
        <w:t xml:space="preserve"> </w:t>
      </w:r>
      <w:hyperlink r:id="rId33" w:history="1">
        <w:r w:rsidRPr="00E73656">
          <w:rPr>
            <w:rStyle w:val="Hyperlink"/>
            <w:rFonts w:ascii="Arial" w:hAnsi="Arial" w:cs="Arial"/>
          </w:rPr>
          <w:t>https://www.mdpi.com/1660-4601/17/15/5611</w:t>
        </w:r>
      </w:hyperlink>
      <w:r>
        <w:rPr>
          <w:rFonts w:ascii="Arial" w:hAnsi="Arial" w:cs="Arial"/>
        </w:rPr>
        <w:t xml:space="preserve"> (Accessed: 31 October 2024).  </w:t>
      </w:r>
    </w:p>
    <w:p w14:paraId="5EE906F1" w14:textId="7C359146" w:rsidR="002A3909" w:rsidRDefault="002A3909" w:rsidP="004F3348">
      <w:pPr>
        <w:spacing w:line="360" w:lineRule="auto"/>
        <w:rPr>
          <w:rFonts w:ascii="Arial" w:hAnsi="Arial" w:cs="Arial"/>
        </w:rPr>
      </w:pPr>
      <w:r w:rsidRPr="002A3909">
        <w:rPr>
          <w:rFonts w:ascii="Arial" w:hAnsi="Arial" w:cs="Arial"/>
        </w:rPr>
        <w:t xml:space="preserve">Mann J, Gray T, Truong S, Brymer E, Passy R, Ho S, Sahlberg P, Ward K, Bentsen P, Curry C and Cowper R (2022) Getting Out of the Classroom and Into Nature: A Systematic Review of Nature-Specific Outdoor Learning on School Children's Learning and Development. Front. Public Health 10:877058. </w:t>
      </w:r>
      <w:proofErr w:type="spellStart"/>
      <w:r w:rsidRPr="002A3909">
        <w:rPr>
          <w:rFonts w:ascii="Arial" w:hAnsi="Arial" w:cs="Arial"/>
        </w:rPr>
        <w:t>doi</w:t>
      </w:r>
      <w:proofErr w:type="spellEnd"/>
      <w:r w:rsidRPr="002A3909">
        <w:rPr>
          <w:rFonts w:ascii="Arial" w:hAnsi="Arial" w:cs="Arial"/>
        </w:rPr>
        <w:t>: 10.3389/fpubh.2022.877058</w:t>
      </w:r>
      <w:r>
        <w:rPr>
          <w:rFonts w:ascii="Arial" w:hAnsi="Arial" w:cs="Arial"/>
        </w:rPr>
        <w:t xml:space="preserve">. Available at: </w:t>
      </w:r>
      <w:hyperlink r:id="rId34" w:history="1">
        <w:r w:rsidRPr="0084288A">
          <w:rPr>
            <w:rStyle w:val="Hyperlink"/>
            <w:rFonts w:ascii="Arial" w:hAnsi="Arial" w:cs="Arial"/>
          </w:rPr>
          <w:t>https://www.frontiersin.org/journals/public-health/articles/10.3389/fpubh.2022.877058/full</w:t>
        </w:r>
      </w:hyperlink>
      <w:r>
        <w:rPr>
          <w:rFonts w:ascii="Arial" w:hAnsi="Arial" w:cs="Arial"/>
        </w:rPr>
        <w:t xml:space="preserve"> (Accessed: 21 October 2024). </w:t>
      </w:r>
    </w:p>
    <w:p w14:paraId="7AE38AC9" w14:textId="3201DD49" w:rsidR="00A23A45" w:rsidRPr="00A23A45" w:rsidRDefault="00A23A45" w:rsidP="004F3348">
      <w:pPr>
        <w:spacing w:line="360" w:lineRule="auto"/>
        <w:rPr>
          <w:rFonts w:ascii="Arial" w:hAnsi="Arial" w:cs="Arial"/>
        </w:rPr>
      </w:pPr>
      <w:r>
        <w:rPr>
          <w:rFonts w:ascii="Arial" w:hAnsi="Arial" w:cs="Arial"/>
        </w:rPr>
        <w:t xml:space="preserve">Mind (2024) </w:t>
      </w:r>
      <w:r>
        <w:rPr>
          <w:rFonts w:ascii="Arial" w:hAnsi="Arial" w:cs="Arial"/>
          <w:i/>
          <w:iCs/>
        </w:rPr>
        <w:t xml:space="preserve">Nature and Mental Health. </w:t>
      </w:r>
      <w:r>
        <w:rPr>
          <w:rFonts w:ascii="Arial" w:hAnsi="Arial" w:cs="Arial"/>
        </w:rPr>
        <w:t>Available at:</w:t>
      </w:r>
      <w:r w:rsidR="005E313B" w:rsidRPr="005E313B">
        <w:t xml:space="preserve"> </w:t>
      </w:r>
      <w:hyperlink r:id="rId35" w:history="1">
        <w:r w:rsidR="005E313B" w:rsidRPr="0084288A">
          <w:rPr>
            <w:rStyle w:val="Hyperlink"/>
            <w:rFonts w:ascii="Arial" w:hAnsi="Arial" w:cs="Arial"/>
          </w:rPr>
          <w:t>https://www.mind.org.uk/information-support/tips-for-everyday-living/nature-and-mental-health/how-nature-benefits-mental-health/</w:t>
        </w:r>
      </w:hyperlink>
      <w:r w:rsidR="005E313B">
        <w:rPr>
          <w:rFonts w:ascii="Arial" w:hAnsi="Arial" w:cs="Arial"/>
        </w:rPr>
        <w:t xml:space="preserve"> (Accessed: 22 October 2024). </w:t>
      </w:r>
      <w:r>
        <w:rPr>
          <w:rFonts w:ascii="Arial" w:hAnsi="Arial" w:cs="Arial"/>
        </w:rPr>
        <w:t xml:space="preserve"> </w:t>
      </w:r>
    </w:p>
    <w:p w14:paraId="17CA499C" w14:textId="6A6C7149" w:rsidR="000538BD" w:rsidRDefault="000538BD" w:rsidP="004F3348">
      <w:pPr>
        <w:spacing w:line="360" w:lineRule="auto"/>
        <w:rPr>
          <w:rFonts w:ascii="Arial" w:hAnsi="Arial" w:cs="Arial"/>
        </w:rPr>
      </w:pPr>
      <w:r w:rsidRPr="000538BD">
        <w:rPr>
          <w:rFonts w:ascii="Arial" w:hAnsi="Arial" w:cs="Arial"/>
        </w:rPr>
        <w:t>Natalini, A. and Savastano, M. (2024) ‘Outdoor Education, processes of inclusion of children with ADHD and learning disabilities’, European Journal of Special Education Research, 10(3), pp. 136–138. doi:10.46827/</w:t>
      </w:r>
      <w:proofErr w:type="gramStart"/>
      <w:r w:rsidRPr="000538BD">
        <w:rPr>
          <w:rFonts w:ascii="Arial" w:hAnsi="Arial" w:cs="Arial"/>
        </w:rPr>
        <w:t>ejse.v</w:t>
      </w:r>
      <w:proofErr w:type="gramEnd"/>
      <w:r w:rsidRPr="000538BD">
        <w:rPr>
          <w:rFonts w:ascii="Arial" w:hAnsi="Arial" w:cs="Arial"/>
        </w:rPr>
        <w:t>10i3.5385</w:t>
      </w:r>
      <w:r>
        <w:rPr>
          <w:rFonts w:ascii="Arial" w:hAnsi="Arial" w:cs="Arial"/>
        </w:rPr>
        <w:t>. Available at:</w:t>
      </w:r>
      <w:r w:rsidRPr="000538BD">
        <w:t xml:space="preserve"> </w:t>
      </w:r>
      <w:hyperlink r:id="rId36" w:history="1">
        <w:r w:rsidRPr="00387767">
          <w:rPr>
            <w:rStyle w:val="Hyperlink"/>
            <w:rFonts w:ascii="Arial" w:hAnsi="Arial" w:cs="Arial"/>
          </w:rPr>
          <w:t>https://oapub.org/edu/index.php/ejse/article/view/5385/8017</w:t>
        </w:r>
      </w:hyperlink>
      <w:r>
        <w:rPr>
          <w:rFonts w:ascii="Arial" w:hAnsi="Arial" w:cs="Arial"/>
        </w:rPr>
        <w:t xml:space="preserve"> (Accessed: 18 October 2024).  </w:t>
      </w:r>
    </w:p>
    <w:p w14:paraId="22BEEAD0" w14:textId="0DB59586" w:rsidR="00546600" w:rsidRDefault="00546600" w:rsidP="004F3348">
      <w:pPr>
        <w:spacing w:line="360" w:lineRule="auto"/>
        <w:rPr>
          <w:rFonts w:ascii="Arial" w:hAnsi="Arial" w:cs="Arial"/>
        </w:rPr>
      </w:pPr>
      <w:r w:rsidRPr="00546600">
        <w:rPr>
          <w:rFonts w:ascii="Arial" w:hAnsi="Arial" w:cs="Arial"/>
        </w:rPr>
        <w:t>National Association for the Education of Young Children</w:t>
      </w:r>
      <w:r>
        <w:rPr>
          <w:rFonts w:ascii="Arial" w:hAnsi="Arial" w:cs="Arial"/>
        </w:rPr>
        <w:t xml:space="preserve"> (2024) </w:t>
      </w:r>
      <w:r w:rsidRPr="00546600">
        <w:rPr>
          <w:rFonts w:ascii="Arial" w:hAnsi="Arial" w:cs="Arial"/>
          <w:i/>
          <w:iCs/>
        </w:rPr>
        <w:t>DAP: Observing, Documenting, and Assessing Children’s Development and Learning</w:t>
      </w:r>
      <w:r>
        <w:rPr>
          <w:rFonts w:ascii="Arial" w:hAnsi="Arial" w:cs="Arial"/>
          <w:i/>
          <w:iCs/>
        </w:rPr>
        <w:t xml:space="preserve">. </w:t>
      </w:r>
      <w:r>
        <w:rPr>
          <w:rFonts w:ascii="Arial" w:hAnsi="Arial" w:cs="Arial"/>
        </w:rPr>
        <w:t xml:space="preserve">Available at: </w:t>
      </w:r>
      <w:hyperlink r:id="rId37" w:history="1">
        <w:r w:rsidRPr="00E73656">
          <w:rPr>
            <w:rStyle w:val="Hyperlink"/>
            <w:rFonts w:ascii="Arial" w:hAnsi="Arial" w:cs="Arial"/>
          </w:rPr>
          <w:t>https://www.naeyc.org/resources/position-statements/dap/assessing-development</w:t>
        </w:r>
      </w:hyperlink>
      <w:r>
        <w:rPr>
          <w:rFonts w:ascii="Arial" w:hAnsi="Arial" w:cs="Arial"/>
        </w:rPr>
        <w:t xml:space="preserve"> (Accessed: 30 October 2024). </w:t>
      </w:r>
    </w:p>
    <w:p w14:paraId="05CCA7DB" w14:textId="6E7AEA26" w:rsidR="00BC246A" w:rsidRPr="00546600" w:rsidRDefault="00BC246A" w:rsidP="00BC246A">
      <w:pPr>
        <w:spacing w:line="360" w:lineRule="auto"/>
        <w:rPr>
          <w:rFonts w:ascii="Arial" w:hAnsi="Arial" w:cs="Arial"/>
        </w:rPr>
      </w:pPr>
      <w:r>
        <w:rPr>
          <w:rFonts w:ascii="Arial" w:hAnsi="Arial" w:cs="Arial"/>
        </w:rPr>
        <w:t xml:space="preserve">National Association for the Education of Young Children (2021) </w:t>
      </w:r>
      <w:r w:rsidRPr="00BC246A">
        <w:rPr>
          <w:rFonts w:ascii="Arial" w:hAnsi="Arial" w:cs="Arial"/>
        </w:rPr>
        <w:t>Learning Stories: Observation, Reflection, and Narrative in Early Childhood Education</w:t>
      </w:r>
      <w:r>
        <w:rPr>
          <w:rFonts w:ascii="Arial" w:hAnsi="Arial" w:cs="Arial"/>
        </w:rPr>
        <w:t xml:space="preserve">. Available at: </w:t>
      </w:r>
      <w:hyperlink r:id="rId38" w:history="1">
        <w:r w:rsidRPr="00E73656">
          <w:rPr>
            <w:rStyle w:val="Hyperlink"/>
            <w:rFonts w:ascii="Arial" w:hAnsi="Arial" w:cs="Arial"/>
          </w:rPr>
          <w:t>https://www.naeyc.org/resources/pubs/yc/summer2021/learning-stories</w:t>
        </w:r>
      </w:hyperlink>
      <w:r>
        <w:rPr>
          <w:rFonts w:ascii="Arial" w:hAnsi="Arial" w:cs="Arial"/>
        </w:rPr>
        <w:t xml:space="preserve"> (Accessed: 31 October 2024). </w:t>
      </w:r>
    </w:p>
    <w:p w14:paraId="7AFD72FE" w14:textId="33B1BBDE" w:rsidR="00546600" w:rsidRPr="004F3348" w:rsidRDefault="00AB29B4" w:rsidP="004F3348">
      <w:pPr>
        <w:spacing w:line="360" w:lineRule="auto"/>
        <w:rPr>
          <w:rFonts w:ascii="Arial" w:hAnsi="Arial" w:cs="Arial"/>
        </w:rPr>
      </w:pPr>
      <w:r w:rsidRPr="004F3348">
        <w:rPr>
          <w:rFonts w:ascii="Arial" w:hAnsi="Arial" w:cs="Arial"/>
        </w:rPr>
        <w:t xml:space="preserve">National Institute of Mental Health (2024) </w:t>
      </w:r>
      <w:r w:rsidRPr="004F3348">
        <w:rPr>
          <w:rFonts w:ascii="Arial" w:hAnsi="Arial" w:cs="Arial"/>
          <w:i/>
          <w:iCs/>
        </w:rPr>
        <w:t xml:space="preserve">Attention-Deficit/Hyperactivity Disorder: What You Need to Know. </w:t>
      </w:r>
      <w:r w:rsidRPr="004F3348">
        <w:rPr>
          <w:rFonts w:ascii="Arial" w:hAnsi="Arial" w:cs="Arial"/>
        </w:rPr>
        <w:t xml:space="preserve">Available at: </w:t>
      </w:r>
      <w:hyperlink r:id="rId39" w:history="1">
        <w:r w:rsidRPr="004F3348">
          <w:rPr>
            <w:rStyle w:val="Hyperlink"/>
            <w:rFonts w:ascii="Arial" w:hAnsi="Arial" w:cs="Arial"/>
          </w:rPr>
          <w:t>https://www.nimh.nih.gov/health/publications/attention-deficit-hyperactivity-disorder-what-you-need-to-know</w:t>
        </w:r>
      </w:hyperlink>
      <w:r w:rsidRPr="004F3348">
        <w:rPr>
          <w:rFonts w:ascii="Arial" w:hAnsi="Arial" w:cs="Arial"/>
        </w:rPr>
        <w:t xml:space="preserve"> (Accessed: 18 October 2024).</w:t>
      </w:r>
    </w:p>
    <w:p w14:paraId="53FCED6C" w14:textId="27AE470D" w:rsidR="004F3348" w:rsidRDefault="004F3348" w:rsidP="004F3348">
      <w:pPr>
        <w:spacing w:line="360" w:lineRule="auto"/>
        <w:rPr>
          <w:rFonts w:ascii="Arial" w:hAnsi="Arial" w:cs="Arial"/>
        </w:rPr>
      </w:pPr>
      <w:r w:rsidRPr="004F3348">
        <w:rPr>
          <w:rFonts w:ascii="Arial" w:hAnsi="Arial" w:cs="Arial"/>
        </w:rPr>
        <w:t xml:space="preserve">Natural Learning Initiative (2012) </w:t>
      </w:r>
      <w:r w:rsidRPr="004F3348">
        <w:rPr>
          <w:rFonts w:ascii="Arial" w:hAnsi="Arial" w:cs="Arial"/>
          <w:i/>
          <w:iCs/>
        </w:rPr>
        <w:t xml:space="preserve">Benefits of connecting children with nature. </w:t>
      </w:r>
      <w:r w:rsidRPr="004F3348">
        <w:rPr>
          <w:rFonts w:ascii="Arial" w:hAnsi="Arial" w:cs="Arial"/>
        </w:rPr>
        <w:t xml:space="preserve">Available at: </w:t>
      </w:r>
      <w:hyperlink r:id="rId40" w:history="1">
        <w:r w:rsidRPr="004F3348">
          <w:rPr>
            <w:rStyle w:val="Hyperlink"/>
            <w:rFonts w:ascii="Arial" w:hAnsi="Arial" w:cs="Arial"/>
          </w:rPr>
          <w:t>https://naturalstart.org/sites/default/files/benefits_of_connecting_children_with_nature_infosheet.pdf</w:t>
        </w:r>
      </w:hyperlink>
      <w:r w:rsidRPr="004F3348">
        <w:rPr>
          <w:rFonts w:ascii="Arial" w:hAnsi="Arial" w:cs="Arial"/>
        </w:rPr>
        <w:t xml:space="preserve"> (Accessed: 18 October 2024).</w:t>
      </w:r>
    </w:p>
    <w:p w14:paraId="4FAAE29E" w14:textId="2D7F43FF" w:rsidR="004C67AE" w:rsidRPr="004C67AE" w:rsidRDefault="004C67AE" w:rsidP="004F3348">
      <w:pPr>
        <w:spacing w:line="360" w:lineRule="auto"/>
        <w:rPr>
          <w:rFonts w:ascii="Arial" w:hAnsi="Arial" w:cs="Arial"/>
        </w:rPr>
      </w:pPr>
      <w:r>
        <w:rPr>
          <w:rFonts w:ascii="Arial" w:hAnsi="Arial" w:cs="Arial"/>
        </w:rPr>
        <w:t xml:space="preserve">Ncigadd (2023) </w:t>
      </w:r>
      <w:r w:rsidRPr="004C67AE">
        <w:rPr>
          <w:rFonts w:ascii="Arial" w:hAnsi="Arial" w:cs="Arial"/>
          <w:i/>
          <w:iCs/>
        </w:rPr>
        <w:t>Symptoms of ADHD in Children Relieved by Spending Time Outdoors</w:t>
      </w:r>
      <w:r>
        <w:rPr>
          <w:rFonts w:ascii="Arial" w:hAnsi="Arial" w:cs="Arial"/>
          <w:i/>
          <w:iCs/>
        </w:rPr>
        <w:t xml:space="preserve">. </w:t>
      </w:r>
      <w:r>
        <w:rPr>
          <w:rFonts w:ascii="Arial" w:hAnsi="Arial" w:cs="Arial"/>
        </w:rPr>
        <w:t xml:space="preserve">Available at: </w:t>
      </w:r>
      <w:hyperlink r:id="rId41" w:history="1">
        <w:r w:rsidRPr="008F239C">
          <w:rPr>
            <w:rStyle w:val="Hyperlink"/>
            <w:rFonts w:ascii="Arial" w:hAnsi="Arial" w:cs="Arial"/>
          </w:rPr>
          <w:t>https://ncgiadd.org/symptoms-of-adhd-in-children-relieved-by-spending-time-outdoors/</w:t>
        </w:r>
      </w:hyperlink>
      <w:r>
        <w:rPr>
          <w:rFonts w:ascii="Arial" w:hAnsi="Arial" w:cs="Arial"/>
        </w:rPr>
        <w:t xml:space="preserve"> (Accessed: 23 October 2024). </w:t>
      </w:r>
    </w:p>
    <w:p w14:paraId="4F3A0899" w14:textId="77777777" w:rsidR="00C81E08" w:rsidRDefault="00433B1C" w:rsidP="004F3348">
      <w:pPr>
        <w:spacing w:line="360" w:lineRule="auto"/>
        <w:rPr>
          <w:rFonts w:ascii="Arial" w:hAnsi="Arial" w:cs="Arial"/>
        </w:rPr>
      </w:pPr>
      <w:proofErr w:type="spellStart"/>
      <w:r w:rsidRPr="004F3348">
        <w:rPr>
          <w:rFonts w:ascii="Arial" w:hAnsi="Arial" w:cs="Arial"/>
        </w:rPr>
        <w:t>Nijland</w:t>
      </w:r>
      <w:proofErr w:type="spellEnd"/>
      <w:r w:rsidRPr="004F3348">
        <w:rPr>
          <w:rFonts w:ascii="Arial" w:hAnsi="Arial" w:cs="Arial"/>
        </w:rPr>
        <w:t xml:space="preserve">, M., Meer, M V D., </w:t>
      </w:r>
      <w:proofErr w:type="spellStart"/>
      <w:r w:rsidRPr="004F3348">
        <w:rPr>
          <w:rFonts w:ascii="Arial" w:hAnsi="Arial" w:cs="Arial"/>
        </w:rPr>
        <w:t>Onderwater</w:t>
      </w:r>
      <w:proofErr w:type="spellEnd"/>
      <w:r w:rsidRPr="004F3348">
        <w:rPr>
          <w:rFonts w:ascii="Arial" w:hAnsi="Arial" w:cs="Arial"/>
        </w:rPr>
        <w:t xml:space="preserve">, Y. (2019) </w:t>
      </w:r>
      <w:r w:rsidR="00940754" w:rsidRPr="004F3348">
        <w:rPr>
          <w:rFonts w:ascii="Arial" w:hAnsi="Arial" w:cs="Arial"/>
          <w:i/>
          <w:iCs/>
        </w:rPr>
        <w:t>Unique Child.</w:t>
      </w:r>
      <w:r w:rsidR="00940754" w:rsidRPr="004F3348">
        <w:rPr>
          <w:rFonts w:ascii="Arial" w:hAnsi="Arial" w:cs="Arial"/>
        </w:rPr>
        <w:t xml:space="preserve"> </w:t>
      </w:r>
      <w:proofErr w:type="spellStart"/>
      <w:proofErr w:type="gramStart"/>
      <w:r w:rsidR="00940754" w:rsidRPr="004F3348">
        <w:rPr>
          <w:rFonts w:ascii="Arial" w:hAnsi="Arial" w:cs="Arial"/>
        </w:rPr>
        <w:t>P.xi</w:t>
      </w:r>
      <w:proofErr w:type="spellEnd"/>
      <w:r w:rsidR="00940754" w:rsidRPr="004F3348">
        <w:rPr>
          <w:rFonts w:ascii="Arial" w:hAnsi="Arial" w:cs="Arial"/>
        </w:rPr>
        <w:t>.</w:t>
      </w:r>
      <w:proofErr w:type="gramEnd"/>
      <w:r w:rsidR="00940754" w:rsidRPr="004F3348">
        <w:rPr>
          <w:rFonts w:ascii="Arial" w:hAnsi="Arial" w:cs="Arial"/>
          <w:i/>
          <w:iCs/>
        </w:rPr>
        <w:t xml:space="preserve"> </w:t>
      </w:r>
      <w:r w:rsidR="00940754" w:rsidRPr="004F3348">
        <w:rPr>
          <w:rFonts w:ascii="Arial" w:hAnsi="Arial" w:cs="Arial"/>
        </w:rPr>
        <w:t>London</w:t>
      </w:r>
      <w:r w:rsidR="00940754" w:rsidRPr="004F3348">
        <w:rPr>
          <w:rFonts w:ascii="Arial" w:hAnsi="Arial" w:cs="Arial"/>
          <w:i/>
          <w:iCs/>
        </w:rPr>
        <w:t xml:space="preserve">: </w:t>
      </w:r>
      <w:proofErr w:type="spellStart"/>
      <w:proofErr w:type="gramStart"/>
      <w:r w:rsidR="00940754" w:rsidRPr="004F3348">
        <w:rPr>
          <w:rFonts w:ascii="Arial" w:hAnsi="Arial" w:cs="Arial"/>
        </w:rPr>
        <w:t>Gasgas</w:t>
      </w:r>
      <w:proofErr w:type="spellEnd"/>
      <w:proofErr w:type="gramEnd"/>
      <w:r w:rsidR="00940754" w:rsidRPr="004F3348">
        <w:rPr>
          <w:rFonts w:ascii="Arial" w:hAnsi="Arial" w:cs="Arial"/>
        </w:rPr>
        <w:t xml:space="preserve"> media.  Available at: </w:t>
      </w:r>
      <w:hyperlink r:id="rId42" w:history="1">
        <w:r w:rsidR="00940754" w:rsidRPr="004F3348">
          <w:rPr>
            <w:rStyle w:val="Hyperlink"/>
            <w:rFonts w:ascii="Arial" w:hAnsi="Arial" w:cs="Arial"/>
          </w:rPr>
          <w:t>https://books.google.co.uk/books/about/Unique_Child.html?id=mduCDwAAQBAJ&amp;redir_esc=y</w:t>
        </w:r>
      </w:hyperlink>
      <w:r w:rsidR="00940754" w:rsidRPr="004F3348">
        <w:rPr>
          <w:rFonts w:ascii="Arial" w:hAnsi="Arial" w:cs="Arial"/>
        </w:rPr>
        <w:t xml:space="preserve"> (Accessed: 16 October 2024).</w:t>
      </w:r>
    </w:p>
    <w:p w14:paraId="7870A008" w14:textId="7E14B06C" w:rsidR="008723CA" w:rsidRPr="00345BBE" w:rsidRDefault="008723CA" w:rsidP="004F3348">
      <w:pPr>
        <w:spacing w:line="360" w:lineRule="auto"/>
        <w:rPr>
          <w:rFonts w:ascii="Arial" w:hAnsi="Arial" w:cs="Arial"/>
        </w:rPr>
      </w:pPr>
      <w:r>
        <w:rPr>
          <w:rFonts w:ascii="Arial" w:hAnsi="Arial" w:cs="Arial"/>
        </w:rPr>
        <w:t xml:space="preserve">Senedd Cymru (no date) </w:t>
      </w:r>
      <w:r w:rsidR="00345BBE">
        <w:rPr>
          <w:rFonts w:ascii="Arial" w:hAnsi="Arial" w:cs="Arial"/>
          <w:i/>
          <w:iCs/>
        </w:rPr>
        <w:t xml:space="preserve">Children and Young People Committee. </w:t>
      </w:r>
      <w:r w:rsidR="00345BBE">
        <w:rPr>
          <w:rFonts w:ascii="Arial" w:hAnsi="Arial" w:cs="Arial"/>
        </w:rPr>
        <w:t xml:space="preserve">Available at: </w:t>
      </w:r>
      <w:hyperlink r:id="rId43" w:history="1">
        <w:r w:rsidR="00345BBE" w:rsidRPr="00397C39">
          <w:rPr>
            <w:rStyle w:val="Hyperlink"/>
            <w:rFonts w:ascii="Arial" w:hAnsi="Arial" w:cs="Arial"/>
          </w:rPr>
          <w:t>https://business.senedd.wales/documents/s135906/IER%2022%20CEPRA%20UWTSD.html?CT=2</w:t>
        </w:r>
      </w:hyperlink>
      <w:r w:rsidR="00345BBE">
        <w:rPr>
          <w:rFonts w:ascii="Arial" w:hAnsi="Arial" w:cs="Arial"/>
        </w:rPr>
        <w:t xml:space="preserve"> (Accessed: 1 November 2024). </w:t>
      </w:r>
    </w:p>
    <w:p w14:paraId="7B88C273" w14:textId="4FA1ADCE" w:rsidR="00433B1C" w:rsidRDefault="00C81E08" w:rsidP="004F3348">
      <w:pPr>
        <w:spacing w:line="360" w:lineRule="auto"/>
        <w:rPr>
          <w:rFonts w:ascii="Arial" w:hAnsi="Arial" w:cs="Arial"/>
        </w:rPr>
      </w:pPr>
      <w:r w:rsidRPr="00C81E08">
        <w:rPr>
          <w:rFonts w:ascii="Arial" w:hAnsi="Arial" w:cs="Arial"/>
        </w:rPr>
        <w:t>Sciberras, E.</w:t>
      </w:r>
      <w:r>
        <w:rPr>
          <w:rFonts w:ascii="Arial" w:hAnsi="Arial" w:cs="Arial"/>
        </w:rPr>
        <w:t xml:space="preserve">, </w:t>
      </w:r>
      <w:r w:rsidR="009F4FBA">
        <w:rPr>
          <w:rFonts w:ascii="Arial" w:hAnsi="Arial" w:cs="Arial"/>
        </w:rPr>
        <w:t>Lycett, K., Efron, D., Mensah, F., Gerner, B., and Hiscock, H.</w:t>
      </w:r>
      <w:r w:rsidRPr="00C81E08">
        <w:rPr>
          <w:rFonts w:ascii="Arial" w:hAnsi="Arial" w:cs="Arial"/>
        </w:rPr>
        <w:t xml:space="preserve"> (2014) ‘Anxiety in children with attention-deficit/hyperactivity disorder’, </w:t>
      </w:r>
      <w:proofErr w:type="spellStart"/>
      <w:r w:rsidRPr="00C81E08">
        <w:rPr>
          <w:rFonts w:ascii="Arial" w:hAnsi="Arial" w:cs="Arial"/>
        </w:rPr>
        <w:t>Pediatrics</w:t>
      </w:r>
      <w:proofErr w:type="spellEnd"/>
      <w:r w:rsidRPr="00C81E08">
        <w:rPr>
          <w:rFonts w:ascii="Arial" w:hAnsi="Arial" w:cs="Arial"/>
        </w:rPr>
        <w:t xml:space="preserve">, 133(5), </w:t>
      </w:r>
      <w:r w:rsidRPr="00C81E08">
        <w:rPr>
          <w:rFonts w:ascii="Arial" w:hAnsi="Arial" w:cs="Arial"/>
        </w:rPr>
        <w:lastRenderedPageBreak/>
        <w:t>pp. 802–806. doi:10.1542/peds.2013-3686</w:t>
      </w:r>
      <w:r>
        <w:rPr>
          <w:rFonts w:ascii="Arial" w:hAnsi="Arial" w:cs="Arial"/>
        </w:rPr>
        <w:t xml:space="preserve">. Available at: </w:t>
      </w:r>
      <w:hyperlink r:id="rId44" w:history="1">
        <w:r w:rsidRPr="0084288A">
          <w:rPr>
            <w:rStyle w:val="Hyperlink"/>
            <w:rFonts w:ascii="Arial" w:hAnsi="Arial" w:cs="Arial"/>
          </w:rPr>
          <w:t>https://www.researchgate.net/profile/Emma-Sciberras/publication/261772381_Anxiety_in_Children_With_Attention-DeficitHyperactivity_Disorder/links/55e2c24a08aede0b57323155/Anxiety-in-Children-With-Attention-Deficit-Hyperactivity-Disorder.pdf</w:t>
        </w:r>
      </w:hyperlink>
      <w:r>
        <w:rPr>
          <w:rFonts w:ascii="Arial" w:hAnsi="Arial" w:cs="Arial"/>
        </w:rPr>
        <w:t xml:space="preserve"> (Accessed: 21 October 2024). </w:t>
      </w:r>
      <w:r w:rsidR="00940754" w:rsidRPr="004F3348">
        <w:rPr>
          <w:rFonts w:ascii="Arial" w:hAnsi="Arial" w:cs="Arial"/>
        </w:rPr>
        <w:t xml:space="preserve"> </w:t>
      </w:r>
    </w:p>
    <w:p w14:paraId="556BF743" w14:textId="27DFC114" w:rsidR="005024CD" w:rsidRDefault="005024CD" w:rsidP="004F3348">
      <w:pPr>
        <w:spacing w:line="360" w:lineRule="auto"/>
        <w:rPr>
          <w:rFonts w:ascii="Arial" w:hAnsi="Arial" w:cs="Arial"/>
        </w:rPr>
      </w:pPr>
      <w:r w:rsidRPr="005024CD">
        <w:rPr>
          <w:rFonts w:ascii="Arial" w:hAnsi="Arial" w:cs="Arial"/>
        </w:rPr>
        <w:t>Shoham, R</w:t>
      </w:r>
      <w:r>
        <w:rPr>
          <w:rFonts w:ascii="Arial" w:hAnsi="Arial" w:cs="Arial"/>
        </w:rPr>
        <w:t xml:space="preserve">., </w:t>
      </w:r>
      <w:proofErr w:type="spellStart"/>
      <w:r>
        <w:rPr>
          <w:rFonts w:ascii="Arial" w:hAnsi="Arial" w:cs="Arial"/>
        </w:rPr>
        <w:t>Sonuga</w:t>
      </w:r>
      <w:proofErr w:type="spellEnd"/>
      <w:r>
        <w:rPr>
          <w:rFonts w:ascii="Arial" w:hAnsi="Arial" w:cs="Arial"/>
        </w:rPr>
        <w:t xml:space="preserve">-Barke, E J S., Aloni, H., Yaniv, I., and Pollack, Y. </w:t>
      </w:r>
      <w:r w:rsidRPr="005024CD">
        <w:rPr>
          <w:rFonts w:ascii="Arial" w:hAnsi="Arial" w:cs="Arial"/>
        </w:rPr>
        <w:t xml:space="preserve"> (2016) ‘ADHD-associated risk taking is linked to exaggerated views of the benefits of positive outcomes’, Scientific Reports, 6(1), pp. 4–7. doi:10.1038/srep34833</w:t>
      </w:r>
      <w:r>
        <w:rPr>
          <w:rFonts w:ascii="Arial" w:hAnsi="Arial" w:cs="Arial"/>
        </w:rPr>
        <w:t xml:space="preserve">. Available at: </w:t>
      </w:r>
      <w:hyperlink r:id="rId45" w:history="1">
        <w:r w:rsidRPr="0084288A">
          <w:rPr>
            <w:rStyle w:val="Hyperlink"/>
            <w:rFonts w:ascii="Arial" w:hAnsi="Arial" w:cs="Arial"/>
          </w:rPr>
          <w:t>https://pmc.ncbi.nlm.nih.gov/articles/PMC5057118/</w:t>
        </w:r>
      </w:hyperlink>
      <w:r>
        <w:rPr>
          <w:rFonts w:ascii="Arial" w:hAnsi="Arial" w:cs="Arial"/>
        </w:rPr>
        <w:t xml:space="preserve"> (Accessed: 21 October 2024).</w:t>
      </w:r>
    </w:p>
    <w:p w14:paraId="07A61C4D" w14:textId="1690487E" w:rsidR="00B945CF" w:rsidRPr="00B945CF" w:rsidRDefault="00B945CF" w:rsidP="004F3348">
      <w:pPr>
        <w:spacing w:line="360" w:lineRule="auto"/>
        <w:rPr>
          <w:rFonts w:ascii="Arial" w:hAnsi="Arial" w:cs="Arial"/>
        </w:rPr>
      </w:pPr>
      <w:r>
        <w:rPr>
          <w:rFonts w:ascii="Arial" w:hAnsi="Arial" w:cs="Arial"/>
        </w:rPr>
        <w:t xml:space="preserve">Simply Psychology (2024) </w:t>
      </w:r>
      <w:r>
        <w:rPr>
          <w:rFonts w:ascii="Arial" w:hAnsi="Arial" w:cs="Arial"/>
          <w:i/>
          <w:iCs/>
        </w:rPr>
        <w:t xml:space="preserve">Observation Method </w:t>
      </w:r>
      <w:proofErr w:type="gramStart"/>
      <w:r>
        <w:rPr>
          <w:rFonts w:ascii="Arial" w:hAnsi="Arial" w:cs="Arial"/>
          <w:i/>
          <w:iCs/>
        </w:rPr>
        <w:t>In</w:t>
      </w:r>
      <w:proofErr w:type="gramEnd"/>
      <w:r>
        <w:rPr>
          <w:rFonts w:ascii="Arial" w:hAnsi="Arial" w:cs="Arial"/>
          <w:i/>
          <w:iCs/>
        </w:rPr>
        <w:t xml:space="preserve"> Psychology: Naturalistic, Participant And Controlled. </w:t>
      </w:r>
      <w:r>
        <w:rPr>
          <w:rFonts w:ascii="Arial" w:hAnsi="Arial" w:cs="Arial"/>
        </w:rPr>
        <w:t xml:space="preserve">Available at: </w:t>
      </w:r>
      <w:hyperlink r:id="rId46" w:history="1">
        <w:r w:rsidRPr="00E73656">
          <w:rPr>
            <w:rStyle w:val="Hyperlink"/>
            <w:rFonts w:ascii="Arial" w:hAnsi="Arial" w:cs="Arial"/>
          </w:rPr>
          <w:t>https://www.simplypsychology.org/observation.html</w:t>
        </w:r>
      </w:hyperlink>
      <w:r>
        <w:rPr>
          <w:rFonts w:ascii="Arial" w:hAnsi="Arial" w:cs="Arial"/>
        </w:rPr>
        <w:t xml:space="preserve"> (Accessed: 31 October 2024). </w:t>
      </w:r>
    </w:p>
    <w:p w14:paraId="56BB74E8" w14:textId="4119F30C" w:rsidR="00D4114D" w:rsidRDefault="00D4114D" w:rsidP="004F3348">
      <w:pPr>
        <w:spacing w:line="360" w:lineRule="auto"/>
        <w:rPr>
          <w:rFonts w:ascii="Arial" w:hAnsi="Arial" w:cs="Arial"/>
        </w:rPr>
      </w:pPr>
      <w:r>
        <w:rPr>
          <w:rFonts w:ascii="Arial" w:hAnsi="Arial" w:cs="Arial"/>
        </w:rPr>
        <w:t xml:space="preserve">Smarts (2024) </w:t>
      </w:r>
      <w:r w:rsidRPr="00D4114D">
        <w:rPr>
          <w:rFonts w:ascii="Arial" w:hAnsi="Arial" w:cs="Arial"/>
          <w:i/>
          <w:iCs/>
        </w:rPr>
        <w:t>ADHD: Celebrating and Building on Students’ Strengths</w:t>
      </w:r>
      <w:r>
        <w:rPr>
          <w:rFonts w:ascii="Arial" w:hAnsi="Arial" w:cs="Arial"/>
          <w:i/>
          <w:iCs/>
        </w:rPr>
        <w:t xml:space="preserve">. </w:t>
      </w:r>
      <w:r>
        <w:rPr>
          <w:rFonts w:ascii="Arial" w:hAnsi="Arial" w:cs="Arial"/>
        </w:rPr>
        <w:t>Available at:</w:t>
      </w:r>
      <w:r w:rsidRPr="00D4114D">
        <w:t xml:space="preserve"> </w:t>
      </w:r>
      <w:hyperlink r:id="rId47" w:anchor=":~:text=Encourage%20their%20problem%2Dsolving%20abilities,organization%2C%20and%20self%2Dregulation" w:history="1">
        <w:r w:rsidRPr="00563EC7">
          <w:rPr>
            <w:rStyle w:val="Hyperlink"/>
            <w:rFonts w:ascii="Arial" w:hAnsi="Arial" w:cs="Arial"/>
          </w:rPr>
          <w:t>https://smarts-ef.org/blog/adhd-celebrating-and-building-on-students-strengths/#:~:text=Encourage%20their%20problem%2Dsolving%20abilities,organization%2C%20and%20self%2Dregulation</w:t>
        </w:r>
      </w:hyperlink>
      <w:r w:rsidRPr="00D4114D">
        <w:rPr>
          <w:rFonts w:ascii="Arial" w:hAnsi="Arial" w:cs="Arial"/>
        </w:rPr>
        <w:t>.</w:t>
      </w:r>
      <w:r>
        <w:rPr>
          <w:rFonts w:ascii="Arial" w:hAnsi="Arial" w:cs="Arial"/>
        </w:rPr>
        <w:t xml:space="preserve"> (Accessed: 26 October 2024).  </w:t>
      </w:r>
    </w:p>
    <w:p w14:paraId="4EEC0432" w14:textId="5CD68504" w:rsidR="004F53F8" w:rsidRDefault="004F53F8" w:rsidP="004F3348">
      <w:pPr>
        <w:spacing w:line="360" w:lineRule="auto"/>
        <w:rPr>
          <w:rFonts w:ascii="Arial" w:hAnsi="Arial" w:cs="Arial"/>
        </w:rPr>
      </w:pPr>
      <w:r w:rsidRPr="004F53F8">
        <w:rPr>
          <w:rFonts w:ascii="Arial" w:hAnsi="Arial" w:cs="Arial"/>
        </w:rPr>
        <w:t xml:space="preserve">Storli, R. and Hansen </w:t>
      </w:r>
      <w:proofErr w:type="spellStart"/>
      <w:r w:rsidRPr="004F53F8">
        <w:rPr>
          <w:rFonts w:ascii="Arial" w:hAnsi="Arial" w:cs="Arial"/>
        </w:rPr>
        <w:t>Sandseter</w:t>
      </w:r>
      <w:proofErr w:type="spellEnd"/>
      <w:r w:rsidRPr="004F53F8">
        <w:rPr>
          <w:rFonts w:ascii="Arial" w:hAnsi="Arial" w:cs="Arial"/>
        </w:rPr>
        <w:t>, E. B. (2019) ‘Children’s play, well-being and involvement: how children play indoors and outdoors in Norwegian early childhood education and care institutions’, International Journal of Play, 8(1), p</w:t>
      </w:r>
      <w:r>
        <w:rPr>
          <w:rFonts w:ascii="Arial" w:hAnsi="Arial" w:cs="Arial"/>
        </w:rPr>
        <w:t>.14</w:t>
      </w:r>
      <w:r w:rsidRPr="004F53F8">
        <w:rPr>
          <w:rFonts w:ascii="Arial" w:hAnsi="Arial" w:cs="Arial"/>
        </w:rPr>
        <w:t xml:space="preserve">. </w:t>
      </w:r>
      <w:proofErr w:type="spellStart"/>
      <w:r w:rsidRPr="004F53F8">
        <w:rPr>
          <w:rFonts w:ascii="Arial" w:hAnsi="Arial" w:cs="Arial"/>
        </w:rPr>
        <w:t>doi</w:t>
      </w:r>
      <w:proofErr w:type="spellEnd"/>
      <w:r w:rsidRPr="004F53F8">
        <w:rPr>
          <w:rFonts w:ascii="Arial" w:hAnsi="Arial" w:cs="Arial"/>
        </w:rPr>
        <w:t>: 10.1080/21594937.2019.1580338</w:t>
      </w:r>
      <w:r>
        <w:rPr>
          <w:rFonts w:ascii="Arial" w:hAnsi="Arial" w:cs="Arial"/>
        </w:rPr>
        <w:t xml:space="preserve">. Available at: </w:t>
      </w:r>
      <w:hyperlink r:id="rId48" w:anchor="abstract" w:history="1">
        <w:r w:rsidRPr="00563EC7">
          <w:rPr>
            <w:rStyle w:val="Hyperlink"/>
            <w:rFonts w:ascii="Arial" w:hAnsi="Arial" w:cs="Arial"/>
          </w:rPr>
          <w:t>https://www.tandfonline.com/doi/full/10.1080/21594937.2019.1580338#abstract</w:t>
        </w:r>
      </w:hyperlink>
      <w:r>
        <w:rPr>
          <w:rFonts w:ascii="Arial" w:hAnsi="Arial" w:cs="Arial"/>
        </w:rPr>
        <w:t xml:space="preserve"> (Accessed: 26 October 2024).</w:t>
      </w:r>
    </w:p>
    <w:p w14:paraId="2A2713F5" w14:textId="500E8DCA" w:rsidR="008C2F52" w:rsidRPr="008C2F52" w:rsidRDefault="008C2F52" w:rsidP="004F3348">
      <w:pPr>
        <w:spacing w:line="360" w:lineRule="auto"/>
        <w:rPr>
          <w:rFonts w:ascii="Arial" w:hAnsi="Arial" w:cs="Arial"/>
        </w:rPr>
      </w:pPr>
      <w:r>
        <w:rPr>
          <w:rFonts w:ascii="Arial" w:hAnsi="Arial" w:cs="Arial"/>
        </w:rPr>
        <w:t xml:space="preserve">Tapestry (2024) </w:t>
      </w:r>
      <w:r>
        <w:rPr>
          <w:rFonts w:ascii="Arial" w:hAnsi="Arial" w:cs="Arial"/>
          <w:i/>
          <w:iCs/>
        </w:rPr>
        <w:t xml:space="preserve">Are observations still important in the early years? </w:t>
      </w:r>
      <w:r>
        <w:rPr>
          <w:rFonts w:ascii="Arial" w:hAnsi="Arial" w:cs="Arial"/>
        </w:rPr>
        <w:t xml:space="preserve">Available at: </w:t>
      </w:r>
      <w:hyperlink r:id="rId49" w:anchor=":~:text=Observations%20provide%20a%20holistic%20view,final%20year%20of%20the%20EYFS" w:history="1">
        <w:r w:rsidRPr="00E73656">
          <w:rPr>
            <w:rStyle w:val="Hyperlink"/>
            <w:rFonts w:ascii="Arial" w:hAnsi="Arial" w:cs="Arial"/>
          </w:rPr>
          <w:t>https://tapestry.info/are-observations-still-important-in-the-early-years/#:~:text=Observations%20provide%20a%20holistic%20view,final%20year%20of%20the%20EYFS</w:t>
        </w:r>
      </w:hyperlink>
      <w:r w:rsidRPr="008C2F52">
        <w:rPr>
          <w:rFonts w:ascii="Arial" w:hAnsi="Arial" w:cs="Arial"/>
        </w:rPr>
        <w:t>.</w:t>
      </w:r>
      <w:r>
        <w:rPr>
          <w:rFonts w:ascii="Arial" w:hAnsi="Arial" w:cs="Arial"/>
        </w:rPr>
        <w:t xml:space="preserve"> (Accessed: 31 October 2024). </w:t>
      </w:r>
    </w:p>
    <w:p w14:paraId="4406B0EB" w14:textId="74B9CC8F" w:rsidR="00CD7EF3" w:rsidRPr="00CD7EF3" w:rsidRDefault="00CD7EF3" w:rsidP="004F3348">
      <w:pPr>
        <w:spacing w:line="360" w:lineRule="auto"/>
        <w:rPr>
          <w:rFonts w:ascii="Arial" w:hAnsi="Arial" w:cs="Arial"/>
        </w:rPr>
      </w:pPr>
      <w:r>
        <w:rPr>
          <w:rFonts w:ascii="Arial" w:hAnsi="Arial" w:cs="Arial"/>
        </w:rPr>
        <w:t xml:space="preserve">The Education Hub (2024) </w:t>
      </w:r>
      <w:r>
        <w:rPr>
          <w:rFonts w:ascii="Arial" w:hAnsi="Arial" w:cs="Arial"/>
          <w:i/>
          <w:iCs/>
        </w:rPr>
        <w:t xml:space="preserve">How to use learning stories in early childhood education assessment. </w:t>
      </w:r>
      <w:r>
        <w:rPr>
          <w:rFonts w:ascii="Arial" w:hAnsi="Arial" w:cs="Arial"/>
        </w:rPr>
        <w:t xml:space="preserve">Available at: </w:t>
      </w:r>
      <w:hyperlink r:id="rId50" w:history="1">
        <w:r w:rsidRPr="00E73656">
          <w:rPr>
            <w:rStyle w:val="Hyperlink"/>
            <w:rFonts w:ascii="Arial" w:hAnsi="Arial" w:cs="Arial"/>
          </w:rPr>
          <w:t>https://theeducationhub.org.nz/how-to-use-learning-stories-in-ece-assessment-2/</w:t>
        </w:r>
      </w:hyperlink>
      <w:r>
        <w:rPr>
          <w:rFonts w:ascii="Arial" w:hAnsi="Arial" w:cs="Arial"/>
        </w:rPr>
        <w:t xml:space="preserve"> (Accessed:31 October 2024). </w:t>
      </w:r>
    </w:p>
    <w:p w14:paraId="6AA6DA6C" w14:textId="4641AB14" w:rsidR="002449DD" w:rsidRDefault="002449DD" w:rsidP="004F3348">
      <w:pPr>
        <w:spacing w:line="360" w:lineRule="auto"/>
        <w:rPr>
          <w:rFonts w:ascii="Arial" w:hAnsi="Arial" w:cs="Arial"/>
        </w:rPr>
      </w:pPr>
      <w:r>
        <w:rPr>
          <w:rFonts w:ascii="Arial" w:hAnsi="Arial" w:cs="Arial"/>
        </w:rPr>
        <w:lastRenderedPageBreak/>
        <w:t xml:space="preserve">Understood (2024) </w:t>
      </w:r>
      <w:r>
        <w:rPr>
          <w:rFonts w:ascii="Arial" w:hAnsi="Arial" w:cs="Arial"/>
          <w:i/>
          <w:iCs/>
        </w:rPr>
        <w:t xml:space="preserve">The Three Areas of Executive Function. </w:t>
      </w:r>
      <w:r>
        <w:rPr>
          <w:rFonts w:ascii="Arial" w:hAnsi="Arial" w:cs="Arial"/>
        </w:rPr>
        <w:t xml:space="preserve">Available at: </w:t>
      </w:r>
      <w:hyperlink r:id="rId51" w:history="1">
        <w:r w:rsidRPr="00563EC7">
          <w:rPr>
            <w:rStyle w:val="Hyperlink"/>
            <w:rFonts w:ascii="Arial" w:hAnsi="Arial" w:cs="Arial"/>
          </w:rPr>
          <w:t>https://www.understood.org/en/articles/types-of-executive-function-skills</w:t>
        </w:r>
      </w:hyperlink>
      <w:r>
        <w:rPr>
          <w:rFonts w:ascii="Arial" w:hAnsi="Arial" w:cs="Arial"/>
        </w:rPr>
        <w:t xml:space="preserve"> (Accessed: 26 October 2024). </w:t>
      </w:r>
    </w:p>
    <w:p w14:paraId="459E9F31" w14:textId="39149F18" w:rsidR="004E362F" w:rsidRPr="00914222" w:rsidRDefault="004E362F" w:rsidP="004F3348">
      <w:pPr>
        <w:spacing w:line="360" w:lineRule="auto"/>
        <w:rPr>
          <w:rFonts w:ascii="Arial" w:hAnsi="Arial" w:cs="Arial"/>
        </w:rPr>
      </w:pPr>
      <w:r>
        <w:rPr>
          <w:rFonts w:ascii="Arial" w:hAnsi="Arial" w:cs="Arial"/>
        </w:rPr>
        <w:t xml:space="preserve">University of Strathclyde Glasgow (no date) </w:t>
      </w:r>
      <w:r w:rsidR="00914222" w:rsidRPr="00914222">
        <w:rPr>
          <w:rFonts w:ascii="Arial" w:hAnsi="Arial" w:cs="Arial"/>
          <w:i/>
          <w:iCs/>
        </w:rPr>
        <w:t>Transferring skills and knowledge between contexts – implications for play-based learning?</w:t>
      </w:r>
      <w:r w:rsidR="00914222">
        <w:rPr>
          <w:rFonts w:ascii="Arial" w:hAnsi="Arial" w:cs="Arial"/>
          <w:i/>
          <w:iCs/>
        </w:rPr>
        <w:t xml:space="preserve"> </w:t>
      </w:r>
      <w:r w:rsidR="00914222">
        <w:rPr>
          <w:rFonts w:ascii="Arial" w:hAnsi="Arial" w:cs="Arial"/>
        </w:rPr>
        <w:t>Available at:</w:t>
      </w:r>
      <w:r w:rsidR="00914222" w:rsidRPr="00914222">
        <w:t xml:space="preserve"> </w:t>
      </w:r>
      <w:hyperlink r:id="rId52" w:history="1">
        <w:r w:rsidR="00914222" w:rsidRPr="00397C39">
          <w:rPr>
            <w:rStyle w:val="Hyperlink"/>
            <w:rFonts w:ascii="Arial" w:hAnsi="Arial" w:cs="Arial"/>
          </w:rPr>
          <w:t>https://www.strath.ac.uk/humanities/education/blog/transferringskillsandknowledgebetweencontextsimplicationsforplay-basedlearning/</w:t>
        </w:r>
      </w:hyperlink>
      <w:r w:rsidR="00914222">
        <w:rPr>
          <w:rFonts w:ascii="Arial" w:hAnsi="Arial" w:cs="Arial"/>
        </w:rPr>
        <w:t xml:space="preserve"> (Accessed: 1 November 2024).  </w:t>
      </w:r>
    </w:p>
    <w:p w14:paraId="46C8CA1F" w14:textId="7FA69D00" w:rsidR="0045524B" w:rsidRDefault="0045524B" w:rsidP="004F3348">
      <w:pPr>
        <w:spacing w:line="360" w:lineRule="auto"/>
        <w:rPr>
          <w:rFonts w:ascii="Arial" w:hAnsi="Arial" w:cs="Arial"/>
        </w:rPr>
      </w:pPr>
      <w:r w:rsidRPr="0045524B">
        <w:rPr>
          <w:rFonts w:ascii="Arial" w:hAnsi="Arial" w:cs="Arial"/>
        </w:rPr>
        <w:t>Wang, S</w:t>
      </w:r>
      <w:r>
        <w:rPr>
          <w:rFonts w:ascii="Arial" w:hAnsi="Arial" w:cs="Arial"/>
        </w:rPr>
        <w:t xml:space="preserve"> and</w:t>
      </w:r>
      <w:r w:rsidRPr="0045524B">
        <w:rPr>
          <w:rFonts w:ascii="Arial" w:hAnsi="Arial" w:cs="Arial"/>
        </w:rPr>
        <w:t xml:space="preserve"> Hou, Y.</w:t>
      </w:r>
      <w:r>
        <w:rPr>
          <w:rFonts w:ascii="Arial" w:hAnsi="Arial" w:cs="Arial"/>
        </w:rPr>
        <w:t xml:space="preserve"> (2021)</w:t>
      </w:r>
      <w:r w:rsidRPr="0045524B">
        <w:rPr>
          <w:rFonts w:ascii="Arial" w:hAnsi="Arial" w:cs="Arial"/>
        </w:rPr>
        <w:t xml:space="preserve"> </w:t>
      </w:r>
      <w:r>
        <w:rPr>
          <w:rFonts w:ascii="Arial" w:hAnsi="Arial" w:cs="Arial"/>
        </w:rPr>
        <w:t>‘</w:t>
      </w:r>
      <w:r w:rsidRPr="0045524B">
        <w:rPr>
          <w:rFonts w:ascii="Arial" w:hAnsi="Arial" w:cs="Arial"/>
        </w:rPr>
        <w:t>Learning Stories as an Assessment: A Case Study Exploring Its Local Application in China</w:t>
      </w:r>
      <w:r>
        <w:rPr>
          <w:rFonts w:ascii="Arial" w:hAnsi="Arial" w:cs="Arial"/>
        </w:rPr>
        <w:t>’</w:t>
      </w:r>
      <w:r w:rsidRPr="0045524B">
        <w:rPr>
          <w:rFonts w:ascii="Arial" w:hAnsi="Arial" w:cs="Arial"/>
        </w:rPr>
        <w:t xml:space="preserve">. </w:t>
      </w:r>
      <w:r w:rsidRPr="0045524B">
        <w:rPr>
          <w:rFonts w:ascii="Arial" w:hAnsi="Arial" w:cs="Arial"/>
          <w:i/>
          <w:iCs/>
        </w:rPr>
        <w:t>Early Childhood Educ</w:t>
      </w:r>
      <w:r>
        <w:rPr>
          <w:rFonts w:ascii="Arial" w:hAnsi="Arial" w:cs="Arial"/>
          <w:i/>
          <w:iCs/>
        </w:rPr>
        <w:t>ation.</w:t>
      </w:r>
      <w:r w:rsidRPr="0045524B">
        <w:rPr>
          <w:rFonts w:ascii="Arial" w:hAnsi="Arial" w:cs="Arial"/>
        </w:rPr>
        <w:t xml:space="preserve">49, </w:t>
      </w:r>
      <w:r>
        <w:rPr>
          <w:rFonts w:ascii="Arial" w:hAnsi="Arial" w:cs="Arial"/>
        </w:rPr>
        <w:t>Pp 47-49.</w:t>
      </w:r>
      <w:r w:rsidRPr="0045524B">
        <w:rPr>
          <w:rFonts w:ascii="Arial" w:hAnsi="Arial" w:cs="Arial"/>
        </w:rPr>
        <w:t xml:space="preserve"> </w:t>
      </w:r>
      <w:hyperlink r:id="rId53" w:history="1">
        <w:r w:rsidRPr="00E73656">
          <w:rPr>
            <w:rStyle w:val="Hyperlink"/>
            <w:rFonts w:ascii="Arial" w:hAnsi="Arial" w:cs="Arial"/>
          </w:rPr>
          <w:t>https://doi.org/10.1007/s10643-020-01092-y</w:t>
        </w:r>
      </w:hyperlink>
      <w:r>
        <w:rPr>
          <w:rFonts w:ascii="Arial" w:hAnsi="Arial" w:cs="Arial"/>
        </w:rPr>
        <w:t xml:space="preserve">. Available at: </w:t>
      </w:r>
      <w:hyperlink r:id="rId54" w:anchor="citeas" w:history="1">
        <w:r w:rsidRPr="00E73656">
          <w:rPr>
            <w:rStyle w:val="Hyperlink"/>
            <w:rFonts w:ascii="Arial" w:hAnsi="Arial" w:cs="Arial"/>
          </w:rPr>
          <w:t>https://link.springer.com/article/10.1007/s10643-020-01092-y#citeas</w:t>
        </w:r>
      </w:hyperlink>
      <w:r>
        <w:rPr>
          <w:rFonts w:ascii="Arial" w:hAnsi="Arial" w:cs="Arial"/>
        </w:rPr>
        <w:t xml:space="preserve"> (Accessed: 31 October 2024). </w:t>
      </w:r>
    </w:p>
    <w:p w14:paraId="753B52FA" w14:textId="32DE9E1B" w:rsidR="002D1A0E" w:rsidRPr="002449DD" w:rsidRDefault="002D1A0E" w:rsidP="004F3348">
      <w:pPr>
        <w:spacing w:line="360" w:lineRule="auto"/>
        <w:rPr>
          <w:rFonts w:ascii="Arial" w:hAnsi="Arial" w:cs="Arial"/>
        </w:rPr>
      </w:pPr>
      <w:r w:rsidRPr="002D1A0E">
        <w:rPr>
          <w:rFonts w:ascii="Arial" w:hAnsi="Arial" w:cs="Arial"/>
        </w:rPr>
        <w:t xml:space="preserve">Watson, D. and Fawcett, M. (2016) Learning through child observation. 3rd </w:t>
      </w:r>
      <w:proofErr w:type="spellStart"/>
      <w:r w:rsidRPr="002D1A0E">
        <w:rPr>
          <w:rFonts w:ascii="Arial" w:hAnsi="Arial" w:cs="Arial"/>
        </w:rPr>
        <w:t>edn</w:t>
      </w:r>
      <w:proofErr w:type="spellEnd"/>
      <w:r w:rsidRPr="002D1A0E">
        <w:rPr>
          <w:rFonts w:ascii="Arial" w:hAnsi="Arial" w:cs="Arial"/>
        </w:rPr>
        <w:t xml:space="preserve">. </w:t>
      </w:r>
      <w:r>
        <w:rPr>
          <w:rFonts w:ascii="Arial" w:hAnsi="Arial" w:cs="Arial"/>
        </w:rPr>
        <w:t xml:space="preserve">Pp. 15-18. </w:t>
      </w:r>
      <w:proofErr w:type="gramStart"/>
      <w:r w:rsidRPr="002D1A0E">
        <w:rPr>
          <w:rFonts w:ascii="Arial" w:hAnsi="Arial" w:cs="Arial"/>
        </w:rPr>
        <w:t>London :</w:t>
      </w:r>
      <w:proofErr w:type="gramEnd"/>
      <w:r w:rsidRPr="002D1A0E">
        <w:rPr>
          <w:rFonts w:ascii="Arial" w:hAnsi="Arial" w:cs="Arial"/>
        </w:rPr>
        <w:t xml:space="preserve"> Jessica Kingsley Publishers.</w:t>
      </w:r>
      <w:r>
        <w:rPr>
          <w:rFonts w:ascii="Arial" w:hAnsi="Arial" w:cs="Arial"/>
        </w:rPr>
        <w:t xml:space="preserve"> Available at: </w:t>
      </w:r>
      <w:hyperlink r:id="rId55" w:anchor="v=onepage&amp;q=observations%20in%20the%20early%20years&amp;f=false" w:history="1">
        <w:r w:rsidRPr="00E73656">
          <w:rPr>
            <w:rStyle w:val="Hyperlink"/>
            <w:rFonts w:ascii="Arial" w:hAnsi="Arial" w:cs="Arial"/>
          </w:rPr>
          <w:t>https://books.google.co.uk/books?hl=en&amp;lr=&amp;id=vjmzCwAAQBAJ&amp;oi=fnd&amp;pg=PP2&amp;dq=observations+in+the+early+years+&amp;ots=zq-MoGe1YE&amp;sig=_RshnWOX80bN7zdsgsSGZXf6JPk&amp;redir_esc=y#v=onepage&amp;q=observations%20in%20the%20early%20years&amp;f=false</w:t>
        </w:r>
      </w:hyperlink>
      <w:r>
        <w:rPr>
          <w:rFonts w:ascii="Arial" w:hAnsi="Arial" w:cs="Arial"/>
        </w:rPr>
        <w:t xml:space="preserve"> (Accessed: 31 October 2024). </w:t>
      </w:r>
    </w:p>
    <w:p w14:paraId="61CBF580" w14:textId="2F6A47E1" w:rsidR="00294C20" w:rsidRPr="00294C20" w:rsidRDefault="00294C20" w:rsidP="004F3348">
      <w:pPr>
        <w:spacing w:line="360" w:lineRule="auto"/>
        <w:rPr>
          <w:rFonts w:ascii="Arial" w:hAnsi="Arial" w:cs="Arial"/>
        </w:rPr>
      </w:pPr>
      <w:r>
        <w:rPr>
          <w:rFonts w:ascii="Arial" w:hAnsi="Arial" w:cs="Arial"/>
        </w:rPr>
        <w:t xml:space="preserve">Welsh Assembly Government (2008) </w:t>
      </w:r>
      <w:r>
        <w:rPr>
          <w:rFonts w:ascii="Arial" w:hAnsi="Arial" w:cs="Arial"/>
          <w:i/>
          <w:iCs/>
        </w:rPr>
        <w:t xml:space="preserve">Play/Active Learning Overview for </w:t>
      </w:r>
      <w:proofErr w:type="gramStart"/>
      <w:r>
        <w:rPr>
          <w:rFonts w:ascii="Arial" w:hAnsi="Arial" w:cs="Arial"/>
          <w:i/>
          <w:iCs/>
        </w:rPr>
        <w:t>3-7 year olds</w:t>
      </w:r>
      <w:proofErr w:type="gramEnd"/>
      <w:r>
        <w:rPr>
          <w:rFonts w:ascii="Arial" w:hAnsi="Arial" w:cs="Arial"/>
          <w:i/>
          <w:iCs/>
        </w:rPr>
        <w:t xml:space="preserve">. </w:t>
      </w:r>
      <w:r>
        <w:rPr>
          <w:rFonts w:ascii="Arial" w:hAnsi="Arial" w:cs="Arial"/>
        </w:rPr>
        <w:t xml:space="preserve">Available at: </w:t>
      </w:r>
      <w:hyperlink r:id="rId56" w:history="1">
        <w:r w:rsidRPr="00397C39">
          <w:rPr>
            <w:rStyle w:val="Hyperlink"/>
            <w:rFonts w:ascii="Arial" w:hAnsi="Arial" w:cs="Arial"/>
          </w:rPr>
          <w:t>https://hwb.gov.wales/storage/52aae98d-65ed-4065-9222-1a7876e150de/play-active-learning-overview-for-3-to-7-year-olds.pdf</w:t>
        </w:r>
      </w:hyperlink>
      <w:r>
        <w:rPr>
          <w:rFonts w:ascii="Arial" w:hAnsi="Arial" w:cs="Arial"/>
        </w:rPr>
        <w:t xml:space="preserve"> (Accessed: 1 November 2024). </w:t>
      </w:r>
    </w:p>
    <w:p w14:paraId="2B83A11D" w14:textId="2DBDB4C0" w:rsidR="00A2426E" w:rsidRDefault="00A2426E" w:rsidP="004F3348">
      <w:pPr>
        <w:spacing w:line="360" w:lineRule="auto"/>
        <w:rPr>
          <w:rFonts w:ascii="Arial" w:hAnsi="Arial" w:cs="Arial"/>
        </w:rPr>
      </w:pPr>
      <w:r>
        <w:rPr>
          <w:rFonts w:ascii="Arial" w:hAnsi="Arial" w:cs="Arial"/>
        </w:rPr>
        <w:t xml:space="preserve">Welsh Council for Outdoor Learning (2018) </w:t>
      </w:r>
      <w:r>
        <w:rPr>
          <w:rFonts w:ascii="Arial" w:hAnsi="Arial" w:cs="Arial"/>
          <w:i/>
          <w:iCs/>
        </w:rPr>
        <w:t>High Quality Outdoor Learning for Wales.</w:t>
      </w:r>
      <w:r>
        <w:rPr>
          <w:rFonts w:ascii="Arial" w:hAnsi="Arial" w:cs="Arial"/>
        </w:rPr>
        <w:t xml:space="preserve"> Available at: </w:t>
      </w:r>
      <w:hyperlink r:id="rId57" w:history="1">
        <w:r w:rsidRPr="00387767">
          <w:rPr>
            <w:rStyle w:val="Hyperlink"/>
            <w:rFonts w:ascii="Arial" w:hAnsi="Arial" w:cs="Arial"/>
          </w:rPr>
          <w:t>https://www.mentrauiaith.cymru/wp-content/uploads/2019/06/2338-High-quality-outdoor-learning-WelshEnglish-low-res.pdf</w:t>
        </w:r>
      </w:hyperlink>
      <w:r>
        <w:rPr>
          <w:rFonts w:ascii="Arial" w:hAnsi="Arial" w:cs="Arial"/>
        </w:rPr>
        <w:t xml:space="preserve"> (Accessed: 18 October 2024).</w:t>
      </w:r>
    </w:p>
    <w:p w14:paraId="17247D9D" w14:textId="51236949" w:rsidR="00DA1FAF" w:rsidRDefault="00DA1FAF" w:rsidP="004F3348">
      <w:pPr>
        <w:spacing w:line="360" w:lineRule="auto"/>
        <w:rPr>
          <w:rFonts w:ascii="Arial" w:hAnsi="Arial" w:cs="Arial"/>
        </w:rPr>
      </w:pPr>
      <w:r>
        <w:rPr>
          <w:rFonts w:ascii="Arial" w:hAnsi="Arial" w:cs="Arial"/>
        </w:rPr>
        <w:t xml:space="preserve">Welsh Government (2020) </w:t>
      </w:r>
      <w:r>
        <w:rPr>
          <w:rFonts w:ascii="Arial" w:hAnsi="Arial" w:cs="Arial"/>
          <w:i/>
          <w:iCs/>
        </w:rPr>
        <w:t xml:space="preserve">Health and Well-being. </w:t>
      </w:r>
      <w:r>
        <w:rPr>
          <w:rFonts w:ascii="Arial" w:hAnsi="Arial" w:cs="Arial"/>
        </w:rPr>
        <w:t xml:space="preserve">Available at: </w:t>
      </w:r>
      <w:hyperlink r:id="rId58" w:history="1">
        <w:r w:rsidRPr="00397C39">
          <w:rPr>
            <w:rStyle w:val="Hyperlink"/>
            <w:rFonts w:ascii="Arial" w:hAnsi="Arial" w:cs="Arial"/>
          </w:rPr>
          <w:t>https://hwb.gov.wales/curriculum-for-wales/health-and-well-being</w:t>
        </w:r>
      </w:hyperlink>
      <w:r>
        <w:rPr>
          <w:rFonts w:ascii="Arial" w:hAnsi="Arial" w:cs="Arial"/>
        </w:rPr>
        <w:t xml:space="preserve"> (Accessed: 1 November 2024). </w:t>
      </w:r>
    </w:p>
    <w:p w14:paraId="5D195736" w14:textId="198C9D43" w:rsidR="00306E93" w:rsidRPr="00306E93" w:rsidRDefault="00306E93" w:rsidP="004F3348">
      <w:pPr>
        <w:spacing w:line="360" w:lineRule="auto"/>
        <w:rPr>
          <w:rFonts w:ascii="Arial" w:hAnsi="Arial" w:cs="Arial"/>
        </w:rPr>
      </w:pPr>
      <w:r>
        <w:rPr>
          <w:rFonts w:ascii="Arial" w:hAnsi="Arial" w:cs="Arial"/>
        </w:rPr>
        <w:t xml:space="preserve">Welsh Government (2014) </w:t>
      </w:r>
      <w:r>
        <w:rPr>
          <w:rFonts w:ascii="Arial" w:hAnsi="Arial" w:cs="Arial"/>
          <w:i/>
          <w:iCs/>
        </w:rPr>
        <w:t xml:space="preserve">An Independent Stocktake of the Foundation Phase in Wales. </w:t>
      </w:r>
      <w:r>
        <w:rPr>
          <w:rFonts w:ascii="Arial" w:hAnsi="Arial" w:cs="Arial"/>
        </w:rPr>
        <w:t xml:space="preserve">Available at: </w:t>
      </w:r>
      <w:hyperlink r:id="rId59" w:history="1">
        <w:r w:rsidRPr="00397C39">
          <w:rPr>
            <w:rStyle w:val="Hyperlink"/>
            <w:rFonts w:ascii="Arial" w:hAnsi="Arial" w:cs="Arial"/>
          </w:rPr>
          <w:t>file:///C:/Users/User/Downloads/an-independent-stocktake-of-</w:t>
        </w:r>
        <w:r w:rsidRPr="00397C39">
          <w:rPr>
            <w:rStyle w:val="Hyperlink"/>
            <w:rFonts w:ascii="Arial" w:hAnsi="Arial" w:cs="Arial"/>
          </w:rPr>
          <w:lastRenderedPageBreak/>
          <w:t>the-foundation-phase-in-wales-final-report%20-%20recommendations%20(1).pdf</w:t>
        </w:r>
      </w:hyperlink>
      <w:r>
        <w:rPr>
          <w:rFonts w:ascii="Arial" w:hAnsi="Arial" w:cs="Arial"/>
        </w:rPr>
        <w:t xml:space="preserve"> (Accessed: 1 November 2024). </w:t>
      </w:r>
    </w:p>
    <w:p w14:paraId="76A7AFB4" w14:textId="1A0C8D32" w:rsidR="00306E93" w:rsidRPr="004F3348" w:rsidRDefault="00952A8D" w:rsidP="004F3348">
      <w:pPr>
        <w:spacing w:line="360" w:lineRule="auto"/>
        <w:rPr>
          <w:rFonts w:ascii="Arial" w:hAnsi="Arial" w:cs="Arial"/>
        </w:rPr>
      </w:pPr>
      <w:r w:rsidRPr="004F3348">
        <w:rPr>
          <w:rFonts w:ascii="Arial" w:hAnsi="Arial" w:cs="Arial"/>
        </w:rPr>
        <w:t xml:space="preserve">Welsh Government (2024) </w:t>
      </w:r>
      <w:r w:rsidRPr="004F3348">
        <w:rPr>
          <w:rFonts w:ascii="Arial" w:hAnsi="Arial" w:cs="Arial"/>
          <w:i/>
          <w:iCs/>
        </w:rPr>
        <w:t xml:space="preserve">Introduction to Curriculum for Wales guidance. </w:t>
      </w:r>
      <w:r w:rsidRPr="004F3348">
        <w:rPr>
          <w:rFonts w:ascii="Arial" w:hAnsi="Arial" w:cs="Arial"/>
        </w:rPr>
        <w:t xml:space="preserve">Available at: </w:t>
      </w:r>
      <w:hyperlink r:id="rId60" w:history="1">
        <w:r w:rsidRPr="004F3348">
          <w:rPr>
            <w:rStyle w:val="Hyperlink"/>
            <w:rFonts w:ascii="Arial" w:hAnsi="Arial" w:cs="Arial"/>
          </w:rPr>
          <w:t>https://hwb.gov.wales/curriculum-for-wales/introduction-to-curriculum-for-wales-guidance/</w:t>
        </w:r>
      </w:hyperlink>
      <w:r w:rsidRPr="004F3348">
        <w:rPr>
          <w:rFonts w:ascii="Arial" w:hAnsi="Arial" w:cs="Arial"/>
        </w:rPr>
        <w:t xml:space="preserve"> (Accessed: 11 October 2024). </w:t>
      </w:r>
    </w:p>
    <w:p w14:paraId="0C727669" w14:textId="386F6D1B" w:rsidR="00952A8D" w:rsidRDefault="0048147B" w:rsidP="004F3348">
      <w:pPr>
        <w:spacing w:line="360" w:lineRule="auto"/>
        <w:rPr>
          <w:rFonts w:ascii="Arial" w:hAnsi="Arial" w:cs="Arial"/>
        </w:rPr>
      </w:pPr>
      <w:r w:rsidRPr="004F3348">
        <w:rPr>
          <w:rFonts w:ascii="Arial" w:hAnsi="Arial" w:cs="Arial"/>
        </w:rPr>
        <w:t xml:space="preserve">Welsh Government (2015) </w:t>
      </w:r>
      <w:r w:rsidRPr="004F3348">
        <w:rPr>
          <w:rFonts w:ascii="Arial" w:hAnsi="Arial" w:cs="Arial"/>
          <w:i/>
          <w:iCs/>
        </w:rPr>
        <w:t xml:space="preserve">Foundation Phase Framework. </w:t>
      </w:r>
      <w:r w:rsidRPr="004F3348">
        <w:rPr>
          <w:rFonts w:ascii="Arial" w:hAnsi="Arial" w:cs="Arial"/>
        </w:rPr>
        <w:t xml:space="preserve">Available at: </w:t>
      </w:r>
      <w:hyperlink r:id="rId61" w:history="1">
        <w:r w:rsidRPr="004F3348">
          <w:rPr>
            <w:rStyle w:val="Hyperlink"/>
            <w:rFonts w:ascii="Arial" w:hAnsi="Arial" w:cs="Arial"/>
          </w:rPr>
          <w:t>https://hwb.gov.wales/storage/d5d8e39c-b534-40cb-a3f5-7e2e126d8077/foundation-phase-framework.pdf</w:t>
        </w:r>
      </w:hyperlink>
      <w:r w:rsidRPr="004F3348">
        <w:rPr>
          <w:rFonts w:ascii="Arial" w:hAnsi="Arial" w:cs="Arial"/>
        </w:rPr>
        <w:t xml:space="preserve"> (Accessed: 16 October 2024).</w:t>
      </w:r>
    </w:p>
    <w:p w14:paraId="5A3D70C3" w14:textId="6CDDFE6F" w:rsidR="00863026" w:rsidRDefault="00863026" w:rsidP="004F3348">
      <w:pPr>
        <w:spacing w:line="360" w:lineRule="auto"/>
        <w:rPr>
          <w:rFonts w:ascii="Arial" w:hAnsi="Arial" w:cs="Arial"/>
        </w:rPr>
      </w:pPr>
      <w:r>
        <w:rPr>
          <w:rFonts w:ascii="Arial" w:hAnsi="Arial" w:cs="Arial"/>
        </w:rPr>
        <w:t>Welsh Government (2023)</w:t>
      </w:r>
      <w:r>
        <w:rPr>
          <w:rFonts w:ascii="Arial" w:hAnsi="Arial" w:cs="Arial"/>
          <w:i/>
          <w:iCs/>
        </w:rPr>
        <w:t xml:space="preserve"> Enabling Learning. </w:t>
      </w:r>
      <w:r>
        <w:rPr>
          <w:rFonts w:ascii="Arial" w:hAnsi="Arial" w:cs="Arial"/>
        </w:rPr>
        <w:t xml:space="preserve">Available at: </w:t>
      </w:r>
      <w:hyperlink r:id="rId62" w:history="1">
        <w:r w:rsidRPr="0084288A">
          <w:rPr>
            <w:rStyle w:val="Hyperlink"/>
            <w:rFonts w:ascii="Arial" w:hAnsi="Arial" w:cs="Arial"/>
          </w:rPr>
          <w:t>https://hwb.gov.wales/curriculum-for-wales/designing-your-curriculum/enabling-learning</w:t>
        </w:r>
      </w:hyperlink>
      <w:r>
        <w:rPr>
          <w:rFonts w:ascii="Arial" w:hAnsi="Arial" w:cs="Arial"/>
        </w:rPr>
        <w:t xml:space="preserve"> (Accessed: 22 October 2024). </w:t>
      </w:r>
    </w:p>
    <w:p w14:paraId="0AED8F57" w14:textId="24A90F3A" w:rsidR="004C7B9D" w:rsidRPr="004C7B9D" w:rsidRDefault="004C7B9D" w:rsidP="004F3348">
      <w:pPr>
        <w:spacing w:line="360" w:lineRule="auto"/>
        <w:rPr>
          <w:rFonts w:ascii="Arial" w:hAnsi="Arial" w:cs="Arial"/>
        </w:rPr>
      </w:pPr>
      <w:r>
        <w:rPr>
          <w:rFonts w:ascii="Arial" w:hAnsi="Arial" w:cs="Arial"/>
        </w:rPr>
        <w:t xml:space="preserve">Welsh Government (2021) </w:t>
      </w:r>
      <w:r>
        <w:rPr>
          <w:rFonts w:ascii="Arial" w:hAnsi="Arial" w:cs="Arial"/>
          <w:i/>
          <w:iCs/>
        </w:rPr>
        <w:t xml:space="preserve">Enabling Pathways. </w:t>
      </w:r>
      <w:r>
        <w:rPr>
          <w:rFonts w:ascii="Arial" w:hAnsi="Arial" w:cs="Arial"/>
        </w:rPr>
        <w:t xml:space="preserve">Available at: </w:t>
      </w:r>
      <w:hyperlink r:id="rId63" w:history="1">
        <w:r w:rsidRPr="00397C39">
          <w:rPr>
            <w:rStyle w:val="Hyperlink"/>
            <w:rFonts w:ascii="Arial" w:hAnsi="Arial" w:cs="Arial"/>
          </w:rPr>
          <w:t>https://www.gov.wales/sites/default/files/consultations/2021-05/enabling-pathways-consultation-document_0.pdf</w:t>
        </w:r>
      </w:hyperlink>
      <w:r>
        <w:rPr>
          <w:rFonts w:ascii="Arial" w:hAnsi="Arial" w:cs="Arial"/>
        </w:rPr>
        <w:t xml:space="preserve"> (Accessed: 1 November 2024). </w:t>
      </w:r>
    </w:p>
    <w:p w14:paraId="4C6587EA" w14:textId="669BEBC3" w:rsidR="002D3E61" w:rsidRPr="002D3E61" w:rsidRDefault="002D3E61" w:rsidP="004F3348">
      <w:pPr>
        <w:spacing w:line="360" w:lineRule="auto"/>
        <w:rPr>
          <w:rFonts w:ascii="Arial" w:hAnsi="Arial" w:cs="Arial"/>
        </w:rPr>
      </w:pPr>
      <w:r>
        <w:rPr>
          <w:rFonts w:ascii="Arial" w:hAnsi="Arial" w:cs="Arial"/>
        </w:rPr>
        <w:t xml:space="preserve">West Sussex County Council (2024) </w:t>
      </w:r>
      <w:r>
        <w:rPr>
          <w:rFonts w:ascii="Arial" w:hAnsi="Arial" w:cs="Arial"/>
          <w:i/>
          <w:iCs/>
        </w:rPr>
        <w:t xml:space="preserve">Effective Practice: Observation, Assessment and Planning. </w:t>
      </w:r>
      <w:r>
        <w:rPr>
          <w:rFonts w:ascii="Arial" w:hAnsi="Arial" w:cs="Arial"/>
        </w:rPr>
        <w:t>Available at:</w:t>
      </w:r>
      <w:r w:rsidRPr="002D3E61">
        <w:t xml:space="preserve"> </w:t>
      </w:r>
      <w:hyperlink r:id="rId64" w:history="1">
        <w:r w:rsidRPr="00E73656">
          <w:rPr>
            <w:rStyle w:val="Hyperlink"/>
            <w:rFonts w:ascii="Arial" w:hAnsi="Arial" w:cs="Arial"/>
          </w:rPr>
          <w:t>https://www.westsussex.gov.uk/media/5555/effective_poa_and_planning.pdf</w:t>
        </w:r>
      </w:hyperlink>
      <w:r>
        <w:rPr>
          <w:rFonts w:ascii="Arial" w:hAnsi="Arial" w:cs="Arial"/>
        </w:rPr>
        <w:t xml:space="preserve"> (Accessed: 31 October 2024).  </w:t>
      </w:r>
    </w:p>
    <w:p w14:paraId="3261DE89" w14:textId="022CF1EF" w:rsidR="00546600" w:rsidRPr="00546600" w:rsidRDefault="00546600" w:rsidP="004F3348">
      <w:pPr>
        <w:spacing w:line="360" w:lineRule="auto"/>
        <w:rPr>
          <w:rFonts w:ascii="Arial" w:hAnsi="Arial" w:cs="Arial"/>
        </w:rPr>
      </w:pPr>
      <w:r>
        <w:rPr>
          <w:rFonts w:ascii="Arial" w:hAnsi="Arial" w:cs="Arial"/>
        </w:rPr>
        <w:t xml:space="preserve">Worcestershire County Council (2022) </w:t>
      </w:r>
      <w:r>
        <w:rPr>
          <w:rFonts w:ascii="Arial" w:hAnsi="Arial" w:cs="Arial"/>
          <w:i/>
          <w:iCs/>
        </w:rPr>
        <w:t xml:space="preserve">The Unique Child. </w:t>
      </w:r>
      <w:r>
        <w:rPr>
          <w:rFonts w:ascii="Arial" w:hAnsi="Arial" w:cs="Arial"/>
        </w:rPr>
        <w:t>Available at:</w:t>
      </w:r>
      <w:r w:rsidRPr="00546600">
        <w:t xml:space="preserve"> </w:t>
      </w:r>
      <w:hyperlink r:id="rId65" w:anchor=":~:text=What%20does%20the%20unique%20child,unique%20child'%20principle%20into%20practice" w:history="1">
        <w:r w:rsidRPr="00E73656">
          <w:rPr>
            <w:rStyle w:val="Hyperlink"/>
            <w:rFonts w:ascii="Arial" w:hAnsi="Arial" w:cs="Arial"/>
          </w:rPr>
          <w:t>https://www.worcestershire.gov.uk/worcestershire-education-and-early-years-services/support-services/improving-schools-and-settings/information-early-years-and-childcare-settings/early-years-toolkit/unique-child#:~:text=What%20does%20the%20unique%20child,unique%20child'%20principle%20into%20practice</w:t>
        </w:r>
      </w:hyperlink>
      <w:r w:rsidRPr="00546600">
        <w:rPr>
          <w:rFonts w:ascii="Arial" w:hAnsi="Arial" w:cs="Arial"/>
        </w:rPr>
        <w:t>.</w:t>
      </w:r>
      <w:r>
        <w:rPr>
          <w:rFonts w:ascii="Arial" w:hAnsi="Arial" w:cs="Arial"/>
        </w:rPr>
        <w:t xml:space="preserve"> (Accessed: 30 October 2024).  </w:t>
      </w:r>
    </w:p>
    <w:p w14:paraId="031113B4" w14:textId="3C3444DD" w:rsidR="00241FFC" w:rsidRDefault="00241FFC" w:rsidP="004F3348">
      <w:pPr>
        <w:spacing w:line="360" w:lineRule="auto"/>
        <w:rPr>
          <w:rFonts w:ascii="Arial" w:hAnsi="Arial" w:cs="Arial"/>
        </w:rPr>
      </w:pPr>
      <w:r w:rsidRPr="004F3348">
        <w:rPr>
          <w:rFonts w:ascii="Arial" w:hAnsi="Arial" w:cs="Arial"/>
        </w:rPr>
        <w:t xml:space="preserve">Young Minds (2024) </w:t>
      </w:r>
      <w:r w:rsidRPr="004F3348">
        <w:rPr>
          <w:rFonts w:ascii="Arial" w:hAnsi="Arial" w:cs="Arial"/>
          <w:i/>
          <w:iCs/>
        </w:rPr>
        <w:t>ADHD and Mental Health.</w:t>
      </w:r>
      <w:r w:rsidRPr="004F3348">
        <w:rPr>
          <w:rFonts w:ascii="Arial" w:hAnsi="Arial" w:cs="Arial"/>
        </w:rPr>
        <w:t xml:space="preserve"> Available at: </w:t>
      </w:r>
      <w:hyperlink r:id="rId66" w:history="1">
        <w:r w:rsidRPr="004F3348">
          <w:rPr>
            <w:rStyle w:val="Hyperlink"/>
            <w:rFonts w:ascii="Arial" w:hAnsi="Arial" w:cs="Arial"/>
          </w:rPr>
          <w:t>https://www.youngminds.org.uk/young-person/mental-health-conditions/adhd-and-mental-health?gad_source=1&amp;gclid=CjwKCAjwjsi4BhB5EiwAFAL0YEpGBzOEjIDBhhG-mtaVVzV_aQyemTT1RhKAayRBdYOAi68iVGGK-BoCOUkQAvD_BwE</w:t>
        </w:r>
      </w:hyperlink>
      <w:r w:rsidRPr="004F3348">
        <w:rPr>
          <w:rFonts w:ascii="Arial" w:hAnsi="Arial" w:cs="Arial"/>
        </w:rPr>
        <w:t xml:space="preserve"> (Accessed: 18 October 2024).  </w:t>
      </w:r>
    </w:p>
    <w:p w14:paraId="049DECCA" w14:textId="6EC8AE85" w:rsidR="00AD6242" w:rsidRPr="004F3348" w:rsidRDefault="00AD6242" w:rsidP="004F3348">
      <w:pPr>
        <w:spacing w:line="360" w:lineRule="auto"/>
        <w:rPr>
          <w:rFonts w:ascii="Arial" w:hAnsi="Arial" w:cs="Arial"/>
        </w:rPr>
      </w:pPr>
      <w:r w:rsidRPr="00AD6242">
        <w:rPr>
          <w:rFonts w:ascii="Arial" w:hAnsi="Arial" w:cs="Arial"/>
        </w:rPr>
        <w:lastRenderedPageBreak/>
        <w:t xml:space="preserve">Zhang, Q. (2016) ‘Do learning stories tell the whole story of children’s learning? A </w:t>
      </w:r>
      <w:proofErr w:type="spellStart"/>
      <w:r w:rsidRPr="00AD6242">
        <w:rPr>
          <w:rFonts w:ascii="Arial" w:hAnsi="Arial" w:cs="Arial"/>
        </w:rPr>
        <w:t>phenomenographic</w:t>
      </w:r>
      <w:proofErr w:type="spellEnd"/>
      <w:r w:rsidRPr="00AD6242">
        <w:rPr>
          <w:rFonts w:ascii="Arial" w:hAnsi="Arial" w:cs="Arial"/>
        </w:rPr>
        <w:t xml:space="preserve"> enquiry’, Early Years, 37(3), pp. 28–32. doi:10.1080/09575146.2016.1151403.</w:t>
      </w:r>
      <w:r>
        <w:rPr>
          <w:rFonts w:ascii="Arial" w:hAnsi="Arial" w:cs="Arial"/>
        </w:rPr>
        <w:t xml:space="preserve"> Available at: </w:t>
      </w:r>
      <w:hyperlink r:id="rId67" w:history="1">
        <w:r w:rsidRPr="00E73656">
          <w:rPr>
            <w:rStyle w:val="Hyperlink"/>
            <w:rFonts w:ascii="Arial" w:hAnsi="Arial" w:cs="Arial"/>
          </w:rPr>
          <w:t>https://www.tandfonline.com/doi/full/10.1080/09575146.2016.1151403?scroll=top&amp;needAccess=true</w:t>
        </w:r>
      </w:hyperlink>
      <w:r>
        <w:rPr>
          <w:rFonts w:ascii="Arial" w:hAnsi="Arial" w:cs="Arial"/>
        </w:rPr>
        <w:t xml:space="preserve"> (Accessed: 31 October 2024). </w:t>
      </w:r>
    </w:p>
    <w:sectPr w:rsidR="00AD6242" w:rsidRPr="004F3348">
      <w:headerReference w:type="default" r:id="rId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864A80" w14:textId="77777777" w:rsidR="00BF4C4F" w:rsidRDefault="00BF4C4F" w:rsidP="00F75B77">
      <w:pPr>
        <w:spacing w:after="0" w:line="240" w:lineRule="auto"/>
      </w:pPr>
      <w:r>
        <w:separator/>
      </w:r>
    </w:p>
  </w:endnote>
  <w:endnote w:type="continuationSeparator" w:id="0">
    <w:p w14:paraId="4B88548A" w14:textId="77777777" w:rsidR="00BF4C4F" w:rsidRDefault="00BF4C4F" w:rsidP="00F75B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A14C87" w14:textId="77777777" w:rsidR="00BF4C4F" w:rsidRDefault="00BF4C4F" w:rsidP="00F75B77">
      <w:pPr>
        <w:spacing w:after="0" w:line="240" w:lineRule="auto"/>
      </w:pPr>
      <w:r>
        <w:separator/>
      </w:r>
    </w:p>
  </w:footnote>
  <w:footnote w:type="continuationSeparator" w:id="0">
    <w:p w14:paraId="2ED7D7B3" w14:textId="77777777" w:rsidR="00BF4C4F" w:rsidRDefault="00BF4C4F" w:rsidP="00F75B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9DC41E" w14:textId="48F81521" w:rsidR="00F75B77" w:rsidRDefault="00F75B77">
    <w:pPr>
      <w:pStyle w:val="Header"/>
    </w:pPr>
    <w:r>
      <w:t xml:space="preserve">ECEY6010                                                   2204216                                                        </w:t>
    </w:r>
    <w:r w:rsidR="00345BBE">
      <w:t>Word count: 3735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993467"/>
    <w:multiLevelType w:val="hybridMultilevel"/>
    <w:tmpl w:val="4BF6A26E"/>
    <w:lvl w:ilvl="0" w:tplc="E9AAE5E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925E06"/>
    <w:multiLevelType w:val="hybridMultilevel"/>
    <w:tmpl w:val="B7446402"/>
    <w:lvl w:ilvl="0" w:tplc="4EB04028">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EF4FA5"/>
    <w:multiLevelType w:val="hybridMultilevel"/>
    <w:tmpl w:val="2132E7F6"/>
    <w:lvl w:ilvl="0" w:tplc="306CED0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418438">
    <w:abstractNumId w:val="0"/>
  </w:num>
  <w:num w:numId="2" w16cid:durableId="859247711">
    <w:abstractNumId w:val="1"/>
  </w:num>
  <w:num w:numId="3" w16cid:durableId="5090993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B77"/>
    <w:rsid w:val="000065A9"/>
    <w:rsid w:val="000451F7"/>
    <w:rsid w:val="000538BD"/>
    <w:rsid w:val="00060844"/>
    <w:rsid w:val="00102D2B"/>
    <w:rsid w:val="0015226D"/>
    <w:rsid w:val="00182C82"/>
    <w:rsid w:val="00196E81"/>
    <w:rsid w:val="001A0421"/>
    <w:rsid w:val="001C7EC0"/>
    <w:rsid w:val="001E186C"/>
    <w:rsid w:val="00224FC1"/>
    <w:rsid w:val="00241FFC"/>
    <w:rsid w:val="002449DD"/>
    <w:rsid w:val="002516B5"/>
    <w:rsid w:val="00294C20"/>
    <w:rsid w:val="002A3909"/>
    <w:rsid w:val="002D1A0E"/>
    <w:rsid w:val="002D30DA"/>
    <w:rsid w:val="002D3E61"/>
    <w:rsid w:val="00300FF1"/>
    <w:rsid w:val="00306E93"/>
    <w:rsid w:val="00345BBE"/>
    <w:rsid w:val="00345CE8"/>
    <w:rsid w:val="00355519"/>
    <w:rsid w:val="003D0A26"/>
    <w:rsid w:val="00433B1C"/>
    <w:rsid w:val="004528EB"/>
    <w:rsid w:val="0045524B"/>
    <w:rsid w:val="00476693"/>
    <w:rsid w:val="0048147B"/>
    <w:rsid w:val="004972B8"/>
    <w:rsid w:val="004C2008"/>
    <w:rsid w:val="004C67AE"/>
    <w:rsid w:val="004C6AA3"/>
    <w:rsid w:val="004C7B9D"/>
    <w:rsid w:val="004E362F"/>
    <w:rsid w:val="004F269E"/>
    <w:rsid w:val="004F3348"/>
    <w:rsid w:val="004F53F8"/>
    <w:rsid w:val="005024CD"/>
    <w:rsid w:val="005043D7"/>
    <w:rsid w:val="0053421B"/>
    <w:rsid w:val="00546600"/>
    <w:rsid w:val="005503F4"/>
    <w:rsid w:val="005A3CBB"/>
    <w:rsid w:val="005B0FAA"/>
    <w:rsid w:val="005B5A93"/>
    <w:rsid w:val="005E313B"/>
    <w:rsid w:val="00611040"/>
    <w:rsid w:val="0065576C"/>
    <w:rsid w:val="00677425"/>
    <w:rsid w:val="006B3D1C"/>
    <w:rsid w:val="007200B2"/>
    <w:rsid w:val="0074229C"/>
    <w:rsid w:val="0077572A"/>
    <w:rsid w:val="007927FC"/>
    <w:rsid w:val="007D0EC0"/>
    <w:rsid w:val="007E76AA"/>
    <w:rsid w:val="00835EA1"/>
    <w:rsid w:val="00847AD7"/>
    <w:rsid w:val="00861609"/>
    <w:rsid w:val="00863026"/>
    <w:rsid w:val="008723CA"/>
    <w:rsid w:val="008802DF"/>
    <w:rsid w:val="008A37F4"/>
    <w:rsid w:val="008B6641"/>
    <w:rsid w:val="008C2F52"/>
    <w:rsid w:val="008D1C65"/>
    <w:rsid w:val="008D5B80"/>
    <w:rsid w:val="00914222"/>
    <w:rsid w:val="00935951"/>
    <w:rsid w:val="00940754"/>
    <w:rsid w:val="00952A8D"/>
    <w:rsid w:val="009B6179"/>
    <w:rsid w:val="009F4FBA"/>
    <w:rsid w:val="00A06350"/>
    <w:rsid w:val="00A23A45"/>
    <w:rsid w:val="00A2426E"/>
    <w:rsid w:val="00A54999"/>
    <w:rsid w:val="00A63BAB"/>
    <w:rsid w:val="00A708E8"/>
    <w:rsid w:val="00AA6423"/>
    <w:rsid w:val="00AB29B4"/>
    <w:rsid w:val="00AD6242"/>
    <w:rsid w:val="00B03921"/>
    <w:rsid w:val="00B13E6E"/>
    <w:rsid w:val="00B1438D"/>
    <w:rsid w:val="00B46CC5"/>
    <w:rsid w:val="00B7373F"/>
    <w:rsid w:val="00B945CF"/>
    <w:rsid w:val="00B97570"/>
    <w:rsid w:val="00BC246A"/>
    <w:rsid w:val="00BD153F"/>
    <w:rsid w:val="00BE7577"/>
    <w:rsid w:val="00BF4C4F"/>
    <w:rsid w:val="00BF76C8"/>
    <w:rsid w:val="00C0537F"/>
    <w:rsid w:val="00C16923"/>
    <w:rsid w:val="00C20BB3"/>
    <w:rsid w:val="00C52443"/>
    <w:rsid w:val="00C81E08"/>
    <w:rsid w:val="00CD7EF3"/>
    <w:rsid w:val="00D222D7"/>
    <w:rsid w:val="00D4114D"/>
    <w:rsid w:val="00D605B8"/>
    <w:rsid w:val="00D715EC"/>
    <w:rsid w:val="00D912E7"/>
    <w:rsid w:val="00DA1FAF"/>
    <w:rsid w:val="00DC1B2E"/>
    <w:rsid w:val="00E92AAF"/>
    <w:rsid w:val="00EA653A"/>
    <w:rsid w:val="00EC575E"/>
    <w:rsid w:val="00EC77AB"/>
    <w:rsid w:val="00ED1D9F"/>
    <w:rsid w:val="00ED5BA6"/>
    <w:rsid w:val="00EE7ACB"/>
    <w:rsid w:val="00EE7BAC"/>
    <w:rsid w:val="00EF5325"/>
    <w:rsid w:val="00F75B77"/>
    <w:rsid w:val="00F77085"/>
    <w:rsid w:val="00FC07DE"/>
    <w:rsid w:val="00FE5B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57091"/>
  <w15:chartTrackingRefBased/>
  <w15:docId w15:val="{25AF936C-321A-4CA2-AC04-BE56760C9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B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5B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5B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5B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5B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5B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5B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5B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5B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5B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5B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5B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5B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5B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5B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5B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5B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5B77"/>
    <w:rPr>
      <w:rFonts w:eastAsiaTheme="majorEastAsia" w:cstheme="majorBidi"/>
      <w:color w:val="272727" w:themeColor="text1" w:themeTint="D8"/>
    </w:rPr>
  </w:style>
  <w:style w:type="paragraph" w:styleId="Title">
    <w:name w:val="Title"/>
    <w:basedOn w:val="Normal"/>
    <w:next w:val="Normal"/>
    <w:link w:val="TitleChar"/>
    <w:uiPriority w:val="10"/>
    <w:qFormat/>
    <w:rsid w:val="00F75B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5B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5B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5B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5B77"/>
    <w:pPr>
      <w:spacing w:before="160"/>
      <w:jc w:val="center"/>
    </w:pPr>
    <w:rPr>
      <w:i/>
      <w:iCs/>
      <w:color w:val="404040" w:themeColor="text1" w:themeTint="BF"/>
    </w:rPr>
  </w:style>
  <w:style w:type="character" w:customStyle="1" w:styleId="QuoteChar">
    <w:name w:val="Quote Char"/>
    <w:basedOn w:val="DefaultParagraphFont"/>
    <w:link w:val="Quote"/>
    <w:uiPriority w:val="29"/>
    <w:rsid w:val="00F75B77"/>
    <w:rPr>
      <w:i/>
      <w:iCs/>
      <w:color w:val="404040" w:themeColor="text1" w:themeTint="BF"/>
    </w:rPr>
  </w:style>
  <w:style w:type="paragraph" w:styleId="ListParagraph">
    <w:name w:val="List Paragraph"/>
    <w:basedOn w:val="Normal"/>
    <w:uiPriority w:val="34"/>
    <w:qFormat/>
    <w:rsid w:val="00F75B77"/>
    <w:pPr>
      <w:ind w:left="720"/>
      <w:contextualSpacing/>
    </w:pPr>
  </w:style>
  <w:style w:type="character" w:styleId="IntenseEmphasis">
    <w:name w:val="Intense Emphasis"/>
    <w:basedOn w:val="DefaultParagraphFont"/>
    <w:uiPriority w:val="21"/>
    <w:qFormat/>
    <w:rsid w:val="00F75B77"/>
    <w:rPr>
      <w:i/>
      <w:iCs/>
      <w:color w:val="0F4761" w:themeColor="accent1" w:themeShade="BF"/>
    </w:rPr>
  </w:style>
  <w:style w:type="paragraph" w:styleId="IntenseQuote">
    <w:name w:val="Intense Quote"/>
    <w:basedOn w:val="Normal"/>
    <w:next w:val="Normal"/>
    <w:link w:val="IntenseQuoteChar"/>
    <w:uiPriority w:val="30"/>
    <w:qFormat/>
    <w:rsid w:val="00F75B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5B77"/>
    <w:rPr>
      <w:i/>
      <w:iCs/>
      <w:color w:val="0F4761" w:themeColor="accent1" w:themeShade="BF"/>
    </w:rPr>
  </w:style>
  <w:style w:type="character" w:styleId="IntenseReference">
    <w:name w:val="Intense Reference"/>
    <w:basedOn w:val="DefaultParagraphFont"/>
    <w:uiPriority w:val="32"/>
    <w:qFormat/>
    <w:rsid w:val="00F75B77"/>
    <w:rPr>
      <w:b/>
      <w:bCs/>
      <w:smallCaps/>
      <w:color w:val="0F4761" w:themeColor="accent1" w:themeShade="BF"/>
      <w:spacing w:val="5"/>
    </w:rPr>
  </w:style>
  <w:style w:type="paragraph" w:styleId="Header">
    <w:name w:val="header"/>
    <w:basedOn w:val="Normal"/>
    <w:link w:val="HeaderChar"/>
    <w:uiPriority w:val="99"/>
    <w:unhideWhenUsed/>
    <w:rsid w:val="00F75B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5B77"/>
  </w:style>
  <w:style w:type="paragraph" w:styleId="Footer">
    <w:name w:val="footer"/>
    <w:basedOn w:val="Normal"/>
    <w:link w:val="FooterChar"/>
    <w:uiPriority w:val="99"/>
    <w:unhideWhenUsed/>
    <w:rsid w:val="00F75B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5B77"/>
  </w:style>
  <w:style w:type="character" w:styleId="Hyperlink">
    <w:name w:val="Hyperlink"/>
    <w:basedOn w:val="DefaultParagraphFont"/>
    <w:uiPriority w:val="99"/>
    <w:unhideWhenUsed/>
    <w:rsid w:val="00952A8D"/>
    <w:rPr>
      <w:color w:val="467886" w:themeColor="hyperlink"/>
      <w:u w:val="single"/>
    </w:rPr>
  </w:style>
  <w:style w:type="character" w:styleId="UnresolvedMention">
    <w:name w:val="Unresolved Mention"/>
    <w:basedOn w:val="DefaultParagraphFont"/>
    <w:uiPriority w:val="99"/>
    <w:semiHidden/>
    <w:unhideWhenUsed/>
    <w:rsid w:val="00952A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ducationendowmentfoundation.org.uk/early-years/toolkit/play-based-learning" TargetMode="External"/><Relationship Id="rId21" Type="http://schemas.openxmlformats.org/officeDocument/2006/relationships/hyperlink" Target="https://chadd.org/adhd-news/adhd-news-caregivers/green-time-for-adhd/" TargetMode="External"/><Relationship Id="rId42" Type="http://schemas.openxmlformats.org/officeDocument/2006/relationships/hyperlink" Target="https://books.google.co.uk/books/about/Unique_Child.html?id=mduCDwAAQBAJ&amp;redir_esc=y" TargetMode="External"/><Relationship Id="rId47" Type="http://schemas.openxmlformats.org/officeDocument/2006/relationships/hyperlink" Target="https://smarts-ef.org/blog/adhd-celebrating-and-building-on-students-strengths/" TargetMode="External"/><Relationship Id="rId63" Type="http://schemas.openxmlformats.org/officeDocument/2006/relationships/hyperlink" Target="https://www.gov.wales/sites/default/files/consultations/2021-05/enabling-pathways-consultation-document_0.pdf" TargetMode="External"/><Relationship Id="rId68" Type="http://schemas.openxmlformats.org/officeDocument/2006/relationships/header" Target="head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repository.uwtsd.ac.uk/id/eprint/951/1/Bilton%20and%20Waters%202016.pdf" TargetMode="External"/><Relationship Id="rId29" Type="http://schemas.openxmlformats.org/officeDocument/2006/relationships/hyperlink" Target="https://books.google.co.uk/books?hl=en&amp;lr=&amp;id=VVKWDwAAQBAJ&amp;oi=fnd&amp;pg=PA4&amp;dq=learning+stories+in+the+early+years&amp;ots=irwM1iBsbv&amp;sig=iTNa-TMSl8NwIv_DMP_e37CEZeE&amp;redir_esc=y" TargetMode="External"/><Relationship Id="rId11" Type="http://schemas.openxmlformats.org/officeDocument/2006/relationships/hyperlink" Target="file:///C:/Users/User/Downloads/Early%20Childhood%20education%20in%20the%20outdd=oors%20in%20Aotearoa%20New%20Zealand.pdf" TargetMode="External"/><Relationship Id="rId24" Type="http://schemas.openxmlformats.org/officeDocument/2006/relationships/hyperlink" Target="https://www.eyalliance.org.uk/benefits-outdoor-play-early-years" TargetMode="External"/><Relationship Id="rId32" Type="http://schemas.openxmlformats.org/officeDocument/2006/relationships/hyperlink" Target="https://learningstories.help/posts/learning-stories" TargetMode="External"/><Relationship Id="rId37" Type="http://schemas.openxmlformats.org/officeDocument/2006/relationships/hyperlink" Target="https://www.naeyc.org/resources/position-statements/dap/assessing-development" TargetMode="External"/><Relationship Id="rId40" Type="http://schemas.openxmlformats.org/officeDocument/2006/relationships/hyperlink" Target="https://naturalstart.org/sites/default/files/benefits_of_connecting_children_with_nature_infosheet.pdf" TargetMode="External"/><Relationship Id="rId45" Type="http://schemas.openxmlformats.org/officeDocument/2006/relationships/hyperlink" Target="https://pmc.ncbi.nlm.nih.gov/articles/PMC5057118/" TargetMode="External"/><Relationship Id="rId53" Type="http://schemas.openxmlformats.org/officeDocument/2006/relationships/hyperlink" Target="https://doi.org/10.1007/s10643-020-01092-y" TargetMode="External"/><Relationship Id="rId58" Type="http://schemas.openxmlformats.org/officeDocument/2006/relationships/hyperlink" Target="https://hwb.gov.wales/curriculum-for-wales/health-and-well-being" TargetMode="External"/><Relationship Id="rId66" Type="http://schemas.openxmlformats.org/officeDocument/2006/relationships/hyperlink" Target="https://www.youngminds.org.uk/young-person/mental-health-conditions/adhd-and-mental-health?gad_source=1&amp;gclid=CjwKCAjwjsi4BhB5EiwAFAL0YEpGBzOEjIDBhhG-mtaVVzV_aQyemTT1RhKAayRBdYOAi68iVGGK-BoCOUkQAvD_BwE" TargetMode="External"/><Relationship Id="rId5" Type="http://schemas.openxmlformats.org/officeDocument/2006/relationships/styles" Target="styles.xml"/><Relationship Id="rId61" Type="http://schemas.openxmlformats.org/officeDocument/2006/relationships/hyperlink" Target="https://hwb.gov.wales/storage/d5d8e39c-b534-40cb-a3f5-7e2e126d8077/foundation-phase-framework.pdf" TargetMode="External"/><Relationship Id="rId19" Type="http://schemas.openxmlformats.org/officeDocument/2006/relationships/hyperlink" Target="https://carelearning.org.uk/qualifications/level-2-early-years/eyp-7/2-4-explain-the-value-of-observation-for-the-child-the-parents-carers-the-early-years-setting-in-planning-the-next-steps/" TargetMode="External"/><Relationship Id="rId14" Type="http://schemas.openxmlformats.org/officeDocument/2006/relationships/hyperlink" Target="https://journals.sagepub.com/doi/abs/10.1177/1087054714566076" TargetMode="External"/><Relationship Id="rId22" Type="http://schemas.openxmlformats.org/officeDocument/2006/relationships/hyperlink" Target="https://www.taylorfrancis.com/chapters/edit/10.4324/9781315456539-26/observation-louis-cohen-lawrence-manion-keith-morrison" TargetMode="External"/><Relationship Id="rId27" Type="http://schemas.openxmlformats.org/officeDocument/2006/relationships/hyperlink" Target="https://www.youtube.com/watch?v=GU2ZIlfsR7s" TargetMode="External"/><Relationship Id="rId30" Type="http://schemas.openxmlformats.org/officeDocument/2006/relationships/hyperlink" Target="https://www.healthychildren.org/English/family-life/power-of-play/Pages/playing-outside-why-its-important-for-kids.aspx" TargetMode="External"/><Relationship Id="rId35" Type="http://schemas.openxmlformats.org/officeDocument/2006/relationships/hyperlink" Target="https://www.mind.org.uk/information-support/tips-for-everyday-living/nature-and-mental-health/how-nature-benefits-mental-health/" TargetMode="External"/><Relationship Id="rId43" Type="http://schemas.openxmlformats.org/officeDocument/2006/relationships/hyperlink" Target="https://business.senedd.wales/documents/s135906/IER%2022%20CEPRA%20UWTSD.html?CT=2" TargetMode="External"/><Relationship Id="rId48" Type="http://schemas.openxmlformats.org/officeDocument/2006/relationships/hyperlink" Target="https://www.tandfonline.com/doi/full/10.1080/21594937.2019.1580338" TargetMode="External"/><Relationship Id="rId56" Type="http://schemas.openxmlformats.org/officeDocument/2006/relationships/hyperlink" Target="https://hwb.gov.wales/storage/52aae98d-65ed-4065-9222-1a7876e150de/play-active-learning-overview-for-3-to-7-year-olds.pdf" TargetMode="External"/><Relationship Id="rId64" Type="http://schemas.openxmlformats.org/officeDocument/2006/relationships/hyperlink" Target="https://www.westsussex.gov.uk/media/5555/effective_poa_and_planning.pdf" TargetMode="External"/><Relationship Id="rId69"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hyperlink" Target="https://www.understood.org/en/articles/types-of-executive-function-skills" TargetMode="External"/><Relationship Id="rId3" Type="http://schemas.openxmlformats.org/officeDocument/2006/relationships/customXml" Target="../customXml/item3.xml"/><Relationship Id="rId12" Type="http://schemas.openxmlformats.org/officeDocument/2006/relationships/hyperlink" Target="https://www.researchgate.net/publication/319852576_Strengths_and_Limitations_of_Qualitative_and_Quantitative_Research_Methods" TargetMode="External"/><Relationship Id="rId17" Type="http://schemas.openxmlformats.org/officeDocument/2006/relationships/hyperlink" Target="https://www.tandfonline.com/doi/abs/10.1080/03050068.2014.921371?casa_token=sDSYUABcm8gAAAAA:ppFcCz9ew7x3cv0wathKxuDxXAYiejzhXJkLHahW2LWLvh3Q05CmoLRzxYcAB5GjBiefD47u4eOK" TargetMode="External"/><Relationship Id="rId25" Type="http://schemas.openxmlformats.org/officeDocument/2006/relationships/hyperlink" Target="https://getearlyworks.com.au/learning-story-observations/example-templates/" TargetMode="External"/><Relationship Id="rId33" Type="http://schemas.openxmlformats.org/officeDocument/2006/relationships/hyperlink" Target="https://www.mdpi.com/1660-4601/17/15/5611" TargetMode="External"/><Relationship Id="rId38" Type="http://schemas.openxmlformats.org/officeDocument/2006/relationships/hyperlink" Target="https://www.naeyc.org/resources/pubs/yc/summer2021/learning-stories" TargetMode="External"/><Relationship Id="rId46" Type="http://schemas.openxmlformats.org/officeDocument/2006/relationships/hyperlink" Target="https://www.simplypsychology.org/observation.html" TargetMode="External"/><Relationship Id="rId59" Type="http://schemas.openxmlformats.org/officeDocument/2006/relationships/hyperlink" Target="file:///C:/Users/User/Downloads/an-independent-stocktake-of-the-foundation-phase-in-wales-final-report%20-%20recommendations%20(1).pdf" TargetMode="External"/><Relationship Id="rId67" Type="http://schemas.openxmlformats.org/officeDocument/2006/relationships/hyperlink" Target="https://www.tandfonline.com/doi/full/10.1080/09575146.2016.1151403?scroll=top&amp;needAccess=true" TargetMode="External"/><Relationship Id="rId20" Type="http://schemas.openxmlformats.org/officeDocument/2006/relationships/hyperlink" Target="https://books.google.co.uk/books?hl=en&amp;lr=&amp;id=u0OWDwAAQBAJ&amp;oi=fnd&amp;pg=PP1&amp;dq=the+strengths+of+learning+stories+&amp;ots=FN62ANNeiE&amp;sig=i8I0sJWHjbFMyp2XpAG2ysAOoRo&amp;redir_esc=y" TargetMode="External"/><Relationship Id="rId41" Type="http://schemas.openxmlformats.org/officeDocument/2006/relationships/hyperlink" Target="https://ncgiadd.org/symptoms-of-adhd-in-children-relieved-by-spending-time-outdoors/" TargetMode="External"/><Relationship Id="rId54" Type="http://schemas.openxmlformats.org/officeDocument/2006/relationships/hyperlink" Target="https://link.springer.com/article/10.1007/s10643-020-01092-y" TargetMode="External"/><Relationship Id="rId62" Type="http://schemas.openxmlformats.org/officeDocument/2006/relationships/hyperlink" Target="https://hwb.gov.wales/curriculum-for-wales/designing-your-curriculum/enabling-learning"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add.org/tips-for-focusing-with-adhd/" TargetMode="External"/><Relationship Id="rId23" Type="http://schemas.openxmlformats.org/officeDocument/2006/relationships/hyperlink" Target="https://cedar.wwu.edu/cgi/viewcontent.cgi?article=1784&amp;context=wwuet" TargetMode="External"/><Relationship Id="rId28" Type="http://schemas.openxmlformats.org/officeDocument/2006/relationships/hyperlink" Target="https://www.google.co.uk/search?q=play+in+the+outdoors+&amp;sca_esv=db4abae39b6385be&amp;source=hp&amp;ei=zL4cZ9vxDfCyhbIPg7XNyQ0&amp;iflsig=AL9hbdgAAAAAZxzM3JbCzoPXK3eqpyLkdVY04E3TH5ie&amp;ved=0ahUKEwjbh9_y5auJAxVwWUEAHYNaM9kQ4dUDCBg&amp;uact=5&amp;oq=play+in+the+outdoors+&amp;gs_lp=Egdnd3Mtd2l6IhVwbGF5IGluIHRoZSBvdXRkb29ycyAyBhAAGBYYHjIGEAAYFhgeMgYQABgWGB4yBhAAGBYYHjIGEAAYFhgeMgYQABgWGB4yCBAAGBYYHhgPMgYQABgWGB4yCBAAGBYYChgeMgYQABgWGB5I_yZQAFjNJXADeACQAQKYAawEoAH4HaoBCzAuNC41LjMuMS4xuAEDyAEA-AEBmAIPoAK9F8ICBRAAGIAEwgIIEC4YgAQYsQPCAggQLhiABBjUAsICBBAAGAPCAgsQABiABBixAxiDAcICChAAGIAEGEYY_wHCAgcQABiABBgKwgIHECEYoAEYCsICBRAhGJ8FmAMAkgcHMy4zLjUuNKAH3l0&amp;sclient=gws-wiz" TargetMode="External"/><Relationship Id="rId36" Type="http://schemas.openxmlformats.org/officeDocument/2006/relationships/hyperlink" Target="https://oapub.org/edu/index.php/ejse/article/view/5385/8017" TargetMode="External"/><Relationship Id="rId49" Type="http://schemas.openxmlformats.org/officeDocument/2006/relationships/hyperlink" Target="https://tapestry.info/are-observations-still-important-in-the-early-years/" TargetMode="External"/><Relationship Id="rId57" Type="http://schemas.openxmlformats.org/officeDocument/2006/relationships/hyperlink" Target="https://www.mentrauiaith.cymru/wp-content/uploads/2019/06/2338-High-quality-outdoor-learning-WelshEnglish-low-res.pdf" TargetMode="External"/><Relationship Id="rId10" Type="http://schemas.openxmlformats.org/officeDocument/2006/relationships/hyperlink" Target="https://www.adhdfoundation.org.uk/wp-content/uploads/2022/03/Teaching-and-Managing-Students-with-ADHD.pdf" TargetMode="External"/><Relationship Id="rId31" Type="http://schemas.openxmlformats.org/officeDocument/2006/relationships/hyperlink" Target="https://repository.uwtsd.ac.uk/id/eprint/951/1/Bilton%20and%20Waters%202016.pdf" TargetMode="External"/><Relationship Id="rId44" Type="http://schemas.openxmlformats.org/officeDocument/2006/relationships/hyperlink" Target="https://www.researchgate.net/profile/Emma-Sciberras/publication/261772381_Anxiety_in_Children_With_Attention-DeficitHyperactivity_Disorder/links/55e2c24a08aede0b57323155/Anxiety-in-Children-With-Attention-Deficit-Hyperactivity-Disorder.pdf" TargetMode="External"/><Relationship Id="rId52" Type="http://schemas.openxmlformats.org/officeDocument/2006/relationships/hyperlink" Target="https://www.strath.ac.uk/humanities/education/blog/transferringskillsandknowledgebetweencontextsimplicationsforplay-basedlearning/" TargetMode="External"/><Relationship Id="rId60" Type="http://schemas.openxmlformats.org/officeDocument/2006/relationships/hyperlink" Target="https://hwb.gov.wales/curriculum-for-wales/introduction-to-curriculum-for-wales-guidance/" TargetMode="External"/><Relationship Id="rId65" Type="http://schemas.openxmlformats.org/officeDocument/2006/relationships/hyperlink" Target="https://www.worcestershire.gov.uk/worcestershire-education-and-early-years-services/support-services/improving-schools-and-settings/information-early-years-and-childcare-settings/early-years-toolkit/unique-child" TargetMode="Externa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doi.org/10.1177/1087054714566076" TargetMode="External"/><Relationship Id="rId18" Type="http://schemas.openxmlformats.org/officeDocument/2006/relationships/hyperlink" Target="https://www.bristolearlyyears.org.uk/wp-content/uploads/2017/03/Thinking-about-Observations-Assessment-and-Planning.pdf" TargetMode="External"/><Relationship Id="rId39" Type="http://schemas.openxmlformats.org/officeDocument/2006/relationships/hyperlink" Target="https://www.nimh.nih.gov/health/publications/attention-deficit-hyperactivity-disorder-what-you-need-to-know" TargetMode="External"/><Relationship Id="rId34" Type="http://schemas.openxmlformats.org/officeDocument/2006/relationships/hyperlink" Target="https://www.frontiersin.org/journals/public-health/articles/10.3389/fpubh.2022.877058/full" TargetMode="External"/><Relationship Id="rId50" Type="http://schemas.openxmlformats.org/officeDocument/2006/relationships/hyperlink" Target="https://theeducationhub.org.nz/how-to-use-learning-stories-in-ece-assessment-2/" TargetMode="External"/><Relationship Id="rId55" Type="http://schemas.openxmlformats.org/officeDocument/2006/relationships/hyperlink" Target="https://books.google.co.uk/books?hl=en&amp;lr=&amp;id=vjmzCwAAQBAJ&amp;oi=fnd&amp;pg=PP2&amp;dq=observations+in+the+early+years+&amp;ots=zq-MoGe1YE&amp;sig=_RshnWOX80bN7zdsgsSGZXf6JPk&amp;redir_es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ee91bcd408985d4fdd2561ef0490740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f865e2e6500d01bd46c382bcaa585a3c"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element ref="ns3:MediaServiceAutoTags" minOccurs="0"/>
                <xsd:element ref="ns3:MediaServiceLocation" minOccurs="0"/>
                <xsd:element ref="ns3:MediaServiceGenerationTime" minOccurs="0"/>
                <xsd:element ref="ns3:MediaServiceEventHashCode"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52398D70-CAA2-4541-BA20-2AC36BEDBF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29212C-300C-4E4E-A451-5F01E0FFEF62}">
  <ds:schemaRefs>
    <ds:schemaRef ds:uri="http://schemas.microsoft.com/sharepoint/v3/contenttype/forms"/>
  </ds:schemaRefs>
</ds:datastoreItem>
</file>

<file path=customXml/itemProps3.xml><?xml version="1.0" encoding="utf-8"?>
<ds:datastoreItem xmlns:ds="http://schemas.openxmlformats.org/officeDocument/2006/customXml" ds:itemID="{4FA5083C-380B-475E-9611-8C1203D6E643}">
  <ds:schemaRefs>
    <ds:schemaRef ds:uri="http://schemas.microsoft.com/office/2006/metadata/properties"/>
    <ds:schemaRef ds:uri="http://schemas.microsoft.com/office/infopath/2007/PartnerControl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Template>
  <TotalTime>14208</TotalTime>
  <Pages>20</Pages>
  <Words>7638</Words>
  <Characters>43542</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Watts (2204216)</dc:creator>
  <cp:keywords/>
  <dc:description/>
  <cp:lastModifiedBy>Lauren Watts (2204216)</cp:lastModifiedBy>
  <cp:revision>18</cp:revision>
  <dcterms:created xsi:type="dcterms:W3CDTF">2024-10-11T18:20:00Z</dcterms:created>
  <dcterms:modified xsi:type="dcterms:W3CDTF">2024-11-02T10:11:00Z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