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30413" w14:textId="6A9198BE" w:rsidR="00D30002" w:rsidRPr="00DA6C63" w:rsidRDefault="00AB4151" w:rsidP="00DA6C63">
      <w:pPr>
        <w:spacing w:line="360" w:lineRule="auto"/>
        <w:rPr>
          <w:rFonts w:ascii="Arial" w:hAnsi="Arial" w:cs="Arial"/>
          <w:sz w:val="22"/>
          <w:szCs w:val="22"/>
        </w:rPr>
      </w:pPr>
      <w:r w:rsidRPr="0081163C">
        <w:rPr>
          <w:rFonts w:ascii="Arial" w:hAnsi="Arial" w:cs="Arial"/>
          <w:noProof/>
          <w:sz w:val="22"/>
          <w:szCs w:val="22"/>
        </w:rPr>
        <w:drawing>
          <wp:inline distT="0" distB="0" distL="0" distR="0" wp14:anchorId="6E9DA7A2" wp14:editId="3134E04C">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C1FF48F" w14:textId="77777777" w:rsidR="00D30002" w:rsidRPr="00DA6C63" w:rsidRDefault="00D30002" w:rsidP="00DA6C63">
      <w:pPr>
        <w:spacing w:line="360" w:lineRule="auto"/>
        <w:rPr>
          <w:rFonts w:ascii="Arial" w:hAnsi="Arial" w:cs="Arial"/>
          <w:sz w:val="22"/>
          <w:szCs w:val="22"/>
        </w:rPr>
      </w:pPr>
    </w:p>
    <w:p w14:paraId="55EA8FFA" w14:textId="77777777" w:rsidR="00D30002" w:rsidRPr="00DA6C63" w:rsidRDefault="00D30002" w:rsidP="00DA6C63">
      <w:pPr>
        <w:spacing w:line="360" w:lineRule="auto"/>
        <w:rPr>
          <w:rFonts w:ascii="Arial" w:hAnsi="Arial" w:cs="Arial"/>
          <w:sz w:val="22"/>
          <w:szCs w:val="22"/>
        </w:rPr>
      </w:pPr>
    </w:p>
    <w:p w14:paraId="45B16013" w14:textId="77777777" w:rsidR="00D30002" w:rsidRPr="00DA6C63" w:rsidRDefault="00D30002" w:rsidP="00DA6C63">
      <w:pPr>
        <w:spacing w:line="360" w:lineRule="auto"/>
        <w:rPr>
          <w:rFonts w:ascii="Arial" w:hAnsi="Arial" w:cs="Arial"/>
          <w:sz w:val="22"/>
          <w:szCs w:val="22"/>
        </w:rPr>
      </w:pPr>
    </w:p>
    <w:p w14:paraId="1241DF9E" w14:textId="77777777" w:rsidR="00D30002" w:rsidRPr="00DA6C63" w:rsidRDefault="00D30002" w:rsidP="00DA6C63">
      <w:pPr>
        <w:spacing w:line="360" w:lineRule="auto"/>
        <w:rPr>
          <w:rFonts w:ascii="Arial" w:hAnsi="Arial" w:cs="Arial"/>
          <w:sz w:val="22"/>
          <w:szCs w:val="22"/>
        </w:rPr>
      </w:pPr>
    </w:p>
    <w:p w14:paraId="1573DD0D" w14:textId="650366FF" w:rsidR="009D634E" w:rsidRPr="00DA6C63" w:rsidRDefault="009D634E" w:rsidP="00DA6C63">
      <w:pPr>
        <w:spacing w:line="360" w:lineRule="auto"/>
        <w:rPr>
          <w:rFonts w:ascii="Arial" w:hAnsi="Arial" w:cs="Arial"/>
          <w:sz w:val="22"/>
          <w:szCs w:val="22"/>
        </w:rPr>
      </w:pPr>
    </w:p>
    <w:p w14:paraId="61D318B3" w14:textId="77777777" w:rsidR="009D634E" w:rsidRPr="00DA6C63" w:rsidRDefault="009D634E" w:rsidP="00DA6C63">
      <w:pPr>
        <w:spacing w:line="360" w:lineRule="auto"/>
        <w:rPr>
          <w:rFonts w:ascii="Arial" w:hAnsi="Arial" w:cs="Arial"/>
          <w:sz w:val="22"/>
          <w:szCs w:val="22"/>
        </w:rPr>
      </w:pPr>
    </w:p>
    <w:p w14:paraId="7E45E0A3" w14:textId="77777777" w:rsidR="009D634E" w:rsidRPr="00DA6C63" w:rsidRDefault="009D634E" w:rsidP="00DA6C63">
      <w:pPr>
        <w:spacing w:line="360" w:lineRule="auto"/>
        <w:rPr>
          <w:rFonts w:ascii="Arial" w:hAnsi="Arial" w:cs="Arial"/>
          <w:sz w:val="22"/>
          <w:szCs w:val="22"/>
        </w:rPr>
      </w:pPr>
    </w:p>
    <w:p w14:paraId="5958D718" w14:textId="77777777" w:rsidR="008B729A" w:rsidRPr="00DA6C63" w:rsidRDefault="008B729A" w:rsidP="00DA6C63">
      <w:pPr>
        <w:spacing w:line="360" w:lineRule="auto"/>
        <w:jc w:val="both"/>
        <w:rPr>
          <w:rFonts w:ascii="Arial" w:hAnsi="Arial" w:cs="Arial"/>
          <w:sz w:val="22"/>
          <w:szCs w:val="22"/>
        </w:rPr>
      </w:pPr>
      <w:r w:rsidRPr="00DA6C63">
        <w:rPr>
          <w:rFonts w:ascii="Arial" w:hAnsi="Arial" w:cs="Arial"/>
          <w:sz w:val="22"/>
          <w:szCs w:val="22"/>
        </w:rPr>
        <w:t>Name: Muneebah Zahir</w:t>
      </w:r>
    </w:p>
    <w:p w14:paraId="40409474" w14:textId="77777777" w:rsidR="008B729A" w:rsidRPr="00DA6C63" w:rsidRDefault="008B729A" w:rsidP="00DA6C63">
      <w:pPr>
        <w:spacing w:line="360" w:lineRule="auto"/>
        <w:jc w:val="both"/>
        <w:rPr>
          <w:rFonts w:ascii="Arial" w:hAnsi="Arial" w:cs="Arial"/>
          <w:sz w:val="22"/>
          <w:szCs w:val="22"/>
        </w:rPr>
      </w:pPr>
      <w:r w:rsidRPr="00DA6C63">
        <w:rPr>
          <w:rFonts w:ascii="Arial" w:hAnsi="Arial" w:cs="Arial"/>
          <w:sz w:val="22"/>
          <w:szCs w:val="22"/>
        </w:rPr>
        <w:t>Student ID: 2519618</w:t>
      </w:r>
    </w:p>
    <w:p w14:paraId="088BECBA" w14:textId="29A157BA" w:rsidR="008B729A" w:rsidRPr="00DA6C63" w:rsidRDefault="008B729A" w:rsidP="00DA6C63">
      <w:pPr>
        <w:spacing w:line="360" w:lineRule="auto"/>
        <w:jc w:val="both"/>
        <w:rPr>
          <w:rFonts w:ascii="Arial" w:hAnsi="Arial" w:cs="Arial"/>
          <w:sz w:val="22"/>
          <w:szCs w:val="22"/>
        </w:rPr>
      </w:pPr>
      <w:r w:rsidRPr="00DA6C63">
        <w:rPr>
          <w:rFonts w:ascii="Arial" w:hAnsi="Arial" w:cs="Arial"/>
          <w:sz w:val="22"/>
          <w:szCs w:val="22"/>
        </w:rPr>
        <w:t>Module Code: LCHS4003</w:t>
      </w:r>
    </w:p>
    <w:p w14:paraId="7B055317" w14:textId="1C7E9688" w:rsidR="008B729A" w:rsidRPr="00DA6C63" w:rsidRDefault="008B729A" w:rsidP="00DA6C63">
      <w:pPr>
        <w:spacing w:line="360" w:lineRule="auto"/>
        <w:jc w:val="both"/>
        <w:rPr>
          <w:rFonts w:ascii="Arial" w:hAnsi="Arial" w:cs="Arial"/>
          <w:sz w:val="22"/>
          <w:szCs w:val="22"/>
        </w:rPr>
      </w:pPr>
      <w:r w:rsidRPr="00DA6C63">
        <w:rPr>
          <w:rFonts w:ascii="Arial" w:hAnsi="Arial" w:cs="Arial"/>
          <w:sz w:val="22"/>
          <w:szCs w:val="22"/>
        </w:rPr>
        <w:t xml:space="preserve">Module: Introduction to </w:t>
      </w:r>
      <w:r w:rsidR="003D2D02" w:rsidRPr="00DA6C63">
        <w:rPr>
          <w:rFonts w:ascii="Arial" w:hAnsi="Arial" w:cs="Arial"/>
          <w:sz w:val="22"/>
          <w:szCs w:val="22"/>
        </w:rPr>
        <w:t>Health and Social Care</w:t>
      </w:r>
    </w:p>
    <w:p w14:paraId="16518A0D" w14:textId="405973B4" w:rsidR="008B729A" w:rsidRPr="00DA6C63" w:rsidRDefault="008B729A" w:rsidP="00DA6C63">
      <w:pPr>
        <w:spacing w:line="360" w:lineRule="auto"/>
        <w:jc w:val="both"/>
        <w:rPr>
          <w:rFonts w:ascii="Arial" w:hAnsi="Arial" w:cs="Arial"/>
          <w:sz w:val="22"/>
          <w:szCs w:val="22"/>
        </w:rPr>
      </w:pPr>
      <w:r w:rsidRPr="00DA6C63">
        <w:rPr>
          <w:rFonts w:ascii="Arial" w:hAnsi="Arial" w:cs="Arial"/>
          <w:sz w:val="22"/>
          <w:szCs w:val="22"/>
        </w:rPr>
        <w:t xml:space="preserve">Lecturer: </w:t>
      </w:r>
      <w:r w:rsidR="003D2D02" w:rsidRPr="00DA6C63">
        <w:rPr>
          <w:rFonts w:ascii="Arial" w:hAnsi="Arial" w:cs="Arial"/>
          <w:sz w:val="22"/>
          <w:szCs w:val="22"/>
        </w:rPr>
        <w:t>Farah Islam</w:t>
      </w:r>
    </w:p>
    <w:p w14:paraId="5129CF64" w14:textId="48998FA8" w:rsidR="008B729A" w:rsidRPr="00DA6C63" w:rsidRDefault="008B729A" w:rsidP="00DA6C63">
      <w:pPr>
        <w:spacing w:line="360" w:lineRule="auto"/>
        <w:jc w:val="both"/>
        <w:rPr>
          <w:rFonts w:ascii="Arial" w:hAnsi="Arial" w:cs="Arial"/>
          <w:sz w:val="22"/>
          <w:szCs w:val="22"/>
        </w:rPr>
      </w:pPr>
      <w:r w:rsidRPr="00DA6C63">
        <w:rPr>
          <w:rFonts w:ascii="Arial" w:hAnsi="Arial" w:cs="Arial"/>
          <w:sz w:val="22"/>
          <w:szCs w:val="22"/>
        </w:rPr>
        <w:t xml:space="preserve">Assignment Title: </w:t>
      </w:r>
      <w:r w:rsidR="00100AAA" w:rsidRPr="00DA6C63">
        <w:rPr>
          <w:rFonts w:ascii="Arial" w:hAnsi="Arial" w:cs="Arial"/>
          <w:sz w:val="22"/>
          <w:szCs w:val="22"/>
        </w:rPr>
        <w:t>Written Assignment</w:t>
      </w:r>
    </w:p>
    <w:p w14:paraId="61EC6A5C" w14:textId="77777777" w:rsidR="009D634E" w:rsidRPr="00DA6C63" w:rsidRDefault="009D634E" w:rsidP="00DA6C63">
      <w:pPr>
        <w:spacing w:line="360" w:lineRule="auto"/>
        <w:rPr>
          <w:rFonts w:ascii="Arial" w:hAnsi="Arial" w:cs="Arial"/>
          <w:sz w:val="22"/>
          <w:szCs w:val="22"/>
        </w:rPr>
      </w:pPr>
    </w:p>
    <w:p w14:paraId="6CEB1515" w14:textId="77777777" w:rsidR="009D634E" w:rsidRPr="00DA6C63" w:rsidRDefault="009D634E" w:rsidP="00DA6C63">
      <w:pPr>
        <w:spacing w:line="360" w:lineRule="auto"/>
        <w:rPr>
          <w:rFonts w:ascii="Arial" w:hAnsi="Arial" w:cs="Arial"/>
          <w:sz w:val="22"/>
          <w:szCs w:val="22"/>
        </w:rPr>
      </w:pPr>
    </w:p>
    <w:p w14:paraId="1446436C" w14:textId="77777777" w:rsidR="009D634E" w:rsidRPr="00DA6C63" w:rsidRDefault="009D634E" w:rsidP="00DA6C63">
      <w:pPr>
        <w:spacing w:line="360" w:lineRule="auto"/>
        <w:rPr>
          <w:rFonts w:ascii="Arial" w:hAnsi="Arial" w:cs="Arial"/>
          <w:sz w:val="22"/>
          <w:szCs w:val="22"/>
        </w:rPr>
      </w:pPr>
    </w:p>
    <w:p w14:paraId="099101BA" w14:textId="77777777" w:rsidR="009D634E" w:rsidRPr="00DA6C63" w:rsidRDefault="009D634E" w:rsidP="00DA6C63">
      <w:pPr>
        <w:spacing w:line="360" w:lineRule="auto"/>
        <w:rPr>
          <w:rFonts w:ascii="Arial" w:hAnsi="Arial" w:cs="Arial"/>
          <w:sz w:val="22"/>
          <w:szCs w:val="22"/>
        </w:rPr>
      </w:pPr>
    </w:p>
    <w:p w14:paraId="4F73DFAD" w14:textId="778EBB62" w:rsidR="004E62C9" w:rsidRDefault="004E62C9" w:rsidP="00DA6C63">
      <w:pPr>
        <w:spacing w:line="360" w:lineRule="auto"/>
        <w:rPr>
          <w:rFonts w:ascii="Arial" w:hAnsi="Arial" w:cs="Arial"/>
          <w:sz w:val="22"/>
          <w:szCs w:val="22"/>
        </w:rPr>
      </w:pPr>
    </w:p>
    <w:p w14:paraId="39B7A28D" w14:textId="58A49EDB" w:rsidR="00E2718B" w:rsidRDefault="004E62C9">
      <w:pPr>
        <w:rPr>
          <w:rFonts w:ascii="Arial" w:hAnsi="Arial" w:cs="Arial"/>
          <w:sz w:val="22"/>
          <w:szCs w:val="22"/>
        </w:rPr>
      </w:pPr>
      <w:r>
        <w:rPr>
          <w:rFonts w:ascii="Arial" w:hAnsi="Arial" w:cs="Arial"/>
          <w:sz w:val="22"/>
          <w:szCs w:val="22"/>
        </w:rPr>
        <w:br w:type="page"/>
      </w:r>
    </w:p>
    <w:sdt>
      <w:sdtPr>
        <w:id w:val="1693137641"/>
        <w:docPartObj>
          <w:docPartGallery w:val="Table of Contents"/>
          <w:docPartUnique/>
        </w:docPartObj>
      </w:sdtPr>
      <w:sdtContent>
        <w:p w14:paraId="43625DA5" w14:textId="14C7A907" w:rsidR="6D3DC7BC" w:rsidRDefault="6D3DC7BC" w:rsidP="6D3DC7BC">
          <w:pPr>
            <w:pStyle w:val="TOC2"/>
            <w:tabs>
              <w:tab w:val="left" w:pos="720"/>
              <w:tab w:val="right" w:leader="dot" w:pos="9360"/>
            </w:tabs>
          </w:pPr>
          <w:r>
            <w:fldChar w:fldCharType="begin"/>
          </w:r>
          <w:r>
            <w:instrText>TOC \o "1-9" \z \u \h</w:instrText>
          </w:r>
          <w:r>
            <w:fldChar w:fldCharType="separate"/>
          </w:r>
          <w:hyperlink w:anchor="_Toc1466595408">
            <w:r w:rsidRPr="6D3DC7BC">
              <w:rPr>
                <w:rStyle w:val="Hyperlink"/>
              </w:rPr>
              <w:t>1.</w:t>
            </w:r>
            <w:r>
              <w:tab/>
            </w:r>
            <w:r w:rsidRPr="6D3DC7BC">
              <w:rPr>
                <w:rStyle w:val="Hyperlink"/>
              </w:rPr>
              <w:t>Introduction</w:t>
            </w:r>
            <w:r>
              <w:tab/>
            </w:r>
            <w:r>
              <w:fldChar w:fldCharType="begin"/>
            </w:r>
            <w:r>
              <w:instrText>PAGEREF _Toc1466595408 \h</w:instrText>
            </w:r>
            <w:r>
              <w:fldChar w:fldCharType="separate"/>
            </w:r>
            <w:r w:rsidRPr="6D3DC7BC">
              <w:rPr>
                <w:rStyle w:val="Hyperlink"/>
              </w:rPr>
              <w:t>2</w:t>
            </w:r>
            <w:r>
              <w:fldChar w:fldCharType="end"/>
            </w:r>
          </w:hyperlink>
        </w:p>
        <w:p w14:paraId="1BB5AC94" w14:textId="6B25A5EF" w:rsidR="6D3DC7BC" w:rsidRDefault="6D3DC7BC" w:rsidP="6D3DC7BC">
          <w:pPr>
            <w:pStyle w:val="TOC2"/>
            <w:tabs>
              <w:tab w:val="left" w:pos="720"/>
              <w:tab w:val="right" w:leader="dot" w:pos="9360"/>
            </w:tabs>
          </w:pPr>
          <w:hyperlink w:anchor="_Toc1737504327">
            <w:r w:rsidRPr="6D3DC7BC">
              <w:rPr>
                <w:rStyle w:val="Hyperlink"/>
              </w:rPr>
              <w:t>2.</w:t>
            </w:r>
            <w:r>
              <w:tab/>
            </w:r>
            <w:r w:rsidRPr="6D3DC7BC">
              <w:rPr>
                <w:rStyle w:val="Hyperlink"/>
              </w:rPr>
              <w:t>Importance of effective communication</w:t>
            </w:r>
            <w:r>
              <w:tab/>
            </w:r>
            <w:r>
              <w:fldChar w:fldCharType="begin"/>
            </w:r>
            <w:r>
              <w:instrText>PAGEREF _Toc1737504327 \h</w:instrText>
            </w:r>
            <w:r>
              <w:fldChar w:fldCharType="separate"/>
            </w:r>
            <w:r w:rsidRPr="6D3DC7BC">
              <w:rPr>
                <w:rStyle w:val="Hyperlink"/>
              </w:rPr>
              <w:t>3</w:t>
            </w:r>
            <w:r>
              <w:fldChar w:fldCharType="end"/>
            </w:r>
          </w:hyperlink>
        </w:p>
        <w:p w14:paraId="715848C6" w14:textId="7D12EFD4" w:rsidR="6D3DC7BC" w:rsidRDefault="6D3DC7BC" w:rsidP="6D3DC7BC">
          <w:pPr>
            <w:pStyle w:val="TOC2"/>
            <w:tabs>
              <w:tab w:val="left" w:pos="720"/>
              <w:tab w:val="right" w:leader="dot" w:pos="9360"/>
            </w:tabs>
          </w:pPr>
          <w:hyperlink w:anchor="_Toc1783531246">
            <w:r w:rsidRPr="6D3DC7BC">
              <w:rPr>
                <w:rStyle w:val="Hyperlink"/>
              </w:rPr>
              <w:t>3.</w:t>
            </w:r>
            <w:r>
              <w:tab/>
            </w:r>
            <w:r w:rsidRPr="6D3DC7BC">
              <w:rPr>
                <w:rStyle w:val="Hyperlink"/>
              </w:rPr>
              <w:t>Importance of good administrative skills</w:t>
            </w:r>
            <w:r>
              <w:tab/>
            </w:r>
            <w:r>
              <w:fldChar w:fldCharType="begin"/>
            </w:r>
            <w:r>
              <w:instrText>PAGEREF _Toc1783531246 \h</w:instrText>
            </w:r>
            <w:r>
              <w:fldChar w:fldCharType="separate"/>
            </w:r>
            <w:r w:rsidRPr="6D3DC7BC">
              <w:rPr>
                <w:rStyle w:val="Hyperlink"/>
              </w:rPr>
              <w:t>4</w:t>
            </w:r>
            <w:r>
              <w:fldChar w:fldCharType="end"/>
            </w:r>
          </w:hyperlink>
        </w:p>
        <w:p w14:paraId="2A59FCCC" w14:textId="36E3AC74" w:rsidR="6D3DC7BC" w:rsidRDefault="6D3DC7BC" w:rsidP="6D3DC7BC">
          <w:pPr>
            <w:pStyle w:val="TOC2"/>
            <w:tabs>
              <w:tab w:val="left" w:pos="720"/>
              <w:tab w:val="right" w:leader="dot" w:pos="9360"/>
            </w:tabs>
          </w:pPr>
          <w:hyperlink w:anchor="_Toc1489069520">
            <w:r w:rsidRPr="6D3DC7BC">
              <w:rPr>
                <w:rStyle w:val="Hyperlink"/>
              </w:rPr>
              <w:t>4.</w:t>
            </w:r>
            <w:r>
              <w:tab/>
            </w:r>
            <w:r w:rsidRPr="6D3DC7BC">
              <w:rPr>
                <w:rStyle w:val="Hyperlink"/>
              </w:rPr>
              <w:t>Importance of working collaboratively with other professionals</w:t>
            </w:r>
            <w:r>
              <w:tab/>
            </w:r>
            <w:r>
              <w:fldChar w:fldCharType="begin"/>
            </w:r>
            <w:r>
              <w:instrText>PAGEREF _Toc1489069520 \h</w:instrText>
            </w:r>
            <w:r>
              <w:fldChar w:fldCharType="separate"/>
            </w:r>
            <w:r w:rsidRPr="6D3DC7BC">
              <w:rPr>
                <w:rStyle w:val="Hyperlink"/>
              </w:rPr>
              <w:t>6</w:t>
            </w:r>
            <w:r>
              <w:fldChar w:fldCharType="end"/>
            </w:r>
          </w:hyperlink>
        </w:p>
        <w:p w14:paraId="56A5E1A6" w14:textId="6BBD5B77" w:rsidR="6D3DC7BC" w:rsidRDefault="6D3DC7BC" w:rsidP="6D3DC7BC">
          <w:pPr>
            <w:pStyle w:val="TOC2"/>
            <w:tabs>
              <w:tab w:val="left" w:pos="720"/>
              <w:tab w:val="right" w:leader="dot" w:pos="9360"/>
            </w:tabs>
          </w:pPr>
          <w:hyperlink w:anchor="_Toc544711289">
            <w:r w:rsidRPr="6D3DC7BC">
              <w:rPr>
                <w:rStyle w:val="Hyperlink"/>
              </w:rPr>
              <w:t>5.</w:t>
            </w:r>
            <w:r>
              <w:tab/>
            </w:r>
            <w:r w:rsidRPr="6D3DC7BC">
              <w:rPr>
                <w:rStyle w:val="Hyperlink"/>
              </w:rPr>
              <w:t>Conclusion</w:t>
            </w:r>
            <w:r>
              <w:tab/>
            </w:r>
            <w:r>
              <w:fldChar w:fldCharType="begin"/>
            </w:r>
            <w:r>
              <w:instrText>PAGEREF _Toc544711289 \h</w:instrText>
            </w:r>
            <w:r>
              <w:fldChar w:fldCharType="separate"/>
            </w:r>
            <w:r w:rsidRPr="6D3DC7BC">
              <w:rPr>
                <w:rStyle w:val="Hyperlink"/>
              </w:rPr>
              <w:t>7</w:t>
            </w:r>
            <w:r>
              <w:fldChar w:fldCharType="end"/>
            </w:r>
          </w:hyperlink>
        </w:p>
        <w:p w14:paraId="3463D90E" w14:textId="352D2F49" w:rsidR="6D3DC7BC" w:rsidRDefault="6D3DC7BC" w:rsidP="6D3DC7BC">
          <w:pPr>
            <w:pStyle w:val="TOC2"/>
            <w:tabs>
              <w:tab w:val="left" w:pos="720"/>
              <w:tab w:val="right" w:leader="dot" w:pos="9360"/>
            </w:tabs>
          </w:pPr>
          <w:hyperlink w:anchor="_Toc819778268">
            <w:r w:rsidRPr="6D3DC7BC">
              <w:rPr>
                <w:rStyle w:val="Hyperlink"/>
              </w:rPr>
              <w:t>6.</w:t>
            </w:r>
            <w:r>
              <w:tab/>
            </w:r>
            <w:r w:rsidRPr="6D3DC7BC">
              <w:rPr>
                <w:rStyle w:val="Hyperlink"/>
              </w:rPr>
              <w:t>References</w:t>
            </w:r>
            <w:r>
              <w:tab/>
            </w:r>
            <w:r>
              <w:fldChar w:fldCharType="begin"/>
            </w:r>
            <w:r>
              <w:instrText>PAGEREF _Toc819778268 \h</w:instrText>
            </w:r>
            <w:r>
              <w:fldChar w:fldCharType="separate"/>
            </w:r>
            <w:r w:rsidRPr="6D3DC7BC">
              <w:rPr>
                <w:rStyle w:val="Hyperlink"/>
              </w:rPr>
              <w:t>8</w:t>
            </w:r>
            <w:r>
              <w:fldChar w:fldCharType="end"/>
            </w:r>
          </w:hyperlink>
        </w:p>
        <w:p w14:paraId="1909D459" w14:textId="5DBD562C" w:rsidR="6D3DC7BC" w:rsidRDefault="6D3DC7BC">
          <w:r>
            <w:fldChar w:fldCharType="end"/>
          </w:r>
        </w:p>
      </w:sdtContent>
    </w:sdt>
    <w:p w14:paraId="3A5D280E" w14:textId="5053975E" w:rsidR="00E2718B" w:rsidRDefault="00E2718B">
      <w:pPr>
        <w:rPr>
          <w:rFonts w:ascii="Arial" w:hAnsi="Arial" w:cs="Arial"/>
          <w:sz w:val="22"/>
          <w:szCs w:val="22"/>
        </w:rPr>
      </w:pPr>
    </w:p>
    <w:p w14:paraId="64C2FB62" w14:textId="77777777" w:rsidR="00E2718B" w:rsidRDefault="00E2718B">
      <w:pPr>
        <w:rPr>
          <w:rFonts w:ascii="Arial" w:hAnsi="Arial" w:cs="Arial"/>
          <w:sz w:val="22"/>
          <w:szCs w:val="22"/>
        </w:rPr>
      </w:pPr>
    </w:p>
    <w:p w14:paraId="60C92DFD" w14:textId="77777777" w:rsidR="00E2718B" w:rsidRDefault="00E2718B">
      <w:pPr>
        <w:rPr>
          <w:rFonts w:ascii="Arial" w:hAnsi="Arial" w:cs="Arial"/>
          <w:sz w:val="22"/>
          <w:szCs w:val="22"/>
        </w:rPr>
      </w:pPr>
    </w:p>
    <w:p w14:paraId="1D241EA4" w14:textId="77777777" w:rsidR="00E2718B" w:rsidRDefault="00E2718B">
      <w:pPr>
        <w:rPr>
          <w:rFonts w:ascii="Arial" w:hAnsi="Arial" w:cs="Arial"/>
          <w:sz w:val="22"/>
          <w:szCs w:val="22"/>
        </w:rPr>
      </w:pPr>
    </w:p>
    <w:p w14:paraId="6DB962DA" w14:textId="77777777" w:rsidR="00E2718B" w:rsidRDefault="00E2718B">
      <w:pPr>
        <w:rPr>
          <w:rFonts w:ascii="Arial" w:hAnsi="Arial" w:cs="Arial"/>
          <w:sz w:val="22"/>
          <w:szCs w:val="22"/>
        </w:rPr>
      </w:pPr>
    </w:p>
    <w:p w14:paraId="5F993E4B" w14:textId="77777777" w:rsidR="00E2718B" w:rsidRDefault="00E2718B">
      <w:pPr>
        <w:rPr>
          <w:rFonts w:ascii="Arial" w:hAnsi="Arial" w:cs="Arial"/>
          <w:sz w:val="22"/>
          <w:szCs w:val="22"/>
        </w:rPr>
      </w:pPr>
    </w:p>
    <w:p w14:paraId="7A46A72E" w14:textId="77777777" w:rsidR="00E2718B" w:rsidRDefault="00E2718B">
      <w:pPr>
        <w:rPr>
          <w:rFonts w:ascii="Arial" w:hAnsi="Arial" w:cs="Arial"/>
          <w:sz w:val="22"/>
          <w:szCs w:val="22"/>
        </w:rPr>
      </w:pPr>
    </w:p>
    <w:p w14:paraId="25AD3C4C" w14:textId="77777777" w:rsidR="00E2718B" w:rsidRDefault="00E2718B">
      <w:pPr>
        <w:rPr>
          <w:rFonts w:ascii="Arial" w:hAnsi="Arial" w:cs="Arial"/>
          <w:sz w:val="22"/>
          <w:szCs w:val="22"/>
        </w:rPr>
      </w:pPr>
    </w:p>
    <w:p w14:paraId="4595E8A3" w14:textId="77777777" w:rsidR="00E2718B" w:rsidRDefault="00E2718B">
      <w:pPr>
        <w:rPr>
          <w:rFonts w:ascii="Arial" w:hAnsi="Arial" w:cs="Arial"/>
          <w:sz w:val="22"/>
          <w:szCs w:val="22"/>
        </w:rPr>
      </w:pPr>
    </w:p>
    <w:p w14:paraId="671C14E3" w14:textId="77777777" w:rsidR="00E2718B" w:rsidRDefault="00E2718B">
      <w:pPr>
        <w:rPr>
          <w:rFonts w:ascii="Arial" w:hAnsi="Arial" w:cs="Arial"/>
          <w:sz w:val="22"/>
          <w:szCs w:val="22"/>
        </w:rPr>
      </w:pPr>
    </w:p>
    <w:p w14:paraId="10D3A31C" w14:textId="77777777" w:rsidR="00E2718B" w:rsidRDefault="00E2718B">
      <w:pPr>
        <w:rPr>
          <w:rFonts w:ascii="Arial" w:hAnsi="Arial" w:cs="Arial"/>
          <w:sz w:val="22"/>
          <w:szCs w:val="22"/>
        </w:rPr>
      </w:pPr>
    </w:p>
    <w:p w14:paraId="0330B058" w14:textId="77777777" w:rsidR="00E2718B" w:rsidRDefault="00E2718B">
      <w:pPr>
        <w:rPr>
          <w:rFonts w:ascii="Arial" w:hAnsi="Arial" w:cs="Arial"/>
          <w:sz w:val="22"/>
          <w:szCs w:val="22"/>
        </w:rPr>
      </w:pPr>
    </w:p>
    <w:p w14:paraId="0FC5FE0E" w14:textId="77777777" w:rsidR="00E2718B" w:rsidRDefault="00E2718B">
      <w:pPr>
        <w:rPr>
          <w:rFonts w:ascii="Arial" w:hAnsi="Arial" w:cs="Arial"/>
          <w:sz w:val="22"/>
          <w:szCs w:val="22"/>
        </w:rPr>
      </w:pPr>
    </w:p>
    <w:p w14:paraId="344BDE66" w14:textId="77777777" w:rsidR="00E2718B" w:rsidRDefault="00E2718B">
      <w:pPr>
        <w:rPr>
          <w:rFonts w:ascii="Arial" w:hAnsi="Arial" w:cs="Arial"/>
          <w:sz w:val="22"/>
          <w:szCs w:val="22"/>
        </w:rPr>
      </w:pPr>
    </w:p>
    <w:p w14:paraId="5258B3FD" w14:textId="77777777" w:rsidR="00E2718B" w:rsidRDefault="00E2718B">
      <w:pPr>
        <w:rPr>
          <w:rFonts w:ascii="Arial" w:hAnsi="Arial" w:cs="Arial"/>
          <w:sz w:val="22"/>
          <w:szCs w:val="22"/>
        </w:rPr>
      </w:pPr>
    </w:p>
    <w:p w14:paraId="1BC38175" w14:textId="081E67C1" w:rsidR="00E2718B" w:rsidRDefault="00E2718B">
      <w:pPr>
        <w:rPr>
          <w:rFonts w:ascii="Arial" w:hAnsi="Arial" w:cs="Arial"/>
          <w:sz w:val="22"/>
          <w:szCs w:val="22"/>
        </w:rPr>
      </w:pPr>
    </w:p>
    <w:p w14:paraId="39B13BDA" w14:textId="7483EEC9" w:rsidR="00E2718B" w:rsidRDefault="00E2718B">
      <w:pPr>
        <w:rPr>
          <w:rFonts w:ascii="Arial" w:hAnsi="Arial" w:cs="Arial"/>
          <w:sz w:val="22"/>
          <w:szCs w:val="22"/>
        </w:rPr>
      </w:pPr>
    </w:p>
    <w:p w14:paraId="7BF16A7A" w14:textId="77777777" w:rsidR="009D634E" w:rsidRPr="00DA6C63" w:rsidRDefault="009D634E" w:rsidP="00DA6C63">
      <w:pPr>
        <w:spacing w:line="360" w:lineRule="auto"/>
        <w:rPr>
          <w:rFonts w:ascii="Arial" w:hAnsi="Arial" w:cs="Arial"/>
          <w:sz w:val="22"/>
          <w:szCs w:val="22"/>
        </w:rPr>
      </w:pPr>
    </w:p>
    <w:p w14:paraId="57D844FB" w14:textId="77777777" w:rsidR="00AF15BA" w:rsidRPr="00DA6C63" w:rsidRDefault="00AF15BA" w:rsidP="00DA6C63">
      <w:pPr>
        <w:spacing w:line="360" w:lineRule="auto"/>
        <w:rPr>
          <w:rFonts w:ascii="Arial" w:hAnsi="Arial" w:cs="Arial"/>
          <w:sz w:val="22"/>
          <w:szCs w:val="22"/>
        </w:rPr>
      </w:pPr>
    </w:p>
    <w:p w14:paraId="513BC5EB" w14:textId="09DA57D8" w:rsidR="006D1DA8" w:rsidRPr="00DA6C63" w:rsidRDefault="00970089" w:rsidP="00DA6C63">
      <w:pPr>
        <w:pStyle w:val="Heading2"/>
        <w:numPr>
          <w:ilvl w:val="0"/>
          <w:numId w:val="3"/>
        </w:numPr>
        <w:spacing w:line="360" w:lineRule="auto"/>
        <w:rPr>
          <w:rFonts w:ascii="Arial" w:hAnsi="Arial" w:cs="Arial"/>
          <w:b/>
          <w:bCs/>
          <w:sz w:val="22"/>
          <w:szCs w:val="22"/>
        </w:rPr>
      </w:pPr>
      <w:bookmarkStart w:id="0" w:name="_Toc1466595408"/>
      <w:r w:rsidRPr="00DA6C63">
        <w:rPr>
          <w:rFonts w:ascii="Arial" w:hAnsi="Arial" w:cs="Arial"/>
          <w:b/>
          <w:bCs/>
          <w:sz w:val="22"/>
          <w:szCs w:val="22"/>
        </w:rPr>
        <w:lastRenderedPageBreak/>
        <w:t>Introduction</w:t>
      </w:r>
      <w:bookmarkEnd w:id="0"/>
    </w:p>
    <w:p w14:paraId="5CED7B77" w14:textId="3CC2783F" w:rsidR="00DB308C" w:rsidRPr="00DA6C63" w:rsidRDefault="0077003A" w:rsidP="00DA6C63">
      <w:pPr>
        <w:spacing w:line="360" w:lineRule="auto"/>
        <w:ind w:left="360"/>
        <w:rPr>
          <w:rFonts w:ascii="Arial" w:hAnsi="Arial" w:cs="Arial"/>
          <w:sz w:val="22"/>
          <w:szCs w:val="22"/>
        </w:rPr>
      </w:pPr>
      <w:r w:rsidRPr="00DA6C63">
        <w:rPr>
          <w:rFonts w:ascii="Arial" w:hAnsi="Arial" w:cs="Arial"/>
          <w:sz w:val="22"/>
          <w:szCs w:val="22"/>
        </w:rPr>
        <w:t>Mrs Thompson</w:t>
      </w:r>
      <w:r w:rsidR="00096E25" w:rsidRPr="00DA6C63">
        <w:rPr>
          <w:rFonts w:ascii="Arial" w:hAnsi="Arial" w:cs="Arial"/>
          <w:sz w:val="22"/>
          <w:szCs w:val="22"/>
        </w:rPr>
        <w:t xml:space="preserve"> is </w:t>
      </w:r>
      <w:r w:rsidR="002D4038" w:rsidRPr="00DA6C63">
        <w:rPr>
          <w:rFonts w:ascii="Arial" w:hAnsi="Arial" w:cs="Arial"/>
          <w:sz w:val="22"/>
          <w:szCs w:val="22"/>
        </w:rPr>
        <w:t>a</w:t>
      </w:r>
      <w:r w:rsidR="00FE698B" w:rsidRPr="00DA6C63">
        <w:rPr>
          <w:rFonts w:ascii="Arial" w:hAnsi="Arial" w:cs="Arial"/>
          <w:sz w:val="22"/>
          <w:szCs w:val="22"/>
        </w:rPr>
        <w:t>n</w:t>
      </w:r>
      <w:r w:rsidR="002D4038" w:rsidRPr="00DA6C63">
        <w:rPr>
          <w:rFonts w:ascii="Arial" w:hAnsi="Arial" w:cs="Arial"/>
          <w:sz w:val="22"/>
          <w:szCs w:val="22"/>
        </w:rPr>
        <w:t xml:space="preserve"> 84 year old </w:t>
      </w:r>
      <w:r w:rsidR="005B6506" w:rsidRPr="00DA6C63">
        <w:rPr>
          <w:rFonts w:ascii="Arial" w:hAnsi="Arial" w:cs="Arial"/>
          <w:sz w:val="22"/>
          <w:szCs w:val="22"/>
        </w:rPr>
        <w:t>women</w:t>
      </w:r>
      <w:r w:rsidR="002D4038" w:rsidRPr="00DA6C63">
        <w:rPr>
          <w:rFonts w:ascii="Arial" w:hAnsi="Arial" w:cs="Arial"/>
          <w:sz w:val="22"/>
          <w:szCs w:val="22"/>
        </w:rPr>
        <w:t xml:space="preserve"> who lives alone in sheltered housing</w:t>
      </w:r>
      <w:r w:rsidRPr="00DA6C63">
        <w:rPr>
          <w:rFonts w:ascii="Arial" w:hAnsi="Arial" w:cs="Arial"/>
          <w:sz w:val="22"/>
          <w:szCs w:val="22"/>
        </w:rPr>
        <w:t>.</w:t>
      </w:r>
      <w:r w:rsidR="005B6506" w:rsidRPr="00DA6C63">
        <w:rPr>
          <w:rFonts w:ascii="Arial" w:hAnsi="Arial" w:cs="Arial"/>
          <w:sz w:val="22"/>
          <w:szCs w:val="22"/>
        </w:rPr>
        <w:t xml:space="preserve"> She has mild dementia</w:t>
      </w:r>
      <w:r w:rsidR="005220A6" w:rsidRPr="00DA6C63">
        <w:rPr>
          <w:rFonts w:ascii="Arial" w:hAnsi="Arial" w:cs="Arial"/>
          <w:sz w:val="22"/>
          <w:szCs w:val="22"/>
        </w:rPr>
        <w:t xml:space="preserve">, </w:t>
      </w:r>
      <w:r w:rsidR="00F03DC7" w:rsidRPr="00DA6C63">
        <w:rPr>
          <w:rFonts w:ascii="Arial" w:hAnsi="Arial" w:cs="Arial"/>
          <w:sz w:val="22"/>
          <w:szCs w:val="22"/>
        </w:rPr>
        <w:t xml:space="preserve">leading her to </w:t>
      </w:r>
      <w:r w:rsidR="005B6506" w:rsidRPr="00DA6C63">
        <w:rPr>
          <w:rFonts w:ascii="Arial" w:hAnsi="Arial" w:cs="Arial"/>
          <w:sz w:val="22"/>
          <w:szCs w:val="22"/>
        </w:rPr>
        <w:t>sometimes forget her medic</w:t>
      </w:r>
      <w:r w:rsidR="007971BD" w:rsidRPr="00DA6C63">
        <w:rPr>
          <w:rFonts w:ascii="Arial" w:hAnsi="Arial" w:cs="Arial"/>
          <w:sz w:val="22"/>
          <w:szCs w:val="22"/>
        </w:rPr>
        <w:t>ation.</w:t>
      </w:r>
      <w:r w:rsidR="002F0EA2" w:rsidRPr="00DA6C63">
        <w:rPr>
          <w:rFonts w:ascii="Arial" w:hAnsi="Arial" w:cs="Arial"/>
          <w:sz w:val="22"/>
          <w:szCs w:val="22"/>
        </w:rPr>
        <w:t xml:space="preserve"> She was recently discharged from hospital after suffering from pneumonia.</w:t>
      </w:r>
      <w:r w:rsidR="007971BD" w:rsidRPr="00DA6C63">
        <w:rPr>
          <w:rFonts w:ascii="Arial" w:hAnsi="Arial" w:cs="Arial"/>
          <w:sz w:val="22"/>
          <w:szCs w:val="22"/>
        </w:rPr>
        <w:t xml:space="preserve"> To provide her with support she receives t</w:t>
      </w:r>
      <w:r w:rsidR="009266BC" w:rsidRPr="00DA6C63">
        <w:rPr>
          <w:rFonts w:ascii="Arial" w:hAnsi="Arial" w:cs="Arial"/>
          <w:sz w:val="22"/>
          <w:szCs w:val="22"/>
        </w:rPr>
        <w:t>w</w:t>
      </w:r>
      <w:r w:rsidR="007971BD" w:rsidRPr="00DA6C63">
        <w:rPr>
          <w:rFonts w:ascii="Arial" w:hAnsi="Arial" w:cs="Arial"/>
          <w:sz w:val="22"/>
          <w:szCs w:val="22"/>
        </w:rPr>
        <w:t>o domiciliary care calls a day</w:t>
      </w:r>
      <w:r w:rsidR="002F143E" w:rsidRPr="00DA6C63">
        <w:rPr>
          <w:rFonts w:ascii="Arial" w:hAnsi="Arial" w:cs="Arial"/>
          <w:sz w:val="22"/>
          <w:szCs w:val="22"/>
        </w:rPr>
        <w:t>. H</w:t>
      </w:r>
      <w:r w:rsidR="005220A6" w:rsidRPr="00DA6C63">
        <w:rPr>
          <w:rFonts w:ascii="Arial" w:hAnsi="Arial" w:cs="Arial"/>
          <w:sz w:val="22"/>
          <w:szCs w:val="22"/>
        </w:rPr>
        <w:t>owever</w:t>
      </w:r>
      <w:r w:rsidR="00345DF8" w:rsidRPr="00DA6C63">
        <w:rPr>
          <w:rFonts w:ascii="Arial" w:hAnsi="Arial" w:cs="Arial"/>
          <w:sz w:val="22"/>
          <w:szCs w:val="22"/>
        </w:rPr>
        <w:t>, s</w:t>
      </w:r>
      <w:r w:rsidR="008454F3" w:rsidRPr="00DA6C63">
        <w:rPr>
          <w:rFonts w:ascii="Arial" w:hAnsi="Arial" w:cs="Arial"/>
          <w:sz w:val="22"/>
          <w:szCs w:val="22"/>
        </w:rPr>
        <w:t xml:space="preserve">he </w:t>
      </w:r>
      <w:r w:rsidR="006D1ED3" w:rsidRPr="00DA6C63">
        <w:rPr>
          <w:rFonts w:ascii="Arial" w:hAnsi="Arial" w:cs="Arial"/>
          <w:sz w:val="22"/>
          <w:szCs w:val="22"/>
        </w:rPr>
        <w:t xml:space="preserve">still </w:t>
      </w:r>
      <w:r w:rsidR="008454F3" w:rsidRPr="00DA6C63">
        <w:rPr>
          <w:rFonts w:ascii="Arial" w:hAnsi="Arial" w:cs="Arial"/>
          <w:sz w:val="22"/>
          <w:szCs w:val="22"/>
        </w:rPr>
        <w:t>missed two days of medication</w:t>
      </w:r>
      <w:r w:rsidR="00257B6B" w:rsidRPr="00DA6C63">
        <w:rPr>
          <w:rFonts w:ascii="Arial" w:hAnsi="Arial" w:cs="Arial"/>
          <w:sz w:val="22"/>
          <w:szCs w:val="22"/>
        </w:rPr>
        <w:t>, leading to increased confusion</w:t>
      </w:r>
      <w:r w:rsidR="008B4CDB" w:rsidRPr="00DA6C63">
        <w:rPr>
          <w:rFonts w:ascii="Arial" w:hAnsi="Arial" w:cs="Arial"/>
          <w:sz w:val="22"/>
          <w:szCs w:val="22"/>
        </w:rPr>
        <w:t xml:space="preserve">. A report was raised through the service incident process </w:t>
      </w:r>
      <w:r w:rsidR="002D729A" w:rsidRPr="00DA6C63">
        <w:rPr>
          <w:rFonts w:ascii="Arial" w:hAnsi="Arial" w:cs="Arial"/>
          <w:sz w:val="22"/>
          <w:szCs w:val="22"/>
        </w:rPr>
        <w:t>and a medication review has been requested.</w:t>
      </w:r>
      <w:r w:rsidR="00D6442A" w:rsidRPr="00DA6C63">
        <w:rPr>
          <w:rFonts w:ascii="Arial" w:hAnsi="Arial" w:cs="Arial"/>
          <w:sz w:val="22"/>
          <w:szCs w:val="22"/>
        </w:rPr>
        <w:t xml:space="preserve"> </w:t>
      </w:r>
      <w:r w:rsidR="00AF57A5" w:rsidRPr="00DA6C63">
        <w:rPr>
          <w:rFonts w:ascii="Arial" w:hAnsi="Arial" w:cs="Arial"/>
          <w:sz w:val="22"/>
          <w:szCs w:val="22"/>
        </w:rPr>
        <w:t>Another time s</w:t>
      </w:r>
      <w:r w:rsidR="002D729A" w:rsidRPr="00DA6C63">
        <w:rPr>
          <w:rFonts w:ascii="Arial" w:hAnsi="Arial" w:cs="Arial"/>
          <w:sz w:val="22"/>
          <w:szCs w:val="22"/>
        </w:rPr>
        <w:t xml:space="preserve">he was also found </w:t>
      </w:r>
      <w:r w:rsidR="00C154B0" w:rsidRPr="00DA6C63">
        <w:rPr>
          <w:rFonts w:ascii="Arial" w:hAnsi="Arial" w:cs="Arial"/>
          <w:sz w:val="22"/>
          <w:szCs w:val="22"/>
        </w:rPr>
        <w:t>outside without appropriate clothing in cold weather.</w:t>
      </w:r>
      <w:r w:rsidR="00D6442A" w:rsidRPr="00DA6C63">
        <w:rPr>
          <w:rFonts w:ascii="Arial" w:hAnsi="Arial" w:cs="Arial"/>
          <w:sz w:val="22"/>
          <w:szCs w:val="22"/>
        </w:rPr>
        <w:t xml:space="preserve"> </w:t>
      </w:r>
      <w:r w:rsidR="001E46D8" w:rsidRPr="00DA6C63">
        <w:rPr>
          <w:rFonts w:ascii="Arial" w:hAnsi="Arial" w:cs="Arial"/>
          <w:sz w:val="22"/>
          <w:szCs w:val="22"/>
        </w:rPr>
        <w:t>Th</w:t>
      </w:r>
      <w:r w:rsidR="00AF57A5" w:rsidRPr="00DA6C63">
        <w:rPr>
          <w:rFonts w:ascii="Arial" w:hAnsi="Arial" w:cs="Arial"/>
          <w:sz w:val="22"/>
          <w:szCs w:val="22"/>
        </w:rPr>
        <w:t>is</w:t>
      </w:r>
      <w:r w:rsidR="001E46D8" w:rsidRPr="00DA6C63">
        <w:rPr>
          <w:rFonts w:ascii="Arial" w:hAnsi="Arial" w:cs="Arial"/>
          <w:sz w:val="22"/>
          <w:szCs w:val="22"/>
        </w:rPr>
        <w:t xml:space="preserve"> case is </w:t>
      </w:r>
      <w:r w:rsidR="00AF7539" w:rsidRPr="00DA6C63">
        <w:rPr>
          <w:rFonts w:ascii="Arial" w:hAnsi="Arial" w:cs="Arial"/>
          <w:sz w:val="22"/>
          <w:szCs w:val="22"/>
        </w:rPr>
        <w:t xml:space="preserve">being </w:t>
      </w:r>
      <w:r w:rsidR="001E46D8" w:rsidRPr="00DA6C63">
        <w:rPr>
          <w:rFonts w:ascii="Arial" w:hAnsi="Arial" w:cs="Arial"/>
          <w:sz w:val="22"/>
          <w:szCs w:val="22"/>
        </w:rPr>
        <w:t>review</w:t>
      </w:r>
      <w:r w:rsidR="00AF7539" w:rsidRPr="00DA6C63">
        <w:rPr>
          <w:rFonts w:ascii="Arial" w:hAnsi="Arial" w:cs="Arial"/>
          <w:sz w:val="22"/>
          <w:szCs w:val="22"/>
        </w:rPr>
        <w:t>ed</w:t>
      </w:r>
      <w:r w:rsidR="001E46D8" w:rsidRPr="00DA6C63">
        <w:rPr>
          <w:rFonts w:ascii="Arial" w:hAnsi="Arial" w:cs="Arial"/>
          <w:sz w:val="22"/>
          <w:szCs w:val="22"/>
        </w:rPr>
        <w:t xml:space="preserve"> by the local council.</w:t>
      </w:r>
    </w:p>
    <w:p w14:paraId="11ED1B14" w14:textId="77777777" w:rsidR="007B11FA" w:rsidRPr="00DA6C63" w:rsidRDefault="007B11FA" w:rsidP="00DA6C63">
      <w:pPr>
        <w:spacing w:line="360" w:lineRule="auto"/>
        <w:ind w:left="360"/>
        <w:rPr>
          <w:rFonts w:ascii="Arial" w:hAnsi="Arial" w:cs="Arial"/>
          <w:sz w:val="22"/>
          <w:szCs w:val="22"/>
        </w:rPr>
      </w:pPr>
    </w:p>
    <w:p w14:paraId="46998EDA" w14:textId="3AF479D4" w:rsidR="007E5457" w:rsidRPr="00DA6C63" w:rsidRDefault="002F143E" w:rsidP="00DA6C63">
      <w:pPr>
        <w:spacing w:line="360" w:lineRule="auto"/>
        <w:ind w:left="360"/>
        <w:rPr>
          <w:rFonts w:ascii="Arial" w:hAnsi="Arial" w:cs="Arial"/>
          <w:sz w:val="22"/>
          <w:szCs w:val="22"/>
        </w:rPr>
      </w:pPr>
      <w:r w:rsidRPr="00DA6C63">
        <w:rPr>
          <w:rFonts w:ascii="Arial" w:hAnsi="Arial" w:cs="Arial"/>
          <w:sz w:val="22"/>
          <w:szCs w:val="22"/>
        </w:rPr>
        <w:t xml:space="preserve">In this report we will </w:t>
      </w:r>
      <w:r w:rsidR="000D414C" w:rsidRPr="00DA6C63">
        <w:rPr>
          <w:rFonts w:ascii="Arial" w:hAnsi="Arial" w:cs="Arial"/>
          <w:sz w:val="22"/>
          <w:szCs w:val="22"/>
        </w:rPr>
        <w:t xml:space="preserve">look at </w:t>
      </w:r>
      <w:r w:rsidRPr="00DA6C63">
        <w:rPr>
          <w:rFonts w:ascii="Arial" w:hAnsi="Arial" w:cs="Arial"/>
          <w:sz w:val="22"/>
          <w:szCs w:val="22"/>
        </w:rPr>
        <w:t xml:space="preserve">Mrs Thompsons case </w:t>
      </w:r>
      <w:r w:rsidR="00461284" w:rsidRPr="00DA6C63">
        <w:rPr>
          <w:rFonts w:ascii="Arial" w:hAnsi="Arial" w:cs="Arial"/>
          <w:sz w:val="22"/>
          <w:szCs w:val="22"/>
        </w:rPr>
        <w:t xml:space="preserve">to discuss the importance of </w:t>
      </w:r>
      <w:r w:rsidR="00C10FF9" w:rsidRPr="00DA6C63">
        <w:rPr>
          <w:rFonts w:ascii="Arial" w:hAnsi="Arial" w:cs="Arial"/>
          <w:sz w:val="22"/>
          <w:szCs w:val="22"/>
        </w:rPr>
        <w:t>communication skills, administrative skills and collaborative working</w:t>
      </w:r>
      <w:r w:rsidR="001B5AFF" w:rsidRPr="00DA6C63">
        <w:rPr>
          <w:rFonts w:ascii="Arial" w:hAnsi="Arial" w:cs="Arial"/>
          <w:sz w:val="22"/>
          <w:szCs w:val="22"/>
        </w:rPr>
        <w:t xml:space="preserve">. </w:t>
      </w:r>
    </w:p>
    <w:p w14:paraId="6A06E167" w14:textId="77777777" w:rsidR="00A33F6B" w:rsidRPr="00DA6C63" w:rsidRDefault="00A33F6B" w:rsidP="00DA6C63">
      <w:pPr>
        <w:spacing w:line="360" w:lineRule="auto"/>
        <w:rPr>
          <w:rFonts w:ascii="Arial" w:hAnsi="Arial" w:cs="Arial"/>
          <w:sz w:val="22"/>
          <w:szCs w:val="22"/>
        </w:rPr>
      </w:pPr>
    </w:p>
    <w:p w14:paraId="635F5669" w14:textId="3D864312" w:rsidR="008912B0" w:rsidRPr="00DA6C63" w:rsidRDefault="00970089" w:rsidP="00DA6C63">
      <w:pPr>
        <w:pStyle w:val="Heading2"/>
        <w:numPr>
          <w:ilvl w:val="0"/>
          <w:numId w:val="3"/>
        </w:numPr>
        <w:spacing w:line="360" w:lineRule="auto"/>
        <w:rPr>
          <w:rFonts w:ascii="Arial" w:hAnsi="Arial" w:cs="Arial"/>
          <w:b/>
          <w:bCs/>
          <w:color w:val="FF0000"/>
          <w:sz w:val="22"/>
          <w:szCs w:val="22"/>
        </w:rPr>
      </w:pPr>
      <w:bookmarkStart w:id="1" w:name="_Toc1737504327"/>
      <w:r w:rsidRPr="00DA6C63">
        <w:rPr>
          <w:rFonts w:ascii="Arial" w:hAnsi="Arial" w:cs="Arial"/>
          <w:b/>
          <w:bCs/>
          <w:sz w:val="22"/>
          <w:szCs w:val="22"/>
        </w:rPr>
        <w:t>Importance of effective communicatio</w:t>
      </w:r>
      <w:r w:rsidR="008912B0" w:rsidRPr="00DA6C63">
        <w:rPr>
          <w:rFonts w:ascii="Arial" w:hAnsi="Arial" w:cs="Arial"/>
          <w:b/>
          <w:bCs/>
          <w:sz w:val="22"/>
          <w:szCs w:val="22"/>
        </w:rPr>
        <w:t>n</w:t>
      </w:r>
      <w:bookmarkEnd w:id="1"/>
    </w:p>
    <w:p w14:paraId="5F634501" w14:textId="2C37EC82" w:rsidR="00AF2EB9" w:rsidRPr="00DA6C63" w:rsidRDefault="00AF2EB9" w:rsidP="00DA6C63">
      <w:pPr>
        <w:pStyle w:val="NormalWeb"/>
        <w:spacing w:line="360" w:lineRule="auto"/>
        <w:ind w:left="360"/>
        <w:rPr>
          <w:rFonts w:ascii="Arial" w:hAnsi="Arial" w:cs="Arial"/>
          <w:sz w:val="22"/>
          <w:szCs w:val="22"/>
        </w:rPr>
      </w:pPr>
      <w:r w:rsidRPr="00DA6C63">
        <w:rPr>
          <w:rFonts w:ascii="Arial" w:hAnsi="Arial" w:cs="Arial"/>
          <w:sz w:val="22"/>
          <w:szCs w:val="22"/>
        </w:rPr>
        <w:t xml:space="preserve">Care professionals work </w:t>
      </w:r>
      <w:r w:rsidR="008A32ED" w:rsidRPr="00DA6C63">
        <w:rPr>
          <w:rFonts w:ascii="Arial" w:hAnsi="Arial" w:cs="Arial"/>
          <w:sz w:val="22"/>
          <w:szCs w:val="22"/>
        </w:rPr>
        <w:t>to help</w:t>
      </w:r>
      <w:r w:rsidRPr="00DA6C63">
        <w:rPr>
          <w:rFonts w:ascii="Arial" w:hAnsi="Arial" w:cs="Arial"/>
          <w:sz w:val="22"/>
          <w:szCs w:val="22"/>
        </w:rPr>
        <w:t xml:space="preserve"> </w:t>
      </w:r>
      <w:r w:rsidR="008A32ED" w:rsidRPr="00DA6C63">
        <w:rPr>
          <w:rFonts w:ascii="Arial" w:hAnsi="Arial" w:cs="Arial"/>
          <w:sz w:val="22"/>
          <w:szCs w:val="22"/>
        </w:rPr>
        <w:t>individuals</w:t>
      </w:r>
      <w:r w:rsidRPr="00DA6C63">
        <w:rPr>
          <w:rFonts w:ascii="Arial" w:hAnsi="Arial" w:cs="Arial"/>
          <w:sz w:val="22"/>
          <w:szCs w:val="22"/>
        </w:rPr>
        <w:t xml:space="preserve"> who are often at their most vulnerable and need support. Positive first interactions are essential for building trust, encouraging service users to discuss their needs and preferences, and enabling professionals to provide safe, person-centred care (Barnard et al., 2023). </w:t>
      </w:r>
      <w:proofErr w:type="spellStart"/>
      <w:r w:rsidRPr="00DA6C63">
        <w:rPr>
          <w:rFonts w:ascii="Arial" w:hAnsi="Arial" w:cs="Arial"/>
          <w:sz w:val="22"/>
          <w:szCs w:val="22"/>
        </w:rPr>
        <w:t>Berlo’s</w:t>
      </w:r>
      <w:proofErr w:type="spellEnd"/>
      <w:r w:rsidRPr="00DA6C63">
        <w:rPr>
          <w:rFonts w:ascii="Arial" w:hAnsi="Arial" w:cs="Arial"/>
          <w:sz w:val="22"/>
          <w:szCs w:val="22"/>
        </w:rPr>
        <w:t xml:space="preserve"> Communication Model (1960) explains that effective communication depends on the sender, message, channel and receiver. Care professionals must communicate in a way the service user can understand to build trust and promote positive outcomes (Novak, 2019). Poor communication can leave service users feeling unwelcome, preventing them from sharing important information about their needs and potentially discouraging them from using support services (Barnard et al., 2023).</w:t>
      </w:r>
    </w:p>
    <w:p w14:paraId="0C9B2295" w14:textId="77777777" w:rsidR="007B11FA" w:rsidRPr="00DA6C63" w:rsidRDefault="007B11FA" w:rsidP="00DA6C63">
      <w:pPr>
        <w:pStyle w:val="NormalWeb"/>
        <w:spacing w:line="360" w:lineRule="auto"/>
        <w:ind w:left="360"/>
        <w:rPr>
          <w:rFonts w:ascii="Arial" w:hAnsi="Arial" w:cs="Arial"/>
          <w:sz w:val="22"/>
          <w:szCs w:val="22"/>
        </w:rPr>
      </w:pPr>
    </w:p>
    <w:p w14:paraId="0258163F" w14:textId="0400ABFB" w:rsidR="0005719A" w:rsidRPr="00DA6C63" w:rsidRDefault="00AF2EB9" w:rsidP="00DA6C63">
      <w:pPr>
        <w:pStyle w:val="NormalWeb"/>
        <w:spacing w:line="360" w:lineRule="auto"/>
        <w:ind w:left="360"/>
        <w:rPr>
          <w:rFonts w:ascii="Arial" w:hAnsi="Arial" w:cs="Arial"/>
          <w:sz w:val="22"/>
          <w:szCs w:val="22"/>
        </w:rPr>
      </w:pPr>
      <w:r w:rsidRPr="00DA6C63">
        <w:rPr>
          <w:rFonts w:ascii="Arial" w:hAnsi="Arial" w:cs="Arial"/>
          <w:sz w:val="22"/>
          <w:szCs w:val="22"/>
        </w:rPr>
        <w:t>Effective communication involves more than speaking. It includes active listening, non-verbal communication, patience, awareness of cultural differences and overcoming language barriers (</w:t>
      </w:r>
      <w:proofErr w:type="spellStart"/>
      <w:r w:rsidRPr="00DA6C63">
        <w:rPr>
          <w:rFonts w:ascii="Arial" w:hAnsi="Arial" w:cs="Arial"/>
          <w:sz w:val="22"/>
          <w:szCs w:val="22"/>
        </w:rPr>
        <w:t>Toersan</w:t>
      </w:r>
      <w:proofErr w:type="spellEnd"/>
      <w:r w:rsidRPr="00DA6C63">
        <w:rPr>
          <w:rFonts w:ascii="Arial" w:hAnsi="Arial" w:cs="Arial"/>
          <w:sz w:val="22"/>
          <w:szCs w:val="22"/>
        </w:rPr>
        <w:t xml:space="preserve">, 2026). Around </w:t>
      </w:r>
      <w:r w:rsidRPr="00DA6C63">
        <w:rPr>
          <w:rStyle w:val="Strong"/>
          <w:rFonts w:ascii="Arial" w:hAnsi="Arial" w:cs="Arial"/>
          <w:b w:val="0"/>
          <w:bCs w:val="0"/>
          <w:sz w:val="22"/>
          <w:szCs w:val="22"/>
        </w:rPr>
        <w:t>1 million people in the UK are unable to speak English well, or at all</w:t>
      </w:r>
      <w:r w:rsidRPr="00DA6C63">
        <w:rPr>
          <w:rFonts w:ascii="Arial" w:hAnsi="Arial" w:cs="Arial"/>
          <w:sz w:val="22"/>
          <w:szCs w:val="22"/>
        </w:rPr>
        <w:t xml:space="preserve"> (National Health Service [NHS], 2025). Language barriers can prevent service users from receiving appropriate care, leaving them feeling uncomfortable and unable to make informed decisions (</w:t>
      </w:r>
      <w:proofErr w:type="spellStart"/>
      <w:r w:rsidRPr="00DA6C63">
        <w:rPr>
          <w:rFonts w:ascii="Arial" w:hAnsi="Arial" w:cs="Arial"/>
          <w:sz w:val="22"/>
          <w:szCs w:val="22"/>
        </w:rPr>
        <w:t>Toersan</w:t>
      </w:r>
      <w:proofErr w:type="spellEnd"/>
      <w:r w:rsidRPr="00DA6C63">
        <w:rPr>
          <w:rFonts w:ascii="Arial" w:hAnsi="Arial" w:cs="Arial"/>
          <w:sz w:val="22"/>
          <w:szCs w:val="22"/>
        </w:rPr>
        <w:t xml:space="preserve">, 2026). To overcome this, a service user's preferred language should be recorded in their care plan, and care agencies should provide </w:t>
      </w:r>
      <w:r w:rsidRPr="00DA6C63">
        <w:rPr>
          <w:rFonts w:ascii="Arial" w:hAnsi="Arial" w:cs="Arial"/>
          <w:sz w:val="22"/>
          <w:szCs w:val="22"/>
        </w:rPr>
        <w:lastRenderedPageBreak/>
        <w:t>carers who speak that language where possible. If this is not possible, professional interpreters should be used to ensure accurate communication and understanding (Care Sync Experts, 2026).</w:t>
      </w:r>
    </w:p>
    <w:p w14:paraId="76B81E81" w14:textId="77777777" w:rsidR="007B11FA" w:rsidRPr="00DA6C63" w:rsidRDefault="007B11FA" w:rsidP="00DA6C63">
      <w:pPr>
        <w:pStyle w:val="NormalWeb"/>
        <w:spacing w:line="360" w:lineRule="auto"/>
        <w:ind w:left="360"/>
        <w:rPr>
          <w:rFonts w:ascii="Arial" w:hAnsi="Arial" w:cs="Arial"/>
          <w:sz w:val="22"/>
          <w:szCs w:val="22"/>
        </w:rPr>
      </w:pPr>
    </w:p>
    <w:p w14:paraId="0353E089" w14:textId="77777777" w:rsidR="00AF2EB9" w:rsidRPr="00DA6C63" w:rsidRDefault="00AF2EB9" w:rsidP="00DA6C63">
      <w:pPr>
        <w:pStyle w:val="NormalWeb"/>
        <w:spacing w:line="360" w:lineRule="auto"/>
        <w:ind w:left="360"/>
        <w:rPr>
          <w:rFonts w:ascii="Arial" w:hAnsi="Arial" w:cs="Arial"/>
          <w:sz w:val="22"/>
          <w:szCs w:val="22"/>
        </w:rPr>
      </w:pPr>
      <w:r w:rsidRPr="00DA6C63">
        <w:rPr>
          <w:rFonts w:ascii="Arial" w:hAnsi="Arial" w:cs="Arial"/>
          <w:sz w:val="22"/>
          <w:szCs w:val="22"/>
        </w:rPr>
        <w:t>The Equality Act 2010 requires health and social care providers to make reasonable adjustments so that people with protected characteristics, including disabilities, are not disadvantaged. Mrs Thompson's mild dementia is recognised as a disability under the Act. Care professionals should therefore adapt their communication by using clear, simple language, repeating key information, checking her understanding and providing reminders about her medication where appropriate. These adjustments help ensure she receives equal access to care while maintaining her independence.</w:t>
      </w:r>
    </w:p>
    <w:p w14:paraId="45089C0D" w14:textId="77777777" w:rsidR="007B11FA" w:rsidRPr="00DA6C63" w:rsidRDefault="007B11FA" w:rsidP="00DA6C63">
      <w:pPr>
        <w:pStyle w:val="NormalWeb"/>
        <w:spacing w:line="360" w:lineRule="auto"/>
        <w:ind w:left="360"/>
        <w:rPr>
          <w:rFonts w:ascii="Arial" w:hAnsi="Arial" w:cs="Arial"/>
          <w:sz w:val="22"/>
          <w:szCs w:val="22"/>
        </w:rPr>
      </w:pPr>
    </w:p>
    <w:p w14:paraId="137CB793" w14:textId="5F7DE53F" w:rsidR="00AF2EB9" w:rsidRPr="00DA6C63" w:rsidRDefault="00AF2EB9" w:rsidP="00DA6C63">
      <w:pPr>
        <w:pStyle w:val="NormalWeb"/>
        <w:spacing w:line="360" w:lineRule="auto"/>
        <w:ind w:left="360"/>
        <w:rPr>
          <w:rFonts w:ascii="Arial" w:hAnsi="Arial" w:cs="Arial"/>
          <w:sz w:val="22"/>
          <w:szCs w:val="22"/>
        </w:rPr>
      </w:pPr>
      <w:r w:rsidRPr="00DA6C63">
        <w:rPr>
          <w:rFonts w:ascii="Arial" w:hAnsi="Arial" w:cs="Arial"/>
          <w:sz w:val="22"/>
          <w:szCs w:val="22"/>
        </w:rPr>
        <w:t>Care professionals must also recognise the impact of cultural differences on communication. Factors such as religion, ethnicity, language and sexual identity may influence a person's preferences, beliefs and expectations of care. By communicating with the service user and, where appropriate, their family, professionals can gain a better understanding of these needs and provide respectful, person-centred care (Care Quality Commission [CQC], 202</w:t>
      </w:r>
      <w:r w:rsidR="009B1D86" w:rsidRPr="00DA6C63">
        <w:rPr>
          <w:rFonts w:ascii="Arial" w:hAnsi="Arial" w:cs="Arial"/>
          <w:sz w:val="22"/>
          <w:szCs w:val="22"/>
        </w:rPr>
        <w:t>5</w:t>
      </w:r>
      <w:r w:rsidRPr="00DA6C63">
        <w:rPr>
          <w:rFonts w:ascii="Arial" w:hAnsi="Arial" w:cs="Arial"/>
          <w:sz w:val="22"/>
          <w:szCs w:val="22"/>
        </w:rPr>
        <w:t>). Cultural beliefs may affect areas such as diet, daily routines or personal care</w:t>
      </w:r>
      <w:r w:rsidR="003D6DF0" w:rsidRPr="00DA6C63">
        <w:rPr>
          <w:rFonts w:ascii="Arial" w:hAnsi="Arial" w:cs="Arial"/>
          <w:sz w:val="22"/>
          <w:szCs w:val="22"/>
        </w:rPr>
        <w:t xml:space="preserve"> (CQC, 2024)</w:t>
      </w:r>
      <w:r w:rsidRPr="00DA6C63">
        <w:rPr>
          <w:rFonts w:ascii="Arial" w:hAnsi="Arial" w:cs="Arial"/>
          <w:sz w:val="22"/>
          <w:szCs w:val="22"/>
        </w:rPr>
        <w:t>.</w:t>
      </w:r>
    </w:p>
    <w:p w14:paraId="15DB50ED" w14:textId="77777777" w:rsidR="007B11FA" w:rsidRPr="00DA6C63" w:rsidRDefault="007B11FA" w:rsidP="00DA6C63">
      <w:pPr>
        <w:pStyle w:val="NormalWeb"/>
        <w:spacing w:line="360" w:lineRule="auto"/>
        <w:ind w:left="360"/>
        <w:rPr>
          <w:rFonts w:ascii="Arial" w:hAnsi="Arial" w:cs="Arial"/>
          <w:sz w:val="22"/>
          <w:szCs w:val="22"/>
        </w:rPr>
      </w:pPr>
    </w:p>
    <w:p w14:paraId="44D351A9" w14:textId="248671BB" w:rsidR="00780F73" w:rsidRDefault="00AF2EB9" w:rsidP="00780F73">
      <w:pPr>
        <w:pStyle w:val="NormalWeb"/>
        <w:spacing w:line="360" w:lineRule="auto"/>
        <w:ind w:left="360"/>
        <w:rPr>
          <w:rFonts w:ascii="Arial" w:hAnsi="Arial" w:cs="Arial"/>
          <w:sz w:val="22"/>
          <w:szCs w:val="22"/>
        </w:rPr>
      </w:pPr>
      <w:proofErr w:type="spellStart"/>
      <w:r w:rsidRPr="00DA6C63">
        <w:rPr>
          <w:rFonts w:ascii="Arial" w:hAnsi="Arial" w:cs="Arial"/>
          <w:sz w:val="22"/>
          <w:szCs w:val="22"/>
        </w:rPr>
        <w:t>Berlo's</w:t>
      </w:r>
      <w:proofErr w:type="spellEnd"/>
      <w:r w:rsidRPr="00DA6C63">
        <w:rPr>
          <w:rFonts w:ascii="Arial" w:hAnsi="Arial" w:cs="Arial"/>
          <w:sz w:val="22"/>
          <w:szCs w:val="22"/>
        </w:rPr>
        <w:t xml:space="preserve"> Communication Model also highlights that a person's culture, attitudes and background influence how messages are interpreted (Novak, 2019). By adapting communication to meet each individual's needs, carers can build trusting relationships, support informed decision-making and improve the quality of care, helping service users feel valued, respected and involved in decisions about their own care.</w:t>
      </w:r>
    </w:p>
    <w:p w14:paraId="4558F949" w14:textId="77777777" w:rsidR="00780F73" w:rsidRPr="00DA6C63" w:rsidRDefault="00780F73" w:rsidP="00780F73">
      <w:pPr>
        <w:pStyle w:val="NormalWeb"/>
        <w:spacing w:line="360" w:lineRule="auto"/>
        <w:ind w:left="360"/>
        <w:rPr>
          <w:rFonts w:ascii="Arial" w:hAnsi="Arial" w:cs="Arial"/>
          <w:sz w:val="22"/>
          <w:szCs w:val="22"/>
        </w:rPr>
      </w:pPr>
    </w:p>
    <w:p w14:paraId="6B451667" w14:textId="18F7C8C8" w:rsidR="00C0515E" w:rsidRPr="00DA6C63" w:rsidRDefault="00C0515E" w:rsidP="00DA6C63">
      <w:pPr>
        <w:pStyle w:val="Heading2"/>
        <w:numPr>
          <w:ilvl w:val="0"/>
          <w:numId w:val="3"/>
        </w:numPr>
        <w:spacing w:line="360" w:lineRule="auto"/>
        <w:rPr>
          <w:rFonts w:ascii="Arial" w:hAnsi="Arial" w:cs="Arial"/>
          <w:b/>
          <w:bCs/>
          <w:sz w:val="22"/>
          <w:szCs w:val="22"/>
        </w:rPr>
      </w:pPr>
      <w:bookmarkStart w:id="2" w:name="_Toc1783531246"/>
      <w:r w:rsidRPr="00DA6C63">
        <w:rPr>
          <w:rFonts w:ascii="Arial" w:hAnsi="Arial" w:cs="Arial"/>
          <w:b/>
          <w:bCs/>
          <w:sz w:val="22"/>
          <w:szCs w:val="22"/>
        </w:rPr>
        <w:lastRenderedPageBreak/>
        <w:t>Importance of good administrative skills</w:t>
      </w:r>
      <w:bookmarkEnd w:id="2"/>
    </w:p>
    <w:p w14:paraId="3D969E9D" w14:textId="491FA41E" w:rsidR="00FB5BE2" w:rsidRPr="00DA6C63" w:rsidRDefault="000C293A" w:rsidP="00DA6C63">
      <w:pPr>
        <w:spacing w:line="360" w:lineRule="auto"/>
        <w:ind w:left="360"/>
        <w:rPr>
          <w:rFonts w:ascii="Arial" w:hAnsi="Arial" w:cs="Arial"/>
          <w:sz w:val="22"/>
          <w:szCs w:val="22"/>
        </w:rPr>
      </w:pPr>
      <w:r w:rsidRPr="00DA6C63">
        <w:rPr>
          <w:rFonts w:ascii="Arial" w:hAnsi="Arial" w:cs="Arial"/>
          <w:sz w:val="22"/>
          <w:szCs w:val="22"/>
        </w:rPr>
        <w:t xml:space="preserve">Administrative skills are essential in care work because they </w:t>
      </w:r>
      <w:r w:rsidR="00951509" w:rsidRPr="00DA6C63">
        <w:rPr>
          <w:rFonts w:ascii="Arial" w:hAnsi="Arial" w:cs="Arial"/>
          <w:sz w:val="22"/>
          <w:szCs w:val="22"/>
        </w:rPr>
        <w:t xml:space="preserve">help </w:t>
      </w:r>
      <w:r w:rsidR="007B3954" w:rsidRPr="00DA6C63">
        <w:rPr>
          <w:rFonts w:ascii="Arial" w:hAnsi="Arial" w:cs="Arial"/>
          <w:sz w:val="22"/>
          <w:szCs w:val="22"/>
        </w:rPr>
        <w:t xml:space="preserve">ensure </w:t>
      </w:r>
      <w:r w:rsidRPr="00DA6C63">
        <w:rPr>
          <w:rFonts w:ascii="Arial" w:hAnsi="Arial" w:cs="Arial"/>
          <w:sz w:val="22"/>
          <w:szCs w:val="22"/>
        </w:rPr>
        <w:t>service users</w:t>
      </w:r>
      <w:r w:rsidR="007B3954" w:rsidRPr="00DA6C63">
        <w:rPr>
          <w:rFonts w:ascii="Arial" w:hAnsi="Arial" w:cs="Arial"/>
          <w:sz w:val="22"/>
          <w:szCs w:val="22"/>
        </w:rPr>
        <w:t xml:space="preserve"> receive safe</w:t>
      </w:r>
      <w:r w:rsidR="00E34879" w:rsidRPr="00DA6C63">
        <w:rPr>
          <w:rFonts w:ascii="Arial" w:hAnsi="Arial" w:cs="Arial"/>
          <w:sz w:val="22"/>
          <w:szCs w:val="22"/>
        </w:rPr>
        <w:t xml:space="preserve">, </w:t>
      </w:r>
      <w:r w:rsidR="007B3954" w:rsidRPr="00DA6C63">
        <w:rPr>
          <w:rFonts w:ascii="Arial" w:hAnsi="Arial" w:cs="Arial"/>
          <w:sz w:val="22"/>
          <w:szCs w:val="22"/>
        </w:rPr>
        <w:t xml:space="preserve">effective </w:t>
      </w:r>
      <w:r w:rsidR="00E34879" w:rsidRPr="00DA6C63">
        <w:rPr>
          <w:rFonts w:ascii="Arial" w:hAnsi="Arial" w:cs="Arial"/>
          <w:sz w:val="22"/>
          <w:szCs w:val="22"/>
        </w:rPr>
        <w:t xml:space="preserve">and continuous </w:t>
      </w:r>
      <w:r w:rsidR="001E6D6D" w:rsidRPr="00DA6C63">
        <w:rPr>
          <w:rFonts w:ascii="Arial" w:hAnsi="Arial" w:cs="Arial"/>
          <w:sz w:val="22"/>
          <w:szCs w:val="22"/>
        </w:rPr>
        <w:t xml:space="preserve">care </w:t>
      </w:r>
      <w:r w:rsidR="009807A3" w:rsidRPr="00DA6C63">
        <w:rPr>
          <w:rFonts w:ascii="Arial" w:hAnsi="Arial" w:cs="Arial"/>
          <w:sz w:val="22"/>
          <w:szCs w:val="22"/>
        </w:rPr>
        <w:t xml:space="preserve">while </w:t>
      </w:r>
      <w:r w:rsidR="001E6D6D" w:rsidRPr="00DA6C63">
        <w:rPr>
          <w:rFonts w:ascii="Arial" w:hAnsi="Arial" w:cs="Arial"/>
          <w:sz w:val="22"/>
          <w:szCs w:val="22"/>
        </w:rPr>
        <w:t>reduc</w:t>
      </w:r>
      <w:r w:rsidR="009807A3" w:rsidRPr="00DA6C63">
        <w:rPr>
          <w:rFonts w:ascii="Arial" w:hAnsi="Arial" w:cs="Arial"/>
          <w:sz w:val="22"/>
          <w:szCs w:val="22"/>
        </w:rPr>
        <w:t>ing</w:t>
      </w:r>
      <w:r w:rsidR="001E6D6D" w:rsidRPr="00DA6C63">
        <w:rPr>
          <w:rFonts w:ascii="Arial" w:hAnsi="Arial" w:cs="Arial"/>
          <w:sz w:val="22"/>
          <w:szCs w:val="22"/>
        </w:rPr>
        <w:t xml:space="preserve"> the </w:t>
      </w:r>
      <w:r w:rsidR="009A119B" w:rsidRPr="00DA6C63">
        <w:rPr>
          <w:rFonts w:ascii="Arial" w:hAnsi="Arial" w:cs="Arial"/>
          <w:sz w:val="22"/>
          <w:szCs w:val="22"/>
        </w:rPr>
        <w:t xml:space="preserve">risk of mistakes </w:t>
      </w:r>
      <w:r w:rsidR="00E34879" w:rsidRPr="00DA6C63">
        <w:rPr>
          <w:rFonts w:ascii="Arial" w:hAnsi="Arial" w:cs="Arial"/>
          <w:sz w:val="22"/>
          <w:szCs w:val="22"/>
        </w:rPr>
        <w:t>made by carers and other organisations</w:t>
      </w:r>
      <w:r w:rsidR="00894E20" w:rsidRPr="00DA6C63">
        <w:rPr>
          <w:rFonts w:ascii="Arial" w:hAnsi="Arial" w:cs="Arial"/>
          <w:sz w:val="22"/>
          <w:szCs w:val="22"/>
        </w:rPr>
        <w:t xml:space="preserve"> </w:t>
      </w:r>
      <w:r w:rsidR="00E0766B" w:rsidRPr="00DA6C63">
        <w:rPr>
          <w:rFonts w:ascii="Arial" w:hAnsi="Arial" w:cs="Arial"/>
          <w:sz w:val="22"/>
          <w:szCs w:val="22"/>
        </w:rPr>
        <w:t>(Reamer, 2005)</w:t>
      </w:r>
      <w:r w:rsidR="00E34879" w:rsidRPr="00DA6C63">
        <w:rPr>
          <w:rFonts w:ascii="Arial" w:hAnsi="Arial" w:cs="Arial"/>
          <w:sz w:val="22"/>
          <w:szCs w:val="22"/>
        </w:rPr>
        <w:t>.</w:t>
      </w:r>
      <w:r w:rsidR="00894E20" w:rsidRPr="00DA6C63">
        <w:rPr>
          <w:rFonts w:ascii="Arial" w:hAnsi="Arial" w:cs="Arial"/>
          <w:sz w:val="22"/>
          <w:szCs w:val="22"/>
        </w:rPr>
        <w:t xml:space="preserve"> </w:t>
      </w:r>
    </w:p>
    <w:p w14:paraId="07B9FCDA" w14:textId="77777777" w:rsidR="00D2236A" w:rsidRPr="00DA6C63" w:rsidRDefault="00D2236A" w:rsidP="00DA6C63">
      <w:pPr>
        <w:spacing w:line="360" w:lineRule="auto"/>
        <w:ind w:left="360"/>
        <w:rPr>
          <w:rFonts w:ascii="Arial" w:hAnsi="Arial" w:cs="Arial"/>
          <w:sz w:val="22"/>
          <w:szCs w:val="22"/>
        </w:rPr>
      </w:pPr>
    </w:p>
    <w:p w14:paraId="59A8772C" w14:textId="2E717C0C" w:rsidR="008A66CB" w:rsidRPr="00DA6C63" w:rsidRDefault="00FB5BE2" w:rsidP="00DA6C63">
      <w:pPr>
        <w:spacing w:line="360" w:lineRule="auto"/>
        <w:ind w:left="360"/>
        <w:rPr>
          <w:rFonts w:ascii="Arial" w:hAnsi="Arial" w:cs="Arial"/>
          <w:sz w:val="22"/>
          <w:szCs w:val="22"/>
        </w:rPr>
      </w:pPr>
      <w:r w:rsidRPr="00DA6C63">
        <w:rPr>
          <w:rFonts w:ascii="Arial" w:hAnsi="Arial" w:cs="Arial"/>
          <w:sz w:val="22"/>
          <w:szCs w:val="22"/>
        </w:rPr>
        <w:t>Accurate record keeping is one of the most important</w:t>
      </w:r>
      <w:r w:rsidR="001B0383" w:rsidRPr="00DA6C63">
        <w:rPr>
          <w:rFonts w:ascii="Arial" w:hAnsi="Arial" w:cs="Arial"/>
          <w:sz w:val="22"/>
          <w:szCs w:val="22"/>
        </w:rPr>
        <w:t xml:space="preserve"> administrative</w:t>
      </w:r>
      <w:r w:rsidRPr="00DA6C63">
        <w:rPr>
          <w:rFonts w:ascii="Arial" w:hAnsi="Arial" w:cs="Arial"/>
          <w:sz w:val="22"/>
          <w:szCs w:val="22"/>
        </w:rPr>
        <w:t xml:space="preserve"> responsibilities </w:t>
      </w:r>
      <w:r w:rsidR="0026257C" w:rsidRPr="00DA6C63">
        <w:rPr>
          <w:rFonts w:ascii="Arial" w:hAnsi="Arial" w:cs="Arial"/>
          <w:sz w:val="22"/>
          <w:szCs w:val="22"/>
        </w:rPr>
        <w:t>in health and social care</w:t>
      </w:r>
      <w:r w:rsidRPr="00DA6C63">
        <w:rPr>
          <w:rFonts w:ascii="Arial" w:hAnsi="Arial" w:cs="Arial"/>
          <w:sz w:val="22"/>
          <w:szCs w:val="22"/>
        </w:rPr>
        <w:t>.</w:t>
      </w:r>
      <w:r w:rsidR="00D17D8C" w:rsidRPr="00DA6C63">
        <w:rPr>
          <w:rFonts w:ascii="Arial" w:hAnsi="Arial" w:cs="Arial"/>
          <w:sz w:val="22"/>
          <w:szCs w:val="22"/>
        </w:rPr>
        <w:t xml:space="preserve"> </w:t>
      </w:r>
      <w:r w:rsidR="0026257C" w:rsidRPr="00DA6C63">
        <w:rPr>
          <w:rFonts w:ascii="Arial" w:hAnsi="Arial" w:cs="Arial"/>
          <w:sz w:val="22"/>
          <w:szCs w:val="22"/>
        </w:rPr>
        <w:t>Care r</w:t>
      </w:r>
      <w:r w:rsidR="00DC7244" w:rsidRPr="00DA6C63">
        <w:rPr>
          <w:rFonts w:ascii="Arial" w:hAnsi="Arial" w:cs="Arial"/>
          <w:sz w:val="22"/>
          <w:szCs w:val="22"/>
        </w:rPr>
        <w:t xml:space="preserve">ecords should </w:t>
      </w:r>
      <w:r w:rsidR="00236FC4" w:rsidRPr="00DA6C63">
        <w:rPr>
          <w:rFonts w:ascii="Arial" w:hAnsi="Arial" w:cs="Arial"/>
          <w:sz w:val="22"/>
          <w:szCs w:val="22"/>
        </w:rPr>
        <w:t>be</w:t>
      </w:r>
      <w:r w:rsidR="00DC7244" w:rsidRPr="00DA6C63">
        <w:rPr>
          <w:rFonts w:ascii="Arial" w:hAnsi="Arial" w:cs="Arial"/>
          <w:sz w:val="22"/>
          <w:szCs w:val="22"/>
        </w:rPr>
        <w:t xml:space="preserve"> up to date</w:t>
      </w:r>
      <w:r w:rsidR="00236FC4" w:rsidRPr="00DA6C63">
        <w:rPr>
          <w:rFonts w:ascii="Arial" w:hAnsi="Arial" w:cs="Arial"/>
          <w:sz w:val="22"/>
          <w:szCs w:val="22"/>
        </w:rPr>
        <w:t>,</w:t>
      </w:r>
      <w:r w:rsidR="00DC7244" w:rsidRPr="00DA6C63">
        <w:rPr>
          <w:rFonts w:ascii="Arial" w:hAnsi="Arial" w:cs="Arial"/>
          <w:sz w:val="22"/>
          <w:szCs w:val="22"/>
        </w:rPr>
        <w:t xml:space="preserve"> factual and </w:t>
      </w:r>
      <w:r w:rsidR="00B94710" w:rsidRPr="00DA6C63">
        <w:rPr>
          <w:rFonts w:ascii="Arial" w:hAnsi="Arial" w:cs="Arial"/>
          <w:sz w:val="22"/>
          <w:szCs w:val="22"/>
        </w:rPr>
        <w:t xml:space="preserve">completed right </w:t>
      </w:r>
      <w:r w:rsidR="00236FC4" w:rsidRPr="00DA6C63">
        <w:rPr>
          <w:rFonts w:ascii="Arial" w:hAnsi="Arial" w:cs="Arial"/>
          <w:sz w:val="22"/>
          <w:szCs w:val="22"/>
        </w:rPr>
        <w:t xml:space="preserve">after the care has been </w:t>
      </w:r>
      <w:r w:rsidR="00246BDB" w:rsidRPr="00DA6C63">
        <w:rPr>
          <w:rFonts w:ascii="Arial" w:hAnsi="Arial" w:cs="Arial"/>
          <w:sz w:val="22"/>
          <w:szCs w:val="22"/>
        </w:rPr>
        <w:t>provided</w:t>
      </w:r>
      <w:r w:rsidR="00236FC4" w:rsidRPr="00DA6C63">
        <w:rPr>
          <w:rFonts w:ascii="Arial" w:hAnsi="Arial" w:cs="Arial"/>
          <w:sz w:val="22"/>
          <w:szCs w:val="22"/>
        </w:rPr>
        <w:t xml:space="preserve"> to avoid </w:t>
      </w:r>
      <w:r w:rsidR="00416E18" w:rsidRPr="00DA6C63">
        <w:rPr>
          <w:rFonts w:ascii="Arial" w:hAnsi="Arial" w:cs="Arial"/>
          <w:sz w:val="22"/>
          <w:szCs w:val="22"/>
        </w:rPr>
        <w:t xml:space="preserve">mistakes (Social care institute for </w:t>
      </w:r>
      <w:r w:rsidR="00353F84" w:rsidRPr="00DA6C63">
        <w:rPr>
          <w:rFonts w:ascii="Arial" w:hAnsi="Arial" w:cs="Arial"/>
          <w:sz w:val="22"/>
          <w:szCs w:val="22"/>
        </w:rPr>
        <w:t>excellence</w:t>
      </w:r>
      <w:r w:rsidR="00416E18" w:rsidRPr="00DA6C63">
        <w:rPr>
          <w:rFonts w:ascii="Arial" w:hAnsi="Arial" w:cs="Arial"/>
          <w:sz w:val="22"/>
          <w:szCs w:val="22"/>
        </w:rPr>
        <w:t>,</w:t>
      </w:r>
      <w:r w:rsidR="00353F84" w:rsidRPr="00DA6C63">
        <w:rPr>
          <w:rFonts w:ascii="Arial" w:hAnsi="Arial" w:cs="Arial"/>
          <w:sz w:val="22"/>
          <w:szCs w:val="22"/>
        </w:rPr>
        <w:t xml:space="preserve"> 2021)</w:t>
      </w:r>
      <w:r w:rsidR="00416E18" w:rsidRPr="00DA6C63">
        <w:rPr>
          <w:rFonts w:ascii="Arial" w:hAnsi="Arial" w:cs="Arial"/>
          <w:sz w:val="22"/>
          <w:szCs w:val="22"/>
        </w:rPr>
        <w:t>.</w:t>
      </w:r>
      <w:r w:rsidR="00860F6D" w:rsidRPr="00DA6C63">
        <w:rPr>
          <w:rFonts w:ascii="Arial" w:hAnsi="Arial" w:cs="Arial"/>
          <w:sz w:val="22"/>
          <w:szCs w:val="22"/>
        </w:rPr>
        <w:t xml:space="preserve"> </w:t>
      </w:r>
      <w:r w:rsidR="00593D56" w:rsidRPr="00DA6C63">
        <w:rPr>
          <w:rFonts w:ascii="Arial" w:hAnsi="Arial" w:cs="Arial"/>
          <w:sz w:val="22"/>
          <w:szCs w:val="22"/>
        </w:rPr>
        <w:t>The</w:t>
      </w:r>
      <w:r w:rsidR="00246BDB" w:rsidRPr="00DA6C63">
        <w:rPr>
          <w:rFonts w:ascii="Arial" w:hAnsi="Arial" w:cs="Arial"/>
          <w:sz w:val="22"/>
          <w:szCs w:val="22"/>
        </w:rPr>
        <w:t>se</w:t>
      </w:r>
      <w:r w:rsidR="00593D56" w:rsidRPr="00DA6C63">
        <w:rPr>
          <w:rFonts w:ascii="Arial" w:hAnsi="Arial" w:cs="Arial"/>
          <w:sz w:val="22"/>
          <w:szCs w:val="22"/>
        </w:rPr>
        <w:t xml:space="preserve"> records </w:t>
      </w:r>
      <w:r w:rsidR="00561817" w:rsidRPr="00DA6C63">
        <w:rPr>
          <w:rFonts w:ascii="Arial" w:hAnsi="Arial" w:cs="Arial"/>
          <w:sz w:val="22"/>
          <w:szCs w:val="22"/>
        </w:rPr>
        <w:t>include</w:t>
      </w:r>
      <w:r w:rsidR="00593D56" w:rsidRPr="00DA6C63">
        <w:rPr>
          <w:rFonts w:ascii="Arial" w:hAnsi="Arial" w:cs="Arial"/>
          <w:sz w:val="22"/>
          <w:szCs w:val="22"/>
        </w:rPr>
        <w:t xml:space="preserve"> care plans, risk assessments,</w:t>
      </w:r>
      <w:r w:rsidR="006E09CB" w:rsidRPr="00DA6C63">
        <w:rPr>
          <w:rFonts w:ascii="Arial" w:hAnsi="Arial" w:cs="Arial"/>
          <w:sz w:val="22"/>
          <w:szCs w:val="22"/>
        </w:rPr>
        <w:t xml:space="preserve"> accident reports, medication charts, and daily notes</w:t>
      </w:r>
      <w:r w:rsidR="0007097E" w:rsidRPr="00DA6C63">
        <w:rPr>
          <w:rFonts w:ascii="Arial" w:hAnsi="Arial" w:cs="Arial"/>
          <w:sz w:val="22"/>
          <w:szCs w:val="22"/>
        </w:rPr>
        <w:t xml:space="preserve">. </w:t>
      </w:r>
      <w:r w:rsidR="00EB4991" w:rsidRPr="00DA6C63">
        <w:rPr>
          <w:rFonts w:ascii="Arial" w:eastAsia="Times New Roman" w:hAnsi="Arial" w:cs="Arial"/>
          <w:sz w:val="22"/>
          <w:szCs w:val="22"/>
        </w:rPr>
        <w:t>Accurate documentation ensures all professionals involved understand a service user’s needs, preferences and any changes in their condition, enabling consistent care even when different carers are involved (</w:t>
      </w:r>
      <w:r w:rsidR="0048787B" w:rsidRPr="00DA6C63">
        <w:rPr>
          <w:rFonts w:ascii="Arial" w:hAnsi="Arial" w:cs="Arial"/>
          <w:sz w:val="22"/>
          <w:szCs w:val="22"/>
        </w:rPr>
        <w:t>Worthington, 2026).</w:t>
      </w:r>
      <w:r w:rsidR="00D2236A" w:rsidRPr="00DA6C63">
        <w:rPr>
          <w:rFonts w:ascii="Arial" w:hAnsi="Arial" w:cs="Arial"/>
          <w:sz w:val="22"/>
          <w:szCs w:val="22"/>
        </w:rPr>
        <w:t xml:space="preserve"> In Mrs Thompson's case, accurate record keeping is essential because she has mild dementia and sometimes forgets to take her medication. When she missed two days of medication and became increasingly confused, this </w:t>
      </w:r>
      <w:r w:rsidR="00B21AD3" w:rsidRPr="00DA6C63">
        <w:rPr>
          <w:rFonts w:ascii="Arial" w:hAnsi="Arial" w:cs="Arial"/>
          <w:sz w:val="22"/>
          <w:szCs w:val="22"/>
        </w:rPr>
        <w:t xml:space="preserve">was </w:t>
      </w:r>
      <w:r w:rsidR="00D2236A" w:rsidRPr="00DA6C63">
        <w:rPr>
          <w:rFonts w:ascii="Arial" w:hAnsi="Arial" w:cs="Arial"/>
          <w:sz w:val="22"/>
          <w:szCs w:val="22"/>
        </w:rPr>
        <w:t xml:space="preserve">recorded through the organisation's incident reporting process. </w:t>
      </w:r>
      <w:r w:rsidR="00C616F9" w:rsidRPr="00DA6C63">
        <w:rPr>
          <w:rFonts w:ascii="Arial" w:hAnsi="Arial" w:cs="Arial"/>
          <w:sz w:val="22"/>
          <w:szCs w:val="22"/>
        </w:rPr>
        <w:t>The</w:t>
      </w:r>
      <w:r w:rsidR="00D2236A" w:rsidRPr="00DA6C63">
        <w:rPr>
          <w:rFonts w:ascii="Arial" w:hAnsi="Arial" w:cs="Arial"/>
          <w:sz w:val="22"/>
          <w:szCs w:val="22"/>
        </w:rPr>
        <w:t xml:space="preserve"> documentation allow</w:t>
      </w:r>
      <w:r w:rsidR="00E74F6B" w:rsidRPr="00DA6C63">
        <w:rPr>
          <w:rFonts w:ascii="Arial" w:hAnsi="Arial" w:cs="Arial"/>
          <w:sz w:val="22"/>
          <w:szCs w:val="22"/>
        </w:rPr>
        <w:t>ed</w:t>
      </w:r>
      <w:r w:rsidR="00D2236A" w:rsidRPr="00DA6C63">
        <w:rPr>
          <w:rFonts w:ascii="Arial" w:hAnsi="Arial" w:cs="Arial"/>
          <w:sz w:val="22"/>
          <w:szCs w:val="22"/>
        </w:rPr>
        <w:t xml:space="preserve"> care staff to recognise the change in her condition</w:t>
      </w:r>
      <w:r w:rsidR="001A42F2" w:rsidRPr="00DA6C63">
        <w:rPr>
          <w:rFonts w:ascii="Arial" w:hAnsi="Arial" w:cs="Arial"/>
          <w:sz w:val="22"/>
          <w:szCs w:val="22"/>
        </w:rPr>
        <w:t>,</w:t>
      </w:r>
      <w:r w:rsidR="00D2236A" w:rsidRPr="00DA6C63">
        <w:rPr>
          <w:rFonts w:ascii="Arial" w:hAnsi="Arial" w:cs="Arial"/>
          <w:sz w:val="22"/>
          <w:szCs w:val="22"/>
        </w:rPr>
        <w:t xml:space="preserve"> understand the risks, and </w:t>
      </w:r>
      <w:r w:rsidR="00AB7195" w:rsidRPr="00DA6C63">
        <w:rPr>
          <w:rFonts w:ascii="Arial" w:hAnsi="Arial" w:cs="Arial"/>
          <w:sz w:val="22"/>
          <w:szCs w:val="22"/>
        </w:rPr>
        <w:t xml:space="preserve">request a medication </w:t>
      </w:r>
      <w:r w:rsidR="00DC7EB2" w:rsidRPr="00DA6C63">
        <w:rPr>
          <w:rFonts w:ascii="Arial" w:hAnsi="Arial" w:cs="Arial"/>
          <w:sz w:val="22"/>
          <w:szCs w:val="22"/>
        </w:rPr>
        <w:t>review</w:t>
      </w:r>
      <w:r w:rsidR="00D2236A" w:rsidRPr="00DA6C63">
        <w:rPr>
          <w:rFonts w:ascii="Arial" w:hAnsi="Arial" w:cs="Arial"/>
          <w:sz w:val="22"/>
          <w:szCs w:val="22"/>
        </w:rPr>
        <w:t xml:space="preserve">. It also </w:t>
      </w:r>
      <w:r w:rsidR="001631FC" w:rsidRPr="00DA6C63">
        <w:rPr>
          <w:rFonts w:ascii="Arial" w:hAnsi="Arial" w:cs="Arial"/>
          <w:sz w:val="22"/>
          <w:szCs w:val="22"/>
        </w:rPr>
        <w:t>allows professionals to monitor her condition and identify whether in</w:t>
      </w:r>
      <w:r w:rsidR="00DC7EB2" w:rsidRPr="00DA6C63">
        <w:rPr>
          <w:rFonts w:ascii="Arial" w:hAnsi="Arial" w:cs="Arial"/>
          <w:sz w:val="22"/>
          <w:szCs w:val="22"/>
        </w:rPr>
        <w:t>terventions are needed.</w:t>
      </w:r>
    </w:p>
    <w:p w14:paraId="6CAD7750" w14:textId="77777777" w:rsidR="00B65776" w:rsidRPr="00DA6C63" w:rsidRDefault="00B65776" w:rsidP="00DA6C63">
      <w:pPr>
        <w:spacing w:line="360" w:lineRule="auto"/>
        <w:ind w:left="360"/>
        <w:rPr>
          <w:rFonts w:ascii="Arial" w:hAnsi="Arial" w:cs="Arial"/>
          <w:sz w:val="22"/>
          <w:szCs w:val="22"/>
        </w:rPr>
      </w:pPr>
    </w:p>
    <w:p w14:paraId="5314A4EC" w14:textId="12C5E91A" w:rsidR="00B65776" w:rsidRPr="00DA6C63" w:rsidRDefault="00FD0B35" w:rsidP="00DA6C63">
      <w:pPr>
        <w:spacing w:line="360" w:lineRule="auto"/>
        <w:ind w:left="360"/>
        <w:rPr>
          <w:rFonts w:ascii="Arial" w:hAnsi="Arial" w:cs="Arial"/>
          <w:sz w:val="22"/>
          <w:szCs w:val="22"/>
        </w:rPr>
      </w:pPr>
      <w:r w:rsidRPr="00DA6C63">
        <w:rPr>
          <w:rFonts w:ascii="Arial" w:hAnsi="Arial" w:cs="Arial"/>
          <w:sz w:val="22"/>
          <w:szCs w:val="22"/>
        </w:rPr>
        <w:t xml:space="preserve">Poor record keeping can </w:t>
      </w:r>
      <w:r w:rsidR="002979F3" w:rsidRPr="00DA6C63">
        <w:rPr>
          <w:rFonts w:ascii="Arial" w:hAnsi="Arial" w:cs="Arial"/>
          <w:sz w:val="22"/>
          <w:szCs w:val="22"/>
        </w:rPr>
        <w:t>result in</w:t>
      </w:r>
      <w:r w:rsidRPr="00DA6C63">
        <w:rPr>
          <w:rFonts w:ascii="Arial" w:hAnsi="Arial" w:cs="Arial"/>
          <w:sz w:val="22"/>
          <w:szCs w:val="22"/>
        </w:rPr>
        <w:t xml:space="preserve"> medication errors, missed treatments, failure to identify changes in a person's health</w:t>
      </w:r>
      <w:r w:rsidR="002979F3" w:rsidRPr="00DA6C63">
        <w:rPr>
          <w:rFonts w:ascii="Arial" w:hAnsi="Arial" w:cs="Arial"/>
          <w:sz w:val="22"/>
          <w:szCs w:val="22"/>
        </w:rPr>
        <w:t>, increasing</w:t>
      </w:r>
      <w:r w:rsidR="00D013BC" w:rsidRPr="00DA6C63">
        <w:rPr>
          <w:rFonts w:ascii="Arial" w:hAnsi="Arial" w:cs="Arial"/>
          <w:sz w:val="22"/>
          <w:szCs w:val="22"/>
        </w:rPr>
        <w:t xml:space="preserve"> safeguarding risk</w:t>
      </w:r>
      <w:r w:rsidR="00065758" w:rsidRPr="00DA6C63">
        <w:rPr>
          <w:rFonts w:ascii="Arial" w:hAnsi="Arial" w:cs="Arial"/>
          <w:sz w:val="22"/>
          <w:szCs w:val="22"/>
        </w:rPr>
        <w:t>s</w:t>
      </w:r>
      <w:r w:rsidRPr="00DA6C63">
        <w:rPr>
          <w:rFonts w:ascii="Arial" w:hAnsi="Arial" w:cs="Arial"/>
          <w:sz w:val="22"/>
          <w:szCs w:val="22"/>
        </w:rPr>
        <w:t xml:space="preserve">. </w:t>
      </w:r>
      <w:r w:rsidR="00D370BE" w:rsidRPr="00DA6C63">
        <w:rPr>
          <w:rFonts w:ascii="Arial" w:hAnsi="Arial" w:cs="Arial"/>
          <w:sz w:val="22"/>
          <w:szCs w:val="22"/>
        </w:rPr>
        <w:t xml:space="preserve">It can also </w:t>
      </w:r>
      <w:r w:rsidR="00065758" w:rsidRPr="00DA6C63">
        <w:rPr>
          <w:rFonts w:ascii="Arial" w:hAnsi="Arial" w:cs="Arial"/>
          <w:sz w:val="22"/>
          <w:szCs w:val="22"/>
        </w:rPr>
        <w:t>damage</w:t>
      </w:r>
      <w:r w:rsidR="00D370BE" w:rsidRPr="00DA6C63">
        <w:rPr>
          <w:rFonts w:ascii="Arial" w:hAnsi="Arial" w:cs="Arial"/>
          <w:sz w:val="22"/>
          <w:szCs w:val="22"/>
        </w:rPr>
        <w:t xml:space="preserve"> </w:t>
      </w:r>
      <w:r w:rsidR="00224252" w:rsidRPr="00DA6C63">
        <w:rPr>
          <w:rFonts w:ascii="Arial" w:hAnsi="Arial" w:cs="Arial"/>
          <w:sz w:val="22"/>
          <w:szCs w:val="22"/>
        </w:rPr>
        <w:t>an</w:t>
      </w:r>
      <w:r w:rsidR="00510495" w:rsidRPr="00DA6C63">
        <w:rPr>
          <w:rFonts w:ascii="Arial" w:hAnsi="Arial" w:cs="Arial"/>
          <w:sz w:val="22"/>
          <w:szCs w:val="22"/>
        </w:rPr>
        <w:t xml:space="preserve"> </w:t>
      </w:r>
      <w:r w:rsidR="003956A9" w:rsidRPr="00DA6C63">
        <w:rPr>
          <w:rFonts w:ascii="Arial" w:hAnsi="Arial" w:cs="Arial"/>
          <w:sz w:val="22"/>
          <w:szCs w:val="22"/>
        </w:rPr>
        <w:t>organisation</w:t>
      </w:r>
      <w:r w:rsidR="00224252" w:rsidRPr="00DA6C63">
        <w:rPr>
          <w:rFonts w:ascii="Arial" w:hAnsi="Arial" w:cs="Arial"/>
          <w:sz w:val="22"/>
          <w:szCs w:val="22"/>
        </w:rPr>
        <w:t>’s reputation</w:t>
      </w:r>
      <w:r w:rsidR="002F7FE0" w:rsidRPr="00DA6C63">
        <w:rPr>
          <w:rFonts w:ascii="Arial" w:hAnsi="Arial" w:cs="Arial"/>
          <w:sz w:val="22"/>
          <w:szCs w:val="22"/>
        </w:rPr>
        <w:t xml:space="preserve"> and lead to</w:t>
      </w:r>
      <w:r w:rsidR="003956A9" w:rsidRPr="00DA6C63">
        <w:rPr>
          <w:rFonts w:ascii="Arial" w:hAnsi="Arial" w:cs="Arial"/>
          <w:sz w:val="22"/>
          <w:szCs w:val="22"/>
        </w:rPr>
        <w:t xml:space="preserve"> regulatory penalties </w:t>
      </w:r>
      <w:r w:rsidR="00BC2CC5" w:rsidRPr="00DA6C63">
        <w:rPr>
          <w:rFonts w:ascii="Arial" w:hAnsi="Arial" w:cs="Arial"/>
          <w:sz w:val="22"/>
          <w:szCs w:val="22"/>
        </w:rPr>
        <w:t>or</w:t>
      </w:r>
      <w:r w:rsidR="00A65A24" w:rsidRPr="00DA6C63">
        <w:rPr>
          <w:rFonts w:ascii="Arial" w:hAnsi="Arial" w:cs="Arial"/>
          <w:sz w:val="22"/>
          <w:szCs w:val="22"/>
        </w:rPr>
        <w:t xml:space="preserve"> </w:t>
      </w:r>
      <w:r w:rsidR="003956A9" w:rsidRPr="00DA6C63">
        <w:rPr>
          <w:rFonts w:ascii="Arial" w:hAnsi="Arial" w:cs="Arial"/>
          <w:sz w:val="22"/>
          <w:szCs w:val="22"/>
        </w:rPr>
        <w:t>lega</w:t>
      </w:r>
      <w:r w:rsidR="00A65A24" w:rsidRPr="00DA6C63">
        <w:rPr>
          <w:rFonts w:ascii="Arial" w:hAnsi="Arial" w:cs="Arial"/>
          <w:sz w:val="22"/>
          <w:szCs w:val="22"/>
        </w:rPr>
        <w:t>l action</w:t>
      </w:r>
      <w:r w:rsidR="00C85F61" w:rsidRPr="00DA6C63">
        <w:rPr>
          <w:rFonts w:ascii="Arial" w:hAnsi="Arial" w:cs="Arial"/>
          <w:sz w:val="22"/>
          <w:szCs w:val="22"/>
        </w:rPr>
        <w:t xml:space="preserve"> (Reamer, 2005)</w:t>
      </w:r>
      <w:r w:rsidR="00A65A24" w:rsidRPr="00DA6C63">
        <w:rPr>
          <w:rFonts w:ascii="Arial" w:hAnsi="Arial" w:cs="Arial"/>
          <w:sz w:val="22"/>
          <w:szCs w:val="22"/>
        </w:rPr>
        <w:t>.</w:t>
      </w:r>
      <w:r w:rsidR="00531503" w:rsidRPr="00DA6C63">
        <w:rPr>
          <w:rFonts w:ascii="Arial" w:hAnsi="Arial" w:cs="Arial"/>
          <w:sz w:val="22"/>
          <w:szCs w:val="22"/>
        </w:rPr>
        <w:t xml:space="preserve"> </w:t>
      </w:r>
      <w:r w:rsidR="00323585" w:rsidRPr="00DA6C63">
        <w:rPr>
          <w:rFonts w:ascii="Arial" w:hAnsi="Arial" w:cs="Arial"/>
          <w:sz w:val="22"/>
          <w:szCs w:val="22"/>
        </w:rPr>
        <w:t>If</w:t>
      </w:r>
      <w:r w:rsidR="004A1DF7" w:rsidRPr="00DA6C63">
        <w:rPr>
          <w:rFonts w:ascii="Arial" w:hAnsi="Arial" w:cs="Arial"/>
          <w:sz w:val="22"/>
          <w:szCs w:val="22"/>
        </w:rPr>
        <w:t xml:space="preserve"> </w:t>
      </w:r>
      <w:r w:rsidR="00E645B4" w:rsidRPr="00DA6C63">
        <w:rPr>
          <w:rFonts w:ascii="Arial" w:hAnsi="Arial" w:cs="Arial"/>
          <w:sz w:val="22"/>
          <w:szCs w:val="22"/>
        </w:rPr>
        <w:t>Mrs Thompson</w:t>
      </w:r>
      <w:r w:rsidR="004A1DF7" w:rsidRPr="00DA6C63">
        <w:rPr>
          <w:rFonts w:ascii="Arial" w:hAnsi="Arial" w:cs="Arial"/>
          <w:sz w:val="22"/>
          <w:szCs w:val="22"/>
        </w:rPr>
        <w:t xml:space="preserve">’s </w:t>
      </w:r>
      <w:r w:rsidR="00E645B4" w:rsidRPr="00DA6C63">
        <w:rPr>
          <w:rFonts w:ascii="Arial" w:hAnsi="Arial" w:cs="Arial"/>
          <w:sz w:val="22"/>
          <w:szCs w:val="22"/>
        </w:rPr>
        <w:t>missed</w:t>
      </w:r>
      <w:r w:rsidR="00B94E35" w:rsidRPr="00DA6C63">
        <w:rPr>
          <w:rFonts w:ascii="Arial" w:hAnsi="Arial" w:cs="Arial"/>
          <w:sz w:val="22"/>
          <w:szCs w:val="22"/>
        </w:rPr>
        <w:t xml:space="preserve"> </w:t>
      </w:r>
      <w:r w:rsidR="00E645B4" w:rsidRPr="00DA6C63">
        <w:rPr>
          <w:rFonts w:ascii="Arial" w:hAnsi="Arial" w:cs="Arial"/>
          <w:sz w:val="22"/>
          <w:szCs w:val="22"/>
        </w:rPr>
        <w:t xml:space="preserve">medication or </w:t>
      </w:r>
      <w:r w:rsidR="0037051A" w:rsidRPr="00DA6C63">
        <w:rPr>
          <w:rFonts w:ascii="Arial" w:hAnsi="Arial" w:cs="Arial"/>
          <w:sz w:val="22"/>
          <w:szCs w:val="22"/>
        </w:rPr>
        <w:t>the incident where</w:t>
      </w:r>
      <w:r w:rsidR="00E645B4" w:rsidRPr="00DA6C63">
        <w:rPr>
          <w:rFonts w:ascii="Arial" w:hAnsi="Arial" w:cs="Arial"/>
          <w:sz w:val="22"/>
          <w:szCs w:val="22"/>
        </w:rPr>
        <w:t xml:space="preserve"> she was found outside without suitable clothing had not been documented</w:t>
      </w:r>
      <w:r w:rsidR="00F133BE" w:rsidRPr="00DA6C63">
        <w:rPr>
          <w:rFonts w:ascii="Arial" w:hAnsi="Arial" w:cs="Arial"/>
          <w:sz w:val="22"/>
          <w:szCs w:val="22"/>
        </w:rPr>
        <w:t xml:space="preserve">, </w:t>
      </w:r>
      <w:r w:rsidR="00E645B4" w:rsidRPr="00DA6C63">
        <w:rPr>
          <w:rFonts w:ascii="Arial" w:hAnsi="Arial" w:cs="Arial"/>
          <w:sz w:val="22"/>
          <w:szCs w:val="22"/>
        </w:rPr>
        <w:t>professionals may not have recognised the increasing risks to her health and safety</w:t>
      </w:r>
      <w:r w:rsidR="00D96035" w:rsidRPr="00DA6C63">
        <w:rPr>
          <w:rFonts w:ascii="Arial" w:hAnsi="Arial" w:cs="Arial"/>
          <w:sz w:val="22"/>
          <w:szCs w:val="22"/>
        </w:rPr>
        <w:t xml:space="preserve">, </w:t>
      </w:r>
      <w:r w:rsidR="00E645B4" w:rsidRPr="00DA6C63">
        <w:rPr>
          <w:rFonts w:ascii="Arial" w:hAnsi="Arial" w:cs="Arial"/>
          <w:sz w:val="22"/>
          <w:szCs w:val="22"/>
        </w:rPr>
        <w:t>delay</w:t>
      </w:r>
      <w:r w:rsidR="00D96035" w:rsidRPr="00DA6C63">
        <w:rPr>
          <w:rFonts w:ascii="Arial" w:hAnsi="Arial" w:cs="Arial"/>
          <w:sz w:val="22"/>
          <w:szCs w:val="22"/>
        </w:rPr>
        <w:t>ing</w:t>
      </w:r>
      <w:r w:rsidR="00E645B4" w:rsidRPr="00DA6C63">
        <w:rPr>
          <w:rFonts w:ascii="Arial" w:hAnsi="Arial" w:cs="Arial"/>
          <w:sz w:val="22"/>
          <w:szCs w:val="22"/>
        </w:rPr>
        <w:t xml:space="preserve"> appropriate action, increas</w:t>
      </w:r>
      <w:r w:rsidR="006F6E20" w:rsidRPr="00DA6C63">
        <w:rPr>
          <w:rFonts w:ascii="Arial" w:hAnsi="Arial" w:cs="Arial"/>
          <w:sz w:val="22"/>
          <w:szCs w:val="22"/>
        </w:rPr>
        <w:t>ing</w:t>
      </w:r>
      <w:r w:rsidR="00E645B4" w:rsidRPr="00DA6C63">
        <w:rPr>
          <w:rFonts w:ascii="Arial" w:hAnsi="Arial" w:cs="Arial"/>
          <w:sz w:val="22"/>
          <w:szCs w:val="22"/>
        </w:rPr>
        <w:t xml:space="preserve"> the </w:t>
      </w:r>
      <w:r w:rsidR="006F6E20" w:rsidRPr="00DA6C63">
        <w:rPr>
          <w:rFonts w:ascii="Arial" w:hAnsi="Arial" w:cs="Arial"/>
          <w:sz w:val="22"/>
          <w:szCs w:val="22"/>
        </w:rPr>
        <w:t>chances</w:t>
      </w:r>
      <w:r w:rsidR="00E645B4" w:rsidRPr="00DA6C63">
        <w:rPr>
          <w:rFonts w:ascii="Arial" w:hAnsi="Arial" w:cs="Arial"/>
          <w:sz w:val="22"/>
          <w:szCs w:val="22"/>
        </w:rPr>
        <w:t xml:space="preserve"> of further harm, and</w:t>
      </w:r>
      <w:r w:rsidR="00202ECD">
        <w:rPr>
          <w:rFonts w:ascii="Arial" w:hAnsi="Arial" w:cs="Arial"/>
          <w:sz w:val="22"/>
          <w:szCs w:val="22"/>
        </w:rPr>
        <w:t xml:space="preserve"> could have</w:t>
      </w:r>
      <w:r w:rsidR="00E645B4" w:rsidRPr="00DA6C63">
        <w:rPr>
          <w:rFonts w:ascii="Arial" w:hAnsi="Arial" w:cs="Arial"/>
          <w:sz w:val="22"/>
          <w:szCs w:val="22"/>
        </w:rPr>
        <w:t xml:space="preserve"> potentially resulted in safeguarding failures.</w:t>
      </w:r>
    </w:p>
    <w:p w14:paraId="2946F33F" w14:textId="77777777" w:rsidR="00E645B4" w:rsidRPr="00DA6C63" w:rsidRDefault="00E645B4" w:rsidP="00DA6C63">
      <w:pPr>
        <w:spacing w:line="360" w:lineRule="auto"/>
        <w:ind w:left="360"/>
        <w:rPr>
          <w:rFonts w:ascii="Arial" w:hAnsi="Arial" w:cs="Arial"/>
          <w:sz w:val="22"/>
          <w:szCs w:val="22"/>
        </w:rPr>
      </w:pPr>
    </w:p>
    <w:p w14:paraId="32389045" w14:textId="51CD3BAC" w:rsidR="00370936" w:rsidRPr="00DA6C63" w:rsidRDefault="00370936" w:rsidP="00DA6C63">
      <w:pPr>
        <w:spacing w:line="360" w:lineRule="auto"/>
        <w:ind w:left="360"/>
        <w:rPr>
          <w:rFonts w:ascii="Arial" w:hAnsi="Arial" w:cs="Arial"/>
          <w:sz w:val="22"/>
          <w:szCs w:val="22"/>
        </w:rPr>
      </w:pPr>
      <w:r w:rsidRPr="00DA6C63">
        <w:rPr>
          <w:rFonts w:ascii="Arial" w:eastAsia="Times New Roman" w:hAnsi="Arial" w:cs="Arial"/>
          <w:sz w:val="22"/>
          <w:szCs w:val="22"/>
        </w:rPr>
        <w:t xml:space="preserve">The Data Protection Act 2018 and the UK General Data Protection Regulation (UK GDPR) set out the legal requirements for collecting, storing and sharing personal information. Care organisations must ensure that personal data is accurate, used only for legitimate purposes, </w:t>
      </w:r>
      <w:r w:rsidRPr="00DA6C63">
        <w:rPr>
          <w:rFonts w:ascii="Arial" w:eastAsia="Times New Roman" w:hAnsi="Arial" w:cs="Arial"/>
          <w:sz w:val="22"/>
          <w:szCs w:val="22"/>
        </w:rPr>
        <w:lastRenderedPageBreak/>
        <w:t>stored securely and accessed only by authorised individuals. Confidential information must be protected whether it is held electronically or on paper (UK Government, no date).</w:t>
      </w:r>
    </w:p>
    <w:p w14:paraId="79FF6237" w14:textId="77777777" w:rsidR="00B65776" w:rsidRPr="00DA6C63" w:rsidRDefault="00B65776" w:rsidP="00DA6C63">
      <w:pPr>
        <w:spacing w:line="360" w:lineRule="auto"/>
        <w:ind w:left="360"/>
        <w:rPr>
          <w:rFonts w:ascii="Arial" w:hAnsi="Arial" w:cs="Arial"/>
          <w:sz w:val="22"/>
          <w:szCs w:val="22"/>
        </w:rPr>
      </w:pPr>
    </w:p>
    <w:p w14:paraId="0CEC9FF5" w14:textId="0A98D1FF" w:rsidR="00C06C21" w:rsidRPr="00DA6C63" w:rsidRDefault="00EA76CE" w:rsidP="00DA6C63">
      <w:pPr>
        <w:spacing w:line="360" w:lineRule="auto"/>
        <w:ind w:left="360"/>
        <w:rPr>
          <w:rFonts w:ascii="Arial" w:hAnsi="Arial" w:cs="Arial"/>
          <w:sz w:val="22"/>
          <w:szCs w:val="22"/>
        </w:rPr>
      </w:pPr>
      <w:r w:rsidRPr="00DA6C63">
        <w:rPr>
          <w:rFonts w:ascii="Arial" w:eastAsia="Times New Roman" w:hAnsi="Arial" w:cs="Arial"/>
          <w:sz w:val="22"/>
          <w:szCs w:val="22"/>
        </w:rPr>
        <w:t xml:space="preserve">Care professionals must also follow the Eight </w:t>
      </w:r>
      <w:proofErr w:type="spellStart"/>
      <w:r w:rsidRPr="00DA6C63">
        <w:rPr>
          <w:rFonts w:ascii="Arial" w:eastAsia="Times New Roman" w:hAnsi="Arial" w:cs="Arial"/>
          <w:sz w:val="22"/>
          <w:szCs w:val="22"/>
        </w:rPr>
        <w:t>Caldicott</w:t>
      </w:r>
      <w:proofErr w:type="spellEnd"/>
      <w:r w:rsidRPr="00DA6C63">
        <w:rPr>
          <w:rFonts w:ascii="Arial" w:eastAsia="Times New Roman" w:hAnsi="Arial" w:cs="Arial"/>
          <w:sz w:val="22"/>
          <w:szCs w:val="22"/>
        </w:rPr>
        <w:t xml:space="preserve"> Principles, which promote the safe and appropriate sharing of confidential information. The principles state that information should only be shared when necessary, only the minimum relevant information should be disclosed, and access should be limited to those who need it. They also emphasise that information should be shared when it is in the service user’s best interests to support safe and effective care (National Data Guardian, 2020).</w:t>
      </w:r>
    </w:p>
    <w:p w14:paraId="49064362" w14:textId="77777777" w:rsidR="007B5B7A" w:rsidRPr="00DA6C63" w:rsidRDefault="007B5B7A" w:rsidP="00DA6C63">
      <w:pPr>
        <w:spacing w:line="360" w:lineRule="auto"/>
        <w:ind w:left="360"/>
        <w:rPr>
          <w:rFonts w:ascii="Arial" w:hAnsi="Arial" w:cs="Arial"/>
          <w:sz w:val="22"/>
          <w:szCs w:val="22"/>
        </w:rPr>
      </w:pPr>
    </w:p>
    <w:p w14:paraId="5899C1BA" w14:textId="714A0DC7" w:rsidR="002971FE" w:rsidRPr="00DA6C63" w:rsidRDefault="008F6DAB" w:rsidP="00DA6C63">
      <w:pPr>
        <w:spacing w:line="360" w:lineRule="auto"/>
        <w:ind w:left="360"/>
        <w:rPr>
          <w:rFonts w:ascii="Arial" w:hAnsi="Arial" w:cs="Arial"/>
          <w:sz w:val="22"/>
          <w:szCs w:val="22"/>
        </w:rPr>
      </w:pPr>
      <w:r w:rsidRPr="00DA6C63">
        <w:rPr>
          <w:rFonts w:ascii="Arial" w:hAnsi="Arial" w:cs="Arial"/>
          <w:sz w:val="22"/>
          <w:szCs w:val="22"/>
        </w:rPr>
        <w:t>Mrs Thompson's information need</w:t>
      </w:r>
      <w:r w:rsidR="00EA76CE" w:rsidRPr="00DA6C63">
        <w:rPr>
          <w:rFonts w:ascii="Arial" w:hAnsi="Arial" w:cs="Arial"/>
          <w:sz w:val="22"/>
          <w:szCs w:val="22"/>
        </w:rPr>
        <w:t>ed</w:t>
      </w:r>
      <w:r w:rsidRPr="00DA6C63">
        <w:rPr>
          <w:rFonts w:ascii="Arial" w:hAnsi="Arial" w:cs="Arial"/>
          <w:sz w:val="22"/>
          <w:szCs w:val="22"/>
        </w:rPr>
        <w:t xml:space="preserve"> to be shared with healthcare professionals, domiciliary care staff, and the local council</w:t>
      </w:r>
      <w:r w:rsidR="00C06C21" w:rsidRPr="00DA6C63">
        <w:rPr>
          <w:rFonts w:ascii="Arial" w:hAnsi="Arial" w:cs="Arial"/>
          <w:sz w:val="22"/>
          <w:szCs w:val="22"/>
        </w:rPr>
        <w:t>. T</w:t>
      </w:r>
      <w:r w:rsidRPr="00DA6C63">
        <w:rPr>
          <w:rFonts w:ascii="Arial" w:hAnsi="Arial" w:cs="Arial"/>
          <w:sz w:val="22"/>
          <w:szCs w:val="22"/>
        </w:rPr>
        <w:t xml:space="preserve">his </w:t>
      </w:r>
      <w:r w:rsidR="00083E9D" w:rsidRPr="00DA6C63">
        <w:rPr>
          <w:rFonts w:ascii="Arial" w:hAnsi="Arial" w:cs="Arial"/>
          <w:sz w:val="22"/>
          <w:szCs w:val="22"/>
        </w:rPr>
        <w:t>should</w:t>
      </w:r>
      <w:r w:rsidRPr="00DA6C63">
        <w:rPr>
          <w:rFonts w:ascii="Arial" w:hAnsi="Arial" w:cs="Arial"/>
          <w:sz w:val="22"/>
          <w:szCs w:val="22"/>
        </w:rPr>
        <w:t xml:space="preserve"> be done in accordance with the Data Protection Act 2018, UK GDPR, and the </w:t>
      </w:r>
      <w:proofErr w:type="spellStart"/>
      <w:r w:rsidRPr="00DA6C63">
        <w:rPr>
          <w:rFonts w:ascii="Arial" w:hAnsi="Arial" w:cs="Arial"/>
          <w:sz w:val="22"/>
          <w:szCs w:val="22"/>
        </w:rPr>
        <w:t>Caldicott</w:t>
      </w:r>
      <w:proofErr w:type="spellEnd"/>
      <w:r w:rsidRPr="00DA6C63">
        <w:rPr>
          <w:rFonts w:ascii="Arial" w:hAnsi="Arial" w:cs="Arial"/>
          <w:sz w:val="22"/>
          <w:szCs w:val="22"/>
        </w:rPr>
        <w:t xml:space="preserve"> Principles</w:t>
      </w:r>
      <w:r w:rsidR="00083E9D" w:rsidRPr="00DA6C63">
        <w:rPr>
          <w:rFonts w:ascii="Arial" w:hAnsi="Arial" w:cs="Arial"/>
          <w:sz w:val="22"/>
          <w:szCs w:val="22"/>
        </w:rPr>
        <w:t>,</w:t>
      </w:r>
      <w:r w:rsidRPr="00DA6C63">
        <w:rPr>
          <w:rFonts w:ascii="Arial" w:hAnsi="Arial" w:cs="Arial"/>
          <w:sz w:val="22"/>
          <w:szCs w:val="22"/>
        </w:rPr>
        <w:t xml:space="preserve"> </w:t>
      </w:r>
      <w:r w:rsidR="00083E9D" w:rsidRPr="00DA6C63">
        <w:rPr>
          <w:rFonts w:ascii="Arial" w:hAnsi="Arial" w:cs="Arial"/>
          <w:sz w:val="22"/>
          <w:szCs w:val="22"/>
        </w:rPr>
        <w:t>ensuring</w:t>
      </w:r>
      <w:r w:rsidR="007C17E0" w:rsidRPr="00DA6C63">
        <w:rPr>
          <w:rFonts w:ascii="Arial" w:hAnsi="Arial" w:cs="Arial"/>
          <w:sz w:val="22"/>
          <w:szCs w:val="22"/>
        </w:rPr>
        <w:t xml:space="preserve"> only</w:t>
      </w:r>
      <w:r w:rsidRPr="00DA6C63">
        <w:rPr>
          <w:rFonts w:ascii="Arial" w:hAnsi="Arial" w:cs="Arial"/>
          <w:sz w:val="22"/>
          <w:szCs w:val="22"/>
        </w:rPr>
        <w:t xml:space="preserve"> relevant information </w:t>
      </w:r>
      <w:r w:rsidR="007C17E0" w:rsidRPr="00DA6C63">
        <w:rPr>
          <w:rFonts w:ascii="Arial" w:hAnsi="Arial" w:cs="Arial"/>
          <w:sz w:val="22"/>
          <w:szCs w:val="22"/>
        </w:rPr>
        <w:t xml:space="preserve">is </w:t>
      </w:r>
      <w:r w:rsidRPr="00DA6C63">
        <w:rPr>
          <w:rFonts w:ascii="Arial" w:hAnsi="Arial" w:cs="Arial"/>
          <w:sz w:val="22"/>
          <w:szCs w:val="22"/>
        </w:rPr>
        <w:t xml:space="preserve">shared with authorised professionals </w:t>
      </w:r>
      <w:r w:rsidR="00FB5248" w:rsidRPr="00DA6C63">
        <w:rPr>
          <w:rFonts w:ascii="Arial" w:hAnsi="Arial" w:cs="Arial"/>
          <w:sz w:val="22"/>
          <w:szCs w:val="22"/>
        </w:rPr>
        <w:t>while maintaining</w:t>
      </w:r>
      <w:r w:rsidRPr="00DA6C63">
        <w:rPr>
          <w:rFonts w:ascii="Arial" w:hAnsi="Arial" w:cs="Arial"/>
          <w:sz w:val="22"/>
          <w:szCs w:val="22"/>
        </w:rPr>
        <w:t xml:space="preserve"> her confidentiality,</w:t>
      </w:r>
    </w:p>
    <w:p w14:paraId="07EAA958" w14:textId="77777777" w:rsidR="00345000" w:rsidRPr="00DA6C63" w:rsidRDefault="00345000" w:rsidP="00DA6C63">
      <w:pPr>
        <w:spacing w:line="360" w:lineRule="auto"/>
        <w:ind w:left="360"/>
        <w:rPr>
          <w:rFonts w:ascii="Arial" w:hAnsi="Arial" w:cs="Arial"/>
          <w:sz w:val="22"/>
          <w:szCs w:val="22"/>
        </w:rPr>
      </w:pPr>
    </w:p>
    <w:p w14:paraId="40D7B082" w14:textId="041D88AD" w:rsidR="00A742B3" w:rsidRPr="00DA6C63" w:rsidRDefault="007F5AFF" w:rsidP="00DA6C63">
      <w:pPr>
        <w:pStyle w:val="Heading2"/>
        <w:numPr>
          <w:ilvl w:val="0"/>
          <w:numId w:val="3"/>
        </w:numPr>
        <w:spacing w:line="360" w:lineRule="auto"/>
        <w:rPr>
          <w:rFonts w:ascii="Arial" w:hAnsi="Arial" w:cs="Arial"/>
          <w:b/>
          <w:bCs/>
          <w:sz w:val="22"/>
          <w:szCs w:val="22"/>
        </w:rPr>
      </w:pPr>
      <w:bookmarkStart w:id="3" w:name="_Toc1489069520"/>
      <w:r w:rsidRPr="00DA6C63">
        <w:rPr>
          <w:rFonts w:ascii="Arial" w:hAnsi="Arial" w:cs="Arial"/>
          <w:b/>
          <w:bCs/>
          <w:sz w:val="22"/>
          <w:szCs w:val="22"/>
        </w:rPr>
        <w:t xml:space="preserve">Importance of working </w:t>
      </w:r>
      <w:r w:rsidR="004C5141" w:rsidRPr="00DA6C63">
        <w:rPr>
          <w:rFonts w:ascii="Arial" w:hAnsi="Arial" w:cs="Arial"/>
          <w:b/>
          <w:bCs/>
          <w:sz w:val="22"/>
          <w:szCs w:val="22"/>
        </w:rPr>
        <w:t>collaboratively</w:t>
      </w:r>
      <w:r w:rsidRPr="00DA6C63">
        <w:rPr>
          <w:rFonts w:ascii="Arial" w:hAnsi="Arial" w:cs="Arial"/>
          <w:b/>
          <w:bCs/>
          <w:sz w:val="22"/>
          <w:szCs w:val="22"/>
        </w:rPr>
        <w:t xml:space="preserve"> with other professionals</w:t>
      </w:r>
      <w:bookmarkEnd w:id="3"/>
    </w:p>
    <w:p w14:paraId="04AFE5FF" w14:textId="4302A1D6" w:rsidR="00255A5D" w:rsidRPr="00DA6C63" w:rsidRDefault="008C3E2A" w:rsidP="00DA6C63">
      <w:pPr>
        <w:spacing w:line="360" w:lineRule="auto"/>
        <w:ind w:left="360"/>
        <w:rPr>
          <w:rFonts w:ascii="Arial" w:hAnsi="Arial" w:cs="Arial"/>
          <w:sz w:val="22"/>
          <w:szCs w:val="22"/>
        </w:rPr>
      </w:pPr>
      <w:r w:rsidRPr="00DA6C63">
        <w:rPr>
          <w:rFonts w:ascii="Arial" w:hAnsi="Arial" w:cs="Arial"/>
          <w:sz w:val="22"/>
          <w:szCs w:val="22"/>
        </w:rPr>
        <w:t>In the care sector, collaborative working is essential because it enables service users to receive effective, person-centred care that meets all their needs (</w:t>
      </w:r>
      <w:proofErr w:type="spellStart"/>
      <w:r w:rsidRPr="00DA6C63">
        <w:rPr>
          <w:rFonts w:ascii="Arial" w:hAnsi="Arial" w:cs="Arial"/>
          <w:sz w:val="22"/>
          <w:szCs w:val="22"/>
        </w:rPr>
        <w:t>Babiker</w:t>
      </w:r>
      <w:proofErr w:type="spellEnd"/>
      <w:r w:rsidRPr="00DA6C63">
        <w:rPr>
          <w:rFonts w:ascii="Arial" w:hAnsi="Arial" w:cs="Arial"/>
          <w:sz w:val="22"/>
          <w:szCs w:val="22"/>
        </w:rPr>
        <w:t xml:space="preserve"> et al., 2014). Professionals from different services can share information, make joint decisions and coordinate support to improve outcomes. Effective collaboration also reduces risks and promotes safe, consistent care across all organisations involved (Subramanian, 2025).</w:t>
      </w:r>
    </w:p>
    <w:p w14:paraId="4ED5B47B" w14:textId="77777777" w:rsidR="00883F3D" w:rsidRPr="00DA6C63" w:rsidRDefault="00883F3D" w:rsidP="00DA6C63">
      <w:pPr>
        <w:spacing w:line="360" w:lineRule="auto"/>
        <w:ind w:left="360"/>
        <w:rPr>
          <w:rFonts w:ascii="Arial" w:hAnsi="Arial" w:cs="Arial"/>
          <w:sz w:val="22"/>
          <w:szCs w:val="22"/>
        </w:rPr>
      </w:pPr>
    </w:p>
    <w:p w14:paraId="5660D012" w14:textId="77777777" w:rsidR="00255A5D" w:rsidRPr="00DA6C63" w:rsidRDefault="008C3E2A" w:rsidP="00DA6C63">
      <w:pPr>
        <w:spacing w:line="360" w:lineRule="auto"/>
        <w:ind w:left="360"/>
        <w:rPr>
          <w:rFonts w:ascii="Arial" w:hAnsi="Arial" w:cs="Arial"/>
          <w:sz w:val="22"/>
          <w:szCs w:val="22"/>
        </w:rPr>
      </w:pPr>
      <w:r w:rsidRPr="00DA6C63">
        <w:rPr>
          <w:rFonts w:ascii="Arial" w:hAnsi="Arial" w:cs="Arial"/>
          <w:sz w:val="22"/>
          <w:szCs w:val="22"/>
        </w:rPr>
        <w:t>Multi-agency working is particularly important because service users often require support from a range of professionals, including carers, GPs, nurses and physiotherapists. By working together, these professionals can meet a person's physical, emotional, psychological and social needs. Collaboration is especially beneficial for individuals with long-term conditions or disabilities, ensuring they receive timely and coordinated care (</w:t>
      </w:r>
      <w:proofErr w:type="spellStart"/>
      <w:r w:rsidRPr="00DA6C63">
        <w:rPr>
          <w:rFonts w:ascii="Arial" w:hAnsi="Arial" w:cs="Arial"/>
          <w:sz w:val="22"/>
          <w:szCs w:val="22"/>
        </w:rPr>
        <w:t>Primerose</w:t>
      </w:r>
      <w:proofErr w:type="spellEnd"/>
      <w:r w:rsidRPr="00DA6C63">
        <w:rPr>
          <w:rFonts w:ascii="Arial" w:hAnsi="Arial" w:cs="Arial"/>
          <w:sz w:val="22"/>
          <w:szCs w:val="22"/>
        </w:rPr>
        <w:t xml:space="preserve"> Carers, no date).</w:t>
      </w:r>
    </w:p>
    <w:p w14:paraId="10E24D9B" w14:textId="77777777" w:rsidR="00883F3D" w:rsidRPr="00DA6C63" w:rsidRDefault="00883F3D" w:rsidP="00DA6C63">
      <w:pPr>
        <w:spacing w:line="360" w:lineRule="auto"/>
        <w:ind w:left="360"/>
        <w:rPr>
          <w:rFonts w:ascii="Arial" w:hAnsi="Arial" w:cs="Arial"/>
          <w:sz w:val="22"/>
          <w:szCs w:val="22"/>
        </w:rPr>
      </w:pPr>
    </w:p>
    <w:p w14:paraId="2550859F" w14:textId="77777777" w:rsidR="00255A5D" w:rsidRPr="00DA6C63" w:rsidRDefault="008C3E2A" w:rsidP="00DA6C63">
      <w:pPr>
        <w:spacing w:line="360" w:lineRule="auto"/>
        <w:ind w:left="360"/>
        <w:rPr>
          <w:rFonts w:ascii="Arial" w:hAnsi="Arial" w:cs="Arial"/>
          <w:sz w:val="22"/>
          <w:szCs w:val="22"/>
        </w:rPr>
      </w:pPr>
      <w:r w:rsidRPr="00DA6C63">
        <w:rPr>
          <w:rFonts w:ascii="Arial" w:hAnsi="Arial" w:cs="Arial"/>
          <w:sz w:val="22"/>
          <w:szCs w:val="22"/>
        </w:rPr>
        <w:lastRenderedPageBreak/>
        <w:t>One of the main ways professionals collaborate is through shared care plans. These include personal details, medical information, care needs, daily routines, agreed interventions, emergency contacts and the responsibilities of each professional. Shared care plans ensure everyone involved understands the individual's needs while respecting their preferences. They also allow professionals to monitor progress, review outcomes and update support when circumstances change (NHS, no date).</w:t>
      </w:r>
    </w:p>
    <w:p w14:paraId="15DBE873" w14:textId="77777777" w:rsidR="00883F3D" w:rsidRPr="00DA6C63" w:rsidRDefault="00883F3D" w:rsidP="00DA6C63">
      <w:pPr>
        <w:spacing w:line="360" w:lineRule="auto"/>
        <w:ind w:left="360"/>
        <w:rPr>
          <w:rFonts w:ascii="Arial" w:hAnsi="Arial" w:cs="Arial"/>
          <w:sz w:val="22"/>
          <w:szCs w:val="22"/>
        </w:rPr>
      </w:pPr>
    </w:p>
    <w:p w14:paraId="33B6683B" w14:textId="77777777" w:rsidR="00255A5D" w:rsidRPr="00DA6C63" w:rsidRDefault="008C3E2A" w:rsidP="00DA6C63">
      <w:pPr>
        <w:spacing w:line="360" w:lineRule="auto"/>
        <w:ind w:left="360"/>
        <w:rPr>
          <w:rFonts w:ascii="Arial" w:hAnsi="Arial" w:cs="Arial"/>
          <w:sz w:val="22"/>
          <w:szCs w:val="22"/>
        </w:rPr>
      </w:pPr>
      <w:r w:rsidRPr="00DA6C63">
        <w:rPr>
          <w:rFonts w:ascii="Arial" w:hAnsi="Arial" w:cs="Arial"/>
          <w:sz w:val="22"/>
          <w:szCs w:val="22"/>
        </w:rPr>
        <w:t>Regular communication is also essential for effective teamwork. Professionals communicate through handovers, meetings, case reviews and secure digital records to share updates about changes in a service user's condition, care needs or treatment. This reduces the risk of duplicated work, conflicting advice and important information being missed, helping to provide safe and coordinated care (</w:t>
      </w:r>
      <w:proofErr w:type="spellStart"/>
      <w:r w:rsidRPr="00DA6C63">
        <w:rPr>
          <w:rFonts w:ascii="Arial" w:hAnsi="Arial" w:cs="Arial"/>
          <w:sz w:val="22"/>
          <w:szCs w:val="22"/>
        </w:rPr>
        <w:t>Verwijs</w:t>
      </w:r>
      <w:proofErr w:type="spellEnd"/>
      <w:r w:rsidRPr="00DA6C63">
        <w:rPr>
          <w:rFonts w:ascii="Arial" w:hAnsi="Arial" w:cs="Arial"/>
          <w:sz w:val="22"/>
          <w:szCs w:val="22"/>
        </w:rPr>
        <w:t xml:space="preserve"> et al., 2020).</w:t>
      </w:r>
    </w:p>
    <w:p w14:paraId="0552A868" w14:textId="77777777" w:rsidR="00883F3D" w:rsidRPr="00DA6C63" w:rsidRDefault="00883F3D" w:rsidP="00DA6C63">
      <w:pPr>
        <w:spacing w:line="360" w:lineRule="auto"/>
        <w:ind w:left="360"/>
        <w:rPr>
          <w:rFonts w:ascii="Arial" w:hAnsi="Arial" w:cs="Arial"/>
          <w:sz w:val="22"/>
          <w:szCs w:val="22"/>
        </w:rPr>
      </w:pPr>
    </w:p>
    <w:p w14:paraId="6421552B" w14:textId="77777777" w:rsidR="00255A5D" w:rsidRPr="00DA6C63" w:rsidRDefault="008C3E2A" w:rsidP="00DA6C63">
      <w:pPr>
        <w:spacing w:line="360" w:lineRule="auto"/>
        <w:ind w:left="360"/>
        <w:rPr>
          <w:rFonts w:ascii="Arial" w:hAnsi="Arial" w:cs="Arial"/>
          <w:sz w:val="22"/>
          <w:szCs w:val="22"/>
        </w:rPr>
      </w:pPr>
      <w:r w:rsidRPr="00DA6C63">
        <w:rPr>
          <w:rFonts w:ascii="Arial" w:hAnsi="Arial" w:cs="Arial"/>
          <w:sz w:val="22"/>
          <w:szCs w:val="22"/>
        </w:rPr>
        <w:t>Despite its benefits, collaborative working can be challenging. Different organisations often have their own policies, priorities and ways of working, which can lead to disagreements about the most appropriate course of action. Heavy workloads, limited time, communication barriers and uncertainty about information sharing can also reduce effective teamwork and delay decision-making.</w:t>
      </w:r>
    </w:p>
    <w:p w14:paraId="323B2CFF" w14:textId="77777777" w:rsidR="00883F3D" w:rsidRPr="00DA6C63" w:rsidRDefault="00883F3D" w:rsidP="00DA6C63">
      <w:pPr>
        <w:spacing w:line="360" w:lineRule="auto"/>
        <w:ind w:left="360"/>
        <w:rPr>
          <w:rFonts w:ascii="Arial" w:hAnsi="Arial" w:cs="Arial"/>
          <w:sz w:val="22"/>
          <w:szCs w:val="22"/>
        </w:rPr>
      </w:pPr>
    </w:p>
    <w:p w14:paraId="36FF63BF" w14:textId="6550B44A" w:rsidR="008C3E2A" w:rsidRPr="00DA6C63" w:rsidRDefault="008C3E2A" w:rsidP="00DA6C63">
      <w:pPr>
        <w:spacing w:line="360" w:lineRule="auto"/>
        <w:ind w:left="360"/>
      </w:pPr>
      <w:r w:rsidRPr="00DA6C63">
        <w:rPr>
          <w:rFonts w:ascii="Arial" w:hAnsi="Arial" w:cs="Arial"/>
          <w:sz w:val="22"/>
          <w:szCs w:val="22"/>
        </w:rPr>
        <w:t>These challenges can be overcome through mutual respect, clearly defined roles and responsibilities, and open communication between professionals. Regular multidisciplinary meetings help resolve issues, clarify responsibilities and ensure everyone is working towards the same goals. Training in teamwork, collaboration and the use of secure shared record systems can also strengthen professional relationships and improve communication (NHS Improving Quality, 2014). By focusing on the shared goal of providing safe, effective and person-centred care, professionals can overcome barriers to collaboration and deliver better outcomes for service users.</w:t>
      </w:r>
    </w:p>
    <w:p w14:paraId="3235D926" w14:textId="6D6D7E5C" w:rsidR="008A3FFD" w:rsidRPr="00DA6C63" w:rsidRDefault="008A3FFD" w:rsidP="00DA6C63">
      <w:pPr>
        <w:spacing w:line="360" w:lineRule="auto"/>
        <w:ind w:left="360"/>
        <w:rPr>
          <w:rFonts w:ascii="Arial" w:hAnsi="Arial" w:cs="Arial"/>
          <w:sz w:val="22"/>
          <w:szCs w:val="22"/>
        </w:rPr>
      </w:pPr>
    </w:p>
    <w:p w14:paraId="69B10949" w14:textId="2F59D138" w:rsidR="008A3FFD" w:rsidRPr="00DA6C63" w:rsidRDefault="008A3FFD" w:rsidP="00DA6C63">
      <w:pPr>
        <w:spacing w:line="360" w:lineRule="auto"/>
        <w:ind w:left="360"/>
        <w:rPr>
          <w:rFonts w:ascii="Arial" w:hAnsi="Arial" w:cs="Arial"/>
          <w:sz w:val="22"/>
          <w:szCs w:val="22"/>
        </w:rPr>
      </w:pPr>
    </w:p>
    <w:p w14:paraId="62B33ED5" w14:textId="77777777" w:rsidR="008A3FFD" w:rsidRPr="00DA6C63" w:rsidRDefault="008A3FFD" w:rsidP="00DA6C63">
      <w:pPr>
        <w:spacing w:line="360" w:lineRule="auto"/>
        <w:ind w:left="360"/>
        <w:rPr>
          <w:rFonts w:ascii="Arial" w:hAnsi="Arial" w:cs="Arial"/>
          <w:sz w:val="22"/>
          <w:szCs w:val="22"/>
        </w:rPr>
      </w:pPr>
    </w:p>
    <w:p w14:paraId="6DB3FB3C" w14:textId="539DDFE4" w:rsidR="00163129" w:rsidRPr="00DA6C63" w:rsidRDefault="007F5AFF" w:rsidP="00DA6C63">
      <w:pPr>
        <w:pStyle w:val="Heading2"/>
        <w:numPr>
          <w:ilvl w:val="0"/>
          <w:numId w:val="3"/>
        </w:numPr>
        <w:spacing w:line="360" w:lineRule="auto"/>
        <w:rPr>
          <w:rFonts w:ascii="Arial" w:hAnsi="Arial" w:cs="Arial"/>
          <w:b/>
          <w:bCs/>
          <w:sz w:val="22"/>
          <w:szCs w:val="22"/>
        </w:rPr>
      </w:pPr>
      <w:bookmarkStart w:id="4" w:name="_Toc544711289"/>
      <w:r w:rsidRPr="00DA6C63">
        <w:rPr>
          <w:rFonts w:ascii="Arial" w:hAnsi="Arial" w:cs="Arial"/>
          <w:b/>
          <w:bCs/>
          <w:sz w:val="22"/>
          <w:szCs w:val="22"/>
        </w:rPr>
        <w:lastRenderedPageBreak/>
        <w:t>Conclusi</w:t>
      </w:r>
      <w:r w:rsidR="009E4CD7" w:rsidRPr="00DA6C63">
        <w:rPr>
          <w:rFonts w:ascii="Arial" w:hAnsi="Arial" w:cs="Arial"/>
          <w:b/>
          <w:bCs/>
          <w:sz w:val="22"/>
          <w:szCs w:val="22"/>
        </w:rPr>
        <w:t>on</w:t>
      </w:r>
      <w:bookmarkEnd w:id="4"/>
    </w:p>
    <w:p w14:paraId="07FFA54F" w14:textId="77777777" w:rsidR="00350AD7" w:rsidRPr="00DA6C63" w:rsidRDefault="00350AD7" w:rsidP="00DA6C63">
      <w:pPr>
        <w:spacing w:line="360" w:lineRule="auto"/>
        <w:ind w:left="360"/>
        <w:rPr>
          <w:rFonts w:ascii="Arial" w:hAnsi="Arial" w:cs="Arial"/>
          <w:sz w:val="22"/>
          <w:szCs w:val="22"/>
        </w:rPr>
      </w:pPr>
    </w:p>
    <w:p w14:paraId="35BB8DC3" w14:textId="6D20B0B3" w:rsidR="00350AD7" w:rsidRPr="00DA6C63" w:rsidRDefault="00A34528" w:rsidP="00DA6C63">
      <w:pPr>
        <w:spacing w:line="360" w:lineRule="auto"/>
        <w:ind w:left="360"/>
        <w:rPr>
          <w:rFonts w:ascii="Arial" w:hAnsi="Arial" w:cs="Arial"/>
          <w:sz w:val="22"/>
          <w:szCs w:val="22"/>
        </w:rPr>
      </w:pPr>
      <w:r w:rsidRPr="00DA6C63">
        <w:rPr>
          <w:rFonts w:ascii="Arial" w:eastAsia="Times New Roman" w:hAnsi="Arial" w:cs="Arial"/>
          <w:sz w:val="22"/>
          <w:szCs w:val="22"/>
        </w:rPr>
        <w:t>This report has shown</w:t>
      </w:r>
      <w:r w:rsidR="00350AD7" w:rsidRPr="00DA6C63">
        <w:rPr>
          <w:rFonts w:ascii="Arial" w:eastAsia="Times New Roman" w:hAnsi="Arial" w:cs="Arial"/>
          <w:sz w:val="22"/>
          <w:szCs w:val="22"/>
        </w:rPr>
        <w:t xml:space="preserve"> how effective communication, strong administrative skills and collaborative working are essential to delivering safe, person-centred care. Cle</w:t>
      </w:r>
      <w:r w:rsidR="009F7CB0" w:rsidRPr="00DA6C63">
        <w:rPr>
          <w:rFonts w:ascii="Arial" w:eastAsia="Times New Roman" w:hAnsi="Arial" w:cs="Arial"/>
          <w:sz w:val="22"/>
          <w:szCs w:val="22"/>
        </w:rPr>
        <w:t>ar and e</w:t>
      </w:r>
      <w:r w:rsidR="00BC637B" w:rsidRPr="00DA6C63">
        <w:rPr>
          <w:rFonts w:ascii="Arial" w:eastAsia="Times New Roman" w:hAnsi="Arial" w:cs="Arial"/>
          <w:sz w:val="22"/>
          <w:szCs w:val="22"/>
        </w:rPr>
        <w:t>ffective</w:t>
      </w:r>
      <w:r w:rsidR="00350AD7" w:rsidRPr="00DA6C63">
        <w:rPr>
          <w:rFonts w:ascii="Arial" w:eastAsia="Times New Roman" w:hAnsi="Arial" w:cs="Arial"/>
          <w:sz w:val="22"/>
          <w:szCs w:val="22"/>
        </w:rPr>
        <w:t xml:space="preserve"> communication </w:t>
      </w:r>
      <w:r w:rsidR="009F7CB0" w:rsidRPr="00DA6C63">
        <w:rPr>
          <w:rFonts w:ascii="Arial" w:eastAsia="Times New Roman" w:hAnsi="Arial" w:cs="Arial"/>
          <w:sz w:val="22"/>
          <w:szCs w:val="22"/>
        </w:rPr>
        <w:t>helps</w:t>
      </w:r>
      <w:r w:rsidR="00350AD7" w:rsidRPr="00DA6C63">
        <w:rPr>
          <w:rFonts w:ascii="Arial" w:eastAsia="Times New Roman" w:hAnsi="Arial" w:cs="Arial"/>
          <w:sz w:val="22"/>
          <w:szCs w:val="22"/>
        </w:rPr>
        <w:t xml:space="preserve"> professionals understand a service user’s needs, build</w:t>
      </w:r>
      <w:r w:rsidR="00BC637B" w:rsidRPr="00DA6C63">
        <w:rPr>
          <w:rFonts w:ascii="Arial" w:eastAsia="Times New Roman" w:hAnsi="Arial" w:cs="Arial"/>
          <w:sz w:val="22"/>
          <w:szCs w:val="22"/>
        </w:rPr>
        <w:t>s</w:t>
      </w:r>
      <w:r w:rsidR="00350AD7" w:rsidRPr="00DA6C63">
        <w:rPr>
          <w:rFonts w:ascii="Arial" w:eastAsia="Times New Roman" w:hAnsi="Arial" w:cs="Arial"/>
          <w:sz w:val="22"/>
          <w:szCs w:val="22"/>
        </w:rPr>
        <w:t xml:space="preserve"> trust and </w:t>
      </w:r>
      <w:r w:rsidR="00FB0299" w:rsidRPr="00DA6C63">
        <w:rPr>
          <w:rFonts w:ascii="Arial" w:eastAsia="Times New Roman" w:hAnsi="Arial" w:cs="Arial"/>
          <w:sz w:val="22"/>
          <w:szCs w:val="22"/>
        </w:rPr>
        <w:t>helps them make</w:t>
      </w:r>
      <w:r w:rsidR="00350AD7" w:rsidRPr="00DA6C63">
        <w:rPr>
          <w:rFonts w:ascii="Arial" w:eastAsia="Times New Roman" w:hAnsi="Arial" w:cs="Arial"/>
          <w:sz w:val="22"/>
          <w:szCs w:val="22"/>
        </w:rPr>
        <w:t xml:space="preserve"> informed decisio</w:t>
      </w:r>
      <w:r w:rsidR="00FB0299" w:rsidRPr="00DA6C63">
        <w:rPr>
          <w:rFonts w:ascii="Arial" w:eastAsia="Times New Roman" w:hAnsi="Arial" w:cs="Arial"/>
          <w:sz w:val="22"/>
          <w:szCs w:val="22"/>
        </w:rPr>
        <w:t>ns</w:t>
      </w:r>
      <w:r w:rsidR="00350AD7" w:rsidRPr="00DA6C63">
        <w:rPr>
          <w:rFonts w:ascii="Arial" w:eastAsia="Times New Roman" w:hAnsi="Arial" w:cs="Arial"/>
          <w:sz w:val="22"/>
          <w:szCs w:val="22"/>
        </w:rPr>
        <w:t>, particularly for individuals with dementia. Accurate administration, including timely record keeping</w:t>
      </w:r>
      <w:r w:rsidR="0034263F" w:rsidRPr="00DA6C63">
        <w:rPr>
          <w:rFonts w:ascii="Arial" w:eastAsia="Times New Roman" w:hAnsi="Arial" w:cs="Arial"/>
          <w:sz w:val="22"/>
          <w:szCs w:val="22"/>
        </w:rPr>
        <w:t xml:space="preserve"> and</w:t>
      </w:r>
      <w:r w:rsidR="00350AD7" w:rsidRPr="00DA6C63">
        <w:rPr>
          <w:rFonts w:ascii="Arial" w:eastAsia="Times New Roman" w:hAnsi="Arial" w:cs="Arial"/>
          <w:sz w:val="22"/>
          <w:szCs w:val="22"/>
        </w:rPr>
        <w:t xml:space="preserve"> incident reporting ensures that changes in a person’s condition are recognised quickly and appropriate action can be taken to reduce risks. Collaborative working allows professionals from different organisations to share information, coordinate interventions and provide consistent support that meets the individual’s physical, emotional and social needs. Mrs Thompson’s case highlights the importance of recognising early signs of deterioration, responding promptly to concerns and ensuring that all professionals work together effectively. </w:t>
      </w:r>
      <w:r w:rsidR="001E6575" w:rsidRPr="00DA6C63">
        <w:rPr>
          <w:rFonts w:ascii="Arial" w:eastAsia="Times New Roman" w:hAnsi="Arial" w:cs="Arial"/>
          <w:sz w:val="22"/>
          <w:szCs w:val="22"/>
        </w:rPr>
        <w:t>D</w:t>
      </w:r>
      <w:r w:rsidR="00350AD7" w:rsidRPr="00DA6C63">
        <w:rPr>
          <w:rFonts w:ascii="Arial" w:eastAsia="Times New Roman" w:hAnsi="Arial" w:cs="Arial"/>
          <w:sz w:val="22"/>
          <w:szCs w:val="22"/>
        </w:rPr>
        <w:t>emonstrat</w:t>
      </w:r>
      <w:r w:rsidR="001E6575" w:rsidRPr="00DA6C63">
        <w:rPr>
          <w:rFonts w:ascii="Arial" w:eastAsia="Times New Roman" w:hAnsi="Arial" w:cs="Arial"/>
          <w:sz w:val="22"/>
          <w:szCs w:val="22"/>
        </w:rPr>
        <w:t>ing</w:t>
      </w:r>
      <w:r w:rsidR="00350AD7" w:rsidRPr="00DA6C63">
        <w:rPr>
          <w:rFonts w:ascii="Arial" w:eastAsia="Times New Roman" w:hAnsi="Arial" w:cs="Arial"/>
          <w:sz w:val="22"/>
          <w:szCs w:val="22"/>
        </w:rPr>
        <w:t xml:space="preserve"> that communication, administration </w:t>
      </w:r>
      <w:r w:rsidR="003D2B3C" w:rsidRPr="00DA6C63">
        <w:rPr>
          <w:rFonts w:ascii="Arial" w:eastAsia="Times New Roman" w:hAnsi="Arial" w:cs="Arial"/>
          <w:sz w:val="22"/>
          <w:szCs w:val="22"/>
        </w:rPr>
        <w:t xml:space="preserve">skills </w:t>
      </w:r>
      <w:r w:rsidR="00350AD7" w:rsidRPr="00DA6C63">
        <w:rPr>
          <w:rFonts w:ascii="Arial" w:eastAsia="Times New Roman" w:hAnsi="Arial" w:cs="Arial"/>
          <w:sz w:val="22"/>
          <w:szCs w:val="22"/>
        </w:rPr>
        <w:t xml:space="preserve">and effective </w:t>
      </w:r>
      <w:r w:rsidR="003D2B3C" w:rsidRPr="00DA6C63">
        <w:rPr>
          <w:rFonts w:ascii="Arial" w:eastAsia="Times New Roman" w:hAnsi="Arial" w:cs="Arial"/>
          <w:sz w:val="22"/>
          <w:szCs w:val="22"/>
        </w:rPr>
        <w:t>collaboration</w:t>
      </w:r>
      <w:r w:rsidR="00350AD7" w:rsidRPr="00DA6C63">
        <w:rPr>
          <w:rFonts w:ascii="Arial" w:eastAsia="Times New Roman" w:hAnsi="Arial" w:cs="Arial"/>
          <w:sz w:val="22"/>
          <w:szCs w:val="22"/>
        </w:rPr>
        <w:t xml:space="preserve"> are fundamental to safeguarding vulnerable individuals, promoting independence and improving overall care outcomes</w:t>
      </w:r>
      <w:r w:rsidR="003D2B3C" w:rsidRPr="00DA6C63">
        <w:rPr>
          <w:rFonts w:ascii="Arial" w:eastAsia="Times New Roman" w:hAnsi="Arial" w:cs="Arial"/>
          <w:sz w:val="22"/>
          <w:szCs w:val="22"/>
        </w:rPr>
        <w:t>.</w:t>
      </w:r>
    </w:p>
    <w:p w14:paraId="46802B5C" w14:textId="77777777" w:rsidR="008F3080" w:rsidRPr="00DA6C63" w:rsidRDefault="008F3080" w:rsidP="00DA6C63">
      <w:pPr>
        <w:spacing w:line="360" w:lineRule="auto"/>
        <w:rPr>
          <w:rFonts w:ascii="Arial" w:hAnsi="Arial" w:cs="Arial"/>
          <w:sz w:val="22"/>
          <w:szCs w:val="22"/>
        </w:rPr>
      </w:pPr>
    </w:p>
    <w:p w14:paraId="1C4D3930" w14:textId="77777777" w:rsidR="003D2B3C" w:rsidRPr="00DA6C63" w:rsidRDefault="003D2B3C" w:rsidP="00DA6C63">
      <w:pPr>
        <w:spacing w:line="360" w:lineRule="auto"/>
        <w:rPr>
          <w:rFonts w:ascii="Arial" w:hAnsi="Arial" w:cs="Arial"/>
          <w:sz w:val="22"/>
          <w:szCs w:val="22"/>
        </w:rPr>
      </w:pPr>
    </w:p>
    <w:p w14:paraId="2AE995CC" w14:textId="77777777" w:rsidR="003D2B3C" w:rsidRPr="00DA6C63" w:rsidRDefault="003D2B3C" w:rsidP="00DA6C63">
      <w:pPr>
        <w:spacing w:line="360" w:lineRule="auto"/>
        <w:rPr>
          <w:rFonts w:ascii="Arial" w:hAnsi="Arial" w:cs="Arial"/>
          <w:sz w:val="22"/>
          <w:szCs w:val="22"/>
        </w:rPr>
      </w:pPr>
    </w:p>
    <w:p w14:paraId="4F5B5D7A" w14:textId="37BCB410" w:rsidR="003D2B3C" w:rsidRPr="00DA6C63" w:rsidRDefault="003D2B3C" w:rsidP="00DA6C63">
      <w:pPr>
        <w:spacing w:line="360" w:lineRule="auto"/>
        <w:rPr>
          <w:rFonts w:ascii="Arial" w:hAnsi="Arial" w:cs="Arial"/>
          <w:sz w:val="22"/>
          <w:szCs w:val="22"/>
        </w:rPr>
      </w:pPr>
    </w:p>
    <w:p w14:paraId="47790093" w14:textId="1961DD55" w:rsidR="003D2B3C" w:rsidRPr="00DA6C63" w:rsidRDefault="003D2B3C" w:rsidP="00DA6C63">
      <w:pPr>
        <w:spacing w:line="360" w:lineRule="auto"/>
        <w:rPr>
          <w:rFonts w:ascii="Arial" w:hAnsi="Arial" w:cs="Arial"/>
          <w:sz w:val="22"/>
          <w:szCs w:val="22"/>
        </w:rPr>
      </w:pPr>
    </w:p>
    <w:p w14:paraId="5C466B06" w14:textId="4D8C59DE" w:rsidR="003D2B3C" w:rsidRDefault="003D2B3C" w:rsidP="00DA6C63">
      <w:pPr>
        <w:spacing w:line="360" w:lineRule="auto"/>
        <w:rPr>
          <w:rFonts w:ascii="Arial" w:hAnsi="Arial" w:cs="Arial"/>
          <w:sz w:val="22"/>
          <w:szCs w:val="22"/>
        </w:rPr>
      </w:pPr>
    </w:p>
    <w:p w14:paraId="0D527EC3" w14:textId="77777777" w:rsidR="00780F73" w:rsidRPr="00DA6C63" w:rsidRDefault="00780F73" w:rsidP="00DA6C63">
      <w:pPr>
        <w:spacing w:line="360" w:lineRule="auto"/>
        <w:rPr>
          <w:rFonts w:ascii="Arial" w:hAnsi="Arial" w:cs="Arial"/>
          <w:sz w:val="22"/>
          <w:szCs w:val="22"/>
        </w:rPr>
      </w:pPr>
    </w:p>
    <w:p w14:paraId="61913C00" w14:textId="0CDDD063" w:rsidR="003D2B3C" w:rsidRPr="00DA6C63" w:rsidRDefault="003D2B3C" w:rsidP="00DA6C63">
      <w:pPr>
        <w:spacing w:line="360" w:lineRule="auto"/>
        <w:rPr>
          <w:rFonts w:ascii="Arial" w:hAnsi="Arial" w:cs="Arial"/>
          <w:sz w:val="22"/>
          <w:szCs w:val="22"/>
        </w:rPr>
      </w:pPr>
    </w:p>
    <w:p w14:paraId="137801B1" w14:textId="266DB6B6" w:rsidR="003D2B3C" w:rsidRPr="00DA6C63" w:rsidRDefault="003D2B3C" w:rsidP="00DA6C63">
      <w:pPr>
        <w:spacing w:line="360" w:lineRule="auto"/>
        <w:rPr>
          <w:rFonts w:ascii="Arial" w:hAnsi="Arial" w:cs="Arial"/>
          <w:sz w:val="22"/>
          <w:szCs w:val="22"/>
        </w:rPr>
      </w:pPr>
    </w:p>
    <w:p w14:paraId="506122E8" w14:textId="6301B29C" w:rsidR="003D2B3C" w:rsidRPr="00DA6C63" w:rsidRDefault="003D2B3C" w:rsidP="00DA6C63">
      <w:pPr>
        <w:spacing w:line="360" w:lineRule="auto"/>
        <w:rPr>
          <w:rFonts w:ascii="Arial" w:hAnsi="Arial" w:cs="Arial"/>
          <w:sz w:val="22"/>
          <w:szCs w:val="22"/>
        </w:rPr>
      </w:pPr>
    </w:p>
    <w:p w14:paraId="75E406B1" w14:textId="08B134C2" w:rsidR="008F3080" w:rsidRPr="00DA6C63" w:rsidRDefault="008F3080" w:rsidP="00DA6C63">
      <w:pPr>
        <w:spacing w:line="360" w:lineRule="auto"/>
        <w:rPr>
          <w:rFonts w:ascii="Arial" w:hAnsi="Arial" w:cs="Arial"/>
          <w:sz w:val="22"/>
          <w:szCs w:val="22"/>
        </w:rPr>
      </w:pPr>
    </w:p>
    <w:p w14:paraId="03119552" w14:textId="5E496C3F" w:rsidR="6D3DC7BC" w:rsidRDefault="6D3DC7BC" w:rsidP="6D3DC7BC">
      <w:pPr>
        <w:spacing w:line="360" w:lineRule="auto"/>
        <w:rPr>
          <w:rFonts w:ascii="Arial" w:hAnsi="Arial" w:cs="Arial"/>
          <w:sz w:val="22"/>
          <w:szCs w:val="22"/>
        </w:rPr>
      </w:pPr>
    </w:p>
    <w:p w14:paraId="576406B8" w14:textId="612E764D" w:rsidR="00FF3170" w:rsidRPr="00DA6C63" w:rsidRDefault="009E4CD7" w:rsidP="00DA6C63">
      <w:pPr>
        <w:pStyle w:val="Heading2"/>
        <w:numPr>
          <w:ilvl w:val="0"/>
          <w:numId w:val="3"/>
        </w:numPr>
        <w:spacing w:line="360" w:lineRule="auto"/>
        <w:rPr>
          <w:rFonts w:ascii="Arial" w:hAnsi="Arial" w:cs="Arial"/>
          <w:b/>
          <w:bCs/>
          <w:sz w:val="22"/>
          <w:szCs w:val="22"/>
        </w:rPr>
      </w:pPr>
      <w:bookmarkStart w:id="5" w:name="_Toc819778268"/>
      <w:r w:rsidRPr="00DA6C63">
        <w:rPr>
          <w:rFonts w:ascii="Arial" w:hAnsi="Arial" w:cs="Arial"/>
          <w:b/>
          <w:bCs/>
          <w:sz w:val="22"/>
          <w:szCs w:val="22"/>
        </w:rPr>
        <w:lastRenderedPageBreak/>
        <w:t>References</w:t>
      </w:r>
      <w:bookmarkEnd w:id="5"/>
    </w:p>
    <w:p w14:paraId="37E7E800" w14:textId="77777777" w:rsidR="00820ADA" w:rsidRPr="00DA6C63" w:rsidRDefault="00820ADA" w:rsidP="00DA6C63">
      <w:pPr>
        <w:spacing w:line="360" w:lineRule="auto"/>
        <w:ind w:left="360"/>
        <w:rPr>
          <w:rFonts w:ascii="Arial" w:hAnsi="Arial" w:cs="Arial"/>
          <w:sz w:val="22"/>
          <w:szCs w:val="22"/>
        </w:rPr>
      </w:pPr>
    </w:p>
    <w:p w14:paraId="5162B695" w14:textId="0980D8E0" w:rsidR="00820ADA" w:rsidRPr="00DA6C63" w:rsidRDefault="00340E29" w:rsidP="00DA6C63">
      <w:pPr>
        <w:spacing w:line="360" w:lineRule="auto"/>
        <w:ind w:left="1080" w:hanging="720"/>
        <w:rPr>
          <w:rFonts w:ascii="Arial" w:hAnsi="Arial" w:cs="Arial"/>
          <w:sz w:val="22"/>
          <w:szCs w:val="22"/>
        </w:rPr>
      </w:pPr>
      <w:proofErr w:type="spellStart"/>
      <w:r w:rsidRPr="00DA6C63">
        <w:rPr>
          <w:rFonts w:ascii="Arial" w:hAnsi="Arial" w:cs="Arial"/>
          <w:sz w:val="22"/>
          <w:szCs w:val="22"/>
        </w:rPr>
        <w:t>Babiker</w:t>
      </w:r>
      <w:proofErr w:type="spellEnd"/>
      <w:r w:rsidRPr="00DA6C63">
        <w:rPr>
          <w:rFonts w:ascii="Arial" w:hAnsi="Arial" w:cs="Arial"/>
          <w:sz w:val="22"/>
          <w:szCs w:val="22"/>
        </w:rPr>
        <w:t xml:space="preserve">, A., </w:t>
      </w:r>
      <w:proofErr w:type="spellStart"/>
      <w:r w:rsidRPr="00DA6C63">
        <w:rPr>
          <w:rFonts w:ascii="Arial" w:hAnsi="Arial" w:cs="Arial"/>
          <w:sz w:val="22"/>
          <w:szCs w:val="22"/>
        </w:rPr>
        <w:t>Husseini</w:t>
      </w:r>
      <w:proofErr w:type="spellEnd"/>
      <w:r w:rsidRPr="00DA6C63">
        <w:rPr>
          <w:rFonts w:ascii="Arial" w:hAnsi="Arial" w:cs="Arial"/>
          <w:sz w:val="22"/>
          <w:szCs w:val="22"/>
        </w:rPr>
        <w:t xml:space="preserve">, </w:t>
      </w:r>
      <w:r w:rsidR="00B345EB" w:rsidRPr="00DA6C63">
        <w:rPr>
          <w:rFonts w:ascii="Arial" w:hAnsi="Arial" w:cs="Arial"/>
          <w:sz w:val="22"/>
          <w:szCs w:val="22"/>
        </w:rPr>
        <w:t xml:space="preserve">M. E., </w:t>
      </w:r>
      <w:proofErr w:type="spellStart"/>
      <w:r w:rsidR="00B345EB" w:rsidRPr="00DA6C63">
        <w:rPr>
          <w:rFonts w:ascii="Arial" w:hAnsi="Arial" w:cs="Arial"/>
          <w:sz w:val="22"/>
          <w:szCs w:val="22"/>
        </w:rPr>
        <w:t>Nemri</w:t>
      </w:r>
      <w:proofErr w:type="spellEnd"/>
      <w:r w:rsidR="00B345EB" w:rsidRPr="00DA6C63">
        <w:rPr>
          <w:rFonts w:ascii="Arial" w:hAnsi="Arial" w:cs="Arial"/>
          <w:sz w:val="22"/>
          <w:szCs w:val="22"/>
        </w:rPr>
        <w:t>, A. A.,</w:t>
      </w:r>
      <w:r w:rsidR="00A84058" w:rsidRPr="00DA6C63">
        <w:rPr>
          <w:rFonts w:ascii="Arial" w:hAnsi="Arial" w:cs="Arial"/>
          <w:sz w:val="22"/>
          <w:szCs w:val="22"/>
        </w:rPr>
        <w:t xml:space="preserve"> </w:t>
      </w:r>
      <w:proofErr w:type="spellStart"/>
      <w:r w:rsidR="00A84058" w:rsidRPr="00DA6C63">
        <w:rPr>
          <w:rFonts w:ascii="Arial" w:hAnsi="Arial" w:cs="Arial"/>
          <w:sz w:val="22"/>
          <w:szCs w:val="22"/>
        </w:rPr>
        <w:t>Frayh</w:t>
      </w:r>
      <w:proofErr w:type="spellEnd"/>
      <w:r w:rsidR="00A84058" w:rsidRPr="00DA6C63">
        <w:rPr>
          <w:rFonts w:ascii="Arial" w:hAnsi="Arial" w:cs="Arial"/>
          <w:sz w:val="22"/>
          <w:szCs w:val="22"/>
        </w:rPr>
        <w:t xml:space="preserve">, A. A., </w:t>
      </w:r>
      <w:proofErr w:type="spellStart"/>
      <w:r w:rsidR="00A84058" w:rsidRPr="00DA6C63">
        <w:rPr>
          <w:rFonts w:ascii="Arial" w:hAnsi="Arial" w:cs="Arial"/>
          <w:sz w:val="22"/>
          <w:szCs w:val="22"/>
        </w:rPr>
        <w:t>Juryyan</w:t>
      </w:r>
      <w:proofErr w:type="spellEnd"/>
      <w:r w:rsidR="00A84058" w:rsidRPr="00DA6C63">
        <w:rPr>
          <w:rFonts w:ascii="Arial" w:hAnsi="Arial" w:cs="Arial"/>
          <w:sz w:val="22"/>
          <w:szCs w:val="22"/>
        </w:rPr>
        <w:t>, N. A.,</w:t>
      </w:r>
      <w:r w:rsidR="00BD3215" w:rsidRPr="00DA6C63">
        <w:rPr>
          <w:rFonts w:ascii="Arial" w:hAnsi="Arial" w:cs="Arial"/>
          <w:sz w:val="22"/>
          <w:szCs w:val="22"/>
        </w:rPr>
        <w:t xml:space="preserve"> </w:t>
      </w:r>
      <w:proofErr w:type="spellStart"/>
      <w:r w:rsidR="00BD3215" w:rsidRPr="00DA6C63">
        <w:rPr>
          <w:rFonts w:ascii="Arial" w:hAnsi="Arial" w:cs="Arial"/>
          <w:sz w:val="22"/>
          <w:szCs w:val="22"/>
        </w:rPr>
        <w:t>Faki</w:t>
      </w:r>
      <w:proofErr w:type="spellEnd"/>
      <w:r w:rsidR="00BD3215" w:rsidRPr="00DA6C63">
        <w:rPr>
          <w:rFonts w:ascii="Arial" w:hAnsi="Arial" w:cs="Arial"/>
          <w:sz w:val="22"/>
          <w:szCs w:val="22"/>
        </w:rPr>
        <w:t xml:space="preserve">, M. O., </w:t>
      </w:r>
      <w:proofErr w:type="spellStart"/>
      <w:r w:rsidR="00BD3215" w:rsidRPr="00DA6C63">
        <w:rPr>
          <w:rFonts w:ascii="Arial" w:hAnsi="Arial" w:cs="Arial"/>
          <w:sz w:val="22"/>
          <w:szCs w:val="22"/>
        </w:rPr>
        <w:t>Assiri</w:t>
      </w:r>
      <w:proofErr w:type="spellEnd"/>
      <w:r w:rsidR="00BD3215" w:rsidRPr="00DA6C63">
        <w:rPr>
          <w:rFonts w:ascii="Arial" w:hAnsi="Arial" w:cs="Arial"/>
          <w:sz w:val="22"/>
          <w:szCs w:val="22"/>
        </w:rPr>
        <w:t xml:space="preserve">, A., </w:t>
      </w:r>
      <w:proofErr w:type="spellStart"/>
      <w:r w:rsidR="00BD3215" w:rsidRPr="00DA6C63">
        <w:rPr>
          <w:rFonts w:ascii="Arial" w:hAnsi="Arial" w:cs="Arial"/>
          <w:sz w:val="22"/>
          <w:szCs w:val="22"/>
        </w:rPr>
        <w:t>Saadi</w:t>
      </w:r>
      <w:proofErr w:type="spellEnd"/>
      <w:r w:rsidR="00BD3215" w:rsidRPr="00DA6C63">
        <w:rPr>
          <w:rFonts w:ascii="Arial" w:hAnsi="Arial" w:cs="Arial"/>
          <w:sz w:val="22"/>
          <w:szCs w:val="22"/>
        </w:rPr>
        <w:t xml:space="preserve">, M. A., </w:t>
      </w:r>
      <w:r w:rsidR="00D25440" w:rsidRPr="00DA6C63">
        <w:rPr>
          <w:rFonts w:ascii="Arial" w:hAnsi="Arial" w:cs="Arial"/>
          <w:sz w:val="22"/>
          <w:szCs w:val="22"/>
        </w:rPr>
        <w:t xml:space="preserve">Shaikh, F., </w:t>
      </w:r>
      <w:proofErr w:type="spellStart"/>
      <w:r w:rsidR="00D25440" w:rsidRPr="00DA6C63">
        <w:rPr>
          <w:rFonts w:ascii="Arial" w:hAnsi="Arial" w:cs="Arial"/>
          <w:sz w:val="22"/>
          <w:szCs w:val="22"/>
        </w:rPr>
        <w:t>Zamil</w:t>
      </w:r>
      <w:proofErr w:type="spellEnd"/>
      <w:r w:rsidR="00D25440" w:rsidRPr="00DA6C63">
        <w:rPr>
          <w:rFonts w:ascii="Arial" w:hAnsi="Arial" w:cs="Arial"/>
          <w:sz w:val="22"/>
          <w:szCs w:val="22"/>
        </w:rPr>
        <w:t>, F. A.</w:t>
      </w:r>
      <w:r w:rsidR="00FF2853" w:rsidRPr="00DA6C63">
        <w:rPr>
          <w:rFonts w:ascii="Arial" w:hAnsi="Arial" w:cs="Arial"/>
          <w:sz w:val="22"/>
          <w:szCs w:val="22"/>
        </w:rPr>
        <w:t xml:space="preserve"> (2014) ‘Health care professional development: Working as a team to improve patient care</w:t>
      </w:r>
      <w:r w:rsidR="00C33C39" w:rsidRPr="00DA6C63">
        <w:rPr>
          <w:rFonts w:ascii="Arial" w:hAnsi="Arial" w:cs="Arial"/>
          <w:sz w:val="22"/>
          <w:szCs w:val="22"/>
        </w:rPr>
        <w:t xml:space="preserve">’, </w:t>
      </w:r>
      <w:r w:rsidR="00E14741" w:rsidRPr="00DA6C63">
        <w:rPr>
          <w:rFonts w:ascii="Arial" w:hAnsi="Arial" w:cs="Arial"/>
          <w:i/>
          <w:iCs/>
          <w:sz w:val="22"/>
          <w:szCs w:val="22"/>
        </w:rPr>
        <w:t>Sudanese Journal of Paediatrics</w:t>
      </w:r>
      <w:r w:rsidR="00E14741" w:rsidRPr="00DA6C63">
        <w:rPr>
          <w:rFonts w:ascii="Arial" w:hAnsi="Arial" w:cs="Arial"/>
          <w:sz w:val="22"/>
          <w:szCs w:val="22"/>
        </w:rPr>
        <w:t>,</w:t>
      </w:r>
      <w:r w:rsidR="00881248" w:rsidRPr="00DA6C63">
        <w:rPr>
          <w:rFonts w:ascii="Arial" w:hAnsi="Arial" w:cs="Arial"/>
          <w:sz w:val="22"/>
          <w:szCs w:val="22"/>
        </w:rPr>
        <w:t xml:space="preserve"> 14(2),</w:t>
      </w:r>
      <w:r w:rsidR="0064157D" w:rsidRPr="00DA6C63">
        <w:rPr>
          <w:rFonts w:ascii="Arial" w:hAnsi="Arial" w:cs="Arial"/>
          <w:sz w:val="22"/>
          <w:szCs w:val="22"/>
        </w:rPr>
        <w:t xml:space="preserve"> pp. 9-16. </w:t>
      </w:r>
      <w:r w:rsidR="00FC23D1" w:rsidRPr="00DA6C63">
        <w:rPr>
          <w:rFonts w:ascii="Arial" w:hAnsi="Arial" w:cs="Arial"/>
          <w:sz w:val="22"/>
          <w:szCs w:val="22"/>
        </w:rPr>
        <w:t>Available at:</w:t>
      </w:r>
      <w:r w:rsidR="006F2B14" w:rsidRPr="00DA6C63">
        <w:rPr>
          <w:rFonts w:ascii="Arial" w:hAnsi="Arial" w:cs="Arial"/>
          <w:sz w:val="22"/>
          <w:szCs w:val="22"/>
        </w:rPr>
        <w:t xml:space="preserve"> </w:t>
      </w:r>
      <w:hyperlink r:id="rId8" w:history="1">
        <w:r w:rsidR="006F2B14" w:rsidRPr="00DA6C63">
          <w:rPr>
            <w:rStyle w:val="Hyperlink"/>
            <w:rFonts w:ascii="Arial" w:hAnsi="Arial" w:cs="Arial"/>
            <w:sz w:val="22"/>
            <w:szCs w:val="22"/>
          </w:rPr>
          <w:t>https://pmc.ncbi.nlm.nih.gov/articles/PMC4949805/</w:t>
        </w:r>
      </w:hyperlink>
      <w:r w:rsidR="006F2B14" w:rsidRPr="00DA6C63">
        <w:rPr>
          <w:rFonts w:ascii="Arial" w:hAnsi="Arial" w:cs="Arial"/>
          <w:sz w:val="22"/>
          <w:szCs w:val="22"/>
        </w:rPr>
        <w:t xml:space="preserve"> (Accessed: 24 July 2026)</w:t>
      </w:r>
    </w:p>
    <w:p w14:paraId="4E2E8AB8" w14:textId="77777777" w:rsidR="006816C2" w:rsidRPr="00DA6C63" w:rsidRDefault="006816C2" w:rsidP="00DA6C63">
      <w:pPr>
        <w:spacing w:line="360" w:lineRule="auto"/>
        <w:ind w:left="1080" w:hanging="720"/>
        <w:rPr>
          <w:rFonts w:ascii="Arial" w:hAnsi="Arial" w:cs="Arial"/>
          <w:sz w:val="22"/>
          <w:szCs w:val="22"/>
        </w:rPr>
      </w:pPr>
    </w:p>
    <w:p w14:paraId="619C9499" w14:textId="777B95B1" w:rsidR="005F0A2B" w:rsidRPr="00DA6C63" w:rsidRDefault="008F3080" w:rsidP="00DA6C63">
      <w:pPr>
        <w:spacing w:line="360" w:lineRule="auto"/>
        <w:ind w:left="1080" w:hanging="720"/>
        <w:rPr>
          <w:rFonts w:ascii="Arial" w:hAnsi="Arial" w:cs="Arial"/>
          <w:sz w:val="22"/>
          <w:szCs w:val="22"/>
        </w:rPr>
      </w:pPr>
      <w:r w:rsidRPr="00DA6C63">
        <w:rPr>
          <w:rFonts w:ascii="Arial" w:hAnsi="Arial" w:cs="Arial"/>
          <w:sz w:val="22"/>
          <w:szCs w:val="22"/>
        </w:rPr>
        <w:t xml:space="preserve">Barnard, A., Calabria, V., </w:t>
      </w:r>
      <w:r w:rsidR="006D0F7D" w:rsidRPr="00DA6C63">
        <w:rPr>
          <w:rFonts w:ascii="Arial" w:hAnsi="Arial" w:cs="Arial"/>
          <w:sz w:val="22"/>
          <w:szCs w:val="22"/>
        </w:rPr>
        <w:t>and</w:t>
      </w:r>
      <w:r w:rsidRPr="00DA6C63">
        <w:rPr>
          <w:rFonts w:ascii="Arial" w:hAnsi="Arial" w:cs="Arial"/>
          <w:sz w:val="22"/>
          <w:szCs w:val="22"/>
        </w:rPr>
        <w:t xml:space="preserve"> Griffiths, L. (Eds.). (2023). Key Themes in Health and Social</w:t>
      </w:r>
      <w:r w:rsidR="00FF3170" w:rsidRPr="00DA6C63">
        <w:rPr>
          <w:rFonts w:ascii="Arial" w:hAnsi="Arial" w:cs="Arial"/>
          <w:sz w:val="22"/>
          <w:szCs w:val="22"/>
        </w:rPr>
        <w:t xml:space="preserve"> </w:t>
      </w:r>
      <w:r w:rsidRPr="00DA6C63">
        <w:rPr>
          <w:rFonts w:ascii="Arial" w:hAnsi="Arial" w:cs="Arial"/>
          <w:sz w:val="22"/>
          <w:szCs w:val="22"/>
        </w:rPr>
        <w:t>Care: A Companion to Learning (2nd ed.). Routledge</w:t>
      </w:r>
      <w:r w:rsidR="00982691" w:rsidRPr="00DA6C63">
        <w:rPr>
          <w:rFonts w:ascii="Arial" w:hAnsi="Arial" w:cs="Arial"/>
          <w:sz w:val="22"/>
          <w:szCs w:val="22"/>
        </w:rPr>
        <w:t xml:space="preserve"> eBooks</w:t>
      </w:r>
      <w:r w:rsidRPr="00DA6C63">
        <w:rPr>
          <w:rFonts w:ascii="Arial" w:hAnsi="Arial" w:cs="Arial"/>
          <w:sz w:val="22"/>
          <w:szCs w:val="22"/>
        </w:rPr>
        <w:t>.</w:t>
      </w:r>
      <w:r w:rsidR="00FF3170" w:rsidRPr="00DA6C63">
        <w:rPr>
          <w:rFonts w:ascii="Arial" w:hAnsi="Arial" w:cs="Arial"/>
          <w:sz w:val="22"/>
          <w:szCs w:val="22"/>
        </w:rPr>
        <w:t xml:space="preserve"> </w:t>
      </w:r>
      <w:hyperlink r:id="rId9" w:history="1">
        <w:r w:rsidR="005F0A2B" w:rsidRPr="00DA6C63">
          <w:rPr>
            <w:rStyle w:val="Hyperlink"/>
            <w:rFonts w:ascii="Arial" w:hAnsi="Arial" w:cs="Arial"/>
            <w:sz w:val="22"/>
            <w:szCs w:val="22"/>
          </w:rPr>
          <w:t>https://doi.org/10.4324/9781003079873</w:t>
        </w:r>
      </w:hyperlink>
    </w:p>
    <w:p w14:paraId="60A8E31F" w14:textId="77777777" w:rsidR="00E66D7B" w:rsidRPr="00DA6C63" w:rsidRDefault="00E66D7B" w:rsidP="00DA6C63">
      <w:pPr>
        <w:spacing w:line="360" w:lineRule="auto"/>
        <w:ind w:left="1080" w:hanging="720"/>
        <w:rPr>
          <w:rFonts w:ascii="Arial" w:hAnsi="Arial" w:cs="Arial"/>
          <w:sz w:val="22"/>
          <w:szCs w:val="22"/>
        </w:rPr>
      </w:pPr>
    </w:p>
    <w:p w14:paraId="4BD0EA41" w14:textId="60B5C80B" w:rsidR="00E1301A" w:rsidRPr="00DA6C63" w:rsidRDefault="00E1301A" w:rsidP="00DA6C63">
      <w:pPr>
        <w:spacing w:line="360" w:lineRule="auto"/>
        <w:ind w:left="1080" w:hanging="720"/>
        <w:rPr>
          <w:rFonts w:ascii="Arial" w:hAnsi="Arial" w:cs="Arial"/>
          <w:sz w:val="22"/>
          <w:szCs w:val="22"/>
        </w:rPr>
      </w:pPr>
      <w:r w:rsidRPr="00DA6C63">
        <w:rPr>
          <w:rFonts w:ascii="Arial" w:hAnsi="Arial" w:cs="Arial"/>
          <w:sz w:val="22"/>
          <w:szCs w:val="22"/>
        </w:rPr>
        <w:t>Care Quality Commission (2024)</w:t>
      </w:r>
      <w:r w:rsidRPr="00DA6C63">
        <w:rPr>
          <w:rFonts w:ascii="Arial" w:hAnsi="Arial" w:cs="Arial"/>
          <w:i/>
          <w:iCs/>
          <w:sz w:val="22"/>
          <w:szCs w:val="22"/>
        </w:rPr>
        <w:t xml:space="preserve"> </w:t>
      </w:r>
      <w:r w:rsidR="005B0FEA" w:rsidRPr="00DA6C63">
        <w:rPr>
          <w:rFonts w:ascii="Arial" w:hAnsi="Arial" w:cs="Arial"/>
          <w:i/>
          <w:iCs/>
          <w:sz w:val="22"/>
          <w:szCs w:val="22"/>
        </w:rPr>
        <w:t>Examples of culturally appropriate care.</w:t>
      </w:r>
      <w:r w:rsidR="005B0FEA" w:rsidRPr="00DA6C63">
        <w:rPr>
          <w:rFonts w:ascii="Arial" w:hAnsi="Arial" w:cs="Arial"/>
          <w:sz w:val="22"/>
          <w:szCs w:val="22"/>
        </w:rPr>
        <w:t xml:space="preserve"> Available at:</w:t>
      </w:r>
      <w:r w:rsidR="00CD2E08" w:rsidRPr="00DA6C63">
        <w:rPr>
          <w:rFonts w:ascii="Arial" w:hAnsi="Arial" w:cs="Arial"/>
          <w:sz w:val="22"/>
          <w:szCs w:val="22"/>
        </w:rPr>
        <w:t xml:space="preserve"> </w:t>
      </w:r>
      <w:hyperlink r:id="rId10" w:history="1">
        <w:r w:rsidR="00CD2E08" w:rsidRPr="00DA6C63">
          <w:rPr>
            <w:rStyle w:val="Hyperlink"/>
            <w:rFonts w:ascii="Arial" w:hAnsi="Arial" w:cs="Arial"/>
            <w:sz w:val="22"/>
            <w:szCs w:val="22"/>
          </w:rPr>
          <w:t>https://www.cqc.org.uk/guidance-providers/adult-social-care/examples-culturally-appropriate-care</w:t>
        </w:r>
      </w:hyperlink>
      <w:r w:rsidR="00CD2E08" w:rsidRPr="00DA6C63">
        <w:rPr>
          <w:rFonts w:ascii="Arial" w:hAnsi="Arial" w:cs="Arial"/>
          <w:sz w:val="22"/>
          <w:szCs w:val="22"/>
        </w:rPr>
        <w:t xml:space="preserve"> (Accessed: 22 July 2026)</w:t>
      </w:r>
    </w:p>
    <w:p w14:paraId="08C85901" w14:textId="77777777" w:rsidR="003D6DF0" w:rsidRPr="00DA6C63" w:rsidRDefault="003D6DF0" w:rsidP="00DA6C63">
      <w:pPr>
        <w:spacing w:line="360" w:lineRule="auto"/>
        <w:ind w:left="1080" w:hanging="720"/>
        <w:rPr>
          <w:rFonts w:ascii="Arial" w:hAnsi="Arial" w:cs="Arial"/>
          <w:sz w:val="22"/>
          <w:szCs w:val="22"/>
        </w:rPr>
      </w:pPr>
    </w:p>
    <w:p w14:paraId="0CE88197" w14:textId="1863CA33" w:rsidR="003D6DF0" w:rsidRPr="00DA6C63" w:rsidRDefault="003D6DF0" w:rsidP="00DA6C63">
      <w:pPr>
        <w:spacing w:line="360" w:lineRule="auto"/>
        <w:ind w:left="1080" w:hanging="720"/>
        <w:rPr>
          <w:rFonts w:ascii="Arial" w:hAnsi="Arial" w:cs="Arial"/>
          <w:sz w:val="22"/>
          <w:szCs w:val="22"/>
        </w:rPr>
      </w:pPr>
      <w:r w:rsidRPr="00DA6C63">
        <w:rPr>
          <w:rFonts w:ascii="Arial" w:hAnsi="Arial" w:cs="Arial"/>
          <w:sz w:val="22"/>
          <w:szCs w:val="22"/>
        </w:rPr>
        <w:t xml:space="preserve">Care Quality Commission (2025) </w:t>
      </w:r>
      <w:r w:rsidR="005566FE" w:rsidRPr="00DA6C63">
        <w:rPr>
          <w:rFonts w:ascii="Arial" w:hAnsi="Arial" w:cs="Arial"/>
          <w:i/>
          <w:iCs/>
          <w:sz w:val="22"/>
          <w:szCs w:val="22"/>
        </w:rPr>
        <w:t>Culturally appropriate care.</w:t>
      </w:r>
      <w:r w:rsidR="005566FE" w:rsidRPr="00DA6C63">
        <w:rPr>
          <w:rFonts w:ascii="Arial" w:hAnsi="Arial" w:cs="Arial"/>
          <w:sz w:val="22"/>
          <w:szCs w:val="22"/>
        </w:rPr>
        <w:t xml:space="preserve"> Available at:</w:t>
      </w:r>
      <w:r w:rsidR="00F43E51" w:rsidRPr="00DA6C63">
        <w:rPr>
          <w:rFonts w:ascii="Arial" w:hAnsi="Arial" w:cs="Arial"/>
          <w:sz w:val="22"/>
          <w:szCs w:val="22"/>
        </w:rPr>
        <w:t xml:space="preserve"> </w:t>
      </w:r>
      <w:hyperlink r:id="rId11" w:history="1">
        <w:r w:rsidR="00F43E51" w:rsidRPr="00DA6C63">
          <w:rPr>
            <w:rStyle w:val="Hyperlink"/>
            <w:rFonts w:ascii="Arial" w:hAnsi="Arial" w:cs="Arial"/>
            <w:sz w:val="22"/>
            <w:szCs w:val="22"/>
          </w:rPr>
          <w:t>https://www.cqc.org.uk/guidance-providers/adult-social-care/culturally-appropriate-care</w:t>
        </w:r>
      </w:hyperlink>
      <w:r w:rsidR="005566FE" w:rsidRPr="00DA6C63">
        <w:rPr>
          <w:rFonts w:ascii="Arial" w:hAnsi="Arial" w:cs="Arial"/>
          <w:sz w:val="22"/>
          <w:szCs w:val="22"/>
        </w:rPr>
        <w:t xml:space="preserve"> </w:t>
      </w:r>
      <w:r w:rsidR="00443728" w:rsidRPr="00DA6C63">
        <w:rPr>
          <w:rFonts w:ascii="Arial" w:hAnsi="Arial" w:cs="Arial"/>
          <w:sz w:val="22"/>
          <w:szCs w:val="22"/>
        </w:rPr>
        <w:t>(Accessed: 22 July 2026)</w:t>
      </w:r>
    </w:p>
    <w:p w14:paraId="723FA7D1" w14:textId="77777777" w:rsidR="00CD2E08" w:rsidRPr="00DA6C63" w:rsidRDefault="00CD2E08" w:rsidP="00DA6C63">
      <w:pPr>
        <w:spacing w:line="360" w:lineRule="auto"/>
        <w:ind w:left="1080" w:hanging="720"/>
        <w:rPr>
          <w:rFonts w:ascii="Arial" w:hAnsi="Arial" w:cs="Arial"/>
          <w:sz w:val="22"/>
          <w:szCs w:val="22"/>
        </w:rPr>
      </w:pPr>
    </w:p>
    <w:p w14:paraId="34EF2A12" w14:textId="3C6AE9E3" w:rsidR="00037C1F" w:rsidRPr="00DA6C63" w:rsidRDefault="00037C1F" w:rsidP="00DA6C63">
      <w:pPr>
        <w:spacing w:line="360" w:lineRule="auto"/>
        <w:ind w:left="1080" w:hanging="720"/>
        <w:rPr>
          <w:rFonts w:ascii="Arial" w:hAnsi="Arial" w:cs="Arial"/>
          <w:sz w:val="22"/>
          <w:szCs w:val="22"/>
        </w:rPr>
      </w:pPr>
      <w:r w:rsidRPr="00DA6C63">
        <w:rPr>
          <w:rFonts w:ascii="Arial" w:hAnsi="Arial" w:cs="Arial"/>
          <w:sz w:val="22"/>
          <w:szCs w:val="22"/>
        </w:rPr>
        <w:t>Care Sync Experts</w:t>
      </w:r>
      <w:r w:rsidR="004222D3" w:rsidRPr="00DA6C63">
        <w:rPr>
          <w:rFonts w:ascii="Arial" w:hAnsi="Arial" w:cs="Arial"/>
          <w:sz w:val="22"/>
          <w:szCs w:val="22"/>
        </w:rPr>
        <w:t xml:space="preserve"> (2026) </w:t>
      </w:r>
      <w:r w:rsidR="00484BA8" w:rsidRPr="00DA6C63">
        <w:rPr>
          <w:rFonts w:ascii="Arial" w:hAnsi="Arial" w:cs="Arial"/>
          <w:i/>
          <w:iCs/>
          <w:sz w:val="22"/>
          <w:szCs w:val="22"/>
        </w:rPr>
        <w:t>Language Barriers in Care: The Double-Up Visit Problem</w:t>
      </w:r>
      <w:r w:rsidR="0025078F" w:rsidRPr="00DA6C63">
        <w:rPr>
          <w:rFonts w:ascii="Arial" w:hAnsi="Arial" w:cs="Arial"/>
          <w:i/>
          <w:iCs/>
          <w:sz w:val="22"/>
          <w:szCs w:val="22"/>
        </w:rPr>
        <w:t>.</w:t>
      </w:r>
      <w:r w:rsidR="0025078F" w:rsidRPr="00DA6C63">
        <w:rPr>
          <w:rFonts w:ascii="Arial" w:hAnsi="Arial" w:cs="Arial"/>
          <w:sz w:val="22"/>
          <w:szCs w:val="22"/>
        </w:rPr>
        <w:t xml:space="preserve"> Available at: </w:t>
      </w:r>
      <w:hyperlink r:id="rId12" w:history="1">
        <w:r w:rsidR="0025078F" w:rsidRPr="00DA6C63">
          <w:rPr>
            <w:rStyle w:val="Hyperlink"/>
            <w:rFonts w:ascii="Arial" w:hAnsi="Arial" w:cs="Arial"/>
            <w:sz w:val="22"/>
            <w:szCs w:val="22"/>
          </w:rPr>
          <w:t>https://www.youtube.com/watch?v=NLc9Pi4LlSo</w:t>
        </w:r>
      </w:hyperlink>
      <w:r w:rsidR="0025078F" w:rsidRPr="00DA6C63">
        <w:rPr>
          <w:rFonts w:ascii="Arial" w:hAnsi="Arial" w:cs="Arial"/>
          <w:sz w:val="22"/>
          <w:szCs w:val="22"/>
        </w:rPr>
        <w:t xml:space="preserve"> (Accessed: 22 July</w:t>
      </w:r>
      <w:r w:rsidR="00670A21" w:rsidRPr="00DA6C63">
        <w:rPr>
          <w:rFonts w:ascii="Arial" w:hAnsi="Arial" w:cs="Arial"/>
          <w:sz w:val="22"/>
          <w:szCs w:val="22"/>
        </w:rPr>
        <w:t xml:space="preserve"> 2026)</w:t>
      </w:r>
    </w:p>
    <w:p w14:paraId="213A1244" w14:textId="77777777" w:rsidR="00536962" w:rsidRPr="00DA6C63" w:rsidRDefault="00536962" w:rsidP="00DA6C63">
      <w:pPr>
        <w:spacing w:line="360" w:lineRule="auto"/>
        <w:ind w:left="1080" w:hanging="720"/>
        <w:rPr>
          <w:rFonts w:ascii="Arial" w:hAnsi="Arial" w:cs="Arial"/>
          <w:sz w:val="22"/>
          <w:szCs w:val="22"/>
        </w:rPr>
      </w:pPr>
    </w:p>
    <w:p w14:paraId="3FA543C6" w14:textId="28EB55F7" w:rsidR="00536962" w:rsidRPr="00DA6C63" w:rsidRDefault="008040F5" w:rsidP="00DA6C63">
      <w:pPr>
        <w:spacing w:line="360" w:lineRule="auto"/>
        <w:ind w:left="1080" w:hanging="720"/>
        <w:rPr>
          <w:rFonts w:ascii="Arial" w:hAnsi="Arial" w:cs="Arial"/>
          <w:sz w:val="22"/>
          <w:szCs w:val="22"/>
        </w:rPr>
      </w:pPr>
      <w:r w:rsidRPr="00DA6C63">
        <w:rPr>
          <w:rFonts w:ascii="Arial" w:hAnsi="Arial" w:cs="Arial"/>
          <w:sz w:val="22"/>
          <w:szCs w:val="22"/>
        </w:rPr>
        <w:t>Equality Act 2010</w:t>
      </w:r>
      <w:r w:rsidR="001C729E" w:rsidRPr="00DA6C63">
        <w:rPr>
          <w:rFonts w:ascii="Arial" w:hAnsi="Arial" w:cs="Arial"/>
          <w:sz w:val="22"/>
          <w:szCs w:val="22"/>
        </w:rPr>
        <w:t xml:space="preserve">. </w:t>
      </w:r>
      <w:r w:rsidR="00963698" w:rsidRPr="00DA6C63">
        <w:rPr>
          <w:rFonts w:ascii="Arial" w:hAnsi="Arial" w:cs="Arial"/>
          <w:sz w:val="22"/>
          <w:szCs w:val="22"/>
        </w:rPr>
        <w:t xml:space="preserve">Available at: </w:t>
      </w:r>
      <w:hyperlink r:id="rId13" w:history="1">
        <w:r w:rsidR="00963698" w:rsidRPr="00DA6C63">
          <w:rPr>
            <w:rStyle w:val="Hyperlink"/>
            <w:rFonts w:ascii="Arial" w:hAnsi="Arial" w:cs="Arial"/>
            <w:sz w:val="22"/>
            <w:szCs w:val="22"/>
          </w:rPr>
          <w:t>https://www.legislation.gov.uk/ukpga/2010/15/contents</w:t>
        </w:r>
      </w:hyperlink>
      <w:r w:rsidR="00963698" w:rsidRPr="00DA6C63">
        <w:rPr>
          <w:rFonts w:ascii="Arial" w:hAnsi="Arial" w:cs="Arial"/>
          <w:sz w:val="22"/>
          <w:szCs w:val="22"/>
        </w:rPr>
        <w:t xml:space="preserve"> (Accessed: 23 July 2026)</w:t>
      </w:r>
    </w:p>
    <w:p w14:paraId="792EC115" w14:textId="77777777" w:rsidR="007749A4" w:rsidRPr="00DA6C63" w:rsidRDefault="007749A4" w:rsidP="00DA6C63">
      <w:pPr>
        <w:spacing w:line="360" w:lineRule="auto"/>
        <w:ind w:left="1080" w:hanging="720"/>
        <w:rPr>
          <w:rFonts w:ascii="Arial" w:hAnsi="Arial" w:cs="Arial"/>
          <w:sz w:val="22"/>
          <w:szCs w:val="22"/>
        </w:rPr>
      </w:pPr>
    </w:p>
    <w:p w14:paraId="7CA9CEEB" w14:textId="596B8D91" w:rsidR="007749A4" w:rsidRPr="00DA6C63" w:rsidRDefault="007749A4" w:rsidP="00DA6C63">
      <w:pPr>
        <w:spacing w:line="360" w:lineRule="auto"/>
        <w:ind w:left="1080" w:hanging="720"/>
        <w:rPr>
          <w:rFonts w:ascii="Arial" w:hAnsi="Arial" w:cs="Arial"/>
          <w:sz w:val="22"/>
          <w:szCs w:val="22"/>
        </w:rPr>
      </w:pPr>
      <w:r w:rsidRPr="00DA6C63">
        <w:rPr>
          <w:rFonts w:ascii="Arial" w:hAnsi="Arial" w:cs="Arial"/>
          <w:sz w:val="22"/>
          <w:szCs w:val="22"/>
        </w:rPr>
        <w:lastRenderedPageBreak/>
        <w:t xml:space="preserve">National Data Guardian (2020) </w:t>
      </w:r>
      <w:r w:rsidR="0069140A" w:rsidRPr="00DA6C63">
        <w:rPr>
          <w:rFonts w:ascii="Arial" w:hAnsi="Arial" w:cs="Arial"/>
          <w:i/>
          <w:iCs/>
          <w:sz w:val="22"/>
          <w:szCs w:val="22"/>
        </w:rPr>
        <w:t xml:space="preserve">The Caldicott </w:t>
      </w:r>
      <w:r w:rsidR="002971FE" w:rsidRPr="00DA6C63">
        <w:rPr>
          <w:rFonts w:ascii="Arial" w:hAnsi="Arial" w:cs="Arial"/>
          <w:i/>
          <w:iCs/>
          <w:sz w:val="22"/>
          <w:szCs w:val="22"/>
        </w:rPr>
        <w:t>Principles.</w:t>
      </w:r>
      <w:r w:rsidR="002971FE" w:rsidRPr="00DA6C63">
        <w:rPr>
          <w:rFonts w:ascii="Arial" w:hAnsi="Arial" w:cs="Arial"/>
          <w:sz w:val="22"/>
          <w:szCs w:val="22"/>
        </w:rPr>
        <w:t xml:space="preserve"> Available</w:t>
      </w:r>
      <w:r w:rsidR="0069140A" w:rsidRPr="00DA6C63">
        <w:rPr>
          <w:rFonts w:ascii="Arial" w:hAnsi="Arial" w:cs="Arial"/>
          <w:sz w:val="22"/>
          <w:szCs w:val="22"/>
        </w:rPr>
        <w:t xml:space="preserve"> at:</w:t>
      </w:r>
      <w:r w:rsidR="002903B9" w:rsidRPr="00DA6C63">
        <w:rPr>
          <w:rFonts w:ascii="Arial" w:hAnsi="Arial" w:cs="Arial"/>
          <w:sz w:val="22"/>
          <w:szCs w:val="22"/>
        </w:rPr>
        <w:t xml:space="preserve"> </w:t>
      </w:r>
      <w:hyperlink r:id="rId14" w:history="1">
        <w:r w:rsidR="002903B9" w:rsidRPr="00DA6C63">
          <w:rPr>
            <w:rStyle w:val="Hyperlink"/>
            <w:rFonts w:ascii="Arial" w:hAnsi="Arial" w:cs="Arial"/>
            <w:sz w:val="22"/>
            <w:szCs w:val="22"/>
          </w:rPr>
          <w:t>https://www.gov.uk/government/publications/the-caldicott-principles</w:t>
        </w:r>
      </w:hyperlink>
      <w:r w:rsidR="002903B9" w:rsidRPr="00DA6C63">
        <w:rPr>
          <w:rFonts w:ascii="Arial" w:hAnsi="Arial" w:cs="Arial"/>
          <w:sz w:val="22"/>
          <w:szCs w:val="22"/>
        </w:rPr>
        <w:t xml:space="preserve"> (Accessed: 23 July 2026)</w:t>
      </w:r>
    </w:p>
    <w:p w14:paraId="5582FCE0" w14:textId="77777777" w:rsidR="00FF5B94" w:rsidRPr="00DA6C63" w:rsidRDefault="00FF5B94" w:rsidP="00DA6C63">
      <w:pPr>
        <w:spacing w:line="360" w:lineRule="auto"/>
        <w:ind w:left="1080" w:hanging="720"/>
        <w:rPr>
          <w:rFonts w:ascii="Arial" w:hAnsi="Arial" w:cs="Arial"/>
          <w:sz w:val="22"/>
          <w:szCs w:val="22"/>
        </w:rPr>
      </w:pPr>
    </w:p>
    <w:p w14:paraId="4A613211" w14:textId="36621839" w:rsidR="005F0A2B" w:rsidRPr="00DA6C63" w:rsidRDefault="00184844" w:rsidP="00DA6C63">
      <w:pPr>
        <w:spacing w:line="360" w:lineRule="auto"/>
        <w:ind w:left="1080" w:hanging="720"/>
        <w:rPr>
          <w:rFonts w:ascii="Arial" w:hAnsi="Arial" w:cs="Arial"/>
          <w:sz w:val="22"/>
          <w:szCs w:val="22"/>
        </w:rPr>
      </w:pPr>
      <w:r w:rsidRPr="00DA6C63">
        <w:rPr>
          <w:rFonts w:ascii="Arial" w:hAnsi="Arial" w:cs="Arial"/>
          <w:sz w:val="22"/>
          <w:szCs w:val="22"/>
        </w:rPr>
        <w:t>National Health Service (no date)</w:t>
      </w:r>
      <w:r w:rsidRPr="00DA6C63">
        <w:rPr>
          <w:rFonts w:ascii="Arial" w:hAnsi="Arial" w:cs="Arial"/>
          <w:i/>
          <w:iCs/>
          <w:sz w:val="22"/>
          <w:szCs w:val="22"/>
        </w:rPr>
        <w:t xml:space="preserve"> Shared care records</w:t>
      </w:r>
      <w:r w:rsidR="0002624A" w:rsidRPr="00DA6C63">
        <w:rPr>
          <w:rFonts w:ascii="Arial" w:hAnsi="Arial" w:cs="Arial"/>
          <w:i/>
          <w:iCs/>
          <w:sz w:val="22"/>
          <w:szCs w:val="22"/>
        </w:rPr>
        <w:t>.</w:t>
      </w:r>
      <w:r w:rsidR="0002624A" w:rsidRPr="00DA6C63">
        <w:rPr>
          <w:rFonts w:ascii="Arial" w:hAnsi="Arial" w:cs="Arial"/>
          <w:sz w:val="22"/>
          <w:szCs w:val="22"/>
        </w:rPr>
        <w:t xml:space="preserve"> Available at: </w:t>
      </w:r>
      <w:hyperlink r:id="rId15" w:history="1">
        <w:r w:rsidR="0002624A" w:rsidRPr="00DA6C63">
          <w:rPr>
            <w:rStyle w:val="Hyperlink"/>
            <w:rFonts w:ascii="Arial" w:hAnsi="Arial" w:cs="Arial"/>
            <w:sz w:val="22"/>
            <w:szCs w:val="22"/>
          </w:rPr>
          <w:t>https://www.england.nhs.uk/digitaltechnology/connecteddigitalsystems/shared-care-records/</w:t>
        </w:r>
      </w:hyperlink>
      <w:r w:rsidR="0002624A" w:rsidRPr="00DA6C63">
        <w:rPr>
          <w:rFonts w:ascii="Arial" w:hAnsi="Arial" w:cs="Arial"/>
          <w:sz w:val="22"/>
          <w:szCs w:val="22"/>
        </w:rPr>
        <w:t xml:space="preserve"> (Accessed: 24 July 2026)</w:t>
      </w:r>
    </w:p>
    <w:p w14:paraId="0ABB070F" w14:textId="77777777" w:rsidR="00692A16" w:rsidRPr="00DA6C63" w:rsidRDefault="00692A16" w:rsidP="00DA6C63">
      <w:pPr>
        <w:spacing w:line="360" w:lineRule="auto"/>
        <w:ind w:left="1080" w:hanging="720"/>
        <w:rPr>
          <w:rFonts w:ascii="Arial" w:hAnsi="Arial" w:cs="Arial"/>
          <w:sz w:val="22"/>
          <w:szCs w:val="22"/>
        </w:rPr>
      </w:pPr>
    </w:p>
    <w:p w14:paraId="15B8E6F7" w14:textId="7026B9FC" w:rsidR="00692A16" w:rsidRPr="00DA6C63" w:rsidRDefault="00692A16" w:rsidP="00DA6C63">
      <w:pPr>
        <w:spacing w:line="360" w:lineRule="auto"/>
        <w:ind w:left="1080" w:hanging="720"/>
        <w:rPr>
          <w:rFonts w:ascii="Arial" w:hAnsi="Arial" w:cs="Arial"/>
          <w:sz w:val="22"/>
          <w:szCs w:val="22"/>
        </w:rPr>
      </w:pPr>
      <w:r w:rsidRPr="00DA6C63">
        <w:rPr>
          <w:rFonts w:ascii="Arial" w:hAnsi="Arial" w:cs="Arial"/>
          <w:sz w:val="22"/>
          <w:szCs w:val="22"/>
        </w:rPr>
        <w:t>National Health Service (2025)</w:t>
      </w:r>
      <w:r w:rsidR="00DA4A83" w:rsidRPr="00DA6C63">
        <w:rPr>
          <w:rFonts w:ascii="Arial" w:hAnsi="Arial" w:cs="Arial"/>
          <w:sz w:val="22"/>
          <w:szCs w:val="22"/>
        </w:rPr>
        <w:t xml:space="preserve"> </w:t>
      </w:r>
      <w:r w:rsidR="00E03801" w:rsidRPr="00DA6C63">
        <w:rPr>
          <w:rFonts w:ascii="Arial" w:hAnsi="Arial" w:cs="Arial"/>
          <w:i/>
          <w:iCs/>
          <w:sz w:val="22"/>
          <w:szCs w:val="22"/>
        </w:rPr>
        <w:t>Improvement framework: community language translation and interpreting services.</w:t>
      </w:r>
      <w:r w:rsidR="00D345FB" w:rsidRPr="00DA6C63">
        <w:rPr>
          <w:rFonts w:ascii="Arial" w:hAnsi="Arial" w:cs="Arial"/>
          <w:sz w:val="22"/>
          <w:szCs w:val="22"/>
        </w:rPr>
        <w:t xml:space="preserve"> Available at: </w:t>
      </w:r>
      <w:hyperlink r:id="rId16" w:history="1">
        <w:r w:rsidR="00D345FB" w:rsidRPr="00DA6C63">
          <w:rPr>
            <w:rStyle w:val="Hyperlink"/>
            <w:rFonts w:ascii="Arial" w:hAnsi="Arial" w:cs="Arial"/>
            <w:sz w:val="22"/>
            <w:szCs w:val="22"/>
          </w:rPr>
          <w:t>https://www.england.nhs.uk/long-read/improvement-framework-community-language-translation-and-interpreting-services/</w:t>
        </w:r>
      </w:hyperlink>
      <w:r w:rsidR="00D345FB" w:rsidRPr="00DA6C63">
        <w:rPr>
          <w:rFonts w:ascii="Arial" w:hAnsi="Arial" w:cs="Arial"/>
          <w:sz w:val="22"/>
          <w:szCs w:val="22"/>
        </w:rPr>
        <w:t xml:space="preserve"> (Accessed: 22 July 2026)</w:t>
      </w:r>
    </w:p>
    <w:p w14:paraId="34E7469E" w14:textId="77777777" w:rsidR="00671F67" w:rsidRPr="00DA6C63" w:rsidRDefault="00671F67" w:rsidP="00DA6C63">
      <w:pPr>
        <w:spacing w:line="360" w:lineRule="auto"/>
        <w:rPr>
          <w:rFonts w:ascii="Arial" w:hAnsi="Arial" w:cs="Arial"/>
          <w:sz w:val="22"/>
          <w:szCs w:val="22"/>
        </w:rPr>
      </w:pPr>
    </w:p>
    <w:p w14:paraId="164F761B" w14:textId="64A62920" w:rsidR="005A7BED" w:rsidRPr="00DA6C63" w:rsidRDefault="00671F67" w:rsidP="00DA6C63">
      <w:pPr>
        <w:spacing w:line="360" w:lineRule="auto"/>
        <w:ind w:left="1080" w:hanging="720"/>
        <w:rPr>
          <w:rFonts w:ascii="Arial" w:hAnsi="Arial" w:cs="Arial"/>
          <w:sz w:val="22"/>
          <w:szCs w:val="22"/>
        </w:rPr>
      </w:pPr>
      <w:r w:rsidRPr="00DA6C63">
        <w:rPr>
          <w:rFonts w:ascii="Arial" w:hAnsi="Arial" w:cs="Arial"/>
          <w:sz w:val="22"/>
          <w:szCs w:val="22"/>
        </w:rPr>
        <w:t xml:space="preserve">National Health Service </w:t>
      </w:r>
      <w:r w:rsidR="00324A14" w:rsidRPr="00DA6C63">
        <w:rPr>
          <w:rFonts w:ascii="Arial" w:hAnsi="Arial" w:cs="Arial"/>
          <w:sz w:val="22"/>
          <w:szCs w:val="22"/>
        </w:rPr>
        <w:t xml:space="preserve">Improving Quality (2014) </w:t>
      </w:r>
      <w:r w:rsidR="00324A14" w:rsidRPr="00DA6C63">
        <w:rPr>
          <w:rFonts w:ascii="Arial" w:hAnsi="Arial" w:cs="Arial"/>
          <w:i/>
          <w:iCs/>
          <w:sz w:val="22"/>
          <w:szCs w:val="22"/>
        </w:rPr>
        <w:t>Building Collaborative Teams</w:t>
      </w:r>
      <w:r w:rsidR="00FB40BC" w:rsidRPr="00DA6C63">
        <w:rPr>
          <w:rFonts w:ascii="Arial" w:hAnsi="Arial" w:cs="Arial"/>
          <w:i/>
          <w:iCs/>
          <w:sz w:val="22"/>
          <w:szCs w:val="22"/>
        </w:rPr>
        <w:t xml:space="preserve">. </w:t>
      </w:r>
      <w:r w:rsidR="00FB40BC" w:rsidRPr="00DA6C63">
        <w:rPr>
          <w:rFonts w:ascii="Arial" w:hAnsi="Arial" w:cs="Arial"/>
          <w:sz w:val="22"/>
          <w:szCs w:val="22"/>
        </w:rPr>
        <w:t>Available at:</w:t>
      </w:r>
      <w:r w:rsidR="00320A83" w:rsidRPr="00DA6C63">
        <w:rPr>
          <w:rFonts w:ascii="Arial" w:hAnsi="Arial" w:cs="Arial"/>
          <w:sz w:val="22"/>
          <w:szCs w:val="22"/>
        </w:rPr>
        <w:t xml:space="preserve"> </w:t>
      </w:r>
      <w:hyperlink r:id="rId17" w:history="1">
        <w:r w:rsidR="00D33F08" w:rsidRPr="00DA6C63">
          <w:rPr>
            <w:rStyle w:val="Hyperlink"/>
            <w:rFonts w:ascii="Arial" w:hAnsi="Arial" w:cs="Arial"/>
            <w:sz w:val="22"/>
            <w:szCs w:val="22"/>
          </w:rPr>
          <w:t>https://www.google.com/url?sa=t&amp;rct=j&amp;q=&amp;esrc=s&amp;source=web&amp;cd=&amp;ved=2ahUKEwja_fXQsOuVAxWcVkEAHcEPAicQFnoECD0QAQ&amp;url=https%3A%2F%2Fwww.england.nhs.uk%2Fimprovement-hub%2Fwp-content%2Fuploads%2Fsites%2F44%2F2019%2F01%2FBuilding-Collaborative-Teams-workshop-guide-2014-1.pdf&amp;usg=AOvVaw2kb_mcbmv4NogqBDpa0ZQc&amp;opi=89978449</w:t>
        </w:r>
      </w:hyperlink>
      <w:r w:rsidR="00D33F08" w:rsidRPr="00DA6C63">
        <w:rPr>
          <w:rFonts w:ascii="Arial" w:hAnsi="Arial" w:cs="Arial"/>
          <w:sz w:val="22"/>
          <w:szCs w:val="22"/>
        </w:rPr>
        <w:t xml:space="preserve"> </w:t>
      </w:r>
      <w:r w:rsidR="000D1ED3" w:rsidRPr="00DA6C63">
        <w:rPr>
          <w:rFonts w:ascii="Arial" w:hAnsi="Arial" w:cs="Arial"/>
          <w:sz w:val="22"/>
          <w:szCs w:val="22"/>
        </w:rPr>
        <w:t xml:space="preserve"> </w:t>
      </w:r>
      <w:r w:rsidR="0055611E" w:rsidRPr="00DA6C63">
        <w:rPr>
          <w:rFonts w:ascii="Arial" w:hAnsi="Arial" w:cs="Arial"/>
          <w:sz w:val="22"/>
          <w:szCs w:val="22"/>
        </w:rPr>
        <w:t>(Accessed: 24 July 2026)</w:t>
      </w:r>
    </w:p>
    <w:p w14:paraId="78B13A56" w14:textId="77777777" w:rsidR="00387D5C" w:rsidRPr="00DA6C63" w:rsidRDefault="00387D5C" w:rsidP="00DA6C63">
      <w:pPr>
        <w:spacing w:line="360" w:lineRule="auto"/>
        <w:ind w:left="1080" w:hanging="720"/>
        <w:rPr>
          <w:rFonts w:ascii="Arial" w:hAnsi="Arial" w:cs="Arial"/>
          <w:sz w:val="22"/>
          <w:szCs w:val="22"/>
        </w:rPr>
      </w:pPr>
    </w:p>
    <w:p w14:paraId="28D18EF6" w14:textId="3B928DB4" w:rsidR="00387D5C" w:rsidRPr="00DA6C63" w:rsidRDefault="00EC273B" w:rsidP="00DA6C63">
      <w:pPr>
        <w:spacing w:line="360" w:lineRule="auto"/>
        <w:ind w:left="1080" w:hanging="720"/>
        <w:rPr>
          <w:rFonts w:ascii="Arial" w:hAnsi="Arial" w:cs="Arial"/>
          <w:sz w:val="22"/>
          <w:szCs w:val="22"/>
        </w:rPr>
      </w:pPr>
      <w:r w:rsidRPr="00DA6C63">
        <w:rPr>
          <w:rFonts w:ascii="Arial" w:hAnsi="Arial" w:cs="Arial"/>
          <w:sz w:val="22"/>
          <w:szCs w:val="22"/>
        </w:rPr>
        <w:t xml:space="preserve">Novak, M. C., (2019) </w:t>
      </w:r>
      <w:r w:rsidRPr="00DA6C63">
        <w:rPr>
          <w:rFonts w:ascii="Arial" w:hAnsi="Arial" w:cs="Arial"/>
          <w:i/>
          <w:iCs/>
          <w:sz w:val="22"/>
          <w:szCs w:val="22"/>
        </w:rPr>
        <w:t>Everything You Need</w:t>
      </w:r>
      <w:r w:rsidR="00F94036" w:rsidRPr="00DA6C63">
        <w:rPr>
          <w:rFonts w:ascii="Arial" w:hAnsi="Arial" w:cs="Arial"/>
          <w:i/>
          <w:iCs/>
          <w:sz w:val="22"/>
          <w:szCs w:val="22"/>
        </w:rPr>
        <w:t xml:space="preserve"> to Know About Communication Theory</w:t>
      </w:r>
      <w:r w:rsidR="00F94036" w:rsidRPr="00DA6C63">
        <w:rPr>
          <w:rFonts w:ascii="Arial" w:hAnsi="Arial" w:cs="Arial"/>
          <w:sz w:val="22"/>
          <w:szCs w:val="22"/>
        </w:rPr>
        <w:t>. Available at</w:t>
      </w:r>
      <w:r w:rsidR="002C0C44" w:rsidRPr="00DA6C63">
        <w:rPr>
          <w:rFonts w:ascii="Arial" w:hAnsi="Arial" w:cs="Arial"/>
          <w:sz w:val="22"/>
          <w:szCs w:val="22"/>
        </w:rPr>
        <w:t xml:space="preserve">: </w:t>
      </w:r>
      <w:hyperlink r:id="rId18" w:history="1">
        <w:r w:rsidR="008D6106" w:rsidRPr="00DA6C63">
          <w:rPr>
            <w:rStyle w:val="Hyperlink"/>
            <w:rFonts w:ascii="Arial" w:hAnsi="Arial" w:cs="Arial"/>
            <w:sz w:val="22"/>
            <w:szCs w:val="22"/>
          </w:rPr>
          <w:t>https://www.g2.com/articles/communication-theory</w:t>
        </w:r>
      </w:hyperlink>
      <w:r w:rsidR="008D6106" w:rsidRPr="00DA6C63">
        <w:rPr>
          <w:rFonts w:ascii="Arial" w:hAnsi="Arial" w:cs="Arial"/>
          <w:sz w:val="22"/>
          <w:szCs w:val="22"/>
        </w:rPr>
        <w:t xml:space="preserve"> (</w:t>
      </w:r>
      <w:r w:rsidR="00F60EE2" w:rsidRPr="00DA6C63">
        <w:rPr>
          <w:rFonts w:ascii="Arial" w:hAnsi="Arial" w:cs="Arial"/>
          <w:sz w:val="22"/>
          <w:szCs w:val="22"/>
        </w:rPr>
        <w:t>Accessed: 23 July 2026)</w:t>
      </w:r>
    </w:p>
    <w:p w14:paraId="6CEBF87E" w14:textId="77777777" w:rsidR="00137189" w:rsidRPr="00DA6C63" w:rsidRDefault="00137189" w:rsidP="00DA6C63">
      <w:pPr>
        <w:spacing w:line="360" w:lineRule="auto"/>
        <w:ind w:left="1080" w:hanging="720"/>
        <w:rPr>
          <w:rFonts w:ascii="Arial" w:hAnsi="Arial" w:cs="Arial"/>
          <w:sz w:val="22"/>
          <w:szCs w:val="22"/>
        </w:rPr>
      </w:pPr>
    </w:p>
    <w:p w14:paraId="74E99939" w14:textId="641EF84B" w:rsidR="00137189" w:rsidRPr="00DA6C63" w:rsidRDefault="00137189" w:rsidP="00DA6C63">
      <w:pPr>
        <w:spacing w:line="360" w:lineRule="auto"/>
        <w:ind w:left="1080" w:hanging="720"/>
        <w:rPr>
          <w:rFonts w:ascii="Arial" w:hAnsi="Arial" w:cs="Arial"/>
          <w:sz w:val="22"/>
          <w:szCs w:val="22"/>
        </w:rPr>
      </w:pPr>
      <w:proofErr w:type="spellStart"/>
      <w:r w:rsidRPr="00DA6C63">
        <w:rPr>
          <w:rFonts w:ascii="Arial" w:hAnsi="Arial" w:cs="Arial"/>
          <w:sz w:val="22"/>
          <w:szCs w:val="22"/>
        </w:rPr>
        <w:t>Primerose</w:t>
      </w:r>
      <w:proofErr w:type="spellEnd"/>
      <w:r w:rsidRPr="00DA6C63">
        <w:rPr>
          <w:rFonts w:ascii="Arial" w:hAnsi="Arial" w:cs="Arial"/>
          <w:sz w:val="22"/>
          <w:szCs w:val="22"/>
        </w:rPr>
        <w:t xml:space="preserve"> Carers (no date)</w:t>
      </w:r>
      <w:r w:rsidR="00F97EC7" w:rsidRPr="00DA6C63">
        <w:rPr>
          <w:rFonts w:ascii="Arial" w:hAnsi="Arial" w:cs="Arial"/>
          <w:sz w:val="22"/>
          <w:szCs w:val="22"/>
        </w:rPr>
        <w:t xml:space="preserve"> </w:t>
      </w:r>
      <w:r w:rsidR="00F97EC7" w:rsidRPr="00DA6C63">
        <w:rPr>
          <w:rFonts w:ascii="Arial" w:hAnsi="Arial" w:cs="Arial"/>
          <w:i/>
          <w:iCs/>
          <w:sz w:val="22"/>
          <w:szCs w:val="22"/>
        </w:rPr>
        <w:t>The Role of Multi-Agency Collaboration in Delivering Safe and Effective Support</w:t>
      </w:r>
      <w:r w:rsidR="00644EA7" w:rsidRPr="00DA6C63">
        <w:rPr>
          <w:rFonts w:ascii="Arial" w:hAnsi="Arial" w:cs="Arial"/>
          <w:i/>
          <w:iCs/>
          <w:sz w:val="22"/>
          <w:szCs w:val="22"/>
        </w:rPr>
        <w:t>.</w:t>
      </w:r>
      <w:r w:rsidR="00644EA7" w:rsidRPr="00DA6C63">
        <w:rPr>
          <w:rFonts w:ascii="Arial" w:hAnsi="Arial" w:cs="Arial"/>
          <w:sz w:val="22"/>
          <w:szCs w:val="22"/>
        </w:rPr>
        <w:t xml:space="preserve"> Available at: </w:t>
      </w:r>
      <w:hyperlink r:id="rId19" w:history="1">
        <w:r w:rsidR="00644EA7" w:rsidRPr="00DA6C63">
          <w:rPr>
            <w:rStyle w:val="Hyperlink"/>
            <w:rFonts w:ascii="Arial" w:hAnsi="Arial" w:cs="Arial"/>
            <w:sz w:val="22"/>
            <w:szCs w:val="22"/>
          </w:rPr>
          <w:t>https://primrosecarersltd.co.uk/supported-living/the-role-of-multi-agency-collaboration-in-delivering-safe-and-effective-support/</w:t>
        </w:r>
      </w:hyperlink>
      <w:r w:rsidR="00644EA7" w:rsidRPr="00DA6C63">
        <w:rPr>
          <w:rFonts w:ascii="Arial" w:hAnsi="Arial" w:cs="Arial"/>
          <w:sz w:val="22"/>
          <w:szCs w:val="22"/>
        </w:rPr>
        <w:t xml:space="preserve"> (Accessed: 24 July 2026)</w:t>
      </w:r>
    </w:p>
    <w:p w14:paraId="0E6F18AA" w14:textId="77777777" w:rsidR="00AF27EE" w:rsidRPr="00DA6C63" w:rsidRDefault="00AF27EE" w:rsidP="00DA6C63">
      <w:pPr>
        <w:spacing w:line="360" w:lineRule="auto"/>
        <w:ind w:left="1080" w:hanging="720"/>
        <w:rPr>
          <w:rFonts w:ascii="Arial" w:hAnsi="Arial" w:cs="Arial"/>
          <w:sz w:val="22"/>
          <w:szCs w:val="22"/>
        </w:rPr>
      </w:pPr>
    </w:p>
    <w:p w14:paraId="66AAA869" w14:textId="1AAD568F" w:rsidR="00AF27EE" w:rsidRPr="00DA6C63" w:rsidRDefault="0036115F" w:rsidP="00DA6C63">
      <w:pPr>
        <w:spacing w:line="360" w:lineRule="auto"/>
        <w:ind w:left="1080" w:hanging="720"/>
        <w:rPr>
          <w:rFonts w:ascii="Arial" w:eastAsia="Times New Roman" w:hAnsi="Arial" w:cs="Arial"/>
          <w:sz w:val="22"/>
          <w:szCs w:val="22"/>
        </w:rPr>
      </w:pPr>
      <w:r w:rsidRPr="00DA6C63">
        <w:rPr>
          <w:rFonts w:ascii="Arial" w:hAnsi="Arial" w:cs="Arial"/>
          <w:sz w:val="22"/>
          <w:szCs w:val="22"/>
        </w:rPr>
        <w:t>Reamer, F. G.</w:t>
      </w:r>
      <w:r w:rsidR="00C85F61" w:rsidRPr="00DA6C63">
        <w:rPr>
          <w:rFonts w:ascii="Arial" w:hAnsi="Arial" w:cs="Arial"/>
          <w:sz w:val="22"/>
          <w:szCs w:val="22"/>
        </w:rPr>
        <w:t xml:space="preserve"> (2005)</w:t>
      </w:r>
      <w:r w:rsidRPr="00DA6C63">
        <w:rPr>
          <w:rFonts w:ascii="Arial" w:hAnsi="Arial" w:cs="Arial"/>
          <w:sz w:val="22"/>
          <w:szCs w:val="22"/>
        </w:rPr>
        <w:t xml:space="preserve"> </w:t>
      </w:r>
      <w:r w:rsidR="009E2971" w:rsidRPr="00DA6C63">
        <w:rPr>
          <w:rFonts w:ascii="Arial" w:hAnsi="Arial" w:cs="Arial"/>
          <w:sz w:val="22"/>
          <w:szCs w:val="22"/>
        </w:rPr>
        <w:t>‘</w:t>
      </w:r>
      <w:r w:rsidR="001346EC" w:rsidRPr="00DA6C63">
        <w:rPr>
          <w:rFonts w:ascii="Arial" w:hAnsi="Arial" w:cs="Arial"/>
          <w:sz w:val="22"/>
          <w:szCs w:val="22"/>
        </w:rPr>
        <w:t>Documentation in Social Work:</w:t>
      </w:r>
      <w:r w:rsidR="00314ACF" w:rsidRPr="00DA6C63">
        <w:rPr>
          <w:rFonts w:ascii="Arial" w:hAnsi="Arial" w:cs="Arial"/>
          <w:sz w:val="22"/>
          <w:szCs w:val="22"/>
        </w:rPr>
        <w:t xml:space="preserve"> Evolving Ethical and Risk-Management Standards’</w:t>
      </w:r>
      <w:r w:rsidR="00C414CE" w:rsidRPr="00DA6C63">
        <w:rPr>
          <w:rFonts w:ascii="Arial" w:hAnsi="Arial" w:cs="Arial"/>
          <w:sz w:val="22"/>
          <w:szCs w:val="22"/>
        </w:rPr>
        <w:t xml:space="preserve">, </w:t>
      </w:r>
      <w:r w:rsidR="000E5A38" w:rsidRPr="00DA6C63">
        <w:rPr>
          <w:rFonts w:ascii="Arial" w:hAnsi="Arial" w:cs="Arial"/>
          <w:i/>
          <w:iCs/>
          <w:sz w:val="22"/>
          <w:szCs w:val="22"/>
        </w:rPr>
        <w:t>Social Work,</w:t>
      </w:r>
      <w:r w:rsidR="000343AD" w:rsidRPr="00DA6C63">
        <w:rPr>
          <w:rFonts w:ascii="Arial" w:hAnsi="Arial" w:cs="Arial"/>
          <w:sz w:val="22"/>
          <w:szCs w:val="22"/>
        </w:rPr>
        <w:t xml:space="preserve"> 50(3),</w:t>
      </w:r>
      <w:r w:rsidR="00DE569D" w:rsidRPr="00DA6C63">
        <w:rPr>
          <w:rFonts w:ascii="Arial" w:hAnsi="Arial" w:cs="Arial"/>
          <w:sz w:val="22"/>
          <w:szCs w:val="22"/>
        </w:rPr>
        <w:t xml:space="preserve"> pp. 325-334</w:t>
      </w:r>
      <w:r w:rsidR="00E47D7A" w:rsidRPr="00DA6C63">
        <w:rPr>
          <w:rFonts w:ascii="Arial" w:hAnsi="Arial" w:cs="Arial"/>
          <w:sz w:val="22"/>
          <w:szCs w:val="22"/>
        </w:rPr>
        <w:t xml:space="preserve">. </w:t>
      </w:r>
      <w:proofErr w:type="spellStart"/>
      <w:r w:rsidR="007F1506" w:rsidRPr="00DA6C63">
        <w:rPr>
          <w:rFonts w:ascii="Arial" w:hAnsi="Arial" w:cs="Arial"/>
          <w:sz w:val="22"/>
          <w:szCs w:val="22"/>
        </w:rPr>
        <w:t>doi</w:t>
      </w:r>
      <w:proofErr w:type="spellEnd"/>
      <w:r w:rsidR="00E47D7A" w:rsidRPr="00DA6C63">
        <w:rPr>
          <w:rFonts w:ascii="Arial" w:hAnsi="Arial" w:cs="Arial"/>
          <w:sz w:val="22"/>
          <w:szCs w:val="22"/>
        </w:rPr>
        <w:t>:</w:t>
      </w:r>
      <w:r w:rsidR="009D1357" w:rsidRPr="00DA6C63">
        <w:rPr>
          <w:rFonts w:ascii="Arial" w:hAnsi="Arial" w:cs="Arial"/>
          <w:sz w:val="22"/>
          <w:szCs w:val="22"/>
        </w:rPr>
        <w:t xml:space="preserve"> </w:t>
      </w:r>
      <w:r w:rsidR="009D1357" w:rsidRPr="00DA6C63">
        <w:rPr>
          <w:rFonts w:ascii="Arial" w:eastAsia="Times New Roman" w:hAnsi="Arial" w:cs="Arial"/>
          <w:color w:val="2A2A2A"/>
          <w:sz w:val="22"/>
          <w:szCs w:val="22"/>
          <w:shd w:val="clear" w:color="auto" w:fill="FFFFFF"/>
        </w:rPr>
        <w:t> </w:t>
      </w:r>
      <w:hyperlink r:id="rId20" w:history="1">
        <w:r w:rsidR="009D1357" w:rsidRPr="00DA6C63">
          <w:rPr>
            <w:rStyle w:val="Hyperlink"/>
            <w:rFonts w:ascii="Arial" w:eastAsia="Times New Roman" w:hAnsi="Arial" w:cs="Arial"/>
            <w:color w:val="006FB7"/>
            <w:sz w:val="22"/>
            <w:szCs w:val="22"/>
            <w:bdr w:val="none" w:sz="0" w:space="0" w:color="auto" w:frame="1"/>
            <w:shd w:val="clear" w:color="auto" w:fill="FFFFFF"/>
          </w:rPr>
          <w:t>https://doi-org.uwtsd.idm.oclc.org/10.1093/sw/50.4.325</w:t>
        </w:r>
      </w:hyperlink>
    </w:p>
    <w:p w14:paraId="773B8D1A" w14:textId="77777777" w:rsidR="0024108D" w:rsidRPr="00DA6C63" w:rsidRDefault="0024108D" w:rsidP="00DA6C63">
      <w:pPr>
        <w:spacing w:line="360" w:lineRule="auto"/>
        <w:ind w:left="1080" w:hanging="720"/>
        <w:rPr>
          <w:rFonts w:ascii="Arial" w:eastAsia="Times New Roman" w:hAnsi="Arial" w:cs="Arial"/>
          <w:sz w:val="22"/>
          <w:szCs w:val="22"/>
        </w:rPr>
      </w:pPr>
    </w:p>
    <w:p w14:paraId="3B272C35" w14:textId="1F240A5A" w:rsidR="0024108D" w:rsidRPr="00DA6C63" w:rsidRDefault="0024108D" w:rsidP="00DA6C63">
      <w:pPr>
        <w:spacing w:line="360" w:lineRule="auto"/>
        <w:ind w:left="1080" w:hanging="720"/>
        <w:rPr>
          <w:rFonts w:ascii="Arial" w:eastAsia="Times New Roman" w:hAnsi="Arial" w:cs="Arial"/>
          <w:sz w:val="22"/>
          <w:szCs w:val="22"/>
        </w:rPr>
      </w:pPr>
      <w:r w:rsidRPr="00DA6C63">
        <w:rPr>
          <w:rFonts w:ascii="Arial" w:eastAsia="Times New Roman" w:hAnsi="Arial" w:cs="Arial"/>
          <w:sz w:val="22"/>
          <w:szCs w:val="22"/>
        </w:rPr>
        <w:t>Social Care Institute</w:t>
      </w:r>
      <w:r w:rsidR="003F273F" w:rsidRPr="00DA6C63">
        <w:rPr>
          <w:rFonts w:ascii="Arial" w:eastAsia="Times New Roman" w:hAnsi="Arial" w:cs="Arial"/>
          <w:sz w:val="22"/>
          <w:szCs w:val="22"/>
        </w:rPr>
        <w:t xml:space="preserve"> for Excellence (2021) </w:t>
      </w:r>
      <w:r w:rsidR="00861517" w:rsidRPr="00DA6C63">
        <w:rPr>
          <w:rFonts w:ascii="Arial" w:eastAsia="Times New Roman" w:hAnsi="Arial" w:cs="Arial"/>
          <w:i/>
          <w:iCs/>
          <w:sz w:val="22"/>
          <w:szCs w:val="22"/>
        </w:rPr>
        <w:t>Social care recording</w:t>
      </w:r>
      <w:r w:rsidR="00861517" w:rsidRPr="00DA6C63">
        <w:rPr>
          <w:rFonts w:ascii="Arial" w:eastAsia="Times New Roman" w:hAnsi="Arial" w:cs="Arial"/>
          <w:sz w:val="22"/>
          <w:szCs w:val="22"/>
        </w:rPr>
        <w:t xml:space="preserve">. Available at: </w:t>
      </w:r>
      <w:hyperlink r:id="rId21" w:history="1">
        <w:r w:rsidR="00861517" w:rsidRPr="00DA6C63">
          <w:rPr>
            <w:rStyle w:val="Hyperlink"/>
            <w:rFonts w:ascii="Arial" w:eastAsia="Times New Roman" w:hAnsi="Arial" w:cs="Arial"/>
            <w:sz w:val="22"/>
            <w:szCs w:val="22"/>
          </w:rPr>
          <w:t>https://www.scie.org.uk/providing-care/recording/</w:t>
        </w:r>
      </w:hyperlink>
      <w:r w:rsidR="00861517" w:rsidRPr="00DA6C63">
        <w:rPr>
          <w:rFonts w:ascii="Arial" w:eastAsia="Times New Roman" w:hAnsi="Arial" w:cs="Arial"/>
          <w:sz w:val="22"/>
          <w:szCs w:val="22"/>
        </w:rPr>
        <w:t xml:space="preserve"> </w:t>
      </w:r>
      <w:r w:rsidR="001C138B" w:rsidRPr="00DA6C63">
        <w:rPr>
          <w:rFonts w:ascii="Arial" w:eastAsia="Times New Roman" w:hAnsi="Arial" w:cs="Arial"/>
          <w:sz w:val="22"/>
          <w:szCs w:val="22"/>
        </w:rPr>
        <w:t>(Accessed: 23 July 2026)</w:t>
      </w:r>
    </w:p>
    <w:p w14:paraId="393E7B24" w14:textId="77777777" w:rsidR="000B4749" w:rsidRPr="00DA6C63" w:rsidRDefault="000B4749" w:rsidP="00DA6C63">
      <w:pPr>
        <w:spacing w:line="360" w:lineRule="auto"/>
        <w:ind w:left="1080" w:hanging="720"/>
        <w:rPr>
          <w:rFonts w:ascii="Arial" w:eastAsia="Times New Roman" w:hAnsi="Arial" w:cs="Arial"/>
          <w:sz w:val="22"/>
          <w:szCs w:val="22"/>
        </w:rPr>
      </w:pPr>
    </w:p>
    <w:p w14:paraId="7E18BF95" w14:textId="73437AC7" w:rsidR="000B4749" w:rsidRPr="00DA6C63" w:rsidRDefault="000B4749" w:rsidP="00DA6C63">
      <w:pPr>
        <w:spacing w:line="360" w:lineRule="auto"/>
        <w:ind w:left="1080" w:hanging="720"/>
        <w:rPr>
          <w:rFonts w:ascii="Arial" w:hAnsi="Arial" w:cs="Arial"/>
          <w:sz w:val="22"/>
          <w:szCs w:val="22"/>
        </w:rPr>
      </w:pPr>
      <w:r w:rsidRPr="00DA6C63">
        <w:rPr>
          <w:rFonts w:ascii="Arial" w:eastAsia="Times New Roman" w:hAnsi="Arial" w:cs="Arial"/>
          <w:sz w:val="22"/>
          <w:szCs w:val="22"/>
        </w:rPr>
        <w:t>Subramanian, K., (</w:t>
      </w:r>
      <w:r w:rsidR="003A19D1" w:rsidRPr="00DA6C63">
        <w:rPr>
          <w:rFonts w:ascii="Arial" w:eastAsia="Times New Roman" w:hAnsi="Arial" w:cs="Arial"/>
          <w:sz w:val="22"/>
          <w:szCs w:val="22"/>
        </w:rPr>
        <w:t xml:space="preserve">2025) Why </w:t>
      </w:r>
      <w:proofErr w:type="spellStart"/>
      <w:r w:rsidR="003A19D1" w:rsidRPr="00DA6C63">
        <w:rPr>
          <w:rFonts w:ascii="Arial" w:eastAsia="Times New Roman" w:hAnsi="Arial" w:cs="Arial"/>
          <w:sz w:val="22"/>
          <w:szCs w:val="22"/>
        </w:rPr>
        <w:t>Interprofessional</w:t>
      </w:r>
      <w:proofErr w:type="spellEnd"/>
      <w:r w:rsidR="003A19D1" w:rsidRPr="00DA6C63">
        <w:rPr>
          <w:rFonts w:ascii="Arial" w:eastAsia="Times New Roman" w:hAnsi="Arial" w:cs="Arial"/>
          <w:sz w:val="22"/>
          <w:szCs w:val="22"/>
        </w:rPr>
        <w:t xml:space="preserve"> Collaboration</w:t>
      </w:r>
      <w:r w:rsidR="00606E6C" w:rsidRPr="00DA6C63">
        <w:rPr>
          <w:rFonts w:ascii="Arial" w:eastAsia="Times New Roman" w:hAnsi="Arial" w:cs="Arial"/>
          <w:sz w:val="22"/>
          <w:szCs w:val="22"/>
        </w:rPr>
        <w:t xml:space="preserve"> is Vital for 70% of Healthcare Teams?</w:t>
      </w:r>
      <w:r w:rsidR="007D7C4A" w:rsidRPr="00DA6C63">
        <w:rPr>
          <w:rFonts w:ascii="Arial" w:eastAsia="Times New Roman" w:hAnsi="Arial" w:cs="Arial"/>
          <w:sz w:val="22"/>
          <w:szCs w:val="22"/>
        </w:rPr>
        <w:t xml:space="preserve"> Available at: </w:t>
      </w:r>
      <w:hyperlink r:id="rId22" w:history="1">
        <w:r w:rsidR="007D7C4A" w:rsidRPr="00DA6C63">
          <w:rPr>
            <w:rStyle w:val="Hyperlink"/>
            <w:rFonts w:ascii="Arial" w:eastAsia="Times New Roman" w:hAnsi="Arial" w:cs="Arial"/>
            <w:sz w:val="22"/>
            <w:szCs w:val="22"/>
          </w:rPr>
          <w:t>https://www.jpmedicals.co.uk/why-interprofessional-collaboration-is-vital-for-70-of-healthcare-teams/</w:t>
        </w:r>
      </w:hyperlink>
      <w:r w:rsidR="007D7C4A" w:rsidRPr="00DA6C63">
        <w:rPr>
          <w:rFonts w:ascii="Arial" w:eastAsia="Times New Roman" w:hAnsi="Arial" w:cs="Arial"/>
          <w:sz w:val="22"/>
          <w:szCs w:val="22"/>
        </w:rPr>
        <w:t xml:space="preserve"> (Accessed: 24 July 2026)</w:t>
      </w:r>
    </w:p>
    <w:p w14:paraId="0CDE897E" w14:textId="77777777" w:rsidR="00287810" w:rsidRPr="00DA6C63" w:rsidRDefault="00287810" w:rsidP="00DA6C63">
      <w:pPr>
        <w:spacing w:line="360" w:lineRule="auto"/>
        <w:ind w:left="1080" w:hanging="720"/>
        <w:rPr>
          <w:rFonts w:ascii="Arial" w:hAnsi="Arial" w:cs="Arial"/>
          <w:sz w:val="22"/>
          <w:szCs w:val="22"/>
        </w:rPr>
      </w:pPr>
    </w:p>
    <w:p w14:paraId="43B14DBB" w14:textId="6687A0F6" w:rsidR="00287810" w:rsidRPr="00DA6C63" w:rsidRDefault="0080150F" w:rsidP="00DA6C63">
      <w:pPr>
        <w:spacing w:line="360" w:lineRule="auto"/>
        <w:ind w:left="1080" w:hanging="720"/>
        <w:rPr>
          <w:rFonts w:ascii="Arial" w:hAnsi="Arial" w:cs="Arial"/>
          <w:sz w:val="22"/>
          <w:szCs w:val="22"/>
        </w:rPr>
      </w:pPr>
      <w:proofErr w:type="spellStart"/>
      <w:r w:rsidRPr="00DA6C63">
        <w:rPr>
          <w:rFonts w:ascii="Arial" w:hAnsi="Arial" w:cs="Arial"/>
          <w:sz w:val="22"/>
          <w:szCs w:val="22"/>
        </w:rPr>
        <w:t>Teorsan</w:t>
      </w:r>
      <w:proofErr w:type="spellEnd"/>
      <w:r w:rsidRPr="00DA6C63">
        <w:rPr>
          <w:rFonts w:ascii="Arial" w:hAnsi="Arial" w:cs="Arial"/>
          <w:sz w:val="22"/>
          <w:szCs w:val="22"/>
        </w:rPr>
        <w:t>, N</w:t>
      </w:r>
      <w:r w:rsidR="000727A0" w:rsidRPr="00DA6C63">
        <w:rPr>
          <w:rFonts w:ascii="Arial" w:hAnsi="Arial" w:cs="Arial"/>
          <w:sz w:val="22"/>
          <w:szCs w:val="22"/>
        </w:rPr>
        <w:t>.,</w:t>
      </w:r>
      <w:r w:rsidRPr="00DA6C63">
        <w:rPr>
          <w:rFonts w:ascii="Arial" w:hAnsi="Arial" w:cs="Arial"/>
          <w:sz w:val="22"/>
          <w:szCs w:val="22"/>
        </w:rPr>
        <w:t xml:space="preserve"> (2026) </w:t>
      </w:r>
      <w:r w:rsidR="00497259" w:rsidRPr="00DA6C63">
        <w:rPr>
          <w:rFonts w:ascii="Arial" w:hAnsi="Arial" w:cs="Arial"/>
          <w:i/>
          <w:iCs/>
          <w:sz w:val="22"/>
          <w:szCs w:val="22"/>
        </w:rPr>
        <w:t>Effective Communication in Health and Social Care.</w:t>
      </w:r>
      <w:r w:rsidR="00497259" w:rsidRPr="00DA6C63">
        <w:rPr>
          <w:rFonts w:ascii="Arial" w:hAnsi="Arial" w:cs="Arial"/>
          <w:sz w:val="22"/>
          <w:szCs w:val="22"/>
        </w:rPr>
        <w:t xml:space="preserve"> Available at: </w:t>
      </w:r>
      <w:hyperlink r:id="rId23" w:history="1">
        <w:r w:rsidR="00497259" w:rsidRPr="00DA6C63">
          <w:rPr>
            <w:rStyle w:val="Hyperlink"/>
            <w:rFonts w:ascii="Arial" w:hAnsi="Arial" w:cs="Arial"/>
            <w:sz w:val="22"/>
            <w:szCs w:val="22"/>
          </w:rPr>
          <w:t>https://www.theaccessgroup.com/en-gb/blog/hsc-effective-communication-health-and-social-care/</w:t>
        </w:r>
      </w:hyperlink>
      <w:r w:rsidR="00497259" w:rsidRPr="00DA6C63">
        <w:rPr>
          <w:rFonts w:ascii="Arial" w:hAnsi="Arial" w:cs="Arial"/>
          <w:sz w:val="22"/>
          <w:szCs w:val="22"/>
        </w:rPr>
        <w:t xml:space="preserve"> (Accessed: 22 July 2026)</w:t>
      </w:r>
    </w:p>
    <w:p w14:paraId="0E827D42" w14:textId="77777777" w:rsidR="008C52B4" w:rsidRPr="00DA6C63" w:rsidRDefault="008C52B4" w:rsidP="00DA6C63">
      <w:pPr>
        <w:spacing w:line="360" w:lineRule="auto"/>
        <w:ind w:left="1080" w:hanging="720"/>
        <w:rPr>
          <w:rFonts w:ascii="Arial" w:hAnsi="Arial" w:cs="Arial"/>
          <w:sz w:val="22"/>
          <w:szCs w:val="22"/>
        </w:rPr>
      </w:pPr>
    </w:p>
    <w:p w14:paraId="515679E9" w14:textId="77777777" w:rsidR="00A21854" w:rsidRPr="00DA6C63" w:rsidRDefault="008C52B4" w:rsidP="00DA6C63">
      <w:pPr>
        <w:spacing w:line="360" w:lineRule="auto"/>
        <w:ind w:left="1080" w:hanging="720"/>
        <w:rPr>
          <w:rFonts w:ascii="Arial" w:hAnsi="Arial" w:cs="Arial"/>
          <w:sz w:val="22"/>
          <w:szCs w:val="22"/>
        </w:rPr>
      </w:pPr>
      <w:r w:rsidRPr="00DA6C63">
        <w:rPr>
          <w:rFonts w:ascii="Arial" w:hAnsi="Arial" w:cs="Arial"/>
          <w:sz w:val="22"/>
          <w:szCs w:val="22"/>
        </w:rPr>
        <w:t>UK Government (no date)</w:t>
      </w:r>
      <w:r w:rsidR="00B85321" w:rsidRPr="00DA6C63">
        <w:rPr>
          <w:rFonts w:ascii="Arial" w:hAnsi="Arial" w:cs="Arial"/>
          <w:sz w:val="22"/>
          <w:szCs w:val="22"/>
        </w:rPr>
        <w:t xml:space="preserve"> </w:t>
      </w:r>
      <w:r w:rsidR="00B85321" w:rsidRPr="00DA6C63">
        <w:rPr>
          <w:rFonts w:ascii="Arial" w:hAnsi="Arial" w:cs="Arial"/>
          <w:i/>
          <w:iCs/>
          <w:sz w:val="22"/>
          <w:szCs w:val="22"/>
        </w:rPr>
        <w:t>The UK’s data protection legislation.</w:t>
      </w:r>
      <w:r w:rsidR="00B85321" w:rsidRPr="00DA6C63">
        <w:rPr>
          <w:rFonts w:ascii="Arial" w:hAnsi="Arial" w:cs="Arial"/>
          <w:sz w:val="22"/>
          <w:szCs w:val="22"/>
        </w:rPr>
        <w:t xml:space="preserve"> Available at:</w:t>
      </w:r>
      <w:r w:rsidR="00255C07" w:rsidRPr="00DA6C63">
        <w:rPr>
          <w:rFonts w:ascii="Arial" w:hAnsi="Arial" w:cs="Arial"/>
          <w:sz w:val="22"/>
          <w:szCs w:val="22"/>
        </w:rPr>
        <w:t xml:space="preserve"> </w:t>
      </w:r>
      <w:hyperlink r:id="rId24" w:history="1">
        <w:r w:rsidR="00255C07" w:rsidRPr="00DA6C63">
          <w:rPr>
            <w:rStyle w:val="Hyperlink"/>
            <w:rFonts w:ascii="Arial" w:hAnsi="Arial" w:cs="Arial"/>
            <w:sz w:val="22"/>
            <w:szCs w:val="22"/>
          </w:rPr>
          <w:t>https://www.gov.uk/data-protection</w:t>
        </w:r>
      </w:hyperlink>
      <w:r w:rsidR="00255C07" w:rsidRPr="00DA6C63">
        <w:rPr>
          <w:rFonts w:ascii="Arial" w:hAnsi="Arial" w:cs="Arial"/>
          <w:sz w:val="22"/>
          <w:szCs w:val="22"/>
        </w:rPr>
        <w:t xml:space="preserve"> (Accessed: 23 July 2026)</w:t>
      </w:r>
    </w:p>
    <w:p w14:paraId="0DA35D88" w14:textId="77777777" w:rsidR="00A21854" w:rsidRPr="00DA6C63" w:rsidRDefault="00A21854" w:rsidP="00DA6C63">
      <w:pPr>
        <w:spacing w:line="360" w:lineRule="auto"/>
        <w:ind w:left="1080" w:hanging="720"/>
        <w:rPr>
          <w:rFonts w:ascii="Arial" w:hAnsi="Arial" w:cs="Arial"/>
          <w:sz w:val="22"/>
          <w:szCs w:val="22"/>
        </w:rPr>
      </w:pPr>
    </w:p>
    <w:p w14:paraId="5212B830" w14:textId="19594E90" w:rsidR="008565B5" w:rsidRPr="00DA6C63" w:rsidRDefault="00A21854" w:rsidP="00DA6C63">
      <w:pPr>
        <w:spacing w:line="360" w:lineRule="auto"/>
        <w:ind w:left="1080" w:hanging="720"/>
        <w:rPr>
          <w:rFonts w:ascii="Arial" w:hAnsi="Arial" w:cs="Arial"/>
          <w:sz w:val="22"/>
          <w:szCs w:val="22"/>
        </w:rPr>
      </w:pPr>
      <w:proofErr w:type="spellStart"/>
      <w:r w:rsidRPr="00DA6C63">
        <w:rPr>
          <w:rFonts w:ascii="Arial" w:eastAsia="Times New Roman" w:hAnsi="Arial" w:cs="Arial"/>
          <w:sz w:val="22"/>
          <w:szCs w:val="22"/>
        </w:rPr>
        <w:t>Verwijs</w:t>
      </w:r>
      <w:proofErr w:type="spellEnd"/>
      <w:r w:rsidRPr="00DA6C63">
        <w:rPr>
          <w:rFonts w:ascii="Arial" w:eastAsia="Times New Roman" w:hAnsi="Arial" w:cs="Arial"/>
          <w:sz w:val="22"/>
          <w:szCs w:val="22"/>
        </w:rPr>
        <w:t xml:space="preserve">, M.H., </w:t>
      </w:r>
      <w:proofErr w:type="spellStart"/>
      <w:r w:rsidRPr="00DA6C63">
        <w:rPr>
          <w:rFonts w:ascii="Arial" w:eastAsia="Times New Roman" w:hAnsi="Arial" w:cs="Arial"/>
          <w:sz w:val="22"/>
          <w:szCs w:val="22"/>
        </w:rPr>
        <w:t>Puijk</w:t>
      </w:r>
      <w:r w:rsidRPr="00DA6C63">
        <w:rPr>
          <w:rFonts w:ascii="Cambria Math" w:eastAsia="Times New Roman" w:hAnsi="Cambria Math" w:cs="Cambria Math"/>
          <w:sz w:val="22"/>
          <w:szCs w:val="22"/>
        </w:rPr>
        <w:t>‐</w:t>
      </w:r>
      <w:r w:rsidRPr="00DA6C63">
        <w:rPr>
          <w:rFonts w:ascii="Arial" w:eastAsia="Times New Roman" w:hAnsi="Arial" w:cs="Arial"/>
          <w:sz w:val="22"/>
          <w:szCs w:val="22"/>
        </w:rPr>
        <w:t>Hekman</w:t>
      </w:r>
      <w:proofErr w:type="spellEnd"/>
      <w:r w:rsidRPr="00DA6C63">
        <w:rPr>
          <w:rFonts w:ascii="Arial" w:eastAsia="Times New Roman" w:hAnsi="Arial" w:cs="Arial"/>
          <w:sz w:val="22"/>
          <w:szCs w:val="22"/>
        </w:rPr>
        <w:t xml:space="preserve">, S., </w:t>
      </w:r>
      <w:proofErr w:type="spellStart"/>
      <w:r w:rsidRPr="00DA6C63">
        <w:rPr>
          <w:rFonts w:ascii="Arial" w:eastAsia="Times New Roman" w:hAnsi="Arial" w:cs="Arial"/>
          <w:sz w:val="22"/>
          <w:szCs w:val="22"/>
        </w:rPr>
        <w:t>Heijden</w:t>
      </w:r>
      <w:proofErr w:type="spellEnd"/>
      <w:r w:rsidRPr="00DA6C63">
        <w:rPr>
          <w:rFonts w:ascii="Arial" w:eastAsia="Times New Roman" w:hAnsi="Arial" w:cs="Arial"/>
          <w:sz w:val="22"/>
          <w:szCs w:val="22"/>
        </w:rPr>
        <w:t xml:space="preserve">, E., </w:t>
      </w:r>
      <w:proofErr w:type="spellStart"/>
      <w:r w:rsidRPr="00DA6C63">
        <w:rPr>
          <w:rFonts w:ascii="Arial" w:eastAsia="Times New Roman" w:hAnsi="Arial" w:cs="Arial"/>
          <w:sz w:val="22"/>
          <w:szCs w:val="22"/>
        </w:rPr>
        <w:t>Vasse</w:t>
      </w:r>
      <w:proofErr w:type="spellEnd"/>
      <w:r w:rsidRPr="00DA6C63">
        <w:rPr>
          <w:rFonts w:ascii="Arial" w:eastAsia="Times New Roman" w:hAnsi="Arial" w:cs="Arial"/>
          <w:sz w:val="22"/>
          <w:szCs w:val="22"/>
        </w:rPr>
        <w:t xml:space="preserve">, E., Groot, L.C.P.G.M. and </w:t>
      </w:r>
      <w:proofErr w:type="spellStart"/>
      <w:r w:rsidRPr="00DA6C63">
        <w:rPr>
          <w:rFonts w:ascii="Arial" w:eastAsia="Times New Roman" w:hAnsi="Arial" w:cs="Arial"/>
          <w:sz w:val="22"/>
          <w:szCs w:val="22"/>
        </w:rPr>
        <w:t>Schueren</w:t>
      </w:r>
      <w:proofErr w:type="spellEnd"/>
      <w:r w:rsidRPr="00DA6C63">
        <w:rPr>
          <w:rFonts w:ascii="Arial" w:eastAsia="Times New Roman" w:hAnsi="Arial" w:cs="Arial"/>
          <w:sz w:val="22"/>
          <w:szCs w:val="22"/>
        </w:rPr>
        <w:t>, M.A.E. (2020). Interdisciplinary communication and collaboration as key to improved nutritional care of malnourished older adults across health</w:t>
      </w:r>
      <w:r w:rsidRPr="00DA6C63">
        <w:rPr>
          <w:rFonts w:ascii="Cambria Math" w:eastAsia="Times New Roman" w:hAnsi="Cambria Math" w:cs="Cambria Math"/>
          <w:sz w:val="22"/>
          <w:szCs w:val="22"/>
        </w:rPr>
        <w:t>‐</w:t>
      </w:r>
      <w:r w:rsidRPr="00DA6C63">
        <w:rPr>
          <w:rFonts w:ascii="Arial" w:eastAsia="Times New Roman" w:hAnsi="Arial" w:cs="Arial"/>
          <w:sz w:val="22"/>
          <w:szCs w:val="22"/>
        </w:rPr>
        <w:t xml:space="preserve">care settings – A qualitative study. </w:t>
      </w:r>
      <w:r w:rsidRPr="00DA6C63">
        <w:rPr>
          <w:rFonts w:ascii="Arial" w:eastAsia="Times New Roman" w:hAnsi="Arial" w:cs="Arial"/>
          <w:i/>
          <w:iCs/>
          <w:sz w:val="22"/>
          <w:szCs w:val="22"/>
        </w:rPr>
        <w:t>Health Expectations</w:t>
      </w:r>
      <w:r w:rsidRPr="00DA6C63">
        <w:rPr>
          <w:rFonts w:ascii="Arial" w:eastAsia="Times New Roman" w:hAnsi="Arial" w:cs="Arial"/>
          <w:sz w:val="22"/>
          <w:szCs w:val="22"/>
        </w:rPr>
        <w:t>, 23(5). doi:10.1111/hex.13075.</w:t>
      </w:r>
    </w:p>
    <w:p w14:paraId="3F9466EE" w14:textId="77777777" w:rsidR="00B240D7" w:rsidRPr="00DA6C63" w:rsidRDefault="00B240D7" w:rsidP="00DA6C63">
      <w:pPr>
        <w:spacing w:line="360" w:lineRule="auto"/>
        <w:ind w:left="1080" w:hanging="720"/>
        <w:rPr>
          <w:rFonts w:ascii="Arial" w:hAnsi="Arial" w:cs="Arial"/>
          <w:sz w:val="22"/>
          <w:szCs w:val="22"/>
        </w:rPr>
      </w:pPr>
    </w:p>
    <w:p w14:paraId="4DCAFE60" w14:textId="2466A98E" w:rsidR="008F3080" w:rsidRPr="00DA6C63" w:rsidRDefault="00B240D7" w:rsidP="004E62C9">
      <w:pPr>
        <w:spacing w:line="360" w:lineRule="auto"/>
        <w:ind w:left="1080" w:hanging="720"/>
        <w:rPr>
          <w:rFonts w:ascii="Arial" w:hAnsi="Arial" w:cs="Arial"/>
          <w:sz w:val="22"/>
          <w:szCs w:val="22"/>
        </w:rPr>
      </w:pPr>
      <w:r w:rsidRPr="00DA6C63">
        <w:rPr>
          <w:rFonts w:ascii="Arial" w:hAnsi="Arial" w:cs="Arial"/>
          <w:sz w:val="22"/>
          <w:szCs w:val="22"/>
        </w:rPr>
        <w:t>Worthington, S.</w:t>
      </w:r>
      <w:r w:rsidR="00A87054" w:rsidRPr="00DA6C63">
        <w:rPr>
          <w:rFonts w:ascii="Arial" w:hAnsi="Arial" w:cs="Arial"/>
          <w:sz w:val="22"/>
          <w:szCs w:val="22"/>
        </w:rPr>
        <w:t>, (2026)</w:t>
      </w:r>
      <w:r w:rsidRPr="00DA6C63">
        <w:rPr>
          <w:rFonts w:ascii="Arial" w:hAnsi="Arial" w:cs="Arial"/>
          <w:sz w:val="22"/>
          <w:szCs w:val="22"/>
        </w:rPr>
        <w:t xml:space="preserve"> </w:t>
      </w:r>
      <w:r w:rsidR="00483472" w:rsidRPr="00DA6C63">
        <w:rPr>
          <w:rFonts w:ascii="Arial" w:hAnsi="Arial" w:cs="Arial"/>
          <w:i/>
          <w:iCs/>
          <w:sz w:val="22"/>
          <w:szCs w:val="22"/>
        </w:rPr>
        <w:t>Accurate record keeping in health and social care: why it’s important.</w:t>
      </w:r>
      <w:r w:rsidR="00483472" w:rsidRPr="00DA6C63">
        <w:rPr>
          <w:rFonts w:ascii="Arial" w:hAnsi="Arial" w:cs="Arial"/>
          <w:sz w:val="22"/>
          <w:szCs w:val="22"/>
        </w:rPr>
        <w:t xml:space="preserve"> Available at:</w:t>
      </w:r>
      <w:r w:rsidR="001E1AB1" w:rsidRPr="00DA6C63">
        <w:rPr>
          <w:rFonts w:ascii="Arial" w:hAnsi="Arial" w:cs="Arial"/>
          <w:sz w:val="22"/>
          <w:szCs w:val="22"/>
        </w:rPr>
        <w:t xml:space="preserve"> </w:t>
      </w:r>
      <w:hyperlink r:id="rId25" w:history="1">
        <w:r w:rsidR="001E1AB1" w:rsidRPr="00DA6C63">
          <w:rPr>
            <w:rStyle w:val="Hyperlink"/>
            <w:rFonts w:ascii="Arial" w:hAnsi="Arial" w:cs="Arial"/>
            <w:sz w:val="22"/>
            <w:szCs w:val="22"/>
          </w:rPr>
          <w:t>https://personcentredsoftware.com/resources/the-importance-of-accurate-record-keeping-in-health-and-social-care</w:t>
        </w:r>
      </w:hyperlink>
      <w:r w:rsidR="001E1AB1" w:rsidRPr="00DA6C63">
        <w:rPr>
          <w:rFonts w:ascii="Arial" w:hAnsi="Arial" w:cs="Arial"/>
          <w:sz w:val="22"/>
          <w:szCs w:val="22"/>
        </w:rPr>
        <w:t xml:space="preserve"> (Accessed:23 July 2026)</w:t>
      </w:r>
    </w:p>
    <w:sectPr w:rsidR="008F3080" w:rsidRPr="00DA6C63">
      <w:footerReference w:type="even" r:id="rId26"/>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74E07" w14:textId="77777777" w:rsidR="007A11C8" w:rsidRDefault="007A11C8" w:rsidP="004E62C9">
      <w:pPr>
        <w:spacing w:after="0" w:line="240" w:lineRule="auto"/>
      </w:pPr>
      <w:r>
        <w:separator/>
      </w:r>
    </w:p>
  </w:endnote>
  <w:endnote w:type="continuationSeparator" w:id="0">
    <w:p w14:paraId="045C7AF8" w14:textId="77777777" w:rsidR="007A11C8" w:rsidRDefault="007A11C8" w:rsidP="004E6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4904924"/>
      <w:docPartObj>
        <w:docPartGallery w:val="Page Numbers (Bottom of Page)"/>
        <w:docPartUnique/>
      </w:docPartObj>
    </w:sdtPr>
    <w:sdtContent>
      <w:p w14:paraId="7C9E68F7" w14:textId="4DE3CB54" w:rsidR="004E62C9" w:rsidRDefault="004E62C9" w:rsidP="00EB5EE1">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6C3120" w14:textId="77777777" w:rsidR="004E62C9" w:rsidRDefault="004E62C9" w:rsidP="004E62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1028394"/>
      <w:docPartObj>
        <w:docPartGallery w:val="Page Numbers (Bottom of Page)"/>
        <w:docPartUnique/>
      </w:docPartObj>
    </w:sdtPr>
    <w:sdtContent>
      <w:p w14:paraId="2B81F97E" w14:textId="4825ACAD" w:rsidR="004E62C9" w:rsidRDefault="004E62C9" w:rsidP="00EB5EE1">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C0B7F2" w14:textId="77777777" w:rsidR="004E62C9" w:rsidRDefault="004E62C9" w:rsidP="004E62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DAD57" w14:textId="77777777" w:rsidR="007A11C8" w:rsidRDefault="007A11C8" w:rsidP="004E62C9">
      <w:pPr>
        <w:spacing w:after="0" w:line="240" w:lineRule="auto"/>
      </w:pPr>
      <w:r>
        <w:separator/>
      </w:r>
    </w:p>
  </w:footnote>
  <w:footnote w:type="continuationSeparator" w:id="0">
    <w:p w14:paraId="01704F06" w14:textId="77777777" w:rsidR="007A11C8" w:rsidRDefault="007A11C8" w:rsidP="004E62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150"/>
    <w:multiLevelType w:val="hybridMultilevel"/>
    <w:tmpl w:val="2B8CEE4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6DA55EB"/>
    <w:multiLevelType w:val="hybridMultilevel"/>
    <w:tmpl w:val="60A40F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DF7868"/>
    <w:multiLevelType w:val="hybridMultilevel"/>
    <w:tmpl w:val="18DC0FC2"/>
    <w:lvl w:ilvl="0" w:tplc="01963590">
      <w:start w:val="1"/>
      <w:numFmt w:val="decimal"/>
      <w:lvlText w:val="%1."/>
      <w:lvlJc w:val="left"/>
      <w:pPr>
        <w:ind w:left="720" w:hanging="360"/>
      </w:pPr>
      <w:rPr>
        <w:color w:val="0F4761"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AA3D52"/>
    <w:multiLevelType w:val="hybridMultilevel"/>
    <w:tmpl w:val="D8EEBFD6"/>
    <w:lvl w:ilvl="0" w:tplc="01A6B4E2">
      <w:start w:val="1"/>
      <w:numFmt w:val="decimal"/>
      <w:lvlText w:val="%1."/>
      <w:lvlJc w:val="left"/>
      <w:pPr>
        <w:ind w:left="1440" w:hanging="360"/>
      </w:pPr>
      <w:rPr>
        <w:rFonts w:ascii="Arial" w:eastAsia="Times New Roman" w:hAnsi="Arial" w:cs="Arial"/>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1875E5"/>
    <w:multiLevelType w:val="hybridMultilevel"/>
    <w:tmpl w:val="B296D3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F270DBF"/>
    <w:multiLevelType w:val="hybridMultilevel"/>
    <w:tmpl w:val="BDCCC938"/>
    <w:lvl w:ilvl="0" w:tplc="FFFFFFFF">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F6623"/>
    <w:multiLevelType w:val="hybridMultilevel"/>
    <w:tmpl w:val="2A824C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92875896">
    <w:abstractNumId w:val="3"/>
  </w:num>
  <w:num w:numId="2" w16cid:durableId="396712706">
    <w:abstractNumId w:val="4"/>
  </w:num>
  <w:num w:numId="3" w16cid:durableId="291713284">
    <w:abstractNumId w:val="2"/>
  </w:num>
  <w:num w:numId="4" w16cid:durableId="466362735">
    <w:abstractNumId w:val="6"/>
  </w:num>
  <w:num w:numId="5" w16cid:durableId="1221867259">
    <w:abstractNumId w:val="5"/>
  </w:num>
  <w:num w:numId="6" w16cid:durableId="1501191363">
    <w:abstractNumId w:val="7"/>
  </w:num>
  <w:num w:numId="7" w16cid:durableId="111289289">
    <w:abstractNumId w:val="0"/>
  </w:num>
  <w:num w:numId="8" w16cid:durableId="720439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594"/>
    <w:rsid w:val="00002A8A"/>
    <w:rsid w:val="00010C34"/>
    <w:rsid w:val="00011414"/>
    <w:rsid w:val="000178D0"/>
    <w:rsid w:val="00022694"/>
    <w:rsid w:val="00023140"/>
    <w:rsid w:val="0002624A"/>
    <w:rsid w:val="00027034"/>
    <w:rsid w:val="0002771E"/>
    <w:rsid w:val="000279BB"/>
    <w:rsid w:val="000313EB"/>
    <w:rsid w:val="00034346"/>
    <w:rsid w:val="000343AD"/>
    <w:rsid w:val="00035377"/>
    <w:rsid w:val="00036D21"/>
    <w:rsid w:val="00037C1F"/>
    <w:rsid w:val="000437FD"/>
    <w:rsid w:val="00046D17"/>
    <w:rsid w:val="00050168"/>
    <w:rsid w:val="0005117D"/>
    <w:rsid w:val="00051376"/>
    <w:rsid w:val="0005293D"/>
    <w:rsid w:val="0005719A"/>
    <w:rsid w:val="00062BD2"/>
    <w:rsid w:val="00065758"/>
    <w:rsid w:val="0007097E"/>
    <w:rsid w:val="000727A0"/>
    <w:rsid w:val="00072FA0"/>
    <w:rsid w:val="000829A8"/>
    <w:rsid w:val="00083E9D"/>
    <w:rsid w:val="00090390"/>
    <w:rsid w:val="0009088E"/>
    <w:rsid w:val="00096E25"/>
    <w:rsid w:val="00097245"/>
    <w:rsid w:val="000A7C6F"/>
    <w:rsid w:val="000B1254"/>
    <w:rsid w:val="000B4749"/>
    <w:rsid w:val="000C012D"/>
    <w:rsid w:val="000C293A"/>
    <w:rsid w:val="000D1ED3"/>
    <w:rsid w:val="000D414C"/>
    <w:rsid w:val="000E4126"/>
    <w:rsid w:val="000E5A38"/>
    <w:rsid w:val="000F4909"/>
    <w:rsid w:val="00100AAA"/>
    <w:rsid w:val="00103D99"/>
    <w:rsid w:val="001073DC"/>
    <w:rsid w:val="001158AF"/>
    <w:rsid w:val="00120222"/>
    <w:rsid w:val="00124EF4"/>
    <w:rsid w:val="00125897"/>
    <w:rsid w:val="00131113"/>
    <w:rsid w:val="001346EC"/>
    <w:rsid w:val="00137189"/>
    <w:rsid w:val="00137FE0"/>
    <w:rsid w:val="001512DE"/>
    <w:rsid w:val="001620B9"/>
    <w:rsid w:val="00163129"/>
    <w:rsid w:val="001631FC"/>
    <w:rsid w:val="00164D8E"/>
    <w:rsid w:val="001739FE"/>
    <w:rsid w:val="00174DF3"/>
    <w:rsid w:val="00175121"/>
    <w:rsid w:val="001776D4"/>
    <w:rsid w:val="00184844"/>
    <w:rsid w:val="00184E59"/>
    <w:rsid w:val="001874BF"/>
    <w:rsid w:val="001A42F2"/>
    <w:rsid w:val="001A4F28"/>
    <w:rsid w:val="001B0383"/>
    <w:rsid w:val="001B3B82"/>
    <w:rsid w:val="001B4752"/>
    <w:rsid w:val="001B5AFF"/>
    <w:rsid w:val="001B6EC8"/>
    <w:rsid w:val="001C138B"/>
    <w:rsid w:val="001C283A"/>
    <w:rsid w:val="001C729E"/>
    <w:rsid w:val="001D386B"/>
    <w:rsid w:val="001E1AB1"/>
    <w:rsid w:val="001E46A0"/>
    <w:rsid w:val="001E46D8"/>
    <w:rsid w:val="001E6575"/>
    <w:rsid w:val="001E6D6D"/>
    <w:rsid w:val="001E7C0B"/>
    <w:rsid w:val="001F2695"/>
    <w:rsid w:val="001F444D"/>
    <w:rsid w:val="00202ECD"/>
    <w:rsid w:val="0021515E"/>
    <w:rsid w:val="00220162"/>
    <w:rsid w:val="00222533"/>
    <w:rsid w:val="00222C99"/>
    <w:rsid w:val="00224252"/>
    <w:rsid w:val="0023276F"/>
    <w:rsid w:val="00236FC4"/>
    <w:rsid w:val="0024108D"/>
    <w:rsid w:val="00246BDB"/>
    <w:rsid w:val="0025078F"/>
    <w:rsid w:val="00255A5D"/>
    <w:rsid w:val="00255C07"/>
    <w:rsid w:val="00257B6B"/>
    <w:rsid w:val="00257F8C"/>
    <w:rsid w:val="002620E6"/>
    <w:rsid w:val="00262376"/>
    <w:rsid w:val="0026257C"/>
    <w:rsid w:val="00267B6C"/>
    <w:rsid w:val="00274226"/>
    <w:rsid w:val="00280716"/>
    <w:rsid w:val="00280978"/>
    <w:rsid w:val="00282DC2"/>
    <w:rsid w:val="00287810"/>
    <w:rsid w:val="002903B9"/>
    <w:rsid w:val="00292331"/>
    <w:rsid w:val="002971FE"/>
    <w:rsid w:val="002979F3"/>
    <w:rsid w:val="002A0F5D"/>
    <w:rsid w:val="002A19D5"/>
    <w:rsid w:val="002A41B2"/>
    <w:rsid w:val="002A73DF"/>
    <w:rsid w:val="002B4BAD"/>
    <w:rsid w:val="002C003D"/>
    <w:rsid w:val="002C0C44"/>
    <w:rsid w:val="002D0ADF"/>
    <w:rsid w:val="002D0C67"/>
    <w:rsid w:val="002D1108"/>
    <w:rsid w:val="002D4038"/>
    <w:rsid w:val="002D7072"/>
    <w:rsid w:val="002D729A"/>
    <w:rsid w:val="002E3663"/>
    <w:rsid w:val="002E47C2"/>
    <w:rsid w:val="002F0EA2"/>
    <w:rsid w:val="002F143E"/>
    <w:rsid w:val="002F2BDE"/>
    <w:rsid w:val="002F354D"/>
    <w:rsid w:val="002F7FE0"/>
    <w:rsid w:val="003025E9"/>
    <w:rsid w:val="00302B24"/>
    <w:rsid w:val="00302D66"/>
    <w:rsid w:val="00305C39"/>
    <w:rsid w:val="0030768D"/>
    <w:rsid w:val="00311061"/>
    <w:rsid w:val="00312304"/>
    <w:rsid w:val="00314ACF"/>
    <w:rsid w:val="00320442"/>
    <w:rsid w:val="003208BB"/>
    <w:rsid w:val="00320A83"/>
    <w:rsid w:val="00323585"/>
    <w:rsid w:val="003241F2"/>
    <w:rsid w:val="00324A14"/>
    <w:rsid w:val="003277BB"/>
    <w:rsid w:val="0034087C"/>
    <w:rsid w:val="00340E29"/>
    <w:rsid w:val="0034119C"/>
    <w:rsid w:val="0034263F"/>
    <w:rsid w:val="00345000"/>
    <w:rsid w:val="00345DF8"/>
    <w:rsid w:val="00347687"/>
    <w:rsid w:val="00350AD7"/>
    <w:rsid w:val="00353F84"/>
    <w:rsid w:val="00357042"/>
    <w:rsid w:val="0036115F"/>
    <w:rsid w:val="0036259F"/>
    <w:rsid w:val="0037051A"/>
    <w:rsid w:val="00370936"/>
    <w:rsid w:val="00370983"/>
    <w:rsid w:val="003734E6"/>
    <w:rsid w:val="00374C5C"/>
    <w:rsid w:val="003765D0"/>
    <w:rsid w:val="00376F39"/>
    <w:rsid w:val="00387D5C"/>
    <w:rsid w:val="0039275A"/>
    <w:rsid w:val="0039336F"/>
    <w:rsid w:val="003956A9"/>
    <w:rsid w:val="003A19D1"/>
    <w:rsid w:val="003A4DFA"/>
    <w:rsid w:val="003C40AC"/>
    <w:rsid w:val="003C6251"/>
    <w:rsid w:val="003D2B3C"/>
    <w:rsid w:val="003D2D02"/>
    <w:rsid w:val="003D3BFB"/>
    <w:rsid w:val="003D6DF0"/>
    <w:rsid w:val="003D77F7"/>
    <w:rsid w:val="003E39AF"/>
    <w:rsid w:val="003E565D"/>
    <w:rsid w:val="003F273F"/>
    <w:rsid w:val="0040115C"/>
    <w:rsid w:val="00404B5A"/>
    <w:rsid w:val="00405B84"/>
    <w:rsid w:val="004115E3"/>
    <w:rsid w:val="00415C21"/>
    <w:rsid w:val="00415C5C"/>
    <w:rsid w:val="004161A5"/>
    <w:rsid w:val="00416E18"/>
    <w:rsid w:val="004222D3"/>
    <w:rsid w:val="00422FC4"/>
    <w:rsid w:val="0043110A"/>
    <w:rsid w:val="00434ACA"/>
    <w:rsid w:val="00441C6F"/>
    <w:rsid w:val="00442192"/>
    <w:rsid w:val="00442F60"/>
    <w:rsid w:val="00443728"/>
    <w:rsid w:val="00444BA8"/>
    <w:rsid w:val="0044779A"/>
    <w:rsid w:val="00452C7D"/>
    <w:rsid w:val="00461284"/>
    <w:rsid w:val="00461B5D"/>
    <w:rsid w:val="00462F00"/>
    <w:rsid w:val="00472985"/>
    <w:rsid w:val="004733E0"/>
    <w:rsid w:val="00483472"/>
    <w:rsid w:val="00483988"/>
    <w:rsid w:val="00484BA8"/>
    <w:rsid w:val="00487351"/>
    <w:rsid w:val="0048787B"/>
    <w:rsid w:val="004900BC"/>
    <w:rsid w:val="00497259"/>
    <w:rsid w:val="004A1DF7"/>
    <w:rsid w:val="004A28EF"/>
    <w:rsid w:val="004A65E3"/>
    <w:rsid w:val="004A7CC6"/>
    <w:rsid w:val="004B72C5"/>
    <w:rsid w:val="004C3588"/>
    <w:rsid w:val="004C46C3"/>
    <w:rsid w:val="004C5141"/>
    <w:rsid w:val="004D1760"/>
    <w:rsid w:val="004D769A"/>
    <w:rsid w:val="004E2778"/>
    <w:rsid w:val="004E62C9"/>
    <w:rsid w:val="004E6881"/>
    <w:rsid w:val="004F7E2C"/>
    <w:rsid w:val="00500100"/>
    <w:rsid w:val="00504CEB"/>
    <w:rsid w:val="00510495"/>
    <w:rsid w:val="0051741B"/>
    <w:rsid w:val="00521D31"/>
    <w:rsid w:val="005220A6"/>
    <w:rsid w:val="00522CAA"/>
    <w:rsid w:val="00531503"/>
    <w:rsid w:val="00536962"/>
    <w:rsid w:val="00537B9B"/>
    <w:rsid w:val="00543389"/>
    <w:rsid w:val="00546919"/>
    <w:rsid w:val="005471EB"/>
    <w:rsid w:val="0055173E"/>
    <w:rsid w:val="005524BD"/>
    <w:rsid w:val="00553AD7"/>
    <w:rsid w:val="0055611E"/>
    <w:rsid w:val="005566FE"/>
    <w:rsid w:val="005579DF"/>
    <w:rsid w:val="00560286"/>
    <w:rsid w:val="00561817"/>
    <w:rsid w:val="00561D3E"/>
    <w:rsid w:val="00564327"/>
    <w:rsid w:val="00564424"/>
    <w:rsid w:val="00566B1B"/>
    <w:rsid w:val="00582808"/>
    <w:rsid w:val="00584699"/>
    <w:rsid w:val="00593D56"/>
    <w:rsid w:val="005A0D54"/>
    <w:rsid w:val="005A472A"/>
    <w:rsid w:val="005A7719"/>
    <w:rsid w:val="005A7BED"/>
    <w:rsid w:val="005B0FEA"/>
    <w:rsid w:val="005B519A"/>
    <w:rsid w:val="005B6506"/>
    <w:rsid w:val="005C34C9"/>
    <w:rsid w:val="005D21A9"/>
    <w:rsid w:val="005D64CC"/>
    <w:rsid w:val="005D7616"/>
    <w:rsid w:val="005F0A2B"/>
    <w:rsid w:val="005F28EA"/>
    <w:rsid w:val="005F50B9"/>
    <w:rsid w:val="005F6E95"/>
    <w:rsid w:val="005F6F0E"/>
    <w:rsid w:val="00606E6C"/>
    <w:rsid w:val="00607684"/>
    <w:rsid w:val="00617F8E"/>
    <w:rsid w:val="00633E85"/>
    <w:rsid w:val="0064157D"/>
    <w:rsid w:val="006433A0"/>
    <w:rsid w:val="00644EA7"/>
    <w:rsid w:val="006453B1"/>
    <w:rsid w:val="00647A08"/>
    <w:rsid w:val="00651B4B"/>
    <w:rsid w:val="00666A63"/>
    <w:rsid w:val="00670A21"/>
    <w:rsid w:val="00671F67"/>
    <w:rsid w:val="0067213E"/>
    <w:rsid w:val="00675051"/>
    <w:rsid w:val="0067656C"/>
    <w:rsid w:val="00680B53"/>
    <w:rsid w:val="00680D60"/>
    <w:rsid w:val="006816C2"/>
    <w:rsid w:val="0069140A"/>
    <w:rsid w:val="00692A16"/>
    <w:rsid w:val="0069387E"/>
    <w:rsid w:val="00693FCE"/>
    <w:rsid w:val="006A5ABD"/>
    <w:rsid w:val="006A5DF5"/>
    <w:rsid w:val="006A73D1"/>
    <w:rsid w:val="006B34E3"/>
    <w:rsid w:val="006B5F8D"/>
    <w:rsid w:val="006B6A32"/>
    <w:rsid w:val="006C4C7B"/>
    <w:rsid w:val="006D0246"/>
    <w:rsid w:val="006D0F7D"/>
    <w:rsid w:val="006D1DA8"/>
    <w:rsid w:val="006D1ED3"/>
    <w:rsid w:val="006D23A0"/>
    <w:rsid w:val="006D33DB"/>
    <w:rsid w:val="006D5FCA"/>
    <w:rsid w:val="006D74EB"/>
    <w:rsid w:val="006E09CB"/>
    <w:rsid w:val="006E0E5C"/>
    <w:rsid w:val="006E5409"/>
    <w:rsid w:val="006F1BAC"/>
    <w:rsid w:val="006F2B14"/>
    <w:rsid w:val="006F6E20"/>
    <w:rsid w:val="006F6E6F"/>
    <w:rsid w:val="00701131"/>
    <w:rsid w:val="007072B5"/>
    <w:rsid w:val="00712C30"/>
    <w:rsid w:val="0071657B"/>
    <w:rsid w:val="007207A4"/>
    <w:rsid w:val="00723CA0"/>
    <w:rsid w:val="00731158"/>
    <w:rsid w:val="00740853"/>
    <w:rsid w:val="007578B8"/>
    <w:rsid w:val="007650B2"/>
    <w:rsid w:val="0077003A"/>
    <w:rsid w:val="00773F81"/>
    <w:rsid w:val="007749A4"/>
    <w:rsid w:val="00780F73"/>
    <w:rsid w:val="0078709F"/>
    <w:rsid w:val="00791D56"/>
    <w:rsid w:val="007971BD"/>
    <w:rsid w:val="007A11C8"/>
    <w:rsid w:val="007A1B5A"/>
    <w:rsid w:val="007A36A1"/>
    <w:rsid w:val="007A595C"/>
    <w:rsid w:val="007A707F"/>
    <w:rsid w:val="007B0F1A"/>
    <w:rsid w:val="007B11FA"/>
    <w:rsid w:val="007B3954"/>
    <w:rsid w:val="007B5B7A"/>
    <w:rsid w:val="007C17E0"/>
    <w:rsid w:val="007C2A2C"/>
    <w:rsid w:val="007C60FF"/>
    <w:rsid w:val="007D2B39"/>
    <w:rsid w:val="007D5906"/>
    <w:rsid w:val="007D7C4A"/>
    <w:rsid w:val="007E1667"/>
    <w:rsid w:val="007E27A6"/>
    <w:rsid w:val="007E5457"/>
    <w:rsid w:val="007E78D2"/>
    <w:rsid w:val="007F1506"/>
    <w:rsid w:val="007F5AFF"/>
    <w:rsid w:val="007F5E05"/>
    <w:rsid w:val="00800BEE"/>
    <w:rsid w:val="0080150F"/>
    <w:rsid w:val="00803623"/>
    <w:rsid w:val="008040F5"/>
    <w:rsid w:val="00813A9F"/>
    <w:rsid w:val="00815EE0"/>
    <w:rsid w:val="00817328"/>
    <w:rsid w:val="00820ADA"/>
    <w:rsid w:val="00821EDD"/>
    <w:rsid w:val="00825426"/>
    <w:rsid w:val="0083566A"/>
    <w:rsid w:val="0084041C"/>
    <w:rsid w:val="00841F2E"/>
    <w:rsid w:val="00842D77"/>
    <w:rsid w:val="00843046"/>
    <w:rsid w:val="008451C4"/>
    <w:rsid w:val="008454F3"/>
    <w:rsid w:val="00846FB0"/>
    <w:rsid w:val="00856013"/>
    <w:rsid w:val="008565B5"/>
    <w:rsid w:val="00860F6D"/>
    <w:rsid w:val="00861517"/>
    <w:rsid w:val="008664DA"/>
    <w:rsid w:val="008667AE"/>
    <w:rsid w:val="00881248"/>
    <w:rsid w:val="008816E9"/>
    <w:rsid w:val="00881C3C"/>
    <w:rsid w:val="00883F3D"/>
    <w:rsid w:val="008912B0"/>
    <w:rsid w:val="00891992"/>
    <w:rsid w:val="00894E20"/>
    <w:rsid w:val="008968DE"/>
    <w:rsid w:val="008A275D"/>
    <w:rsid w:val="008A32ED"/>
    <w:rsid w:val="008A3FFD"/>
    <w:rsid w:val="008A4222"/>
    <w:rsid w:val="008A52A3"/>
    <w:rsid w:val="008A66CB"/>
    <w:rsid w:val="008B2ADD"/>
    <w:rsid w:val="008B30C4"/>
    <w:rsid w:val="008B4CDB"/>
    <w:rsid w:val="008B5224"/>
    <w:rsid w:val="008B729A"/>
    <w:rsid w:val="008C3E2A"/>
    <w:rsid w:val="008C52B4"/>
    <w:rsid w:val="008D6106"/>
    <w:rsid w:val="008F2E3A"/>
    <w:rsid w:val="008F3080"/>
    <w:rsid w:val="008F4B6B"/>
    <w:rsid w:val="008F69FB"/>
    <w:rsid w:val="008F6DAB"/>
    <w:rsid w:val="00901058"/>
    <w:rsid w:val="009018DF"/>
    <w:rsid w:val="009020FA"/>
    <w:rsid w:val="00904762"/>
    <w:rsid w:val="00907ED7"/>
    <w:rsid w:val="00913D11"/>
    <w:rsid w:val="00917891"/>
    <w:rsid w:val="009266BC"/>
    <w:rsid w:val="00934188"/>
    <w:rsid w:val="00936203"/>
    <w:rsid w:val="00940A6B"/>
    <w:rsid w:val="00943961"/>
    <w:rsid w:val="00951509"/>
    <w:rsid w:val="00952D6D"/>
    <w:rsid w:val="00954474"/>
    <w:rsid w:val="009560E5"/>
    <w:rsid w:val="00961F22"/>
    <w:rsid w:val="00963698"/>
    <w:rsid w:val="00963B97"/>
    <w:rsid w:val="00970089"/>
    <w:rsid w:val="00973511"/>
    <w:rsid w:val="009749B8"/>
    <w:rsid w:val="009751A6"/>
    <w:rsid w:val="009807A3"/>
    <w:rsid w:val="00981148"/>
    <w:rsid w:val="00982691"/>
    <w:rsid w:val="00983215"/>
    <w:rsid w:val="0098573E"/>
    <w:rsid w:val="009912EC"/>
    <w:rsid w:val="00992E90"/>
    <w:rsid w:val="009A119B"/>
    <w:rsid w:val="009A6CE8"/>
    <w:rsid w:val="009B138C"/>
    <w:rsid w:val="009B1D33"/>
    <w:rsid w:val="009B1D86"/>
    <w:rsid w:val="009D03CB"/>
    <w:rsid w:val="009D1357"/>
    <w:rsid w:val="009D17C7"/>
    <w:rsid w:val="009D3469"/>
    <w:rsid w:val="009D3658"/>
    <w:rsid w:val="009D4C15"/>
    <w:rsid w:val="009D634E"/>
    <w:rsid w:val="009E2971"/>
    <w:rsid w:val="009E297D"/>
    <w:rsid w:val="009E3C65"/>
    <w:rsid w:val="009E4CD7"/>
    <w:rsid w:val="009E5236"/>
    <w:rsid w:val="009E5A82"/>
    <w:rsid w:val="009F7CB0"/>
    <w:rsid w:val="00A02BCD"/>
    <w:rsid w:val="00A07F3D"/>
    <w:rsid w:val="00A07F3F"/>
    <w:rsid w:val="00A136F6"/>
    <w:rsid w:val="00A17EF0"/>
    <w:rsid w:val="00A21854"/>
    <w:rsid w:val="00A22A2A"/>
    <w:rsid w:val="00A22FE8"/>
    <w:rsid w:val="00A23E56"/>
    <w:rsid w:val="00A268CB"/>
    <w:rsid w:val="00A270D5"/>
    <w:rsid w:val="00A3011E"/>
    <w:rsid w:val="00A33F6B"/>
    <w:rsid w:val="00A34528"/>
    <w:rsid w:val="00A36329"/>
    <w:rsid w:val="00A43C97"/>
    <w:rsid w:val="00A43E1C"/>
    <w:rsid w:val="00A502C3"/>
    <w:rsid w:val="00A65A24"/>
    <w:rsid w:val="00A675E9"/>
    <w:rsid w:val="00A742B3"/>
    <w:rsid w:val="00A824E7"/>
    <w:rsid w:val="00A84058"/>
    <w:rsid w:val="00A8668F"/>
    <w:rsid w:val="00A87054"/>
    <w:rsid w:val="00A9574C"/>
    <w:rsid w:val="00AA17B8"/>
    <w:rsid w:val="00AA2483"/>
    <w:rsid w:val="00AA2D6A"/>
    <w:rsid w:val="00AA40F1"/>
    <w:rsid w:val="00AB2061"/>
    <w:rsid w:val="00AB2C73"/>
    <w:rsid w:val="00AB4151"/>
    <w:rsid w:val="00AB7195"/>
    <w:rsid w:val="00AC398A"/>
    <w:rsid w:val="00AC717D"/>
    <w:rsid w:val="00AD5521"/>
    <w:rsid w:val="00AE00FC"/>
    <w:rsid w:val="00AE1457"/>
    <w:rsid w:val="00AE6387"/>
    <w:rsid w:val="00AE7251"/>
    <w:rsid w:val="00AF0781"/>
    <w:rsid w:val="00AF15BA"/>
    <w:rsid w:val="00AF27EE"/>
    <w:rsid w:val="00AF2EB9"/>
    <w:rsid w:val="00AF57A5"/>
    <w:rsid w:val="00AF68EB"/>
    <w:rsid w:val="00AF7539"/>
    <w:rsid w:val="00B014DD"/>
    <w:rsid w:val="00B11D37"/>
    <w:rsid w:val="00B21AD3"/>
    <w:rsid w:val="00B240D7"/>
    <w:rsid w:val="00B30780"/>
    <w:rsid w:val="00B345EB"/>
    <w:rsid w:val="00B40E14"/>
    <w:rsid w:val="00B42B5F"/>
    <w:rsid w:val="00B43C93"/>
    <w:rsid w:val="00B452A4"/>
    <w:rsid w:val="00B472C2"/>
    <w:rsid w:val="00B51B83"/>
    <w:rsid w:val="00B53AE6"/>
    <w:rsid w:val="00B54162"/>
    <w:rsid w:val="00B65776"/>
    <w:rsid w:val="00B720BB"/>
    <w:rsid w:val="00B7535D"/>
    <w:rsid w:val="00B81EFA"/>
    <w:rsid w:val="00B85321"/>
    <w:rsid w:val="00B93EEF"/>
    <w:rsid w:val="00B94710"/>
    <w:rsid w:val="00B94E35"/>
    <w:rsid w:val="00B95635"/>
    <w:rsid w:val="00BA20FD"/>
    <w:rsid w:val="00BA2F88"/>
    <w:rsid w:val="00BA5F09"/>
    <w:rsid w:val="00BB3122"/>
    <w:rsid w:val="00BC00D7"/>
    <w:rsid w:val="00BC0E66"/>
    <w:rsid w:val="00BC2CC5"/>
    <w:rsid w:val="00BC637B"/>
    <w:rsid w:val="00BC6831"/>
    <w:rsid w:val="00BD3215"/>
    <w:rsid w:val="00BD3BDA"/>
    <w:rsid w:val="00BD5FB7"/>
    <w:rsid w:val="00BE1D46"/>
    <w:rsid w:val="00BE6751"/>
    <w:rsid w:val="00BF236F"/>
    <w:rsid w:val="00BF3C31"/>
    <w:rsid w:val="00BF4188"/>
    <w:rsid w:val="00BF6C09"/>
    <w:rsid w:val="00C04521"/>
    <w:rsid w:val="00C0515E"/>
    <w:rsid w:val="00C06C21"/>
    <w:rsid w:val="00C104C3"/>
    <w:rsid w:val="00C10FF9"/>
    <w:rsid w:val="00C145C5"/>
    <w:rsid w:val="00C154B0"/>
    <w:rsid w:val="00C17816"/>
    <w:rsid w:val="00C3312B"/>
    <w:rsid w:val="00C33C39"/>
    <w:rsid w:val="00C414CE"/>
    <w:rsid w:val="00C416B8"/>
    <w:rsid w:val="00C501BC"/>
    <w:rsid w:val="00C50A97"/>
    <w:rsid w:val="00C52E43"/>
    <w:rsid w:val="00C575EC"/>
    <w:rsid w:val="00C60594"/>
    <w:rsid w:val="00C60BB4"/>
    <w:rsid w:val="00C616F9"/>
    <w:rsid w:val="00C647B8"/>
    <w:rsid w:val="00C74738"/>
    <w:rsid w:val="00C7791A"/>
    <w:rsid w:val="00C82E25"/>
    <w:rsid w:val="00C85F61"/>
    <w:rsid w:val="00C86B2E"/>
    <w:rsid w:val="00C91E22"/>
    <w:rsid w:val="00C928BE"/>
    <w:rsid w:val="00CA3105"/>
    <w:rsid w:val="00CB1C81"/>
    <w:rsid w:val="00CB1DAE"/>
    <w:rsid w:val="00CB2729"/>
    <w:rsid w:val="00CB3780"/>
    <w:rsid w:val="00CB3AE2"/>
    <w:rsid w:val="00CC07E8"/>
    <w:rsid w:val="00CC312D"/>
    <w:rsid w:val="00CD2E08"/>
    <w:rsid w:val="00CD4132"/>
    <w:rsid w:val="00CE229C"/>
    <w:rsid w:val="00CE7109"/>
    <w:rsid w:val="00CF53FA"/>
    <w:rsid w:val="00D013BC"/>
    <w:rsid w:val="00D06AB8"/>
    <w:rsid w:val="00D07294"/>
    <w:rsid w:val="00D07DE5"/>
    <w:rsid w:val="00D10864"/>
    <w:rsid w:val="00D131AF"/>
    <w:rsid w:val="00D17D8C"/>
    <w:rsid w:val="00D2236A"/>
    <w:rsid w:val="00D250E3"/>
    <w:rsid w:val="00D25440"/>
    <w:rsid w:val="00D30002"/>
    <w:rsid w:val="00D33F08"/>
    <w:rsid w:val="00D33FDE"/>
    <w:rsid w:val="00D345FB"/>
    <w:rsid w:val="00D370BE"/>
    <w:rsid w:val="00D37C43"/>
    <w:rsid w:val="00D45C9E"/>
    <w:rsid w:val="00D45EFF"/>
    <w:rsid w:val="00D51BE5"/>
    <w:rsid w:val="00D57F68"/>
    <w:rsid w:val="00D612CC"/>
    <w:rsid w:val="00D6442A"/>
    <w:rsid w:val="00D709E1"/>
    <w:rsid w:val="00D72ECD"/>
    <w:rsid w:val="00D7364D"/>
    <w:rsid w:val="00D738FA"/>
    <w:rsid w:val="00D73EE3"/>
    <w:rsid w:val="00D819A0"/>
    <w:rsid w:val="00D87BDD"/>
    <w:rsid w:val="00D9369F"/>
    <w:rsid w:val="00D93A69"/>
    <w:rsid w:val="00D93C80"/>
    <w:rsid w:val="00D94896"/>
    <w:rsid w:val="00D96035"/>
    <w:rsid w:val="00DA0DD7"/>
    <w:rsid w:val="00DA4A83"/>
    <w:rsid w:val="00DA6C63"/>
    <w:rsid w:val="00DB308C"/>
    <w:rsid w:val="00DC1787"/>
    <w:rsid w:val="00DC2154"/>
    <w:rsid w:val="00DC7244"/>
    <w:rsid w:val="00DC7EB2"/>
    <w:rsid w:val="00DD3DDC"/>
    <w:rsid w:val="00DE569D"/>
    <w:rsid w:val="00DF203F"/>
    <w:rsid w:val="00DF26D6"/>
    <w:rsid w:val="00E00DD3"/>
    <w:rsid w:val="00E01B55"/>
    <w:rsid w:val="00E01C2B"/>
    <w:rsid w:val="00E03801"/>
    <w:rsid w:val="00E03CD2"/>
    <w:rsid w:val="00E0766B"/>
    <w:rsid w:val="00E12FDD"/>
    <w:rsid w:val="00E1301A"/>
    <w:rsid w:val="00E134E0"/>
    <w:rsid w:val="00E14741"/>
    <w:rsid w:val="00E162E8"/>
    <w:rsid w:val="00E2718B"/>
    <w:rsid w:val="00E33A3F"/>
    <w:rsid w:val="00E34879"/>
    <w:rsid w:val="00E34C31"/>
    <w:rsid w:val="00E34FB7"/>
    <w:rsid w:val="00E47D7A"/>
    <w:rsid w:val="00E5026E"/>
    <w:rsid w:val="00E5033F"/>
    <w:rsid w:val="00E55F5E"/>
    <w:rsid w:val="00E645B4"/>
    <w:rsid w:val="00E66D7B"/>
    <w:rsid w:val="00E67406"/>
    <w:rsid w:val="00E67634"/>
    <w:rsid w:val="00E72713"/>
    <w:rsid w:val="00E730E5"/>
    <w:rsid w:val="00E74F6B"/>
    <w:rsid w:val="00E764E3"/>
    <w:rsid w:val="00E818D1"/>
    <w:rsid w:val="00E826A6"/>
    <w:rsid w:val="00E840F0"/>
    <w:rsid w:val="00E84735"/>
    <w:rsid w:val="00E8736A"/>
    <w:rsid w:val="00E931BE"/>
    <w:rsid w:val="00E9380A"/>
    <w:rsid w:val="00E95938"/>
    <w:rsid w:val="00E95F10"/>
    <w:rsid w:val="00EA1906"/>
    <w:rsid w:val="00EA1B43"/>
    <w:rsid w:val="00EA27E2"/>
    <w:rsid w:val="00EA6660"/>
    <w:rsid w:val="00EA76CE"/>
    <w:rsid w:val="00EB1B09"/>
    <w:rsid w:val="00EB365E"/>
    <w:rsid w:val="00EB4991"/>
    <w:rsid w:val="00EC273B"/>
    <w:rsid w:val="00EC5F9F"/>
    <w:rsid w:val="00ED38F3"/>
    <w:rsid w:val="00ED4BD8"/>
    <w:rsid w:val="00ED7AB9"/>
    <w:rsid w:val="00EE3947"/>
    <w:rsid w:val="00EF5CAB"/>
    <w:rsid w:val="00F0035C"/>
    <w:rsid w:val="00F00D53"/>
    <w:rsid w:val="00F03DC7"/>
    <w:rsid w:val="00F10A47"/>
    <w:rsid w:val="00F10C18"/>
    <w:rsid w:val="00F12024"/>
    <w:rsid w:val="00F13218"/>
    <w:rsid w:val="00F133BE"/>
    <w:rsid w:val="00F14D8D"/>
    <w:rsid w:val="00F20453"/>
    <w:rsid w:val="00F240CB"/>
    <w:rsid w:val="00F336E9"/>
    <w:rsid w:val="00F42182"/>
    <w:rsid w:val="00F43313"/>
    <w:rsid w:val="00F43E51"/>
    <w:rsid w:val="00F47AB3"/>
    <w:rsid w:val="00F52EAF"/>
    <w:rsid w:val="00F60EE2"/>
    <w:rsid w:val="00F651FD"/>
    <w:rsid w:val="00F774A9"/>
    <w:rsid w:val="00F813C8"/>
    <w:rsid w:val="00F849C4"/>
    <w:rsid w:val="00F93E21"/>
    <w:rsid w:val="00F94036"/>
    <w:rsid w:val="00F978A5"/>
    <w:rsid w:val="00F97EC7"/>
    <w:rsid w:val="00FA0B98"/>
    <w:rsid w:val="00FA11C2"/>
    <w:rsid w:val="00FA66F3"/>
    <w:rsid w:val="00FA781D"/>
    <w:rsid w:val="00FB0299"/>
    <w:rsid w:val="00FB40BC"/>
    <w:rsid w:val="00FB5248"/>
    <w:rsid w:val="00FB5BE2"/>
    <w:rsid w:val="00FC0FDC"/>
    <w:rsid w:val="00FC23D1"/>
    <w:rsid w:val="00FC4A4A"/>
    <w:rsid w:val="00FD0B35"/>
    <w:rsid w:val="00FD0B9C"/>
    <w:rsid w:val="00FD168A"/>
    <w:rsid w:val="00FD2933"/>
    <w:rsid w:val="00FD2E8C"/>
    <w:rsid w:val="00FD3ED9"/>
    <w:rsid w:val="00FE3A11"/>
    <w:rsid w:val="00FE40B9"/>
    <w:rsid w:val="00FE4EA3"/>
    <w:rsid w:val="00FE68AA"/>
    <w:rsid w:val="00FE698B"/>
    <w:rsid w:val="00FE69AB"/>
    <w:rsid w:val="00FF2853"/>
    <w:rsid w:val="00FF3170"/>
    <w:rsid w:val="00FF5B94"/>
    <w:rsid w:val="11F13161"/>
    <w:rsid w:val="13403E59"/>
    <w:rsid w:val="191D26AE"/>
    <w:rsid w:val="2BBCCEF1"/>
    <w:rsid w:val="58DB90E9"/>
    <w:rsid w:val="6D3DC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71720B"/>
  <w15:chartTrackingRefBased/>
  <w15:docId w15:val="{350F5B76-3989-1A40-A397-6CF37AABD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0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0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0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594"/>
    <w:rPr>
      <w:rFonts w:eastAsiaTheme="majorEastAsia" w:cstheme="majorBidi"/>
      <w:color w:val="272727" w:themeColor="text1" w:themeTint="D8"/>
    </w:rPr>
  </w:style>
  <w:style w:type="paragraph" w:styleId="Title">
    <w:name w:val="Title"/>
    <w:basedOn w:val="Normal"/>
    <w:next w:val="Normal"/>
    <w:link w:val="TitleChar"/>
    <w:uiPriority w:val="10"/>
    <w:qFormat/>
    <w:rsid w:val="00C60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594"/>
    <w:pPr>
      <w:spacing w:before="160"/>
      <w:jc w:val="center"/>
    </w:pPr>
    <w:rPr>
      <w:i/>
      <w:iCs/>
      <w:color w:val="404040" w:themeColor="text1" w:themeTint="BF"/>
    </w:rPr>
  </w:style>
  <w:style w:type="character" w:customStyle="1" w:styleId="QuoteChar">
    <w:name w:val="Quote Char"/>
    <w:basedOn w:val="DefaultParagraphFont"/>
    <w:link w:val="Quote"/>
    <w:uiPriority w:val="29"/>
    <w:rsid w:val="00C60594"/>
    <w:rPr>
      <w:i/>
      <w:iCs/>
      <w:color w:val="404040" w:themeColor="text1" w:themeTint="BF"/>
    </w:rPr>
  </w:style>
  <w:style w:type="paragraph" w:styleId="ListParagraph">
    <w:name w:val="List Paragraph"/>
    <w:basedOn w:val="Normal"/>
    <w:link w:val="ListParagraphChar"/>
    <w:uiPriority w:val="34"/>
    <w:qFormat/>
    <w:rsid w:val="00C60594"/>
    <w:pPr>
      <w:ind w:left="720"/>
      <w:contextualSpacing/>
    </w:pPr>
  </w:style>
  <w:style w:type="character" w:styleId="IntenseEmphasis">
    <w:name w:val="Intense Emphasis"/>
    <w:basedOn w:val="DefaultParagraphFont"/>
    <w:uiPriority w:val="21"/>
    <w:qFormat/>
    <w:rsid w:val="00C60594"/>
    <w:rPr>
      <w:i/>
      <w:iCs/>
      <w:color w:val="0F4761" w:themeColor="accent1" w:themeShade="BF"/>
    </w:rPr>
  </w:style>
  <w:style w:type="paragraph" w:styleId="IntenseQuote">
    <w:name w:val="Intense Quote"/>
    <w:basedOn w:val="Normal"/>
    <w:next w:val="Normal"/>
    <w:link w:val="IntenseQuoteChar"/>
    <w:uiPriority w:val="30"/>
    <w:qFormat/>
    <w:rsid w:val="00C60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594"/>
    <w:rPr>
      <w:i/>
      <w:iCs/>
      <w:color w:val="0F4761" w:themeColor="accent1" w:themeShade="BF"/>
    </w:rPr>
  </w:style>
  <w:style w:type="character" w:styleId="IntenseReference">
    <w:name w:val="Intense Reference"/>
    <w:basedOn w:val="DefaultParagraphFont"/>
    <w:uiPriority w:val="32"/>
    <w:qFormat/>
    <w:rsid w:val="00C60594"/>
    <w:rPr>
      <w:b/>
      <w:bCs/>
      <w:smallCaps/>
      <w:color w:val="0F4761" w:themeColor="accent1" w:themeShade="BF"/>
      <w:spacing w:val="5"/>
    </w:rPr>
  </w:style>
  <w:style w:type="character" w:customStyle="1" w:styleId="ListParagraphChar">
    <w:name w:val="List Paragraph Char"/>
    <w:link w:val="ListParagraph"/>
    <w:uiPriority w:val="34"/>
    <w:locked/>
    <w:rsid w:val="00C60594"/>
  </w:style>
  <w:style w:type="character" w:styleId="Hyperlink">
    <w:name w:val="Hyperlink"/>
    <w:basedOn w:val="DefaultParagraphFont"/>
    <w:uiPriority w:val="99"/>
    <w:unhideWhenUsed/>
    <w:rsid w:val="005F0A2B"/>
    <w:rPr>
      <w:color w:val="467886" w:themeColor="hyperlink"/>
      <w:u w:val="single"/>
    </w:rPr>
  </w:style>
  <w:style w:type="character" w:styleId="UnresolvedMention">
    <w:name w:val="Unresolved Mention"/>
    <w:basedOn w:val="DefaultParagraphFont"/>
    <w:uiPriority w:val="99"/>
    <w:semiHidden/>
    <w:unhideWhenUsed/>
    <w:rsid w:val="005F0A2B"/>
    <w:rPr>
      <w:color w:val="605E5C"/>
      <w:shd w:val="clear" w:color="auto" w:fill="E1DFDD"/>
    </w:rPr>
  </w:style>
  <w:style w:type="character" w:styleId="Strong">
    <w:name w:val="Strong"/>
    <w:basedOn w:val="DefaultParagraphFont"/>
    <w:uiPriority w:val="22"/>
    <w:qFormat/>
    <w:rsid w:val="00F52EAF"/>
    <w:rPr>
      <w:b/>
      <w:bCs/>
    </w:rPr>
  </w:style>
  <w:style w:type="paragraph" w:styleId="NormalWeb">
    <w:name w:val="Normal (Web)"/>
    <w:basedOn w:val="Normal"/>
    <w:uiPriority w:val="99"/>
    <w:unhideWhenUsed/>
    <w:rsid w:val="007207A4"/>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4E2778"/>
    <w:rPr>
      <w:i/>
      <w:iCs/>
    </w:rPr>
  </w:style>
  <w:style w:type="character" w:styleId="FollowedHyperlink">
    <w:name w:val="FollowedHyperlink"/>
    <w:basedOn w:val="DefaultParagraphFont"/>
    <w:uiPriority w:val="99"/>
    <w:semiHidden/>
    <w:unhideWhenUsed/>
    <w:rsid w:val="009A6CE8"/>
    <w:rPr>
      <w:color w:val="96607D" w:themeColor="followedHyperlink"/>
      <w:u w:val="single"/>
    </w:rPr>
  </w:style>
  <w:style w:type="paragraph" w:styleId="Header">
    <w:name w:val="header"/>
    <w:basedOn w:val="Normal"/>
    <w:link w:val="HeaderChar"/>
    <w:uiPriority w:val="99"/>
    <w:unhideWhenUsed/>
    <w:rsid w:val="004E62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2C9"/>
  </w:style>
  <w:style w:type="paragraph" w:styleId="Footer">
    <w:name w:val="footer"/>
    <w:basedOn w:val="Normal"/>
    <w:link w:val="FooterChar"/>
    <w:uiPriority w:val="99"/>
    <w:unhideWhenUsed/>
    <w:rsid w:val="004E62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62C9"/>
  </w:style>
  <w:style w:type="character" w:styleId="PageNumber">
    <w:name w:val="page number"/>
    <w:basedOn w:val="DefaultParagraphFont"/>
    <w:uiPriority w:val="99"/>
    <w:semiHidden/>
    <w:unhideWhenUsed/>
    <w:rsid w:val="004E62C9"/>
  </w:style>
  <w:style w:type="paragraph" w:styleId="TOC2">
    <w:name w:val="toc 2"/>
    <w:basedOn w:val="Normal"/>
    <w:next w:val="Normal"/>
    <w:uiPriority w:val="39"/>
    <w:unhideWhenUsed/>
    <w:rsid w:val="00846F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4949805/" TargetMode="External" /><Relationship Id="rId13" Type="http://schemas.openxmlformats.org/officeDocument/2006/relationships/hyperlink" Target="https://www.legislation.gov.uk/ukpga/2010/15/contents" TargetMode="External" /><Relationship Id="rId18" Type="http://schemas.openxmlformats.org/officeDocument/2006/relationships/hyperlink" Target="https://www.g2.com/articles/communication-theory" TargetMode="External" /><Relationship Id="rId26"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www.scie.org.uk/providing-care/recording/" TargetMode="External" /><Relationship Id="rId7" Type="http://schemas.openxmlformats.org/officeDocument/2006/relationships/image" Target="media/image1.png" /><Relationship Id="rId12" Type="http://schemas.openxmlformats.org/officeDocument/2006/relationships/hyperlink" Target="https://www.youtube.com/watch?v=NLc9Pi4LlSo" TargetMode="External" /><Relationship Id="rId17" Type="http://schemas.openxmlformats.org/officeDocument/2006/relationships/hyperlink" Target="https://www.google.com/url?sa=t&amp;rct=j&amp;q=&amp;esrc=s&amp;source=web&amp;cd=&amp;ved=2ahUKEwja_fXQsOuVAxWcVkEAHcEPAicQFnoECD0QAQ&amp;url=https%3A%2F%2Fwww.england.nhs.uk%2Fimprovement-hub%2Fwp-content%2Fuploads%2Fsites%2F44%2F2019%2F01%2FBuilding-Collaborative-Teams-workshop-guide-2014-1.pdf&amp;usg=AOvVaw2kb_mcbmv4NogqBDpa0ZQc&amp;opi=89978449" TargetMode="External" /><Relationship Id="rId25" Type="http://schemas.openxmlformats.org/officeDocument/2006/relationships/hyperlink" Target="https://personcentredsoftware.com/resources/the-importance-of-accurate-record-keeping-in-health-and-social-care" TargetMode="External" /><Relationship Id="rId2" Type="http://schemas.openxmlformats.org/officeDocument/2006/relationships/styles" Target="styles.xml" /><Relationship Id="rId16" Type="http://schemas.openxmlformats.org/officeDocument/2006/relationships/hyperlink" Target="https://www.england.nhs.uk/long-read/improvement-framework-community-language-translation-and-interpreting-services/" TargetMode="External" /><Relationship Id="rId20" Type="http://schemas.openxmlformats.org/officeDocument/2006/relationships/hyperlink" Target="https://doi-org.uwtsd.idm.oclc.org/10.1093/sw/50.4.325" TargetMode="External"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cqc.org.uk/guidance-providers/adult-social-care/culturally-appropriate-care" TargetMode="External" /><Relationship Id="rId24" Type="http://schemas.openxmlformats.org/officeDocument/2006/relationships/hyperlink" Target="https://www.gov.uk/data-protection" TargetMode="External" /><Relationship Id="rId5" Type="http://schemas.openxmlformats.org/officeDocument/2006/relationships/footnotes" Target="footnotes.xml" /><Relationship Id="rId15" Type="http://schemas.openxmlformats.org/officeDocument/2006/relationships/hyperlink" Target="https://www.england.nhs.uk/digitaltechnology/connecteddigitalsystems/shared-care-records/" TargetMode="External" /><Relationship Id="rId23" Type="http://schemas.openxmlformats.org/officeDocument/2006/relationships/hyperlink" Target="https://www.theaccessgroup.com/en-gb/blog/hsc-effective-communication-health-and-social-care/" TargetMode="External" /><Relationship Id="rId28" Type="http://schemas.openxmlformats.org/officeDocument/2006/relationships/fontTable" Target="fontTable.xml" /><Relationship Id="rId10" Type="http://schemas.openxmlformats.org/officeDocument/2006/relationships/hyperlink" Target="https://www.cqc.org.uk/guidance-providers/adult-social-care/examples-culturally-appropriate-care" TargetMode="External" /><Relationship Id="rId19" Type="http://schemas.openxmlformats.org/officeDocument/2006/relationships/hyperlink" Target="https://primrosecarersltd.co.uk/supported-living/the-role-of-multi-agency-collaboration-in-delivering-safe-and-effective-support/" TargetMode="External" /><Relationship Id="rId4" Type="http://schemas.openxmlformats.org/officeDocument/2006/relationships/webSettings" Target="webSettings.xml" /><Relationship Id="rId9" Type="http://schemas.openxmlformats.org/officeDocument/2006/relationships/hyperlink" Target="https://doi.org/10.4324/9781003079873" TargetMode="External" /><Relationship Id="rId14" Type="http://schemas.openxmlformats.org/officeDocument/2006/relationships/hyperlink" Target="https://www.gov.uk/government/publications/the-caldicott-principles" TargetMode="External" /><Relationship Id="rId22" Type="http://schemas.openxmlformats.org/officeDocument/2006/relationships/hyperlink" Target="https://www.jpmedicals.co.uk/why-interprofessional-collaboration-is-vital-for-70-of-healthcare-teams/" TargetMode="External" /><Relationship Id="rId27"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1696</TotalTime>
  <Pages>11</Pages>
  <Words>2727</Words>
  <Characters>15549</Characters>
  <Application>Microsoft Office Word</Application>
  <DocSecurity>0</DocSecurity>
  <Lines>129</Lines>
  <Paragraphs>36</Paragraphs>
  <ScaleCrop>false</ScaleCrop>
  <Company/>
  <LinksUpToDate>false</LinksUpToDate>
  <CharactersWithSpaces>18240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Muneebah Zahir</dc:creator>
  <cp:keywords/>
  <dc:description/>
  <cp:lastModifiedBy>Muneebah Zahir</cp:lastModifiedBy>
  <cp:revision>725</cp:revision>
  <dcterms:created xsi:type="dcterms:W3CDTF">2026-07-19T16:13:00Z</dcterms:created>
  <dcterms:modified xsi:type="dcterms:W3CDTF">2026-07-24T23:41:00Z</dcterms:modified>
</cp:coreProperties>
</file>