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45"/>
        <w:gridCol w:w="3671"/>
      </w:tblGrid>
      <w:tr w:rsidR="00602C4B" w:rsidRPr="00330917" w14:paraId="68E91064" w14:textId="77777777" w:rsidTr="00085A4E">
        <w:trPr>
          <w:trHeight w:val="2706"/>
          <w:jc w:val="center"/>
        </w:trPr>
        <w:tc>
          <w:tcPr>
            <w:tcW w:w="4508" w:type="dxa"/>
            <w:tcBorders>
              <w:top w:val="single" w:sz="4" w:space="0" w:color="auto"/>
              <w:left w:val="single" w:sz="4" w:space="0" w:color="auto"/>
              <w:right w:val="single" w:sz="4" w:space="0" w:color="auto"/>
            </w:tcBorders>
            <w:shd w:val="clear" w:color="auto" w:fill="auto"/>
          </w:tcPr>
          <w:p w14:paraId="21B4D299" w14:textId="62843ED5" w:rsidR="00A60F09" w:rsidRPr="000A7D84" w:rsidRDefault="00602C4B" w:rsidP="00A60F09">
            <w:pPr>
              <w:rPr>
                <w:rFonts w:cs="Times New Roman"/>
                <w:b/>
                <w:bCs/>
                <w:i/>
                <w:iCs/>
                <w:color w:val="BFBFBF" w:themeColor="background1" w:themeShade="BF"/>
                <w:sz w:val="22"/>
              </w:rPr>
            </w:pPr>
            <w:r w:rsidRPr="000A7D84">
              <w:rPr>
                <w:rFonts w:eastAsia="Times New Roman" w:cs="Times New Roman"/>
                <w:b/>
                <w:bCs/>
                <w:color w:val="auto"/>
                <w:sz w:val="22"/>
              </w:rPr>
              <w:t>Student Name:</w:t>
            </w:r>
            <w:r w:rsidR="00906AD0">
              <w:rPr>
                <w:rFonts w:eastAsia="Times New Roman" w:cs="Times New Roman"/>
                <w:b/>
                <w:bCs/>
                <w:color w:val="auto"/>
                <w:sz w:val="22"/>
              </w:rPr>
              <w:t xml:space="preserve"> Iuliana Madalina Cotovanu</w:t>
            </w:r>
          </w:p>
          <w:p w14:paraId="0225E82F" w14:textId="4EA183BD" w:rsidR="00602C4B" w:rsidRPr="000A7D84" w:rsidRDefault="00602C4B" w:rsidP="00675DCB">
            <w:pPr>
              <w:keepNext/>
              <w:spacing w:before="120" w:after="0" w:line="276" w:lineRule="auto"/>
              <w:rPr>
                <w:rFonts w:cs="Times New Roman"/>
                <w:b/>
                <w:bCs/>
                <w:noProof/>
                <w:sz w:val="22"/>
                <w:lang w:eastAsia="en-GB"/>
              </w:rPr>
            </w:pPr>
            <w:r w:rsidRPr="000A7D84">
              <w:rPr>
                <w:rFonts w:eastAsia="Times New Roman" w:cs="Times New Roman"/>
                <w:b/>
                <w:bCs/>
                <w:color w:val="auto"/>
                <w:sz w:val="22"/>
                <w:lang w:val="en-AU"/>
              </w:rPr>
              <w:t>Student ID:</w:t>
            </w:r>
            <w:r w:rsidR="00082F05">
              <w:rPr>
                <w:rFonts w:cs="Times New Roman"/>
                <w:b/>
                <w:bCs/>
                <w:noProof/>
                <w:sz w:val="22"/>
                <w:lang w:eastAsia="en-GB"/>
              </w:rPr>
              <w:t>2225041</w:t>
            </w:r>
          </w:p>
          <w:p w14:paraId="0348FFA9" w14:textId="3A92174D" w:rsidR="00602C4B" w:rsidRPr="000A7D84" w:rsidRDefault="00602C4B" w:rsidP="00602C4B">
            <w:pPr>
              <w:keepNext/>
              <w:spacing w:before="120" w:after="0" w:line="276" w:lineRule="auto"/>
              <w:rPr>
                <w:rFonts w:eastAsia="Times New Roman" w:cs="Times New Roman"/>
                <w:b/>
                <w:bCs/>
                <w:color w:val="auto"/>
                <w:sz w:val="22"/>
                <w:lang w:val="en-AU"/>
              </w:rPr>
            </w:pPr>
            <w:r w:rsidRPr="000A7D84">
              <w:rPr>
                <w:rFonts w:eastAsia="Times New Roman" w:cs="Times New Roman"/>
                <w:b/>
                <w:bCs/>
                <w:color w:val="auto"/>
                <w:sz w:val="22"/>
                <w:lang w:val="en-AU"/>
              </w:rPr>
              <w:t>Module Title:</w:t>
            </w:r>
            <w:r w:rsidR="00082F05">
              <w:rPr>
                <w:rFonts w:cs="Times New Roman"/>
                <w:b/>
                <w:bCs/>
                <w:color w:val="auto"/>
                <w:sz w:val="22"/>
                <w:lang w:val="en-AU"/>
              </w:rPr>
              <w:t xml:space="preserve"> Foreign Language and cultural awareness</w:t>
            </w:r>
          </w:p>
          <w:p w14:paraId="2284ACCC" w14:textId="77B9AE75" w:rsidR="00602C4B" w:rsidRPr="000A7D84" w:rsidRDefault="00602C4B" w:rsidP="00602C4B">
            <w:pPr>
              <w:keepNext/>
              <w:spacing w:before="120" w:after="0" w:line="276" w:lineRule="auto"/>
              <w:rPr>
                <w:rFonts w:eastAsia="Times New Roman" w:cs="Times New Roman"/>
                <w:b/>
                <w:bCs/>
                <w:color w:val="auto"/>
                <w:sz w:val="22"/>
                <w:lang w:val="en-AU"/>
              </w:rPr>
            </w:pPr>
            <w:r w:rsidRPr="000A7D84">
              <w:rPr>
                <w:rFonts w:eastAsia="Times New Roman" w:cs="Times New Roman"/>
                <w:b/>
                <w:bCs/>
                <w:color w:val="auto"/>
                <w:sz w:val="22"/>
                <w:lang w:val="en-AU"/>
              </w:rPr>
              <w:t>Module Code:</w:t>
            </w:r>
            <w:r w:rsidR="00906AD0">
              <w:rPr>
                <w:rFonts w:cs="Times New Roman"/>
                <w:b/>
                <w:bCs/>
                <w:color w:val="auto"/>
                <w:sz w:val="22"/>
                <w:lang w:val="en-AU"/>
              </w:rPr>
              <w:t xml:space="preserve"> 5003</w:t>
            </w:r>
          </w:p>
          <w:p w14:paraId="489EC369" w14:textId="5D7CEF10" w:rsidR="00602C4B" w:rsidRPr="000A7D84" w:rsidRDefault="00602C4B" w:rsidP="00602C4B">
            <w:pPr>
              <w:keepNext/>
              <w:spacing w:before="120" w:after="0" w:line="276" w:lineRule="auto"/>
              <w:rPr>
                <w:rFonts w:eastAsia="Times New Roman" w:cs="Times New Roman"/>
                <w:b/>
                <w:bCs/>
                <w:color w:val="auto"/>
                <w:sz w:val="22"/>
                <w:lang w:val="en-AU"/>
              </w:rPr>
            </w:pPr>
            <w:r w:rsidRPr="000A7D84">
              <w:rPr>
                <w:rFonts w:eastAsia="Times New Roman" w:cs="Times New Roman"/>
                <w:b/>
                <w:bCs/>
                <w:color w:val="auto"/>
                <w:sz w:val="22"/>
                <w:lang w:val="en-AU"/>
              </w:rPr>
              <w:t>Lecturer:</w:t>
            </w:r>
            <w:r w:rsidR="00082F05">
              <w:rPr>
                <w:rFonts w:eastAsia="Times New Roman" w:cs="Times New Roman"/>
                <w:b/>
                <w:bCs/>
                <w:color w:val="auto"/>
                <w:sz w:val="22"/>
                <w:lang w:val="en-AU"/>
              </w:rPr>
              <w:t xml:space="preserve"> </w:t>
            </w:r>
            <w:r w:rsidR="00082F05">
              <w:rPr>
                <w:rFonts w:cs="Times New Roman"/>
                <w:b/>
                <w:bCs/>
                <w:color w:val="auto"/>
                <w:sz w:val="22"/>
                <w:lang w:val="en-AU"/>
              </w:rPr>
              <w:t xml:space="preserve">Heidi Prosser </w:t>
            </w:r>
          </w:p>
          <w:p w14:paraId="0260DAF0" w14:textId="5397313F" w:rsidR="00DA485D" w:rsidRDefault="00DA485D" w:rsidP="00602C4B">
            <w:pPr>
              <w:keepNext/>
              <w:spacing w:before="120" w:after="0" w:line="276" w:lineRule="auto"/>
              <w:rPr>
                <w:rFonts w:asciiTheme="minorHAnsi" w:hAnsiTheme="minorHAnsi"/>
                <w:b/>
                <w:bCs/>
                <w:noProof/>
              </w:rPr>
            </w:pPr>
            <w:r w:rsidRPr="000A7D84">
              <w:rPr>
                <w:rFonts w:cs="Times New Roman"/>
                <w:b/>
                <w:bCs/>
                <w:noProof/>
                <w:sz w:val="22"/>
              </w:rPr>
              <w:t>Date:</w:t>
            </w:r>
            <w:r w:rsidR="00082F05">
              <w:rPr>
                <w:rFonts w:cs="Times New Roman"/>
                <w:b/>
                <w:bCs/>
                <w:noProof/>
                <w:sz w:val="22"/>
              </w:rPr>
              <w:t xml:space="preserve"> 8.02.2024</w:t>
            </w:r>
          </w:p>
        </w:tc>
        <w:tc>
          <w:tcPr>
            <w:tcW w:w="4508" w:type="dxa"/>
            <w:tcBorders>
              <w:top w:val="single" w:sz="4" w:space="0" w:color="auto"/>
              <w:left w:val="single" w:sz="4" w:space="0" w:color="auto"/>
              <w:right w:val="single" w:sz="4" w:space="0" w:color="auto"/>
            </w:tcBorders>
            <w:shd w:val="clear" w:color="auto" w:fill="DBDBDB" w:themeFill="accent3" w:themeFillTint="66"/>
          </w:tcPr>
          <w:p w14:paraId="10B773FB" w14:textId="3273FD66" w:rsidR="00602C4B" w:rsidRPr="00675DCB" w:rsidRDefault="00602C4B" w:rsidP="00675DCB">
            <w:pPr>
              <w:keepNext/>
              <w:spacing w:before="120" w:after="0" w:line="276" w:lineRule="auto"/>
              <w:rPr>
                <w:rFonts w:ascii="Arial" w:eastAsia="Times New Roman" w:hAnsi="Arial" w:cs="Times New Roman"/>
                <w:b/>
                <w:bCs/>
                <w:color w:val="auto"/>
                <w:sz w:val="20"/>
                <w:szCs w:val="20"/>
              </w:rPr>
            </w:pPr>
            <w:r w:rsidRPr="00675DCB">
              <w:rPr>
                <w:b/>
                <w:bCs/>
                <w:noProof/>
              </w:rPr>
              <w:drawing>
                <wp:anchor distT="0" distB="0" distL="114300" distR="114300" simplePos="0" relativeHeight="251661312" behindDoc="0" locked="0" layoutInCell="1" allowOverlap="1" wp14:anchorId="239184E0" wp14:editId="23FBFE6E">
                  <wp:simplePos x="0" y="0"/>
                  <wp:positionH relativeFrom="column">
                    <wp:posOffset>307128</wp:posOffset>
                  </wp:positionH>
                  <wp:positionV relativeFrom="paragraph">
                    <wp:posOffset>399415</wp:posOffset>
                  </wp:positionV>
                  <wp:extent cx="2099310" cy="935355"/>
                  <wp:effectExtent l="19050" t="19050" r="15240" b="17145"/>
                  <wp:wrapNone/>
                  <wp:docPr id="1691439404"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099310" cy="93535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tc>
      </w:tr>
      <w:tr w:rsidR="00910929" w:rsidRPr="00330917" w14:paraId="194C8DA7" w14:textId="77777777" w:rsidTr="00910929">
        <w:trPr>
          <w:trHeight w:val="1737"/>
          <w:jc w:val="center"/>
        </w:trPr>
        <w:tc>
          <w:tcPr>
            <w:tcW w:w="9016" w:type="dxa"/>
            <w:gridSpan w:val="2"/>
            <w:tcBorders>
              <w:top w:val="single" w:sz="4" w:space="0" w:color="auto"/>
              <w:left w:val="single" w:sz="4" w:space="0" w:color="auto"/>
              <w:right w:val="single" w:sz="4" w:space="0" w:color="auto"/>
            </w:tcBorders>
            <w:shd w:val="clear" w:color="auto" w:fill="auto"/>
          </w:tcPr>
          <w:p w14:paraId="087FB84C" w14:textId="77777777" w:rsidR="00910929" w:rsidRDefault="00910929" w:rsidP="00910929">
            <w:pPr>
              <w:keepNext/>
              <w:spacing w:before="120" w:after="0" w:line="276" w:lineRule="auto"/>
              <w:rPr>
                <w:b/>
                <w:bCs/>
                <w:noProof/>
                <w:sz w:val="36"/>
                <w:szCs w:val="32"/>
              </w:rPr>
            </w:pPr>
          </w:p>
          <w:p w14:paraId="2D9E2069" w14:textId="77777777" w:rsidR="00910929" w:rsidRDefault="00910929" w:rsidP="00910929">
            <w:pPr>
              <w:keepNext/>
              <w:spacing w:before="120" w:after="0" w:line="276" w:lineRule="auto"/>
              <w:jc w:val="center"/>
              <w:rPr>
                <w:b/>
                <w:bCs/>
                <w:noProof/>
                <w:sz w:val="36"/>
                <w:szCs w:val="32"/>
              </w:rPr>
            </w:pPr>
            <w:r w:rsidRPr="00910929">
              <w:rPr>
                <w:b/>
                <w:bCs/>
                <w:noProof/>
                <w:sz w:val="36"/>
                <w:szCs w:val="32"/>
              </w:rPr>
              <w:t>ASSIGNMENT 1: PORTFOLIO</w:t>
            </w:r>
          </w:p>
          <w:p w14:paraId="5AA8AFC3" w14:textId="77777777" w:rsidR="008C0A30" w:rsidRDefault="008C0A30" w:rsidP="00910929">
            <w:pPr>
              <w:keepNext/>
              <w:spacing w:before="120" w:after="0" w:line="276" w:lineRule="auto"/>
              <w:jc w:val="center"/>
              <w:rPr>
                <w:b/>
                <w:bCs/>
                <w:noProof/>
                <w:sz w:val="32"/>
                <w:szCs w:val="28"/>
              </w:rPr>
            </w:pPr>
            <w:r w:rsidRPr="008C0A30">
              <w:rPr>
                <w:b/>
                <w:bCs/>
                <w:noProof/>
                <w:sz w:val="32"/>
                <w:szCs w:val="28"/>
              </w:rPr>
              <w:t>(4 Components)</w:t>
            </w:r>
          </w:p>
          <w:p w14:paraId="3EB74E88" w14:textId="490B50A3" w:rsidR="003164B2" w:rsidRPr="00675DCB" w:rsidRDefault="003164B2" w:rsidP="00910929">
            <w:pPr>
              <w:keepNext/>
              <w:spacing w:before="120" w:after="0" w:line="276" w:lineRule="auto"/>
              <w:jc w:val="center"/>
              <w:rPr>
                <w:b/>
                <w:bCs/>
                <w:noProof/>
              </w:rPr>
            </w:pPr>
          </w:p>
        </w:tc>
      </w:tr>
      <w:tr w:rsidR="007C2128" w:rsidRPr="00330917" w14:paraId="78D50DC6" w14:textId="77777777" w:rsidTr="0064455E">
        <w:trPr>
          <w:trHeight w:val="2020"/>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069E27FF" w14:textId="2162FA63" w:rsidR="007C2128" w:rsidRDefault="007C2128" w:rsidP="007C2128">
            <w:pPr>
              <w:rPr>
                <w:b/>
                <w:bCs/>
                <w:sz w:val="28"/>
                <w:szCs w:val="24"/>
              </w:rPr>
            </w:pPr>
          </w:p>
          <w:p w14:paraId="5200968E" w14:textId="0FCBF245" w:rsidR="007C2128" w:rsidRPr="00FA18FF" w:rsidRDefault="007C2128" w:rsidP="007C2128">
            <w:pPr>
              <w:rPr>
                <w:b/>
                <w:bCs/>
                <w:sz w:val="28"/>
                <w:szCs w:val="24"/>
              </w:rPr>
            </w:pPr>
            <w:r w:rsidRPr="00FA18FF">
              <w:rPr>
                <w:b/>
                <w:bCs/>
                <w:sz w:val="28"/>
                <w:szCs w:val="24"/>
              </w:rPr>
              <w:t xml:space="preserve">Component </w:t>
            </w:r>
            <w:r w:rsidR="008C0A30">
              <w:rPr>
                <w:b/>
                <w:bCs/>
                <w:sz w:val="28"/>
                <w:szCs w:val="24"/>
              </w:rPr>
              <w:t>1</w:t>
            </w:r>
            <w:r w:rsidRPr="00FA18FF">
              <w:rPr>
                <w:b/>
                <w:bCs/>
                <w:sz w:val="28"/>
                <w:szCs w:val="24"/>
              </w:rPr>
              <w:t xml:space="preserve">: </w:t>
            </w:r>
            <w:r w:rsidRPr="00A60F09">
              <w:rPr>
                <w:b/>
                <w:bCs/>
                <w:i/>
                <w:iCs/>
                <w:sz w:val="28"/>
                <w:szCs w:val="24"/>
              </w:rPr>
              <w:t>Professional Reflection</w:t>
            </w:r>
            <w:r>
              <w:rPr>
                <w:b/>
                <w:bCs/>
                <w:sz w:val="28"/>
                <w:szCs w:val="24"/>
              </w:rPr>
              <w:t xml:space="preserve"> </w:t>
            </w:r>
            <w:r w:rsidR="00373FD2">
              <w:rPr>
                <w:b/>
                <w:bCs/>
                <w:sz w:val="28"/>
                <w:szCs w:val="24"/>
              </w:rPr>
              <w:t>(</w:t>
            </w:r>
            <w:r>
              <w:rPr>
                <w:b/>
                <w:bCs/>
                <w:sz w:val="28"/>
                <w:szCs w:val="24"/>
              </w:rPr>
              <w:t>500 words +/- 10%</w:t>
            </w:r>
            <w:r w:rsidR="00373FD2">
              <w:rPr>
                <w:b/>
                <w:bCs/>
                <w:sz w:val="28"/>
                <w:szCs w:val="24"/>
              </w:rPr>
              <w:t>)</w:t>
            </w:r>
          </w:p>
          <w:p w14:paraId="1BB94EE3" w14:textId="77777777" w:rsidR="007C2128" w:rsidRDefault="007C2128" w:rsidP="007C2128">
            <w:pPr>
              <w:spacing w:after="0" w:line="240" w:lineRule="auto"/>
              <w:rPr>
                <w:rFonts w:eastAsia="Carlito" w:cs="Times New Roman"/>
                <w:b/>
                <w:color w:val="auto"/>
                <w:sz w:val="28"/>
                <w:szCs w:val="28"/>
                <w:lang w:val="en-US"/>
              </w:rPr>
            </w:pPr>
          </w:p>
          <w:p w14:paraId="507021FF" w14:textId="4FAA1679" w:rsidR="007C2128" w:rsidRPr="007C2128" w:rsidRDefault="00C974B9" w:rsidP="007C2128">
            <w:pPr>
              <w:spacing w:after="0" w:line="240" w:lineRule="auto"/>
              <w:rPr>
                <w:rFonts w:ascii="Arial" w:eastAsia="Times New Roman" w:hAnsi="Arial" w:cs="Times New Roman"/>
                <w:bCs/>
                <w:color w:val="auto"/>
                <w:sz w:val="20"/>
                <w:szCs w:val="20"/>
              </w:rPr>
            </w:pPr>
            <w:r>
              <w:rPr>
                <w:rFonts w:eastAsia="Carlito" w:cs="Times New Roman"/>
                <w:b/>
                <w:color w:val="auto"/>
                <w:sz w:val="28"/>
                <w:szCs w:val="28"/>
                <w:lang w:val="en-US"/>
              </w:rPr>
              <w:t>Weighting</w:t>
            </w:r>
            <w:r w:rsidR="007C2128">
              <w:rPr>
                <w:rFonts w:eastAsia="Carlito" w:cs="Times New Roman"/>
                <w:b/>
                <w:color w:val="auto"/>
                <w:sz w:val="28"/>
                <w:szCs w:val="28"/>
                <w:lang w:val="en-US"/>
              </w:rPr>
              <w:t>: 25%</w:t>
            </w:r>
          </w:p>
        </w:tc>
      </w:tr>
      <w:tr w:rsidR="00675DCB" w:rsidRPr="00330917" w14:paraId="4C98D487"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092A7AF3" w14:textId="44A11EF4" w:rsidR="00906AD0" w:rsidRPr="00A306B6" w:rsidRDefault="007F5046" w:rsidP="007C2128">
            <w:pPr>
              <w:rPr>
                <w:b/>
                <w:bCs/>
                <w:color w:val="auto"/>
                <w:sz w:val="28"/>
                <w:szCs w:val="28"/>
              </w:rPr>
            </w:pPr>
            <w:r>
              <w:rPr>
                <w:color w:val="auto"/>
                <w:szCs w:val="24"/>
              </w:rPr>
              <w:t xml:space="preserve">   </w:t>
            </w:r>
            <w:r w:rsidR="00906AD0" w:rsidRPr="00A306B6">
              <w:rPr>
                <w:b/>
                <w:bCs/>
                <w:color w:val="auto"/>
                <w:sz w:val="28"/>
                <w:szCs w:val="28"/>
              </w:rPr>
              <w:t xml:space="preserve">During a busy evening shift at the restaurant, a guest from my section enquired about the options of halal food from our restaurant offerings. As a waiter who was in the full swing a busy evening I assumed the guest was of Muslim background and  my first reaction was to provide a quick answer, and listed him all the dishes who were excluding the pork, bacon or animal fat. I have assured the guest has a generous offerings of halal food, being a seafood restaurant. However my superficial approach, deprived me to understand the depths of the question and my lack of knowledges that involves the complexity of halal requirements made the guest a bit unsure and disappointed by the association of halal term with pork. Being confident on my service It came as a surprise when he said he’s looking for a more </w:t>
            </w:r>
            <w:r w:rsidR="008231BB" w:rsidRPr="00A306B6">
              <w:rPr>
                <w:b/>
                <w:bCs/>
                <w:color w:val="auto"/>
                <w:sz w:val="28"/>
                <w:szCs w:val="28"/>
              </w:rPr>
              <w:t>validated</w:t>
            </w:r>
            <w:r w:rsidR="00906AD0" w:rsidRPr="00A306B6">
              <w:rPr>
                <w:b/>
                <w:bCs/>
                <w:color w:val="auto"/>
                <w:sz w:val="28"/>
                <w:szCs w:val="28"/>
              </w:rPr>
              <w:t xml:space="preserve"> </w:t>
            </w:r>
            <w:r w:rsidR="008231BB" w:rsidRPr="00A306B6">
              <w:rPr>
                <w:b/>
                <w:bCs/>
                <w:color w:val="auto"/>
                <w:sz w:val="28"/>
                <w:szCs w:val="28"/>
              </w:rPr>
              <w:t xml:space="preserve">assurance, like checking with chef in charge about halal food </w:t>
            </w:r>
            <w:r w:rsidR="002D0387" w:rsidRPr="00A306B6">
              <w:rPr>
                <w:b/>
                <w:bCs/>
                <w:color w:val="auto"/>
                <w:sz w:val="28"/>
                <w:szCs w:val="28"/>
              </w:rPr>
              <w:t>requirements and</w:t>
            </w:r>
            <w:r w:rsidR="008231BB" w:rsidRPr="00A306B6">
              <w:rPr>
                <w:b/>
                <w:bCs/>
                <w:color w:val="auto"/>
                <w:sz w:val="28"/>
                <w:szCs w:val="28"/>
              </w:rPr>
              <w:t xml:space="preserve"> decided to cancel his booking with us</w:t>
            </w:r>
            <w:r w:rsidR="002D0387">
              <w:rPr>
                <w:b/>
                <w:bCs/>
                <w:color w:val="auto"/>
                <w:sz w:val="28"/>
                <w:szCs w:val="28"/>
              </w:rPr>
              <w:t xml:space="preserve"> (Gill, 2023).</w:t>
            </w:r>
          </w:p>
          <w:p w14:paraId="6D073D60" w14:textId="35710683" w:rsidR="007F5046" w:rsidRPr="00A306B6" w:rsidRDefault="007F5046" w:rsidP="007C2128">
            <w:pPr>
              <w:rPr>
                <w:b/>
                <w:bCs/>
                <w:color w:val="auto"/>
                <w:sz w:val="28"/>
                <w:szCs w:val="28"/>
              </w:rPr>
            </w:pPr>
            <w:r w:rsidRPr="00A306B6">
              <w:rPr>
                <w:b/>
                <w:bCs/>
                <w:color w:val="auto"/>
                <w:sz w:val="28"/>
                <w:szCs w:val="28"/>
              </w:rPr>
              <w:t xml:space="preserve">    As soon as the guest left, I couldn’t stop thinking what made him cancel his booking, and why he was so disappointed about my answer to his enquire regarding and the curiosity about halal food started to grow in my mind. It was clear that my answer had unknowingly communicated a lack of knowledge and respect for the guest’s cultural and religious </w:t>
            </w:r>
            <w:r w:rsidRPr="00A306B6">
              <w:rPr>
                <w:b/>
                <w:bCs/>
                <w:color w:val="auto"/>
                <w:sz w:val="28"/>
                <w:szCs w:val="28"/>
              </w:rPr>
              <w:lastRenderedPageBreak/>
              <w:t>values. This reflection encouraged me to question my own personal opinions and recognise</w:t>
            </w:r>
            <w:r w:rsidR="00E21A46" w:rsidRPr="00A306B6">
              <w:rPr>
                <w:b/>
                <w:bCs/>
                <w:color w:val="auto"/>
                <w:sz w:val="28"/>
                <w:szCs w:val="28"/>
              </w:rPr>
              <w:t xml:space="preserve"> the importance of a deeper knowledge of various cultural traditions. </w:t>
            </w:r>
            <w:r w:rsidR="00314705" w:rsidRPr="00A306B6">
              <w:rPr>
                <w:b/>
                <w:bCs/>
                <w:color w:val="auto"/>
                <w:sz w:val="28"/>
                <w:szCs w:val="28"/>
              </w:rPr>
              <w:t>Also, after the guest left I felt like I haven’t done enough in the given situation and I could have done more for him and should have taken his suggestion and check with the chef</w:t>
            </w:r>
            <w:r w:rsidR="0030139E">
              <w:rPr>
                <w:b/>
                <w:bCs/>
                <w:color w:val="auto"/>
                <w:sz w:val="28"/>
                <w:szCs w:val="28"/>
              </w:rPr>
              <w:t xml:space="preserve"> (Bradley, 2023).</w:t>
            </w:r>
          </w:p>
          <w:p w14:paraId="13811A26" w14:textId="36912F46" w:rsidR="00314705" w:rsidRPr="00A306B6" w:rsidRDefault="00314705" w:rsidP="007C2128">
            <w:pPr>
              <w:rPr>
                <w:b/>
                <w:bCs/>
                <w:color w:val="auto"/>
                <w:sz w:val="28"/>
                <w:szCs w:val="28"/>
              </w:rPr>
            </w:pPr>
            <w:r w:rsidRPr="00A306B6">
              <w:rPr>
                <w:b/>
                <w:bCs/>
                <w:color w:val="auto"/>
                <w:sz w:val="28"/>
                <w:szCs w:val="28"/>
              </w:rPr>
              <w:t xml:space="preserve">    This experience, even though it was a negative one for the guest, it was a great lesson for me and help develop and stimulated the desire to learn more about cultural awareness and backgrounds. Firstly, I have learned how handy cultural awareness can be for both and</w:t>
            </w:r>
            <w:r w:rsidRPr="00A306B6">
              <w:rPr>
                <w:color w:val="auto"/>
                <w:sz w:val="28"/>
                <w:szCs w:val="28"/>
              </w:rPr>
              <w:t xml:space="preserve"> </w:t>
            </w:r>
            <w:r w:rsidRPr="00A306B6">
              <w:rPr>
                <w:b/>
                <w:bCs/>
                <w:color w:val="auto"/>
                <w:sz w:val="28"/>
                <w:szCs w:val="28"/>
              </w:rPr>
              <w:t xml:space="preserve">employee and for the guest. For me, it will give me the confidence to deal with more uncommon requirement based on cultural difference or background and the guest will benefit for a better service, a feeling of inclusion and genuine care. It will also give the guest the confidence to access someone services if he feels culturally welcomed and acquainted. Secondly, avoiding cultural misunderstandings will benefit the business too, by increasing the guest confidence it can develop loyalty and generate more revenue for the </w:t>
            </w:r>
            <w:r w:rsidR="007D2F26" w:rsidRPr="00A306B6">
              <w:rPr>
                <w:b/>
                <w:bCs/>
                <w:color w:val="auto"/>
                <w:sz w:val="28"/>
                <w:szCs w:val="28"/>
              </w:rPr>
              <w:t>company. Also, the experience with the guest highlighted for me the importance of active listening and genuine communication. A short query about the particular dietary preference may have avoided the misunderstanding and provided the experience the guest was expecting</w:t>
            </w:r>
            <w:r w:rsidR="00CF1EA5">
              <w:rPr>
                <w:b/>
                <w:bCs/>
                <w:color w:val="auto"/>
                <w:sz w:val="28"/>
                <w:szCs w:val="28"/>
              </w:rPr>
              <w:t xml:space="preserve"> (Jagtiani, 2023).</w:t>
            </w:r>
            <w:r w:rsidRPr="00A306B6">
              <w:rPr>
                <w:b/>
                <w:bCs/>
                <w:color w:val="auto"/>
                <w:sz w:val="28"/>
                <w:szCs w:val="28"/>
              </w:rPr>
              <w:t xml:space="preserve"> </w:t>
            </w:r>
          </w:p>
          <w:p w14:paraId="07D0260C" w14:textId="4EF5C793" w:rsidR="007D2F26" w:rsidRDefault="00040EDC" w:rsidP="007C2128">
            <w:pPr>
              <w:rPr>
                <w:b/>
                <w:bCs/>
                <w:color w:val="auto"/>
                <w:sz w:val="28"/>
                <w:szCs w:val="28"/>
              </w:rPr>
            </w:pPr>
            <w:r w:rsidRPr="00A306B6">
              <w:rPr>
                <w:b/>
                <w:bCs/>
                <w:color w:val="auto"/>
                <w:sz w:val="28"/>
                <w:szCs w:val="28"/>
              </w:rPr>
              <w:t xml:space="preserve">    To conclude, the cultural misunderstanding experience, was an important lesson and an mind opener incentive for my professional and personal growth that will help my career progression in hospitality. For me, it addressed the necessity of </w:t>
            </w:r>
            <w:r w:rsidR="00FE18EC" w:rsidRPr="00A306B6">
              <w:rPr>
                <w:b/>
                <w:bCs/>
                <w:color w:val="auto"/>
                <w:sz w:val="28"/>
                <w:szCs w:val="28"/>
              </w:rPr>
              <w:t>ongoing</w:t>
            </w:r>
            <w:r w:rsidRPr="00A306B6">
              <w:rPr>
                <w:b/>
                <w:bCs/>
                <w:color w:val="auto"/>
                <w:sz w:val="28"/>
                <w:szCs w:val="28"/>
              </w:rPr>
              <w:t xml:space="preserve"> learning, and the importance of educated approach to avoid misconceptions and potential complaints.</w:t>
            </w:r>
            <w:r w:rsidR="00F741BE" w:rsidRPr="00A306B6">
              <w:rPr>
                <w:b/>
                <w:bCs/>
                <w:color w:val="auto"/>
                <w:sz w:val="28"/>
                <w:szCs w:val="28"/>
              </w:rPr>
              <w:t xml:space="preserve"> This experience</w:t>
            </w:r>
            <w:r w:rsidRPr="00A306B6">
              <w:rPr>
                <w:b/>
                <w:bCs/>
                <w:color w:val="auto"/>
                <w:sz w:val="28"/>
                <w:szCs w:val="28"/>
              </w:rPr>
              <w:t xml:space="preserve"> will ser</w:t>
            </w:r>
            <w:r w:rsidR="00F741BE" w:rsidRPr="00A306B6">
              <w:rPr>
                <w:b/>
                <w:bCs/>
                <w:color w:val="auto"/>
                <w:sz w:val="28"/>
                <w:szCs w:val="28"/>
              </w:rPr>
              <w:t xml:space="preserve">ve </w:t>
            </w:r>
            <w:r w:rsidRPr="00A306B6">
              <w:rPr>
                <w:b/>
                <w:bCs/>
                <w:color w:val="auto"/>
                <w:sz w:val="28"/>
                <w:szCs w:val="28"/>
              </w:rPr>
              <w:t>as a remind</w:t>
            </w:r>
            <w:r w:rsidR="00F741BE" w:rsidRPr="00A306B6">
              <w:rPr>
                <w:b/>
                <w:bCs/>
                <w:color w:val="auto"/>
                <w:sz w:val="28"/>
                <w:szCs w:val="28"/>
              </w:rPr>
              <w:t xml:space="preserve">er </w:t>
            </w:r>
            <w:r w:rsidRPr="00A306B6">
              <w:rPr>
                <w:b/>
                <w:bCs/>
                <w:color w:val="auto"/>
                <w:sz w:val="28"/>
                <w:szCs w:val="28"/>
              </w:rPr>
              <w:t>for me that each guest carries his own set of cultural expectations and beliefs and by enriching my cultural knowledges and awareness is more then a professional obligation</w:t>
            </w:r>
            <w:r w:rsidR="00F741BE" w:rsidRPr="00A306B6">
              <w:rPr>
                <w:b/>
                <w:bCs/>
                <w:color w:val="auto"/>
                <w:sz w:val="28"/>
                <w:szCs w:val="28"/>
              </w:rPr>
              <w:t>, it’s a feature that enriches the hospitality experience for everyone</w:t>
            </w:r>
            <w:r w:rsidR="00CF1EA5">
              <w:rPr>
                <w:b/>
                <w:bCs/>
                <w:color w:val="auto"/>
                <w:sz w:val="28"/>
                <w:szCs w:val="28"/>
              </w:rPr>
              <w:t xml:space="preserve"> (Tomalin and Stempleski, 2014).</w:t>
            </w:r>
          </w:p>
          <w:p w14:paraId="48A25222" w14:textId="77777777" w:rsidR="00CF1EA5" w:rsidRPr="00A306B6" w:rsidRDefault="00CF1EA5" w:rsidP="007C2128">
            <w:pPr>
              <w:rPr>
                <w:b/>
                <w:bCs/>
                <w:color w:val="auto"/>
                <w:szCs w:val="24"/>
              </w:rPr>
            </w:pPr>
          </w:p>
          <w:p w14:paraId="139AE4AB" w14:textId="706EC3C3" w:rsidR="00085A4E" w:rsidRDefault="00085A4E" w:rsidP="007C2128">
            <w:pPr>
              <w:rPr>
                <w:b/>
                <w:bCs/>
                <w:sz w:val="28"/>
                <w:szCs w:val="24"/>
              </w:rPr>
            </w:pPr>
          </w:p>
          <w:p w14:paraId="49CFDEEE" w14:textId="77777777" w:rsidR="00136D1F" w:rsidRDefault="00136D1F" w:rsidP="007C2128">
            <w:pPr>
              <w:rPr>
                <w:b/>
                <w:bCs/>
                <w:sz w:val="28"/>
                <w:szCs w:val="24"/>
              </w:rPr>
            </w:pPr>
          </w:p>
          <w:p w14:paraId="036CC918" w14:textId="586AA2D3" w:rsidR="00085A4E" w:rsidRDefault="003164B2" w:rsidP="007C2128">
            <w:pPr>
              <w:rPr>
                <w:b/>
                <w:bCs/>
                <w:sz w:val="28"/>
                <w:szCs w:val="24"/>
              </w:rPr>
            </w:pPr>
            <w:r>
              <w:rPr>
                <w:b/>
                <w:bCs/>
                <w:sz w:val="28"/>
                <w:szCs w:val="24"/>
              </w:rPr>
              <w:t>References:</w:t>
            </w:r>
          </w:p>
          <w:p w14:paraId="694551A3" w14:textId="77777777" w:rsidR="006E3183" w:rsidRDefault="006E3183" w:rsidP="007C2128">
            <w:pPr>
              <w:rPr>
                <w:b/>
                <w:bCs/>
                <w:sz w:val="28"/>
                <w:szCs w:val="24"/>
              </w:rPr>
            </w:pPr>
            <w:r>
              <w:rPr>
                <w:b/>
                <w:bCs/>
                <w:sz w:val="28"/>
                <w:szCs w:val="24"/>
              </w:rPr>
              <w:t xml:space="preserve">Bradley, J. (2023). </w:t>
            </w:r>
            <w:r>
              <w:rPr>
                <w:b/>
                <w:bCs/>
                <w:i/>
                <w:iCs/>
                <w:sz w:val="28"/>
                <w:szCs w:val="24"/>
              </w:rPr>
              <w:t>‘The power of self reflection: How to transform your life through introspection’</w:t>
            </w:r>
            <w:r>
              <w:rPr>
                <w:b/>
                <w:bCs/>
                <w:sz w:val="28"/>
                <w:szCs w:val="24"/>
              </w:rPr>
              <w:t xml:space="preserve"> Available at: </w:t>
            </w:r>
            <w:hyperlink r:id="rId7" w:history="1">
              <w:r w:rsidRPr="007B25ED">
                <w:rPr>
                  <w:rStyle w:val="Hyperlink"/>
                  <w:b/>
                  <w:bCs/>
                  <w:sz w:val="28"/>
                  <w:szCs w:val="24"/>
                </w:rPr>
                <w:t>https://medium.com/lampshade-of-</w:t>
              </w:r>
              <w:r w:rsidRPr="007B25ED">
                <w:rPr>
                  <w:rStyle w:val="Hyperlink"/>
                  <w:b/>
                  <w:bCs/>
                  <w:sz w:val="28"/>
                  <w:szCs w:val="24"/>
                </w:rPr>
                <w:lastRenderedPageBreak/>
                <w:t>illumination/the-power-of-self-reflection-how-to-transform-your-life-through-introspection-d7036e5d90d0</w:t>
              </w:r>
            </w:hyperlink>
            <w:r>
              <w:rPr>
                <w:b/>
                <w:bCs/>
                <w:sz w:val="28"/>
                <w:szCs w:val="24"/>
              </w:rPr>
              <w:t xml:space="preserve"> (Accessed 2.02.2024).</w:t>
            </w:r>
          </w:p>
          <w:p w14:paraId="2359C8F6" w14:textId="77777777" w:rsidR="006E3183" w:rsidRDefault="006E3183" w:rsidP="007C2128">
            <w:pPr>
              <w:rPr>
                <w:b/>
                <w:bCs/>
                <w:sz w:val="28"/>
                <w:szCs w:val="24"/>
              </w:rPr>
            </w:pPr>
            <w:r>
              <w:rPr>
                <w:b/>
                <w:bCs/>
                <w:sz w:val="28"/>
                <w:szCs w:val="24"/>
              </w:rPr>
              <w:t>Gill, L. (2023) ‘’</w:t>
            </w:r>
            <w:r>
              <w:rPr>
                <w:b/>
                <w:bCs/>
                <w:i/>
                <w:iCs/>
                <w:sz w:val="28"/>
                <w:szCs w:val="24"/>
              </w:rPr>
              <w:t xml:space="preserve"> </w:t>
            </w:r>
            <w:r>
              <w:rPr>
                <w:b/>
                <w:bCs/>
                <w:sz w:val="28"/>
                <w:szCs w:val="24"/>
              </w:rPr>
              <w:t xml:space="preserve">Available at: </w:t>
            </w:r>
            <w:hyperlink r:id="rId8" w:history="1">
              <w:r w:rsidRPr="007B25ED">
                <w:rPr>
                  <w:rStyle w:val="Hyperlink"/>
                  <w:b/>
                  <w:bCs/>
                  <w:sz w:val="28"/>
                  <w:szCs w:val="24"/>
                </w:rPr>
                <w:t>https://www.linkedin.com/pulse/nourishing-diversity-exploring-flourishing-halal-foods-gill-leonard/</w:t>
              </w:r>
            </w:hyperlink>
            <w:r>
              <w:rPr>
                <w:b/>
                <w:bCs/>
                <w:sz w:val="28"/>
                <w:szCs w:val="24"/>
              </w:rPr>
              <w:t xml:space="preserve"> (Accessed: 2.02.2024).</w:t>
            </w:r>
          </w:p>
          <w:p w14:paraId="467F4AAD" w14:textId="77777777" w:rsidR="006E3183" w:rsidRPr="00075C1F" w:rsidRDefault="006E3183" w:rsidP="00CF1EA5">
            <w:pPr>
              <w:rPr>
                <w:sz w:val="28"/>
                <w:szCs w:val="24"/>
              </w:rPr>
            </w:pPr>
            <w:r>
              <w:rPr>
                <w:b/>
                <w:bCs/>
                <w:sz w:val="28"/>
                <w:szCs w:val="24"/>
              </w:rPr>
              <w:t xml:space="preserve">Jagtiani, J. (2023) </w:t>
            </w:r>
            <w:r>
              <w:rPr>
                <w:b/>
                <w:bCs/>
                <w:i/>
                <w:iCs/>
                <w:sz w:val="28"/>
                <w:szCs w:val="24"/>
              </w:rPr>
              <w:t xml:space="preserve">‘Embracing diversity: The role of cultural awareness in a modern workplace’ </w:t>
            </w:r>
            <w:r>
              <w:rPr>
                <w:b/>
                <w:bCs/>
                <w:sz w:val="28"/>
                <w:szCs w:val="24"/>
              </w:rPr>
              <w:t xml:space="preserve">Available at: </w:t>
            </w:r>
            <w:hyperlink r:id="rId9" w:history="1">
              <w:r w:rsidRPr="007B25ED">
                <w:rPr>
                  <w:rStyle w:val="Hyperlink"/>
                  <w:b/>
                  <w:bCs/>
                  <w:sz w:val="28"/>
                  <w:szCs w:val="24"/>
                </w:rPr>
                <w:t>https://www.linkedin.com/pulse/embracing-diversity-role-cultural-awareness-modern-jharna-jagtiani/</w:t>
              </w:r>
            </w:hyperlink>
            <w:r>
              <w:rPr>
                <w:b/>
                <w:bCs/>
                <w:sz w:val="28"/>
                <w:szCs w:val="24"/>
              </w:rPr>
              <w:t xml:space="preserve"> (Accessed: 2.02.2023). </w:t>
            </w:r>
          </w:p>
          <w:p w14:paraId="1C60A95D" w14:textId="77777777" w:rsidR="006E3183" w:rsidRDefault="006E3183" w:rsidP="007C2128">
            <w:pPr>
              <w:rPr>
                <w:b/>
                <w:bCs/>
                <w:sz w:val="28"/>
                <w:szCs w:val="24"/>
              </w:rPr>
            </w:pPr>
            <w:r>
              <w:rPr>
                <w:b/>
                <w:bCs/>
                <w:sz w:val="28"/>
                <w:szCs w:val="24"/>
              </w:rPr>
              <w:t xml:space="preserve">Tomalin, B. and Stempleski, S. (2014) </w:t>
            </w:r>
            <w:r>
              <w:rPr>
                <w:b/>
                <w:bCs/>
                <w:i/>
                <w:iCs/>
                <w:sz w:val="28"/>
                <w:szCs w:val="24"/>
              </w:rPr>
              <w:t>Cultural awareness.</w:t>
            </w:r>
            <w:r>
              <w:rPr>
                <w:b/>
                <w:bCs/>
                <w:sz w:val="28"/>
                <w:szCs w:val="24"/>
              </w:rPr>
              <w:t xml:space="preserve"> Oxford: Oxford University Press.</w:t>
            </w:r>
          </w:p>
          <w:p w14:paraId="51A02392" w14:textId="27FCE467" w:rsidR="00CF1EA5" w:rsidRPr="00CF1EA5" w:rsidRDefault="00CF1EA5" w:rsidP="007C2128">
            <w:pPr>
              <w:rPr>
                <w:b/>
                <w:bCs/>
                <w:sz w:val="28"/>
                <w:szCs w:val="24"/>
              </w:rPr>
            </w:pPr>
          </w:p>
          <w:p w14:paraId="7713527D" w14:textId="77777777" w:rsidR="0064455E" w:rsidRDefault="0064455E" w:rsidP="007C2128">
            <w:pPr>
              <w:rPr>
                <w:b/>
                <w:bCs/>
                <w:sz w:val="28"/>
                <w:szCs w:val="24"/>
              </w:rPr>
            </w:pPr>
          </w:p>
          <w:p w14:paraId="1A791157" w14:textId="77777777" w:rsidR="0064455E" w:rsidRDefault="0064455E" w:rsidP="007C2128">
            <w:pPr>
              <w:rPr>
                <w:b/>
                <w:bCs/>
                <w:sz w:val="28"/>
                <w:szCs w:val="24"/>
              </w:rPr>
            </w:pPr>
          </w:p>
          <w:p w14:paraId="20F303B5" w14:textId="77777777" w:rsidR="0064455E" w:rsidRDefault="0064455E" w:rsidP="007C2128">
            <w:pPr>
              <w:rPr>
                <w:b/>
                <w:bCs/>
                <w:sz w:val="28"/>
                <w:szCs w:val="24"/>
              </w:rPr>
            </w:pPr>
          </w:p>
          <w:p w14:paraId="353BE8D3" w14:textId="77777777" w:rsidR="005C77A4" w:rsidRDefault="005C77A4" w:rsidP="007C2128">
            <w:pPr>
              <w:rPr>
                <w:b/>
                <w:bCs/>
                <w:sz w:val="28"/>
                <w:szCs w:val="24"/>
              </w:rPr>
            </w:pPr>
          </w:p>
          <w:p w14:paraId="31B07BB9" w14:textId="77777777" w:rsidR="005C77A4" w:rsidRDefault="005C77A4" w:rsidP="007C2128">
            <w:pPr>
              <w:rPr>
                <w:b/>
                <w:bCs/>
                <w:sz w:val="28"/>
                <w:szCs w:val="24"/>
              </w:rPr>
            </w:pPr>
          </w:p>
          <w:p w14:paraId="672B87DF" w14:textId="77777777" w:rsidR="0064455E" w:rsidRDefault="0064455E" w:rsidP="007C2128">
            <w:pPr>
              <w:rPr>
                <w:b/>
                <w:bCs/>
                <w:sz w:val="28"/>
                <w:szCs w:val="24"/>
              </w:rPr>
            </w:pPr>
          </w:p>
          <w:p w14:paraId="44A016D5" w14:textId="77777777" w:rsidR="00DA485D" w:rsidRDefault="00DA485D" w:rsidP="007C2128">
            <w:pPr>
              <w:rPr>
                <w:b/>
                <w:bCs/>
                <w:sz w:val="28"/>
                <w:szCs w:val="24"/>
              </w:rPr>
            </w:pPr>
          </w:p>
        </w:tc>
      </w:tr>
      <w:tr w:rsidR="006C0FE2" w:rsidRPr="00330917" w14:paraId="0881B5FB"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3F24DD6F" w14:textId="77777777" w:rsidR="006C0FE2" w:rsidRDefault="006C0FE2" w:rsidP="006C0FE2">
            <w:pPr>
              <w:rPr>
                <w:b/>
                <w:bCs/>
                <w:sz w:val="28"/>
                <w:szCs w:val="24"/>
              </w:rPr>
            </w:pPr>
          </w:p>
          <w:p w14:paraId="3CBE65E1" w14:textId="5CFEE328" w:rsidR="006C0FE2" w:rsidRPr="00FA18FF" w:rsidRDefault="006C0FE2" w:rsidP="006C0FE2">
            <w:pPr>
              <w:rPr>
                <w:b/>
                <w:bCs/>
                <w:sz w:val="28"/>
                <w:szCs w:val="24"/>
              </w:rPr>
            </w:pPr>
            <w:r w:rsidRPr="00FA18FF">
              <w:rPr>
                <w:b/>
                <w:bCs/>
                <w:sz w:val="28"/>
                <w:szCs w:val="24"/>
              </w:rPr>
              <w:t xml:space="preserve">Component </w:t>
            </w:r>
            <w:r w:rsidR="0059363C">
              <w:rPr>
                <w:b/>
                <w:bCs/>
                <w:sz w:val="28"/>
                <w:szCs w:val="24"/>
              </w:rPr>
              <w:t>2</w:t>
            </w:r>
            <w:r w:rsidRPr="00FA18FF">
              <w:rPr>
                <w:b/>
                <w:bCs/>
                <w:sz w:val="28"/>
                <w:szCs w:val="24"/>
              </w:rPr>
              <w:t xml:space="preserve">: </w:t>
            </w:r>
            <w:r w:rsidR="00723301" w:rsidRPr="00C91424">
              <w:rPr>
                <w:b/>
                <w:bCs/>
                <w:i/>
                <w:iCs/>
                <w:sz w:val="28"/>
                <w:szCs w:val="24"/>
              </w:rPr>
              <w:t>Training Plan</w:t>
            </w:r>
            <w:r w:rsidR="005C77A4">
              <w:rPr>
                <w:b/>
                <w:bCs/>
                <w:sz w:val="28"/>
                <w:szCs w:val="24"/>
              </w:rPr>
              <w:t xml:space="preserve"> (500 words +/- 10%)</w:t>
            </w:r>
          </w:p>
          <w:p w14:paraId="6F572CC5" w14:textId="77777777" w:rsidR="006C0FE2" w:rsidRDefault="006C0FE2" w:rsidP="006C0FE2">
            <w:pPr>
              <w:spacing w:after="0" w:line="240" w:lineRule="auto"/>
              <w:rPr>
                <w:rFonts w:eastAsia="Carlito" w:cs="Times New Roman"/>
                <w:b/>
                <w:color w:val="auto"/>
                <w:sz w:val="28"/>
                <w:szCs w:val="28"/>
                <w:lang w:val="en-US"/>
              </w:rPr>
            </w:pPr>
          </w:p>
          <w:p w14:paraId="7E5D7F11" w14:textId="7B102B15" w:rsidR="006C0FE2" w:rsidRPr="00330917" w:rsidRDefault="0064455E" w:rsidP="006C0FE2">
            <w:pPr>
              <w:spacing w:after="0" w:line="240" w:lineRule="auto"/>
              <w:rPr>
                <w:rFonts w:ascii="Arial" w:eastAsia="Times New Roman" w:hAnsi="Arial" w:cs="Times New Roman"/>
                <w:bCs/>
                <w:color w:val="auto"/>
                <w:sz w:val="20"/>
                <w:szCs w:val="20"/>
              </w:rPr>
            </w:pPr>
            <w:r>
              <w:rPr>
                <w:rFonts w:eastAsia="Carlito" w:cs="Times New Roman"/>
                <w:b/>
                <w:color w:val="auto"/>
                <w:sz w:val="28"/>
                <w:szCs w:val="28"/>
                <w:lang w:val="en-US"/>
              </w:rPr>
              <w:t>Weighting: 25%</w:t>
            </w:r>
          </w:p>
          <w:p w14:paraId="6F50C425" w14:textId="77777777" w:rsidR="006C0FE2" w:rsidRDefault="006C0FE2" w:rsidP="007C2128">
            <w:pPr>
              <w:rPr>
                <w:b/>
                <w:bCs/>
                <w:sz w:val="28"/>
                <w:szCs w:val="24"/>
              </w:rPr>
            </w:pPr>
          </w:p>
        </w:tc>
      </w:tr>
      <w:tr w:rsidR="005C77A4" w:rsidRPr="00330917" w14:paraId="709199BC" w14:textId="77777777" w:rsidTr="005C77A4">
        <w:trPr>
          <w:trHeight w:val="1833"/>
          <w:jc w:val="center"/>
        </w:trPr>
        <w:tc>
          <w:tcPr>
            <w:tcW w:w="9016" w:type="dxa"/>
            <w:gridSpan w:val="2"/>
            <w:tcBorders>
              <w:top w:val="single" w:sz="4" w:space="0" w:color="auto"/>
              <w:left w:val="single" w:sz="4" w:space="0" w:color="auto"/>
              <w:right w:val="single" w:sz="4" w:space="0" w:color="auto"/>
            </w:tcBorders>
            <w:shd w:val="clear" w:color="auto" w:fill="auto"/>
          </w:tcPr>
          <w:p w14:paraId="6AFB93EC" w14:textId="5E661CE6" w:rsidR="005C77A4" w:rsidRDefault="00723301" w:rsidP="005C77A4">
            <w:pPr>
              <w:rPr>
                <w:b/>
                <w:bCs/>
                <w:sz w:val="28"/>
                <w:szCs w:val="24"/>
              </w:rPr>
            </w:pPr>
            <w:r>
              <w:rPr>
                <w:b/>
                <w:bCs/>
                <w:sz w:val="28"/>
                <w:szCs w:val="24"/>
              </w:rPr>
              <w:t>Identified</w:t>
            </w:r>
            <w:r w:rsidR="00B3346C">
              <w:rPr>
                <w:b/>
                <w:bCs/>
                <w:sz w:val="28"/>
                <w:szCs w:val="24"/>
              </w:rPr>
              <w:t xml:space="preserve"> cultural misunderstanding</w:t>
            </w:r>
            <w:r>
              <w:rPr>
                <w:b/>
                <w:bCs/>
                <w:sz w:val="28"/>
                <w:szCs w:val="24"/>
              </w:rPr>
              <w:t xml:space="preserve"> (in a few words)</w:t>
            </w:r>
            <w:r w:rsidR="00B3346C">
              <w:rPr>
                <w:b/>
                <w:bCs/>
                <w:sz w:val="28"/>
                <w:szCs w:val="24"/>
              </w:rPr>
              <w:t xml:space="preserve"> :</w:t>
            </w:r>
          </w:p>
          <w:p w14:paraId="1130D3D4" w14:textId="1A49CA18" w:rsidR="00FE18EC" w:rsidRDefault="00ED2775" w:rsidP="005C77A4">
            <w:pPr>
              <w:rPr>
                <w:b/>
                <w:bCs/>
                <w:sz w:val="28"/>
                <w:szCs w:val="24"/>
              </w:rPr>
            </w:pPr>
            <w:r>
              <w:rPr>
                <w:b/>
                <w:bCs/>
                <w:sz w:val="28"/>
                <w:szCs w:val="24"/>
              </w:rPr>
              <w:t xml:space="preserve">    </w:t>
            </w:r>
            <w:r w:rsidR="00FE18EC">
              <w:rPr>
                <w:b/>
                <w:bCs/>
                <w:sz w:val="28"/>
                <w:szCs w:val="24"/>
              </w:rPr>
              <w:t xml:space="preserve">The </w:t>
            </w:r>
            <w:r w:rsidR="004D1B92">
              <w:rPr>
                <w:b/>
                <w:bCs/>
                <w:sz w:val="28"/>
                <w:szCs w:val="24"/>
              </w:rPr>
              <w:t xml:space="preserve">scenario above provided a situation of cultural misunderstanding based on wrong cultural assumption and insufficient knowledge about the halal food. </w:t>
            </w:r>
          </w:p>
          <w:p w14:paraId="36C029D2" w14:textId="55409599" w:rsidR="00A135A5" w:rsidRPr="00FE18EC" w:rsidRDefault="00A135A5" w:rsidP="005C77A4">
            <w:pPr>
              <w:rPr>
                <w:b/>
                <w:bCs/>
                <w:color w:val="BFBFBF" w:themeColor="background1" w:themeShade="BF"/>
                <w:sz w:val="28"/>
                <w:szCs w:val="24"/>
              </w:rPr>
            </w:pPr>
          </w:p>
          <w:p w14:paraId="1F51BD1E" w14:textId="357B2AB3" w:rsidR="00723301" w:rsidRDefault="00723301" w:rsidP="005C77A4">
            <w:pPr>
              <w:rPr>
                <w:b/>
                <w:bCs/>
                <w:sz w:val="28"/>
                <w:szCs w:val="24"/>
              </w:rPr>
            </w:pPr>
            <w:r>
              <w:rPr>
                <w:b/>
                <w:bCs/>
                <w:sz w:val="28"/>
                <w:szCs w:val="24"/>
              </w:rPr>
              <w:t>Training plan (Why/What</w:t>
            </w:r>
            <w:r w:rsidR="00A135A5">
              <w:rPr>
                <w:b/>
                <w:bCs/>
                <w:sz w:val="28"/>
                <w:szCs w:val="24"/>
              </w:rPr>
              <w:t>/</w:t>
            </w:r>
            <w:r>
              <w:rPr>
                <w:b/>
                <w:bCs/>
                <w:sz w:val="28"/>
                <w:szCs w:val="24"/>
              </w:rPr>
              <w:t>/Who/Where/When):</w:t>
            </w:r>
          </w:p>
          <w:p w14:paraId="114B7E94" w14:textId="3AE1F54A" w:rsidR="00B3346C" w:rsidRDefault="00CE1B38" w:rsidP="005C77A4">
            <w:pPr>
              <w:rPr>
                <w:b/>
                <w:bCs/>
                <w:sz w:val="28"/>
                <w:szCs w:val="24"/>
              </w:rPr>
            </w:pPr>
            <w:r>
              <w:rPr>
                <w:b/>
                <w:bCs/>
                <w:sz w:val="28"/>
                <w:szCs w:val="24"/>
              </w:rPr>
              <w:lastRenderedPageBreak/>
              <w:t xml:space="preserve">    In </w:t>
            </w:r>
            <w:r w:rsidR="00854C0F">
              <w:rPr>
                <w:b/>
                <w:bCs/>
                <w:sz w:val="28"/>
                <w:szCs w:val="24"/>
              </w:rPr>
              <w:t>today’s globalised hotel industry, cultural awareness is a skilled valued more and more each day because it’s an essential requirement to achieve service excellence in a society where people travel in all parts of the globe. Considering the above mentioned, I would like to highlight the necessity of a training strategy that prepares the employees to deal with guests from all cultural backgrounds and principles that will foster a friendly and inviting atmosphere within the hotel.</w:t>
            </w:r>
            <w:r>
              <w:rPr>
                <w:b/>
                <w:bCs/>
                <w:sz w:val="28"/>
                <w:szCs w:val="24"/>
              </w:rPr>
              <w:t xml:space="preserve"> Having staff members with competent and strong cultural awareness skills will help identity possible cultural discrepancies and avoid future </w:t>
            </w:r>
            <w:r w:rsidR="00ED2775">
              <w:rPr>
                <w:b/>
                <w:bCs/>
                <w:sz w:val="28"/>
                <w:szCs w:val="24"/>
              </w:rPr>
              <w:t>complains or problems</w:t>
            </w:r>
            <w:r>
              <w:rPr>
                <w:b/>
                <w:bCs/>
                <w:sz w:val="28"/>
                <w:szCs w:val="24"/>
              </w:rPr>
              <w:t xml:space="preserve"> related to the </w:t>
            </w:r>
            <w:r w:rsidR="00ED2775">
              <w:rPr>
                <w:b/>
                <w:bCs/>
                <w:sz w:val="28"/>
                <w:szCs w:val="24"/>
              </w:rPr>
              <w:t>cultural misunderstandings</w:t>
            </w:r>
            <w:r w:rsidR="0095018C">
              <w:rPr>
                <w:b/>
                <w:bCs/>
                <w:sz w:val="28"/>
                <w:szCs w:val="24"/>
              </w:rPr>
              <w:t xml:space="preserve"> (GDI, 2024)</w:t>
            </w:r>
          </w:p>
          <w:p w14:paraId="1463E964" w14:textId="71713897" w:rsidR="00ED2775" w:rsidRDefault="00ED2775" w:rsidP="005C77A4">
            <w:pPr>
              <w:rPr>
                <w:b/>
                <w:bCs/>
                <w:sz w:val="28"/>
                <w:szCs w:val="24"/>
              </w:rPr>
            </w:pPr>
            <w:r>
              <w:rPr>
                <w:b/>
                <w:bCs/>
                <w:sz w:val="28"/>
                <w:szCs w:val="24"/>
              </w:rPr>
              <w:t xml:space="preserve">   The first part of the training will focus in emphasising how increasingly important the cultural competency is in today’s hospitality climate. Employees will be initiated on the cultural awareness and how it directly impacts the guest’s experience, the reputation of the hotel and the overall success of the company. </w:t>
            </w:r>
            <w:r w:rsidR="00A9780A">
              <w:rPr>
                <w:b/>
                <w:bCs/>
                <w:sz w:val="28"/>
                <w:szCs w:val="24"/>
              </w:rPr>
              <w:t>Simulation</w:t>
            </w:r>
            <w:r>
              <w:rPr>
                <w:b/>
                <w:bCs/>
                <w:sz w:val="28"/>
                <w:szCs w:val="24"/>
              </w:rPr>
              <w:t xml:space="preserve"> scenarios and case studies will be brought into the training to stimulate employee interactions and demonstrate the beneficial results of cultural awareness, </w:t>
            </w:r>
            <w:r w:rsidR="00651293">
              <w:rPr>
                <w:b/>
                <w:bCs/>
                <w:sz w:val="28"/>
                <w:szCs w:val="24"/>
              </w:rPr>
              <w:t>and</w:t>
            </w:r>
            <w:r>
              <w:rPr>
                <w:b/>
                <w:bCs/>
                <w:sz w:val="28"/>
                <w:szCs w:val="24"/>
              </w:rPr>
              <w:t xml:space="preserve"> the negative impact by the lack of it. The next step of the training will </w:t>
            </w:r>
            <w:r w:rsidR="00A9780A">
              <w:rPr>
                <w:b/>
                <w:bCs/>
                <w:sz w:val="28"/>
                <w:szCs w:val="24"/>
              </w:rPr>
              <w:t>offer insights</w:t>
            </w:r>
            <w:r>
              <w:rPr>
                <w:b/>
                <w:bCs/>
                <w:sz w:val="28"/>
                <w:szCs w:val="24"/>
              </w:rPr>
              <w:t xml:space="preserve"> into the details of different cultures and beliefs that, as a staff member in the hotel, may encounter with guests from all over the world.</w:t>
            </w:r>
            <w:r w:rsidR="009E2370">
              <w:rPr>
                <w:b/>
                <w:bCs/>
                <w:sz w:val="28"/>
                <w:szCs w:val="24"/>
              </w:rPr>
              <w:t xml:space="preserve"> Employees will learn about conventions, </w:t>
            </w:r>
            <w:r w:rsidR="00651293">
              <w:rPr>
                <w:b/>
                <w:bCs/>
                <w:sz w:val="28"/>
                <w:szCs w:val="24"/>
              </w:rPr>
              <w:t>traditions,</w:t>
            </w:r>
            <w:r w:rsidR="009E2370">
              <w:rPr>
                <w:b/>
                <w:bCs/>
                <w:sz w:val="28"/>
                <w:szCs w:val="24"/>
              </w:rPr>
              <w:t xml:space="preserve"> and ethics in order to develop a deeper understanding of the specific needs and expectations of the guests with different cultural backgrounds</w:t>
            </w:r>
            <w:r w:rsidR="00651293">
              <w:rPr>
                <w:b/>
                <w:bCs/>
                <w:sz w:val="28"/>
                <w:szCs w:val="24"/>
              </w:rPr>
              <w:t xml:space="preserve"> </w:t>
            </w:r>
            <w:r w:rsidR="000A7EFC">
              <w:rPr>
                <w:b/>
                <w:bCs/>
                <w:sz w:val="28"/>
                <w:szCs w:val="24"/>
              </w:rPr>
              <w:t>(Chavez, 2023).</w:t>
            </w:r>
          </w:p>
          <w:p w14:paraId="4028CEF8" w14:textId="5597CCE1" w:rsidR="00A9780A" w:rsidRDefault="00A9780A" w:rsidP="005C77A4">
            <w:pPr>
              <w:rPr>
                <w:b/>
                <w:bCs/>
                <w:sz w:val="28"/>
                <w:szCs w:val="24"/>
              </w:rPr>
            </w:pPr>
            <w:r>
              <w:rPr>
                <w:b/>
                <w:bCs/>
                <w:sz w:val="28"/>
                <w:szCs w:val="24"/>
              </w:rPr>
              <w:t xml:space="preserve">    Alongside with cultural awareness training, service excellence and efficient communication are very important. Together, this skills work harmoniously in creating a memorable experience for the guest </w:t>
            </w:r>
            <w:r w:rsidR="00155EC6">
              <w:rPr>
                <w:b/>
                <w:bCs/>
                <w:sz w:val="28"/>
                <w:szCs w:val="24"/>
              </w:rPr>
              <w:t xml:space="preserve">by increasing the inclusivity for people with diverse cultural background, nurturing an welcoming and warm environment in the hotel. Furthermore, a comprehensive cultural literacy toolkit will be developed, including quick access guides, spreadsheets </w:t>
            </w:r>
            <w:r w:rsidR="003731FB">
              <w:rPr>
                <w:b/>
                <w:bCs/>
                <w:sz w:val="28"/>
                <w:szCs w:val="24"/>
              </w:rPr>
              <w:t>and an online resource centre for 24/7 access to offer support to the employees. This strategies will serve as a practical</w:t>
            </w:r>
            <w:r w:rsidR="004957A6">
              <w:rPr>
                <w:b/>
                <w:bCs/>
                <w:sz w:val="28"/>
                <w:szCs w:val="24"/>
              </w:rPr>
              <w:t xml:space="preserve"> and accessible </w:t>
            </w:r>
            <w:r w:rsidR="00A306B6">
              <w:rPr>
                <w:b/>
                <w:bCs/>
                <w:sz w:val="28"/>
                <w:szCs w:val="24"/>
              </w:rPr>
              <w:t xml:space="preserve">tools to offer the necessary </w:t>
            </w:r>
            <w:r w:rsidR="000B12AB">
              <w:rPr>
                <w:b/>
                <w:bCs/>
                <w:sz w:val="28"/>
                <w:szCs w:val="24"/>
              </w:rPr>
              <w:t>guidelines for a proactive and efficient approach towards the guests with diverse cultural backgrounds</w:t>
            </w:r>
            <w:r w:rsidR="000A7EFC">
              <w:rPr>
                <w:b/>
                <w:bCs/>
                <w:sz w:val="28"/>
                <w:szCs w:val="24"/>
              </w:rPr>
              <w:t xml:space="preserve"> (Simon, 2022).</w:t>
            </w:r>
          </w:p>
          <w:p w14:paraId="3B758CED" w14:textId="6D887D44" w:rsidR="000B12AB" w:rsidRPr="00ED2775" w:rsidRDefault="000B12AB" w:rsidP="005C77A4">
            <w:pPr>
              <w:rPr>
                <w:b/>
                <w:bCs/>
                <w:color w:val="BFBFBF" w:themeColor="background1" w:themeShade="BF"/>
                <w:sz w:val="28"/>
                <w:szCs w:val="24"/>
              </w:rPr>
            </w:pPr>
            <w:r>
              <w:rPr>
                <w:b/>
                <w:bCs/>
                <w:sz w:val="28"/>
                <w:szCs w:val="24"/>
              </w:rPr>
              <w:t xml:space="preserve">   In conclusion, this training strategy has the goal to provide for  employees the required information and abilities to embrace the multicultural side of the international hotel industry. Employees who cultivate cultural competency will be a valuable asset in creating a </w:t>
            </w:r>
            <w:r>
              <w:rPr>
                <w:b/>
                <w:bCs/>
                <w:sz w:val="28"/>
                <w:szCs w:val="24"/>
              </w:rPr>
              <w:lastRenderedPageBreak/>
              <w:t>inclusive and inviting environment that not only meets, but exceeds, the expectations and requirements that the guests with different cultural variations may have. This commitment to cultural awareness is more then a simply professional ability, it is a transformational approach designed to improve the guest experience and place the hotel as an example of cultural diversity in the global hospitality sector</w:t>
            </w:r>
            <w:r w:rsidR="000A7EFC">
              <w:rPr>
                <w:b/>
                <w:bCs/>
                <w:sz w:val="28"/>
                <w:szCs w:val="24"/>
              </w:rPr>
              <w:t xml:space="preserve"> (Reynolds, 2017).</w:t>
            </w:r>
          </w:p>
          <w:p w14:paraId="5066B4DD" w14:textId="1D82D024" w:rsidR="005C77A4" w:rsidRDefault="00ED2775" w:rsidP="005C77A4">
            <w:pPr>
              <w:rPr>
                <w:b/>
                <w:bCs/>
                <w:sz w:val="28"/>
                <w:szCs w:val="24"/>
              </w:rPr>
            </w:pPr>
            <w:r>
              <w:rPr>
                <w:b/>
                <w:bCs/>
                <w:sz w:val="28"/>
                <w:szCs w:val="24"/>
              </w:rPr>
              <w:t xml:space="preserve">    </w:t>
            </w:r>
          </w:p>
          <w:p w14:paraId="0F3568B7" w14:textId="77777777" w:rsidR="005C77A4" w:rsidRDefault="005C77A4" w:rsidP="005C77A4">
            <w:pPr>
              <w:rPr>
                <w:b/>
                <w:bCs/>
                <w:sz w:val="28"/>
                <w:szCs w:val="24"/>
              </w:rPr>
            </w:pPr>
            <w:r>
              <w:rPr>
                <w:b/>
                <w:bCs/>
                <w:sz w:val="28"/>
                <w:szCs w:val="24"/>
              </w:rPr>
              <w:t>References:</w:t>
            </w:r>
          </w:p>
          <w:p w14:paraId="49AB9109" w14:textId="77777777" w:rsidR="006E3183" w:rsidRDefault="006E3183" w:rsidP="006C0FE2">
            <w:pPr>
              <w:rPr>
                <w:b/>
                <w:bCs/>
                <w:sz w:val="28"/>
                <w:szCs w:val="24"/>
              </w:rPr>
            </w:pPr>
            <w:r>
              <w:rPr>
                <w:b/>
                <w:bCs/>
                <w:sz w:val="28"/>
                <w:szCs w:val="24"/>
              </w:rPr>
              <w:t xml:space="preserve">Chavez, T. S. (2023) </w:t>
            </w:r>
            <w:r>
              <w:rPr>
                <w:b/>
                <w:bCs/>
                <w:i/>
                <w:iCs/>
                <w:sz w:val="28"/>
                <w:szCs w:val="24"/>
              </w:rPr>
              <w:t xml:space="preserve">‘Enhancing workplace diversity with cultural awareness </w:t>
            </w:r>
            <w:r w:rsidRPr="000A7EFC">
              <w:rPr>
                <w:b/>
                <w:bCs/>
                <w:sz w:val="28"/>
                <w:szCs w:val="24"/>
              </w:rPr>
              <w:t>training’</w:t>
            </w:r>
            <w:r>
              <w:rPr>
                <w:b/>
                <w:bCs/>
                <w:sz w:val="28"/>
                <w:szCs w:val="24"/>
              </w:rPr>
              <w:t xml:space="preserve"> Available at: </w:t>
            </w:r>
            <w:hyperlink r:id="rId10" w:history="1">
              <w:r w:rsidRPr="007B25ED">
                <w:rPr>
                  <w:rStyle w:val="Hyperlink"/>
                  <w:b/>
                  <w:bCs/>
                  <w:sz w:val="28"/>
                  <w:szCs w:val="24"/>
                </w:rPr>
                <w:t>https</w:t>
              </w:r>
              <w:r w:rsidRPr="007B25ED">
                <w:rPr>
                  <w:rStyle w:val="Hyperlink"/>
                  <w:b/>
                  <w:bCs/>
                  <w:i/>
                  <w:iCs/>
                  <w:sz w:val="28"/>
                  <w:szCs w:val="24"/>
                </w:rPr>
                <w:t>://tanjafromnuminos.medium.com/enhancing-workplace-diversity-with-cultural-awareness-training-f90127a7b6c8</w:t>
              </w:r>
            </w:hyperlink>
            <w:r>
              <w:rPr>
                <w:b/>
                <w:bCs/>
                <w:i/>
                <w:iCs/>
                <w:sz w:val="28"/>
                <w:szCs w:val="24"/>
              </w:rPr>
              <w:t xml:space="preserve"> </w:t>
            </w:r>
            <w:r>
              <w:rPr>
                <w:b/>
                <w:bCs/>
                <w:sz w:val="28"/>
                <w:szCs w:val="24"/>
              </w:rPr>
              <w:t>(Accessed: 3.02.2024).</w:t>
            </w:r>
          </w:p>
          <w:p w14:paraId="55E7F4B6" w14:textId="77777777" w:rsidR="006E3183" w:rsidRDefault="006E3183" w:rsidP="006C0FE2">
            <w:pPr>
              <w:rPr>
                <w:b/>
                <w:bCs/>
                <w:sz w:val="28"/>
                <w:szCs w:val="24"/>
              </w:rPr>
            </w:pPr>
            <w:r>
              <w:rPr>
                <w:b/>
                <w:bCs/>
                <w:sz w:val="28"/>
                <w:szCs w:val="24"/>
              </w:rPr>
              <w:t xml:space="preserve">GDI (2024) </w:t>
            </w:r>
            <w:r>
              <w:rPr>
                <w:b/>
                <w:bCs/>
                <w:i/>
                <w:iCs/>
                <w:sz w:val="28"/>
                <w:szCs w:val="24"/>
              </w:rPr>
              <w:t xml:space="preserve">‘The influence of cultural sensitivity on guest satisfaction in International Hotels’ </w:t>
            </w:r>
            <w:r>
              <w:rPr>
                <w:b/>
                <w:bCs/>
                <w:sz w:val="28"/>
                <w:szCs w:val="24"/>
              </w:rPr>
              <w:t xml:space="preserve">Available at: </w:t>
            </w:r>
            <w:hyperlink r:id="rId11" w:history="1">
              <w:r w:rsidRPr="007B25ED">
                <w:rPr>
                  <w:rStyle w:val="Hyperlink"/>
                  <w:b/>
                  <w:bCs/>
                  <w:sz w:val="28"/>
                  <w:szCs w:val="24"/>
                </w:rPr>
                <w:t>https://www.linkedin.com/pulse/influence-cultural-sensitivity-guest-satisfaction-1fuvc/?trk=article-ssr-frontend-pulse_more-articles_related-content-card</w:t>
              </w:r>
            </w:hyperlink>
            <w:r>
              <w:rPr>
                <w:b/>
                <w:bCs/>
                <w:sz w:val="28"/>
                <w:szCs w:val="24"/>
              </w:rPr>
              <w:t xml:space="preserve"> (Accessed: 3.02.2024).</w:t>
            </w:r>
          </w:p>
          <w:p w14:paraId="3EA3E048" w14:textId="77777777" w:rsidR="006E3183" w:rsidRPr="000A7EFC" w:rsidRDefault="006E3183" w:rsidP="000A7EFC">
            <w:pPr>
              <w:spacing w:before="240"/>
              <w:rPr>
                <w:sz w:val="28"/>
                <w:szCs w:val="24"/>
              </w:rPr>
            </w:pPr>
            <w:r>
              <w:rPr>
                <w:b/>
                <w:bCs/>
                <w:sz w:val="28"/>
                <w:szCs w:val="24"/>
              </w:rPr>
              <w:t xml:space="preserve">Reynold, K. (2017) </w:t>
            </w:r>
            <w:r>
              <w:rPr>
                <w:b/>
                <w:bCs/>
                <w:i/>
                <w:iCs/>
                <w:sz w:val="28"/>
                <w:szCs w:val="24"/>
              </w:rPr>
              <w:t>‘How cultural differences impact international business in 2017’</w:t>
            </w:r>
            <w:r>
              <w:rPr>
                <w:b/>
                <w:bCs/>
                <w:sz w:val="28"/>
                <w:szCs w:val="24"/>
              </w:rPr>
              <w:t xml:space="preserve"> Availablet at: </w:t>
            </w:r>
            <w:hyperlink r:id="rId12" w:history="1">
              <w:r w:rsidRPr="00B3761F">
                <w:rPr>
                  <w:rStyle w:val="Hyperlink"/>
                  <w:sz w:val="28"/>
                  <w:szCs w:val="24"/>
                </w:rPr>
                <w:t>https://www.hult.edu/blog/cultural-differences-impact-international-business/</w:t>
              </w:r>
            </w:hyperlink>
            <w:r>
              <w:rPr>
                <w:rStyle w:val="Hyperlink"/>
                <w:sz w:val="28"/>
                <w:szCs w:val="24"/>
              </w:rPr>
              <w:t xml:space="preserve"> </w:t>
            </w:r>
            <w:r w:rsidRPr="000A7EFC">
              <w:rPr>
                <w:rStyle w:val="Hyperlink"/>
                <w:b/>
                <w:bCs/>
                <w:color w:val="auto"/>
                <w:sz w:val="28"/>
                <w:szCs w:val="24"/>
                <w:u w:val="none"/>
              </w:rPr>
              <w:t>(Accessed: 3.02.2024)</w:t>
            </w:r>
          </w:p>
          <w:p w14:paraId="2FDFEECB" w14:textId="77777777" w:rsidR="006E3183" w:rsidRDefault="006E3183" w:rsidP="000A7EFC">
            <w:pPr>
              <w:spacing w:before="240"/>
              <w:rPr>
                <w:b/>
                <w:bCs/>
                <w:sz w:val="28"/>
                <w:szCs w:val="24"/>
              </w:rPr>
            </w:pPr>
            <w:r>
              <w:rPr>
                <w:b/>
                <w:bCs/>
                <w:sz w:val="28"/>
                <w:szCs w:val="24"/>
              </w:rPr>
              <w:t xml:space="preserve">Simon, S. (2022) </w:t>
            </w:r>
            <w:r>
              <w:rPr>
                <w:b/>
                <w:bCs/>
                <w:i/>
                <w:iCs/>
                <w:sz w:val="28"/>
                <w:szCs w:val="24"/>
              </w:rPr>
              <w:t>‘Four types of cross cultural training and examples’</w:t>
            </w:r>
            <w:r>
              <w:rPr>
                <w:b/>
                <w:bCs/>
                <w:sz w:val="28"/>
                <w:szCs w:val="24"/>
              </w:rPr>
              <w:t xml:space="preserve"> Available at: </w:t>
            </w:r>
            <w:hyperlink r:id="rId13" w:history="1">
              <w:r w:rsidRPr="007B25ED">
                <w:rPr>
                  <w:rStyle w:val="Hyperlink"/>
                  <w:sz w:val="28"/>
                  <w:szCs w:val="24"/>
                </w:rPr>
                <w:t>https://www.simonandsimon.co.uk/blog/four-types-of-cross-cultural-training-examples</w:t>
              </w:r>
            </w:hyperlink>
            <w:r>
              <w:rPr>
                <w:sz w:val="28"/>
                <w:szCs w:val="24"/>
              </w:rPr>
              <w:t xml:space="preserve"> </w:t>
            </w:r>
            <w:r w:rsidRPr="000A7EFC">
              <w:rPr>
                <w:b/>
                <w:bCs/>
                <w:sz w:val="28"/>
                <w:szCs w:val="24"/>
              </w:rPr>
              <w:t>(Accessed: 3.02.2024).</w:t>
            </w:r>
          </w:p>
          <w:p w14:paraId="4D1E3C72" w14:textId="77777777" w:rsidR="005C77A4" w:rsidRDefault="005C77A4" w:rsidP="006C0FE2">
            <w:pPr>
              <w:rPr>
                <w:b/>
                <w:bCs/>
                <w:sz w:val="28"/>
                <w:szCs w:val="24"/>
              </w:rPr>
            </w:pPr>
          </w:p>
          <w:p w14:paraId="0CEED675" w14:textId="77777777" w:rsidR="005C77A4" w:rsidRDefault="005C77A4" w:rsidP="006C0FE2">
            <w:pPr>
              <w:rPr>
                <w:b/>
                <w:bCs/>
                <w:sz w:val="28"/>
                <w:szCs w:val="24"/>
              </w:rPr>
            </w:pPr>
          </w:p>
          <w:p w14:paraId="16E42A53" w14:textId="77777777" w:rsidR="005C77A4" w:rsidRDefault="005C77A4" w:rsidP="006C0FE2">
            <w:pPr>
              <w:rPr>
                <w:b/>
                <w:bCs/>
                <w:sz w:val="28"/>
                <w:szCs w:val="24"/>
              </w:rPr>
            </w:pPr>
          </w:p>
          <w:p w14:paraId="72B08B5D" w14:textId="77777777" w:rsidR="005C77A4" w:rsidRDefault="005C77A4" w:rsidP="006C0FE2">
            <w:pPr>
              <w:rPr>
                <w:b/>
                <w:bCs/>
                <w:sz w:val="28"/>
                <w:szCs w:val="24"/>
              </w:rPr>
            </w:pPr>
          </w:p>
          <w:p w14:paraId="0739A522" w14:textId="77777777" w:rsidR="005C77A4" w:rsidRDefault="005C77A4" w:rsidP="006C0FE2">
            <w:pPr>
              <w:rPr>
                <w:b/>
                <w:bCs/>
                <w:sz w:val="28"/>
                <w:szCs w:val="24"/>
              </w:rPr>
            </w:pPr>
          </w:p>
          <w:p w14:paraId="43B7D59C" w14:textId="77777777" w:rsidR="005C77A4" w:rsidRDefault="005C77A4" w:rsidP="006C0FE2">
            <w:pPr>
              <w:rPr>
                <w:b/>
                <w:bCs/>
                <w:sz w:val="28"/>
                <w:szCs w:val="24"/>
              </w:rPr>
            </w:pPr>
          </w:p>
          <w:p w14:paraId="11346116" w14:textId="77777777" w:rsidR="005C77A4" w:rsidRDefault="005C77A4" w:rsidP="006C0FE2">
            <w:pPr>
              <w:rPr>
                <w:b/>
                <w:bCs/>
                <w:sz w:val="28"/>
                <w:szCs w:val="24"/>
              </w:rPr>
            </w:pPr>
          </w:p>
          <w:p w14:paraId="5F70F7A4" w14:textId="77777777" w:rsidR="005C77A4" w:rsidRDefault="005C77A4" w:rsidP="006C0FE2">
            <w:pPr>
              <w:rPr>
                <w:b/>
                <w:bCs/>
                <w:sz w:val="28"/>
                <w:szCs w:val="24"/>
              </w:rPr>
            </w:pPr>
          </w:p>
          <w:p w14:paraId="702103C5" w14:textId="77777777" w:rsidR="005C77A4" w:rsidRDefault="005C77A4" w:rsidP="006C0FE2">
            <w:pPr>
              <w:rPr>
                <w:b/>
                <w:bCs/>
                <w:sz w:val="28"/>
                <w:szCs w:val="24"/>
              </w:rPr>
            </w:pPr>
          </w:p>
          <w:p w14:paraId="6ECACB54" w14:textId="77777777" w:rsidR="005C77A4" w:rsidRDefault="005C77A4" w:rsidP="006C0FE2">
            <w:pPr>
              <w:rPr>
                <w:b/>
                <w:bCs/>
                <w:sz w:val="28"/>
                <w:szCs w:val="24"/>
              </w:rPr>
            </w:pPr>
          </w:p>
          <w:p w14:paraId="68D630C4" w14:textId="77777777" w:rsidR="005C77A4" w:rsidRDefault="005C77A4" w:rsidP="006C0FE2">
            <w:pPr>
              <w:rPr>
                <w:b/>
                <w:bCs/>
                <w:sz w:val="28"/>
                <w:szCs w:val="24"/>
              </w:rPr>
            </w:pPr>
          </w:p>
          <w:p w14:paraId="2634E57F" w14:textId="77777777" w:rsidR="005C77A4" w:rsidRDefault="005C77A4" w:rsidP="006C0FE2">
            <w:pPr>
              <w:rPr>
                <w:b/>
                <w:bCs/>
                <w:sz w:val="28"/>
                <w:szCs w:val="24"/>
              </w:rPr>
            </w:pPr>
          </w:p>
          <w:p w14:paraId="16E8A7F7" w14:textId="77777777" w:rsidR="005C77A4" w:rsidRDefault="005C77A4" w:rsidP="006C0FE2">
            <w:pPr>
              <w:rPr>
                <w:b/>
                <w:bCs/>
                <w:sz w:val="28"/>
                <w:szCs w:val="24"/>
              </w:rPr>
            </w:pPr>
          </w:p>
          <w:p w14:paraId="193DBD3D" w14:textId="77777777" w:rsidR="005C77A4" w:rsidRDefault="005C77A4" w:rsidP="006C0FE2">
            <w:pPr>
              <w:rPr>
                <w:b/>
                <w:bCs/>
                <w:sz w:val="28"/>
                <w:szCs w:val="24"/>
              </w:rPr>
            </w:pPr>
          </w:p>
        </w:tc>
      </w:tr>
      <w:tr w:rsidR="005C77A4" w:rsidRPr="00330917" w14:paraId="48307BA1"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4CD0D526" w14:textId="77777777" w:rsidR="00C91424" w:rsidRDefault="00C91424" w:rsidP="005C77A4">
            <w:pPr>
              <w:rPr>
                <w:b/>
                <w:bCs/>
                <w:sz w:val="28"/>
                <w:szCs w:val="24"/>
              </w:rPr>
            </w:pPr>
          </w:p>
          <w:p w14:paraId="3DB6B503" w14:textId="4AC6EF22" w:rsidR="005C77A4" w:rsidRPr="00FA18FF" w:rsidRDefault="005C77A4" w:rsidP="005C77A4">
            <w:pPr>
              <w:rPr>
                <w:b/>
                <w:bCs/>
                <w:sz w:val="28"/>
                <w:szCs w:val="24"/>
              </w:rPr>
            </w:pPr>
            <w:r w:rsidRPr="00FA18FF">
              <w:rPr>
                <w:b/>
                <w:bCs/>
                <w:sz w:val="28"/>
                <w:szCs w:val="24"/>
              </w:rPr>
              <w:t xml:space="preserve">Component </w:t>
            </w:r>
            <w:r>
              <w:rPr>
                <w:b/>
                <w:bCs/>
                <w:sz w:val="28"/>
                <w:szCs w:val="24"/>
              </w:rPr>
              <w:t>3</w:t>
            </w:r>
            <w:r w:rsidRPr="00FA18FF">
              <w:rPr>
                <w:b/>
                <w:bCs/>
                <w:sz w:val="28"/>
                <w:szCs w:val="24"/>
              </w:rPr>
              <w:t>:</w:t>
            </w:r>
            <w:r>
              <w:rPr>
                <w:b/>
                <w:bCs/>
                <w:sz w:val="28"/>
                <w:szCs w:val="24"/>
              </w:rPr>
              <w:t xml:space="preserve"> </w:t>
            </w:r>
            <w:r w:rsidRPr="005C77A4">
              <w:rPr>
                <w:b/>
                <w:bCs/>
                <w:i/>
                <w:iCs/>
                <w:sz w:val="28"/>
                <w:szCs w:val="24"/>
              </w:rPr>
              <w:t>Student Self-Reflection</w:t>
            </w:r>
            <w:r>
              <w:rPr>
                <w:b/>
                <w:bCs/>
                <w:sz w:val="28"/>
                <w:szCs w:val="24"/>
              </w:rPr>
              <w:t xml:space="preserve"> (500 words +/- 10%)</w:t>
            </w:r>
          </w:p>
          <w:p w14:paraId="254B0E3B" w14:textId="77777777" w:rsidR="005C77A4" w:rsidRDefault="005C77A4" w:rsidP="005C77A4">
            <w:pPr>
              <w:spacing w:after="0" w:line="240" w:lineRule="auto"/>
              <w:rPr>
                <w:rFonts w:eastAsia="Carlito" w:cs="Times New Roman"/>
                <w:b/>
                <w:color w:val="auto"/>
                <w:sz w:val="28"/>
                <w:szCs w:val="28"/>
                <w:lang w:val="en-US"/>
              </w:rPr>
            </w:pPr>
          </w:p>
          <w:p w14:paraId="35DBB160" w14:textId="4B6DB49D" w:rsidR="005C77A4" w:rsidRDefault="005C77A4" w:rsidP="005C77A4">
            <w:pPr>
              <w:rPr>
                <w:b/>
                <w:bCs/>
                <w:sz w:val="28"/>
                <w:szCs w:val="24"/>
              </w:rPr>
            </w:pPr>
            <w:r>
              <w:rPr>
                <w:rFonts w:eastAsia="Carlito" w:cs="Times New Roman"/>
                <w:b/>
                <w:color w:val="auto"/>
                <w:sz w:val="28"/>
                <w:szCs w:val="28"/>
                <w:lang w:val="en-US"/>
              </w:rPr>
              <w:t>Weighting: 25%</w:t>
            </w:r>
          </w:p>
        </w:tc>
      </w:tr>
      <w:tr w:rsidR="005C77A4" w:rsidRPr="00330917" w14:paraId="6245A6E9" w14:textId="77777777" w:rsidTr="005C77A4">
        <w:trPr>
          <w:trHeight w:val="1833"/>
          <w:jc w:val="center"/>
        </w:trPr>
        <w:tc>
          <w:tcPr>
            <w:tcW w:w="9016" w:type="dxa"/>
            <w:gridSpan w:val="2"/>
            <w:tcBorders>
              <w:top w:val="single" w:sz="4" w:space="0" w:color="auto"/>
              <w:left w:val="single" w:sz="4" w:space="0" w:color="auto"/>
              <w:right w:val="single" w:sz="4" w:space="0" w:color="auto"/>
            </w:tcBorders>
            <w:shd w:val="clear" w:color="auto" w:fill="auto"/>
          </w:tcPr>
          <w:p w14:paraId="030DD6DC" w14:textId="467CF370" w:rsidR="005C77A4" w:rsidRDefault="005C77A4" w:rsidP="005C77A4">
            <w:pPr>
              <w:rPr>
                <w:b/>
                <w:bCs/>
                <w:sz w:val="28"/>
                <w:szCs w:val="24"/>
              </w:rPr>
            </w:pPr>
          </w:p>
          <w:p w14:paraId="42301229" w14:textId="7F7C6D54" w:rsidR="00627331" w:rsidRDefault="00627331" w:rsidP="005C77A4">
            <w:pPr>
              <w:rPr>
                <w:b/>
                <w:bCs/>
                <w:sz w:val="28"/>
                <w:szCs w:val="24"/>
              </w:rPr>
            </w:pPr>
            <w:r>
              <w:rPr>
                <w:b/>
                <w:bCs/>
                <w:sz w:val="28"/>
                <w:szCs w:val="24"/>
              </w:rPr>
              <w:t xml:space="preserve">   This self-reflective essay will provide an insight of how my perceptions towards cultural awareness changed and evolved in time trough real life experiences and self-learning. To analyse the phases of development, lessons learned and skills acquired through my experiences in hospitality I have chosen the ERA (Experience, Reflection, Action) reflective cycle</w:t>
            </w:r>
            <w:r w:rsidR="003D081C">
              <w:rPr>
                <w:b/>
                <w:bCs/>
                <w:sz w:val="28"/>
                <w:szCs w:val="24"/>
              </w:rPr>
              <w:t xml:space="preserve"> (Robinson, 2022).</w:t>
            </w:r>
          </w:p>
          <w:p w14:paraId="260CA814" w14:textId="5F0BA5C0" w:rsidR="006E3183" w:rsidRDefault="00627331" w:rsidP="005C77A4">
            <w:pPr>
              <w:rPr>
                <w:b/>
                <w:bCs/>
                <w:sz w:val="28"/>
                <w:szCs w:val="24"/>
              </w:rPr>
            </w:pPr>
            <w:r>
              <w:rPr>
                <w:b/>
                <w:bCs/>
                <w:sz w:val="28"/>
                <w:szCs w:val="24"/>
              </w:rPr>
              <w:t xml:space="preserve">   As the majority of people who join the hospitality sector, my first job had a strong focus on tasks. From sitting the guest waiting to a table, to taking </w:t>
            </w:r>
            <w:r w:rsidR="00BB32CC">
              <w:rPr>
                <w:b/>
                <w:bCs/>
                <w:sz w:val="28"/>
                <w:szCs w:val="24"/>
              </w:rPr>
              <w:t>the</w:t>
            </w:r>
            <w:r>
              <w:rPr>
                <w:b/>
                <w:bCs/>
                <w:sz w:val="28"/>
                <w:szCs w:val="24"/>
              </w:rPr>
              <w:t xml:space="preserve"> drink</w:t>
            </w:r>
            <w:r w:rsidR="00BB32CC">
              <w:rPr>
                <w:b/>
                <w:bCs/>
                <w:sz w:val="28"/>
                <w:szCs w:val="24"/>
              </w:rPr>
              <w:t>s</w:t>
            </w:r>
            <w:r>
              <w:rPr>
                <w:b/>
                <w:bCs/>
                <w:sz w:val="28"/>
                <w:szCs w:val="24"/>
              </w:rPr>
              <w:t xml:space="preserve"> or food order and help </w:t>
            </w:r>
            <w:r w:rsidR="00BB32CC">
              <w:rPr>
                <w:b/>
                <w:bCs/>
                <w:sz w:val="28"/>
                <w:szCs w:val="24"/>
              </w:rPr>
              <w:t>them</w:t>
            </w:r>
            <w:r>
              <w:rPr>
                <w:b/>
                <w:bCs/>
                <w:sz w:val="28"/>
                <w:szCs w:val="24"/>
              </w:rPr>
              <w:t xml:space="preserve"> settling the bill, my vision about hospitality jobs was very basic and oriented around the hard skills. My first weeks as a waiter were </w:t>
            </w:r>
            <w:r w:rsidR="00EC0573">
              <w:rPr>
                <w:b/>
                <w:bCs/>
                <w:sz w:val="28"/>
                <w:szCs w:val="24"/>
              </w:rPr>
              <w:t>solely devoted to learning standards practices, the menu of the restaurant and the till system. As my interactions with guests have intensified after my probation period, I started to face new challenges daily. Engaging on a daily basis with guests with diverse origins, traditions, customs and even guest speaking different languages, small signs of discomfort and misunderstandings began to appear</w:t>
            </w:r>
            <w:r w:rsidR="003D081C">
              <w:rPr>
                <w:b/>
                <w:bCs/>
                <w:sz w:val="28"/>
                <w:szCs w:val="24"/>
              </w:rPr>
              <w:t xml:space="preserve"> (Kamal, 2023).</w:t>
            </w:r>
          </w:p>
          <w:p w14:paraId="6E9AFFFC" w14:textId="7E080D13" w:rsidR="00627331" w:rsidRDefault="006E3183" w:rsidP="005C77A4">
            <w:pPr>
              <w:rPr>
                <w:b/>
                <w:bCs/>
                <w:sz w:val="28"/>
                <w:szCs w:val="24"/>
              </w:rPr>
            </w:pPr>
            <w:r>
              <w:rPr>
                <w:b/>
                <w:bCs/>
                <w:sz w:val="28"/>
                <w:szCs w:val="24"/>
              </w:rPr>
              <w:t xml:space="preserve"> </w:t>
            </w:r>
            <w:r>
              <w:t xml:space="preserve">   </w:t>
            </w:r>
            <w:r w:rsidR="00EC0573">
              <w:rPr>
                <w:b/>
                <w:bCs/>
                <w:sz w:val="28"/>
                <w:szCs w:val="24"/>
              </w:rPr>
              <w:t>At first, these experiences made me feel insecure in my job and ask questions about myself</w:t>
            </w:r>
            <w:r w:rsidR="00BB32CC">
              <w:rPr>
                <w:b/>
                <w:bCs/>
                <w:sz w:val="28"/>
                <w:szCs w:val="24"/>
              </w:rPr>
              <w:t xml:space="preserve"> leading to changing my approach and recognise the importance of deeper understanding of cultural differences. For example, as I am from Romania, when a British person approached me and asked what we have for tea, I enlisted him our black and herbal tea selections. He nodded disappointed his head and went to one of my </w:t>
            </w:r>
            <w:r w:rsidR="00BB32CC">
              <w:rPr>
                <w:b/>
                <w:bCs/>
                <w:sz w:val="28"/>
                <w:szCs w:val="24"/>
              </w:rPr>
              <w:lastRenderedPageBreak/>
              <w:t>colleagues and asked the same question. It came as a big surprise to see that my colleague handed a dinner menu to the guest</w:t>
            </w:r>
            <w:r w:rsidR="005C1974">
              <w:rPr>
                <w:b/>
                <w:bCs/>
                <w:sz w:val="28"/>
                <w:szCs w:val="24"/>
              </w:rPr>
              <w:t xml:space="preserve"> </w:t>
            </w:r>
            <w:r w:rsidR="00D631E8">
              <w:rPr>
                <w:b/>
                <w:bCs/>
                <w:sz w:val="28"/>
                <w:szCs w:val="24"/>
              </w:rPr>
              <w:t>(Perry</w:t>
            </w:r>
            <w:r w:rsidR="005C1974">
              <w:rPr>
                <w:b/>
                <w:bCs/>
                <w:sz w:val="28"/>
                <w:szCs w:val="24"/>
              </w:rPr>
              <w:t>, 2022).</w:t>
            </w:r>
          </w:p>
          <w:p w14:paraId="64FE8648" w14:textId="37D6DF72" w:rsidR="00BB32CC" w:rsidRDefault="00BB32CC" w:rsidP="005C77A4">
            <w:pPr>
              <w:rPr>
                <w:b/>
                <w:bCs/>
                <w:sz w:val="28"/>
                <w:szCs w:val="24"/>
              </w:rPr>
            </w:pPr>
            <w:r>
              <w:rPr>
                <w:b/>
                <w:bCs/>
                <w:sz w:val="28"/>
                <w:szCs w:val="24"/>
              </w:rPr>
              <w:t xml:space="preserve">    Reflecting on encounters like the one above, </w:t>
            </w:r>
            <w:r w:rsidR="0024786B">
              <w:rPr>
                <w:b/>
                <w:bCs/>
                <w:sz w:val="28"/>
                <w:szCs w:val="24"/>
              </w:rPr>
              <w:t xml:space="preserve">I realised that is important to develop a better understanding of cultural nuances and improve my cultural knowledges. As I considered the problems </w:t>
            </w:r>
            <w:r w:rsidR="006A155D">
              <w:rPr>
                <w:b/>
                <w:bCs/>
                <w:sz w:val="28"/>
                <w:szCs w:val="24"/>
              </w:rPr>
              <w:t xml:space="preserve">encountered, I understood the layered elements of the cultural awareness. It is important to grasp the underlying cultural impact on guests expectations, behaviours and opinions, rather then just identifying the differences. Each guest brings </w:t>
            </w:r>
            <w:r w:rsidR="00430128">
              <w:rPr>
                <w:b/>
                <w:bCs/>
                <w:sz w:val="28"/>
                <w:szCs w:val="24"/>
              </w:rPr>
              <w:t>a</w:t>
            </w:r>
            <w:r w:rsidR="006A155D">
              <w:rPr>
                <w:b/>
                <w:bCs/>
                <w:sz w:val="28"/>
                <w:szCs w:val="24"/>
              </w:rPr>
              <w:t xml:space="preserve"> unique set of expectations influenced by their cultural background, and understanding this subtleties is essential for providing a personalised and inclusive service. Simple actions like saying hello and goodbye in their native </w:t>
            </w:r>
            <w:r w:rsidR="00430128">
              <w:rPr>
                <w:b/>
                <w:bCs/>
                <w:sz w:val="28"/>
                <w:szCs w:val="24"/>
              </w:rPr>
              <w:t>language or</w:t>
            </w:r>
            <w:r w:rsidR="006A155D">
              <w:rPr>
                <w:b/>
                <w:bCs/>
                <w:sz w:val="28"/>
                <w:szCs w:val="24"/>
              </w:rPr>
              <w:t xml:space="preserve"> suggesting restaurants that offer a culinary experience familiar to their cultural </w:t>
            </w:r>
            <w:r w:rsidR="001A2C40">
              <w:rPr>
                <w:b/>
                <w:bCs/>
                <w:sz w:val="28"/>
                <w:szCs w:val="24"/>
              </w:rPr>
              <w:t>particularity can have a huge impact for the guest’s experience</w:t>
            </w:r>
            <w:r w:rsidR="005B286C">
              <w:rPr>
                <w:b/>
                <w:bCs/>
                <w:sz w:val="28"/>
                <w:szCs w:val="24"/>
              </w:rPr>
              <w:t xml:space="preserve"> (Brookfield, 1987).</w:t>
            </w:r>
          </w:p>
          <w:p w14:paraId="53BCAA76" w14:textId="41A219E1" w:rsidR="00430128" w:rsidRDefault="00430128" w:rsidP="005C77A4">
            <w:pPr>
              <w:rPr>
                <w:b/>
                <w:bCs/>
                <w:sz w:val="28"/>
                <w:szCs w:val="24"/>
              </w:rPr>
            </w:pPr>
            <w:r>
              <w:rPr>
                <w:b/>
                <w:bCs/>
                <w:sz w:val="28"/>
                <w:szCs w:val="24"/>
              </w:rPr>
              <w:t xml:space="preserve">    In relation to my reflections, the action phase was a coordinated plan to incorporate cultural understanding in my everyday approaches with the guests. The process included acquiring information on guests ethnic origins, norms, habits and their particular nuances, adapting my communications methods and adjusting my service to their specific needs and expectations.</w:t>
            </w:r>
            <w:r w:rsidR="0068759B">
              <w:rPr>
                <w:b/>
                <w:bCs/>
                <w:sz w:val="28"/>
                <w:szCs w:val="24"/>
              </w:rPr>
              <w:t xml:space="preserve"> For example, over time, I noticed that the guest with Indian ethnicity prefer their food to be very hot so I was always asking the chef to serve extra chillies on the side for them, a touch much appreciated by the guests. </w:t>
            </w:r>
            <w:r>
              <w:rPr>
                <w:b/>
                <w:bCs/>
                <w:sz w:val="28"/>
                <w:szCs w:val="24"/>
              </w:rPr>
              <w:t xml:space="preserve"> </w:t>
            </w:r>
            <w:r w:rsidR="00FF574F">
              <w:rPr>
                <w:b/>
                <w:bCs/>
                <w:sz w:val="28"/>
                <w:szCs w:val="24"/>
              </w:rPr>
              <w:t>The tangible results were clear: improved guest experience, decreased numbers of cultural misunderstandings and a more opened and positive ambiance withing the hospitality establishment</w:t>
            </w:r>
            <w:r w:rsidR="004726E2">
              <w:rPr>
                <w:b/>
                <w:bCs/>
                <w:sz w:val="28"/>
                <w:szCs w:val="24"/>
              </w:rPr>
              <w:t xml:space="preserve"> (Zeichner and Liston, 2013).</w:t>
            </w:r>
          </w:p>
          <w:p w14:paraId="0F9ADB01" w14:textId="77777777" w:rsidR="00430128" w:rsidRPr="00627331" w:rsidRDefault="00430128" w:rsidP="005C77A4">
            <w:pPr>
              <w:rPr>
                <w:b/>
                <w:bCs/>
                <w:sz w:val="28"/>
                <w:szCs w:val="24"/>
              </w:rPr>
            </w:pPr>
          </w:p>
          <w:p w14:paraId="44F8565E" w14:textId="77777777" w:rsidR="005C77A4" w:rsidRDefault="005C77A4" w:rsidP="005C77A4">
            <w:pPr>
              <w:rPr>
                <w:b/>
                <w:bCs/>
                <w:sz w:val="28"/>
                <w:szCs w:val="24"/>
              </w:rPr>
            </w:pPr>
          </w:p>
          <w:p w14:paraId="06162095" w14:textId="77777777" w:rsidR="005C77A4" w:rsidRDefault="005C77A4" w:rsidP="005C77A4">
            <w:pPr>
              <w:rPr>
                <w:b/>
                <w:bCs/>
                <w:sz w:val="28"/>
                <w:szCs w:val="24"/>
              </w:rPr>
            </w:pPr>
            <w:r>
              <w:rPr>
                <w:b/>
                <w:bCs/>
                <w:sz w:val="28"/>
                <w:szCs w:val="24"/>
              </w:rPr>
              <w:t>References:</w:t>
            </w:r>
          </w:p>
          <w:p w14:paraId="588FD19F" w14:textId="77777777" w:rsidR="00D631E8" w:rsidRPr="006634A7" w:rsidRDefault="00D631E8" w:rsidP="006634A7">
            <w:pPr>
              <w:spacing w:before="240"/>
              <w:rPr>
                <w:b/>
                <w:bCs/>
                <w:sz w:val="28"/>
                <w:szCs w:val="24"/>
              </w:rPr>
            </w:pPr>
            <w:r>
              <w:rPr>
                <w:b/>
                <w:bCs/>
                <w:sz w:val="28"/>
                <w:szCs w:val="24"/>
              </w:rPr>
              <w:t xml:space="preserve">Brookfield, S. (1987) </w:t>
            </w:r>
            <w:r>
              <w:rPr>
                <w:b/>
                <w:bCs/>
                <w:i/>
                <w:iCs/>
                <w:sz w:val="28"/>
                <w:szCs w:val="24"/>
              </w:rPr>
              <w:t>Developing critical thinkers: Challenging adults to explore alternative ways of thinking and actincg.</w:t>
            </w:r>
            <w:r>
              <w:rPr>
                <w:b/>
                <w:bCs/>
                <w:sz w:val="28"/>
                <w:szCs w:val="24"/>
              </w:rPr>
              <w:t xml:space="preserve"> Milton Keynes: Open University Press.</w:t>
            </w:r>
          </w:p>
          <w:p w14:paraId="2069A89D" w14:textId="77777777" w:rsidR="00D631E8" w:rsidRDefault="00D631E8" w:rsidP="005C77A4">
            <w:pPr>
              <w:rPr>
                <w:b/>
                <w:bCs/>
                <w:sz w:val="28"/>
                <w:szCs w:val="24"/>
              </w:rPr>
            </w:pPr>
            <w:r>
              <w:rPr>
                <w:b/>
                <w:bCs/>
                <w:sz w:val="28"/>
                <w:szCs w:val="24"/>
              </w:rPr>
              <w:t xml:space="preserve">Kamal, W. (2023) </w:t>
            </w:r>
            <w:r>
              <w:rPr>
                <w:b/>
                <w:bCs/>
                <w:i/>
                <w:iCs/>
                <w:sz w:val="28"/>
                <w:szCs w:val="24"/>
              </w:rPr>
              <w:t xml:space="preserve">‘Chapter 1: Understanding the role of a Waiter’ </w:t>
            </w:r>
            <w:r>
              <w:rPr>
                <w:b/>
                <w:bCs/>
                <w:sz w:val="28"/>
                <w:szCs w:val="24"/>
              </w:rPr>
              <w:t xml:space="preserve">Available at: </w:t>
            </w:r>
            <w:hyperlink r:id="rId14" w:history="1">
              <w:r w:rsidRPr="007B25ED">
                <w:rPr>
                  <w:rStyle w:val="Hyperlink"/>
                  <w:b/>
                  <w:bCs/>
                  <w:sz w:val="28"/>
                  <w:szCs w:val="24"/>
                </w:rPr>
                <w:t>https://www.linkedin.com/pulse/chapter-1-understanding-role-waiter-waleed-kamal/</w:t>
              </w:r>
            </w:hyperlink>
            <w:r>
              <w:rPr>
                <w:b/>
                <w:bCs/>
                <w:sz w:val="28"/>
                <w:szCs w:val="24"/>
              </w:rPr>
              <w:t xml:space="preserve"> (Accessed 3.02.2024).</w:t>
            </w:r>
          </w:p>
          <w:p w14:paraId="10765F70" w14:textId="77777777" w:rsidR="00D631E8" w:rsidRPr="005C1974" w:rsidRDefault="00D631E8" w:rsidP="005C77A4">
            <w:pPr>
              <w:rPr>
                <w:b/>
                <w:bCs/>
                <w:sz w:val="28"/>
                <w:szCs w:val="24"/>
              </w:rPr>
            </w:pPr>
            <w:r>
              <w:rPr>
                <w:b/>
                <w:bCs/>
                <w:sz w:val="28"/>
                <w:szCs w:val="24"/>
              </w:rPr>
              <w:lastRenderedPageBreak/>
              <w:t xml:space="preserve">Perry, E. (2022) </w:t>
            </w:r>
            <w:r>
              <w:rPr>
                <w:b/>
                <w:bCs/>
                <w:i/>
                <w:iCs/>
                <w:sz w:val="28"/>
                <w:szCs w:val="24"/>
              </w:rPr>
              <w:t xml:space="preserve">‘Get to know yourself through the act of self-reflection’ </w:t>
            </w:r>
            <w:r>
              <w:rPr>
                <w:b/>
                <w:bCs/>
                <w:sz w:val="28"/>
                <w:szCs w:val="24"/>
              </w:rPr>
              <w:t xml:space="preserve">Available at: </w:t>
            </w:r>
            <w:hyperlink r:id="rId15" w:history="1">
              <w:r w:rsidRPr="007B25ED">
                <w:rPr>
                  <w:rStyle w:val="Hyperlink"/>
                  <w:b/>
                  <w:bCs/>
                  <w:sz w:val="28"/>
                  <w:szCs w:val="24"/>
                </w:rPr>
                <w:t>https://www.betterup.com/blog/self-reflection</w:t>
              </w:r>
            </w:hyperlink>
            <w:r>
              <w:rPr>
                <w:b/>
                <w:bCs/>
                <w:sz w:val="28"/>
                <w:szCs w:val="24"/>
              </w:rPr>
              <w:t xml:space="preserve"> (Accessed: 3.02.2024).</w:t>
            </w:r>
          </w:p>
          <w:p w14:paraId="2837FB58" w14:textId="77777777" w:rsidR="00D631E8" w:rsidRDefault="00D631E8" w:rsidP="005C77A4">
            <w:pPr>
              <w:rPr>
                <w:b/>
                <w:bCs/>
                <w:i/>
                <w:iCs/>
                <w:sz w:val="28"/>
                <w:szCs w:val="24"/>
              </w:rPr>
            </w:pPr>
            <w:r>
              <w:rPr>
                <w:b/>
                <w:bCs/>
                <w:sz w:val="28"/>
                <w:szCs w:val="24"/>
              </w:rPr>
              <w:t xml:space="preserve">Robinson, J. (2022) </w:t>
            </w:r>
            <w:r>
              <w:rPr>
                <w:b/>
                <w:bCs/>
                <w:i/>
                <w:iCs/>
                <w:sz w:val="28"/>
                <w:szCs w:val="24"/>
              </w:rPr>
              <w:t xml:space="preserve">‘Self-introspection and improvement with ERA reflective Cycle’ </w:t>
            </w:r>
            <w:r>
              <w:rPr>
                <w:b/>
                <w:bCs/>
                <w:sz w:val="28"/>
                <w:szCs w:val="24"/>
              </w:rPr>
              <w:t xml:space="preserve">Available at: </w:t>
            </w:r>
            <w:hyperlink r:id="rId16" w:history="1">
              <w:r w:rsidRPr="007B25ED">
                <w:rPr>
                  <w:rStyle w:val="Hyperlink"/>
                  <w:b/>
                  <w:bCs/>
                  <w:sz w:val="28"/>
                  <w:szCs w:val="24"/>
                </w:rPr>
                <w:t>https://crowjack.com/blog/strategy/reflection-models/era-cycle</w:t>
              </w:r>
            </w:hyperlink>
            <w:r>
              <w:rPr>
                <w:b/>
                <w:bCs/>
                <w:sz w:val="28"/>
                <w:szCs w:val="24"/>
              </w:rPr>
              <w:t xml:space="preserve"> (Accessed 3.02.2024).</w:t>
            </w:r>
            <w:r>
              <w:rPr>
                <w:b/>
                <w:bCs/>
                <w:i/>
                <w:iCs/>
                <w:sz w:val="28"/>
                <w:szCs w:val="24"/>
              </w:rPr>
              <w:t xml:space="preserve"> </w:t>
            </w:r>
          </w:p>
          <w:p w14:paraId="06B22687" w14:textId="77777777" w:rsidR="00D631E8" w:rsidRPr="004726E2" w:rsidRDefault="00D631E8" w:rsidP="005C77A4">
            <w:pPr>
              <w:rPr>
                <w:b/>
                <w:bCs/>
                <w:sz w:val="28"/>
                <w:szCs w:val="24"/>
              </w:rPr>
            </w:pPr>
            <w:r>
              <w:rPr>
                <w:b/>
                <w:bCs/>
                <w:sz w:val="28"/>
                <w:szCs w:val="24"/>
              </w:rPr>
              <w:t xml:space="preserve">Zeichner, K. M. and Liston, D.P. (2013) </w:t>
            </w:r>
            <w:r>
              <w:rPr>
                <w:b/>
                <w:bCs/>
                <w:i/>
                <w:iCs/>
                <w:sz w:val="28"/>
                <w:szCs w:val="24"/>
              </w:rPr>
              <w:t>Reflective Teaching: An introduction.</w:t>
            </w:r>
            <w:r>
              <w:rPr>
                <w:b/>
                <w:bCs/>
                <w:sz w:val="28"/>
                <w:szCs w:val="24"/>
              </w:rPr>
              <w:t xml:space="preserve"> New York: Routledge.</w:t>
            </w:r>
          </w:p>
          <w:p w14:paraId="0AC711EF" w14:textId="1207AA2F" w:rsidR="005C1974" w:rsidRDefault="005C1974" w:rsidP="005C77A4">
            <w:pPr>
              <w:rPr>
                <w:b/>
                <w:bCs/>
                <w:sz w:val="28"/>
                <w:szCs w:val="24"/>
              </w:rPr>
            </w:pPr>
            <w:r>
              <w:rPr>
                <w:b/>
                <w:bCs/>
                <w:sz w:val="28"/>
                <w:szCs w:val="24"/>
              </w:rPr>
              <w:t>`</w:t>
            </w:r>
          </w:p>
          <w:p w14:paraId="09164FB9" w14:textId="77777777" w:rsidR="005C1974" w:rsidRPr="003D081C" w:rsidRDefault="005C1974" w:rsidP="005C77A4">
            <w:pPr>
              <w:rPr>
                <w:b/>
                <w:bCs/>
                <w:sz w:val="28"/>
                <w:szCs w:val="24"/>
              </w:rPr>
            </w:pPr>
          </w:p>
          <w:p w14:paraId="2C6F710B" w14:textId="77777777" w:rsidR="005C77A4" w:rsidRDefault="005C77A4" w:rsidP="005C77A4">
            <w:pPr>
              <w:rPr>
                <w:b/>
                <w:bCs/>
                <w:sz w:val="28"/>
                <w:szCs w:val="24"/>
              </w:rPr>
            </w:pPr>
          </w:p>
          <w:p w14:paraId="0A721662" w14:textId="77777777" w:rsidR="005C77A4" w:rsidRDefault="005C77A4" w:rsidP="005C77A4">
            <w:pPr>
              <w:rPr>
                <w:b/>
                <w:bCs/>
                <w:sz w:val="28"/>
                <w:szCs w:val="24"/>
              </w:rPr>
            </w:pPr>
          </w:p>
          <w:p w14:paraId="5A78059A" w14:textId="77777777" w:rsidR="005C77A4" w:rsidRDefault="005C77A4" w:rsidP="005C77A4">
            <w:pPr>
              <w:rPr>
                <w:b/>
                <w:bCs/>
                <w:sz w:val="28"/>
                <w:szCs w:val="24"/>
              </w:rPr>
            </w:pPr>
          </w:p>
          <w:p w14:paraId="2F0A6BE3" w14:textId="77777777" w:rsidR="005C77A4" w:rsidRDefault="005C77A4" w:rsidP="005C77A4">
            <w:pPr>
              <w:rPr>
                <w:b/>
                <w:bCs/>
                <w:sz w:val="28"/>
                <w:szCs w:val="24"/>
              </w:rPr>
            </w:pPr>
          </w:p>
          <w:p w14:paraId="61FBB0A4" w14:textId="77777777" w:rsidR="005C77A4" w:rsidRDefault="005C77A4" w:rsidP="005C77A4">
            <w:pPr>
              <w:rPr>
                <w:b/>
                <w:bCs/>
                <w:sz w:val="28"/>
                <w:szCs w:val="24"/>
              </w:rPr>
            </w:pPr>
          </w:p>
          <w:p w14:paraId="16DDB31F" w14:textId="77777777" w:rsidR="005C77A4" w:rsidRDefault="005C77A4" w:rsidP="005C77A4">
            <w:pPr>
              <w:rPr>
                <w:b/>
                <w:bCs/>
                <w:sz w:val="28"/>
                <w:szCs w:val="24"/>
              </w:rPr>
            </w:pPr>
          </w:p>
          <w:p w14:paraId="33BB7071" w14:textId="77777777" w:rsidR="005C77A4" w:rsidRDefault="005C77A4" w:rsidP="005C77A4">
            <w:pPr>
              <w:rPr>
                <w:b/>
                <w:bCs/>
                <w:sz w:val="28"/>
                <w:szCs w:val="24"/>
              </w:rPr>
            </w:pPr>
          </w:p>
          <w:p w14:paraId="7066362E" w14:textId="77777777" w:rsidR="005C77A4" w:rsidRDefault="005C77A4" w:rsidP="005C77A4">
            <w:pPr>
              <w:rPr>
                <w:b/>
                <w:bCs/>
                <w:sz w:val="28"/>
                <w:szCs w:val="24"/>
              </w:rPr>
            </w:pPr>
          </w:p>
          <w:p w14:paraId="61D6A56A" w14:textId="77777777" w:rsidR="005C77A4" w:rsidRDefault="005C77A4" w:rsidP="005C77A4">
            <w:pPr>
              <w:rPr>
                <w:b/>
                <w:bCs/>
                <w:sz w:val="28"/>
                <w:szCs w:val="24"/>
              </w:rPr>
            </w:pPr>
          </w:p>
          <w:p w14:paraId="218AEA4D" w14:textId="77777777" w:rsidR="005C77A4" w:rsidRDefault="005C77A4" w:rsidP="005C77A4">
            <w:pPr>
              <w:rPr>
                <w:b/>
                <w:bCs/>
                <w:sz w:val="28"/>
                <w:szCs w:val="24"/>
              </w:rPr>
            </w:pPr>
          </w:p>
          <w:p w14:paraId="09F5C31D" w14:textId="77777777" w:rsidR="005C77A4" w:rsidRDefault="005C77A4" w:rsidP="005C77A4">
            <w:pPr>
              <w:rPr>
                <w:b/>
                <w:bCs/>
                <w:sz w:val="28"/>
                <w:szCs w:val="24"/>
              </w:rPr>
            </w:pPr>
          </w:p>
          <w:p w14:paraId="3B355642" w14:textId="77777777" w:rsidR="005C77A4" w:rsidRDefault="005C77A4" w:rsidP="005C77A4">
            <w:pPr>
              <w:rPr>
                <w:b/>
                <w:bCs/>
                <w:sz w:val="28"/>
                <w:szCs w:val="24"/>
              </w:rPr>
            </w:pPr>
          </w:p>
          <w:p w14:paraId="58E9DD76" w14:textId="77777777" w:rsidR="005C77A4" w:rsidRDefault="005C77A4" w:rsidP="005C77A4">
            <w:pPr>
              <w:rPr>
                <w:b/>
                <w:bCs/>
                <w:sz w:val="28"/>
                <w:szCs w:val="24"/>
              </w:rPr>
            </w:pPr>
          </w:p>
          <w:p w14:paraId="58481DA6" w14:textId="77777777" w:rsidR="005C77A4" w:rsidRDefault="005C77A4" w:rsidP="005C77A4">
            <w:pPr>
              <w:rPr>
                <w:b/>
                <w:bCs/>
                <w:sz w:val="28"/>
                <w:szCs w:val="24"/>
              </w:rPr>
            </w:pPr>
          </w:p>
          <w:p w14:paraId="44649D5A" w14:textId="77777777" w:rsidR="005C77A4" w:rsidRDefault="005C77A4" w:rsidP="005C77A4">
            <w:pPr>
              <w:rPr>
                <w:b/>
                <w:bCs/>
                <w:sz w:val="28"/>
                <w:szCs w:val="24"/>
              </w:rPr>
            </w:pPr>
          </w:p>
          <w:p w14:paraId="7AD79702" w14:textId="77777777" w:rsidR="005C77A4" w:rsidRDefault="005C77A4" w:rsidP="005C77A4">
            <w:pPr>
              <w:rPr>
                <w:b/>
                <w:bCs/>
                <w:sz w:val="28"/>
                <w:szCs w:val="24"/>
              </w:rPr>
            </w:pPr>
          </w:p>
          <w:p w14:paraId="7082BAD0" w14:textId="77777777" w:rsidR="005C77A4" w:rsidRPr="00FA18FF" w:rsidRDefault="005C77A4" w:rsidP="005C77A4">
            <w:pPr>
              <w:rPr>
                <w:b/>
                <w:bCs/>
                <w:sz w:val="28"/>
                <w:szCs w:val="24"/>
              </w:rPr>
            </w:pPr>
          </w:p>
        </w:tc>
      </w:tr>
      <w:tr w:rsidR="005C77A4" w:rsidRPr="00330917" w14:paraId="6BD2BAF7"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1C79A80F" w14:textId="77777777" w:rsidR="00C91424" w:rsidRDefault="00C91424" w:rsidP="005C77A4">
            <w:pPr>
              <w:rPr>
                <w:b/>
                <w:bCs/>
                <w:sz w:val="28"/>
                <w:szCs w:val="24"/>
              </w:rPr>
            </w:pPr>
          </w:p>
          <w:p w14:paraId="38860851" w14:textId="028DFEEE" w:rsidR="005C77A4" w:rsidRPr="00FA18FF" w:rsidRDefault="005C77A4" w:rsidP="005C77A4">
            <w:pPr>
              <w:rPr>
                <w:b/>
                <w:bCs/>
                <w:sz w:val="28"/>
                <w:szCs w:val="24"/>
              </w:rPr>
            </w:pPr>
            <w:r w:rsidRPr="00FA18FF">
              <w:rPr>
                <w:b/>
                <w:bCs/>
                <w:sz w:val="28"/>
                <w:szCs w:val="24"/>
              </w:rPr>
              <w:t xml:space="preserve">Component </w:t>
            </w:r>
            <w:r>
              <w:rPr>
                <w:b/>
                <w:bCs/>
                <w:sz w:val="28"/>
                <w:szCs w:val="24"/>
              </w:rPr>
              <w:t>4</w:t>
            </w:r>
            <w:r w:rsidRPr="00FA18FF">
              <w:rPr>
                <w:b/>
                <w:bCs/>
                <w:sz w:val="28"/>
                <w:szCs w:val="24"/>
              </w:rPr>
              <w:t>:</w:t>
            </w:r>
            <w:r>
              <w:rPr>
                <w:b/>
                <w:bCs/>
                <w:sz w:val="28"/>
                <w:szCs w:val="24"/>
              </w:rPr>
              <w:t xml:space="preserve"> </w:t>
            </w:r>
            <w:r w:rsidRPr="005C77A4">
              <w:rPr>
                <w:b/>
                <w:bCs/>
                <w:i/>
                <w:iCs/>
                <w:sz w:val="28"/>
                <w:szCs w:val="24"/>
              </w:rPr>
              <w:t>Training</w:t>
            </w:r>
            <w:r>
              <w:rPr>
                <w:b/>
                <w:bCs/>
                <w:i/>
                <w:iCs/>
                <w:sz w:val="28"/>
                <w:szCs w:val="24"/>
              </w:rPr>
              <w:t xml:space="preserve"> Presentation </w:t>
            </w:r>
            <w:r w:rsidRPr="005C77A4">
              <w:rPr>
                <w:b/>
                <w:bCs/>
                <w:sz w:val="28"/>
                <w:szCs w:val="24"/>
              </w:rPr>
              <w:t>(6 Slides)</w:t>
            </w:r>
          </w:p>
          <w:p w14:paraId="08F9E7E4" w14:textId="77777777" w:rsidR="005C77A4" w:rsidRDefault="005C77A4" w:rsidP="005C77A4">
            <w:pPr>
              <w:spacing w:after="0" w:line="240" w:lineRule="auto"/>
              <w:rPr>
                <w:rFonts w:eastAsia="Carlito" w:cs="Times New Roman"/>
                <w:b/>
                <w:color w:val="auto"/>
                <w:sz w:val="28"/>
                <w:szCs w:val="28"/>
                <w:lang w:val="en-US"/>
              </w:rPr>
            </w:pPr>
          </w:p>
          <w:p w14:paraId="379BB746" w14:textId="7641DA4F" w:rsidR="005C77A4" w:rsidRDefault="005C77A4" w:rsidP="005C77A4">
            <w:pPr>
              <w:rPr>
                <w:b/>
                <w:bCs/>
                <w:sz w:val="28"/>
                <w:szCs w:val="24"/>
              </w:rPr>
            </w:pPr>
            <w:r>
              <w:rPr>
                <w:rFonts w:eastAsia="Carlito" w:cs="Times New Roman"/>
                <w:b/>
                <w:color w:val="auto"/>
                <w:sz w:val="28"/>
                <w:szCs w:val="28"/>
                <w:lang w:val="en-US"/>
              </w:rPr>
              <w:t>Weighting: 25%</w:t>
            </w:r>
          </w:p>
        </w:tc>
      </w:tr>
      <w:tr w:rsidR="00E73500" w:rsidRPr="00330917" w14:paraId="6B1C75FF"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7129C94D" w14:textId="389854D0" w:rsidR="00E73500" w:rsidRDefault="00082F05" w:rsidP="006C0FE2">
            <w:pPr>
              <w:rPr>
                <w:b/>
                <w:bCs/>
                <w:sz w:val="28"/>
                <w:szCs w:val="24"/>
              </w:rPr>
            </w:pPr>
            <w:r>
              <w:rPr>
                <w:b/>
                <w:bCs/>
                <w:noProof/>
                <w:sz w:val="28"/>
                <w:szCs w:val="24"/>
                <w14:ligatures w14:val="standardContextual"/>
              </w:rPr>
              <w:drawing>
                <wp:inline distT="0" distB="0" distL="0" distR="0" wp14:anchorId="46FA795E" wp14:editId="1CAD5C5E">
                  <wp:extent cx="5731510" cy="3223895"/>
                  <wp:effectExtent l="0" t="0" r="2540" b="0"/>
                  <wp:docPr id="15793108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9310893" name="Picture 1579310893"/>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tc>
      </w:tr>
      <w:tr w:rsidR="003164B2" w:rsidRPr="00330917" w14:paraId="61677AAC"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59CB256C" w14:textId="4BB8D9EE" w:rsidR="003164B2" w:rsidRPr="00E73500" w:rsidRDefault="00082F05" w:rsidP="00082F05">
            <w:pPr>
              <w:rPr>
                <w:b/>
                <w:bCs/>
                <w:i/>
                <w:iCs/>
                <w:color w:val="BFBFBF" w:themeColor="background1" w:themeShade="BF"/>
                <w:sz w:val="28"/>
                <w:szCs w:val="24"/>
              </w:rPr>
            </w:pPr>
            <w:r>
              <w:rPr>
                <w:b/>
                <w:bCs/>
                <w:i/>
                <w:iCs/>
                <w:noProof/>
                <w:color w:val="BFBFBF" w:themeColor="background1" w:themeShade="BF"/>
                <w:sz w:val="28"/>
                <w:szCs w:val="24"/>
                <w14:ligatures w14:val="standardContextual"/>
              </w:rPr>
              <w:drawing>
                <wp:inline distT="0" distB="0" distL="0" distR="0" wp14:anchorId="0D8D557B" wp14:editId="33E96AA7">
                  <wp:extent cx="5731510" cy="3223895"/>
                  <wp:effectExtent l="0" t="0" r="2540" b="0"/>
                  <wp:docPr id="1107199270" name="Picture 3" descr="A white and blue text with blue leav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7199270" name="Picture 3" descr="A white and blue text with blue leaves&#10;&#10;Description automatically generated with medium confidenc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tc>
      </w:tr>
      <w:tr w:rsidR="003164B2" w:rsidRPr="00330917" w14:paraId="10D3582A"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16EA03D9" w14:textId="72C0B685" w:rsidR="003164B2" w:rsidRDefault="00082F05" w:rsidP="003164B2">
            <w:pPr>
              <w:rPr>
                <w:b/>
                <w:bCs/>
                <w:sz w:val="28"/>
                <w:szCs w:val="24"/>
              </w:rPr>
            </w:pPr>
            <w:r>
              <w:rPr>
                <w:b/>
                <w:bCs/>
                <w:noProof/>
                <w:sz w:val="28"/>
                <w:szCs w:val="24"/>
                <w14:ligatures w14:val="standardContextual"/>
              </w:rPr>
              <w:lastRenderedPageBreak/>
              <w:drawing>
                <wp:inline distT="0" distB="0" distL="0" distR="0" wp14:anchorId="66270EB1" wp14:editId="20569045">
                  <wp:extent cx="5731510" cy="3223895"/>
                  <wp:effectExtent l="0" t="0" r="2540" b="0"/>
                  <wp:docPr id="313267947" name="Picture 4"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3267947" name="Picture 4" descr="A close-up of a document&#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09CF798" w14:textId="77777777" w:rsidR="003164B2" w:rsidRDefault="003164B2" w:rsidP="003164B2">
            <w:pPr>
              <w:rPr>
                <w:b/>
                <w:bCs/>
                <w:i/>
                <w:iCs/>
                <w:color w:val="BFBFBF" w:themeColor="background1" w:themeShade="BF"/>
                <w:sz w:val="28"/>
                <w:szCs w:val="24"/>
              </w:rPr>
            </w:pPr>
          </w:p>
        </w:tc>
      </w:tr>
      <w:tr w:rsidR="003164B2" w:rsidRPr="00330917" w14:paraId="52D72DD4"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2405FB61" w14:textId="6EE21A4C" w:rsidR="003164B2" w:rsidRDefault="00082F05" w:rsidP="003164B2">
            <w:pPr>
              <w:rPr>
                <w:b/>
                <w:bCs/>
                <w:sz w:val="28"/>
                <w:szCs w:val="24"/>
              </w:rPr>
            </w:pPr>
            <w:r>
              <w:rPr>
                <w:b/>
                <w:bCs/>
                <w:noProof/>
                <w:sz w:val="28"/>
                <w:szCs w:val="24"/>
                <w14:ligatures w14:val="standardContextual"/>
              </w:rPr>
              <w:drawing>
                <wp:inline distT="0" distB="0" distL="0" distR="0" wp14:anchorId="7317D163" wp14:editId="5FE99DC6">
                  <wp:extent cx="5731510" cy="3223895"/>
                  <wp:effectExtent l="0" t="0" r="2540" b="0"/>
                  <wp:docPr id="1383381781" name="Picture 5" descr="A blue and white background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3381781" name="Picture 5" descr="A blue and white background with text&#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50F9BC1" w14:textId="77777777" w:rsidR="003164B2" w:rsidRDefault="003164B2" w:rsidP="003164B2">
            <w:pPr>
              <w:rPr>
                <w:b/>
                <w:bCs/>
                <w:i/>
                <w:iCs/>
                <w:color w:val="BFBFBF" w:themeColor="background1" w:themeShade="BF"/>
                <w:sz w:val="28"/>
                <w:szCs w:val="24"/>
              </w:rPr>
            </w:pPr>
          </w:p>
        </w:tc>
      </w:tr>
      <w:tr w:rsidR="003164B2" w:rsidRPr="00330917" w14:paraId="71972708"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0CD8DAB6" w14:textId="1C8A3F0C" w:rsidR="003164B2" w:rsidRDefault="00082F05" w:rsidP="003164B2">
            <w:pPr>
              <w:rPr>
                <w:b/>
                <w:bCs/>
                <w:sz w:val="28"/>
                <w:szCs w:val="24"/>
              </w:rPr>
            </w:pPr>
            <w:r>
              <w:rPr>
                <w:b/>
                <w:bCs/>
                <w:noProof/>
                <w:sz w:val="28"/>
                <w:szCs w:val="24"/>
                <w14:ligatures w14:val="standardContextual"/>
              </w:rPr>
              <w:lastRenderedPageBreak/>
              <w:drawing>
                <wp:inline distT="0" distB="0" distL="0" distR="0" wp14:anchorId="7EA16BF9" wp14:editId="669E3F27">
                  <wp:extent cx="5731510" cy="3223895"/>
                  <wp:effectExtent l="0" t="0" r="2540" b="0"/>
                  <wp:docPr id="1941763843" name="Picture 6" descr="A white and blue card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1763843" name="Picture 6" descr="A white and blue card with text&#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9A6DDC8" w14:textId="6AF67AFB" w:rsidR="003164B2" w:rsidRDefault="003164B2" w:rsidP="003164B2">
            <w:pPr>
              <w:rPr>
                <w:b/>
                <w:bCs/>
                <w:i/>
                <w:iCs/>
                <w:color w:val="BFBFBF" w:themeColor="background1" w:themeShade="BF"/>
                <w:sz w:val="28"/>
                <w:szCs w:val="24"/>
              </w:rPr>
            </w:pPr>
          </w:p>
        </w:tc>
      </w:tr>
      <w:tr w:rsidR="003164B2" w:rsidRPr="00330917" w14:paraId="3F35D0A1"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298A71A0" w14:textId="6803E2B4" w:rsidR="003164B2" w:rsidRPr="003164B2" w:rsidRDefault="00082F05" w:rsidP="006C0FE2">
            <w:pPr>
              <w:rPr>
                <w:b/>
                <w:bCs/>
                <w:sz w:val="28"/>
                <w:szCs w:val="24"/>
              </w:rPr>
            </w:pPr>
            <w:r>
              <w:rPr>
                <w:b/>
                <w:bCs/>
                <w:noProof/>
                <w:sz w:val="28"/>
                <w:szCs w:val="24"/>
                <w14:ligatures w14:val="standardContextual"/>
              </w:rPr>
              <w:drawing>
                <wp:inline distT="0" distB="0" distL="0" distR="0" wp14:anchorId="781CFAC7" wp14:editId="5CF2B889">
                  <wp:extent cx="5731510" cy="3223895"/>
                  <wp:effectExtent l="0" t="0" r="2540" b="0"/>
                  <wp:docPr id="1526856889" name="Picture 7" descr="A close-up of a fla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6856889" name="Picture 7" descr="A close-up of a flag&#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tc>
      </w:tr>
      <w:tr w:rsidR="006C0FE2" w:rsidRPr="00330917" w14:paraId="1DE8B5AD"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0B91A569" w14:textId="0031225D" w:rsidR="003164B2" w:rsidRDefault="003164B2" w:rsidP="003164B2">
            <w:pPr>
              <w:rPr>
                <w:b/>
                <w:bCs/>
                <w:sz w:val="28"/>
                <w:szCs w:val="24"/>
              </w:rPr>
            </w:pPr>
            <w:r>
              <w:rPr>
                <w:b/>
                <w:bCs/>
                <w:sz w:val="28"/>
                <w:szCs w:val="24"/>
              </w:rPr>
              <w:t>References</w:t>
            </w:r>
            <w:r w:rsidR="00834656">
              <w:rPr>
                <w:b/>
                <w:bCs/>
                <w:sz w:val="28"/>
                <w:szCs w:val="24"/>
              </w:rPr>
              <w:t xml:space="preserve"> (no screenshots)</w:t>
            </w:r>
            <w:r>
              <w:rPr>
                <w:b/>
                <w:bCs/>
                <w:sz w:val="28"/>
                <w:szCs w:val="24"/>
              </w:rPr>
              <w:t>:</w:t>
            </w:r>
          </w:p>
          <w:p w14:paraId="7879583C" w14:textId="53FCAF95" w:rsidR="006C0FE2" w:rsidRDefault="006C0FE2" w:rsidP="006C0FE2">
            <w:pPr>
              <w:rPr>
                <w:b/>
                <w:bCs/>
                <w:sz w:val="28"/>
                <w:szCs w:val="24"/>
              </w:rPr>
            </w:pPr>
          </w:p>
          <w:p w14:paraId="79DD92E1" w14:textId="77777777" w:rsidR="004936D5" w:rsidRDefault="004936D5" w:rsidP="006C0FE2">
            <w:pPr>
              <w:rPr>
                <w:b/>
                <w:bCs/>
                <w:sz w:val="28"/>
                <w:szCs w:val="24"/>
              </w:rPr>
            </w:pPr>
          </w:p>
          <w:p w14:paraId="4458BCEC" w14:textId="5FA3506E" w:rsidR="004936D5" w:rsidRDefault="00082F05" w:rsidP="006C0FE2">
            <w:pPr>
              <w:rPr>
                <w:b/>
                <w:bCs/>
                <w:sz w:val="28"/>
                <w:szCs w:val="24"/>
              </w:rPr>
            </w:pPr>
            <w:r>
              <w:rPr>
                <w:b/>
                <w:bCs/>
                <w:sz w:val="28"/>
                <w:szCs w:val="24"/>
              </w:rPr>
              <w:t xml:space="preserve">Augustyn, A. (2024)  </w:t>
            </w:r>
            <w:r>
              <w:rPr>
                <w:b/>
                <w:bCs/>
                <w:i/>
                <w:iCs/>
                <w:sz w:val="28"/>
                <w:szCs w:val="24"/>
              </w:rPr>
              <w:t xml:space="preserve">‘Russian language’ </w:t>
            </w:r>
            <w:r>
              <w:rPr>
                <w:b/>
                <w:bCs/>
                <w:sz w:val="28"/>
                <w:szCs w:val="24"/>
              </w:rPr>
              <w:t xml:space="preserve">Available at: </w:t>
            </w:r>
            <w:hyperlink r:id="rId23" w:history="1">
              <w:r w:rsidRPr="00E71B2E">
                <w:rPr>
                  <w:rStyle w:val="Hyperlink"/>
                  <w:b/>
                  <w:bCs/>
                  <w:sz w:val="28"/>
                  <w:szCs w:val="24"/>
                </w:rPr>
                <w:t>https://www.britannica.com/topic/Russian-language</w:t>
              </w:r>
            </w:hyperlink>
            <w:r w:rsidR="004936D5" w:rsidRPr="004936D5">
              <w:rPr>
                <w:b/>
                <w:bCs/>
                <w:sz w:val="28"/>
                <w:szCs w:val="24"/>
              </w:rPr>
              <w:t xml:space="preserve"> </w:t>
            </w:r>
            <w:r>
              <w:rPr>
                <w:b/>
                <w:bCs/>
                <w:sz w:val="28"/>
                <w:szCs w:val="24"/>
              </w:rPr>
              <w:t>(Accessed: 7.02.2024)</w:t>
            </w:r>
            <w:r w:rsidR="004936D5" w:rsidRPr="004936D5">
              <w:rPr>
                <w:b/>
                <w:bCs/>
                <w:sz w:val="28"/>
                <w:szCs w:val="24"/>
              </w:rPr>
              <w:br/>
            </w:r>
            <w:r w:rsidR="004936D5" w:rsidRPr="004936D5">
              <w:rPr>
                <w:b/>
                <w:bCs/>
                <w:sz w:val="28"/>
                <w:szCs w:val="24"/>
              </w:rPr>
              <w:lastRenderedPageBreak/>
              <w:br/>
            </w:r>
            <w:r w:rsidR="001E2B9D">
              <w:rPr>
                <w:b/>
                <w:bCs/>
                <w:sz w:val="28"/>
                <w:szCs w:val="24"/>
              </w:rPr>
              <w:t xml:space="preserve">Kofman, S. (2021) </w:t>
            </w:r>
            <w:r w:rsidR="001E2B9D">
              <w:rPr>
                <w:b/>
                <w:bCs/>
                <w:i/>
                <w:iCs/>
                <w:sz w:val="28"/>
                <w:szCs w:val="24"/>
              </w:rPr>
              <w:t xml:space="preserve">‘How many people speak Russian and where is it spoken’ </w:t>
            </w:r>
            <w:r w:rsidR="001E2B9D">
              <w:rPr>
                <w:b/>
                <w:bCs/>
                <w:sz w:val="28"/>
                <w:szCs w:val="24"/>
              </w:rPr>
              <w:t>Available at</w:t>
            </w:r>
            <w:r w:rsidR="004936D5" w:rsidRPr="004936D5">
              <w:rPr>
                <w:b/>
                <w:bCs/>
                <w:sz w:val="28"/>
                <w:szCs w:val="24"/>
              </w:rPr>
              <w:t xml:space="preserve">: </w:t>
            </w:r>
            <w:hyperlink r:id="rId24" w:history="1">
              <w:r w:rsidR="004936D5" w:rsidRPr="004936D5">
                <w:rPr>
                  <w:rStyle w:val="Hyperlink"/>
                  <w:b/>
                  <w:bCs/>
                  <w:sz w:val="28"/>
                  <w:szCs w:val="24"/>
                </w:rPr>
                <w:t>https://www.babbel.com/en/magazine/how-many-people-speak-russian-and-where-spoken</w:t>
              </w:r>
            </w:hyperlink>
            <w:r w:rsidR="004936D5" w:rsidRPr="004936D5">
              <w:rPr>
                <w:b/>
                <w:bCs/>
                <w:sz w:val="28"/>
                <w:szCs w:val="24"/>
              </w:rPr>
              <w:t xml:space="preserve"> </w:t>
            </w:r>
            <w:r w:rsidR="001E2B9D">
              <w:rPr>
                <w:b/>
                <w:bCs/>
                <w:sz w:val="28"/>
                <w:szCs w:val="24"/>
              </w:rPr>
              <w:t>(Accessed: 7.02.2024).</w:t>
            </w:r>
            <w:r w:rsidR="004936D5" w:rsidRPr="004936D5">
              <w:rPr>
                <w:b/>
                <w:bCs/>
                <w:sz w:val="28"/>
                <w:szCs w:val="24"/>
              </w:rPr>
              <w:br/>
            </w:r>
            <w:r w:rsidR="001E2B9D">
              <w:rPr>
                <w:b/>
                <w:bCs/>
                <w:sz w:val="28"/>
                <w:szCs w:val="24"/>
              </w:rPr>
              <w:t xml:space="preserve">Stilou, A. (2017) </w:t>
            </w:r>
            <w:r w:rsidR="001E2B9D">
              <w:rPr>
                <w:b/>
                <w:bCs/>
                <w:i/>
                <w:iCs/>
                <w:sz w:val="28"/>
                <w:szCs w:val="24"/>
              </w:rPr>
              <w:t xml:space="preserve">‘Is multiligualism a necessity in your industry?’ </w:t>
            </w:r>
            <w:r w:rsidR="001E2B9D">
              <w:rPr>
                <w:b/>
                <w:bCs/>
                <w:sz w:val="28"/>
                <w:szCs w:val="24"/>
              </w:rPr>
              <w:t xml:space="preserve">Available at: </w:t>
            </w:r>
            <w:hyperlink r:id="rId25" w:history="1">
              <w:r w:rsidR="004936D5" w:rsidRPr="004936D5">
                <w:rPr>
                  <w:rStyle w:val="Hyperlink"/>
                  <w:b/>
                  <w:bCs/>
                  <w:sz w:val="28"/>
                  <w:szCs w:val="24"/>
                </w:rPr>
                <w:t>https://cudoo.com/blog/is-multilingualism-a-necessity-in-your-industry/</w:t>
              </w:r>
            </w:hyperlink>
            <w:r w:rsidR="004936D5" w:rsidRPr="004936D5">
              <w:rPr>
                <w:b/>
                <w:bCs/>
                <w:sz w:val="28"/>
                <w:szCs w:val="24"/>
              </w:rPr>
              <w:t xml:space="preserve"> </w:t>
            </w:r>
            <w:r w:rsidR="001E2B9D">
              <w:rPr>
                <w:b/>
                <w:bCs/>
                <w:sz w:val="28"/>
                <w:szCs w:val="24"/>
              </w:rPr>
              <w:t>(Accessed: 7.02.2024).</w:t>
            </w:r>
            <w:r w:rsidR="004936D5" w:rsidRPr="004936D5">
              <w:rPr>
                <w:b/>
                <w:bCs/>
                <w:sz w:val="28"/>
                <w:szCs w:val="24"/>
              </w:rPr>
              <w:br/>
            </w:r>
            <w:r w:rsidR="001E2B9D">
              <w:rPr>
                <w:b/>
                <w:bCs/>
                <w:sz w:val="28"/>
                <w:szCs w:val="24"/>
              </w:rPr>
              <w:t xml:space="preserve">Willi, R. (2019) </w:t>
            </w:r>
            <w:r w:rsidR="001E2B9D">
              <w:rPr>
                <w:b/>
                <w:bCs/>
                <w:i/>
                <w:iCs/>
                <w:sz w:val="28"/>
                <w:szCs w:val="24"/>
              </w:rPr>
              <w:t>‘Language skills for International Hotel Management Career’</w:t>
            </w:r>
            <w:r w:rsidR="001E2B9D">
              <w:rPr>
                <w:b/>
                <w:bCs/>
                <w:sz w:val="28"/>
                <w:szCs w:val="24"/>
              </w:rPr>
              <w:t xml:space="preserve"> Available at: </w:t>
            </w:r>
            <w:hyperlink r:id="rId26" w:history="1">
              <w:r w:rsidR="004936D5" w:rsidRPr="004936D5">
                <w:rPr>
                  <w:rStyle w:val="Hyperlink"/>
                  <w:b/>
                  <w:bCs/>
                  <w:sz w:val="28"/>
                  <w:szCs w:val="24"/>
                </w:rPr>
                <w:t>https</w:t>
              </w:r>
            </w:hyperlink>
            <w:hyperlink r:id="rId27" w:history="1">
              <w:r w:rsidR="004936D5" w:rsidRPr="004936D5">
                <w:rPr>
                  <w:rStyle w:val="Hyperlink"/>
                  <w:b/>
                  <w:bCs/>
                  <w:sz w:val="28"/>
                  <w:szCs w:val="24"/>
                </w:rPr>
                <w:t>://hospitalityinsights.ehl.edu/key-language-skills-international-hotel-management-career</w:t>
              </w:r>
            </w:hyperlink>
            <w:r w:rsidR="004936D5" w:rsidRPr="004936D5">
              <w:rPr>
                <w:b/>
                <w:bCs/>
                <w:sz w:val="28"/>
                <w:szCs w:val="24"/>
              </w:rPr>
              <w:t xml:space="preserve"> </w:t>
            </w:r>
            <w:r w:rsidR="001E2B9D">
              <w:rPr>
                <w:b/>
                <w:bCs/>
                <w:sz w:val="28"/>
                <w:szCs w:val="24"/>
              </w:rPr>
              <w:t>(Accessed: 7.02.2024).</w:t>
            </w:r>
            <w:r w:rsidR="004936D5" w:rsidRPr="004936D5">
              <w:rPr>
                <w:b/>
                <w:bCs/>
                <w:sz w:val="28"/>
                <w:szCs w:val="24"/>
              </w:rPr>
              <w:br/>
            </w:r>
            <w:r w:rsidR="001E2B9D">
              <w:rPr>
                <w:b/>
                <w:bCs/>
                <w:sz w:val="28"/>
                <w:szCs w:val="24"/>
              </w:rPr>
              <w:t xml:space="preserve">Gecko Hospitality (2019) </w:t>
            </w:r>
            <w:r w:rsidR="001E2B9D">
              <w:rPr>
                <w:b/>
                <w:bCs/>
                <w:i/>
                <w:iCs/>
                <w:sz w:val="28"/>
                <w:szCs w:val="24"/>
              </w:rPr>
              <w:t xml:space="preserve">‘Is it worth to be bilingual in hospitality industry?’ </w:t>
            </w:r>
            <w:r w:rsidR="001E2B9D">
              <w:rPr>
                <w:b/>
                <w:bCs/>
                <w:sz w:val="28"/>
                <w:szCs w:val="24"/>
              </w:rPr>
              <w:t xml:space="preserve">Available at: </w:t>
            </w:r>
            <w:r w:rsidR="004936D5" w:rsidRPr="004936D5">
              <w:rPr>
                <w:b/>
                <w:bCs/>
                <w:sz w:val="28"/>
                <w:szCs w:val="24"/>
              </w:rPr>
              <w:t xml:space="preserve"> </w:t>
            </w:r>
            <w:hyperlink r:id="rId28" w:history="1">
              <w:r w:rsidR="004936D5" w:rsidRPr="004936D5">
                <w:rPr>
                  <w:rStyle w:val="Hyperlink"/>
                  <w:b/>
                  <w:bCs/>
                  <w:sz w:val="28"/>
                  <w:szCs w:val="24"/>
                </w:rPr>
                <w:t>https://www.geckohospitality.com/2019/05/08/being-bilingual-in-hospitality-industry/</w:t>
              </w:r>
            </w:hyperlink>
            <w:r w:rsidR="004936D5" w:rsidRPr="004936D5">
              <w:rPr>
                <w:b/>
                <w:bCs/>
                <w:sz w:val="28"/>
                <w:szCs w:val="24"/>
              </w:rPr>
              <w:t xml:space="preserve"> </w:t>
            </w:r>
            <w:r w:rsidR="001E2B9D">
              <w:rPr>
                <w:b/>
                <w:bCs/>
                <w:sz w:val="28"/>
                <w:szCs w:val="24"/>
              </w:rPr>
              <w:t>(Accessed: 7.02.2024).</w:t>
            </w:r>
            <w:r w:rsidR="004936D5" w:rsidRPr="004936D5">
              <w:rPr>
                <w:b/>
                <w:bCs/>
                <w:sz w:val="28"/>
                <w:szCs w:val="24"/>
              </w:rPr>
              <w:br/>
            </w:r>
            <w:r w:rsidR="004936D5" w:rsidRPr="004936D5">
              <w:rPr>
                <w:b/>
                <w:bCs/>
                <w:sz w:val="28"/>
                <w:szCs w:val="24"/>
              </w:rPr>
              <w:br/>
            </w:r>
            <w:r w:rsidR="001E2B9D">
              <w:rPr>
                <w:b/>
                <w:bCs/>
                <w:sz w:val="28"/>
                <w:szCs w:val="24"/>
              </w:rPr>
              <w:t xml:space="preserve">Russianpod101 (2020) </w:t>
            </w:r>
            <w:r w:rsidR="001E2B9D">
              <w:rPr>
                <w:b/>
                <w:bCs/>
                <w:i/>
                <w:iCs/>
                <w:sz w:val="28"/>
                <w:szCs w:val="24"/>
              </w:rPr>
              <w:t>‘Russian etiquette: 7 Do’s and Don’ts in Rusia’</w:t>
            </w:r>
            <w:r w:rsidR="004936D5" w:rsidRPr="004936D5">
              <w:rPr>
                <w:b/>
                <w:bCs/>
                <w:sz w:val="28"/>
                <w:szCs w:val="24"/>
              </w:rPr>
              <w:t xml:space="preserve"> </w:t>
            </w:r>
            <w:r w:rsidR="001E2B9D">
              <w:rPr>
                <w:b/>
                <w:bCs/>
                <w:sz w:val="28"/>
                <w:szCs w:val="24"/>
              </w:rPr>
              <w:t xml:space="preserve">Available at: </w:t>
            </w:r>
            <w:hyperlink r:id="rId29" w:history="1">
              <w:r w:rsidR="001E2B9D" w:rsidRPr="00E71B2E">
                <w:rPr>
                  <w:rStyle w:val="Hyperlink"/>
                  <w:b/>
                  <w:bCs/>
                  <w:sz w:val="28"/>
                  <w:szCs w:val="24"/>
                </w:rPr>
                <w:t>https://www.russianpod101.com/blog/2020/01/06/russian-etiquette/</w:t>
              </w:r>
            </w:hyperlink>
            <w:r w:rsidR="004936D5" w:rsidRPr="004936D5">
              <w:rPr>
                <w:b/>
                <w:bCs/>
                <w:sz w:val="28"/>
                <w:szCs w:val="24"/>
              </w:rPr>
              <w:t xml:space="preserve"> </w:t>
            </w:r>
            <w:r w:rsidR="001E2B9D">
              <w:rPr>
                <w:b/>
                <w:bCs/>
                <w:sz w:val="28"/>
                <w:szCs w:val="24"/>
              </w:rPr>
              <w:t>(Accessed: 7.02.2024).</w:t>
            </w:r>
          </w:p>
          <w:p w14:paraId="0CD767EF" w14:textId="77777777" w:rsidR="0064455E" w:rsidRDefault="0064455E" w:rsidP="006C0FE2">
            <w:pPr>
              <w:rPr>
                <w:b/>
                <w:bCs/>
                <w:sz w:val="28"/>
                <w:szCs w:val="24"/>
              </w:rPr>
            </w:pPr>
          </w:p>
          <w:p w14:paraId="69F50AFE" w14:textId="77777777" w:rsidR="003164B2" w:rsidRDefault="003164B2" w:rsidP="006C0FE2">
            <w:pPr>
              <w:rPr>
                <w:b/>
                <w:bCs/>
                <w:sz w:val="28"/>
                <w:szCs w:val="24"/>
              </w:rPr>
            </w:pPr>
          </w:p>
          <w:p w14:paraId="20A4C610" w14:textId="77777777" w:rsidR="003164B2" w:rsidRDefault="003164B2" w:rsidP="006C0FE2">
            <w:pPr>
              <w:rPr>
                <w:b/>
                <w:bCs/>
                <w:sz w:val="28"/>
                <w:szCs w:val="24"/>
              </w:rPr>
            </w:pPr>
          </w:p>
          <w:p w14:paraId="2419730B" w14:textId="77777777" w:rsidR="0064455E" w:rsidRDefault="0064455E" w:rsidP="006C0FE2">
            <w:pPr>
              <w:rPr>
                <w:b/>
                <w:bCs/>
                <w:sz w:val="28"/>
                <w:szCs w:val="24"/>
              </w:rPr>
            </w:pPr>
          </w:p>
          <w:p w14:paraId="031C6937" w14:textId="77777777" w:rsidR="0064455E" w:rsidRDefault="0064455E" w:rsidP="006C0FE2">
            <w:pPr>
              <w:rPr>
                <w:b/>
                <w:bCs/>
                <w:sz w:val="28"/>
                <w:szCs w:val="24"/>
              </w:rPr>
            </w:pPr>
          </w:p>
          <w:p w14:paraId="4DEEE837" w14:textId="77777777" w:rsidR="0064455E" w:rsidRDefault="0064455E" w:rsidP="006C0FE2">
            <w:pPr>
              <w:rPr>
                <w:b/>
                <w:bCs/>
                <w:sz w:val="28"/>
                <w:szCs w:val="24"/>
              </w:rPr>
            </w:pPr>
          </w:p>
          <w:p w14:paraId="3C9792E9" w14:textId="77777777" w:rsidR="0064455E" w:rsidRDefault="0064455E" w:rsidP="006C0FE2">
            <w:pPr>
              <w:rPr>
                <w:b/>
                <w:bCs/>
                <w:sz w:val="28"/>
                <w:szCs w:val="24"/>
              </w:rPr>
            </w:pPr>
          </w:p>
          <w:p w14:paraId="20170FE7" w14:textId="77777777" w:rsidR="005C77A4" w:rsidRDefault="005C77A4" w:rsidP="006C0FE2">
            <w:pPr>
              <w:rPr>
                <w:b/>
                <w:bCs/>
                <w:sz w:val="28"/>
                <w:szCs w:val="24"/>
              </w:rPr>
            </w:pPr>
          </w:p>
          <w:p w14:paraId="6F936DE8" w14:textId="77777777" w:rsidR="005C77A4" w:rsidRDefault="005C77A4" w:rsidP="006C0FE2">
            <w:pPr>
              <w:rPr>
                <w:b/>
                <w:bCs/>
                <w:sz w:val="28"/>
                <w:szCs w:val="24"/>
              </w:rPr>
            </w:pPr>
          </w:p>
          <w:p w14:paraId="5489954C" w14:textId="77777777" w:rsidR="005C77A4" w:rsidRDefault="005C77A4" w:rsidP="006C0FE2">
            <w:pPr>
              <w:rPr>
                <w:b/>
                <w:bCs/>
                <w:sz w:val="28"/>
                <w:szCs w:val="24"/>
              </w:rPr>
            </w:pPr>
          </w:p>
          <w:p w14:paraId="2BDB7E1D" w14:textId="77777777" w:rsidR="005C77A4" w:rsidRDefault="005C77A4" w:rsidP="006C0FE2">
            <w:pPr>
              <w:rPr>
                <w:b/>
                <w:bCs/>
                <w:sz w:val="28"/>
                <w:szCs w:val="24"/>
              </w:rPr>
            </w:pPr>
          </w:p>
          <w:p w14:paraId="76E69D4D" w14:textId="77777777" w:rsidR="005C77A4" w:rsidRDefault="005C77A4" w:rsidP="006C0FE2">
            <w:pPr>
              <w:rPr>
                <w:b/>
                <w:bCs/>
                <w:sz w:val="28"/>
                <w:szCs w:val="24"/>
              </w:rPr>
            </w:pPr>
          </w:p>
          <w:p w14:paraId="547FF908" w14:textId="77777777" w:rsidR="005C77A4" w:rsidRDefault="005C77A4" w:rsidP="006C0FE2">
            <w:pPr>
              <w:rPr>
                <w:b/>
                <w:bCs/>
                <w:sz w:val="28"/>
                <w:szCs w:val="24"/>
              </w:rPr>
            </w:pPr>
          </w:p>
          <w:p w14:paraId="7C298544" w14:textId="77777777" w:rsidR="005C77A4" w:rsidRDefault="005C77A4" w:rsidP="006C0FE2">
            <w:pPr>
              <w:rPr>
                <w:b/>
                <w:bCs/>
                <w:sz w:val="28"/>
                <w:szCs w:val="24"/>
              </w:rPr>
            </w:pPr>
          </w:p>
          <w:p w14:paraId="79F5C15F" w14:textId="77777777" w:rsidR="0064455E" w:rsidRDefault="0064455E" w:rsidP="006C0FE2">
            <w:pPr>
              <w:rPr>
                <w:b/>
                <w:bCs/>
                <w:sz w:val="28"/>
                <w:szCs w:val="24"/>
              </w:rPr>
            </w:pPr>
          </w:p>
          <w:p w14:paraId="2E91DCCC" w14:textId="77777777" w:rsidR="0064455E" w:rsidRDefault="0064455E" w:rsidP="006C0FE2">
            <w:pPr>
              <w:rPr>
                <w:b/>
                <w:bCs/>
                <w:sz w:val="28"/>
                <w:szCs w:val="24"/>
              </w:rPr>
            </w:pPr>
          </w:p>
          <w:p w14:paraId="507A2F0F" w14:textId="77777777" w:rsidR="0064455E" w:rsidRDefault="0064455E" w:rsidP="006C0FE2">
            <w:pPr>
              <w:rPr>
                <w:b/>
                <w:bCs/>
                <w:sz w:val="28"/>
                <w:szCs w:val="24"/>
              </w:rPr>
            </w:pPr>
          </w:p>
          <w:p w14:paraId="256CE7B8" w14:textId="77777777" w:rsidR="0064455E" w:rsidRDefault="0064455E" w:rsidP="006C0FE2">
            <w:pPr>
              <w:rPr>
                <w:b/>
                <w:bCs/>
                <w:sz w:val="28"/>
                <w:szCs w:val="24"/>
              </w:rPr>
            </w:pPr>
          </w:p>
          <w:p w14:paraId="155EA623" w14:textId="77777777" w:rsidR="0064455E" w:rsidRDefault="0064455E" w:rsidP="006C0FE2">
            <w:pPr>
              <w:rPr>
                <w:b/>
                <w:bCs/>
                <w:sz w:val="28"/>
                <w:szCs w:val="24"/>
              </w:rPr>
            </w:pPr>
          </w:p>
          <w:p w14:paraId="1CB3E5DB" w14:textId="77777777" w:rsidR="0064455E" w:rsidRDefault="0064455E" w:rsidP="006C0FE2">
            <w:pPr>
              <w:rPr>
                <w:b/>
                <w:bCs/>
                <w:sz w:val="28"/>
                <w:szCs w:val="24"/>
              </w:rPr>
            </w:pPr>
          </w:p>
          <w:p w14:paraId="376E4F65" w14:textId="77777777" w:rsidR="0064455E" w:rsidRDefault="0064455E" w:rsidP="006C0FE2">
            <w:pPr>
              <w:rPr>
                <w:b/>
                <w:bCs/>
                <w:sz w:val="28"/>
                <w:szCs w:val="24"/>
              </w:rPr>
            </w:pPr>
          </w:p>
        </w:tc>
      </w:tr>
    </w:tbl>
    <w:p w14:paraId="5DD504A2" w14:textId="77777777" w:rsidR="00091775" w:rsidRDefault="00091775"/>
    <w:sectPr w:rsidR="00091775">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E2641A" w14:textId="77777777" w:rsidR="007E4581" w:rsidRDefault="007E4581" w:rsidP="007C2128">
      <w:pPr>
        <w:spacing w:after="0" w:line="240" w:lineRule="auto"/>
      </w:pPr>
      <w:r>
        <w:separator/>
      </w:r>
    </w:p>
  </w:endnote>
  <w:endnote w:type="continuationSeparator" w:id="0">
    <w:p w14:paraId="438149BA" w14:textId="77777777" w:rsidR="007E4581" w:rsidRDefault="007E4581" w:rsidP="007C21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rlito">
    <w:altName w:val="Calibri"/>
    <w:charset w:val="00"/>
    <w:family w:val="swiss"/>
    <w:pitch w:val="variable"/>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3538851"/>
      <w:docPartObj>
        <w:docPartGallery w:val="Page Numbers (Bottom of Page)"/>
        <w:docPartUnique/>
      </w:docPartObj>
    </w:sdtPr>
    <w:sdtEndPr>
      <w:rPr>
        <w:color w:val="7F7F7F" w:themeColor="background1" w:themeShade="7F"/>
        <w:spacing w:val="60"/>
      </w:rPr>
    </w:sdtEndPr>
    <w:sdtContent>
      <w:p w14:paraId="2099C2E6" w14:textId="57C2275A" w:rsidR="007C2128" w:rsidRDefault="007C212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DB1B418" w14:textId="77777777" w:rsidR="007C2128" w:rsidRDefault="007C21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8DA6EC" w14:textId="77777777" w:rsidR="007E4581" w:rsidRDefault="007E4581" w:rsidP="007C2128">
      <w:pPr>
        <w:spacing w:after="0" w:line="240" w:lineRule="auto"/>
      </w:pPr>
      <w:r>
        <w:separator/>
      </w:r>
    </w:p>
  </w:footnote>
  <w:footnote w:type="continuationSeparator" w:id="0">
    <w:p w14:paraId="43121B89" w14:textId="77777777" w:rsidR="007E4581" w:rsidRDefault="007E4581" w:rsidP="007C212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2128"/>
    <w:rsid w:val="00040EDC"/>
    <w:rsid w:val="000544C5"/>
    <w:rsid w:val="00082F05"/>
    <w:rsid w:val="00085A4E"/>
    <w:rsid w:val="00091775"/>
    <w:rsid w:val="000A23B0"/>
    <w:rsid w:val="000A7D84"/>
    <w:rsid w:val="000A7EFC"/>
    <w:rsid w:val="000B12AB"/>
    <w:rsid w:val="00136D1F"/>
    <w:rsid w:val="00155EC6"/>
    <w:rsid w:val="001851B8"/>
    <w:rsid w:val="001A2C40"/>
    <w:rsid w:val="001C05B9"/>
    <w:rsid w:val="001E2B9D"/>
    <w:rsid w:val="0024786B"/>
    <w:rsid w:val="002D0387"/>
    <w:rsid w:val="002F762E"/>
    <w:rsid w:val="0030139E"/>
    <w:rsid w:val="00314705"/>
    <w:rsid w:val="003164B2"/>
    <w:rsid w:val="003439EA"/>
    <w:rsid w:val="003731FB"/>
    <w:rsid w:val="00373FD2"/>
    <w:rsid w:val="003D081C"/>
    <w:rsid w:val="00430128"/>
    <w:rsid w:val="00452F90"/>
    <w:rsid w:val="004726E2"/>
    <w:rsid w:val="004936D5"/>
    <w:rsid w:val="004957A6"/>
    <w:rsid w:val="004D1B92"/>
    <w:rsid w:val="004F3356"/>
    <w:rsid w:val="005671B3"/>
    <w:rsid w:val="0059363C"/>
    <w:rsid w:val="005B286C"/>
    <w:rsid w:val="005C1974"/>
    <w:rsid w:val="005C77A4"/>
    <w:rsid w:val="00602C4B"/>
    <w:rsid w:val="00627331"/>
    <w:rsid w:val="0064455E"/>
    <w:rsid w:val="00651293"/>
    <w:rsid w:val="006634A7"/>
    <w:rsid w:val="00675DCB"/>
    <w:rsid w:val="0068759B"/>
    <w:rsid w:val="006A155D"/>
    <w:rsid w:val="006B575E"/>
    <w:rsid w:val="006C0FE2"/>
    <w:rsid w:val="006D765B"/>
    <w:rsid w:val="006E3183"/>
    <w:rsid w:val="00703B31"/>
    <w:rsid w:val="00723301"/>
    <w:rsid w:val="0078162D"/>
    <w:rsid w:val="007A0095"/>
    <w:rsid w:val="007C2128"/>
    <w:rsid w:val="007D2F26"/>
    <w:rsid w:val="007E4581"/>
    <w:rsid w:val="007F5046"/>
    <w:rsid w:val="008231BB"/>
    <w:rsid w:val="00833B1F"/>
    <w:rsid w:val="00834656"/>
    <w:rsid w:val="00842445"/>
    <w:rsid w:val="00847B3C"/>
    <w:rsid w:val="00854C0F"/>
    <w:rsid w:val="008C0A30"/>
    <w:rsid w:val="00903A18"/>
    <w:rsid w:val="00906AD0"/>
    <w:rsid w:val="00910929"/>
    <w:rsid w:val="00926B81"/>
    <w:rsid w:val="0095018C"/>
    <w:rsid w:val="009B5723"/>
    <w:rsid w:val="009C5BA7"/>
    <w:rsid w:val="009E2370"/>
    <w:rsid w:val="009E74DD"/>
    <w:rsid w:val="00A135A5"/>
    <w:rsid w:val="00A306B6"/>
    <w:rsid w:val="00A60F09"/>
    <w:rsid w:val="00A9780A"/>
    <w:rsid w:val="00AA645D"/>
    <w:rsid w:val="00B3346C"/>
    <w:rsid w:val="00BB32CC"/>
    <w:rsid w:val="00C91424"/>
    <w:rsid w:val="00C974B9"/>
    <w:rsid w:val="00CE1B38"/>
    <w:rsid w:val="00CF1EA5"/>
    <w:rsid w:val="00D166D4"/>
    <w:rsid w:val="00D631E8"/>
    <w:rsid w:val="00DA485D"/>
    <w:rsid w:val="00E21A46"/>
    <w:rsid w:val="00E73500"/>
    <w:rsid w:val="00E95FE6"/>
    <w:rsid w:val="00EC0573"/>
    <w:rsid w:val="00ED2775"/>
    <w:rsid w:val="00F741BE"/>
    <w:rsid w:val="00FE0DD8"/>
    <w:rsid w:val="00FE18EC"/>
    <w:rsid w:val="00FF574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03E3E1"/>
  <w15:chartTrackingRefBased/>
  <w15:docId w15:val="{DB3E9FA5-97C0-42EC-8729-289D67A074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2128"/>
    <w:rPr>
      <w:rFonts w:ascii="Times New Roman" w:eastAsiaTheme="minorHAnsi" w:hAnsi="Times New Roman"/>
      <w:color w:val="000000" w:themeColor="text1"/>
      <w:kern w:val="0"/>
      <w:sz w:val="24"/>
      <w:lang w:eastAsia="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C21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2128"/>
    <w:rPr>
      <w:rFonts w:ascii="Times New Roman" w:eastAsiaTheme="minorHAnsi" w:hAnsi="Times New Roman"/>
      <w:color w:val="000000" w:themeColor="text1"/>
      <w:kern w:val="0"/>
      <w:sz w:val="24"/>
      <w:lang w:eastAsia="en-US"/>
      <w14:ligatures w14:val="none"/>
    </w:rPr>
  </w:style>
  <w:style w:type="paragraph" w:styleId="Footer">
    <w:name w:val="footer"/>
    <w:basedOn w:val="Normal"/>
    <w:link w:val="FooterChar"/>
    <w:uiPriority w:val="99"/>
    <w:unhideWhenUsed/>
    <w:rsid w:val="007C21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2128"/>
    <w:rPr>
      <w:rFonts w:ascii="Times New Roman" w:eastAsiaTheme="minorHAnsi" w:hAnsi="Times New Roman"/>
      <w:color w:val="000000" w:themeColor="text1"/>
      <w:kern w:val="0"/>
      <w:sz w:val="24"/>
      <w:lang w:eastAsia="en-US"/>
      <w14:ligatures w14:val="none"/>
    </w:rPr>
  </w:style>
  <w:style w:type="character" w:styleId="Hyperlink">
    <w:name w:val="Hyperlink"/>
    <w:basedOn w:val="DefaultParagraphFont"/>
    <w:uiPriority w:val="99"/>
    <w:unhideWhenUsed/>
    <w:rsid w:val="002D0387"/>
    <w:rPr>
      <w:color w:val="0563C1" w:themeColor="hyperlink"/>
      <w:u w:val="single"/>
    </w:rPr>
  </w:style>
  <w:style w:type="character" w:styleId="UnresolvedMention">
    <w:name w:val="Unresolved Mention"/>
    <w:basedOn w:val="DefaultParagraphFont"/>
    <w:uiPriority w:val="99"/>
    <w:semiHidden/>
    <w:unhideWhenUsed/>
    <w:rsid w:val="002D0387"/>
    <w:rPr>
      <w:color w:val="605E5C"/>
      <w:shd w:val="clear" w:color="auto" w:fill="E1DFDD"/>
    </w:rPr>
  </w:style>
  <w:style w:type="character" w:styleId="Emphasis">
    <w:name w:val="Emphasis"/>
    <w:basedOn w:val="DefaultParagraphFont"/>
    <w:uiPriority w:val="20"/>
    <w:qFormat/>
    <w:rsid w:val="006634A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inkedin.com/pulse/nourishing-diversity-exploring-flourishing-halal-foods-gill-leonard/" TargetMode="External"/><Relationship Id="rId13" Type="http://schemas.openxmlformats.org/officeDocument/2006/relationships/hyperlink" Target="https://www.simonandsimon.co.uk/blog/four-types-of-cross-cultural-training-examples" TargetMode="External"/><Relationship Id="rId18" Type="http://schemas.openxmlformats.org/officeDocument/2006/relationships/image" Target="media/image3.jpeg"/><Relationship Id="rId26" Type="http://schemas.openxmlformats.org/officeDocument/2006/relationships/hyperlink" Target="https://hospitalityinsights.ehl.edu/key-language-skills-international-hotel-management-career" TargetMode="External"/><Relationship Id="rId3" Type="http://schemas.openxmlformats.org/officeDocument/2006/relationships/webSettings" Target="webSettings.xml"/><Relationship Id="rId21" Type="http://schemas.openxmlformats.org/officeDocument/2006/relationships/image" Target="media/image6.jpeg"/><Relationship Id="rId7" Type="http://schemas.openxmlformats.org/officeDocument/2006/relationships/hyperlink" Target="https://medium.com/lampshade-of-illumination/the-power-of-self-reflection-how-to-transform-your-life-through-introspection-d7036e5d90d0" TargetMode="External"/><Relationship Id="rId12" Type="http://schemas.openxmlformats.org/officeDocument/2006/relationships/hyperlink" Target="https://www.hult.edu/blog/cultural-differences-impact-international-business/" TargetMode="External"/><Relationship Id="rId17" Type="http://schemas.openxmlformats.org/officeDocument/2006/relationships/image" Target="media/image2.jpeg"/><Relationship Id="rId25" Type="http://schemas.openxmlformats.org/officeDocument/2006/relationships/hyperlink" Target="https://cudoo.com/blog/is-multilingualism-a-necessity-in-your-industry/" TargetMode="External"/><Relationship Id="rId2" Type="http://schemas.openxmlformats.org/officeDocument/2006/relationships/settings" Target="settings.xml"/><Relationship Id="rId16" Type="http://schemas.openxmlformats.org/officeDocument/2006/relationships/hyperlink" Target="https://crowjack.com/blog/strategy/reflection-models/era-cycle" TargetMode="External"/><Relationship Id="rId20" Type="http://schemas.openxmlformats.org/officeDocument/2006/relationships/image" Target="media/image5.jpeg"/><Relationship Id="rId29" Type="http://schemas.openxmlformats.org/officeDocument/2006/relationships/hyperlink" Target="https://www.russianpod101.com/blog/2020/01/06/russian-etiquette/" TargetMode="Externa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www.linkedin.com/pulse/influence-cultural-sensitivity-guest-satisfaction-1fuvc/?trk=article-ssr-frontend-pulse_more-articles_related-content-card" TargetMode="External"/><Relationship Id="rId24" Type="http://schemas.openxmlformats.org/officeDocument/2006/relationships/hyperlink" Target="https://www.babbel.com/en/magazine/how-many-people-speak-russian-and-where-spoken" TargetMode="External"/><Relationship Id="rId32"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www.betterup.com/blog/self-reflection" TargetMode="External"/><Relationship Id="rId23" Type="http://schemas.openxmlformats.org/officeDocument/2006/relationships/hyperlink" Target="https://www.britannica.com/topic/Russian-language" TargetMode="External"/><Relationship Id="rId28" Type="http://schemas.openxmlformats.org/officeDocument/2006/relationships/hyperlink" Target="https://www.geckohospitality.com/2019/05/08/being-bilingual-in-hospitality-industry/" TargetMode="External"/><Relationship Id="rId10" Type="http://schemas.openxmlformats.org/officeDocument/2006/relationships/hyperlink" Target="https://tanjafromnuminos.medium.com/enhancing-workplace-diversity-with-cultural-awareness-training-f90127a7b6c8" TargetMode="External"/><Relationship Id="rId19" Type="http://schemas.openxmlformats.org/officeDocument/2006/relationships/image" Target="media/image4.jpeg"/><Relationship Id="rId31"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linkedin.com/pulse/embracing-diversity-role-cultural-awareness-modern-jharna-jagtiani/" TargetMode="External"/><Relationship Id="rId14" Type="http://schemas.openxmlformats.org/officeDocument/2006/relationships/hyperlink" Target="https://www.linkedin.com/pulse/chapter-1-understanding-role-waiter-waleed-kamal/" TargetMode="External"/><Relationship Id="rId22" Type="http://schemas.openxmlformats.org/officeDocument/2006/relationships/image" Target="media/image7.jpeg"/><Relationship Id="rId27" Type="http://schemas.openxmlformats.org/officeDocument/2006/relationships/hyperlink" Target="https://hospitalityinsights.ehl.edu/key-language-skills-international-hotel-management-career"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241</TotalTime>
  <Pages>13</Pages>
  <Words>2393</Words>
  <Characters>13641</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Lisa-Marie Bassler</dc:creator>
  <cp:keywords/>
  <dc:description/>
  <cp:lastModifiedBy>Iuliana Madalina Cotovanu (2225041)</cp:lastModifiedBy>
  <cp:revision>23</cp:revision>
  <dcterms:created xsi:type="dcterms:W3CDTF">2024-02-03T18:15:00Z</dcterms:created>
  <dcterms:modified xsi:type="dcterms:W3CDTF">2024-02-08T14:23:00Z</dcterms:modified>
</cp:coreProperties>
</file>