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28CE56" w14:textId="58D4E119" w:rsidR="00232C40" w:rsidRDefault="00232C40" w:rsidP="00B9612B">
      <w:pPr>
        <w:spacing w:line="360" w:lineRule="auto"/>
        <w:rPr>
          <w:rFonts w:ascii="Times New Roman" w:hAnsi="Times New Roman" w:cs="Times New Roman"/>
        </w:rPr>
      </w:pPr>
    </w:p>
    <w:p w14:paraId="70F9A0F2" w14:textId="322E0B68" w:rsidR="007473BD" w:rsidRPr="007473BD" w:rsidRDefault="007473BD" w:rsidP="007473BD">
      <w:pPr>
        <w:spacing w:line="360" w:lineRule="auto"/>
        <w:jc w:val="center"/>
        <w:rPr>
          <w:rFonts w:ascii="Times New Roman" w:hAnsi="Times New Roman" w:cs="Times New Roman"/>
          <w:b/>
          <w:bCs/>
          <w:sz w:val="24"/>
          <w:szCs w:val="24"/>
          <w:u w:val="single"/>
        </w:rPr>
      </w:pPr>
      <w:r w:rsidRPr="007473BD">
        <w:rPr>
          <w:rFonts w:ascii="Times New Roman" w:hAnsi="Times New Roman" w:cs="Times New Roman"/>
          <w:b/>
          <w:bCs/>
          <w:sz w:val="24"/>
          <w:szCs w:val="24"/>
          <w:u w:val="single"/>
        </w:rPr>
        <w:t>‘It is impossible to effectively balance the needs of the economy, society and the environment in the contemporary world’</w:t>
      </w:r>
    </w:p>
    <w:p w14:paraId="49323110" w14:textId="39AB2D92" w:rsidR="007473BD" w:rsidRDefault="007473BD" w:rsidP="007473BD">
      <w:pPr>
        <w:spacing w:line="360" w:lineRule="auto"/>
        <w:jc w:val="center"/>
        <w:rPr>
          <w:rFonts w:ascii="Times New Roman" w:hAnsi="Times New Roman" w:cs="Times New Roman"/>
          <w:b/>
          <w:bCs/>
          <w:sz w:val="24"/>
          <w:szCs w:val="24"/>
          <w:u w:val="single"/>
        </w:rPr>
      </w:pPr>
      <w:r w:rsidRPr="007473BD">
        <w:rPr>
          <w:rFonts w:ascii="Times New Roman" w:hAnsi="Times New Roman" w:cs="Times New Roman"/>
          <w:b/>
          <w:bCs/>
          <w:sz w:val="24"/>
          <w:szCs w:val="24"/>
          <w:u w:val="single"/>
        </w:rPr>
        <w:t>Critically discuss this statement with reference to sustainability theory and practice</w:t>
      </w:r>
    </w:p>
    <w:p w14:paraId="77000E2E" w14:textId="77777777" w:rsidR="009B763C" w:rsidRPr="008538D0" w:rsidRDefault="009B763C" w:rsidP="007473BD">
      <w:pPr>
        <w:spacing w:line="360" w:lineRule="auto"/>
        <w:jc w:val="center"/>
        <w:rPr>
          <w:rFonts w:ascii="Times New Roman" w:hAnsi="Times New Roman" w:cs="Times New Roman"/>
          <w:sz w:val="24"/>
          <w:szCs w:val="24"/>
        </w:rPr>
      </w:pPr>
    </w:p>
    <w:p w14:paraId="5F9FB7AC" w14:textId="659A33E8" w:rsidR="006131D6" w:rsidRDefault="003E415B" w:rsidP="00CF18B9">
      <w:pPr>
        <w:spacing w:line="360" w:lineRule="auto"/>
        <w:rPr>
          <w:rFonts w:ascii="Times New Roman" w:hAnsi="Times New Roman" w:cs="Times New Roman"/>
        </w:rPr>
      </w:pPr>
      <w:r w:rsidRPr="003E415B">
        <w:rPr>
          <w:rFonts w:ascii="Times New Roman" w:hAnsi="Times New Roman" w:cs="Times New Roman"/>
        </w:rPr>
        <w:t>‘It is impossible to effectively balance the needs of the economy, society and the environment in the contemporary world’. Considering this quote, within this assignment, I will be critically analysing and discussing the statement above whilst referencing sustainability theory and practice. Explained within as part of the assignment will be the meaning of sustainability, where the term originated from and the three principles connected to sustainability. Lastly, will be, the meaning of Sustainability Theory and Practice and the connection in which The Brundtland Commission has with regards to Sustainability and its theories and practices</w:t>
      </w:r>
      <w:r w:rsidR="00432C06">
        <w:rPr>
          <w:rFonts w:ascii="Times New Roman" w:hAnsi="Times New Roman" w:cs="Times New Roman"/>
        </w:rPr>
        <w:t>.</w:t>
      </w:r>
    </w:p>
    <w:p w14:paraId="0D218EF7" w14:textId="77777777" w:rsidR="00F2188D" w:rsidRDefault="00F2188D" w:rsidP="00CF18B9">
      <w:pPr>
        <w:spacing w:line="360" w:lineRule="auto"/>
        <w:rPr>
          <w:rFonts w:ascii="Times New Roman" w:hAnsi="Times New Roman" w:cs="Times New Roman"/>
        </w:rPr>
      </w:pPr>
    </w:p>
    <w:p w14:paraId="34944533" w14:textId="1363CA5B" w:rsidR="003E415B" w:rsidRDefault="003E415B" w:rsidP="002A5DB9">
      <w:pPr>
        <w:spacing w:line="360" w:lineRule="auto"/>
        <w:rPr>
          <w:rFonts w:ascii="Times New Roman" w:hAnsi="Times New Roman" w:cs="Times New Roman"/>
        </w:rPr>
      </w:pPr>
      <w:r w:rsidRPr="003E415B">
        <w:rPr>
          <w:rFonts w:ascii="Times New Roman" w:hAnsi="Times New Roman" w:cs="Times New Roman"/>
        </w:rPr>
        <w:t>Sustainability, defined as the meeting of our own individual needs without compromising of the abilities of future generations having the ability to meet their own specific needs. With and in addition to these natural resources, we also need to be provided with social and economic resources. However, sustainability is not perceived as environmentalism. Specifically embedded within most definitions for sustainability are also the concerns for social equity and economic developments. The term sustainability originates from, whilst considering the concepts with the connections to sustainability which are relatively newly developed concepts and ideas. The movement of these concepts and ideas have multiple roots connected within social justices, conservationism, internationalism, and other past involved within rich histories.</w:t>
      </w:r>
    </w:p>
    <w:p w14:paraId="17CA7CE3" w14:textId="01B5C006" w:rsidR="0063624F" w:rsidRDefault="0063624F" w:rsidP="002A5DB9">
      <w:pPr>
        <w:spacing w:line="360" w:lineRule="auto"/>
        <w:rPr>
          <w:rFonts w:ascii="Times New Roman" w:hAnsi="Times New Roman" w:cs="Times New Roman"/>
        </w:rPr>
      </w:pPr>
      <w:r>
        <w:rPr>
          <w:rFonts w:ascii="Times New Roman" w:hAnsi="Times New Roman" w:cs="Times New Roman"/>
        </w:rPr>
        <w:t xml:space="preserve">As stated within Brundtland’s 1987 Commission Report’s is the following statement </w:t>
      </w:r>
    </w:p>
    <w:p w14:paraId="3CDDD948" w14:textId="76D00B9C" w:rsidR="00E73834" w:rsidRDefault="00FF7AC9" w:rsidP="0006557A">
      <w:pPr>
        <w:spacing w:line="360" w:lineRule="auto"/>
        <w:ind w:left="720"/>
        <w:rPr>
          <w:rFonts w:ascii="Times New Roman" w:hAnsi="Times New Roman" w:cs="Times New Roman"/>
        </w:rPr>
      </w:pPr>
      <w:r>
        <w:rPr>
          <w:rFonts w:ascii="Times New Roman" w:hAnsi="Times New Roman" w:cs="Times New Roman"/>
        </w:rPr>
        <w:t>“sustainable development is development that meets the needs of the present without compromising the ability of the future generations to meet their own needs” (WCED, 1987) (Brundtland, 1987)</w:t>
      </w:r>
    </w:p>
    <w:p w14:paraId="1FEDCE1A" w14:textId="40D93941" w:rsidR="00C6553C" w:rsidRPr="00C6553C" w:rsidRDefault="00065389" w:rsidP="00C6553C">
      <w:pPr>
        <w:spacing w:line="360" w:lineRule="auto"/>
        <w:rPr>
          <w:rFonts w:ascii="Times New Roman" w:hAnsi="Times New Roman" w:cs="Times New Roman"/>
        </w:rPr>
      </w:pPr>
      <w:r>
        <w:rPr>
          <w:noProof/>
        </w:rPr>
        <w:lastRenderedPageBreak/>
        <w:drawing>
          <wp:anchor distT="0" distB="0" distL="114300" distR="114300" simplePos="0" relativeHeight="251659264" behindDoc="0" locked="0" layoutInCell="1" allowOverlap="1" wp14:anchorId="55CA41D7" wp14:editId="19D93A21">
            <wp:simplePos x="0" y="0"/>
            <wp:positionH relativeFrom="column">
              <wp:posOffset>3904037</wp:posOffset>
            </wp:positionH>
            <wp:positionV relativeFrom="paragraph">
              <wp:posOffset>531149</wp:posOffset>
            </wp:positionV>
            <wp:extent cx="2056765" cy="1708150"/>
            <wp:effectExtent l="0" t="0" r="635" b="6350"/>
            <wp:wrapThrough wrapText="bothSides">
              <wp:wrapPolygon edited="0">
                <wp:start x="0" y="0"/>
                <wp:lineTo x="0" y="21439"/>
                <wp:lineTo x="21407" y="21439"/>
                <wp:lineTo x="2140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6765" cy="1708150"/>
                    </a:xfrm>
                    <a:prstGeom prst="rect">
                      <a:avLst/>
                    </a:prstGeom>
                  </pic:spPr>
                </pic:pic>
              </a:graphicData>
            </a:graphic>
            <wp14:sizeRelH relativeFrom="page">
              <wp14:pctWidth>0</wp14:pctWidth>
            </wp14:sizeRelH>
            <wp14:sizeRelV relativeFrom="page">
              <wp14:pctHeight>0</wp14:pctHeight>
            </wp14:sizeRelV>
          </wp:anchor>
        </w:drawing>
      </w:r>
      <w:r w:rsidR="00B47AAD">
        <w:rPr>
          <w:rFonts w:ascii="Times New Roman" w:hAnsi="Times New Roman" w:cs="Times New Roman"/>
        </w:rPr>
        <w:t xml:space="preserve">Under the Brundtland commission, in the year of 1983, Brundtland ran what </w:t>
      </w:r>
      <w:r w:rsidR="003E415B">
        <w:rPr>
          <w:rFonts w:ascii="Times New Roman" w:hAnsi="Times New Roman" w:cs="Times New Roman"/>
        </w:rPr>
        <w:t xml:space="preserve">was </w:t>
      </w:r>
      <w:r w:rsidR="00B47AAD">
        <w:rPr>
          <w:rFonts w:ascii="Times New Roman" w:hAnsi="Times New Roman" w:cs="Times New Roman"/>
        </w:rPr>
        <w:t xml:space="preserve">referred to as the new </w:t>
      </w:r>
      <w:r w:rsidR="00B47AAD">
        <w:rPr>
          <w:rFonts w:ascii="Times New Roman" w:hAnsi="Times New Roman" w:cs="Times New Roman"/>
          <w:i/>
          <w:iCs/>
        </w:rPr>
        <w:t>World Commission on Environment and Development</w:t>
      </w:r>
      <w:r w:rsidR="00B47AAD">
        <w:rPr>
          <w:rFonts w:ascii="Times New Roman" w:hAnsi="Times New Roman" w:cs="Times New Roman"/>
        </w:rPr>
        <w:t>. After four years of this commission being created, named</w:t>
      </w:r>
      <w:r w:rsidR="003E415B">
        <w:rPr>
          <w:rFonts w:ascii="Times New Roman" w:hAnsi="Times New Roman" w:cs="Times New Roman"/>
        </w:rPr>
        <w:t xml:space="preserve"> newly as</w:t>
      </w:r>
      <w:r w:rsidR="00B47AAD">
        <w:rPr>
          <w:rFonts w:ascii="Times New Roman" w:hAnsi="Times New Roman" w:cs="Times New Roman"/>
        </w:rPr>
        <w:t xml:space="preserve"> the “Brundtland Commission”, a final report was released named </w:t>
      </w:r>
      <w:r w:rsidR="00B47AAD">
        <w:rPr>
          <w:rFonts w:ascii="Times New Roman" w:hAnsi="Times New Roman" w:cs="Times New Roman"/>
          <w:i/>
          <w:iCs/>
        </w:rPr>
        <w:t xml:space="preserve">Our Common Future. </w:t>
      </w:r>
      <w:r w:rsidR="00B47AAD">
        <w:rPr>
          <w:rFonts w:ascii="Times New Roman" w:hAnsi="Times New Roman" w:cs="Times New Roman"/>
        </w:rPr>
        <w:t xml:space="preserve">Sustainable Development is defined within this report as the existing quote stated above. </w:t>
      </w:r>
      <w:r w:rsidR="009A72C3">
        <w:rPr>
          <w:rFonts w:ascii="Times New Roman" w:hAnsi="Times New Roman" w:cs="Times New Roman"/>
        </w:rPr>
        <w:t xml:space="preserve">Sustainability as stated within this report, is a holistic approach which considers the following dimensions and factors, ecological, </w:t>
      </w:r>
      <w:r w:rsidR="008A20A5">
        <w:rPr>
          <w:rFonts w:ascii="Times New Roman" w:hAnsi="Times New Roman" w:cs="Times New Roman"/>
        </w:rPr>
        <w:t>social,</w:t>
      </w:r>
      <w:r w:rsidR="009A72C3">
        <w:rPr>
          <w:rFonts w:ascii="Times New Roman" w:hAnsi="Times New Roman" w:cs="Times New Roman"/>
        </w:rPr>
        <w:t xml:space="preserve"> and economic</w:t>
      </w:r>
      <w:r w:rsidR="003E415B">
        <w:rPr>
          <w:rFonts w:ascii="Times New Roman" w:hAnsi="Times New Roman" w:cs="Times New Roman"/>
        </w:rPr>
        <w:t xml:space="preserve"> factors. Recognised within are all the</w:t>
      </w:r>
      <w:r w:rsidR="009A72C3">
        <w:rPr>
          <w:rFonts w:ascii="Times New Roman" w:hAnsi="Times New Roman" w:cs="Times New Roman"/>
        </w:rPr>
        <w:t xml:space="preserve"> factors which must be considered together and intertwined </w:t>
      </w:r>
      <w:r w:rsidR="003E415B">
        <w:rPr>
          <w:rFonts w:ascii="Times New Roman" w:hAnsi="Times New Roman" w:cs="Times New Roman"/>
        </w:rPr>
        <w:t>with the intention to</w:t>
      </w:r>
      <w:r w:rsidR="009A72C3">
        <w:rPr>
          <w:rFonts w:ascii="Times New Roman" w:hAnsi="Times New Roman" w:cs="Times New Roman"/>
        </w:rPr>
        <w:t xml:space="preserve"> find and discover what’s known as lasting prosperity</w:t>
      </w:r>
      <w:r w:rsidR="00770518">
        <w:rPr>
          <w:rFonts w:ascii="Times New Roman" w:hAnsi="Times New Roman" w:cs="Times New Roman"/>
        </w:rPr>
        <w:t>.</w:t>
      </w:r>
      <w:r w:rsidR="008A20A5">
        <w:rPr>
          <w:rFonts w:ascii="Times New Roman" w:hAnsi="Times New Roman" w:cs="Times New Roman"/>
        </w:rPr>
        <w:t xml:space="preserve"> </w:t>
      </w:r>
      <w:r w:rsidR="008A20A5">
        <w:rPr>
          <w:rFonts w:ascii="Times New Roman" w:hAnsi="Times New Roman" w:cs="Times New Roman"/>
        </w:rPr>
        <w:tab/>
      </w:r>
      <w:bookmarkStart w:id="0" w:name="_Hlk54369747"/>
      <w:r w:rsidR="00754D92">
        <w:rPr>
          <w:rFonts w:ascii="Times New Roman" w:hAnsi="Times New Roman" w:cs="Times New Roman"/>
        </w:rPr>
        <w:tab/>
      </w:r>
      <w:r w:rsidR="00754D92">
        <w:rPr>
          <w:rFonts w:ascii="Times New Roman" w:hAnsi="Times New Roman" w:cs="Times New Roman"/>
        </w:rPr>
        <w:tab/>
      </w:r>
      <w:r w:rsidR="00754D92">
        <w:rPr>
          <w:rFonts w:ascii="Times New Roman" w:hAnsi="Times New Roman" w:cs="Times New Roman"/>
        </w:rPr>
        <w:tab/>
      </w:r>
      <w:r w:rsidR="00754D92">
        <w:rPr>
          <w:rFonts w:ascii="Times New Roman" w:hAnsi="Times New Roman" w:cs="Times New Roman"/>
        </w:rPr>
        <w:tab/>
      </w:r>
      <w:r w:rsidR="00754D92">
        <w:rPr>
          <w:rFonts w:ascii="Times New Roman" w:hAnsi="Times New Roman" w:cs="Times New Roman"/>
        </w:rPr>
        <w:tab/>
      </w:r>
      <w:r w:rsidR="00754D92">
        <w:rPr>
          <w:rFonts w:ascii="Times New Roman" w:hAnsi="Times New Roman" w:cs="Times New Roman"/>
        </w:rPr>
        <w:tab/>
      </w:r>
      <w:r w:rsidR="00754D92">
        <w:rPr>
          <w:rFonts w:ascii="Times New Roman" w:hAnsi="Times New Roman" w:cs="Times New Roman"/>
        </w:rPr>
        <w:tab/>
      </w:r>
      <w:r w:rsidR="008A20A5" w:rsidRPr="008A20A5">
        <w:rPr>
          <w:rFonts w:ascii="Times New Roman" w:hAnsi="Times New Roman" w:cs="Times New Roman"/>
        </w:rPr>
        <w:t xml:space="preserve">(Image 1, </w:t>
      </w:r>
      <w:sdt>
        <w:sdtPr>
          <w:rPr>
            <w:rFonts w:ascii="Times New Roman" w:hAnsi="Times New Roman" w:cs="Times New Roman"/>
          </w:rPr>
          <w:id w:val="1991209124"/>
          <w:citation/>
        </w:sdtPr>
        <w:sdtContent>
          <w:r w:rsidR="00CC78AB" w:rsidRPr="00CC78AB">
            <w:rPr>
              <w:rFonts w:ascii="Times New Roman" w:hAnsi="Times New Roman" w:cs="Times New Roman"/>
            </w:rPr>
            <w:fldChar w:fldCharType="begin"/>
          </w:r>
          <w:r w:rsidR="00CC78AB" w:rsidRPr="00CC78AB">
            <w:rPr>
              <w:rFonts w:ascii="Times New Roman" w:hAnsi="Times New Roman" w:cs="Times New Roman"/>
            </w:rPr>
            <w:instrText xml:space="preserve"> CITATION Uni16 \l 2057 </w:instrText>
          </w:r>
          <w:r w:rsidR="00CC78AB" w:rsidRPr="00CC78AB">
            <w:rPr>
              <w:rFonts w:ascii="Times New Roman" w:hAnsi="Times New Roman" w:cs="Times New Roman"/>
            </w:rPr>
            <w:fldChar w:fldCharType="separate"/>
          </w:r>
          <w:r w:rsidR="00053F51" w:rsidRPr="00053F51">
            <w:rPr>
              <w:rFonts w:ascii="Times New Roman" w:hAnsi="Times New Roman" w:cs="Times New Roman"/>
              <w:noProof/>
            </w:rPr>
            <w:t>(Alberta, 2016)</w:t>
          </w:r>
          <w:r w:rsidR="00CC78AB" w:rsidRPr="00CC78AB">
            <w:rPr>
              <w:rFonts w:ascii="Times New Roman" w:hAnsi="Times New Roman" w:cs="Times New Roman"/>
            </w:rPr>
            <w:fldChar w:fldCharType="end"/>
          </w:r>
        </w:sdtContent>
      </w:sdt>
      <w:bookmarkEnd w:id="0"/>
    </w:p>
    <w:p w14:paraId="4927129C" w14:textId="77777777" w:rsidR="00770518" w:rsidRDefault="00770518" w:rsidP="00065389">
      <w:pPr>
        <w:pStyle w:val="NoSpacing"/>
        <w:jc w:val="both"/>
        <w:rPr>
          <w:rFonts w:ascii="Times New Roman" w:hAnsi="Times New Roman" w:cs="Times New Roman"/>
        </w:rPr>
      </w:pPr>
    </w:p>
    <w:p w14:paraId="57F66C0A" w14:textId="5C2E383F" w:rsidR="0027533D" w:rsidRDefault="00770518" w:rsidP="00817EC7">
      <w:pPr>
        <w:pStyle w:val="NoSpacing"/>
        <w:spacing w:line="360" w:lineRule="auto"/>
        <w:jc w:val="both"/>
        <w:rPr>
          <w:rFonts w:ascii="Times New Roman" w:hAnsi="Times New Roman" w:cs="Times New Roman"/>
        </w:rPr>
      </w:pPr>
      <w:r>
        <w:rPr>
          <w:rFonts w:ascii="Times New Roman" w:hAnsi="Times New Roman" w:cs="Times New Roman"/>
        </w:rPr>
        <w:t>Environmental Sustainability, maintained within is the ecological integrity</w:t>
      </w:r>
      <w:r w:rsidR="003C551D">
        <w:rPr>
          <w:rFonts w:ascii="Times New Roman" w:hAnsi="Times New Roman" w:cs="Times New Roman"/>
        </w:rPr>
        <w:t xml:space="preserve">, specifically all earth’s environmental systems becoming kept within a balance whilst having resources being naturally created </w:t>
      </w:r>
      <w:r w:rsidR="00817EC7">
        <w:rPr>
          <w:rFonts w:ascii="Times New Roman" w:hAnsi="Times New Roman" w:cs="Times New Roman"/>
        </w:rPr>
        <w:t>within becoming consumed by a human being within a rate of which they are physically able to replenish themselves independently.</w:t>
      </w:r>
      <w:r w:rsidR="0027533D">
        <w:rPr>
          <w:rFonts w:ascii="Times New Roman" w:hAnsi="Times New Roman" w:cs="Times New Roman"/>
        </w:rPr>
        <w:t xml:space="preserve"> The concern with regards to Environmental Sustainability relates to the purpose of whether the environmental resources are under protection and maintained for and within future generations. However, there are issues within Environmental Sustainability that are listed as the following: long term health of ecosystems, intergenerational decision making, renewable resources, prevent the consequences of man-made global warming, protection of species diversity and ecological structure, and lastly targeting social welfare / happiness. </w:t>
      </w:r>
      <w:sdt>
        <w:sdtPr>
          <w:rPr>
            <w:rFonts w:ascii="Times New Roman" w:hAnsi="Times New Roman" w:cs="Times New Roman"/>
          </w:rPr>
          <w:id w:val="506794511"/>
          <w:citation/>
        </w:sdtPr>
        <w:sdtContent>
          <w:r w:rsidR="00E00511">
            <w:rPr>
              <w:rFonts w:ascii="Times New Roman" w:hAnsi="Times New Roman" w:cs="Times New Roman"/>
            </w:rPr>
            <w:fldChar w:fldCharType="begin"/>
          </w:r>
          <w:r w:rsidR="00E00511">
            <w:rPr>
              <w:rFonts w:ascii="Times New Roman" w:hAnsi="Times New Roman" w:cs="Times New Roman"/>
            </w:rPr>
            <w:instrText xml:space="preserve"> CITATION Tey18 \l 2057 </w:instrText>
          </w:r>
          <w:r w:rsidR="00E00511">
            <w:rPr>
              <w:rFonts w:ascii="Times New Roman" w:hAnsi="Times New Roman" w:cs="Times New Roman"/>
            </w:rPr>
            <w:fldChar w:fldCharType="separate"/>
          </w:r>
          <w:r w:rsidR="00053F51" w:rsidRPr="00053F51">
            <w:rPr>
              <w:rFonts w:ascii="Times New Roman" w:hAnsi="Times New Roman" w:cs="Times New Roman"/>
              <w:noProof/>
            </w:rPr>
            <w:t>(Pettinger, 2018)</w:t>
          </w:r>
          <w:r w:rsidR="00E00511">
            <w:rPr>
              <w:rFonts w:ascii="Times New Roman" w:hAnsi="Times New Roman" w:cs="Times New Roman"/>
            </w:rPr>
            <w:fldChar w:fldCharType="end"/>
          </w:r>
        </w:sdtContent>
      </w:sdt>
      <w:r w:rsidR="00817EC7">
        <w:rPr>
          <w:rFonts w:ascii="Times New Roman" w:hAnsi="Times New Roman" w:cs="Times New Roman"/>
        </w:rPr>
        <w:t xml:space="preserve"> </w:t>
      </w:r>
    </w:p>
    <w:p w14:paraId="0DEFF7ED" w14:textId="5DFA5A57" w:rsidR="0027533D" w:rsidRDefault="0027533D" w:rsidP="00817EC7">
      <w:pPr>
        <w:pStyle w:val="NoSpacing"/>
        <w:spacing w:line="360" w:lineRule="auto"/>
        <w:jc w:val="both"/>
        <w:rPr>
          <w:rFonts w:ascii="Times New Roman" w:hAnsi="Times New Roman" w:cs="Times New Roman"/>
        </w:rPr>
      </w:pPr>
    </w:p>
    <w:p w14:paraId="68689957" w14:textId="77777777" w:rsidR="00DA1617" w:rsidRDefault="00DA1617" w:rsidP="00817EC7">
      <w:pPr>
        <w:pStyle w:val="NoSpacing"/>
        <w:spacing w:line="360" w:lineRule="auto"/>
        <w:jc w:val="both"/>
        <w:rPr>
          <w:rFonts w:ascii="Times New Roman" w:hAnsi="Times New Roman" w:cs="Times New Roman"/>
        </w:rPr>
      </w:pPr>
    </w:p>
    <w:p w14:paraId="2506BA82" w14:textId="1C86C9E2" w:rsidR="0027533D" w:rsidRDefault="0027533D" w:rsidP="00817EC7">
      <w:pPr>
        <w:pStyle w:val="NoSpacing"/>
        <w:spacing w:line="360" w:lineRule="auto"/>
        <w:jc w:val="both"/>
        <w:rPr>
          <w:rFonts w:ascii="Times New Roman" w:hAnsi="Times New Roman" w:cs="Times New Roman"/>
        </w:rPr>
      </w:pPr>
      <w:r>
        <w:rPr>
          <w:rFonts w:ascii="Times New Roman" w:hAnsi="Times New Roman" w:cs="Times New Roman"/>
        </w:rPr>
        <w:t xml:space="preserve">The protection of the long-term productivity and the health of the resources with the purpose of meeting the economic and social needs for the future generations, for example, the protection of foods supplies, farmland, and any fishing stocks. With the purpose of making decisions within economic situations, the importance of focusing upon the implications for the future generations, and specifically not just the present moment and generations. As an example of this, the burning of coal provides short-term benefits for the provisions of cheaper energy. However, the extra pollution of this method imposes extra costs upon future generations. </w:t>
      </w:r>
      <w:r w:rsidR="008A26A9">
        <w:rPr>
          <w:rFonts w:ascii="Times New Roman" w:hAnsi="Times New Roman" w:cs="Times New Roman"/>
        </w:rPr>
        <w:t>Renewable resources</w:t>
      </w:r>
      <w:r>
        <w:rPr>
          <w:rFonts w:ascii="Times New Roman" w:hAnsi="Times New Roman" w:cs="Times New Roman"/>
        </w:rPr>
        <w:t xml:space="preserve"> are now diversifying into energy sources which are not reliable upon the non-renewable resources</w:t>
      </w:r>
      <w:r w:rsidR="008A26A9">
        <w:rPr>
          <w:rFonts w:ascii="Times New Roman" w:hAnsi="Times New Roman" w:cs="Times New Roman"/>
        </w:rPr>
        <w:t xml:space="preserve">, such as solar and wind power. Policies within man-made global warming and the environment </w:t>
      </w:r>
      <w:r w:rsidR="00C96151">
        <w:rPr>
          <w:rFonts w:ascii="Times New Roman" w:hAnsi="Times New Roman" w:cs="Times New Roman"/>
        </w:rPr>
        <w:t>ensure that</w:t>
      </w:r>
      <w:r w:rsidR="008A26A9">
        <w:rPr>
          <w:rFonts w:ascii="Times New Roman" w:hAnsi="Times New Roman" w:cs="Times New Roman"/>
        </w:rPr>
        <w:t xml:space="preserve"> the planet does, however, not deteriorate to the point of when the future generations may face water shortages, extreme weather events, excess temperatures. As a result of these factors developing the way and format in which human beings live within parts of the world may become very difficult.</w:t>
      </w:r>
      <w:r w:rsidR="00C96151">
        <w:rPr>
          <w:rFonts w:ascii="Times New Roman" w:hAnsi="Times New Roman" w:cs="Times New Roman"/>
        </w:rPr>
        <w:t xml:space="preserve"> With regards to the protection with regards to species diversities and the ecological structures, sometimes within this factor medicines within require certain elements within specific species of plants. However, if some species end up becoming extinct then as a result this </w:t>
      </w:r>
      <w:r w:rsidR="00C96151">
        <w:rPr>
          <w:rFonts w:ascii="Times New Roman" w:hAnsi="Times New Roman" w:cs="Times New Roman"/>
        </w:rPr>
        <w:lastRenderedPageBreak/>
        <w:t xml:space="preserve">will limit technological innovation. </w:t>
      </w:r>
      <w:r w:rsidR="00FC49DD">
        <w:rPr>
          <w:rFonts w:ascii="Times New Roman" w:hAnsi="Times New Roman" w:cs="Times New Roman"/>
        </w:rPr>
        <w:t>Lastly, within the purpose of targeting the social welfare and happiness and environmental sustainability held above crude measures with regards to the progressing of factors such as for example GDP.</w:t>
      </w:r>
      <w:r w:rsidR="00C6553C">
        <w:rPr>
          <w:rFonts w:ascii="Times New Roman" w:hAnsi="Times New Roman" w:cs="Times New Roman"/>
        </w:rPr>
        <w:t xml:space="preserve"> </w:t>
      </w:r>
      <w:sdt>
        <w:sdtPr>
          <w:rPr>
            <w:rFonts w:ascii="Times New Roman" w:hAnsi="Times New Roman" w:cs="Times New Roman"/>
          </w:rPr>
          <w:id w:val="-1252814140"/>
          <w:citation/>
        </w:sdtPr>
        <w:sdtContent>
          <w:r w:rsidR="00C6553C" w:rsidRPr="00C6553C">
            <w:rPr>
              <w:rFonts w:ascii="Times New Roman" w:hAnsi="Times New Roman" w:cs="Times New Roman"/>
            </w:rPr>
            <w:fldChar w:fldCharType="begin"/>
          </w:r>
          <w:r w:rsidR="00C6553C" w:rsidRPr="00C6553C">
            <w:rPr>
              <w:rFonts w:ascii="Times New Roman" w:hAnsi="Times New Roman" w:cs="Times New Roman"/>
            </w:rPr>
            <w:instrText xml:space="preserve"> CITATION Tey18 \l 2057 </w:instrText>
          </w:r>
          <w:r w:rsidR="00C6553C" w:rsidRPr="00C6553C">
            <w:rPr>
              <w:rFonts w:ascii="Times New Roman" w:hAnsi="Times New Roman" w:cs="Times New Roman"/>
            </w:rPr>
            <w:fldChar w:fldCharType="separate"/>
          </w:r>
          <w:r w:rsidR="00053F51" w:rsidRPr="00053F51">
            <w:rPr>
              <w:rFonts w:ascii="Times New Roman" w:hAnsi="Times New Roman" w:cs="Times New Roman"/>
              <w:noProof/>
            </w:rPr>
            <w:t>(Pettinger, 2018)</w:t>
          </w:r>
          <w:r w:rsidR="00C6553C" w:rsidRPr="00C6553C">
            <w:rPr>
              <w:rFonts w:ascii="Times New Roman" w:hAnsi="Times New Roman" w:cs="Times New Roman"/>
            </w:rPr>
            <w:fldChar w:fldCharType="end"/>
          </w:r>
        </w:sdtContent>
      </w:sdt>
    </w:p>
    <w:p w14:paraId="2FE21DA8" w14:textId="3279A664" w:rsidR="00817EC7" w:rsidRDefault="00817EC7" w:rsidP="00817EC7">
      <w:pPr>
        <w:pStyle w:val="NoSpacing"/>
        <w:spacing w:line="360" w:lineRule="auto"/>
        <w:jc w:val="both"/>
        <w:rPr>
          <w:rFonts w:ascii="Times New Roman" w:hAnsi="Times New Roman" w:cs="Times New Roman"/>
        </w:rPr>
      </w:pPr>
    </w:p>
    <w:p w14:paraId="7FF10FDC" w14:textId="77777777" w:rsidR="00DA1617" w:rsidRDefault="00DA1617" w:rsidP="00817EC7">
      <w:pPr>
        <w:pStyle w:val="NoSpacing"/>
        <w:spacing w:line="360" w:lineRule="auto"/>
        <w:jc w:val="both"/>
        <w:rPr>
          <w:rFonts w:ascii="Times New Roman" w:hAnsi="Times New Roman" w:cs="Times New Roman"/>
        </w:rPr>
      </w:pPr>
    </w:p>
    <w:p w14:paraId="038CFD71" w14:textId="2CE2EFD4" w:rsidR="00724D96" w:rsidRDefault="00A675A3" w:rsidP="00817EC7">
      <w:pPr>
        <w:pStyle w:val="NoSpacing"/>
        <w:spacing w:line="360" w:lineRule="auto"/>
        <w:jc w:val="both"/>
        <w:rPr>
          <w:rFonts w:ascii="Times New Roman" w:hAnsi="Times New Roman" w:cs="Times New Roman"/>
        </w:rPr>
      </w:pPr>
      <w:r w:rsidRPr="00A675A3">
        <w:rPr>
          <w:rFonts w:ascii="Times New Roman" w:hAnsi="Times New Roman" w:cs="Times New Roman"/>
        </w:rPr>
        <w:t>Economic Sustainability, these Human Communities maintained across global environments have the abilities and the able bondedness to maintain their own individual independence who also have access to resources in which they require, within financial and other included factors with the intentions and purposes of meeting their own specific needs. However, within these economic systems factors are created with the goal of being completely intact and that all included activities are available to every individual, for example securing / attempting to secure sources of livelihoods.</w:t>
      </w:r>
      <w:r w:rsidR="00882164">
        <w:rPr>
          <w:rFonts w:ascii="Times New Roman" w:hAnsi="Times New Roman" w:cs="Times New Roman"/>
        </w:rPr>
        <w:t xml:space="preserve"> </w:t>
      </w:r>
      <w:r w:rsidR="002876D6">
        <w:rPr>
          <w:rFonts w:ascii="Times New Roman" w:hAnsi="Times New Roman" w:cs="Times New Roman"/>
        </w:rPr>
        <w:t>Economy</w:t>
      </w:r>
      <w:r w:rsidR="00882164">
        <w:rPr>
          <w:rFonts w:ascii="Times New Roman" w:hAnsi="Times New Roman" w:cs="Times New Roman"/>
        </w:rPr>
        <w:t xml:space="preserve"> specifically is related to the conserving of resources and the concepts which are used for the purpose of defining and explaining values of resources which exist today and how they may become of useful and possible value within future generations. Examples include</w:t>
      </w:r>
      <w:r w:rsidR="002876D6">
        <w:rPr>
          <w:rFonts w:ascii="Times New Roman" w:hAnsi="Times New Roman" w:cs="Times New Roman"/>
        </w:rPr>
        <w:t xml:space="preserve">, values, explained as the support of indicators connected to the added values, assets, the debts savings, patents, and intangible assets. Economic Sustainability, seen as an integrated part within sustainability which means individuals must use with the purpose of safeguarding and the sustainment of resources (human and material). The purpose of individuals using these resources is to create values which provide long-term sustainability with optimal use, for recovery and recycling. In other descriptions, the conservation of the finite natural resources so that as a </w:t>
      </w:r>
      <w:r w:rsidR="00F90304">
        <w:rPr>
          <w:rFonts w:ascii="Times New Roman" w:hAnsi="Times New Roman" w:cs="Times New Roman"/>
        </w:rPr>
        <w:t>result future the generations</w:t>
      </w:r>
      <w:r w:rsidR="002876D6">
        <w:rPr>
          <w:rFonts w:ascii="Times New Roman" w:hAnsi="Times New Roman" w:cs="Times New Roman"/>
        </w:rPr>
        <w:t xml:space="preserve"> </w:t>
      </w:r>
      <w:r w:rsidR="00FC5335">
        <w:rPr>
          <w:rFonts w:ascii="Times New Roman" w:hAnsi="Times New Roman" w:cs="Times New Roman"/>
        </w:rPr>
        <w:t>develop</w:t>
      </w:r>
      <w:r w:rsidR="002876D6">
        <w:rPr>
          <w:rFonts w:ascii="Times New Roman" w:hAnsi="Times New Roman" w:cs="Times New Roman"/>
        </w:rPr>
        <w:t xml:space="preserve"> the ability to cater to their future needs within their future generations. </w:t>
      </w:r>
      <w:sdt>
        <w:sdtPr>
          <w:rPr>
            <w:rFonts w:ascii="Times New Roman" w:hAnsi="Times New Roman" w:cs="Times New Roman"/>
          </w:rPr>
          <w:id w:val="-1758742605"/>
          <w:citation/>
        </w:sdtPr>
        <w:sdtContent>
          <w:r w:rsidR="00882164">
            <w:rPr>
              <w:rFonts w:ascii="Times New Roman" w:hAnsi="Times New Roman" w:cs="Times New Roman"/>
            </w:rPr>
            <w:fldChar w:fldCharType="begin"/>
          </w:r>
          <w:r w:rsidR="00882164">
            <w:rPr>
              <w:rFonts w:ascii="Times New Roman" w:hAnsi="Times New Roman" w:cs="Times New Roman"/>
            </w:rPr>
            <w:instrText xml:space="preserve"> CITATION Uni18 \l 2057 </w:instrText>
          </w:r>
          <w:r w:rsidR="00882164">
            <w:rPr>
              <w:rFonts w:ascii="Times New Roman" w:hAnsi="Times New Roman" w:cs="Times New Roman"/>
            </w:rPr>
            <w:fldChar w:fldCharType="separate"/>
          </w:r>
          <w:r w:rsidR="00053F51" w:rsidRPr="00053F51">
            <w:rPr>
              <w:rFonts w:ascii="Times New Roman" w:hAnsi="Times New Roman" w:cs="Times New Roman"/>
              <w:noProof/>
            </w:rPr>
            <w:t>(Gavle, 2018)</w:t>
          </w:r>
          <w:r w:rsidR="00882164">
            <w:rPr>
              <w:rFonts w:ascii="Times New Roman" w:hAnsi="Times New Roman" w:cs="Times New Roman"/>
            </w:rPr>
            <w:fldChar w:fldCharType="end"/>
          </w:r>
        </w:sdtContent>
      </w:sdt>
    </w:p>
    <w:p w14:paraId="2B4FF3FD" w14:textId="354FF8C4" w:rsidR="00556F92" w:rsidRDefault="00556F92" w:rsidP="00817EC7">
      <w:pPr>
        <w:pStyle w:val="NoSpacing"/>
        <w:spacing w:line="360" w:lineRule="auto"/>
        <w:jc w:val="both"/>
        <w:rPr>
          <w:rFonts w:ascii="Times New Roman" w:hAnsi="Times New Roman" w:cs="Times New Roman"/>
        </w:rPr>
      </w:pPr>
    </w:p>
    <w:p w14:paraId="58075875" w14:textId="4DB1FBA7" w:rsidR="00556F92" w:rsidRDefault="00556F92" w:rsidP="00817EC7">
      <w:pPr>
        <w:pStyle w:val="NoSpacing"/>
        <w:spacing w:line="360" w:lineRule="auto"/>
        <w:jc w:val="both"/>
        <w:rPr>
          <w:rFonts w:ascii="Times New Roman" w:hAnsi="Times New Roman" w:cs="Times New Roman"/>
        </w:rPr>
      </w:pPr>
      <w:r>
        <w:rPr>
          <w:rFonts w:ascii="Times New Roman" w:hAnsi="Times New Roman" w:cs="Times New Roman"/>
        </w:rPr>
        <w:t xml:space="preserve">Traditionally economies are focusing more upon present moments – for the short developmental term. The classical economists such as Adam Smith and David Ricardo placed substantial and important emphasis upon the maximisation of utility provided within the present choice between the cost and utility in connection to decisions and decision making. Reflected within societies were the beliefs in which the environment was there for the purpose for the utilisation for the benefit of mankind. However, as increased industrialisation developed, the awareness of production was evidently slow and the consumption of this could possibly cause the significant external costs with regards to rest of society. </w:t>
      </w:r>
      <w:r w:rsidR="0030206C">
        <w:rPr>
          <w:rFonts w:ascii="Times New Roman" w:hAnsi="Times New Roman" w:cs="Times New Roman"/>
        </w:rPr>
        <w:t>I</w:t>
      </w:r>
      <w:r>
        <w:rPr>
          <w:rFonts w:ascii="Times New Roman" w:hAnsi="Times New Roman" w:cs="Times New Roman"/>
        </w:rPr>
        <w:t xml:space="preserve">n 1920, examined by Arthur Pigou </w:t>
      </w:r>
      <w:r w:rsidR="004020BB">
        <w:rPr>
          <w:rFonts w:ascii="Times New Roman" w:hAnsi="Times New Roman" w:cs="Times New Roman"/>
        </w:rPr>
        <w:t xml:space="preserve">were the concepts of the external costs. </w:t>
      </w:r>
      <w:r w:rsidR="004020BB">
        <w:rPr>
          <w:rFonts w:ascii="Times New Roman" w:hAnsi="Times New Roman" w:cs="Times New Roman"/>
          <w:i/>
          <w:iCs/>
        </w:rPr>
        <w:t>Pigou</w:t>
      </w:r>
      <w:r w:rsidR="004020BB">
        <w:rPr>
          <w:rFonts w:ascii="Times New Roman" w:hAnsi="Times New Roman" w:cs="Times New Roman"/>
        </w:rPr>
        <w:t xml:space="preserve"> used and developed an example of the building of factories within the city which then caused the external costs to city residents, for example pollution, the loss of amenities. </w:t>
      </w:r>
      <w:sdt>
        <w:sdtPr>
          <w:rPr>
            <w:rFonts w:ascii="Times New Roman" w:hAnsi="Times New Roman" w:cs="Times New Roman"/>
          </w:rPr>
          <w:id w:val="1946261770"/>
          <w:citation/>
        </w:sdtPr>
        <w:sdtContent>
          <w:r w:rsidR="008A3007" w:rsidRPr="00C6553C">
            <w:rPr>
              <w:rFonts w:ascii="Times New Roman" w:hAnsi="Times New Roman" w:cs="Times New Roman"/>
            </w:rPr>
            <w:fldChar w:fldCharType="begin"/>
          </w:r>
          <w:r w:rsidR="008A3007" w:rsidRPr="00C6553C">
            <w:rPr>
              <w:rFonts w:ascii="Times New Roman" w:hAnsi="Times New Roman" w:cs="Times New Roman"/>
            </w:rPr>
            <w:instrText xml:space="preserve"> CITATION Tey18 \l 2057 </w:instrText>
          </w:r>
          <w:r w:rsidR="008A3007" w:rsidRPr="00C6553C">
            <w:rPr>
              <w:rFonts w:ascii="Times New Roman" w:hAnsi="Times New Roman" w:cs="Times New Roman"/>
            </w:rPr>
            <w:fldChar w:fldCharType="separate"/>
          </w:r>
          <w:r w:rsidR="00053F51" w:rsidRPr="00053F51">
            <w:rPr>
              <w:rFonts w:ascii="Times New Roman" w:hAnsi="Times New Roman" w:cs="Times New Roman"/>
              <w:noProof/>
            </w:rPr>
            <w:t>(Pettinger, 2018)</w:t>
          </w:r>
          <w:r w:rsidR="008A3007" w:rsidRPr="00C6553C">
            <w:rPr>
              <w:rFonts w:ascii="Times New Roman" w:hAnsi="Times New Roman" w:cs="Times New Roman"/>
            </w:rPr>
            <w:fldChar w:fldCharType="end"/>
          </w:r>
        </w:sdtContent>
      </w:sdt>
    </w:p>
    <w:p w14:paraId="1701529E" w14:textId="77777777" w:rsidR="00A675A3" w:rsidRDefault="00A675A3" w:rsidP="00817EC7">
      <w:pPr>
        <w:pStyle w:val="NoSpacing"/>
        <w:spacing w:line="360" w:lineRule="auto"/>
        <w:jc w:val="both"/>
        <w:rPr>
          <w:rFonts w:ascii="Times New Roman" w:hAnsi="Times New Roman" w:cs="Times New Roman"/>
        </w:rPr>
      </w:pPr>
    </w:p>
    <w:p w14:paraId="7DF96C37" w14:textId="77777777" w:rsidR="008538D0" w:rsidRDefault="008538D0" w:rsidP="00DA07BB">
      <w:pPr>
        <w:pStyle w:val="NoSpacing"/>
        <w:spacing w:line="360" w:lineRule="auto"/>
        <w:jc w:val="both"/>
        <w:rPr>
          <w:rFonts w:ascii="Times New Roman" w:hAnsi="Times New Roman" w:cs="Times New Roman"/>
        </w:rPr>
      </w:pPr>
    </w:p>
    <w:p w14:paraId="38AB64C1" w14:textId="77777777" w:rsidR="008538D0" w:rsidRDefault="008538D0" w:rsidP="00DA07BB">
      <w:pPr>
        <w:pStyle w:val="NoSpacing"/>
        <w:spacing w:line="360" w:lineRule="auto"/>
        <w:jc w:val="both"/>
        <w:rPr>
          <w:rFonts w:ascii="Times New Roman" w:hAnsi="Times New Roman" w:cs="Times New Roman"/>
        </w:rPr>
      </w:pPr>
    </w:p>
    <w:p w14:paraId="4D2A3808" w14:textId="77777777" w:rsidR="008538D0" w:rsidRDefault="008538D0" w:rsidP="00DA07BB">
      <w:pPr>
        <w:pStyle w:val="NoSpacing"/>
        <w:spacing w:line="360" w:lineRule="auto"/>
        <w:jc w:val="both"/>
        <w:rPr>
          <w:rFonts w:ascii="Times New Roman" w:hAnsi="Times New Roman" w:cs="Times New Roman"/>
        </w:rPr>
      </w:pPr>
    </w:p>
    <w:p w14:paraId="489D2D2B" w14:textId="224506FF" w:rsidR="00DA07BB" w:rsidRDefault="00A675A3" w:rsidP="00DA07BB">
      <w:pPr>
        <w:pStyle w:val="NoSpacing"/>
        <w:spacing w:line="360" w:lineRule="auto"/>
        <w:jc w:val="both"/>
        <w:rPr>
          <w:noProof/>
        </w:rPr>
      </w:pPr>
      <w:r>
        <w:rPr>
          <w:rFonts w:ascii="Times New Roman" w:hAnsi="Times New Roman" w:cs="Times New Roman"/>
        </w:rPr>
        <w:lastRenderedPageBreak/>
        <w:t xml:space="preserve">Social Sustainability included within are Universal Human Rights and necessities which are attainable by all individuals which fall within this category. Therefore, these become and are attainted by individuals who are deemed to have enough sufficient and necessary resources with the intentions of maintaining and keeping their families and communities healthy and secure. Within Social Sustainability, healthy communities usually maintain specific leaders with the attention and intentions of focusing upon ensuring that personal labours, and that cultural rights become respected within these communities whilst also ensuring that people within these communities receive the protection in order to prevent themselves from being subjected to and experiencing discrimination. </w:t>
      </w:r>
      <w:sdt>
        <w:sdtPr>
          <w:rPr>
            <w:rFonts w:ascii="Times New Roman" w:hAnsi="Times New Roman" w:cs="Times New Roman"/>
          </w:rPr>
          <w:id w:val="1306356237"/>
          <w:citation/>
        </w:sdtPr>
        <w:sdtEndPr/>
        <w:sdtContent>
          <w:r w:rsidR="00817EC7" w:rsidRPr="00817EC7">
            <w:rPr>
              <w:rFonts w:ascii="Times New Roman" w:hAnsi="Times New Roman" w:cs="Times New Roman"/>
            </w:rPr>
            <w:fldChar w:fldCharType="begin"/>
          </w:r>
          <w:r w:rsidR="00817EC7" w:rsidRPr="00817EC7">
            <w:rPr>
              <w:rFonts w:ascii="Times New Roman" w:hAnsi="Times New Roman" w:cs="Times New Roman"/>
            </w:rPr>
            <w:instrText xml:space="preserve"> CITATION Uni16 \l 2057 </w:instrText>
          </w:r>
          <w:r w:rsidR="00817EC7" w:rsidRPr="00817EC7">
            <w:rPr>
              <w:rFonts w:ascii="Times New Roman" w:hAnsi="Times New Roman" w:cs="Times New Roman"/>
            </w:rPr>
            <w:fldChar w:fldCharType="separate"/>
          </w:r>
          <w:r w:rsidR="00053F51" w:rsidRPr="00053F51">
            <w:rPr>
              <w:rFonts w:ascii="Times New Roman" w:hAnsi="Times New Roman" w:cs="Times New Roman"/>
              <w:noProof/>
            </w:rPr>
            <w:t>(Alberta, 2016)</w:t>
          </w:r>
          <w:r w:rsidR="00817EC7" w:rsidRPr="00817EC7">
            <w:rPr>
              <w:rFonts w:ascii="Times New Roman" w:hAnsi="Times New Roman" w:cs="Times New Roman"/>
            </w:rPr>
            <w:fldChar w:fldCharType="end"/>
          </w:r>
        </w:sdtContent>
      </w:sdt>
      <w:r w:rsidR="00065389">
        <w:rPr>
          <w:noProof/>
        </w:rPr>
        <w:tab/>
      </w:r>
    </w:p>
    <w:p w14:paraId="65214452" w14:textId="53BDB348" w:rsidR="00EB415E" w:rsidRDefault="00EB415E" w:rsidP="00C6553C">
      <w:pPr>
        <w:pStyle w:val="NoSpacing"/>
        <w:spacing w:line="360" w:lineRule="auto"/>
        <w:jc w:val="both"/>
        <w:rPr>
          <w:noProof/>
        </w:rPr>
      </w:pPr>
    </w:p>
    <w:p w14:paraId="2F93B7E2" w14:textId="202E9BF9" w:rsidR="00907F10" w:rsidRDefault="00907F10" w:rsidP="00C6553C">
      <w:pPr>
        <w:pStyle w:val="NoSpacing"/>
        <w:spacing w:line="360" w:lineRule="auto"/>
        <w:jc w:val="both"/>
        <w:rPr>
          <w:rFonts w:ascii="Times New Roman" w:hAnsi="Times New Roman" w:cs="Times New Roman"/>
          <w:noProof/>
        </w:rPr>
      </w:pPr>
      <w:r w:rsidRPr="00907F10">
        <w:rPr>
          <w:rFonts w:ascii="Times New Roman" w:hAnsi="Times New Roman" w:cs="Times New Roman"/>
          <w:noProof/>
        </w:rPr>
        <w:t>The purpose</w:t>
      </w:r>
      <w:r>
        <w:rPr>
          <w:rFonts w:ascii="Times New Roman" w:hAnsi="Times New Roman" w:cs="Times New Roman"/>
          <w:noProof/>
        </w:rPr>
        <w:t xml:space="preserve"> of Social Sustainability is to identify and manage the impact of businesses, whether positive or negative, with regards to human beings. Qualities of relationships within companies and engagements of these stakeholders within companies is deemed a critical factor. Whether, directly or indirectly, companies have affects on what happens to the employees, workers within the value chain, customers and involved local communities. The importance of manage these impacts are deemed as being proactive.</w:t>
      </w:r>
      <w:r w:rsidR="004C54D4">
        <w:rPr>
          <w:rFonts w:ascii="Times New Roman" w:hAnsi="Times New Roman" w:cs="Times New Roman"/>
          <w:noProof/>
        </w:rPr>
        <w:t xml:space="preserve"> Social licences businesses need in order to operate greatly depends upon the social sustainability efforts within businesses. However, lacking of social developments, poverties, inequalities and weak rulings of law, can cause tampering within the growth of the operations within businesses. </w:t>
      </w:r>
      <w:r w:rsidR="00304C2C">
        <w:rPr>
          <w:rFonts w:ascii="Times New Roman" w:hAnsi="Times New Roman" w:cs="Times New Roman"/>
          <w:noProof/>
        </w:rPr>
        <w:t>Included within the UN’s Global Compact’s, the six principles within focus upon social dimensions of corporate sustainabilities, of which human rights included within are deemed as being the cornerstone. The UN’s Global Compact’s work upon social sustainability surrounds and convers human rights within the following specific groups: labour groups, women’s empowerments and gender equalities, children, the indeginous persons, individuals with disabilities. Included also are approaches which are person-centred with approaches towards impacts upon businesses. Within, social sustainbility encompasses the issues which are affecting, as an example, education and health.</w:t>
      </w:r>
      <w:r w:rsidR="00EC78A7">
        <w:rPr>
          <w:rFonts w:ascii="Times New Roman" w:hAnsi="Times New Roman" w:cs="Times New Roman"/>
          <w:noProof/>
        </w:rPr>
        <w:t xml:space="preserve"> </w:t>
      </w:r>
      <w:sdt>
        <w:sdtPr>
          <w:rPr>
            <w:rFonts w:ascii="Times New Roman" w:hAnsi="Times New Roman" w:cs="Times New Roman"/>
            <w:noProof/>
          </w:rPr>
          <w:id w:val="-1000729281"/>
          <w:citation/>
        </w:sdtPr>
        <w:sdtContent>
          <w:r w:rsidR="00EC78A7">
            <w:rPr>
              <w:rFonts w:ascii="Times New Roman" w:hAnsi="Times New Roman" w:cs="Times New Roman"/>
              <w:noProof/>
            </w:rPr>
            <w:fldChar w:fldCharType="begin"/>
          </w:r>
          <w:r w:rsidR="00EC78A7">
            <w:rPr>
              <w:rFonts w:ascii="Times New Roman" w:hAnsi="Times New Roman" w:cs="Times New Roman"/>
              <w:noProof/>
            </w:rPr>
            <w:instrText xml:space="preserve"> CITATION UniND \l 2057 </w:instrText>
          </w:r>
          <w:r w:rsidR="00EC78A7">
            <w:rPr>
              <w:rFonts w:ascii="Times New Roman" w:hAnsi="Times New Roman" w:cs="Times New Roman"/>
              <w:noProof/>
            </w:rPr>
            <w:fldChar w:fldCharType="separate"/>
          </w:r>
          <w:r w:rsidR="00053F51" w:rsidRPr="00053F51">
            <w:rPr>
              <w:rFonts w:ascii="Times New Roman" w:hAnsi="Times New Roman" w:cs="Times New Roman"/>
              <w:noProof/>
            </w:rPr>
            <w:t>(Compact, N.D)</w:t>
          </w:r>
          <w:r w:rsidR="00EC78A7">
            <w:rPr>
              <w:rFonts w:ascii="Times New Roman" w:hAnsi="Times New Roman" w:cs="Times New Roman"/>
              <w:noProof/>
            </w:rPr>
            <w:fldChar w:fldCharType="end"/>
          </w:r>
        </w:sdtContent>
      </w:sdt>
    </w:p>
    <w:p w14:paraId="6A643E2D" w14:textId="77777777" w:rsidR="004C54D4" w:rsidRPr="00907F10" w:rsidRDefault="004C54D4" w:rsidP="00C6553C">
      <w:pPr>
        <w:pStyle w:val="NoSpacing"/>
        <w:spacing w:line="360" w:lineRule="auto"/>
        <w:jc w:val="both"/>
        <w:rPr>
          <w:rFonts w:ascii="Times New Roman" w:hAnsi="Times New Roman" w:cs="Times New Roman"/>
          <w:noProof/>
        </w:rPr>
      </w:pPr>
    </w:p>
    <w:p w14:paraId="73B1F2D7" w14:textId="09385B7D" w:rsidR="009E5FB9" w:rsidRPr="00C6553C" w:rsidRDefault="00173A49" w:rsidP="00C6553C">
      <w:pPr>
        <w:pStyle w:val="NoSpacing"/>
        <w:spacing w:line="360" w:lineRule="auto"/>
        <w:jc w:val="both"/>
        <w:rPr>
          <w:noProof/>
        </w:rPr>
      </w:pPr>
      <w:r>
        <w:rPr>
          <w:noProof/>
        </w:rPr>
        <w:drawing>
          <wp:anchor distT="0" distB="0" distL="114300" distR="114300" simplePos="0" relativeHeight="251658240" behindDoc="0" locked="0" layoutInCell="1" allowOverlap="1" wp14:anchorId="6C86BAFE" wp14:editId="27D6019B">
            <wp:simplePos x="0" y="0"/>
            <wp:positionH relativeFrom="margin">
              <wp:posOffset>3809422</wp:posOffset>
            </wp:positionH>
            <wp:positionV relativeFrom="paragraph">
              <wp:posOffset>385388</wp:posOffset>
            </wp:positionV>
            <wp:extent cx="2002790" cy="1891030"/>
            <wp:effectExtent l="0" t="0" r="0" b="0"/>
            <wp:wrapThrough wrapText="bothSides">
              <wp:wrapPolygon edited="0">
                <wp:start x="9451" y="0"/>
                <wp:lineTo x="7807" y="435"/>
                <wp:lineTo x="4931" y="2611"/>
                <wp:lineTo x="3904" y="7181"/>
                <wp:lineTo x="1027" y="10445"/>
                <wp:lineTo x="205" y="12185"/>
                <wp:lineTo x="0" y="13056"/>
                <wp:lineTo x="0" y="15449"/>
                <wp:lineTo x="205" y="18060"/>
                <wp:lineTo x="3082" y="20889"/>
                <wp:lineTo x="4725" y="21324"/>
                <wp:lineTo x="5136" y="21324"/>
                <wp:lineTo x="16231" y="21324"/>
                <wp:lineTo x="16642" y="21324"/>
                <wp:lineTo x="18285" y="20889"/>
                <wp:lineTo x="21162" y="17843"/>
                <wp:lineTo x="21367" y="15884"/>
                <wp:lineTo x="21367" y="12403"/>
                <wp:lineTo x="20340" y="10445"/>
                <wp:lineTo x="17669" y="6963"/>
                <wp:lineTo x="16847" y="2829"/>
                <wp:lineTo x="13560" y="435"/>
                <wp:lineTo x="12122" y="0"/>
                <wp:lineTo x="9451"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2790" cy="1891030"/>
                    </a:xfrm>
                    <a:prstGeom prst="rect">
                      <a:avLst/>
                    </a:prstGeom>
                    <a:noFill/>
                    <a:ln>
                      <a:noFill/>
                    </a:ln>
                  </pic:spPr>
                </pic:pic>
              </a:graphicData>
            </a:graphic>
            <wp14:sizeRelH relativeFrom="page">
              <wp14:pctWidth>0</wp14:pctWidth>
            </wp14:sizeRelH>
            <wp14:sizeRelV relativeFrom="page">
              <wp14:pctHeight>0</wp14:pctHeight>
            </wp14:sizeRelV>
          </wp:anchor>
        </w:drawing>
      </w:r>
      <w:r w:rsidR="00080FB5">
        <w:rPr>
          <w:rFonts w:ascii="Times New Roman" w:hAnsi="Times New Roman" w:cs="Times New Roman"/>
        </w:rPr>
        <w:t xml:space="preserve">The three principles within sustainability are what has built the following foundations of the factors which are represented within these included concepts. Sustainability is made and created from and within three included pillars: economy, society, and lastly the environment. These included principles are also informally used and defined as </w:t>
      </w:r>
      <w:r w:rsidR="000A0449">
        <w:rPr>
          <w:rFonts w:ascii="Times New Roman" w:hAnsi="Times New Roman" w:cs="Times New Roman"/>
        </w:rPr>
        <w:t>profit,</w:t>
      </w:r>
      <w:r w:rsidR="000A0449" w:rsidRPr="000A0449">
        <w:rPr>
          <w:noProof/>
        </w:rPr>
        <w:t xml:space="preserve"> </w:t>
      </w:r>
      <w:r w:rsidR="00DB7106">
        <w:rPr>
          <w:rFonts w:ascii="Times New Roman" w:hAnsi="Times New Roman" w:cs="Times New Roman"/>
        </w:rPr>
        <w:t>people,</w:t>
      </w:r>
      <w:r w:rsidR="00080FB5">
        <w:rPr>
          <w:rFonts w:ascii="Times New Roman" w:hAnsi="Times New Roman" w:cs="Times New Roman"/>
        </w:rPr>
        <w:t xml:space="preserve"> and planet.</w:t>
      </w:r>
      <w:r w:rsidR="00DB7106">
        <w:rPr>
          <w:rFonts w:ascii="Times New Roman" w:hAnsi="Times New Roman" w:cs="Times New Roman"/>
        </w:rPr>
        <w:t xml:space="preserve"> Briefly the meanings of profit, people and planet are the following</w:t>
      </w:r>
      <w:r w:rsidR="00853BC0">
        <w:rPr>
          <w:rFonts w:ascii="Times New Roman" w:hAnsi="Times New Roman" w:cs="Times New Roman"/>
        </w:rPr>
        <w:t xml:space="preserve">. </w:t>
      </w:r>
      <w:r w:rsidR="00DB7106">
        <w:rPr>
          <w:rFonts w:ascii="Times New Roman" w:hAnsi="Times New Roman" w:cs="Times New Roman"/>
        </w:rPr>
        <w:t>“</w:t>
      </w:r>
      <w:r w:rsidR="00853BC0">
        <w:rPr>
          <w:rFonts w:ascii="Times New Roman" w:hAnsi="Times New Roman" w:cs="Times New Roman"/>
        </w:rPr>
        <w:t>P</w:t>
      </w:r>
      <w:r w:rsidR="00DB7106">
        <w:rPr>
          <w:rFonts w:ascii="Times New Roman" w:hAnsi="Times New Roman" w:cs="Times New Roman"/>
        </w:rPr>
        <w:t>eople”,</w:t>
      </w:r>
      <w:r w:rsidR="00853BC0">
        <w:rPr>
          <w:rFonts w:ascii="Times New Roman" w:hAnsi="Times New Roman" w:cs="Times New Roman"/>
        </w:rPr>
        <w:t xml:space="preserve"> specifically, </w:t>
      </w:r>
      <w:r w:rsidR="00DB7106">
        <w:rPr>
          <w:rFonts w:ascii="Times New Roman" w:hAnsi="Times New Roman" w:cs="Times New Roman"/>
        </w:rPr>
        <w:t>employee centred which is connected to the labour involved within the work of a corporation, but where wider communities and corporation performs and completes business. For example, another way one could perceive “people” is by questioning how much does a company really benefit society?</w:t>
      </w:r>
      <w:r w:rsidR="00C51747">
        <w:rPr>
          <w:rFonts w:ascii="Times New Roman" w:hAnsi="Times New Roman" w:cs="Times New Roman"/>
        </w:rPr>
        <w:t xml:space="preserve"> </w:t>
      </w:r>
      <w:sdt>
        <w:sdtPr>
          <w:rPr>
            <w:rFonts w:ascii="Times New Roman" w:hAnsi="Times New Roman" w:cs="Times New Roman"/>
          </w:rPr>
          <w:id w:val="-1147822485"/>
          <w:citation/>
        </w:sdtPr>
        <w:sdtEndPr/>
        <w:sdtContent>
          <w:r w:rsidR="0019163B">
            <w:rPr>
              <w:rFonts w:ascii="Times New Roman" w:hAnsi="Times New Roman" w:cs="Times New Roman"/>
            </w:rPr>
            <w:fldChar w:fldCharType="begin"/>
          </w:r>
          <w:r w:rsidR="0019163B">
            <w:rPr>
              <w:rFonts w:ascii="Times New Roman" w:hAnsi="Times New Roman" w:cs="Times New Roman"/>
            </w:rPr>
            <w:instrText xml:space="preserve"> CITATION Uni201 \l 2057 </w:instrText>
          </w:r>
          <w:r w:rsidR="0019163B">
            <w:rPr>
              <w:rFonts w:ascii="Times New Roman" w:hAnsi="Times New Roman" w:cs="Times New Roman"/>
            </w:rPr>
            <w:fldChar w:fldCharType="separate"/>
          </w:r>
          <w:r w:rsidR="00053F51" w:rsidRPr="00053F51">
            <w:rPr>
              <w:rFonts w:ascii="Times New Roman" w:hAnsi="Times New Roman" w:cs="Times New Roman"/>
              <w:noProof/>
            </w:rPr>
            <w:t>(Wisconsin, 2020)</w:t>
          </w:r>
          <w:r w:rsidR="0019163B">
            <w:rPr>
              <w:rFonts w:ascii="Times New Roman" w:hAnsi="Times New Roman" w:cs="Times New Roman"/>
            </w:rPr>
            <w:fldChar w:fldCharType="end"/>
          </w:r>
        </w:sdtContent>
      </w:sdt>
      <w:r w:rsidR="00853BC0">
        <w:rPr>
          <w:rFonts w:ascii="Times New Roman" w:hAnsi="Times New Roman" w:cs="Times New Roman"/>
        </w:rPr>
        <w:tab/>
      </w:r>
      <w:r w:rsidR="00853BC0">
        <w:rPr>
          <w:rFonts w:ascii="Times New Roman" w:hAnsi="Times New Roman" w:cs="Times New Roman"/>
        </w:rPr>
        <w:tab/>
      </w:r>
      <w:r w:rsidR="00853BC0" w:rsidRPr="003B18DC">
        <w:rPr>
          <w:rFonts w:ascii="Times New Roman" w:hAnsi="Times New Roman" w:cs="Times New Roman"/>
          <w:sz w:val="20"/>
          <w:szCs w:val="20"/>
        </w:rPr>
        <w:t>(Image 2, Association, 2019)</w:t>
      </w:r>
      <w:r w:rsidR="00087D8B">
        <w:rPr>
          <w:rFonts w:ascii="Times New Roman" w:hAnsi="Times New Roman" w:cs="Times New Roman"/>
        </w:rPr>
        <w:tab/>
      </w:r>
      <w:r w:rsidR="00087D8B">
        <w:rPr>
          <w:rFonts w:ascii="Times New Roman" w:hAnsi="Times New Roman" w:cs="Times New Roman"/>
        </w:rPr>
        <w:tab/>
      </w:r>
      <w:r w:rsidR="00087D8B">
        <w:rPr>
          <w:rFonts w:ascii="Times New Roman" w:hAnsi="Times New Roman" w:cs="Times New Roman"/>
        </w:rPr>
        <w:tab/>
      </w:r>
      <w:r w:rsidR="00087D8B">
        <w:rPr>
          <w:rFonts w:ascii="Times New Roman" w:hAnsi="Times New Roman" w:cs="Times New Roman"/>
        </w:rPr>
        <w:tab/>
      </w:r>
      <w:r w:rsidR="00087D8B">
        <w:rPr>
          <w:rFonts w:ascii="Times New Roman" w:hAnsi="Times New Roman" w:cs="Times New Roman"/>
        </w:rPr>
        <w:tab/>
      </w:r>
      <w:r w:rsidR="003B18DC">
        <w:rPr>
          <w:rFonts w:ascii="Times New Roman" w:hAnsi="Times New Roman" w:cs="Times New Roman"/>
        </w:rPr>
        <w:tab/>
      </w:r>
    </w:p>
    <w:p w14:paraId="084C36E5" w14:textId="140BFF5B" w:rsidR="0019163B" w:rsidRDefault="00087D8B" w:rsidP="002A5DB9">
      <w:pPr>
        <w:spacing w:line="360" w:lineRule="auto"/>
        <w:rPr>
          <w:rFonts w:ascii="Times New Roman" w:hAnsi="Times New Roman" w:cs="Times New Roman"/>
        </w:rPr>
      </w:pPr>
      <w:r>
        <w:rPr>
          <w:rFonts w:ascii="Times New Roman" w:hAnsi="Times New Roman" w:cs="Times New Roman"/>
        </w:rPr>
        <w:lastRenderedPageBreak/>
        <w:t>With regards to the factor of people, companies who follow the triple bottom line within their business consider the impact their performed actions will have upon the individuals involved within the business. Within this, the well-being of individual is also considered. Therefore, companies are required to offer effective health care, good and flexible working hours for employees, a healthy, safe, and reliable workplace, and the knowledge of employees that no form of exploitation will take place within the workplace.</w:t>
      </w:r>
      <w:r w:rsidR="0073198E">
        <w:rPr>
          <w:rFonts w:ascii="Times New Roman" w:hAnsi="Times New Roman" w:cs="Times New Roman"/>
        </w:rPr>
        <w:t xml:space="preserve"> </w:t>
      </w:r>
      <w:r>
        <w:rPr>
          <w:rFonts w:ascii="Times New Roman" w:hAnsi="Times New Roman" w:cs="Times New Roman"/>
        </w:rPr>
        <w:t xml:space="preserve">Companies under the triple bottom line factor planet, attempt to reduce and eliminate their company ecological footprint. These companies strive to maintain sustainability, whilst also recognizing </w:t>
      </w:r>
      <w:r w:rsidR="00214ED6">
        <w:rPr>
          <w:rFonts w:ascii="Times New Roman" w:hAnsi="Times New Roman" w:cs="Times New Roman"/>
        </w:rPr>
        <w:t xml:space="preserve">the facts in which “going green” can be for themselves as a successful company highly more profitable in the future. Within this entire cycle, triple bottom line included companies consider their actions whilst also determining what could be the validated cost of what they’re actions can and will do with regards to their surrounding environments. </w:t>
      </w:r>
      <w:r w:rsidR="00F336EE">
        <w:rPr>
          <w:rFonts w:ascii="Times New Roman" w:hAnsi="Times New Roman" w:cs="Times New Roman"/>
        </w:rPr>
        <w:t xml:space="preserve">Reducing energy usage, the disposing of toxic wastage in a safe method, these companies then as a result attempt to maintain the usage of energy sources which are renewable and that they then do not produce products which are deemed unsafe or even unhealthy in connections to / for people and planets. </w:t>
      </w:r>
      <w:r w:rsidR="003C1811">
        <w:rPr>
          <w:rFonts w:ascii="Times New Roman" w:hAnsi="Times New Roman" w:cs="Times New Roman"/>
        </w:rPr>
        <w:t xml:space="preserve">Lastly, the bottom line of this model, is profit and finance. All companies share this bottom line. Whilst exploring for profits within the standpoint from the triple bottom line, the concept is that the profits included will support empowerment and sustainment within a whole and widespread community. </w:t>
      </w:r>
      <w:sdt>
        <w:sdtPr>
          <w:rPr>
            <w:rFonts w:ascii="Times New Roman" w:hAnsi="Times New Roman" w:cs="Times New Roman"/>
          </w:rPr>
          <w:id w:val="1724255085"/>
          <w:citation/>
        </w:sdtPr>
        <w:sdtEndPr/>
        <w:sdtContent>
          <w:r w:rsidR="004A5913">
            <w:rPr>
              <w:rFonts w:ascii="Times New Roman" w:hAnsi="Times New Roman" w:cs="Times New Roman"/>
            </w:rPr>
            <w:fldChar w:fldCharType="begin"/>
          </w:r>
          <w:r w:rsidR="004A5913">
            <w:rPr>
              <w:rFonts w:ascii="Times New Roman" w:hAnsi="Times New Roman" w:cs="Times New Roman"/>
            </w:rPr>
            <w:instrText xml:space="preserve"> CITATION Eme20 \l 2057 </w:instrText>
          </w:r>
          <w:r w:rsidR="004A5913">
            <w:rPr>
              <w:rFonts w:ascii="Times New Roman" w:hAnsi="Times New Roman" w:cs="Times New Roman"/>
            </w:rPr>
            <w:fldChar w:fldCharType="separate"/>
          </w:r>
          <w:r w:rsidR="00053F51" w:rsidRPr="00053F51">
            <w:rPr>
              <w:rFonts w:ascii="Times New Roman" w:hAnsi="Times New Roman" w:cs="Times New Roman"/>
              <w:noProof/>
            </w:rPr>
            <w:t>(Limited, 2020)</w:t>
          </w:r>
          <w:r w:rsidR="004A5913">
            <w:rPr>
              <w:rFonts w:ascii="Times New Roman" w:hAnsi="Times New Roman" w:cs="Times New Roman"/>
            </w:rPr>
            <w:fldChar w:fldCharType="end"/>
          </w:r>
        </w:sdtContent>
      </w:sdt>
    </w:p>
    <w:p w14:paraId="63D86D23" w14:textId="67BE1B8E" w:rsidR="004009B7" w:rsidRDefault="004009B7" w:rsidP="002A5DB9">
      <w:pPr>
        <w:spacing w:line="360" w:lineRule="auto"/>
        <w:rPr>
          <w:rFonts w:ascii="Times New Roman" w:hAnsi="Times New Roman" w:cs="Times New Roman"/>
        </w:rPr>
      </w:pPr>
    </w:p>
    <w:p w14:paraId="0333F3D7" w14:textId="74993B6A" w:rsidR="004009B7" w:rsidRDefault="004009B7" w:rsidP="002A5DB9">
      <w:pPr>
        <w:spacing w:line="360" w:lineRule="auto"/>
        <w:rPr>
          <w:rFonts w:ascii="Times New Roman" w:hAnsi="Times New Roman" w:cs="Times New Roman"/>
        </w:rPr>
      </w:pPr>
      <w:r>
        <w:rPr>
          <w:rFonts w:ascii="Times New Roman" w:hAnsi="Times New Roman" w:cs="Times New Roman"/>
        </w:rPr>
        <w:t xml:space="preserve">According to Welsh Index of Multiple Deprivation 2019 (WIMD) the following factors displayed within this community from most deprived to least deprived are ranked as the following, </w:t>
      </w:r>
      <w:r w:rsidR="00F33BAE">
        <w:rPr>
          <w:rFonts w:ascii="Times New Roman" w:hAnsi="Times New Roman" w:cs="Times New Roman"/>
        </w:rPr>
        <w:t xml:space="preserve">Education being the most deprived factor in Rhondda Cynon </w:t>
      </w:r>
      <w:proofErr w:type="spellStart"/>
      <w:r w:rsidR="00F33BAE">
        <w:rPr>
          <w:rFonts w:ascii="Times New Roman" w:hAnsi="Times New Roman" w:cs="Times New Roman"/>
        </w:rPr>
        <w:t>Taf</w:t>
      </w:r>
      <w:proofErr w:type="spellEnd"/>
      <w:r w:rsidR="00F33BAE">
        <w:rPr>
          <w:rFonts w:ascii="Times New Roman" w:hAnsi="Times New Roman" w:cs="Times New Roman"/>
        </w:rPr>
        <w:t xml:space="preserve"> ranked (887 out of 1909), Housing ranked halfway at (712 out of 1909). Therefore, as we can clearly see from this list of statistics above, within the Rhondda the most deprived factors are Access to Services, the Physical Environment and the Health Factors with Access to Services being the most deprived factor within the Rhondda. </w:t>
      </w:r>
      <w:sdt>
        <w:sdtPr>
          <w:rPr>
            <w:rFonts w:ascii="Times New Roman" w:hAnsi="Times New Roman" w:cs="Times New Roman"/>
          </w:rPr>
          <w:id w:val="-2021856024"/>
          <w:citation/>
        </w:sdtPr>
        <w:sdtContent>
          <w:r w:rsidR="00F33BAE" w:rsidRPr="00F33BAE">
            <w:rPr>
              <w:rFonts w:ascii="Times New Roman" w:hAnsi="Times New Roman" w:cs="Times New Roman"/>
            </w:rPr>
            <w:fldChar w:fldCharType="begin"/>
          </w:r>
          <w:r w:rsidR="00F33BAE" w:rsidRPr="00F33BAE">
            <w:rPr>
              <w:rFonts w:ascii="Times New Roman" w:hAnsi="Times New Roman" w:cs="Times New Roman"/>
            </w:rPr>
            <w:instrText xml:space="preserve"> CITATION Wel20 \l 2057 </w:instrText>
          </w:r>
          <w:r w:rsidR="00F33BAE" w:rsidRPr="00F33BAE">
            <w:rPr>
              <w:rFonts w:ascii="Times New Roman" w:hAnsi="Times New Roman" w:cs="Times New Roman"/>
            </w:rPr>
            <w:fldChar w:fldCharType="separate"/>
          </w:r>
          <w:r w:rsidR="00053F51" w:rsidRPr="00053F51">
            <w:rPr>
              <w:rFonts w:ascii="Times New Roman" w:hAnsi="Times New Roman" w:cs="Times New Roman"/>
              <w:noProof/>
            </w:rPr>
            <w:t>(Government, 2020)</w:t>
          </w:r>
          <w:r w:rsidR="00F33BAE" w:rsidRPr="00F33BAE">
            <w:rPr>
              <w:rFonts w:ascii="Times New Roman" w:hAnsi="Times New Roman" w:cs="Times New Roman"/>
            </w:rPr>
            <w:fldChar w:fldCharType="end"/>
          </w:r>
        </w:sdtContent>
      </w:sdt>
      <w:r w:rsidR="00F33BAE">
        <w:rPr>
          <w:rFonts w:ascii="Times New Roman" w:hAnsi="Times New Roman" w:cs="Times New Roman"/>
          <w:sz w:val="20"/>
          <w:szCs w:val="20"/>
        </w:rPr>
        <w:t xml:space="preserve">. </w:t>
      </w:r>
      <w:r w:rsidR="00F33BAE" w:rsidRPr="00F33BAE">
        <w:rPr>
          <w:rFonts w:ascii="Times New Roman" w:hAnsi="Times New Roman" w:cs="Times New Roman"/>
        </w:rPr>
        <w:t>With regards to ch</w:t>
      </w:r>
      <w:r w:rsidR="00F33BAE">
        <w:rPr>
          <w:rFonts w:ascii="Times New Roman" w:hAnsi="Times New Roman" w:cs="Times New Roman"/>
        </w:rPr>
        <w:t xml:space="preserve">oosing a specific issue to focus on for this assignment, I will be choosing the following issue within the Rhondda i.e. the Access to Services due to this being the most deprived factor. </w:t>
      </w:r>
      <w:r w:rsidR="00031B94">
        <w:rPr>
          <w:rFonts w:ascii="Times New Roman" w:hAnsi="Times New Roman" w:cs="Times New Roman"/>
        </w:rPr>
        <w:t xml:space="preserve">Considering the deprivation of the Access to Services within RCT and its relations to what deprivations they are connected to. The purpose of Access to Services is connected to the aim of the “timely use of personal health services to achieve the best health outcomes”. Three steps are performed and followed with the ability of maintaining this aim successfully. The ability to gain entry to the health care system, the access of locations where the health care services needed become provided, geographically speaking. Therefore, the deprivation of The Access to Services is connected to the stage when an individual in need of Access to Services cannot gain access to the services needed for personal health, i.e. doctor’s appointments, opticians appointments and appointments within doctor’s surgery for what are deemed to be urgent and necessary x-rays etc. The deprivation of The Access to Services can therefore be detrimental to an individuals physical and </w:t>
      </w:r>
      <w:r w:rsidR="00031B94">
        <w:rPr>
          <w:rFonts w:ascii="Times New Roman" w:hAnsi="Times New Roman" w:cs="Times New Roman"/>
        </w:rPr>
        <w:lastRenderedPageBreak/>
        <w:t>mental health. Physically, individuals will be affected if they cannot receive the correct medical treatment needed. Mentally, individuals will be affected as they may feel restricted to leave their premises i.e. due to physical injuries, not wanting to endure more physical pain, they therefore may become to feel isolated.</w:t>
      </w:r>
    </w:p>
    <w:p w14:paraId="7FE441F4" w14:textId="608CA54E" w:rsidR="000B00A8" w:rsidRDefault="000B00A8" w:rsidP="002A5DB9">
      <w:pPr>
        <w:spacing w:line="360" w:lineRule="auto"/>
        <w:rPr>
          <w:rFonts w:ascii="Times New Roman" w:hAnsi="Times New Roman" w:cs="Times New Roman"/>
        </w:rPr>
      </w:pPr>
    </w:p>
    <w:p w14:paraId="0EAE824C" w14:textId="5CE2B6CF" w:rsidR="000B00A8" w:rsidRDefault="000B00A8" w:rsidP="002A5DB9">
      <w:pPr>
        <w:spacing w:line="360" w:lineRule="auto"/>
        <w:rPr>
          <w:rFonts w:ascii="Times New Roman" w:hAnsi="Times New Roman" w:cs="Times New Roman"/>
        </w:rPr>
      </w:pPr>
      <w:r>
        <w:rPr>
          <w:rFonts w:ascii="Times New Roman" w:hAnsi="Times New Roman" w:cs="Times New Roman"/>
        </w:rPr>
        <w:t>With regards to policies within RCT, the Corporate Safeguarding Poli</w:t>
      </w:r>
      <w:r w:rsidR="007E2604">
        <w:rPr>
          <w:rFonts w:ascii="Times New Roman" w:hAnsi="Times New Roman" w:cs="Times New Roman"/>
        </w:rPr>
        <w:t xml:space="preserve">cy, safeguarding is connected to individuals’ businesses within RCT. Within this policy every child, young and person involved within any type of risk can pursue and live their lives within communities which are deemed as safe by RCT County Council. Safe communities, specifically where individuals are protected from any harm, neglect, exploitation and / or abuse. Safeguarding, deemed as high priorities for the council. All Employees, Councillors, </w:t>
      </w:r>
      <w:r w:rsidR="003B357A">
        <w:rPr>
          <w:rFonts w:ascii="Times New Roman" w:hAnsi="Times New Roman" w:cs="Times New Roman"/>
        </w:rPr>
        <w:t>volunteers,</w:t>
      </w:r>
      <w:r w:rsidR="007E2604">
        <w:rPr>
          <w:rFonts w:ascii="Times New Roman" w:hAnsi="Times New Roman" w:cs="Times New Roman"/>
        </w:rPr>
        <w:t xml:space="preserve"> and suppliers / service providers within RCT are procured as part of the career to deliver services as wanted by the Council which have valuable and vital roles with the aim of keeping individuals within the communities safe.</w:t>
      </w:r>
      <w:r w:rsidR="006F5806">
        <w:rPr>
          <w:rFonts w:ascii="Times New Roman" w:hAnsi="Times New Roman" w:cs="Times New Roman"/>
        </w:rPr>
        <w:t xml:space="preserve"> Stated by The Social Services and Well-being Act 2014, a child who is at risk of experiencing </w:t>
      </w:r>
      <w:r w:rsidR="00D55263">
        <w:rPr>
          <w:rFonts w:ascii="Times New Roman" w:hAnsi="Times New Roman" w:cs="Times New Roman"/>
        </w:rPr>
        <w:t>any type of abuse, neglect or other kinds of harm and children which also are in need of care and support with the aim of discovering if the authorities involved are meeting these specific needs.</w:t>
      </w:r>
      <w:r w:rsidR="00E91B8F">
        <w:rPr>
          <w:rFonts w:ascii="Times New Roman" w:hAnsi="Times New Roman" w:cs="Times New Roman"/>
        </w:rPr>
        <w:t xml:space="preserve"> However, if an adult is deemed at risk of abuse or neglect or has necessary needs for care or support and if the authority are meeting these specific needs which can result within these needs and whether or not an individual has the abilities to protect themselves against any developing risk of abuse or neglect. </w:t>
      </w:r>
      <w:sdt>
        <w:sdtPr>
          <w:rPr>
            <w:rFonts w:ascii="Times New Roman" w:hAnsi="Times New Roman" w:cs="Times New Roman"/>
          </w:rPr>
          <w:id w:val="309130873"/>
          <w:citation/>
        </w:sdtPr>
        <w:sdtContent>
          <w:r w:rsidR="00D923E3">
            <w:rPr>
              <w:rFonts w:ascii="Times New Roman" w:hAnsi="Times New Roman" w:cs="Times New Roman"/>
            </w:rPr>
            <w:fldChar w:fldCharType="begin"/>
          </w:r>
          <w:r w:rsidR="00D923E3">
            <w:rPr>
              <w:rFonts w:ascii="Times New Roman" w:hAnsi="Times New Roman" w:cs="Times New Roman"/>
            </w:rPr>
            <w:instrText xml:space="preserve"> CITATION Rho19 \l 2057 </w:instrText>
          </w:r>
          <w:r w:rsidR="00D923E3">
            <w:rPr>
              <w:rFonts w:ascii="Times New Roman" w:hAnsi="Times New Roman" w:cs="Times New Roman"/>
            </w:rPr>
            <w:fldChar w:fldCharType="separate"/>
          </w:r>
          <w:r w:rsidR="00053F51" w:rsidRPr="00053F51">
            <w:rPr>
              <w:rFonts w:ascii="Times New Roman" w:hAnsi="Times New Roman" w:cs="Times New Roman"/>
              <w:noProof/>
            </w:rPr>
            <w:t>(Council, 2019)</w:t>
          </w:r>
          <w:r w:rsidR="00D923E3">
            <w:rPr>
              <w:rFonts w:ascii="Times New Roman" w:hAnsi="Times New Roman" w:cs="Times New Roman"/>
            </w:rPr>
            <w:fldChar w:fldCharType="end"/>
          </w:r>
        </w:sdtContent>
      </w:sdt>
    </w:p>
    <w:p w14:paraId="008C07AF" w14:textId="122B8518" w:rsidR="006870D6" w:rsidRDefault="006870D6" w:rsidP="002A5DB9">
      <w:pPr>
        <w:spacing w:line="360" w:lineRule="auto"/>
        <w:rPr>
          <w:rFonts w:ascii="Times New Roman" w:hAnsi="Times New Roman" w:cs="Times New Roman"/>
        </w:rPr>
      </w:pPr>
    </w:p>
    <w:p w14:paraId="7B84BA41" w14:textId="77777777" w:rsidR="006870D6" w:rsidRPr="00C546DA" w:rsidRDefault="006870D6" w:rsidP="006870D6">
      <w:pPr>
        <w:spacing w:line="360" w:lineRule="auto"/>
        <w:rPr>
          <w:rFonts w:ascii="Times New Roman" w:hAnsi="Times New Roman" w:cs="Times New Roman"/>
        </w:rPr>
      </w:pPr>
      <w:r>
        <w:rPr>
          <w:rFonts w:ascii="Times New Roman" w:hAnsi="Times New Roman" w:cs="Times New Roman"/>
        </w:rPr>
        <w:t xml:space="preserve">Critically analysing this quote, provides the understanding in which is it possible to balance the needs of the economy, society, and environment within contemporary worlds. Included within the assignment, also is the description and referencing to sustainability theory and practice. Described within also, the meaning of sustainability, where the term originated from and the three principles included and their specific connection to sustainability. The description of these terms and meanings have been supported within the assignment with supportive information from The Brundtland Commission. Defined within is how sustainability specifically benefits future generations with abilities with the aim of meeting specific needs. Supported by Brundtland and the report released named as </w:t>
      </w:r>
      <w:r>
        <w:rPr>
          <w:rFonts w:ascii="Times New Roman" w:hAnsi="Times New Roman" w:cs="Times New Roman"/>
          <w:i/>
          <w:iCs/>
        </w:rPr>
        <w:t>Our Common Future</w:t>
      </w:r>
      <w:r>
        <w:rPr>
          <w:rFonts w:ascii="Times New Roman" w:hAnsi="Times New Roman" w:cs="Times New Roman"/>
        </w:rPr>
        <w:t xml:space="preserve"> are the definitions of sustainability as being a holistic approach in connection to ecological, social, and economic factors. Classical economists, Adam Smith and David Ricardo emphasized upon the maximisation of utilities provided within present choices between costs and utilities connected to decisions and for decision making. Discussed within, is how </w:t>
      </w:r>
      <w:r>
        <w:rPr>
          <w:rFonts w:ascii="Times New Roman" w:hAnsi="Times New Roman" w:cs="Times New Roman"/>
          <w:i/>
          <w:iCs/>
        </w:rPr>
        <w:t>Pigou</w:t>
      </w:r>
      <w:r>
        <w:rPr>
          <w:rFonts w:ascii="Times New Roman" w:hAnsi="Times New Roman" w:cs="Times New Roman"/>
        </w:rPr>
        <w:t xml:space="preserve"> used and developed example of building of factories within cities which caused external costs for city residents, i.e. pollution, the loss of amenities. (Pettinger, 2018). Principles with relations to sustainability built following and useful foundations of represented factors for the included concepts. Therefore, in </w:t>
      </w:r>
      <w:r>
        <w:rPr>
          <w:rFonts w:ascii="Times New Roman" w:hAnsi="Times New Roman" w:cs="Times New Roman"/>
        </w:rPr>
        <w:lastRenderedPageBreak/>
        <w:t xml:space="preserve">conclusion we are deemed to understand how the balancing of needs is important to attempt to balance across and within the contemporary world. However possible or impossible the need to do this is deemed necessary to human beings for a successful and meaningful development of their lifestyle. </w:t>
      </w:r>
    </w:p>
    <w:p w14:paraId="2A9D9C5F" w14:textId="77777777" w:rsidR="006870D6" w:rsidRDefault="006870D6" w:rsidP="002A5DB9">
      <w:pPr>
        <w:spacing w:line="360" w:lineRule="auto"/>
        <w:rPr>
          <w:rFonts w:ascii="Times New Roman" w:hAnsi="Times New Roman" w:cs="Times New Roman"/>
        </w:rPr>
      </w:pPr>
    </w:p>
    <w:p w14:paraId="7DB5D4C4" w14:textId="67FCAB96" w:rsidR="009201BD" w:rsidRDefault="009201BD" w:rsidP="002A5DB9">
      <w:pPr>
        <w:spacing w:line="360" w:lineRule="auto"/>
        <w:rPr>
          <w:rFonts w:ascii="Times New Roman" w:hAnsi="Times New Roman" w:cs="Times New Roman"/>
        </w:rPr>
      </w:pPr>
    </w:p>
    <w:p w14:paraId="628AF529" w14:textId="46FFEB9C" w:rsidR="001C210A" w:rsidRDefault="001C210A" w:rsidP="002A5DB9">
      <w:pPr>
        <w:spacing w:line="360" w:lineRule="auto"/>
        <w:rPr>
          <w:rFonts w:ascii="Times New Roman" w:hAnsi="Times New Roman" w:cs="Times New Roman"/>
        </w:rPr>
      </w:pPr>
    </w:p>
    <w:p w14:paraId="6DBF863F" w14:textId="77777777" w:rsidR="003B357A" w:rsidRDefault="003B357A" w:rsidP="002A5DB9">
      <w:pPr>
        <w:spacing w:line="360" w:lineRule="auto"/>
        <w:rPr>
          <w:rFonts w:ascii="Times New Roman" w:hAnsi="Times New Roman" w:cs="Times New Roman"/>
        </w:rPr>
      </w:pPr>
    </w:p>
    <w:p w14:paraId="304893C6" w14:textId="2708682A" w:rsidR="004009B7" w:rsidRDefault="004009B7" w:rsidP="002A5DB9">
      <w:pPr>
        <w:spacing w:line="360" w:lineRule="auto"/>
        <w:rPr>
          <w:rFonts w:ascii="Times New Roman" w:hAnsi="Times New Roman" w:cs="Times New Roman"/>
        </w:rPr>
      </w:pPr>
    </w:p>
    <w:p w14:paraId="04FAC927" w14:textId="77777777" w:rsidR="0019163B" w:rsidRDefault="0019163B">
      <w:pPr>
        <w:rPr>
          <w:rFonts w:ascii="Times New Roman" w:hAnsi="Times New Roman" w:cs="Times New Roman"/>
        </w:rPr>
      </w:pPr>
      <w:r>
        <w:rPr>
          <w:rFonts w:ascii="Times New Roman" w:hAnsi="Times New Roman" w:cs="Times New Roman"/>
        </w:rPr>
        <w:br w:type="page"/>
      </w:r>
    </w:p>
    <w:sdt>
      <w:sdtPr>
        <w:rPr>
          <w:rFonts w:ascii="Times New Roman" w:eastAsia="Times New Roman" w:hAnsi="Times New Roman" w:cs="Times New Roman"/>
          <w:sz w:val="24"/>
          <w:szCs w:val="24"/>
          <w:lang w:eastAsia="en-GB"/>
        </w:rPr>
        <w:id w:val="-1504196897"/>
        <w:docPartObj>
          <w:docPartGallery w:val="Bibliographies"/>
          <w:docPartUnique/>
        </w:docPartObj>
      </w:sdtPr>
      <w:sdtEndPr/>
      <w:sdtContent>
        <w:p w14:paraId="4E1C6663" w14:textId="77777777" w:rsidR="00005F86" w:rsidRPr="00005F86" w:rsidRDefault="00005F86" w:rsidP="00005F86">
          <w:pPr>
            <w:keepNext/>
            <w:keepLines/>
            <w:spacing w:before="240" w:after="0" w:line="240" w:lineRule="auto"/>
            <w:outlineLvl w:val="0"/>
            <w:rPr>
              <w:rFonts w:ascii="Times New Roman" w:eastAsiaTheme="majorEastAsia" w:hAnsi="Times New Roman" w:cs="Times New Roman"/>
              <w:color w:val="2F5496" w:themeColor="accent1" w:themeShade="BF"/>
              <w:sz w:val="24"/>
              <w:szCs w:val="24"/>
              <w:lang w:val="en-US"/>
            </w:rPr>
          </w:pPr>
          <w:r w:rsidRPr="00005F86">
            <w:rPr>
              <w:rFonts w:ascii="Times New Roman" w:eastAsiaTheme="majorEastAsia" w:hAnsi="Times New Roman" w:cs="Times New Roman"/>
              <w:color w:val="2F5496" w:themeColor="accent1" w:themeShade="BF"/>
              <w:sz w:val="24"/>
              <w:szCs w:val="24"/>
              <w:lang w:val="en-US"/>
            </w:rPr>
            <w:t>References</w:t>
          </w:r>
        </w:p>
        <w:p w14:paraId="3290B1BE" w14:textId="77777777" w:rsidR="00005F86" w:rsidRPr="00005F86" w:rsidRDefault="00005F86" w:rsidP="00005F86">
          <w:pPr>
            <w:spacing w:after="0" w:line="240" w:lineRule="auto"/>
            <w:rPr>
              <w:rFonts w:ascii="Times New Roman" w:eastAsia="Times New Roman" w:hAnsi="Times New Roman" w:cs="Times New Roman"/>
              <w:sz w:val="20"/>
              <w:szCs w:val="20"/>
              <w:lang w:val="en-US"/>
            </w:rPr>
          </w:pPr>
        </w:p>
        <w:sdt>
          <w:sdtPr>
            <w:rPr>
              <w:rFonts w:ascii="Times New Roman" w:eastAsia="Times New Roman" w:hAnsi="Times New Roman" w:cs="Times New Roman"/>
              <w:sz w:val="24"/>
              <w:szCs w:val="24"/>
              <w:lang w:eastAsia="en-GB"/>
            </w:rPr>
            <w:id w:val="-573587230"/>
            <w:bibliography/>
          </w:sdtPr>
          <w:sdtEndPr/>
          <w:sdtContent>
            <w:p w14:paraId="5CA02795" w14:textId="77777777" w:rsidR="00053F51" w:rsidRDefault="00005F86" w:rsidP="00053F51">
              <w:pPr>
                <w:pStyle w:val="Bibliography"/>
                <w:rPr>
                  <w:noProof/>
                  <w:sz w:val="24"/>
                  <w:szCs w:val="24"/>
                  <w:lang w:val="en-US"/>
                </w:rPr>
              </w:pPr>
              <w:r w:rsidRPr="00005F86">
                <w:rPr>
                  <w:rFonts w:ascii="Times New Roman" w:eastAsia="Times New Roman" w:hAnsi="Times New Roman" w:cs="Times New Roman"/>
                  <w:sz w:val="24"/>
                  <w:szCs w:val="24"/>
                  <w:lang w:eastAsia="en-GB"/>
                </w:rPr>
                <w:fldChar w:fldCharType="begin"/>
              </w:r>
              <w:r w:rsidRPr="00005F86">
                <w:rPr>
                  <w:rFonts w:ascii="Times New Roman" w:eastAsia="Times New Roman" w:hAnsi="Times New Roman" w:cs="Times New Roman"/>
                  <w:sz w:val="24"/>
                  <w:szCs w:val="24"/>
                  <w:lang w:eastAsia="en-GB"/>
                </w:rPr>
                <w:instrText xml:space="preserve"> BIBLIOGRAPHY </w:instrText>
              </w:r>
              <w:r w:rsidRPr="00005F86">
                <w:rPr>
                  <w:rFonts w:ascii="Times New Roman" w:eastAsia="Times New Roman" w:hAnsi="Times New Roman" w:cs="Times New Roman"/>
                  <w:sz w:val="24"/>
                  <w:szCs w:val="24"/>
                  <w:lang w:eastAsia="en-GB"/>
                </w:rPr>
                <w:fldChar w:fldCharType="separate"/>
              </w:r>
              <w:r w:rsidR="00053F51">
                <w:rPr>
                  <w:noProof/>
                  <w:lang w:val="en-US"/>
                </w:rPr>
                <w:t xml:space="preserve">Alberta, U. o., 2016. </w:t>
              </w:r>
              <w:r w:rsidR="00053F51">
                <w:rPr>
                  <w:i/>
                  <w:iCs/>
                  <w:noProof/>
                  <w:lang w:val="en-US"/>
                </w:rPr>
                <w:t xml:space="preserve">What is Sustainability?, </w:t>
              </w:r>
              <w:r w:rsidR="00053F51">
                <w:rPr>
                  <w:noProof/>
                  <w:lang w:val="en-US"/>
                </w:rPr>
                <w:t>Alberta: University of Alberta Office of Sustainability.</w:t>
              </w:r>
            </w:p>
            <w:p w14:paraId="071B66E9" w14:textId="77777777" w:rsidR="00053F51" w:rsidRDefault="00053F51" w:rsidP="00053F51">
              <w:pPr>
                <w:pStyle w:val="Bibliography"/>
                <w:rPr>
                  <w:noProof/>
                  <w:lang w:val="en-US"/>
                </w:rPr>
              </w:pPr>
              <w:r>
                <w:rPr>
                  <w:noProof/>
                  <w:lang w:val="en-US"/>
                </w:rPr>
                <w:t xml:space="preserve">Association, N. E. W. E., 2019. </w:t>
              </w:r>
              <w:r>
                <w:rPr>
                  <w:i/>
                  <w:iCs/>
                  <w:noProof/>
                  <w:lang w:val="en-US"/>
                </w:rPr>
                <w:t xml:space="preserve">The Triple Bottom Line. </w:t>
              </w:r>
              <w:r>
                <w:rPr>
                  <w:noProof/>
                  <w:lang w:val="en-US"/>
                </w:rPr>
                <w:t>[Art] (University of Wisconsin).</w:t>
              </w:r>
            </w:p>
            <w:p w14:paraId="41479BB6" w14:textId="77777777" w:rsidR="00053F51" w:rsidRDefault="00053F51" w:rsidP="00053F51">
              <w:pPr>
                <w:pStyle w:val="Bibliography"/>
                <w:rPr>
                  <w:noProof/>
                  <w:lang w:val="en-US"/>
                </w:rPr>
              </w:pPr>
              <w:r>
                <w:rPr>
                  <w:noProof/>
                  <w:lang w:val="en-US"/>
                </w:rPr>
                <w:t xml:space="preserve">Brundtland, 1987. </w:t>
              </w:r>
              <w:r>
                <w:rPr>
                  <w:i/>
                  <w:iCs/>
                  <w:noProof/>
                  <w:lang w:val="en-US"/>
                </w:rPr>
                <w:t xml:space="preserve">World Commission on Environment and Development , </w:t>
              </w:r>
              <w:r>
                <w:rPr>
                  <w:noProof/>
                  <w:lang w:val="en-US"/>
                </w:rPr>
                <w:t>New York: Oxford University Press.</w:t>
              </w:r>
            </w:p>
            <w:p w14:paraId="732D6F41" w14:textId="77777777" w:rsidR="00053F51" w:rsidRDefault="00053F51" w:rsidP="00053F51">
              <w:pPr>
                <w:pStyle w:val="Bibliography"/>
                <w:rPr>
                  <w:noProof/>
                  <w:lang w:val="en-US"/>
                </w:rPr>
              </w:pPr>
              <w:r>
                <w:rPr>
                  <w:noProof/>
                  <w:lang w:val="en-US"/>
                </w:rPr>
                <w:t xml:space="preserve">Compact, U. N. G., N.D. </w:t>
              </w:r>
              <w:r>
                <w:rPr>
                  <w:i/>
                  <w:iCs/>
                  <w:noProof/>
                  <w:lang w:val="en-US"/>
                </w:rPr>
                <w:t xml:space="preserve">Social Sustainability. </w:t>
              </w:r>
              <w:r>
                <w:rPr>
                  <w:noProof/>
                  <w:lang w:val="en-US"/>
                </w:rPr>
                <w:t xml:space="preserve">[Online] </w:t>
              </w:r>
              <w:r>
                <w:rPr>
                  <w:noProof/>
                  <w:lang w:val="en-US"/>
                </w:rPr>
                <w:br/>
                <w:t xml:space="preserve">Available at: </w:t>
              </w:r>
              <w:r>
                <w:rPr>
                  <w:noProof/>
                  <w:u w:val="single"/>
                  <w:lang w:val="en-US"/>
                </w:rPr>
                <w:t>https://www.unglobalcompact.org/what-is-gc/our-work/social</w:t>
              </w:r>
              <w:r>
                <w:rPr>
                  <w:noProof/>
                  <w:lang w:val="en-US"/>
                </w:rPr>
                <w:br/>
                <w:t>[Accessed 26 October 2020].</w:t>
              </w:r>
            </w:p>
            <w:p w14:paraId="3111FE29" w14:textId="34B24708" w:rsidR="00053F51" w:rsidRDefault="00053F51" w:rsidP="00053F51">
              <w:pPr>
                <w:pStyle w:val="Bibliography"/>
                <w:rPr>
                  <w:noProof/>
                  <w:lang w:val="en-US"/>
                </w:rPr>
              </w:pPr>
              <w:r>
                <w:rPr>
                  <w:noProof/>
                  <w:lang w:val="en-US"/>
                </w:rPr>
                <w:t xml:space="preserve">Council, R. C. T. C. B., 2019. </w:t>
              </w:r>
              <w:r>
                <w:rPr>
                  <w:i/>
                  <w:iCs/>
                  <w:noProof/>
                  <w:lang w:val="en-US"/>
                </w:rPr>
                <w:t xml:space="preserve">Corporate Safeguarding Policy, </w:t>
              </w:r>
              <w:r>
                <w:rPr>
                  <w:noProof/>
                  <w:lang w:val="en-US"/>
                </w:rPr>
                <w:t>Cardiff: s.n. [Accessed 28 October 2020]</w:t>
              </w:r>
            </w:p>
            <w:p w14:paraId="1A5033F4" w14:textId="77777777" w:rsidR="00053F51" w:rsidRDefault="00053F51" w:rsidP="00053F51">
              <w:pPr>
                <w:pStyle w:val="Bibliography"/>
                <w:rPr>
                  <w:noProof/>
                  <w:lang w:val="en-US"/>
                </w:rPr>
              </w:pPr>
              <w:r>
                <w:rPr>
                  <w:noProof/>
                  <w:lang w:val="en-US"/>
                </w:rPr>
                <w:t xml:space="preserve">Gavle, U. o., 2018. </w:t>
              </w:r>
              <w:r>
                <w:rPr>
                  <w:i/>
                  <w:iCs/>
                  <w:noProof/>
                  <w:lang w:val="en-US"/>
                </w:rPr>
                <w:t xml:space="preserve">Economic Sustainability. </w:t>
              </w:r>
              <w:r>
                <w:rPr>
                  <w:noProof/>
                  <w:lang w:val="en-US"/>
                </w:rPr>
                <w:t xml:space="preserve">[Online] </w:t>
              </w:r>
              <w:r>
                <w:rPr>
                  <w:noProof/>
                  <w:lang w:val="en-US"/>
                </w:rPr>
                <w:br/>
                <w:t xml:space="preserve">Available at: </w:t>
              </w:r>
              <w:r>
                <w:rPr>
                  <w:noProof/>
                  <w:u w:val="single"/>
                  <w:lang w:val="en-US"/>
                </w:rPr>
                <w:t>https://www.hig.se/Ext/En/University-of-Gavle/About-the-University/Environmental-Work/What-is-sustainable-development-at-HiG/Economic-sustainability.html#:~:text=Economic%20sustainability%20is%20an%20integrated,optimal%20use%2C%20recovery%20and%20recyclin</w:t>
              </w:r>
              <w:r>
                <w:rPr>
                  <w:noProof/>
                  <w:lang w:val="en-US"/>
                </w:rPr>
                <w:br/>
                <w:t>[Accessed 26 October 2020].</w:t>
              </w:r>
            </w:p>
            <w:p w14:paraId="11E5CEF1" w14:textId="77777777" w:rsidR="00053F51" w:rsidRDefault="00053F51" w:rsidP="00053F51">
              <w:pPr>
                <w:pStyle w:val="Bibliography"/>
                <w:rPr>
                  <w:noProof/>
                  <w:lang w:val="en-US"/>
                </w:rPr>
              </w:pPr>
              <w:r>
                <w:rPr>
                  <w:noProof/>
                  <w:lang w:val="en-US"/>
                </w:rPr>
                <w:t xml:space="preserve">Government, W., 2020. </w:t>
              </w:r>
              <w:r>
                <w:rPr>
                  <w:i/>
                  <w:iCs/>
                  <w:noProof/>
                  <w:lang w:val="en-US"/>
                </w:rPr>
                <w:t xml:space="preserve">Welsh Index of Multiple Deprivation. </w:t>
              </w:r>
              <w:r>
                <w:rPr>
                  <w:noProof/>
                  <w:lang w:val="en-US"/>
                </w:rPr>
                <w:t xml:space="preserve">[Online] </w:t>
              </w:r>
              <w:r>
                <w:rPr>
                  <w:noProof/>
                  <w:lang w:val="en-US"/>
                </w:rPr>
                <w:br/>
                <w:t xml:space="preserve">Available at: </w:t>
              </w:r>
              <w:r>
                <w:rPr>
                  <w:noProof/>
                  <w:u w:val="single"/>
                  <w:lang w:val="en-US"/>
                </w:rPr>
                <w:t>https://statswales.gov.wales/Catalogue/Community-Safety-and-Social-Inclusion/Welsh-Index-of-Multiple-Deprivation</w:t>
              </w:r>
              <w:r>
                <w:rPr>
                  <w:noProof/>
                  <w:lang w:val="en-US"/>
                </w:rPr>
                <w:br/>
                <w:t>[Accessed 7 October 2020].</w:t>
              </w:r>
            </w:p>
            <w:p w14:paraId="3840A8FA" w14:textId="77777777" w:rsidR="00053F51" w:rsidRDefault="00053F51" w:rsidP="00053F51">
              <w:pPr>
                <w:pStyle w:val="Bibliography"/>
                <w:rPr>
                  <w:noProof/>
                  <w:lang w:val="en-US"/>
                </w:rPr>
              </w:pPr>
              <w:r>
                <w:rPr>
                  <w:noProof/>
                  <w:lang w:val="en-US"/>
                </w:rPr>
                <w:t xml:space="preserve">Government, W., 2020. </w:t>
              </w:r>
              <w:r>
                <w:rPr>
                  <w:i/>
                  <w:iCs/>
                  <w:noProof/>
                  <w:lang w:val="en-US"/>
                </w:rPr>
                <w:t xml:space="preserve">Welsh Index of Multiple Deprivation. </w:t>
              </w:r>
              <w:r>
                <w:rPr>
                  <w:noProof/>
                  <w:lang w:val="en-US"/>
                </w:rPr>
                <w:t xml:space="preserve">[Online] </w:t>
              </w:r>
              <w:r>
                <w:rPr>
                  <w:noProof/>
                  <w:lang w:val="en-US"/>
                </w:rPr>
                <w:br/>
                <w:t xml:space="preserve">Available at: </w:t>
              </w:r>
              <w:r>
                <w:rPr>
                  <w:noProof/>
                  <w:u w:val="single"/>
                  <w:lang w:val="en-US"/>
                </w:rPr>
                <w:t xml:space="preserve">https://statswales.gov.wales/Catalogue/Community-Safety-and-Social-Inclusion/Welsh-Index-of-Multiple-Deprivation </w:t>
              </w:r>
              <w:r>
                <w:rPr>
                  <w:noProof/>
                  <w:lang w:val="en-US"/>
                </w:rPr>
                <w:br/>
                <w:t>[Accessed 7 October 2020].</w:t>
              </w:r>
            </w:p>
            <w:p w14:paraId="239F45DB" w14:textId="77777777" w:rsidR="00053F51" w:rsidRDefault="00053F51" w:rsidP="00053F51">
              <w:pPr>
                <w:pStyle w:val="Bibliography"/>
                <w:rPr>
                  <w:noProof/>
                  <w:lang w:val="en-US"/>
                </w:rPr>
              </w:pPr>
              <w:r>
                <w:rPr>
                  <w:noProof/>
                  <w:lang w:val="en-US"/>
                </w:rPr>
                <w:t xml:space="preserve">Limited, E. W., 2020. </w:t>
              </w:r>
              <w:r>
                <w:rPr>
                  <w:i/>
                  <w:iCs/>
                  <w:noProof/>
                  <w:lang w:val="en-US"/>
                </w:rPr>
                <w:t xml:space="preserve">The Triple Bottom Line. </w:t>
              </w:r>
              <w:r>
                <w:rPr>
                  <w:noProof/>
                  <w:lang w:val="en-US"/>
                </w:rPr>
                <w:t xml:space="preserve">[Online] </w:t>
              </w:r>
              <w:r>
                <w:rPr>
                  <w:noProof/>
                  <w:lang w:val="en-US"/>
                </w:rPr>
                <w:br/>
                <w:t xml:space="preserve">Available at: </w:t>
              </w:r>
              <w:r>
                <w:rPr>
                  <w:noProof/>
                  <w:u w:val="single"/>
                  <w:lang w:val="en-US"/>
                </w:rPr>
                <w:t>https://www.mindtools.com/pages/article/newSTR_79.htm</w:t>
              </w:r>
              <w:r>
                <w:rPr>
                  <w:noProof/>
                  <w:lang w:val="en-US"/>
                </w:rPr>
                <w:br/>
                <w:t>[Accessed 10 October 2020].</w:t>
              </w:r>
            </w:p>
            <w:p w14:paraId="30479D87" w14:textId="77777777" w:rsidR="00053F51" w:rsidRDefault="00053F51" w:rsidP="00053F51">
              <w:pPr>
                <w:pStyle w:val="Bibliography"/>
                <w:rPr>
                  <w:noProof/>
                  <w:lang w:val="en-US"/>
                </w:rPr>
              </w:pPr>
              <w:r>
                <w:rPr>
                  <w:noProof/>
                  <w:lang w:val="en-US"/>
                </w:rPr>
                <w:t xml:space="preserve">Pettinger, T., 2018. </w:t>
              </w:r>
              <w:r>
                <w:rPr>
                  <w:i/>
                  <w:iCs/>
                  <w:noProof/>
                  <w:lang w:val="en-US"/>
                </w:rPr>
                <w:t xml:space="preserve">Environmental sustainability - definition and issues. </w:t>
              </w:r>
              <w:r>
                <w:rPr>
                  <w:noProof/>
                  <w:lang w:val="en-US"/>
                </w:rPr>
                <w:t xml:space="preserve">[Online] </w:t>
              </w:r>
              <w:r>
                <w:rPr>
                  <w:noProof/>
                  <w:lang w:val="en-US"/>
                </w:rPr>
                <w:br/>
                <w:t xml:space="preserve">Available at: </w:t>
              </w:r>
              <w:r>
                <w:rPr>
                  <w:noProof/>
                  <w:u w:val="single"/>
                  <w:lang w:val="en-US"/>
                </w:rPr>
                <w:t>https://www.economicshelp.org/blog/143879/economics/environmental-sustainability-definition-and-issues/</w:t>
              </w:r>
              <w:r>
                <w:rPr>
                  <w:noProof/>
                  <w:lang w:val="en-US"/>
                </w:rPr>
                <w:br/>
                <w:t>[Accessed 24 October 2020].</w:t>
              </w:r>
            </w:p>
            <w:p w14:paraId="46731C02" w14:textId="1D7F9A94" w:rsidR="00053F51" w:rsidRDefault="00053F51" w:rsidP="00053F51">
              <w:pPr>
                <w:pStyle w:val="Bibliography"/>
                <w:rPr>
                  <w:noProof/>
                  <w:lang w:val="en-US"/>
                </w:rPr>
              </w:pPr>
              <w:r>
                <w:rPr>
                  <w:noProof/>
                  <w:lang w:val="en-US"/>
                </w:rPr>
                <w:t xml:space="preserve">Vezzoli, C., 2018. </w:t>
              </w:r>
              <w:r>
                <w:rPr>
                  <w:i/>
                  <w:iCs/>
                  <w:noProof/>
                  <w:lang w:val="en-US"/>
                </w:rPr>
                <w:t xml:space="preserve">Design for Environmental Sustainability. </w:t>
              </w:r>
              <w:r>
                <w:rPr>
                  <w:noProof/>
                  <w:lang w:val="en-US"/>
                </w:rPr>
                <w:t>2nd ed. London: Springer-Verlag London Limited.</w:t>
              </w:r>
              <w:r w:rsidR="001F21B7">
                <w:rPr>
                  <w:noProof/>
                  <w:lang w:val="en-US"/>
                </w:rPr>
                <w:t xml:space="preserve"> [Accessed 24 October 2020]</w:t>
              </w:r>
            </w:p>
            <w:p w14:paraId="49065C02" w14:textId="77777777" w:rsidR="00053F51" w:rsidRDefault="00053F51" w:rsidP="00053F51">
              <w:pPr>
                <w:pStyle w:val="Bibliography"/>
                <w:rPr>
                  <w:noProof/>
                  <w:lang w:val="en-US"/>
                </w:rPr>
              </w:pPr>
              <w:r>
                <w:rPr>
                  <w:noProof/>
                  <w:lang w:val="en-US"/>
                </w:rPr>
                <w:t xml:space="preserve">Wisconsin, U. O., 2020. </w:t>
              </w:r>
              <w:r>
                <w:rPr>
                  <w:i/>
                  <w:iCs/>
                  <w:noProof/>
                  <w:lang w:val="en-US"/>
                </w:rPr>
                <w:t xml:space="preserve">The Triple Bottom Line. </w:t>
              </w:r>
              <w:r>
                <w:rPr>
                  <w:noProof/>
                  <w:lang w:val="en-US"/>
                </w:rPr>
                <w:t xml:space="preserve">[Online] </w:t>
              </w:r>
              <w:r>
                <w:rPr>
                  <w:noProof/>
                  <w:lang w:val="en-US"/>
                </w:rPr>
                <w:br/>
                <w:t xml:space="preserve">Available at: </w:t>
              </w:r>
              <w:r>
                <w:rPr>
                  <w:noProof/>
                  <w:u w:val="single"/>
                  <w:lang w:val="en-US"/>
                </w:rPr>
                <w:t>https://sustain.wisconsin.edu/sustainability/triple-bottom-line/</w:t>
              </w:r>
              <w:r>
                <w:rPr>
                  <w:noProof/>
                  <w:lang w:val="en-US"/>
                </w:rPr>
                <w:br/>
                <w:t>[Accessed 20 October 2020].</w:t>
              </w:r>
            </w:p>
            <w:p w14:paraId="1CAFA83A" w14:textId="77777777" w:rsidR="00005F86" w:rsidRPr="00005F86" w:rsidRDefault="00005F86" w:rsidP="00053F51">
              <w:pPr>
                <w:spacing w:after="0" w:line="240" w:lineRule="auto"/>
                <w:rPr>
                  <w:rFonts w:ascii="Times New Roman" w:eastAsia="Times New Roman" w:hAnsi="Times New Roman" w:cs="Times New Roman"/>
                  <w:sz w:val="24"/>
                  <w:szCs w:val="24"/>
                  <w:lang w:eastAsia="en-GB"/>
                </w:rPr>
              </w:pPr>
              <w:r w:rsidRPr="00005F86">
                <w:rPr>
                  <w:rFonts w:ascii="Times New Roman" w:eastAsia="Times New Roman" w:hAnsi="Times New Roman" w:cs="Times New Roman"/>
                  <w:b/>
                  <w:bCs/>
                  <w:noProof/>
                  <w:sz w:val="24"/>
                  <w:szCs w:val="24"/>
                  <w:lang w:eastAsia="en-GB"/>
                </w:rPr>
                <w:fldChar w:fldCharType="end"/>
              </w:r>
            </w:p>
          </w:sdtContent>
        </w:sdt>
      </w:sdtContent>
    </w:sdt>
    <w:p w14:paraId="407B1DC1" w14:textId="77777777" w:rsidR="0019163B" w:rsidRDefault="0019163B">
      <w:pPr>
        <w:rPr>
          <w:rFonts w:ascii="Times New Roman" w:hAnsi="Times New Roman" w:cs="Times New Roman"/>
        </w:rPr>
      </w:pPr>
      <w:r>
        <w:rPr>
          <w:rFonts w:ascii="Times New Roman" w:hAnsi="Times New Roman" w:cs="Times New Roman"/>
        </w:rPr>
        <w:br w:type="page"/>
      </w:r>
    </w:p>
    <w:p w14:paraId="40B16EF7" w14:textId="6557454D" w:rsidR="00CE322F" w:rsidRPr="002A5DB9" w:rsidRDefault="00CE322F" w:rsidP="002A5DB9">
      <w:pPr>
        <w:spacing w:line="360" w:lineRule="auto"/>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C10B18">
        <w:rPr>
          <w:rFonts w:ascii="Times New Roman" w:hAnsi="Times New Roman" w:cs="Times New Roman"/>
        </w:rPr>
        <w:t xml:space="preserve">         </w:t>
      </w:r>
    </w:p>
    <w:sectPr w:rsidR="00CE322F" w:rsidRPr="002A5DB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B5D388" w14:textId="77777777" w:rsidR="00EB415E" w:rsidRDefault="00EB415E" w:rsidP="00EB415E">
      <w:pPr>
        <w:spacing w:after="0" w:line="240" w:lineRule="auto"/>
      </w:pPr>
      <w:r>
        <w:separator/>
      </w:r>
    </w:p>
  </w:endnote>
  <w:endnote w:type="continuationSeparator" w:id="0">
    <w:p w14:paraId="30AD5936" w14:textId="77777777" w:rsidR="00EB415E" w:rsidRDefault="00EB415E" w:rsidP="00EB4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254D41" w14:textId="77777777" w:rsidR="00EB415E" w:rsidRDefault="00EB415E" w:rsidP="00EB415E">
      <w:pPr>
        <w:spacing w:after="0" w:line="240" w:lineRule="auto"/>
      </w:pPr>
      <w:r>
        <w:separator/>
      </w:r>
    </w:p>
  </w:footnote>
  <w:footnote w:type="continuationSeparator" w:id="0">
    <w:p w14:paraId="34F85F40" w14:textId="77777777" w:rsidR="00EB415E" w:rsidRDefault="00EB415E" w:rsidP="00EB41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05A81" w14:textId="0DBA8F03" w:rsidR="00EB415E" w:rsidRDefault="00EB415E">
    <w:pPr>
      <w:pStyle w:val="Header"/>
    </w:pPr>
    <w:r>
      <w:t>Module Code: SJSS6003</w:t>
    </w:r>
    <w:r>
      <w:tab/>
    </w:r>
    <w:r>
      <w:tab/>
      <w:t>Student Number: 1800463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DB9"/>
    <w:rsid w:val="00005F86"/>
    <w:rsid w:val="00031B94"/>
    <w:rsid w:val="00052D10"/>
    <w:rsid w:val="00053F51"/>
    <w:rsid w:val="000600DC"/>
    <w:rsid w:val="00065389"/>
    <w:rsid w:val="0006557A"/>
    <w:rsid w:val="000733AD"/>
    <w:rsid w:val="00080FB5"/>
    <w:rsid w:val="00087D8B"/>
    <w:rsid w:val="000A0449"/>
    <w:rsid w:val="000B00A8"/>
    <w:rsid w:val="000E5031"/>
    <w:rsid w:val="00133601"/>
    <w:rsid w:val="00137F5D"/>
    <w:rsid w:val="00156C93"/>
    <w:rsid w:val="00173A49"/>
    <w:rsid w:val="0019163B"/>
    <w:rsid w:val="001C210A"/>
    <w:rsid w:val="001C2C14"/>
    <w:rsid w:val="001F21B7"/>
    <w:rsid w:val="00214ED6"/>
    <w:rsid w:val="00232C40"/>
    <w:rsid w:val="002744C9"/>
    <w:rsid w:val="0027533D"/>
    <w:rsid w:val="002876D6"/>
    <w:rsid w:val="002A5DB9"/>
    <w:rsid w:val="003002EE"/>
    <w:rsid w:val="0030206C"/>
    <w:rsid w:val="00304C2C"/>
    <w:rsid w:val="00306D70"/>
    <w:rsid w:val="003375AE"/>
    <w:rsid w:val="003604CC"/>
    <w:rsid w:val="00390AD3"/>
    <w:rsid w:val="003A7770"/>
    <w:rsid w:val="003B18DC"/>
    <w:rsid w:val="003B357A"/>
    <w:rsid w:val="003C1811"/>
    <w:rsid w:val="003C551D"/>
    <w:rsid w:val="003E415B"/>
    <w:rsid w:val="003F11EC"/>
    <w:rsid w:val="004009B7"/>
    <w:rsid w:val="004020BB"/>
    <w:rsid w:val="004023DC"/>
    <w:rsid w:val="004318CB"/>
    <w:rsid w:val="00432C06"/>
    <w:rsid w:val="0044656A"/>
    <w:rsid w:val="00447761"/>
    <w:rsid w:val="0048449B"/>
    <w:rsid w:val="004A181B"/>
    <w:rsid w:val="004A5913"/>
    <w:rsid w:val="004C54D4"/>
    <w:rsid w:val="004D58E1"/>
    <w:rsid w:val="004E0123"/>
    <w:rsid w:val="004E6A30"/>
    <w:rsid w:val="00506AB6"/>
    <w:rsid w:val="005300C3"/>
    <w:rsid w:val="0053223C"/>
    <w:rsid w:val="00556F92"/>
    <w:rsid w:val="005D1440"/>
    <w:rsid w:val="0060079A"/>
    <w:rsid w:val="006131D6"/>
    <w:rsid w:val="0063624F"/>
    <w:rsid w:val="00682D5B"/>
    <w:rsid w:val="00683338"/>
    <w:rsid w:val="006870D6"/>
    <w:rsid w:val="006C47BF"/>
    <w:rsid w:val="006D77AA"/>
    <w:rsid w:val="006E61C2"/>
    <w:rsid w:val="006F5806"/>
    <w:rsid w:val="00701A57"/>
    <w:rsid w:val="00724D96"/>
    <w:rsid w:val="00726EB1"/>
    <w:rsid w:val="0073198E"/>
    <w:rsid w:val="007473BD"/>
    <w:rsid w:val="00754D92"/>
    <w:rsid w:val="00770518"/>
    <w:rsid w:val="007E2604"/>
    <w:rsid w:val="00817EC7"/>
    <w:rsid w:val="008538D0"/>
    <w:rsid w:val="00853BC0"/>
    <w:rsid w:val="00871312"/>
    <w:rsid w:val="00882164"/>
    <w:rsid w:val="008A20A5"/>
    <w:rsid w:val="008A26A9"/>
    <w:rsid w:val="008A3007"/>
    <w:rsid w:val="008B56CB"/>
    <w:rsid w:val="009069B1"/>
    <w:rsid w:val="00907F10"/>
    <w:rsid w:val="009201BD"/>
    <w:rsid w:val="0099655F"/>
    <w:rsid w:val="009A72C3"/>
    <w:rsid w:val="009B763C"/>
    <w:rsid w:val="009D42FF"/>
    <w:rsid w:val="009E5C45"/>
    <w:rsid w:val="009E5FB9"/>
    <w:rsid w:val="00A157A7"/>
    <w:rsid w:val="00A675A3"/>
    <w:rsid w:val="00AD2242"/>
    <w:rsid w:val="00B218CE"/>
    <w:rsid w:val="00B24D84"/>
    <w:rsid w:val="00B47AAD"/>
    <w:rsid w:val="00B7014F"/>
    <w:rsid w:val="00B709AF"/>
    <w:rsid w:val="00B9612B"/>
    <w:rsid w:val="00BA7E0E"/>
    <w:rsid w:val="00BC4048"/>
    <w:rsid w:val="00C10B18"/>
    <w:rsid w:val="00C16DD1"/>
    <w:rsid w:val="00C51747"/>
    <w:rsid w:val="00C5283F"/>
    <w:rsid w:val="00C6553C"/>
    <w:rsid w:val="00C91074"/>
    <w:rsid w:val="00C96151"/>
    <w:rsid w:val="00CC78AB"/>
    <w:rsid w:val="00CD1F0B"/>
    <w:rsid w:val="00CD2970"/>
    <w:rsid w:val="00CE322F"/>
    <w:rsid w:val="00CF18B9"/>
    <w:rsid w:val="00D06CFC"/>
    <w:rsid w:val="00D164EB"/>
    <w:rsid w:val="00D319FF"/>
    <w:rsid w:val="00D55263"/>
    <w:rsid w:val="00D923E3"/>
    <w:rsid w:val="00DA07BB"/>
    <w:rsid w:val="00DA1617"/>
    <w:rsid w:val="00DB269E"/>
    <w:rsid w:val="00DB7106"/>
    <w:rsid w:val="00DC7E1C"/>
    <w:rsid w:val="00DF25A6"/>
    <w:rsid w:val="00E00511"/>
    <w:rsid w:val="00E2266C"/>
    <w:rsid w:val="00E22DD6"/>
    <w:rsid w:val="00E56E58"/>
    <w:rsid w:val="00E73834"/>
    <w:rsid w:val="00E91B8F"/>
    <w:rsid w:val="00EA3934"/>
    <w:rsid w:val="00EB415E"/>
    <w:rsid w:val="00EC3C5F"/>
    <w:rsid w:val="00EC78A7"/>
    <w:rsid w:val="00F2188D"/>
    <w:rsid w:val="00F27B7F"/>
    <w:rsid w:val="00F336EE"/>
    <w:rsid w:val="00F33BAE"/>
    <w:rsid w:val="00F90304"/>
    <w:rsid w:val="00FA6BE4"/>
    <w:rsid w:val="00FC49DD"/>
    <w:rsid w:val="00FC5335"/>
    <w:rsid w:val="00FE0BC5"/>
    <w:rsid w:val="00FF7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87832"/>
  <w15:chartTrackingRefBased/>
  <w15:docId w15:val="{76E6DED7-72BD-4EFD-858B-5048ACA22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163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63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9163B"/>
  </w:style>
  <w:style w:type="paragraph" w:styleId="NoSpacing">
    <w:name w:val="No Spacing"/>
    <w:uiPriority w:val="1"/>
    <w:qFormat/>
    <w:rsid w:val="00065389"/>
    <w:pPr>
      <w:spacing w:after="0" w:line="240" w:lineRule="auto"/>
    </w:pPr>
  </w:style>
  <w:style w:type="paragraph" w:styleId="Header">
    <w:name w:val="header"/>
    <w:basedOn w:val="Normal"/>
    <w:link w:val="HeaderChar"/>
    <w:uiPriority w:val="99"/>
    <w:unhideWhenUsed/>
    <w:rsid w:val="00EB41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15E"/>
  </w:style>
  <w:style w:type="paragraph" w:styleId="Footer">
    <w:name w:val="footer"/>
    <w:basedOn w:val="Normal"/>
    <w:link w:val="FooterChar"/>
    <w:uiPriority w:val="99"/>
    <w:unhideWhenUsed/>
    <w:rsid w:val="00EB41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1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39078">
      <w:bodyDiv w:val="1"/>
      <w:marLeft w:val="0"/>
      <w:marRight w:val="0"/>
      <w:marTop w:val="0"/>
      <w:marBottom w:val="0"/>
      <w:divBdr>
        <w:top w:val="none" w:sz="0" w:space="0" w:color="auto"/>
        <w:left w:val="none" w:sz="0" w:space="0" w:color="auto"/>
        <w:bottom w:val="none" w:sz="0" w:space="0" w:color="auto"/>
        <w:right w:val="none" w:sz="0" w:space="0" w:color="auto"/>
      </w:divBdr>
    </w:div>
    <w:div w:id="44838847">
      <w:bodyDiv w:val="1"/>
      <w:marLeft w:val="0"/>
      <w:marRight w:val="0"/>
      <w:marTop w:val="0"/>
      <w:marBottom w:val="0"/>
      <w:divBdr>
        <w:top w:val="none" w:sz="0" w:space="0" w:color="auto"/>
        <w:left w:val="none" w:sz="0" w:space="0" w:color="auto"/>
        <w:bottom w:val="none" w:sz="0" w:space="0" w:color="auto"/>
        <w:right w:val="none" w:sz="0" w:space="0" w:color="auto"/>
      </w:divBdr>
    </w:div>
    <w:div w:id="58674859">
      <w:bodyDiv w:val="1"/>
      <w:marLeft w:val="0"/>
      <w:marRight w:val="0"/>
      <w:marTop w:val="0"/>
      <w:marBottom w:val="0"/>
      <w:divBdr>
        <w:top w:val="none" w:sz="0" w:space="0" w:color="auto"/>
        <w:left w:val="none" w:sz="0" w:space="0" w:color="auto"/>
        <w:bottom w:val="none" w:sz="0" w:space="0" w:color="auto"/>
        <w:right w:val="none" w:sz="0" w:space="0" w:color="auto"/>
      </w:divBdr>
    </w:div>
    <w:div w:id="64381288">
      <w:bodyDiv w:val="1"/>
      <w:marLeft w:val="0"/>
      <w:marRight w:val="0"/>
      <w:marTop w:val="0"/>
      <w:marBottom w:val="0"/>
      <w:divBdr>
        <w:top w:val="none" w:sz="0" w:space="0" w:color="auto"/>
        <w:left w:val="none" w:sz="0" w:space="0" w:color="auto"/>
        <w:bottom w:val="none" w:sz="0" w:space="0" w:color="auto"/>
        <w:right w:val="none" w:sz="0" w:space="0" w:color="auto"/>
      </w:divBdr>
    </w:div>
    <w:div w:id="127555017">
      <w:bodyDiv w:val="1"/>
      <w:marLeft w:val="0"/>
      <w:marRight w:val="0"/>
      <w:marTop w:val="0"/>
      <w:marBottom w:val="0"/>
      <w:divBdr>
        <w:top w:val="none" w:sz="0" w:space="0" w:color="auto"/>
        <w:left w:val="none" w:sz="0" w:space="0" w:color="auto"/>
        <w:bottom w:val="none" w:sz="0" w:space="0" w:color="auto"/>
        <w:right w:val="none" w:sz="0" w:space="0" w:color="auto"/>
      </w:divBdr>
    </w:div>
    <w:div w:id="225772139">
      <w:bodyDiv w:val="1"/>
      <w:marLeft w:val="0"/>
      <w:marRight w:val="0"/>
      <w:marTop w:val="0"/>
      <w:marBottom w:val="0"/>
      <w:divBdr>
        <w:top w:val="none" w:sz="0" w:space="0" w:color="auto"/>
        <w:left w:val="none" w:sz="0" w:space="0" w:color="auto"/>
        <w:bottom w:val="none" w:sz="0" w:space="0" w:color="auto"/>
        <w:right w:val="none" w:sz="0" w:space="0" w:color="auto"/>
      </w:divBdr>
    </w:div>
    <w:div w:id="287399754">
      <w:bodyDiv w:val="1"/>
      <w:marLeft w:val="0"/>
      <w:marRight w:val="0"/>
      <w:marTop w:val="0"/>
      <w:marBottom w:val="0"/>
      <w:divBdr>
        <w:top w:val="none" w:sz="0" w:space="0" w:color="auto"/>
        <w:left w:val="none" w:sz="0" w:space="0" w:color="auto"/>
        <w:bottom w:val="none" w:sz="0" w:space="0" w:color="auto"/>
        <w:right w:val="none" w:sz="0" w:space="0" w:color="auto"/>
      </w:divBdr>
    </w:div>
    <w:div w:id="307318887">
      <w:bodyDiv w:val="1"/>
      <w:marLeft w:val="0"/>
      <w:marRight w:val="0"/>
      <w:marTop w:val="0"/>
      <w:marBottom w:val="0"/>
      <w:divBdr>
        <w:top w:val="none" w:sz="0" w:space="0" w:color="auto"/>
        <w:left w:val="none" w:sz="0" w:space="0" w:color="auto"/>
        <w:bottom w:val="none" w:sz="0" w:space="0" w:color="auto"/>
        <w:right w:val="none" w:sz="0" w:space="0" w:color="auto"/>
      </w:divBdr>
    </w:div>
    <w:div w:id="361201616">
      <w:bodyDiv w:val="1"/>
      <w:marLeft w:val="0"/>
      <w:marRight w:val="0"/>
      <w:marTop w:val="0"/>
      <w:marBottom w:val="0"/>
      <w:divBdr>
        <w:top w:val="none" w:sz="0" w:space="0" w:color="auto"/>
        <w:left w:val="none" w:sz="0" w:space="0" w:color="auto"/>
        <w:bottom w:val="none" w:sz="0" w:space="0" w:color="auto"/>
        <w:right w:val="none" w:sz="0" w:space="0" w:color="auto"/>
      </w:divBdr>
    </w:div>
    <w:div w:id="367799087">
      <w:bodyDiv w:val="1"/>
      <w:marLeft w:val="0"/>
      <w:marRight w:val="0"/>
      <w:marTop w:val="0"/>
      <w:marBottom w:val="0"/>
      <w:divBdr>
        <w:top w:val="none" w:sz="0" w:space="0" w:color="auto"/>
        <w:left w:val="none" w:sz="0" w:space="0" w:color="auto"/>
        <w:bottom w:val="none" w:sz="0" w:space="0" w:color="auto"/>
        <w:right w:val="none" w:sz="0" w:space="0" w:color="auto"/>
      </w:divBdr>
    </w:div>
    <w:div w:id="378094767">
      <w:bodyDiv w:val="1"/>
      <w:marLeft w:val="0"/>
      <w:marRight w:val="0"/>
      <w:marTop w:val="0"/>
      <w:marBottom w:val="0"/>
      <w:divBdr>
        <w:top w:val="none" w:sz="0" w:space="0" w:color="auto"/>
        <w:left w:val="none" w:sz="0" w:space="0" w:color="auto"/>
        <w:bottom w:val="none" w:sz="0" w:space="0" w:color="auto"/>
        <w:right w:val="none" w:sz="0" w:space="0" w:color="auto"/>
      </w:divBdr>
    </w:div>
    <w:div w:id="385496862">
      <w:bodyDiv w:val="1"/>
      <w:marLeft w:val="0"/>
      <w:marRight w:val="0"/>
      <w:marTop w:val="0"/>
      <w:marBottom w:val="0"/>
      <w:divBdr>
        <w:top w:val="none" w:sz="0" w:space="0" w:color="auto"/>
        <w:left w:val="none" w:sz="0" w:space="0" w:color="auto"/>
        <w:bottom w:val="none" w:sz="0" w:space="0" w:color="auto"/>
        <w:right w:val="none" w:sz="0" w:space="0" w:color="auto"/>
      </w:divBdr>
    </w:div>
    <w:div w:id="390885127">
      <w:bodyDiv w:val="1"/>
      <w:marLeft w:val="0"/>
      <w:marRight w:val="0"/>
      <w:marTop w:val="0"/>
      <w:marBottom w:val="0"/>
      <w:divBdr>
        <w:top w:val="none" w:sz="0" w:space="0" w:color="auto"/>
        <w:left w:val="none" w:sz="0" w:space="0" w:color="auto"/>
        <w:bottom w:val="none" w:sz="0" w:space="0" w:color="auto"/>
        <w:right w:val="none" w:sz="0" w:space="0" w:color="auto"/>
      </w:divBdr>
    </w:div>
    <w:div w:id="433401070">
      <w:bodyDiv w:val="1"/>
      <w:marLeft w:val="0"/>
      <w:marRight w:val="0"/>
      <w:marTop w:val="0"/>
      <w:marBottom w:val="0"/>
      <w:divBdr>
        <w:top w:val="none" w:sz="0" w:space="0" w:color="auto"/>
        <w:left w:val="none" w:sz="0" w:space="0" w:color="auto"/>
        <w:bottom w:val="none" w:sz="0" w:space="0" w:color="auto"/>
        <w:right w:val="none" w:sz="0" w:space="0" w:color="auto"/>
      </w:divBdr>
    </w:div>
    <w:div w:id="464009723">
      <w:bodyDiv w:val="1"/>
      <w:marLeft w:val="0"/>
      <w:marRight w:val="0"/>
      <w:marTop w:val="0"/>
      <w:marBottom w:val="0"/>
      <w:divBdr>
        <w:top w:val="none" w:sz="0" w:space="0" w:color="auto"/>
        <w:left w:val="none" w:sz="0" w:space="0" w:color="auto"/>
        <w:bottom w:val="none" w:sz="0" w:space="0" w:color="auto"/>
        <w:right w:val="none" w:sz="0" w:space="0" w:color="auto"/>
      </w:divBdr>
    </w:div>
    <w:div w:id="505897813">
      <w:bodyDiv w:val="1"/>
      <w:marLeft w:val="0"/>
      <w:marRight w:val="0"/>
      <w:marTop w:val="0"/>
      <w:marBottom w:val="0"/>
      <w:divBdr>
        <w:top w:val="none" w:sz="0" w:space="0" w:color="auto"/>
        <w:left w:val="none" w:sz="0" w:space="0" w:color="auto"/>
        <w:bottom w:val="none" w:sz="0" w:space="0" w:color="auto"/>
        <w:right w:val="none" w:sz="0" w:space="0" w:color="auto"/>
      </w:divBdr>
    </w:div>
    <w:div w:id="546375651">
      <w:bodyDiv w:val="1"/>
      <w:marLeft w:val="0"/>
      <w:marRight w:val="0"/>
      <w:marTop w:val="0"/>
      <w:marBottom w:val="0"/>
      <w:divBdr>
        <w:top w:val="none" w:sz="0" w:space="0" w:color="auto"/>
        <w:left w:val="none" w:sz="0" w:space="0" w:color="auto"/>
        <w:bottom w:val="none" w:sz="0" w:space="0" w:color="auto"/>
        <w:right w:val="none" w:sz="0" w:space="0" w:color="auto"/>
      </w:divBdr>
    </w:div>
    <w:div w:id="593512182">
      <w:bodyDiv w:val="1"/>
      <w:marLeft w:val="0"/>
      <w:marRight w:val="0"/>
      <w:marTop w:val="0"/>
      <w:marBottom w:val="0"/>
      <w:divBdr>
        <w:top w:val="none" w:sz="0" w:space="0" w:color="auto"/>
        <w:left w:val="none" w:sz="0" w:space="0" w:color="auto"/>
        <w:bottom w:val="none" w:sz="0" w:space="0" w:color="auto"/>
        <w:right w:val="none" w:sz="0" w:space="0" w:color="auto"/>
      </w:divBdr>
    </w:div>
    <w:div w:id="628701984">
      <w:bodyDiv w:val="1"/>
      <w:marLeft w:val="0"/>
      <w:marRight w:val="0"/>
      <w:marTop w:val="0"/>
      <w:marBottom w:val="0"/>
      <w:divBdr>
        <w:top w:val="none" w:sz="0" w:space="0" w:color="auto"/>
        <w:left w:val="none" w:sz="0" w:space="0" w:color="auto"/>
        <w:bottom w:val="none" w:sz="0" w:space="0" w:color="auto"/>
        <w:right w:val="none" w:sz="0" w:space="0" w:color="auto"/>
      </w:divBdr>
    </w:div>
    <w:div w:id="635530255">
      <w:bodyDiv w:val="1"/>
      <w:marLeft w:val="0"/>
      <w:marRight w:val="0"/>
      <w:marTop w:val="0"/>
      <w:marBottom w:val="0"/>
      <w:divBdr>
        <w:top w:val="none" w:sz="0" w:space="0" w:color="auto"/>
        <w:left w:val="none" w:sz="0" w:space="0" w:color="auto"/>
        <w:bottom w:val="none" w:sz="0" w:space="0" w:color="auto"/>
        <w:right w:val="none" w:sz="0" w:space="0" w:color="auto"/>
      </w:divBdr>
    </w:div>
    <w:div w:id="719406825">
      <w:bodyDiv w:val="1"/>
      <w:marLeft w:val="0"/>
      <w:marRight w:val="0"/>
      <w:marTop w:val="0"/>
      <w:marBottom w:val="0"/>
      <w:divBdr>
        <w:top w:val="none" w:sz="0" w:space="0" w:color="auto"/>
        <w:left w:val="none" w:sz="0" w:space="0" w:color="auto"/>
        <w:bottom w:val="none" w:sz="0" w:space="0" w:color="auto"/>
        <w:right w:val="none" w:sz="0" w:space="0" w:color="auto"/>
      </w:divBdr>
    </w:div>
    <w:div w:id="748501067">
      <w:bodyDiv w:val="1"/>
      <w:marLeft w:val="0"/>
      <w:marRight w:val="0"/>
      <w:marTop w:val="0"/>
      <w:marBottom w:val="0"/>
      <w:divBdr>
        <w:top w:val="none" w:sz="0" w:space="0" w:color="auto"/>
        <w:left w:val="none" w:sz="0" w:space="0" w:color="auto"/>
        <w:bottom w:val="none" w:sz="0" w:space="0" w:color="auto"/>
        <w:right w:val="none" w:sz="0" w:space="0" w:color="auto"/>
      </w:divBdr>
    </w:div>
    <w:div w:id="758985658">
      <w:bodyDiv w:val="1"/>
      <w:marLeft w:val="0"/>
      <w:marRight w:val="0"/>
      <w:marTop w:val="0"/>
      <w:marBottom w:val="0"/>
      <w:divBdr>
        <w:top w:val="none" w:sz="0" w:space="0" w:color="auto"/>
        <w:left w:val="none" w:sz="0" w:space="0" w:color="auto"/>
        <w:bottom w:val="none" w:sz="0" w:space="0" w:color="auto"/>
        <w:right w:val="none" w:sz="0" w:space="0" w:color="auto"/>
      </w:divBdr>
    </w:div>
    <w:div w:id="768239786">
      <w:bodyDiv w:val="1"/>
      <w:marLeft w:val="0"/>
      <w:marRight w:val="0"/>
      <w:marTop w:val="0"/>
      <w:marBottom w:val="0"/>
      <w:divBdr>
        <w:top w:val="none" w:sz="0" w:space="0" w:color="auto"/>
        <w:left w:val="none" w:sz="0" w:space="0" w:color="auto"/>
        <w:bottom w:val="none" w:sz="0" w:space="0" w:color="auto"/>
        <w:right w:val="none" w:sz="0" w:space="0" w:color="auto"/>
      </w:divBdr>
    </w:div>
    <w:div w:id="793138163">
      <w:bodyDiv w:val="1"/>
      <w:marLeft w:val="0"/>
      <w:marRight w:val="0"/>
      <w:marTop w:val="0"/>
      <w:marBottom w:val="0"/>
      <w:divBdr>
        <w:top w:val="none" w:sz="0" w:space="0" w:color="auto"/>
        <w:left w:val="none" w:sz="0" w:space="0" w:color="auto"/>
        <w:bottom w:val="none" w:sz="0" w:space="0" w:color="auto"/>
        <w:right w:val="none" w:sz="0" w:space="0" w:color="auto"/>
      </w:divBdr>
    </w:div>
    <w:div w:id="803740342">
      <w:bodyDiv w:val="1"/>
      <w:marLeft w:val="0"/>
      <w:marRight w:val="0"/>
      <w:marTop w:val="0"/>
      <w:marBottom w:val="0"/>
      <w:divBdr>
        <w:top w:val="none" w:sz="0" w:space="0" w:color="auto"/>
        <w:left w:val="none" w:sz="0" w:space="0" w:color="auto"/>
        <w:bottom w:val="none" w:sz="0" w:space="0" w:color="auto"/>
        <w:right w:val="none" w:sz="0" w:space="0" w:color="auto"/>
      </w:divBdr>
    </w:div>
    <w:div w:id="832532295">
      <w:bodyDiv w:val="1"/>
      <w:marLeft w:val="0"/>
      <w:marRight w:val="0"/>
      <w:marTop w:val="0"/>
      <w:marBottom w:val="0"/>
      <w:divBdr>
        <w:top w:val="none" w:sz="0" w:space="0" w:color="auto"/>
        <w:left w:val="none" w:sz="0" w:space="0" w:color="auto"/>
        <w:bottom w:val="none" w:sz="0" w:space="0" w:color="auto"/>
        <w:right w:val="none" w:sz="0" w:space="0" w:color="auto"/>
      </w:divBdr>
    </w:div>
    <w:div w:id="855390693">
      <w:bodyDiv w:val="1"/>
      <w:marLeft w:val="0"/>
      <w:marRight w:val="0"/>
      <w:marTop w:val="0"/>
      <w:marBottom w:val="0"/>
      <w:divBdr>
        <w:top w:val="none" w:sz="0" w:space="0" w:color="auto"/>
        <w:left w:val="none" w:sz="0" w:space="0" w:color="auto"/>
        <w:bottom w:val="none" w:sz="0" w:space="0" w:color="auto"/>
        <w:right w:val="none" w:sz="0" w:space="0" w:color="auto"/>
      </w:divBdr>
    </w:div>
    <w:div w:id="878392798">
      <w:bodyDiv w:val="1"/>
      <w:marLeft w:val="0"/>
      <w:marRight w:val="0"/>
      <w:marTop w:val="0"/>
      <w:marBottom w:val="0"/>
      <w:divBdr>
        <w:top w:val="none" w:sz="0" w:space="0" w:color="auto"/>
        <w:left w:val="none" w:sz="0" w:space="0" w:color="auto"/>
        <w:bottom w:val="none" w:sz="0" w:space="0" w:color="auto"/>
        <w:right w:val="none" w:sz="0" w:space="0" w:color="auto"/>
      </w:divBdr>
    </w:div>
    <w:div w:id="915163872">
      <w:bodyDiv w:val="1"/>
      <w:marLeft w:val="0"/>
      <w:marRight w:val="0"/>
      <w:marTop w:val="0"/>
      <w:marBottom w:val="0"/>
      <w:divBdr>
        <w:top w:val="none" w:sz="0" w:space="0" w:color="auto"/>
        <w:left w:val="none" w:sz="0" w:space="0" w:color="auto"/>
        <w:bottom w:val="none" w:sz="0" w:space="0" w:color="auto"/>
        <w:right w:val="none" w:sz="0" w:space="0" w:color="auto"/>
      </w:divBdr>
    </w:div>
    <w:div w:id="1098136575">
      <w:bodyDiv w:val="1"/>
      <w:marLeft w:val="0"/>
      <w:marRight w:val="0"/>
      <w:marTop w:val="0"/>
      <w:marBottom w:val="0"/>
      <w:divBdr>
        <w:top w:val="none" w:sz="0" w:space="0" w:color="auto"/>
        <w:left w:val="none" w:sz="0" w:space="0" w:color="auto"/>
        <w:bottom w:val="none" w:sz="0" w:space="0" w:color="auto"/>
        <w:right w:val="none" w:sz="0" w:space="0" w:color="auto"/>
      </w:divBdr>
    </w:div>
    <w:div w:id="1113137629">
      <w:bodyDiv w:val="1"/>
      <w:marLeft w:val="0"/>
      <w:marRight w:val="0"/>
      <w:marTop w:val="0"/>
      <w:marBottom w:val="0"/>
      <w:divBdr>
        <w:top w:val="none" w:sz="0" w:space="0" w:color="auto"/>
        <w:left w:val="none" w:sz="0" w:space="0" w:color="auto"/>
        <w:bottom w:val="none" w:sz="0" w:space="0" w:color="auto"/>
        <w:right w:val="none" w:sz="0" w:space="0" w:color="auto"/>
      </w:divBdr>
    </w:div>
    <w:div w:id="1174881975">
      <w:bodyDiv w:val="1"/>
      <w:marLeft w:val="0"/>
      <w:marRight w:val="0"/>
      <w:marTop w:val="0"/>
      <w:marBottom w:val="0"/>
      <w:divBdr>
        <w:top w:val="none" w:sz="0" w:space="0" w:color="auto"/>
        <w:left w:val="none" w:sz="0" w:space="0" w:color="auto"/>
        <w:bottom w:val="none" w:sz="0" w:space="0" w:color="auto"/>
        <w:right w:val="none" w:sz="0" w:space="0" w:color="auto"/>
      </w:divBdr>
    </w:div>
    <w:div w:id="1201280192">
      <w:bodyDiv w:val="1"/>
      <w:marLeft w:val="0"/>
      <w:marRight w:val="0"/>
      <w:marTop w:val="0"/>
      <w:marBottom w:val="0"/>
      <w:divBdr>
        <w:top w:val="none" w:sz="0" w:space="0" w:color="auto"/>
        <w:left w:val="none" w:sz="0" w:space="0" w:color="auto"/>
        <w:bottom w:val="none" w:sz="0" w:space="0" w:color="auto"/>
        <w:right w:val="none" w:sz="0" w:space="0" w:color="auto"/>
      </w:divBdr>
    </w:div>
    <w:div w:id="1202397940">
      <w:bodyDiv w:val="1"/>
      <w:marLeft w:val="0"/>
      <w:marRight w:val="0"/>
      <w:marTop w:val="0"/>
      <w:marBottom w:val="0"/>
      <w:divBdr>
        <w:top w:val="none" w:sz="0" w:space="0" w:color="auto"/>
        <w:left w:val="none" w:sz="0" w:space="0" w:color="auto"/>
        <w:bottom w:val="none" w:sz="0" w:space="0" w:color="auto"/>
        <w:right w:val="none" w:sz="0" w:space="0" w:color="auto"/>
      </w:divBdr>
    </w:div>
    <w:div w:id="1203129570">
      <w:bodyDiv w:val="1"/>
      <w:marLeft w:val="0"/>
      <w:marRight w:val="0"/>
      <w:marTop w:val="0"/>
      <w:marBottom w:val="0"/>
      <w:divBdr>
        <w:top w:val="none" w:sz="0" w:space="0" w:color="auto"/>
        <w:left w:val="none" w:sz="0" w:space="0" w:color="auto"/>
        <w:bottom w:val="none" w:sz="0" w:space="0" w:color="auto"/>
        <w:right w:val="none" w:sz="0" w:space="0" w:color="auto"/>
      </w:divBdr>
    </w:div>
    <w:div w:id="1204489500">
      <w:bodyDiv w:val="1"/>
      <w:marLeft w:val="0"/>
      <w:marRight w:val="0"/>
      <w:marTop w:val="0"/>
      <w:marBottom w:val="0"/>
      <w:divBdr>
        <w:top w:val="none" w:sz="0" w:space="0" w:color="auto"/>
        <w:left w:val="none" w:sz="0" w:space="0" w:color="auto"/>
        <w:bottom w:val="none" w:sz="0" w:space="0" w:color="auto"/>
        <w:right w:val="none" w:sz="0" w:space="0" w:color="auto"/>
      </w:divBdr>
    </w:div>
    <w:div w:id="1207723034">
      <w:bodyDiv w:val="1"/>
      <w:marLeft w:val="0"/>
      <w:marRight w:val="0"/>
      <w:marTop w:val="0"/>
      <w:marBottom w:val="0"/>
      <w:divBdr>
        <w:top w:val="none" w:sz="0" w:space="0" w:color="auto"/>
        <w:left w:val="none" w:sz="0" w:space="0" w:color="auto"/>
        <w:bottom w:val="none" w:sz="0" w:space="0" w:color="auto"/>
        <w:right w:val="none" w:sz="0" w:space="0" w:color="auto"/>
      </w:divBdr>
    </w:div>
    <w:div w:id="1226331205">
      <w:bodyDiv w:val="1"/>
      <w:marLeft w:val="0"/>
      <w:marRight w:val="0"/>
      <w:marTop w:val="0"/>
      <w:marBottom w:val="0"/>
      <w:divBdr>
        <w:top w:val="none" w:sz="0" w:space="0" w:color="auto"/>
        <w:left w:val="none" w:sz="0" w:space="0" w:color="auto"/>
        <w:bottom w:val="none" w:sz="0" w:space="0" w:color="auto"/>
        <w:right w:val="none" w:sz="0" w:space="0" w:color="auto"/>
      </w:divBdr>
    </w:div>
    <w:div w:id="1268194569">
      <w:bodyDiv w:val="1"/>
      <w:marLeft w:val="0"/>
      <w:marRight w:val="0"/>
      <w:marTop w:val="0"/>
      <w:marBottom w:val="0"/>
      <w:divBdr>
        <w:top w:val="none" w:sz="0" w:space="0" w:color="auto"/>
        <w:left w:val="none" w:sz="0" w:space="0" w:color="auto"/>
        <w:bottom w:val="none" w:sz="0" w:space="0" w:color="auto"/>
        <w:right w:val="none" w:sz="0" w:space="0" w:color="auto"/>
      </w:divBdr>
    </w:div>
    <w:div w:id="1288898561">
      <w:bodyDiv w:val="1"/>
      <w:marLeft w:val="0"/>
      <w:marRight w:val="0"/>
      <w:marTop w:val="0"/>
      <w:marBottom w:val="0"/>
      <w:divBdr>
        <w:top w:val="none" w:sz="0" w:space="0" w:color="auto"/>
        <w:left w:val="none" w:sz="0" w:space="0" w:color="auto"/>
        <w:bottom w:val="none" w:sz="0" w:space="0" w:color="auto"/>
        <w:right w:val="none" w:sz="0" w:space="0" w:color="auto"/>
      </w:divBdr>
    </w:div>
    <w:div w:id="1322737513">
      <w:bodyDiv w:val="1"/>
      <w:marLeft w:val="0"/>
      <w:marRight w:val="0"/>
      <w:marTop w:val="0"/>
      <w:marBottom w:val="0"/>
      <w:divBdr>
        <w:top w:val="none" w:sz="0" w:space="0" w:color="auto"/>
        <w:left w:val="none" w:sz="0" w:space="0" w:color="auto"/>
        <w:bottom w:val="none" w:sz="0" w:space="0" w:color="auto"/>
        <w:right w:val="none" w:sz="0" w:space="0" w:color="auto"/>
      </w:divBdr>
    </w:div>
    <w:div w:id="1365519395">
      <w:bodyDiv w:val="1"/>
      <w:marLeft w:val="0"/>
      <w:marRight w:val="0"/>
      <w:marTop w:val="0"/>
      <w:marBottom w:val="0"/>
      <w:divBdr>
        <w:top w:val="none" w:sz="0" w:space="0" w:color="auto"/>
        <w:left w:val="none" w:sz="0" w:space="0" w:color="auto"/>
        <w:bottom w:val="none" w:sz="0" w:space="0" w:color="auto"/>
        <w:right w:val="none" w:sz="0" w:space="0" w:color="auto"/>
      </w:divBdr>
    </w:div>
    <w:div w:id="1389567147">
      <w:bodyDiv w:val="1"/>
      <w:marLeft w:val="0"/>
      <w:marRight w:val="0"/>
      <w:marTop w:val="0"/>
      <w:marBottom w:val="0"/>
      <w:divBdr>
        <w:top w:val="none" w:sz="0" w:space="0" w:color="auto"/>
        <w:left w:val="none" w:sz="0" w:space="0" w:color="auto"/>
        <w:bottom w:val="none" w:sz="0" w:space="0" w:color="auto"/>
        <w:right w:val="none" w:sz="0" w:space="0" w:color="auto"/>
      </w:divBdr>
    </w:div>
    <w:div w:id="1395003508">
      <w:bodyDiv w:val="1"/>
      <w:marLeft w:val="0"/>
      <w:marRight w:val="0"/>
      <w:marTop w:val="0"/>
      <w:marBottom w:val="0"/>
      <w:divBdr>
        <w:top w:val="none" w:sz="0" w:space="0" w:color="auto"/>
        <w:left w:val="none" w:sz="0" w:space="0" w:color="auto"/>
        <w:bottom w:val="none" w:sz="0" w:space="0" w:color="auto"/>
        <w:right w:val="none" w:sz="0" w:space="0" w:color="auto"/>
      </w:divBdr>
    </w:div>
    <w:div w:id="1401169185">
      <w:bodyDiv w:val="1"/>
      <w:marLeft w:val="0"/>
      <w:marRight w:val="0"/>
      <w:marTop w:val="0"/>
      <w:marBottom w:val="0"/>
      <w:divBdr>
        <w:top w:val="none" w:sz="0" w:space="0" w:color="auto"/>
        <w:left w:val="none" w:sz="0" w:space="0" w:color="auto"/>
        <w:bottom w:val="none" w:sz="0" w:space="0" w:color="auto"/>
        <w:right w:val="none" w:sz="0" w:space="0" w:color="auto"/>
      </w:divBdr>
    </w:div>
    <w:div w:id="1409383614">
      <w:bodyDiv w:val="1"/>
      <w:marLeft w:val="0"/>
      <w:marRight w:val="0"/>
      <w:marTop w:val="0"/>
      <w:marBottom w:val="0"/>
      <w:divBdr>
        <w:top w:val="none" w:sz="0" w:space="0" w:color="auto"/>
        <w:left w:val="none" w:sz="0" w:space="0" w:color="auto"/>
        <w:bottom w:val="none" w:sz="0" w:space="0" w:color="auto"/>
        <w:right w:val="none" w:sz="0" w:space="0" w:color="auto"/>
      </w:divBdr>
    </w:div>
    <w:div w:id="1424254098">
      <w:bodyDiv w:val="1"/>
      <w:marLeft w:val="0"/>
      <w:marRight w:val="0"/>
      <w:marTop w:val="0"/>
      <w:marBottom w:val="0"/>
      <w:divBdr>
        <w:top w:val="none" w:sz="0" w:space="0" w:color="auto"/>
        <w:left w:val="none" w:sz="0" w:space="0" w:color="auto"/>
        <w:bottom w:val="none" w:sz="0" w:space="0" w:color="auto"/>
        <w:right w:val="none" w:sz="0" w:space="0" w:color="auto"/>
      </w:divBdr>
    </w:div>
    <w:div w:id="1449466224">
      <w:bodyDiv w:val="1"/>
      <w:marLeft w:val="0"/>
      <w:marRight w:val="0"/>
      <w:marTop w:val="0"/>
      <w:marBottom w:val="0"/>
      <w:divBdr>
        <w:top w:val="none" w:sz="0" w:space="0" w:color="auto"/>
        <w:left w:val="none" w:sz="0" w:space="0" w:color="auto"/>
        <w:bottom w:val="none" w:sz="0" w:space="0" w:color="auto"/>
        <w:right w:val="none" w:sz="0" w:space="0" w:color="auto"/>
      </w:divBdr>
    </w:div>
    <w:div w:id="1484543469">
      <w:bodyDiv w:val="1"/>
      <w:marLeft w:val="0"/>
      <w:marRight w:val="0"/>
      <w:marTop w:val="0"/>
      <w:marBottom w:val="0"/>
      <w:divBdr>
        <w:top w:val="none" w:sz="0" w:space="0" w:color="auto"/>
        <w:left w:val="none" w:sz="0" w:space="0" w:color="auto"/>
        <w:bottom w:val="none" w:sz="0" w:space="0" w:color="auto"/>
        <w:right w:val="none" w:sz="0" w:space="0" w:color="auto"/>
      </w:divBdr>
    </w:div>
    <w:div w:id="1493060138">
      <w:bodyDiv w:val="1"/>
      <w:marLeft w:val="0"/>
      <w:marRight w:val="0"/>
      <w:marTop w:val="0"/>
      <w:marBottom w:val="0"/>
      <w:divBdr>
        <w:top w:val="none" w:sz="0" w:space="0" w:color="auto"/>
        <w:left w:val="none" w:sz="0" w:space="0" w:color="auto"/>
        <w:bottom w:val="none" w:sz="0" w:space="0" w:color="auto"/>
        <w:right w:val="none" w:sz="0" w:space="0" w:color="auto"/>
      </w:divBdr>
    </w:div>
    <w:div w:id="1519343835">
      <w:bodyDiv w:val="1"/>
      <w:marLeft w:val="0"/>
      <w:marRight w:val="0"/>
      <w:marTop w:val="0"/>
      <w:marBottom w:val="0"/>
      <w:divBdr>
        <w:top w:val="none" w:sz="0" w:space="0" w:color="auto"/>
        <w:left w:val="none" w:sz="0" w:space="0" w:color="auto"/>
        <w:bottom w:val="none" w:sz="0" w:space="0" w:color="auto"/>
        <w:right w:val="none" w:sz="0" w:space="0" w:color="auto"/>
      </w:divBdr>
    </w:div>
    <w:div w:id="1541161098">
      <w:bodyDiv w:val="1"/>
      <w:marLeft w:val="0"/>
      <w:marRight w:val="0"/>
      <w:marTop w:val="0"/>
      <w:marBottom w:val="0"/>
      <w:divBdr>
        <w:top w:val="none" w:sz="0" w:space="0" w:color="auto"/>
        <w:left w:val="none" w:sz="0" w:space="0" w:color="auto"/>
        <w:bottom w:val="none" w:sz="0" w:space="0" w:color="auto"/>
        <w:right w:val="none" w:sz="0" w:space="0" w:color="auto"/>
      </w:divBdr>
    </w:div>
    <w:div w:id="1555700245">
      <w:bodyDiv w:val="1"/>
      <w:marLeft w:val="0"/>
      <w:marRight w:val="0"/>
      <w:marTop w:val="0"/>
      <w:marBottom w:val="0"/>
      <w:divBdr>
        <w:top w:val="none" w:sz="0" w:space="0" w:color="auto"/>
        <w:left w:val="none" w:sz="0" w:space="0" w:color="auto"/>
        <w:bottom w:val="none" w:sz="0" w:space="0" w:color="auto"/>
        <w:right w:val="none" w:sz="0" w:space="0" w:color="auto"/>
      </w:divBdr>
    </w:div>
    <w:div w:id="1584559616">
      <w:bodyDiv w:val="1"/>
      <w:marLeft w:val="0"/>
      <w:marRight w:val="0"/>
      <w:marTop w:val="0"/>
      <w:marBottom w:val="0"/>
      <w:divBdr>
        <w:top w:val="none" w:sz="0" w:space="0" w:color="auto"/>
        <w:left w:val="none" w:sz="0" w:space="0" w:color="auto"/>
        <w:bottom w:val="none" w:sz="0" w:space="0" w:color="auto"/>
        <w:right w:val="none" w:sz="0" w:space="0" w:color="auto"/>
      </w:divBdr>
    </w:div>
    <w:div w:id="1592666502">
      <w:bodyDiv w:val="1"/>
      <w:marLeft w:val="0"/>
      <w:marRight w:val="0"/>
      <w:marTop w:val="0"/>
      <w:marBottom w:val="0"/>
      <w:divBdr>
        <w:top w:val="none" w:sz="0" w:space="0" w:color="auto"/>
        <w:left w:val="none" w:sz="0" w:space="0" w:color="auto"/>
        <w:bottom w:val="none" w:sz="0" w:space="0" w:color="auto"/>
        <w:right w:val="none" w:sz="0" w:space="0" w:color="auto"/>
      </w:divBdr>
    </w:div>
    <w:div w:id="1609383992">
      <w:bodyDiv w:val="1"/>
      <w:marLeft w:val="0"/>
      <w:marRight w:val="0"/>
      <w:marTop w:val="0"/>
      <w:marBottom w:val="0"/>
      <w:divBdr>
        <w:top w:val="none" w:sz="0" w:space="0" w:color="auto"/>
        <w:left w:val="none" w:sz="0" w:space="0" w:color="auto"/>
        <w:bottom w:val="none" w:sz="0" w:space="0" w:color="auto"/>
        <w:right w:val="none" w:sz="0" w:space="0" w:color="auto"/>
      </w:divBdr>
    </w:div>
    <w:div w:id="1619723512">
      <w:bodyDiv w:val="1"/>
      <w:marLeft w:val="0"/>
      <w:marRight w:val="0"/>
      <w:marTop w:val="0"/>
      <w:marBottom w:val="0"/>
      <w:divBdr>
        <w:top w:val="none" w:sz="0" w:space="0" w:color="auto"/>
        <w:left w:val="none" w:sz="0" w:space="0" w:color="auto"/>
        <w:bottom w:val="none" w:sz="0" w:space="0" w:color="auto"/>
        <w:right w:val="none" w:sz="0" w:space="0" w:color="auto"/>
      </w:divBdr>
    </w:div>
    <w:div w:id="1620645076">
      <w:bodyDiv w:val="1"/>
      <w:marLeft w:val="0"/>
      <w:marRight w:val="0"/>
      <w:marTop w:val="0"/>
      <w:marBottom w:val="0"/>
      <w:divBdr>
        <w:top w:val="none" w:sz="0" w:space="0" w:color="auto"/>
        <w:left w:val="none" w:sz="0" w:space="0" w:color="auto"/>
        <w:bottom w:val="none" w:sz="0" w:space="0" w:color="auto"/>
        <w:right w:val="none" w:sz="0" w:space="0" w:color="auto"/>
      </w:divBdr>
    </w:div>
    <w:div w:id="1663462179">
      <w:bodyDiv w:val="1"/>
      <w:marLeft w:val="0"/>
      <w:marRight w:val="0"/>
      <w:marTop w:val="0"/>
      <w:marBottom w:val="0"/>
      <w:divBdr>
        <w:top w:val="none" w:sz="0" w:space="0" w:color="auto"/>
        <w:left w:val="none" w:sz="0" w:space="0" w:color="auto"/>
        <w:bottom w:val="none" w:sz="0" w:space="0" w:color="auto"/>
        <w:right w:val="none" w:sz="0" w:space="0" w:color="auto"/>
      </w:divBdr>
    </w:div>
    <w:div w:id="1678196353">
      <w:bodyDiv w:val="1"/>
      <w:marLeft w:val="0"/>
      <w:marRight w:val="0"/>
      <w:marTop w:val="0"/>
      <w:marBottom w:val="0"/>
      <w:divBdr>
        <w:top w:val="none" w:sz="0" w:space="0" w:color="auto"/>
        <w:left w:val="none" w:sz="0" w:space="0" w:color="auto"/>
        <w:bottom w:val="none" w:sz="0" w:space="0" w:color="auto"/>
        <w:right w:val="none" w:sz="0" w:space="0" w:color="auto"/>
      </w:divBdr>
    </w:div>
    <w:div w:id="1683236341">
      <w:bodyDiv w:val="1"/>
      <w:marLeft w:val="0"/>
      <w:marRight w:val="0"/>
      <w:marTop w:val="0"/>
      <w:marBottom w:val="0"/>
      <w:divBdr>
        <w:top w:val="none" w:sz="0" w:space="0" w:color="auto"/>
        <w:left w:val="none" w:sz="0" w:space="0" w:color="auto"/>
        <w:bottom w:val="none" w:sz="0" w:space="0" w:color="auto"/>
        <w:right w:val="none" w:sz="0" w:space="0" w:color="auto"/>
      </w:divBdr>
    </w:div>
    <w:div w:id="1698971227">
      <w:bodyDiv w:val="1"/>
      <w:marLeft w:val="0"/>
      <w:marRight w:val="0"/>
      <w:marTop w:val="0"/>
      <w:marBottom w:val="0"/>
      <w:divBdr>
        <w:top w:val="none" w:sz="0" w:space="0" w:color="auto"/>
        <w:left w:val="none" w:sz="0" w:space="0" w:color="auto"/>
        <w:bottom w:val="none" w:sz="0" w:space="0" w:color="auto"/>
        <w:right w:val="none" w:sz="0" w:space="0" w:color="auto"/>
      </w:divBdr>
    </w:div>
    <w:div w:id="1769618744">
      <w:bodyDiv w:val="1"/>
      <w:marLeft w:val="0"/>
      <w:marRight w:val="0"/>
      <w:marTop w:val="0"/>
      <w:marBottom w:val="0"/>
      <w:divBdr>
        <w:top w:val="none" w:sz="0" w:space="0" w:color="auto"/>
        <w:left w:val="none" w:sz="0" w:space="0" w:color="auto"/>
        <w:bottom w:val="none" w:sz="0" w:space="0" w:color="auto"/>
        <w:right w:val="none" w:sz="0" w:space="0" w:color="auto"/>
      </w:divBdr>
    </w:div>
    <w:div w:id="1804347559">
      <w:bodyDiv w:val="1"/>
      <w:marLeft w:val="0"/>
      <w:marRight w:val="0"/>
      <w:marTop w:val="0"/>
      <w:marBottom w:val="0"/>
      <w:divBdr>
        <w:top w:val="none" w:sz="0" w:space="0" w:color="auto"/>
        <w:left w:val="none" w:sz="0" w:space="0" w:color="auto"/>
        <w:bottom w:val="none" w:sz="0" w:space="0" w:color="auto"/>
        <w:right w:val="none" w:sz="0" w:space="0" w:color="auto"/>
      </w:divBdr>
    </w:div>
    <w:div w:id="1810510034">
      <w:bodyDiv w:val="1"/>
      <w:marLeft w:val="0"/>
      <w:marRight w:val="0"/>
      <w:marTop w:val="0"/>
      <w:marBottom w:val="0"/>
      <w:divBdr>
        <w:top w:val="none" w:sz="0" w:space="0" w:color="auto"/>
        <w:left w:val="none" w:sz="0" w:space="0" w:color="auto"/>
        <w:bottom w:val="none" w:sz="0" w:space="0" w:color="auto"/>
        <w:right w:val="none" w:sz="0" w:space="0" w:color="auto"/>
      </w:divBdr>
    </w:div>
    <w:div w:id="1821657209">
      <w:bodyDiv w:val="1"/>
      <w:marLeft w:val="0"/>
      <w:marRight w:val="0"/>
      <w:marTop w:val="0"/>
      <w:marBottom w:val="0"/>
      <w:divBdr>
        <w:top w:val="none" w:sz="0" w:space="0" w:color="auto"/>
        <w:left w:val="none" w:sz="0" w:space="0" w:color="auto"/>
        <w:bottom w:val="none" w:sz="0" w:space="0" w:color="auto"/>
        <w:right w:val="none" w:sz="0" w:space="0" w:color="auto"/>
      </w:divBdr>
    </w:div>
    <w:div w:id="1843665527">
      <w:bodyDiv w:val="1"/>
      <w:marLeft w:val="0"/>
      <w:marRight w:val="0"/>
      <w:marTop w:val="0"/>
      <w:marBottom w:val="0"/>
      <w:divBdr>
        <w:top w:val="none" w:sz="0" w:space="0" w:color="auto"/>
        <w:left w:val="none" w:sz="0" w:space="0" w:color="auto"/>
        <w:bottom w:val="none" w:sz="0" w:space="0" w:color="auto"/>
        <w:right w:val="none" w:sz="0" w:space="0" w:color="auto"/>
      </w:divBdr>
    </w:div>
    <w:div w:id="1849103144">
      <w:bodyDiv w:val="1"/>
      <w:marLeft w:val="0"/>
      <w:marRight w:val="0"/>
      <w:marTop w:val="0"/>
      <w:marBottom w:val="0"/>
      <w:divBdr>
        <w:top w:val="none" w:sz="0" w:space="0" w:color="auto"/>
        <w:left w:val="none" w:sz="0" w:space="0" w:color="auto"/>
        <w:bottom w:val="none" w:sz="0" w:space="0" w:color="auto"/>
        <w:right w:val="none" w:sz="0" w:space="0" w:color="auto"/>
      </w:divBdr>
    </w:div>
    <w:div w:id="1938127377">
      <w:bodyDiv w:val="1"/>
      <w:marLeft w:val="0"/>
      <w:marRight w:val="0"/>
      <w:marTop w:val="0"/>
      <w:marBottom w:val="0"/>
      <w:divBdr>
        <w:top w:val="none" w:sz="0" w:space="0" w:color="auto"/>
        <w:left w:val="none" w:sz="0" w:space="0" w:color="auto"/>
        <w:bottom w:val="none" w:sz="0" w:space="0" w:color="auto"/>
        <w:right w:val="none" w:sz="0" w:space="0" w:color="auto"/>
      </w:divBdr>
    </w:div>
    <w:div w:id="2057778463">
      <w:bodyDiv w:val="1"/>
      <w:marLeft w:val="0"/>
      <w:marRight w:val="0"/>
      <w:marTop w:val="0"/>
      <w:marBottom w:val="0"/>
      <w:divBdr>
        <w:top w:val="none" w:sz="0" w:space="0" w:color="auto"/>
        <w:left w:val="none" w:sz="0" w:space="0" w:color="auto"/>
        <w:bottom w:val="none" w:sz="0" w:space="0" w:color="auto"/>
        <w:right w:val="none" w:sz="0" w:space="0" w:color="auto"/>
      </w:divBdr>
    </w:div>
    <w:div w:id="2061391913">
      <w:bodyDiv w:val="1"/>
      <w:marLeft w:val="0"/>
      <w:marRight w:val="0"/>
      <w:marTop w:val="0"/>
      <w:marBottom w:val="0"/>
      <w:divBdr>
        <w:top w:val="none" w:sz="0" w:space="0" w:color="auto"/>
        <w:left w:val="none" w:sz="0" w:space="0" w:color="auto"/>
        <w:bottom w:val="none" w:sz="0" w:space="0" w:color="auto"/>
        <w:right w:val="none" w:sz="0" w:space="0" w:color="auto"/>
      </w:divBdr>
    </w:div>
    <w:div w:id="2069955281">
      <w:bodyDiv w:val="1"/>
      <w:marLeft w:val="0"/>
      <w:marRight w:val="0"/>
      <w:marTop w:val="0"/>
      <w:marBottom w:val="0"/>
      <w:divBdr>
        <w:top w:val="none" w:sz="0" w:space="0" w:color="auto"/>
        <w:left w:val="none" w:sz="0" w:space="0" w:color="auto"/>
        <w:bottom w:val="none" w:sz="0" w:space="0" w:color="auto"/>
        <w:right w:val="none" w:sz="0" w:space="0" w:color="auto"/>
      </w:divBdr>
    </w:div>
    <w:div w:id="2112582166">
      <w:bodyDiv w:val="1"/>
      <w:marLeft w:val="0"/>
      <w:marRight w:val="0"/>
      <w:marTop w:val="0"/>
      <w:marBottom w:val="0"/>
      <w:divBdr>
        <w:top w:val="none" w:sz="0" w:space="0" w:color="auto"/>
        <w:left w:val="none" w:sz="0" w:space="0" w:color="auto"/>
        <w:bottom w:val="none" w:sz="0" w:space="0" w:color="auto"/>
        <w:right w:val="none" w:sz="0" w:space="0" w:color="auto"/>
      </w:divBdr>
    </w:div>
    <w:div w:id="2120949773">
      <w:bodyDiv w:val="1"/>
      <w:marLeft w:val="0"/>
      <w:marRight w:val="0"/>
      <w:marTop w:val="0"/>
      <w:marBottom w:val="0"/>
      <w:divBdr>
        <w:top w:val="none" w:sz="0" w:space="0" w:color="auto"/>
        <w:left w:val="none" w:sz="0" w:space="0" w:color="auto"/>
        <w:bottom w:val="none" w:sz="0" w:space="0" w:color="auto"/>
        <w:right w:val="none" w:sz="0" w:space="0" w:color="auto"/>
      </w:divBdr>
    </w:div>
    <w:div w:id="213529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New19</b:Tag>
    <b:SourceType>Art</b:SourceType>
    <b:Guid>{A61A53E3-D63C-452D-9650-84AA2EB2BCB0}</b:Guid>
    <b:Author>
      <b:Artist>
        <b:NameList>
          <b:Person>
            <b:Last>Association</b:Last>
            <b:First>New</b:First>
            <b:Middle>England Water Environment</b:Middle>
          </b:Person>
        </b:NameList>
      </b:Artist>
    </b:Author>
    <b:Title>The Triple Bottom Line</b:Title>
    <b:Institution>University of Wisconsin</b:Institution>
    <b:Year>2019</b:Year>
    <b:RefOrder>9</b:RefOrder>
  </b:Source>
  <b:Source>
    <b:Tag>Uni201</b:Tag>
    <b:SourceType>InternetSite</b:SourceType>
    <b:Guid>{63313F07-4205-46B6-BED3-1B2EB977BBED}</b:Guid>
    <b:Title>The Triple Bottom Line</b:Title>
    <b:Year>2020</b:Year>
    <b:Author>
      <b:Author>
        <b:NameList>
          <b:Person>
            <b:Last>Wisconsin</b:Last>
            <b:First>University</b:First>
            <b:Middle>Of</b:Middle>
          </b:Person>
        </b:NameList>
      </b:Author>
    </b:Author>
    <b:YearAccessed>2020</b:YearAccessed>
    <b:MonthAccessed>October</b:MonthAccessed>
    <b:DayAccessed>20</b:DayAccessed>
    <b:URL>https://sustain.wisconsin.edu/sustainability/triple-bottom-line/</b:URL>
    <b:RefOrder>5</b:RefOrder>
  </b:Source>
  <b:Source>
    <b:Tag>Wel20</b:Tag>
    <b:SourceType>InternetSite</b:SourceType>
    <b:Guid>{0CD5BBBB-1791-4A9B-8A91-5BC966AE19A6}</b:Guid>
    <b:Title>Welsh Index of Multiple Deprivation</b:Title>
    <b:Year>2020</b:Year>
    <b:Author>
      <b:Author>
        <b:NameList>
          <b:Person>
            <b:Last>Government</b:Last>
            <b:First>Welsh</b:First>
          </b:Person>
        </b:NameList>
      </b:Author>
    </b:Author>
    <b:YearAccessed>2020</b:YearAccessed>
    <b:MonthAccessed>October</b:MonthAccessed>
    <b:DayAccessed>7</b:DayAccessed>
    <b:URL>https://statswales.gov.wales/Catalogue/Community-Safety-and-Social-Inclusion/Welsh-Index-of-Multiple-Deprivation</b:URL>
    <b:RefOrder>7</b:RefOrder>
  </b:Source>
  <b:Source>
    <b:Tag>Bru87</b:Tag>
    <b:SourceType>Report</b:SourceType>
    <b:Guid>{859615C5-CCFC-42C6-A7AA-6C925515094B}</b:Guid>
    <b:Title>World Commission on Environment and Development </b:Title>
    <b:Year>1987</b:Year>
    <b:Author>
      <b:Author>
        <b:NameList>
          <b:Person>
            <b:Last>Brundtland</b:Last>
          </b:Person>
        </b:NameList>
      </b:Author>
    </b:Author>
    <b:Publisher>Oxford University Press</b:Publisher>
    <b:City>New York</b:City>
    <b:RefOrder>10</b:RefOrder>
  </b:Source>
  <b:Source>
    <b:Tag>Wel201</b:Tag>
    <b:SourceType>InternetSite</b:SourceType>
    <b:Guid>{AF7E348D-6944-498E-992E-F032F2CE3341}</b:Guid>
    <b:Title>Welsh Index of Multiple Deprivation</b:Title>
    <b:Year>2020</b:Year>
    <b:Author>
      <b:Author>
        <b:NameList>
          <b:Person>
            <b:Last>Government</b:Last>
            <b:First>Welsh</b:First>
          </b:Person>
        </b:NameList>
      </b:Author>
    </b:Author>
    <b:YearAccessed>2020</b:YearAccessed>
    <b:MonthAccessed>October</b:MonthAccessed>
    <b:DayAccessed>7</b:DayAccessed>
    <b:URL>https://statswales.gov.wales/Catalogue/Community-Safety-and-Social-Inclusion/Welsh-Index-of-Multiple-Deprivation </b:URL>
    <b:RefOrder>11</b:RefOrder>
  </b:Source>
  <b:Source>
    <b:Tag>Uni16</b:Tag>
    <b:SourceType>Report</b:SourceType>
    <b:Guid>{9BC9AC0E-B774-4D77-AB6B-5AA4DB6B8EAF}</b:Guid>
    <b:Title>What is Sustainability?</b:Title>
    <b:Year>2016</b:Year>
    <b:Author>
      <b:Author>
        <b:NameList>
          <b:Person>
            <b:Last>Alberta</b:Last>
            <b:First>University</b:First>
            <b:Middle>of</b:Middle>
          </b:Person>
        </b:NameList>
      </b:Author>
    </b:Author>
    <b:Publisher>University of Alberta Office of Sustainability</b:Publisher>
    <b:City>Alberta</b:City>
    <b:RefOrder>1</b:RefOrder>
  </b:Source>
  <b:Source>
    <b:Tag>Eme20</b:Tag>
    <b:SourceType>InternetSite</b:SourceType>
    <b:Guid>{3A1FD120-74C7-4490-8CDB-A51485DFC765}</b:Guid>
    <b:Author>
      <b:Author>
        <b:NameList>
          <b:Person>
            <b:Last>Limited</b:Last>
            <b:First>Emerald</b:First>
            <b:Middle>Works</b:Middle>
          </b:Person>
        </b:NameList>
      </b:Author>
    </b:Author>
    <b:Title>The Triple Bottom Line</b:Title>
    <b:Year>2020</b:Year>
    <b:YearAccessed>2020</b:YearAccessed>
    <b:MonthAccessed>October</b:MonthAccessed>
    <b:DayAccessed>10</b:DayAccessed>
    <b:URL>https://www.mindtools.com/pages/article/newSTR_79.htm</b:URL>
    <b:RefOrder>6</b:RefOrder>
  </b:Source>
  <b:Source>
    <b:Tag>Car18</b:Tag>
    <b:SourceType>Book</b:SourceType>
    <b:Guid>{AE141C46-5F08-4E62-BFD7-2CC33B69F24F}</b:Guid>
    <b:Title>Design for Environmental Sustainability</b:Title>
    <b:Year>2018</b:Year>
    <b:Publisher>Springer-Verlag London Limited</b:Publisher>
    <b:City>London</b:City>
    <b:Author>
      <b:Author>
        <b:NameList>
          <b:Person>
            <b:Last>Vezzoli</b:Last>
            <b:First>Carlo</b:First>
          </b:Person>
        </b:NameList>
      </b:Author>
    </b:Author>
    <b:Edition>2nd</b:Edition>
    <b:RefOrder>12</b:RefOrder>
  </b:Source>
  <b:Source>
    <b:Tag>Tey18</b:Tag>
    <b:SourceType>InternetSite</b:SourceType>
    <b:Guid>{DE9A5D6B-221A-4E4B-8C4D-9AFBA888339E}</b:Guid>
    <b:Title>Environmental sustainability - definition and issues</b:Title>
    <b:Year>2018</b:Year>
    <b:Author>
      <b:Author>
        <b:NameList>
          <b:Person>
            <b:Last>Pettinger</b:Last>
            <b:First>Teyjvan</b:First>
          </b:Person>
        </b:NameList>
      </b:Author>
    </b:Author>
    <b:YearAccessed>2020</b:YearAccessed>
    <b:MonthAccessed>October</b:MonthAccessed>
    <b:DayAccessed>24</b:DayAccessed>
    <b:URL>https://www.economicshelp.org/blog/143879/economics/environmental-sustainability-definition-and-issues/</b:URL>
    <b:RefOrder>2</b:RefOrder>
  </b:Source>
  <b:Source>
    <b:Tag>Uni18</b:Tag>
    <b:SourceType>InternetSite</b:SourceType>
    <b:Guid>{91C54E2D-F0A7-40D0-B43B-6C8884516927}</b:Guid>
    <b:Author>
      <b:Author>
        <b:NameList>
          <b:Person>
            <b:Last>Gavle</b:Last>
            <b:First>University</b:First>
            <b:Middle>of</b:Middle>
          </b:Person>
        </b:NameList>
      </b:Author>
    </b:Author>
    <b:Title>Economic Sustainability</b:Title>
    <b:Year>2018</b:Year>
    <b:YearAccessed>2020</b:YearAccessed>
    <b:MonthAccessed>October</b:MonthAccessed>
    <b:DayAccessed>26</b:DayAccessed>
    <b:URL>https://www.hig.se/Ext/En/University-of-Gavle/About-the-University/Environmental-Work/What-is-sustainable-development-at-HiG/Economic-sustainability.html#:~:text=Economic%20sustainability%20is%20an%20integrated,optimal%20use%2C%20recovery%20and%20recyclin</b:URL>
    <b:RefOrder>3</b:RefOrder>
  </b:Source>
  <b:Source>
    <b:Tag>UniND</b:Tag>
    <b:SourceType>InternetSite</b:SourceType>
    <b:Guid>{BBF8D052-2134-4B5C-B0AA-C741D1F80548}</b:Guid>
    <b:Title>Social Sustainability</b:Title>
    <b:Year>N.D</b:Year>
    <b:YearAccessed>2020</b:YearAccessed>
    <b:MonthAccessed>October</b:MonthAccessed>
    <b:DayAccessed>26</b:DayAccessed>
    <b:URL>https://www.unglobalcompact.org/what-is-gc/our-work/social</b:URL>
    <b:Author>
      <b:Author>
        <b:NameList>
          <b:Person>
            <b:Last>Compact</b:Last>
            <b:First>United</b:First>
            <b:Middle>Nations Global</b:Middle>
          </b:Person>
        </b:NameList>
      </b:Author>
    </b:Author>
    <b:RefOrder>4</b:RefOrder>
  </b:Source>
  <b:Source>
    <b:Tag>Rho19</b:Tag>
    <b:SourceType>Report</b:SourceType>
    <b:Guid>{B0B018C1-35D1-4936-8800-6C11894FAD51}</b:Guid>
    <b:Title>Corporate Safeguarding Policy</b:Title>
    <b:Year>2019</b:Year>
    <b:Author>
      <b:Author>
        <b:NameList>
          <b:Person>
            <b:Last>Council</b:Last>
            <b:First>Rhondda</b:First>
            <b:Middle>Cynon Taf County Borough</b:Middle>
          </b:Person>
        </b:NameList>
      </b:Author>
    </b:Author>
    <b:City>Cardiff</b:City>
    <b:RefOrder>8</b:RefOrder>
  </b:Source>
</b:Sources>
</file>

<file path=customXml/itemProps1.xml><?xml version="1.0" encoding="utf-8"?>
<ds:datastoreItem xmlns:ds="http://schemas.openxmlformats.org/officeDocument/2006/customXml" ds:itemID="{223D926B-13D9-4DC2-8475-AE23AA367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7283</TotalTime>
  <Pages>9</Pages>
  <Words>3029</Words>
  <Characters>17269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 Seaton James</dc:creator>
  <cp:keywords/>
  <dc:description/>
  <cp:lastModifiedBy>Haf Seaton James</cp:lastModifiedBy>
  <cp:revision>107</cp:revision>
  <dcterms:created xsi:type="dcterms:W3CDTF">2020-10-20T17:37:00Z</dcterms:created>
  <dcterms:modified xsi:type="dcterms:W3CDTF">2020-10-28T19:30:00Z</dcterms:modified>
</cp:coreProperties>
</file>