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C4E716" w14:textId="4AF73D31" w:rsidR="00C95DD1" w:rsidRPr="00C53FF7" w:rsidRDefault="00FF5985" w:rsidP="008345AB">
      <w:pPr>
        <w:spacing w:after="88" w:line="259" w:lineRule="auto"/>
        <w:ind w:left="0" w:firstLine="0"/>
        <w:rPr>
          <w:b/>
          <w:color w:val="17365D"/>
          <w:sz w:val="44"/>
          <w:szCs w:val="44"/>
        </w:rPr>
      </w:pPr>
      <w:r>
        <w:rPr>
          <w:b/>
          <w:color w:val="17365D"/>
          <w:sz w:val="44"/>
          <w:szCs w:val="44"/>
        </w:rPr>
        <w:t>P</w:t>
      </w:r>
      <w:r w:rsidR="000A246B">
        <w:rPr>
          <w:b/>
          <w:color w:val="17365D"/>
          <w:sz w:val="44"/>
          <w:szCs w:val="44"/>
        </w:rPr>
        <w:t>ro</w:t>
      </w:r>
      <w:r w:rsidR="001C6E5C">
        <w:rPr>
          <w:b/>
          <w:color w:val="17365D"/>
          <w:sz w:val="44"/>
          <w:szCs w:val="44"/>
        </w:rPr>
        <w:t>tec</w:t>
      </w:r>
      <w:r w:rsidR="00326628">
        <w:rPr>
          <w:b/>
          <w:color w:val="17365D"/>
          <w:sz w:val="44"/>
          <w:szCs w:val="44"/>
        </w:rPr>
        <w:t>ti</w:t>
      </w:r>
      <w:r w:rsidR="009E3710">
        <w:rPr>
          <w:b/>
          <w:color w:val="17365D"/>
          <w:sz w:val="44"/>
          <w:szCs w:val="44"/>
        </w:rPr>
        <w:t xml:space="preserve">ng </w:t>
      </w:r>
      <w:r w:rsidR="008F06D4">
        <w:rPr>
          <w:b/>
          <w:color w:val="17365D"/>
          <w:sz w:val="44"/>
          <w:szCs w:val="44"/>
        </w:rPr>
        <w:t>a</w:t>
      </w:r>
      <w:r w:rsidR="007A398E">
        <w:rPr>
          <w:b/>
          <w:color w:val="17365D"/>
          <w:sz w:val="44"/>
          <w:szCs w:val="44"/>
        </w:rPr>
        <w:t xml:space="preserve">nd </w:t>
      </w:r>
      <w:r w:rsidR="005D0341">
        <w:rPr>
          <w:b/>
          <w:color w:val="17365D"/>
          <w:sz w:val="44"/>
          <w:szCs w:val="44"/>
        </w:rPr>
        <w:t>Su</w:t>
      </w:r>
      <w:r w:rsidR="00E9305C">
        <w:rPr>
          <w:b/>
          <w:color w:val="17365D"/>
          <w:sz w:val="44"/>
          <w:szCs w:val="44"/>
        </w:rPr>
        <w:t>pp</w:t>
      </w:r>
      <w:r w:rsidR="009103E1">
        <w:rPr>
          <w:b/>
          <w:color w:val="17365D"/>
          <w:sz w:val="44"/>
          <w:szCs w:val="44"/>
        </w:rPr>
        <w:t>ortin</w:t>
      </w:r>
      <w:r w:rsidR="003B48E2">
        <w:rPr>
          <w:b/>
          <w:color w:val="17365D"/>
          <w:sz w:val="44"/>
          <w:szCs w:val="44"/>
        </w:rPr>
        <w:t xml:space="preserve">g </w:t>
      </w:r>
      <w:r w:rsidR="006F287A">
        <w:rPr>
          <w:b/>
          <w:color w:val="17365D"/>
          <w:sz w:val="44"/>
          <w:szCs w:val="44"/>
        </w:rPr>
        <w:t>F</w:t>
      </w:r>
      <w:r w:rsidR="00690CD0">
        <w:rPr>
          <w:b/>
          <w:color w:val="17365D"/>
          <w:sz w:val="44"/>
          <w:szCs w:val="44"/>
        </w:rPr>
        <w:t>a</w:t>
      </w:r>
      <w:r w:rsidR="0064581B">
        <w:rPr>
          <w:b/>
          <w:color w:val="17365D"/>
          <w:sz w:val="44"/>
          <w:szCs w:val="44"/>
        </w:rPr>
        <w:t>mi</w:t>
      </w:r>
      <w:r w:rsidR="009501BA">
        <w:rPr>
          <w:b/>
          <w:color w:val="17365D"/>
          <w:sz w:val="44"/>
          <w:szCs w:val="44"/>
        </w:rPr>
        <w:t>lies</w:t>
      </w:r>
      <w:r w:rsidR="003C533D">
        <w:rPr>
          <w:b/>
          <w:color w:val="17365D"/>
          <w:sz w:val="44"/>
          <w:szCs w:val="44"/>
        </w:rPr>
        <w:t xml:space="preserve"> </w:t>
      </w:r>
      <w:r w:rsidR="00C80ED1">
        <w:rPr>
          <w:b/>
          <w:color w:val="17365D"/>
          <w:sz w:val="44"/>
          <w:szCs w:val="44"/>
        </w:rPr>
        <w:t xml:space="preserve">in </w:t>
      </w:r>
      <w:r w:rsidR="00EE5CDB">
        <w:rPr>
          <w:b/>
          <w:color w:val="17365D"/>
          <w:sz w:val="44"/>
          <w:szCs w:val="44"/>
        </w:rPr>
        <w:t>Hea</w:t>
      </w:r>
      <w:r w:rsidR="00715456">
        <w:rPr>
          <w:b/>
          <w:color w:val="17365D"/>
          <w:sz w:val="44"/>
          <w:szCs w:val="44"/>
        </w:rPr>
        <w:t xml:space="preserve">lth </w:t>
      </w:r>
      <w:r w:rsidR="00B11E6C">
        <w:rPr>
          <w:b/>
          <w:color w:val="17365D"/>
          <w:sz w:val="44"/>
          <w:szCs w:val="44"/>
        </w:rPr>
        <w:t xml:space="preserve">and </w:t>
      </w:r>
      <w:r w:rsidR="00F573B6">
        <w:rPr>
          <w:b/>
          <w:color w:val="17365D"/>
          <w:sz w:val="44"/>
          <w:szCs w:val="44"/>
        </w:rPr>
        <w:t>Ca</w:t>
      </w:r>
      <w:r w:rsidR="00951428">
        <w:rPr>
          <w:b/>
          <w:color w:val="17365D"/>
          <w:sz w:val="44"/>
          <w:szCs w:val="44"/>
        </w:rPr>
        <w:t>re</w:t>
      </w:r>
      <w:r w:rsidR="00191990">
        <w:rPr>
          <w:b/>
          <w:color w:val="17365D"/>
          <w:sz w:val="44"/>
          <w:szCs w:val="44"/>
        </w:rPr>
        <w:t xml:space="preserve"> </w:t>
      </w:r>
      <w:r w:rsidR="004D4993">
        <w:rPr>
          <w:b/>
          <w:color w:val="17365D"/>
          <w:sz w:val="44"/>
          <w:szCs w:val="44"/>
        </w:rPr>
        <w:t xml:space="preserve">by </w:t>
      </w:r>
      <w:r w:rsidR="009D2EA6">
        <w:rPr>
          <w:b/>
          <w:color w:val="17365D"/>
          <w:sz w:val="44"/>
          <w:szCs w:val="44"/>
        </w:rPr>
        <w:t>Natasha</w:t>
      </w:r>
      <w:r w:rsidR="00C262F5">
        <w:rPr>
          <w:b/>
          <w:color w:val="17365D"/>
          <w:sz w:val="44"/>
          <w:szCs w:val="44"/>
        </w:rPr>
        <w:t xml:space="preserve"> Stan</w:t>
      </w:r>
      <w:r w:rsidR="003A2141">
        <w:rPr>
          <w:b/>
          <w:color w:val="17365D"/>
          <w:sz w:val="44"/>
          <w:szCs w:val="44"/>
        </w:rPr>
        <w:t>ley</w:t>
      </w:r>
    </w:p>
    <w:p w14:paraId="64DC7A81" w14:textId="77777777" w:rsidR="00C766C4" w:rsidRDefault="00C766C4" w:rsidP="008345AB">
      <w:pPr>
        <w:spacing w:after="88" w:line="259" w:lineRule="auto"/>
        <w:ind w:left="0" w:firstLine="0"/>
        <w:rPr>
          <w:b/>
          <w:color w:val="17365D"/>
          <w:sz w:val="44"/>
          <w:szCs w:val="44"/>
        </w:rPr>
      </w:pPr>
    </w:p>
    <w:p w14:paraId="71EC38CC" w14:textId="5203A751" w:rsidR="008B64CD" w:rsidRDefault="003E04B8" w:rsidP="008345AB">
      <w:pPr>
        <w:spacing w:after="88" w:line="259" w:lineRule="auto"/>
        <w:ind w:left="0" w:firstLine="0"/>
        <w:rPr>
          <w:b/>
          <w:color w:val="17365D"/>
          <w:sz w:val="44"/>
          <w:szCs w:val="44"/>
        </w:rPr>
      </w:pPr>
      <w:r>
        <w:rPr>
          <w:b/>
          <w:color w:val="17365D"/>
          <w:sz w:val="44"/>
          <w:szCs w:val="44"/>
        </w:rPr>
        <w:t>Mo</w:t>
      </w:r>
      <w:r w:rsidR="00336E76">
        <w:rPr>
          <w:b/>
          <w:color w:val="17365D"/>
          <w:sz w:val="44"/>
          <w:szCs w:val="44"/>
        </w:rPr>
        <w:t>dule</w:t>
      </w:r>
      <w:r w:rsidR="00EC2C8C">
        <w:rPr>
          <w:b/>
          <w:color w:val="17365D"/>
          <w:sz w:val="44"/>
          <w:szCs w:val="44"/>
        </w:rPr>
        <w:t>:</w:t>
      </w:r>
      <w:r w:rsidR="00151465">
        <w:rPr>
          <w:b/>
          <w:color w:val="17365D"/>
          <w:sz w:val="44"/>
          <w:szCs w:val="44"/>
        </w:rPr>
        <w:t xml:space="preserve"> </w:t>
      </w:r>
      <w:r w:rsidR="00F653DC">
        <w:rPr>
          <w:b/>
          <w:color w:val="17365D"/>
          <w:sz w:val="44"/>
          <w:szCs w:val="44"/>
        </w:rPr>
        <w:t>BM</w:t>
      </w:r>
      <w:r w:rsidR="00B95302">
        <w:rPr>
          <w:b/>
          <w:color w:val="17365D"/>
          <w:sz w:val="44"/>
          <w:szCs w:val="44"/>
        </w:rPr>
        <w:t>HP</w:t>
      </w:r>
      <w:r w:rsidR="00E83A2E">
        <w:rPr>
          <w:b/>
          <w:color w:val="17365D"/>
          <w:sz w:val="44"/>
          <w:szCs w:val="44"/>
        </w:rPr>
        <w:t>50</w:t>
      </w:r>
      <w:r w:rsidR="00BF4439">
        <w:rPr>
          <w:b/>
          <w:color w:val="17365D"/>
          <w:sz w:val="44"/>
          <w:szCs w:val="44"/>
        </w:rPr>
        <w:t>21</w:t>
      </w:r>
    </w:p>
    <w:p w14:paraId="498E62AB" w14:textId="77777777" w:rsidR="00606749" w:rsidRDefault="00606749" w:rsidP="008345AB">
      <w:pPr>
        <w:spacing w:after="88" w:line="259" w:lineRule="auto"/>
        <w:ind w:left="0" w:firstLine="0"/>
        <w:rPr>
          <w:b/>
          <w:color w:val="17365D"/>
          <w:sz w:val="44"/>
          <w:szCs w:val="44"/>
        </w:rPr>
      </w:pPr>
    </w:p>
    <w:p w14:paraId="3CCF418E" w14:textId="03255083" w:rsidR="000C599F" w:rsidRDefault="00827C4B" w:rsidP="008345AB">
      <w:pPr>
        <w:spacing w:after="88" w:line="259" w:lineRule="auto"/>
        <w:ind w:left="0" w:firstLine="0"/>
        <w:rPr>
          <w:b/>
          <w:color w:val="17365D"/>
          <w:sz w:val="44"/>
          <w:szCs w:val="44"/>
        </w:rPr>
      </w:pPr>
      <w:r>
        <w:rPr>
          <w:b/>
          <w:color w:val="17365D"/>
          <w:sz w:val="44"/>
          <w:szCs w:val="44"/>
        </w:rPr>
        <w:t>L</w:t>
      </w:r>
      <w:r w:rsidR="00C05951">
        <w:rPr>
          <w:b/>
          <w:color w:val="17365D"/>
          <w:sz w:val="44"/>
          <w:szCs w:val="44"/>
        </w:rPr>
        <w:t>e</w:t>
      </w:r>
      <w:r w:rsidR="00B8221C">
        <w:rPr>
          <w:b/>
          <w:color w:val="17365D"/>
          <w:sz w:val="44"/>
          <w:szCs w:val="44"/>
        </w:rPr>
        <w:t>ctur</w:t>
      </w:r>
      <w:r w:rsidR="00461AFD">
        <w:rPr>
          <w:b/>
          <w:color w:val="17365D"/>
          <w:sz w:val="44"/>
          <w:szCs w:val="44"/>
        </w:rPr>
        <w:t>e</w:t>
      </w:r>
      <w:r w:rsidR="00BA2554">
        <w:rPr>
          <w:b/>
          <w:color w:val="17365D"/>
          <w:sz w:val="44"/>
          <w:szCs w:val="44"/>
        </w:rPr>
        <w:t>r</w:t>
      </w:r>
      <w:r w:rsidR="00D60A66">
        <w:rPr>
          <w:b/>
          <w:color w:val="17365D"/>
          <w:sz w:val="44"/>
          <w:szCs w:val="44"/>
        </w:rPr>
        <w:t>:</w:t>
      </w:r>
      <w:r w:rsidR="009779DA">
        <w:rPr>
          <w:b/>
          <w:color w:val="17365D"/>
          <w:sz w:val="44"/>
          <w:szCs w:val="44"/>
        </w:rPr>
        <w:t xml:space="preserve"> </w:t>
      </w:r>
      <w:r w:rsidR="00CE18C6">
        <w:rPr>
          <w:b/>
          <w:color w:val="17365D"/>
          <w:sz w:val="44"/>
          <w:szCs w:val="44"/>
        </w:rPr>
        <w:t>Ke</w:t>
      </w:r>
      <w:r w:rsidR="00692A13">
        <w:rPr>
          <w:b/>
          <w:color w:val="17365D"/>
          <w:sz w:val="44"/>
          <w:szCs w:val="44"/>
        </w:rPr>
        <w:t>nn</w:t>
      </w:r>
      <w:r w:rsidR="000C1AF2">
        <w:rPr>
          <w:b/>
          <w:color w:val="17365D"/>
          <w:sz w:val="44"/>
          <w:szCs w:val="44"/>
        </w:rPr>
        <w:t>edy</w:t>
      </w:r>
      <w:r w:rsidR="00457C7D">
        <w:rPr>
          <w:b/>
          <w:color w:val="17365D"/>
          <w:sz w:val="44"/>
          <w:szCs w:val="44"/>
        </w:rPr>
        <w:t xml:space="preserve"> </w:t>
      </w:r>
      <w:proofErr w:type="spellStart"/>
      <w:r w:rsidR="00F17F9C">
        <w:rPr>
          <w:b/>
          <w:color w:val="17365D"/>
          <w:sz w:val="44"/>
          <w:szCs w:val="44"/>
        </w:rPr>
        <w:t>O</w:t>
      </w:r>
      <w:r w:rsidR="003A5679">
        <w:rPr>
          <w:b/>
          <w:color w:val="17365D"/>
          <w:sz w:val="44"/>
          <w:szCs w:val="44"/>
        </w:rPr>
        <w:t>boh</w:t>
      </w:r>
      <w:r w:rsidR="00754FFA">
        <w:rPr>
          <w:b/>
          <w:color w:val="17365D"/>
          <w:sz w:val="44"/>
          <w:szCs w:val="44"/>
        </w:rPr>
        <w:t>we</w:t>
      </w:r>
      <w:r w:rsidR="00FD7387">
        <w:rPr>
          <w:b/>
          <w:color w:val="17365D"/>
          <w:sz w:val="44"/>
          <w:szCs w:val="44"/>
        </w:rPr>
        <w:t>mu</w:t>
      </w:r>
      <w:proofErr w:type="spellEnd"/>
      <w:r w:rsidR="009B47AC">
        <w:rPr>
          <w:b/>
          <w:color w:val="17365D"/>
          <w:sz w:val="44"/>
          <w:szCs w:val="44"/>
        </w:rPr>
        <w:t xml:space="preserve"> </w:t>
      </w:r>
      <w:r w:rsidR="003777F9">
        <w:rPr>
          <w:b/>
          <w:color w:val="17365D"/>
          <w:sz w:val="44"/>
          <w:szCs w:val="44"/>
        </w:rPr>
        <w:t>and</w:t>
      </w:r>
      <w:r w:rsidR="00447C70">
        <w:rPr>
          <w:b/>
          <w:color w:val="17365D"/>
          <w:sz w:val="44"/>
          <w:szCs w:val="44"/>
        </w:rPr>
        <w:t xml:space="preserve"> </w:t>
      </w:r>
      <w:r w:rsidR="00AE08C2">
        <w:rPr>
          <w:b/>
          <w:color w:val="17365D"/>
          <w:sz w:val="44"/>
          <w:szCs w:val="44"/>
        </w:rPr>
        <w:t>O</w:t>
      </w:r>
      <w:r w:rsidR="004416A8">
        <w:rPr>
          <w:b/>
          <w:color w:val="17365D"/>
          <w:sz w:val="44"/>
          <w:szCs w:val="44"/>
        </w:rPr>
        <w:t>l</w:t>
      </w:r>
      <w:r w:rsidR="00D20855">
        <w:rPr>
          <w:b/>
          <w:color w:val="17365D"/>
          <w:sz w:val="44"/>
          <w:szCs w:val="44"/>
        </w:rPr>
        <w:t>ufe</w:t>
      </w:r>
      <w:r w:rsidR="00335E6B">
        <w:rPr>
          <w:b/>
          <w:color w:val="17365D"/>
          <w:sz w:val="44"/>
          <w:szCs w:val="44"/>
        </w:rPr>
        <w:t>mi</w:t>
      </w:r>
      <w:r w:rsidR="00FD4F75">
        <w:rPr>
          <w:b/>
          <w:color w:val="17365D"/>
          <w:sz w:val="44"/>
          <w:szCs w:val="44"/>
        </w:rPr>
        <w:t xml:space="preserve"> </w:t>
      </w:r>
      <w:r w:rsidR="00D10337">
        <w:rPr>
          <w:b/>
          <w:color w:val="17365D"/>
          <w:sz w:val="44"/>
          <w:szCs w:val="44"/>
        </w:rPr>
        <w:t>O</w:t>
      </w:r>
      <w:r w:rsidR="00B71A85">
        <w:rPr>
          <w:b/>
          <w:color w:val="17365D"/>
          <w:sz w:val="44"/>
          <w:szCs w:val="44"/>
        </w:rPr>
        <w:t>lu</w:t>
      </w:r>
      <w:r w:rsidR="004D69D6">
        <w:rPr>
          <w:b/>
          <w:color w:val="17365D"/>
          <w:sz w:val="44"/>
          <w:szCs w:val="44"/>
        </w:rPr>
        <w:t>ra</w:t>
      </w:r>
      <w:r w:rsidR="004C1D32">
        <w:rPr>
          <w:b/>
          <w:color w:val="17365D"/>
          <w:sz w:val="44"/>
          <w:szCs w:val="44"/>
        </w:rPr>
        <w:t>nti</w:t>
      </w:r>
      <w:r w:rsidR="00214632">
        <w:rPr>
          <w:b/>
          <w:color w:val="17365D"/>
          <w:sz w:val="44"/>
          <w:szCs w:val="44"/>
        </w:rPr>
        <w:t xml:space="preserve">  </w:t>
      </w:r>
    </w:p>
    <w:p w14:paraId="07BB40A3" w14:textId="77777777" w:rsidR="00B74BAB" w:rsidRDefault="00B74BAB" w:rsidP="008345AB">
      <w:pPr>
        <w:spacing w:after="88" w:line="259" w:lineRule="auto"/>
        <w:ind w:left="0" w:firstLine="0"/>
        <w:rPr>
          <w:b/>
          <w:color w:val="17365D"/>
          <w:sz w:val="44"/>
          <w:szCs w:val="44"/>
        </w:rPr>
      </w:pPr>
    </w:p>
    <w:p w14:paraId="59FBC100" w14:textId="250DDD17" w:rsidR="00B512FE" w:rsidRDefault="00B512FE" w:rsidP="008345AB">
      <w:pPr>
        <w:spacing w:after="88" w:line="259" w:lineRule="auto"/>
        <w:ind w:left="0" w:firstLine="0"/>
        <w:rPr>
          <w:b/>
          <w:color w:val="17365D"/>
          <w:sz w:val="44"/>
          <w:szCs w:val="44"/>
        </w:rPr>
      </w:pPr>
      <w:r>
        <w:rPr>
          <w:b/>
          <w:color w:val="17365D"/>
          <w:sz w:val="44"/>
          <w:szCs w:val="44"/>
        </w:rPr>
        <w:t>S</w:t>
      </w:r>
      <w:r w:rsidR="00ED483B">
        <w:rPr>
          <w:b/>
          <w:color w:val="17365D"/>
          <w:sz w:val="44"/>
          <w:szCs w:val="44"/>
        </w:rPr>
        <w:t>tuden</w:t>
      </w:r>
      <w:r w:rsidR="004D6EA4">
        <w:rPr>
          <w:b/>
          <w:color w:val="17365D"/>
          <w:sz w:val="44"/>
          <w:szCs w:val="44"/>
        </w:rPr>
        <w:t>t ID</w:t>
      </w:r>
      <w:r w:rsidR="00A337DD">
        <w:rPr>
          <w:b/>
          <w:color w:val="17365D"/>
          <w:sz w:val="44"/>
          <w:szCs w:val="44"/>
        </w:rPr>
        <w:t>:</w:t>
      </w:r>
      <w:r w:rsidR="00601356">
        <w:rPr>
          <w:b/>
          <w:color w:val="17365D"/>
          <w:sz w:val="44"/>
          <w:szCs w:val="44"/>
        </w:rPr>
        <w:t xml:space="preserve"> </w:t>
      </w:r>
      <w:r w:rsidR="00B7232A">
        <w:rPr>
          <w:b/>
          <w:color w:val="17365D"/>
          <w:sz w:val="44"/>
          <w:szCs w:val="44"/>
        </w:rPr>
        <w:t>2441313</w:t>
      </w:r>
    </w:p>
    <w:p w14:paraId="0611AE86" w14:textId="40C17D96" w:rsidR="001452C5" w:rsidRDefault="001452C5" w:rsidP="008345AB">
      <w:pPr>
        <w:spacing w:after="88" w:line="259" w:lineRule="auto"/>
        <w:ind w:left="0" w:firstLine="0"/>
        <w:rPr>
          <w:b/>
          <w:color w:val="17365D"/>
          <w:sz w:val="44"/>
          <w:szCs w:val="44"/>
        </w:rPr>
      </w:pPr>
    </w:p>
    <w:p w14:paraId="10AF39D3" w14:textId="77777777" w:rsidR="002C0895" w:rsidRDefault="002C0895" w:rsidP="008345AB">
      <w:pPr>
        <w:spacing w:after="88" w:line="259" w:lineRule="auto"/>
        <w:ind w:left="0" w:firstLine="0"/>
        <w:rPr>
          <w:b/>
          <w:color w:val="17365D"/>
          <w:sz w:val="44"/>
          <w:szCs w:val="44"/>
        </w:rPr>
      </w:pPr>
    </w:p>
    <w:p w14:paraId="2E683E32" w14:textId="65B94C41" w:rsidR="00C95DD1" w:rsidRDefault="00C95DD1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1D05EAB6" w14:textId="77777777" w:rsidR="00C95DD1" w:rsidRDefault="00C95DD1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2AE89B1A" w14:textId="77777777" w:rsidR="000A27FC" w:rsidRDefault="000A27FC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79228005" w14:textId="77777777" w:rsidR="000A27FC" w:rsidRDefault="000A27FC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0E900CA7" w14:textId="77777777" w:rsidR="000A27FC" w:rsidRDefault="000A27FC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4DD9B54B" w14:textId="77777777" w:rsidR="000A27FC" w:rsidRDefault="000A27FC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6CADAB72" w14:textId="77777777" w:rsidR="000A27FC" w:rsidRDefault="000A27FC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09ED640D" w14:textId="77777777" w:rsidR="000A27FC" w:rsidRDefault="000A27FC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4872CEFB" w14:textId="77777777" w:rsidR="000A27FC" w:rsidRDefault="000A27FC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5085EE01" w14:textId="77777777" w:rsidR="000A27FC" w:rsidRDefault="000A27FC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1FF06B81" w14:textId="77777777" w:rsidR="00080C43" w:rsidRDefault="00080C43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202B3535" w14:textId="77777777" w:rsidR="00080C43" w:rsidRDefault="00080C43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16C735CF" w14:textId="77777777" w:rsidR="00080C43" w:rsidRDefault="00080C43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72871FC2" w14:textId="77777777" w:rsidR="00AA6724" w:rsidRDefault="00AA6724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08187A52" w14:textId="77777777" w:rsidR="00AA6724" w:rsidRDefault="00AA6724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1EE57424" w14:textId="77777777" w:rsidR="00AA6724" w:rsidRDefault="00AA6724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73E171E9" w14:textId="77777777" w:rsidR="00A45740" w:rsidRDefault="00A45740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5236435F" w14:textId="77777777" w:rsidR="00A45740" w:rsidRDefault="00A45740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12AB82D8" w14:textId="77777777" w:rsidR="00A45740" w:rsidRDefault="00A45740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7209A574" w14:textId="77777777" w:rsidR="00A45740" w:rsidRDefault="00A45740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5591F47C" w14:textId="77777777" w:rsidR="00A45740" w:rsidRDefault="00A45740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208453C8" w14:textId="77777777" w:rsidR="00A45740" w:rsidRDefault="00A45740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76186794" w14:textId="77777777" w:rsidR="00A45740" w:rsidRDefault="00A45740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7124F905" w14:textId="77777777" w:rsidR="00A45740" w:rsidRDefault="00A45740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58A9073E" w14:textId="77777777" w:rsidR="00FA0172" w:rsidRDefault="00FA0172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6500A908" w14:textId="77777777" w:rsidR="00FA0172" w:rsidRDefault="00FA0172" w:rsidP="008345AB">
      <w:pPr>
        <w:spacing w:after="88" w:line="259" w:lineRule="auto"/>
        <w:ind w:left="0" w:firstLine="0"/>
        <w:rPr>
          <w:b/>
          <w:color w:val="17365D"/>
          <w:sz w:val="34"/>
        </w:rPr>
      </w:pPr>
    </w:p>
    <w:p w14:paraId="696FC676" w14:textId="70C8DE2F" w:rsidR="002274FB" w:rsidRDefault="00DA7929" w:rsidP="008345AB">
      <w:pPr>
        <w:spacing w:after="88" w:line="259" w:lineRule="auto"/>
        <w:ind w:left="0" w:firstLine="0"/>
      </w:pPr>
      <w:r>
        <w:rPr>
          <w:b/>
          <w:color w:val="17365D"/>
          <w:sz w:val="34"/>
        </w:rPr>
        <w:t>Adult A and Child A — Reference List</w:t>
      </w:r>
    </w:p>
    <w:p w14:paraId="41A82E12" w14:textId="77777777" w:rsidR="008345AB" w:rsidRDefault="008345AB" w:rsidP="008345AB">
      <w:pPr>
        <w:spacing w:after="88" w:line="259" w:lineRule="auto"/>
        <w:ind w:left="0" w:firstLine="0"/>
      </w:pPr>
    </w:p>
    <w:p w14:paraId="001D9CA0" w14:textId="77777777" w:rsidR="002274FB" w:rsidRDefault="00DA7929">
      <w:pPr>
        <w:numPr>
          <w:ilvl w:val="0"/>
          <w:numId w:val="1"/>
        </w:numPr>
        <w:ind w:hanging="317"/>
      </w:pPr>
      <w:r>
        <w:t xml:space="preserve">Birmingham Safeguarding Children Partnership (2023) </w:t>
      </w:r>
      <w:r>
        <w:rPr>
          <w:i/>
        </w:rPr>
        <w:t xml:space="preserve">Child Safeguarding Practice Review: Adult A and Child A. </w:t>
      </w:r>
      <w:r>
        <w:t>Birmingham: BSCP. [Check the exact report title and publication details against your university copy.]</w:t>
      </w:r>
    </w:p>
    <w:p w14:paraId="0B0E4DFE" w14:textId="77777777" w:rsidR="002274FB" w:rsidRDefault="00DA7929">
      <w:pPr>
        <w:numPr>
          <w:ilvl w:val="0"/>
          <w:numId w:val="1"/>
        </w:numPr>
        <w:spacing w:after="41" w:line="259" w:lineRule="auto"/>
        <w:ind w:hanging="317"/>
      </w:pPr>
      <w:r>
        <w:t xml:space="preserve">Department for Education (2023) </w:t>
      </w:r>
      <w:r>
        <w:rPr>
          <w:i/>
        </w:rPr>
        <w:t>Working together to safeguard children 2023: A guide to multi-agency working to help, protect and promote the welfare of children.</w:t>
      </w:r>
      <w:r>
        <w:t xml:space="preserve"> London: Department for Education. Available at:</w:t>
      </w:r>
    </w:p>
    <w:p w14:paraId="3ED2AEAA" w14:textId="77777777" w:rsidR="002274FB" w:rsidRDefault="00DA7929">
      <w:pPr>
        <w:spacing w:after="241" w:line="259" w:lineRule="auto"/>
        <w:ind w:left="355" w:hanging="10"/>
      </w:pPr>
      <w:hyperlink r:id="rId5">
        <w:r>
          <w:rPr>
            <w:u w:val="single" w:color="0D5CCC"/>
          </w:rPr>
          <w:t>https://www.gov.uk/government/publications/working-together-to-safeguard-children--2</w:t>
        </w:r>
      </w:hyperlink>
      <w:hyperlink r:id="rId6">
        <w:r>
          <w:t xml:space="preserve"> </w:t>
        </w:r>
      </w:hyperlink>
      <w:r>
        <w:t>(Accessed: 17 October 2026).</w:t>
      </w:r>
    </w:p>
    <w:p w14:paraId="33838A1D" w14:textId="77777777" w:rsidR="002274FB" w:rsidRDefault="00DA7929">
      <w:pPr>
        <w:numPr>
          <w:ilvl w:val="0"/>
          <w:numId w:val="1"/>
        </w:numPr>
        <w:ind w:hanging="317"/>
      </w:pPr>
      <w:r>
        <w:t xml:space="preserve">Great Britain (1989) </w:t>
      </w:r>
      <w:r>
        <w:rPr>
          <w:i/>
        </w:rPr>
        <w:t>Children Act 1989</w:t>
      </w:r>
      <w:r>
        <w:t xml:space="preserve">, c. 41. Available at: </w:t>
      </w:r>
      <w:hyperlink r:id="rId7">
        <w:r>
          <w:rPr>
            <w:u w:val="single" w:color="0D5CCC"/>
          </w:rPr>
          <w:t xml:space="preserve">https://www.legislation.gov.uk/ukpga/1989/41/contents </w:t>
        </w:r>
      </w:hyperlink>
      <w:r>
        <w:t>(Accessed: 17 October 2026).</w:t>
      </w:r>
    </w:p>
    <w:p w14:paraId="58564756" w14:textId="77777777" w:rsidR="002274FB" w:rsidRDefault="00DA7929">
      <w:pPr>
        <w:numPr>
          <w:ilvl w:val="0"/>
          <w:numId w:val="1"/>
        </w:numPr>
        <w:ind w:hanging="317"/>
      </w:pPr>
      <w:r>
        <w:t xml:space="preserve">Great Britain (2004) </w:t>
      </w:r>
      <w:r>
        <w:rPr>
          <w:i/>
        </w:rPr>
        <w:t>Children Act 2004</w:t>
      </w:r>
      <w:r>
        <w:t xml:space="preserve">, c. 31. Available at: </w:t>
      </w:r>
      <w:hyperlink r:id="rId8">
        <w:r>
          <w:rPr>
            <w:u w:val="single" w:color="0D5CCC"/>
          </w:rPr>
          <w:t xml:space="preserve">https://www.legislation.gov.uk/ukpga/2004/31/contents </w:t>
        </w:r>
      </w:hyperlink>
      <w:r>
        <w:t>(Accessed: 17 October 2026).</w:t>
      </w:r>
    </w:p>
    <w:p w14:paraId="00FB8F0E" w14:textId="77777777" w:rsidR="002274FB" w:rsidRDefault="00DA7929">
      <w:pPr>
        <w:numPr>
          <w:ilvl w:val="0"/>
          <w:numId w:val="1"/>
        </w:numPr>
        <w:ind w:hanging="317"/>
      </w:pPr>
      <w:r>
        <w:t xml:space="preserve">Great Britain (2014) </w:t>
      </w:r>
      <w:r>
        <w:rPr>
          <w:i/>
        </w:rPr>
        <w:t>Care Act 2014</w:t>
      </w:r>
      <w:r>
        <w:t xml:space="preserve">, c. 23. Available at: </w:t>
      </w:r>
      <w:hyperlink r:id="rId9">
        <w:r>
          <w:rPr>
            <w:u w:val="single" w:color="0D5CCC"/>
          </w:rPr>
          <w:t xml:space="preserve">https://www.legislation.gov.uk/ukpga/2014/23/contents </w:t>
        </w:r>
      </w:hyperlink>
      <w:r>
        <w:t>(Accessed: 17 October 2026).</w:t>
      </w:r>
    </w:p>
    <w:p w14:paraId="4DABB346" w14:textId="77777777" w:rsidR="002274FB" w:rsidRDefault="00DA7929">
      <w:pPr>
        <w:numPr>
          <w:ilvl w:val="0"/>
          <w:numId w:val="1"/>
        </w:numPr>
        <w:spacing w:after="6"/>
        <w:ind w:hanging="317"/>
      </w:pPr>
      <w:r>
        <w:t xml:space="preserve">Great Britain (2005) </w:t>
      </w:r>
      <w:r>
        <w:rPr>
          <w:i/>
        </w:rPr>
        <w:t>Mental Capacity Act 2005</w:t>
      </w:r>
      <w:r>
        <w:t>, c. 9. Available at:</w:t>
      </w:r>
    </w:p>
    <w:p w14:paraId="4F095E32" w14:textId="77777777" w:rsidR="002274FB" w:rsidRDefault="00DA7929">
      <w:pPr>
        <w:spacing w:after="241" w:line="259" w:lineRule="auto"/>
        <w:ind w:left="355" w:hanging="10"/>
      </w:pPr>
      <w:hyperlink r:id="rId10">
        <w:r>
          <w:rPr>
            <w:u w:val="single" w:color="0D5CCC"/>
          </w:rPr>
          <w:t>https://www.legislation.gov.uk/ukpga/2005/9/contents</w:t>
        </w:r>
      </w:hyperlink>
      <w:r>
        <w:t xml:space="preserve"> (Accessed: 17 October 2026).</w:t>
      </w:r>
    </w:p>
    <w:p w14:paraId="356F7A55" w14:textId="77777777" w:rsidR="002274FB" w:rsidRDefault="00DA7929">
      <w:pPr>
        <w:numPr>
          <w:ilvl w:val="0"/>
          <w:numId w:val="1"/>
        </w:numPr>
        <w:ind w:hanging="317"/>
      </w:pPr>
      <w:r>
        <w:t xml:space="preserve">Great Britain (2010) </w:t>
      </w:r>
      <w:r>
        <w:rPr>
          <w:i/>
        </w:rPr>
        <w:t>Equality Act 2010</w:t>
      </w:r>
      <w:r>
        <w:t xml:space="preserve">, c. 15. Available at: </w:t>
      </w:r>
      <w:hyperlink r:id="rId11">
        <w:r>
          <w:rPr>
            <w:u w:val="single" w:color="0D5CCC"/>
          </w:rPr>
          <w:t xml:space="preserve">https://www.legislation.gov.uk/ukpga/2010/15/contents </w:t>
        </w:r>
      </w:hyperlink>
      <w:r>
        <w:t>(Accessed: 17 October 2026).</w:t>
      </w:r>
    </w:p>
    <w:p w14:paraId="10B4E460" w14:textId="77777777" w:rsidR="002274FB" w:rsidRDefault="00DA7929">
      <w:pPr>
        <w:numPr>
          <w:ilvl w:val="0"/>
          <w:numId w:val="1"/>
        </w:numPr>
        <w:spacing w:after="6"/>
        <w:ind w:hanging="317"/>
      </w:pPr>
      <w:r>
        <w:t xml:space="preserve">Great Britain (2018) </w:t>
      </w:r>
      <w:r>
        <w:rPr>
          <w:i/>
        </w:rPr>
        <w:t>Data Protection Act 2018</w:t>
      </w:r>
      <w:r>
        <w:t>, c. 12. Available at:</w:t>
      </w:r>
    </w:p>
    <w:p w14:paraId="06A9F405" w14:textId="77777777" w:rsidR="002274FB" w:rsidRDefault="00DA7929">
      <w:pPr>
        <w:spacing w:after="241" w:line="259" w:lineRule="auto"/>
        <w:ind w:left="355" w:hanging="10"/>
      </w:pPr>
      <w:hyperlink r:id="rId12">
        <w:r>
          <w:rPr>
            <w:u w:val="single" w:color="0D5CCC"/>
          </w:rPr>
          <w:t>https://www.legislation.gov.uk/ukpga/2018/12/contents</w:t>
        </w:r>
      </w:hyperlink>
      <w:r>
        <w:t xml:space="preserve"> (Accessed: 17 October 2026).</w:t>
      </w:r>
    </w:p>
    <w:p w14:paraId="41031FAF" w14:textId="77777777" w:rsidR="002274FB" w:rsidRDefault="00DA7929">
      <w:pPr>
        <w:numPr>
          <w:ilvl w:val="0"/>
          <w:numId w:val="1"/>
        </w:numPr>
        <w:ind w:hanging="317"/>
      </w:pPr>
      <w:r>
        <w:lastRenderedPageBreak/>
        <w:t xml:space="preserve">Bronfenbrenner, U. (1979) </w:t>
      </w:r>
      <w:r>
        <w:rPr>
          <w:i/>
        </w:rPr>
        <w:t>The ecology of human development: Experiments by nature and design.</w:t>
      </w:r>
      <w:r>
        <w:t xml:space="preserve"> Cambridge, MA: Harvard University Press.</w:t>
      </w:r>
    </w:p>
    <w:p w14:paraId="2FE35B6F" w14:textId="77777777" w:rsidR="002274FB" w:rsidRDefault="00DA7929">
      <w:pPr>
        <w:numPr>
          <w:ilvl w:val="0"/>
          <w:numId w:val="1"/>
        </w:numPr>
        <w:spacing w:after="238" w:line="259" w:lineRule="auto"/>
        <w:ind w:hanging="317"/>
      </w:pPr>
      <w:r>
        <w:t xml:space="preserve">Bowlby, J. (1988) </w:t>
      </w:r>
      <w:r>
        <w:rPr>
          <w:i/>
        </w:rPr>
        <w:t>A secure base: Parent-child attachment and healthy human development.</w:t>
      </w:r>
      <w:r>
        <w:t xml:space="preserve"> New York: Basic Books.</w:t>
      </w:r>
    </w:p>
    <w:p w14:paraId="40378984" w14:textId="77777777" w:rsidR="002274FB" w:rsidRDefault="00DA7929">
      <w:pPr>
        <w:numPr>
          <w:ilvl w:val="0"/>
          <w:numId w:val="1"/>
        </w:numPr>
        <w:spacing w:after="41" w:line="259" w:lineRule="auto"/>
        <w:ind w:hanging="317"/>
      </w:pPr>
      <w:r>
        <w:t xml:space="preserve">Munro, E. (2011) </w:t>
      </w:r>
      <w:r>
        <w:rPr>
          <w:i/>
        </w:rPr>
        <w:t>The Munro review of child protection: Final report – A child-centred system.</w:t>
      </w:r>
      <w:r>
        <w:t xml:space="preserve"> London:</w:t>
      </w:r>
    </w:p>
    <w:p w14:paraId="2DA35EC7" w14:textId="77777777" w:rsidR="002274FB" w:rsidRDefault="00DA7929">
      <w:pPr>
        <w:ind w:left="360" w:firstLine="0"/>
      </w:pPr>
      <w:r>
        <w:t>Department for Education.</w:t>
      </w:r>
    </w:p>
    <w:p w14:paraId="6F77B941" w14:textId="77777777" w:rsidR="002274FB" w:rsidRDefault="00DA7929">
      <w:pPr>
        <w:numPr>
          <w:ilvl w:val="0"/>
          <w:numId w:val="1"/>
        </w:numPr>
        <w:ind w:hanging="317"/>
      </w:pPr>
      <w:r>
        <w:t xml:space="preserve">Reder, P. and Duncan, S. (2004) ‘Making the most of the Victoria Climbié inquiry report’, </w:t>
      </w:r>
      <w:r>
        <w:rPr>
          <w:i/>
        </w:rPr>
        <w:t>Child Abuse Review</w:t>
      </w:r>
      <w:r>
        <w:t>, 13(2), pp. 95–114. [Verify article details before submitting.]</w:t>
      </w:r>
    </w:p>
    <w:p w14:paraId="5F0ADEF5" w14:textId="77777777" w:rsidR="002274FB" w:rsidRDefault="00DA7929">
      <w:pPr>
        <w:numPr>
          <w:ilvl w:val="0"/>
          <w:numId w:val="1"/>
        </w:numPr>
        <w:spacing w:after="6"/>
        <w:ind w:hanging="317"/>
      </w:pPr>
      <w:r>
        <w:t xml:space="preserve">National Institute for Health and Care Excellence (2017) </w:t>
      </w:r>
      <w:r>
        <w:rPr>
          <w:i/>
        </w:rPr>
        <w:t>Child abuse and neglect.</w:t>
      </w:r>
      <w:r>
        <w:t xml:space="preserve"> NICE guideline NG76.</w:t>
      </w:r>
    </w:p>
    <w:p w14:paraId="3F184FDF" w14:textId="77777777" w:rsidR="002274FB" w:rsidRDefault="00DA7929">
      <w:pPr>
        <w:ind w:left="360" w:firstLine="0"/>
      </w:pPr>
      <w:r>
        <w:t xml:space="preserve">Available at: </w:t>
      </w:r>
      <w:hyperlink r:id="rId13">
        <w:r>
          <w:rPr>
            <w:u w:val="single" w:color="0D5CCC"/>
          </w:rPr>
          <w:t>https://www.nice.org.uk/guidance/ng76</w:t>
        </w:r>
      </w:hyperlink>
      <w:r>
        <w:t xml:space="preserve"> (Accessed: 17 October 2026).</w:t>
      </w:r>
    </w:p>
    <w:p w14:paraId="22BCE2F3" w14:textId="77777777" w:rsidR="002274FB" w:rsidRDefault="00DA7929">
      <w:pPr>
        <w:numPr>
          <w:ilvl w:val="0"/>
          <w:numId w:val="1"/>
        </w:numPr>
        <w:ind w:hanging="317"/>
      </w:pPr>
      <w:r>
        <w:t xml:space="preserve">National Institute for Health and Care Excellence (2018) </w:t>
      </w:r>
      <w:r>
        <w:rPr>
          <w:i/>
        </w:rPr>
        <w:t>Decision-making and mental capacity.</w:t>
      </w:r>
      <w:r>
        <w:t xml:space="preserve"> NICE guideline NG108. Available at: </w:t>
      </w:r>
      <w:hyperlink r:id="rId14">
        <w:r>
          <w:rPr>
            <w:u w:val="single" w:color="0D5CCC"/>
          </w:rPr>
          <w:t>https://www.nice.org.uk/guidance/ng108</w:t>
        </w:r>
      </w:hyperlink>
      <w:hyperlink r:id="rId15">
        <w:r>
          <w:t xml:space="preserve"> </w:t>
        </w:r>
      </w:hyperlink>
      <w:r>
        <w:t>(Accessed: 17 October 2026).</w:t>
      </w:r>
    </w:p>
    <w:p w14:paraId="435B3BF3" w14:textId="77777777" w:rsidR="002274FB" w:rsidRDefault="00DA7929">
      <w:pPr>
        <w:numPr>
          <w:ilvl w:val="0"/>
          <w:numId w:val="1"/>
        </w:numPr>
        <w:spacing w:after="41" w:line="259" w:lineRule="auto"/>
        <w:ind w:hanging="317"/>
      </w:pPr>
      <w:r>
        <w:t xml:space="preserve">Department for Education (2026) </w:t>
      </w:r>
      <w:r>
        <w:rPr>
          <w:i/>
        </w:rPr>
        <w:t>Information sharing to safeguard children and young people.</w:t>
      </w:r>
      <w:r>
        <w:t xml:space="preserve"> London:</w:t>
      </w:r>
    </w:p>
    <w:p w14:paraId="1E17B18C" w14:textId="77777777" w:rsidR="002274FB" w:rsidRDefault="00DA7929">
      <w:pPr>
        <w:ind w:left="360" w:firstLine="0"/>
      </w:pPr>
      <w:r>
        <w:t>Department for Education. [Check current GOV.UK publication details before submission.]</w:t>
      </w:r>
    </w:p>
    <w:sectPr w:rsidR="002274FB">
      <w:pgSz w:w="11900" w:h="16840"/>
      <w:pgMar w:top="1440" w:right="1094" w:bottom="1440" w:left="10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82373B2"/>
    <w:multiLevelType w:val="hybridMultilevel"/>
    <w:tmpl w:val="FFFFFFFF"/>
    <w:lvl w:ilvl="0" w:tplc="9244C646">
      <w:start w:val="1"/>
      <w:numFmt w:val="decimal"/>
      <w:lvlText w:val="%1."/>
      <w:lvlJc w:val="left"/>
      <w:pPr>
        <w:ind w:left="31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1" w:tplc="2272F7E8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2" w:tplc="275C3A0A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3" w:tplc="086A2D30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4" w:tplc="0AF0EEBA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5" w:tplc="1BAE4F68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6" w:tplc="A37447C6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7" w:tplc="DE4EE0B6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  <w:lvl w:ilvl="8" w:tplc="61AA5090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9"/>
        <w:szCs w:val="19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6781945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274FB"/>
    <w:rsid w:val="00080C43"/>
    <w:rsid w:val="000A246B"/>
    <w:rsid w:val="000A27FC"/>
    <w:rsid w:val="000B1905"/>
    <w:rsid w:val="000C1AF2"/>
    <w:rsid w:val="000C599F"/>
    <w:rsid w:val="00114514"/>
    <w:rsid w:val="001452C5"/>
    <w:rsid w:val="00151465"/>
    <w:rsid w:val="00191990"/>
    <w:rsid w:val="00196E24"/>
    <w:rsid w:val="001C6E5C"/>
    <w:rsid w:val="00214632"/>
    <w:rsid w:val="002274FB"/>
    <w:rsid w:val="002C0895"/>
    <w:rsid w:val="00326628"/>
    <w:rsid w:val="00335E6B"/>
    <w:rsid w:val="00336E76"/>
    <w:rsid w:val="003777F9"/>
    <w:rsid w:val="003A2141"/>
    <w:rsid w:val="003A5679"/>
    <w:rsid w:val="003B48E2"/>
    <w:rsid w:val="003C533D"/>
    <w:rsid w:val="003E04B8"/>
    <w:rsid w:val="004416A8"/>
    <w:rsid w:val="00447C70"/>
    <w:rsid w:val="00457C7D"/>
    <w:rsid w:val="00461AFD"/>
    <w:rsid w:val="004C1D32"/>
    <w:rsid w:val="004D4993"/>
    <w:rsid w:val="004D69D6"/>
    <w:rsid w:val="004D6EA4"/>
    <w:rsid w:val="005D0341"/>
    <w:rsid w:val="00601356"/>
    <w:rsid w:val="00606749"/>
    <w:rsid w:val="0064581B"/>
    <w:rsid w:val="00690CD0"/>
    <w:rsid w:val="00692A13"/>
    <w:rsid w:val="006A196D"/>
    <w:rsid w:val="006F287A"/>
    <w:rsid w:val="00715456"/>
    <w:rsid w:val="00754FFA"/>
    <w:rsid w:val="007A398E"/>
    <w:rsid w:val="00827C4B"/>
    <w:rsid w:val="008345AB"/>
    <w:rsid w:val="008B64CD"/>
    <w:rsid w:val="008F06D4"/>
    <w:rsid w:val="009103E1"/>
    <w:rsid w:val="009501BA"/>
    <w:rsid w:val="00951428"/>
    <w:rsid w:val="0095184B"/>
    <w:rsid w:val="009779DA"/>
    <w:rsid w:val="009828C8"/>
    <w:rsid w:val="009B47AC"/>
    <w:rsid w:val="009D2EA6"/>
    <w:rsid w:val="009E3710"/>
    <w:rsid w:val="00A337DD"/>
    <w:rsid w:val="00A45740"/>
    <w:rsid w:val="00AA6724"/>
    <w:rsid w:val="00AE08C2"/>
    <w:rsid w:val="00AF388A"/>
    <w:rsid w:val="00B11E6C"/>
    <w:rsid w:val="00B16067"/>
    <w:rsid w:val="00B512FE"/>
    <w:rsid w:val="00B71A85"/>
    <w:rsid w:val="00B7232A"/>
    <w:rsid w:val="00B74BAB"/>
    <w:rsid w:val="00B8221C"/>
    <w:rsid w:val="00B938D1"/>
    <w:rsid w:val="00B95302"/>
    <w:rsid w:val="00BA2554"/>
    <w:rsid w:val="00BF4439"/>
    <w:rsid w:val="00C00930"/>
    <w:rsid w:val="00C05951"/>
    <w:rsid w:val="00C262F5"/>
    <w:rsid w:val="00C53FF7"/>
    <w:rsid w:val="00C766C4"/>
    <w:rsid w:val="00C80ED1"/>
    <w:rsid w:val="00C95DD1"/>
    <w:rsid w:val="00CE18C6"/>
    <w:rsid w:val="00D10337"/>
    <w:rsid w:val="00D20855"/>
    <w:rsid w:val="00D60A66"/>
    <w:rsid w:val="00DA7929"/>
    <w:rsid w:val="00E83A2E"/>
    <w:rsid w:val="00E9305C"/>
    <w:rsid w:val="00EC2C8C"/>
    <w:rsid w:val="00ED483B"/>
    <w:rsid w:val="00EE5CDB"/>
    <w:rsid w:val="00F17F9C"/>
    <w:rsid w:val="00F573B6"/>
    <w:rsid w:val="00F653DC"/>
    <w:rsid w:val="00FA0172"/>
    <w:rsid w:val="00FD4F75"/>
    <w:rsid w:val="00FD7387"/>
    <w:rsid w:val="00FE6774"/>
    <w:rsid w:val="00FF59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8E2302"/>
  <w15:docId w15:val="{9CC5A3C2-0F6D-684F-8DE1-1CF240636E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3" w:line="308" w:lineRule="auto"/>
      <w:ind w:left="370" w:hanging="370"/>
    </w:pPr>
    <w:rPr>
      <w:rFonts w:ascii="Arial" w:eastAsia="Arial" w:hAnsi="Arial" w:cs="Arial"/>
      <w:color w:val="000000"/>
      <w:sz w:val="19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4/31/contents" TargetMode="External"/><Relationship Id="rId13" Type="http://schemas.openxmlformats.org/officeDocument/2006/relationships/hyperlink" Target="https://www.nice.org.uk/guidance/ng76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1989/41/contents" TargetMode="External"/><Relationship Id="rId12" Type="http://schemas.openxmlformats.org/officeDocument/2006/relationships/hyperlink" Target="https://www.legislation.gov.uk/ukpga/2018/12/contents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gov.uk/government/publications/working-together-to-safeguard-children--2" TargetMode="External"/><Relationship Id="rId11" Type="http://schemas.openxmlformats.org/officeDocument/2006/relationships/hyperlink" Target="https://www.legislation.gov.uk/ukpga/2010/15/contents" TargetMode="External"/><Relationship Id="rId5" Type="http://schemas.openxmlformats.org/officeDocument/2006/relationships/hyperlink" Target="https://www.gov.uk/government/publications/working-together-to-safeguard-children--2" TargetMode="External"/><Relationship Id="rId15" Type="http://schemas.openxmlformats.org/officeDocument/2006/relationships/hyperlink" Target="https://www.nice.org.uk/guidance/ng108" TargetMode="External"/><Relationship Id="rId10" Type="http://schemas.openxmlformats.org/officeDocument/2006/relationships/hyperlink" Target="https://www.legislation.gov.uk/ukpga/2005/9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14/23/contents" TargetMode="External"/><Relationship Id="rId14" Type="http://schemas.openxmlformats.org/officeDocument/2006/relationships/hyperlink" Target="https://www.nice.org.uk/guidance/ng10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531</Words>
  <Characters>3031</Characters>
  <Application>Microsoft Office Word</Application>
  <DocSecurity>0</DocSecurity>
  <Lines>25</Lines>
  <Paragraphs>7</Paragraphs>
  <ScaleCrop>false</ScaleCrop>
  <Company/>
  <LinksUpToDate>false</LinksUpToDate>
  <CharactersWithSpaces>3555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stanley</dc:creator>
  <cp:keywords/>
  <cp:lastModifiedBy>natasha stanley</cp:lastModifiedBy>
  <cp:revision>15</cp:revision>
  <dcterms:created xsi:type="dcterms:W3CDTF">2026-10-18T12:46:00Z</dcterms:created>
  <dcterms:modified xsi:type="dcterms:W3CDTF">2026-10-18T12:54:00Z</dcterms:modified>
</cp:coreProperties>
</file>