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717BBD" w14:textId="1220592B" w:rsidR="00E53587" w:rsidRDefault="004622BD">
      <w:r>
        <w:t xml:space="preserve">The following presentation will discuss one of the </w:t>
      </w:r>
      <w:r w:rsidR="00A37CA8">
        <w:t>problems</w:t>
      </w:r>
      <w:r>
        <w:t xml:space="preserve"> High Streets are facing </w:t>
      </w:r>
      <w:r w:rsidR="00A37CA8">
        <w:t>right</w:t>
      </w:r>
      <w:r>
        <w:t xml:space="preserve"> now naming </w:t>
      </w:r>
      <w:r w:rsidR="00A37CA8">
        <w:t xml:space="preserve">the local identity crisis that communities are going </w:t>
      </w:r>
      <w:r w:rsidR="009C2B2F">
        <w:t>through.</w:t>
      </w:r>
    </w:p>
    <w:p w14:paraId="689EABF6" w14:textId="11A1A0FD" w:rsidR="009C2B2F" w:rsidRDefault="009C2B2F">
      <w:r>
        <w:t>An Ishikawa fishbone diagram has been produced for better understand what the root cause of this problem is.</w:t>
      </w:r>
    </w:p>
    <w:p w14:paraId="00A9D1FF" w14:textId="5D6D1689" w:rsidR="009C2B2F" w:rsidRDefault="009C2B2F">
      <w:r>
        <w:rPr>
          <w:noProof/>
        </w:rPr>
        <w:drawing>
          <wp:inline distT="0" distB="0" distL="0" distR="0" wp14:anchorId="3D0679CC" wp14:editId="783495EA">
            <wp:extent cx="5731510" cy="3505835"/>
            <wp:effectExtent l="0" t="0" r="2540" b="0"/>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731510" cy="3505835"/>
                    </a:xfrm>
                    <a:prstGeom prst="rect">
                      <a:avLst/>
                    </a:prstGeom>
                  </pic:spPr>
                </pic:pic>
              </a:graphicData>
            </a:graphic>
          </wp:inline>
        </w:drawing>
      </w:r>
    </w:p>
    <w:p w14:paraId="5FABB308" w14:textId="77777777" w:rsidR="009C2B2F" w:rsidRDefault="009C2B2F"/>
    <w:p w14:paraId="032895B4" w14:textId="02FD8632" w:rsidR="00B02D89" w:rsidRDefault="00A37CA8">
      <w:r w:rsidRPr="00903C7C">
        <w:rPr>
          <w:b/>
          <w:bCs/>
          <w:sz w:val="24"/>
          <w:szCs w:val="24"/>
        </w:rPr>
        <w:t>The nature</w:t>
      </w:r>
      <w:r>
        <w:t xml:space="preserve"> of the problem</w:t>
      </w:r>
      <w:r w:rsidR="006F16B9">
        <w:t xml:space="preserve"> is that local identity is fading.</w:t>
      </w:r>
      <w:r w:rsidR="00CD4C4D" w:rsidRPr="00CD4C4D">
        <w:t xml:space="preserve"> With more shops closing, local communities’ identity has been affected due to a lack of interaction and socializing. Vidhya </w:t>
      </w:r>
      <w:proofErr w:type="spellStart"/>
      <w:r w:rsidR="00CD4C4D" w:rsidRPr="00CD4C4D">
        <w:t>Alakeson</w:t>
      </w:r>
      <w:proofErr w:type="spellEnd"/>
      <w:r w:rsidR="003E58C6">
        <w:t xml:space="preserve"> (2020)</w:t>
      </w:r>
      <w:r w:rsidR="00CD4C4D" w:rsidRPr="00CD4C4D">
        <w:t xml:space="preserve"> mentioned that shops and restaurants are not the only features of high streets, they give a city, town, or </w:t>
      </w:r>
      <w:r w:rsidR="006F16B9" w:rsidRPr="00CD4C4D">
        <w:t>neighbourhood</w:t>
      </w:r>
      <w:r w:rsidR="00CD4C4D" w:rsidRPr="00CD4C4D">
        <w:t xml:space="preserve"> its soul. Continuing by saying that we are fundamentally shaped by communities, which are the places where we meet and gather.</w:t>
      </w:r>
      <w:r w:rsidR="00CD4C4D">
        <w:t xml:space="preserve"> </w:t>
      </w:r>
    </w:p>
    <w:p w14:paraId="777BE549" w14:textId="38257DA8" w:rsidR="00CD4C4D" w:rsidRDefault="00CD4C4D">
      <w:r>
        <w:t>This identity issue is a result</w:t>
      </w:r>
      <w:r w:rsidR="0017735F">
        <w:t xml:space="preserve"> of an accelerated</w:t>
      </w:r>
      <w:r>
        <w:t xml:space="preserve"> </w:t>
      </w:r>
      <w:r w:rsidR="0017735F">
        <w:t xml:space="preserve">trend of online shopping mixed with the rapid development of </w:t>
      </w:r>
      <w:r w:rsidR="00B439AD">
        <w:t>out-of-town</w:t>
      </w:r>
      <w:r w:rsidR="0017735F">
        <w:t xml:space="preserve"> retail parks.</w:t>
      </w:r>
      <w:r w:rsidR="00EF2833">
        <w:t xml:space="preserve"> Also, the p</w:t>
      </w:r>
      <w:r w:rsidR="00EF2833" w:rsidRPr="00EF2833">
        <w:t>hysical environment is key when discussing the economic and social well-being of a high street</w:t>
      </w:r>
      <w:r w:rsidR="006F4687">
        <w:t xml:space="preserve"> as people prefer to gather in places that are easily accessible both by foot </w:t>
      </w:r>
      <w:r w:rsidR="00427964">
        <w:t>and</w:t>
      </w:r>
      <w:r w:rsidR="006F4687">
        <w:t xml:space="preserve"> car.</w:t>
      </w:r>
      <w:r w:rsidR="00EF2833">
        <w:t xml:space="preserve"> </w:t>
      </w:r>
    </w:p>
    <w:p w14:paraId="0B779DF5" w14:textId="1FBACF06" w:rsidR="00B439AD" w:rsidRDefault="006F16B9">
      <w:r w:rsidRPr="00903C7C">
        <w:rPr>
          <w:b/>
          <w:bCs/>
          <w:sz w:val="24"/>
          <w:szCs w:val="24"/>
        </w:rPr>
        <w:t>The scope</w:t>
      </w:r>
      <w:r>
        <w:t xml:space="preserve"> of this problem is affecting different types of stakeholders: internal and external. </w:t>
      </w:r>
    </w:p>
    <w:p w14:paraId="5CA4E9F3" w14:textId="3602FE96" w:rsidR="00903C7C" w:rsidRDefault="00903C7C">
      <w:r w:rsidRPr="00903C7C">
        <w:t>Stakeholders are parties that are interested in the affairs of a company and act on or are affected by them.</w:t>
      </w:r>
    </w:p>
    <w:p w14:paraId="3D16B35D" w14:textId="29F342F5" w:rsidR="00DC2BFF" w:rsidRDefault="00DC2BFF">
      <w:r w:rsidRPr="00DC2BFF">
        <w:t>Employees, owners</w:t>
      </w:r>
      <w:r>
        <w:t>,</w:t>
      </w:r>
      <w:r w:rsidRPr="00DC2BFF">
        <w:t xml:space="preserve"> and others with a direct affiliation with a company are considered internal stakeholders.</w:t>
      </w:r>
    </w:p>
    <w:p w14:paraId="745C81D9" w14:textId="1B8E1842" w:rsidR="00DC2BFF" w:rsidRDefault="00DC2BFF">
      <w:r w:rsidRPr="00DC2BFF">
        <w:t>An external stakeholder is someone not directly associated with a company but who is affected by the decisions and actions taken by it</w:t>
      </w:r>
      <w:r w:rsidR="00CC5AF0">
        <w:t xml:space="preserve"> such as suppliers. </w:t>
      </w:r>
    </w:p>
    <w:p w14:paraId="35454F14" w14:textId="7BB8C3DF" w:rsidR="005E10C5" w:rsidRDefault="005E10C5">
      <w:r>
        <w:t>The identity crisis of High Streets affected all stakeholders mentioned above but is not limited to just those, in this category we can add companies, investors, employers or the local council.</w:t>
      </w:r>
    </w:p>
    <w:p w14:paraId="431774B4" w14:textId="2F6EF595" w:rsidR="00903C7C" w:rsidRDefault="00903C7C">
      <w:r w:rsidRPr="00903C7C">
        <w:rPr>
          <w:b/>
          <w:bCs/>
          <w:sz w:val="24"/>
          <w:szCs w:val="24"/>
        </w:rPr>
        <w:lastRenderedPageBreak/>
        <w:t>The impact</w:t>
      </w:r>
      <w:r>
        <w:t xml:space="preserve"> of this problem and how are stakeholders affected is as follows. </w:t>
      </w:r>
    </w:p>
    <w:p w14:paraId="51B54B02" w14:textId="6329BBEF" w:rsidR="00A94E5E" w:rsidRDefault="00A94E5E">
      <w:r w:rsidRPr="00A94E5E">
        <w:t>Because of the lack of clients and high running costs, landlords are forced to sell their properties in city centres or move into housing</w:t>
      </w:r>
      <w:r w:rsidR="00903C7C">
        <w:t>.</w:t>
      </w:r>
    </w:p>
    <w:p w14:paraId="531BACD8" w14:textId="6C1F21CD" w:rsidR="00903C7C" w:rsidRDefault="00903C7C">
      <w:r w:rsidRPr="00903C7C">
        <w:t>Small businesses such as restaurants or fast foods are not willing to locate in town centre due to high rent prices and small profit.</w:t>
      </w:r>
    </w:p>
    <w:p w14:paraId="1D916A08" w14:textId="7D003316" w:rsidR="00540230" w:rsidRDefault="00B439AD">
      <w:r>
        <w:t xml:space="preserve">Communities – Andy </w:t>
      </w:r>
      <w:proofErr w:type="spellStart"/>
      <w:r>
        <w:t>Myring</w:t>
      </w:r>
      <w:proofErr w:type="spellEnd"/>
      <w:r w:rsidR="003E58C6">
        <w:t xml:space="preserve"> (2021)</w:t>
      </w:r>
      <w:r>
        <w:t xml:space="preserve"> describes the town centre as very uncared, with streets looking so dull and scruffy. </w:t>
      </w:r>
      <w:r w:rsidR="00540230">
        <w:t xml:space="preserve">This is a result of less interest from communities to socialize and engage in centre of their communities. </w:t>
      </w:r>
      <w:r w:rsidR="00EF2833" w:rsidRPr="00EF2833">
        <w:t>In addition to adding dignity to the urban environment, the public realm also promotes a sense of civic pride and participates in the city's civic life.</w:t>
      </w:r>
      <w:r w:rsidR="00EF2833">
        <w:t xml:space="preserve"> </w:t>
      </w:r>
      <w:r w:rsidR="00EF2833" w:rsidRPr="00EF2833">
        <w:t>Several studies have shown that high streets contribute to surrounding communities both economically and socially</w:t>
      </w:r>
      <w:r w:rsidR="003E58C6">
        <w:t xml:space="preserve"> (Wills, Harding and Flickr, 2021)</w:t>
      </w:r>
      <w:r w:rsidR="00EF2833" w:rsidRPr="00EF2833">
        <w:t>.</w:t>
      </w:r>
    </w:p>
    <w:p w14:paraId="2C3E177E" w14:textId="5A61B51E" w:rsidR="0080708D" w:rsidRDefault="0080708D">
      <w:r>
        <w:t xml:space="preserve">Individuals </w:t>
      </w:r>
      <w:r w:rsidR="00E53587">
        <w:t>become</w:t>
      </w:r>
      <w:r>
        <w:t xml:space="preserve"> more anxious being used </w:t>
      </w:r>
      <w:r w:rsidR="00E53587">
        <w:t>to</w:t>
      </w:r>
      <w:r>
        <w:t xml:space="preserve"> solitude and not valuing social interactions as much as they did before</w:t>
      </w:r>
      <w:r w:rsidR="00E53587">
        <w:t xml:space="preserve"> and that affects the local economy as people are not going out so often to spend money preferring house gathering with known people. </w:t>
      </w:r>
    </w:p>
    <w:p w14:paraId="716E2054" w14:textId="35E2983E" w:rsidR="009C2B2F" w:rsidRDefault="009C2B2F"/>
    <w:p w14:paraId="50F75611" w14:textId="3BADB852" w:rsidR="00CC5AF0" w:rsidRDefault="00CC5AF0"/>
    <w:p w14:paraId="1284FC15" w14:textId="12C76063" w:rsidR="00CC5AF0" w:rsidRDefault="00CC5AF0"/>
    <w:p w14:paraId="05C976A2" w14:textId="1CD8CEF7" w:rsidR="00CC5AF0" w:rsidRDefault="00CC5AF0"/>
    <w:p w14:paraId="4488905A" w14:textId="4616B67E" w:rsidR="00CC5AF0" w:rsidRDefault="00CC5AF0"/>
    <w:p w14:paraId="7063EBE4" w14:textId="445D8E27" w:rsidR="00CC5AF0" w:rsidRDefault="00CC5AF0"/>
    <w:p w14:paraId="54233F9D" w14:textId="674C54E1" w:rsidR="00CC5AF0" w:rsidRDefault="00CC5AF0"/>
    <w:p w14:paraId="76613CB0" w14:textId="0B621CEF" w:rsidR="00CC5AF0" w:rsidRDefault="00CC5AF0"/>
    <w:p w14:paraId="4DFCAD01" w14:textId="7185D155" w:rsidR="00CC5AF0" w:rsidRDefault="00CC5AF0"/>
    <w:p w14:paraId="35BC9F25" w14:textId="20320C42" w:rsidR="00CC5AF0" w:rsidRDefault="00CC5AF0"/>
    <w:p w14:paraId="3B0D1432" w14:textId="7FCCA24B" w:rsidR="00CC5AF0" w:rsidRDefault="00CC5AF0"/>
    <w:p w14:paraId="687B192B" w14:textId="558185A0" w:rsidR="00CC5AF0" w:rsidRDefault="00CC5AF0"/>
    <w:p w14:paraId="64F02064" w14:textId="6B17914A" w:rsidR="00CC5AF0" w:rsidRDefault="00CC5AF0"/>
    <w:p w14:paraId="022DB27B" w14:textId="2E24D00F" w:rsidR="00CC5AF0" w:rsidRDefault="00CC5AF0"/>
    <w:p w14:paraId="554E8BD8" w14:textId="4157B762" w:rsidR="00CC5AF0" w:rsidRDefault="00CC5AF0"/>
    <w:p w14:paraId="5D23033E" w14:textId="234036CB" w:rsidR="00CC5AF0" w:rsidRDefault="00CC5AF0"/>
    <w:p w14:paraId="7182D858" w14:textId="43B29690" w:rsidR="00CC5AF0" w:rsidRDefault="00CC5AF0"/>
    <w:p w14:paraId="3546F00C" w14:textId="7D73DF1D" w:rsidR="00CC5AF0" w:rsidRDefault="00CC5AF0"/>
    <w:p w14:paraId="614344CF" w14:textId="6CB39AFA" w:rsidR="00CC5AF0" w:rsidRDefault="00CC5AF0"/>
    <w:p w14:paraId="414D6A99" w14:textId="51FF3A23" w:rsidR="00CC5AF0" w:rsidRDefault="00CC5AF0"/>
    <w:p w14:paraId="6288ED13" w14:textId="39FBD449" w:rsidR="00CC5AF0" w:rsidRDefault="00CC5AF0"/>
    <w:p w14:paraId="0D0BBAF5" w14:textId="5AB61B7B" w:rsidR="00CC5AF0" w:rsidRDefault="00CC5AF0">
      <w:pPr>
        <w:rPr>
          <w:sz w:val="32"/>
          <w:szCs w:val="32"/>
        </w:rPr>
      </w:pPr>
      <w:r>
        <w:rPr>
          <w:sz w:val="32"/>
          <w:szCs w:val="32"/>
        </w:rPr>
        <w:t>Reference list</w:t>
      </w:r>
    </w:p>
    <w:p w14:paraId="6540A44D" w14:textId="77777777" w:rsidR="00CC5AF0" w:rsidRPr="00CC5AF0" w:rsidRDefault="00CC5AF0" w:rsidP="00CC5AF0">
      <w:pPr>
        <w:rPr>
          <w:sz w:val="32"/>
          <w:szCs w:val="32"/>
        </w:rPr>
      </w:pPr>
    </w:p>
    <w:p w14:paraId="17493665" w14:textId="2897D8FF" w:rsidR="00CC5AF0" w:rsidRDefault="00CC5AF0" w:rsidP="00CC5AF0">
      <w:pPr>
        <w:pStyle w:val="ListParagraph"/>
        <w:numPr>
          <w:ilvl w:val="0"/>
          <w:numId w:val="1"/>
        </w:numPr>
      </w:pPr>
      <w:proofErr w:type="spellStart"/>
      <w:r w:rsidRPr="00CC5AF0">
        <w:t>Myring</w:t>
      </w:r>
      <w:proofErr w:type="spellEnd"/>
      <w:r w:rsidRPr="00CC5AF0">
        <w:t>, A. (2021). The role of community in mobilizing and reviving the high street. [online] The Drum. Available at: https://www.thedrum.com/opinion/2021/08/17/the-role-community-mobilizing-and-reviving-the-high-street [Accessed 31 Jan. 2022]</w:t>
      </w:r>
    </w:p>
    <w:p w14:paraId="646C8926" w14:textId="11BB2130" w:rsidR="00CC5AF0" w:rsidRDefault="00CC5AF0" w:rsidP="00CC5AF0">
      <w:pPr>
        <w:pStyle w:val="ListParagraph"/>
        <w:numPr>
          <w:ilvl w:val="0"/>
          <w:numId w:val="1"/>
        </w:numPr>
      </w:pPr>
      <w:r w:rsidRPr="00CC5AF0">
        <w:t xml:space="preserve">Vidhya </w:t>
      </w:r>
      <w:proofErr w:type="spellStart"/>
      <w:r w:rsidRPr="00CC5AF0">
        <w:t>Alakeson</w:t>
      </w:r>
      <w:proofErr w:type="spellEnd"/>
      <w:r w:rsidRPr="00CC5AF0">
        <w:t xml:space="preserve"> (2020). A community-led vision for our high streets - Power to Change. [online] power to change. Available at:</w:t>
      </w:r>
      <w:r>
        <w:t xml:space="preserve"> </w:t>
      </w:r>
      <w:r w:rsidRPr="00CC5AF0">
        <w:t>https://www.powertochange.org.uk/news/community-led-vision-high-streets/ [Accessed 31 Jan. 2022]</w:t>
      </w:r>
    </w:p>
    <w:p w14:paraId="2BC8184D" w14:textId="41478B1D" w:rsidR="00CC5AF0" w:rsidRPr="00CC5AF0" w:rsidRDefault="00CC5AF0" w:rsidP="00CC5AF0">
      <w:pPr>
        <w:pStyle w:val="ListParagraph"/>
        <w:numPr>
          <w:ilvl w:val="0"/>
          <w:numId w:val="1"/>
        </w:numPr>
      </w:pPr>
      <w:r w:rsidRPr="00CC5AF0">
        <w:t>Wills, J., Harding, C. and Flickr, S. (2021). Community town centres. [online] Available at: https://www.centreforlondon.org/wp-content/uploads/2021/05/Community_Town_Centres.pdf [Accessed 31 Jan. 2022].</w:t>
      </w:r>
    </w:p>
    <w:sectPr w:rsidR="00CC5AF0" w:rsidRPr="00CC5A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C312F3"/>
    <w:multiLevelType w:val="hybridMultilevel"/>
    <w:tmpl w:val="4A867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763F"/>
    <w:rsid w:val="0003763F"/>
    <w:rsid w:val="0017735F"/>
    <w:rsid w:val="001D61EA"/>
    <w:rsid w:val="003E58C6"/>
    <w:rsid w:val="00427964"/>
    <w:rsid w:val="004622BD"/>
    <w:rsid w:val="00540230"/>
    <w:rsid w:val="005E10C5"/>
    <w:rsid w:val="006F16B9"/>
    <w:rsid w:val="006F4687"/>
    <w:rsid w:val="0080708D"/>
    <w:rsid w:val="00903C7C"/>
    <w:rsid w:val="009C2B2F"/>
    <w:rsid w:val="00A37CA8"/>
    <w:rsid w:val="00A94E5E"/>
    <w:rsid w:val="00B02D89"/>
    <w:rsid w:val="00B439AD"/>
    <w:rsid w:val="00BE01BC"/>
    <w:rsid w:val="00CC5AF0"/>
    <w:rsid w:val="00CD4C4D"/>
    <w:rsid w:val="00DC2BFF"/>
    <w:rsid w:val="00E53587"/>
    <w:rsid w:val="00EF28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10993"/>
  <w15:chartTrackingRefBased/>
  <w15:docId w15:val="{4E69E773-AFC3-4665-93AD-BD93CC62E9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5AF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TotalTime>
  <Pages>1</Pages>
  <Words>530</Words>
  <Characters>3025</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Selaru</dc:creator>
  <cp:keywords/>
  <dc:description/>
  <cp:lastModifiedBy>Andrei Selaru</cp:lastModifiedBy>
  <cp:revision>6</cp:revision>
  <dcterms:created xsi:type="dcterms:W3CDTF">2022-01-31T15:27:00Z</dcterms:created>
  <dcterms:modified xsi:type="dcterms:W3CDTF">2022-02-04T12:28:00Z</dcterms:modified>
</cp:coreProperties>
</file>