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A2A01" w14:textId="77777777" w:rsidR="007626DB" w:rsidRDefault="007626DB" w:rsidP="007626DB">
      <w:pPr>
        <w:jc w:val="center"/>
        <w:rPr>
          <w:b/>
          <w:bCs/>
          <w:sz w:val="32"/>
          <w:szCs w:val="32"/>
          <w:lang w:val="en-US"/>
        </w:rPr>
      </w:pPr>
      <w:r>
        <w:rPr>
          <w:rFonts w:cs="Arial"/>
          <w:noProof/>
        </w:rPr>
        <w:drawing>
          <wp:anchor distT="0" distB="0" distL="114300" distR="114300" simplePos="0" relativeHeight="251659264" behindDoc="0" locked="0" layoutInCell="1" allowOverlap="1" wp14:anchorId="45DF4D9F" wp14:editId="22B1AE18">
            <wp:simplePos x="0" y="0"/>
            <wp:positionH relativeFrom="column">
              <wp:posOffset>1727200</wp:posOffset>
            </wp:positionH>
            <wp:positionV relativeFrom="paragraph">
              <wp:posOffset>376555</wp:posOffset>
            </wp:positionV>
            <wp:extent cx="2348865" cy="1080135"/>
            <wp:effectExtent l="0" t="0" r="1333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2348865" cy="1080135"/>
                    </a:xfrm>
                    <a:prstGeom prst="rect">
                      <a:avLst/>
                    </a:prstGeom>
                    <a:noFill/>
                    <a:ln>
                      <a:noFill/>
                    </a:ln>
                  </pic:spPr>
                </pic:pic>
              </a:graphicData>
            </a:graphic>
          </wp:anchor>
        </w:drawing>
      </w:r>
    </w:p>
    <w:p w14:paraId="00AA2C8D" w14:textId="77777777" w:rsidR="007626DB" w:rsidRDefault="007626DB" w:rsidP="007626DB">
      <w:pPr>
        <w:jc w:val="center"/>
        <w:rPr>
          <w:b/>
          <w:bCs/>
          <w:sz w:val="32"/>
          <w:szCs w:val="32"/>
          <w:lang w:val="en-US"/>
        </w:rPr>
      </w:pPr>
    </w:p>
    <w:p w14:paraId="1B7BDBF1" w14:textId="77777777" w:rsidR="007626DB" w:rsidRDefault="007626DB" w:rsidP="007626DB">
      <w:pPr>
        <w:jc w:val="center"/>
        <w:rPr>
          <w:b/>
          <w:bCs/>
          <w:sz w:val="32"/>
          <w:szCs w:val="32"/>
          <w:lang w:val="en-US"/>
        </w:rPr>
      </w:pPr>
    </w:p>
    <w:p w14:paraId="79B1614C" w14:textId="77777777" w:rsidR="007626DB" w:rsidRDefault="007626DB" w:rsidP="007626DB">
      <w:pPr>
        <w:jc w:val="center"/>
        <w:rPr>
          <w:b/>
          <w:bCs/>
          <w:sz w:val="32"/>
          <w:szCs w:val="32"/>
          <w:lang w:val="en-US"/>
        </w:rPr>
      </w:pPr>
    </w:p>
    <w:p w14:paraId="24EEA785" w14:textId="77777777" w:rsidR="007626DB" w:rsidRDefault="007626DB" w:rsidP="007626DB">
      <w:pPr>
        <w:jc w:val="center"/>
        <w:rPr>
          <w:b/>
          <w:bCs/>
          <w:sz w:val="32"/>
          <w:szCs w:val="32"/>
          <w:lang w:val="en-US"/>
        </w:rPr>
      </w:pPr>
    </w:p>
    <w:p w14:paraId="729D61C5" w14:textId="77777777" w:rsidR="007626DB" w:rsidRDefault="007626DB" w:rsidP="007626DB">
      <w:pPr>
        <w:ind w:left="720" w:firstLine="720"/>
        <w:rPr>
          <w:b/>
          <w:bCs/>
          <w:sz w:val="32"/>
          <w:szCs w:val="32"/>
          <w:lang w:val="en-US"/>
        </w:rPr>
      </w:pPr>
      <w:r>
        <w:rPr>
          <w:b/>
          <w:bCs/>
          <w:sz w:val="32"/>
          <w:szCs w:val="32"/>
          <w:lang w:val="en-US"/>
        </w:rPr>
        <w:t>Program: Master of Business Administration</w:t>
      </w:r>
    </w:p>
    <w:p w14:paraId="1ABCB536" w14:textId="77777777" w:rsidR="007626DB" w:rsidRDefault="007626DB" w:rsidP="007626DB">
      <w:pPr>
        <w:jc w:val="center"/>
        <w:rPr>
          <w:b/>
          <w:bCs/>
          <w:sz w:val="32"/>
          <w:szCs w:val="32"/>
          <w:lang w:val="en-US"/>
        </w:rPr>
      </w:pPr>
      <w:r>
        <w:rPr>
          <w:b/>
          <w:bCs/>
          <w:sz w:val="32"/>
          <w:szCs w:val="32"/>
          <w:lang w:val="en-US"/>
        </w:rPr>
        <w:t>Module name and code: Strategic Management – LCMB7003</w:t>
      </w:r>
    </w:p>
    <w:p w14:paraId="548088CC" w14:textId="77777777" w:rsidR="007626DB" w:rsidRDefault="007626DB" w:rsidP="007626DB">
      <w:pPr>
        <w:jc w:val="center"/>
        <w:rPr>
          <w:b/>
          <w:bCs/>
          <w:sz w:val="32"/>
          <w:szCs w:val="32"/>
          <w:lang w:val="en-US"/>
        </w:rPr>
      </w:pPr>
      <w:r>
        <w:rPr>
          <w:b/>
          <w:bCs/>
          <w:sz w:val="32"/>
          <w:szCs w:val="32"/>
          <w:lang w:val="en-US"/>
        </w:rPr>
        <w:t>Submission Title: Individual Report</w:t>
      </w:r>
    </w:p>
    <w:p w14:paraId="620CCC14" w14:textId="77777777" w:rsidR="007626DB" w:rsidRDefault="007626DB" w:rsidP="007626DB">
      <w:pPr>
        <w:jc w:val="center"/>
        <w:rPr>
          <w:b/>
          <w:bCs/>
          <w:sz w:val="32"/>
          <w:szCs w:val="32"/>
          <w:lang w:val="en-US"/>
        </w:rPr>
      </w:pPr>
      <w:r>
        <w:rPr>
          <w:b/>
          <w:bCs/>
          <w:sz w:val="32"/>
          <w:szCs w:val="32"/>
          <w:lang w:val="en-US"/>
        </w:rPr>
        <w:t>Lecturer’s: Amare Desta and Zulf Khan</w:t>
      </w:r>
    </w:p>
    <w:p w14:paraId="1FFE1088" w14:textId="77777777" w:rsidR="007626DB" w:rsidRDefault="007626DB" w:rsidP="007626DB">
      <w:pPr>
        <w:jc w:val="center"/>
        <w:rPr>
          <w:b/>
          <w:bCs/>
          <w:sz w:val="32"/>
          <w:szCs w:val="32"/>
          <w:lang w:val="en-US"/>
        </w:rPr>
      </w:pPr>
      <w:r>
        <w:rPr>
          <w:b/>
          <w:bCs/>
          <w:sz w:val="32"/>
          <w:szCs w:val="32"/>
          <w:lang w:val="en-US"/>
        </w:rPr>
        <w:t>Student Name: Payal Balubhai Odedra</w:t>
      </w:r>
    </w:p>
    <w:p w14:paraId="70CCEF25" w14:textId="77777777" w:rsidR="007626DB" w:rsidRDefault="007626DB" w:rsidP="007626DB">
      <w:pPr>
        <w:jc w:val="center"/>
        <w:rPr>
          <w:b/>
          <w:bCs/>
          <w:sz w:val="32"/>
          <w:szCs w:val="32"/>
          <w:lang w:val="en-US"/>
        </w:rPr>
      </w:pPr>
      <w:r>
        <w:rPr>
          <w:b/>
          <w:bCs/>
          <w:sz w:val="32"/>
          <w:szCs w:val="32"/>
          <w:lang w:val="en-US"/>
        </w:rPr>
        <w:t>Student Id: 2439521</w:t>
      </w:r>
    </w:p>
    <w:p w14:paraId="00FF520F" w14:textId="77777777" w:rsidR="007626DB" w:rsidRDefault="007626DB" w:rsidP="007626DB">
      <w:pPr>
        <w:jc w:val="center"/>
        <w:rPr>
          <w:b/>
          <w:bCs/>
          <w:sz w:val="32"/>
          <w:szCs w:val="32"/>
          <w:lang w:val="en-US"/>
        </w:rPr>
      </w:pPr>
      <w:r>
        <w:rPr>
          <w:b/>
          <w:bCs/>
          <w:sz w:val="32"/>
          <w:szCs w:val="32"/>
          <w:lang w:val="en-US"/>
        </w:rPr>
        <w:t>Word Count: 5087</w:t>
      </w:r>
    </w:p>
    <w:p w14:paraId="5DFBC76A" w14:textId="77777777" w:rsidR="007626DB" w:rsidRDefault="007626DB" w:rsidP="007626DB">
      <w:pPr>
        <w:jc w:val="center"/>
        <w:rPr>
          <w:b/>
          <w:bCs/>
          <w:sz w:val="32"/>
          <w:szCs w:val="32"/>
          <w:lang w:val="en-US"/>
        </w:rPr>
      </w:pPr>
      <w:r>
        <w:rPr>
          <w:b/>
          <w:bCs/>
          <w:sz w:val="32"/>
          <w:szCs w:val="32"/>
          <w:lang w:val="en-US"/>
        </w:rPr>
        <w:t>Submission Date: 1</w:t>
      </w:r>
      <w:r w:rsidRPr="008251F8">
        <w:rPr>
          <w:b/>
          <w:bCs/>
          <w:sz w:val="32"/>
          <w:szCs w:val="32"/>
          <w:vertAlign w:val="superscript"/>
          <w:lang w:val="en-US"/>
        </w:rPr>
        <w:t>st</w:t>
      </w:r>
      <w:r>
        <w:rPr>
          <w:b/>
          <w:bCs/>
          <w:sz w:val="32"/>
          <w:szCs w:val="32"/>
          <w:lang w:val="en-US"/>
        </w:rPr>
        <w:t xml:space="preserve"> April 2026</w:t>
      </w:r>
    </w:p>
    <w:p w14:paraId="1F1E0FAB" w14:textId="77777777" w:rsidR="007626DB" w:rsidRDefault="007626DB" w:rsidP="007626DB">
      <w:pPr>
        <w:rPr>
          <w:lang w:val="en-US"/>
        </w:rPr>
      </w:pPr>
      <w:r>
        <w:rPr>
          <w:lang w:val="en-US"/>
        </w:rPr>
        <w:br w:type="page"/>
      </w:r>
    </w:p>
    <w:sdt>
      <w:sdtPr>
        <w:rPr>
          <w:rFonts w:ascii="Arial" w:eastAsiaTheme="minorHAnsi" w:hAnsi="Arial" w:cstheme="minorBidi"/>
          <w:color w:val="auto"/>
          <w:kern w:val="2"/>
          <w:sz w:val="24"/>
          <w:szCs w:val="24"/>
          <w14:ligatures w14:val="standardContextual"/>
        </w:rPr>
        <w:id w:val="1699123098"/>
        <w:docPartObj>
          <w:docPartGallery w:val="Table of Contents"/>
          <w:docPartUnique/>
        </w:docPartObj>
      </w:sdtPr>
      <w:sdtEndPr>
        <w:rPr>
          <w:b/>
          <w:bCs/>
        </w:rPr>
      </w:sdtEndPr>
      <w:sdtContent>
        <w:p w14:paraId="5F4BD01C" w14:textId="77777777" w:rsidR="007626DB" w:rsidRDefault="007626DB" w:rsidP="007626DB">
          <w:pPr>
            <w:pStyle w:val="TOCHeading1"/>
            <w:jc w:val="center"/>
            <w:rPr>
              <w:rFonts w:ascii="Arial" w:hAnsi="Arial" w:cs="Arial"/>
              <w:b/>
              <w:bCs/>
              <w:color w:val="auto"/>
            </w:rPr>
          </w:pPr>
          <w:r>
            <w:rPr>
              <w:rFonts w:ascii="Arial" w:hAnsi="Arial" w:cs="Arial"/>
              <w:b/>
              <w:bCs/>
              <w:color w:val="auto"/>
            </w:rPr>
            <w:t>Table of Contents</w:t>
          </w:r>
        </w:p>
        <w:p w14:paraId="7A7BBCD4" w14:textId="77777777" w:rsidR="007626DB" w:rsidRDefault="007626DB" w:rsidP="007626DB">
          <w:pPr>
            <w:pStyle w:val="TOC1"/>
            <w:tabs>
              <w:tab w:val="right" w:leader="dot" w:pos="9350"/>
            </w:tabs>
            <w:rPr>
              <w:rFonts w:asciiTheme="minorHAnsi" w:eastAsiaTheme="minorEastAsia" w:hAnsiTheme="minorHAnsi"/>
              <w:lang w:eastAsia="en-GB"/>
            </w:rPr>
          </w:pPr>
          <w:r>
            <w:fldChar w:fldCharType="begin"/>
          </w:r>
          <w:r>
            <w:instrText xml:space="preserve"> TOC \o "1-3" \h \z \u </w:instrText>
          </w:r>
          <w:r>
            <w:fldChar w:fldCharType="separate"/>
          </w:r>
          <w:hyperlink w:anchor="_Toc223091916" w:history="1">
            <w:r>
              <w:rPr>
                <w:rStyle w:val="Hyperlink"/>
                <w:color w:val="auto"/>
              </w:rPr>
              <w:t>Section 1</w:t>
            </w:r>
            <w:r>
              <w:tab/>
            </w:r>
            <w:r>
              <w:fldChar w:fldCharType="begin"/>
            </w:r>
            <w:r>
              <w:instrText xml:space="preserve"> PAGEREF _Toc223091916 \h </w:instrText>
            </w:r>
            <w:r>
              <w:fldChar w:fldCharType="separate"/>
            </w:r>
            <w:r>
              <w:t>4</w:t>
            </w:r>
            <w:r>
              <w:fldChar w:fldCharType="end"/>
            </w:r>
          </w:hyperlink>
        </w:p>
        <w:p w14:paraId="7807F81D"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17" w:history="1">
            <w:r>
              <w:rPr>
                <w:rStyle w:val="Hyperlink"/>
                <w:color w:val="auto"/>
              </w:rPr>
              <w:t>1.</w:t>
            </w:r>
            <w:r>
              <w:rPr>
                <w:rFonts w:asciiTheme="minorHAnsi" w:eastAsiaTheme="minorEastAsia" w:hAnsiTheme="minorHAnsi"/>
                <w:lang w:eastAsia="en-GB"/>
              </w:rPr>
              <w:tab/>
            </w:r>
            <w:r>
              <w:rPr>
                <w:rStyle w:val="Hyperlink"/>
                <w:color w:val="auto"/>
              </w:rPr>
              <w:t>Organisational Context and Overview</w:t>
            </w:r>
            <w:r>
              <w:tab/>
            </w:r>
            <w:r>
              <w:fldChar w:fldCharType="begin"/>
            </w:r>
            <w:r>
              <w:instrText xml:space="preserve"> PAGEREF _Toc223091917 \h </w:instrText>
            </w:r>
            <w:r>
              <w:fldChar w:fldCharType="separate"/>
            </w:r>
            <w:r>
              <w:t>4</w:t>
            </w:r>
            <w:r>
              <w:fldChar w:fldCharType="end"/>
            </w:r>
          </w:hyperlink>
        </w:p>
        <w:p w14:paraId="64C66E56"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18" w:history="1">
            <w:r>
              <w:rPr>
                <w:rStyle w:val="Hyperlink"/>
                <w:color w:val="auto"/>
              </w:rPr>
              <w:t>1.1</w:t>
            </w:r>
            <w:r>
              <w:rPr>
                <w:rFonts w:asciiTheme="minorHAnsi" w:eastAsiaTheme="minorEastAsia" w:hAnsiTheme="minorHAnsi"/>
                <w:lang w:eastAsia="en-GB"/>
              </w:rPr>
              <w:tab/>
            </w:r>
            <w:r>
              <w:rPr>
                <w:rStyle w:val="Hyperlink"/>
                <w:color w:val="auto"/>
              </w:rPr>
              <w:t>Overview of the Organisation</w:t>
            </w:r>
            <w:r>
              <w:tab/>
            </w:r>
            <w:r>
              <w:fldChar w:fldCharType="begin"/>
            </w:r>
            <w:r>
              <w:instrText xml:space="preserve"> PAGEREF _Toc223091918 \h </w:instrText>
            </w:r>
            <w:r>
              <w:fldChar w:fldCharType="separate"/>
            </w:r>
            <w:r>
              <w:t>4</w:t>
            </w:r>
            <w:r>
              <w:fldChar w:fldCharType="end"/>
            </w:r>
          </w:hyperlink>
        </w:p>
        <w:p w14:paraId="2B83D88C"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19" w:history="1">
            <w:r>
              <w:rPr>
                <w:rStyle w:val="Hyperlink"/>
                <w:color w:val="auto"/>
              </w:rPr>
              <w:t>1.2</w:t>
            </w:r>
            <w:r>
              <w:rPr>
                <w:rFonts w:asciiTheme="minorHAnsi" w:eastAsiaTheme="minorEastAsia" w:hAnsiTheme="minorHAnsi"/>
                <w:lang w:eastAsia="en-GB"/>
              </w:rPr>
              <w:tab/>
            </w:r>
            <w:r>
              <w:rPr>
                <w:rStyle w:val="Hyperlink"/>
                <w:color w:val="auto"/>
              </w:rPr>
              <w:t>Industry, Competitors and Market Position</w:t>
            </w:r>
            <w:r>
              <w:tab/>
            </w:r>
            <w:r>
              <w:fldChar w:fldCharType="begin"/>
            </w:r>
            <w:r>
              <w:instrText xml:space="preserve"> PAGEREF _Toc223091919 \h </w:instrText>
            </w:r>
            <w:r>
              <w:fldChar w:fldCharType="separate"/>
            </w:r>
            <w:r>
              <w:t>4</w:t>
            </w:r>
            <w:r>
              <w:fldChar w:fldCharType="end"/>
            </w:r>
          </w:hyperlink>
        </w:p>
        <w:p w14:paraId="7C173DA2"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20" w:history="1">
            <w:r>
              <w:rPr>
                <w:rStyle w:val="Hyperlink"/>
                <w:color w:val="auto"/>
              </w:rPr>
              <w:t>2.</w:t>
            </w:r>
            <w:r>
              <w:rPr>
                <w:rFonts w:asciiTheme="minorHAnsi" w:eastAsiaTheme="minorEastAsia" w:hAnsiTheme="minorHAnsi"/>
                <w:lang w:eastAsia="en-GB"/>
              </w:rPr>
              <w:tab/>
            </w:r>
            <w:r>
              <w:rPr>
                <w:rStyle w:val="Hyperlink"/>
                <w:color w:val="auto"/>
              </w:rPr>
              <w:t>External and Internal Environment Analysis</w:t>
            </w:r>
            <w:r>
              <w:tab/>
            </w:r>
            <w:r>
              <w:fldChar w:fldCharType="begin"/>
            </w:r>
            <w:r>
              <w:instrText xml:space="preserve"> PAGEREF _Toc223091920 \h </w:instrText>
            </w:r>
            <w:r>
              <w:fldChar w:fldCharType="separate"/>
            </w:r>
            <w:r>
              <w:t>5</w:t>
            </w:r>
            <w:r>
              <w:fldChar w:fldCharType="end"/>
            </w:r>
          </w:hyperlink>
        </w:p>
        <w:p w14:paraId="22A47AB2"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1" w:history="1">
            <w:r>
              <w:rPr>
                <w:rStyle w:val="Hyperlink"/>
                <w:color w:val="auto"/>
              </w:rPr>
              <w:t>2.1</w:t>
            </w:r>
            <w:r>
              <w:rPr>
                <w:rFonts w:asciiTheme="minorHAnsi" w:eastAsiaTheme="minorEastAsia" w:hAnsiTheme="minorHAnsi"/>
                <w:lang w:eastAsia="en-GB"/>
              </w:rPr>
              <w:tab/>
            </w:r>
            <w:r>
              <w:rPr>
                <w:rStyle w:val="Hyperlink"/>
                <w:color w:val="auto"/>
              </w:rPr>
              <w:t>External Environment Analysis</w:t>
            </w:r>
            <w:r>
              <w:tab/>
            </w:r>
            <w:r>
              <w:fldChar w:fldCharType="begin"/>
            </w:r>
            <w:r>
              <w:instrText xml:space="preserve"> PAGEREF _Toc223091921 \h </w:instrText>
            </w:r>
            <w:r>
              <w:fldChar w:fldCharType="separate"/>
            </w:r>
            <w:r>
              <w:t>5</w:t>
            </w:r>
            <w:r>
              <w:fldChar w:fldCharType="end"/>
            </w:r>
          </w:hyperlink>
        </w:p>
        <w:p w14:paraId="1B03C879"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2" w:history="1">
            <w:r>
              <w:rPr>
                <w:rStyle w:val="Hyperlink"/>
                <w:color w:val="auto"/>
              </w:rPr>
              <w:t>2.2</w:t>
            </w:r>
            <w:r>
              <w:rPr>
                <w:rFonts w:asciiTheme="minorHAnsi" w:eastAsiaTheme="minorEastAsia" w:hAnsiTheme="minorHAnsi"/>
                <w:lang w:eastAsia="en-GB"/>
              </w:rPr>
              <w:tab/>
            </w:r>
            <w:r>
              <w:rPr>
                <w:rStyle w:val="Hyperlink"/>
                <w:color w:val="auto"/>
              </w:rPr>
              <w:t>Critical Success Factors and Strategic Challenges Faced by McDonald’s</w:t>
            </w:r>
            <w:r>
              <w:tab/>
            </w:r>
            <w:r>
              <w:fldChar w:fldCharType="begin"/>
            </w:r>
            <w:r>
              <w:instrText xml:space="preserve"> PAGEREF _Toc223091922 \h </w:instrText>
            </w:r>
            <w:r>
              <w:fldChar w:fldCharType="separate"/>
            </w:r>
            <w:r>
              <w:t>7</w:t>
            </w:r>
            <w:r>
              <w:fldChar w:fldCharType="end"/>
            </w:r>
          </w:hyperlink>
        </w:p>
        <w:p w14:paraId="7B2E7A35"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3" w:history="1">
            <w:r>
              <w:rPr>
                <w:rStyle w:val="Hyperlink"/>
                <w:color w:val="auto"/>
              </w:rPr>
              <w:t>2.3</w:t>
            </w:r>
            <w:r>
              <w:rPr>
                <w:rFonts w:asciiTheme="minorHAnsi" w:eastAsiaTheme="minorEastAsia" w:hAnsiTheme="minorHAnsi"/>
                <w:lang w:eastAsia="en-GB"/>
              </w:rPr>
              <w:tab/>
            </w:r>
            <w:r>
              <w:rPr>
                <w:rStyle w:val="Hyperlink"/>
                <w:color w:val="auto"/>
              </w:rPr>
              <w:t>Internal Environment of McDonald’s</w:t>
            </w:r>
            <w:r>
              <w:tab/>
            </w:r>
            <w:r>
              <w:fldChar w:fldCharType="begin"/>
            </w:r>
            <w:r>
              <w:instrText xml:space="preserve"> PAGEREF _Toc223091923 \h </w:instrText>
            </w:r>
            <w:r>
              <w:fldChar w:fldCharType="separate"/>
            </w:r>
            <w:r>
              <w:t>8</w:t>
            </w:r>
            <w:r>
              <w:fldChar w:fldCharType="end"/>
            </w:r>
          </w:hyperlink>
        </w:p>
        <w:p w14:paraId="4113428F"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4" w:history="1">
            <w:r>
              <w:rPr>
                <w:rStyle w:val="Hyperlink"/>
                <w:color w:val="auto"/>
              </w:rPr>
              <w:t>2.4</w:t>
            </w:r>
            <w:r>
              <w:rPr>
                <w:rFonts w:asciiTheme="minorHAnsi" w:eastAsiaTheme="minorEastAsia" w:hAnsiTheme="minorHAnsi"/>
                <w:lang w:eastAsia="en-GB"/>
              </w:rPr>
              <w:tab/>
            </w:r>
            <w:r>
              <w:rPr>
                <w:rStyle w:val="Hyperlink"/>
                <w:color w:val="auto"/>
              </w:rPr>
              <w:t>Role of Internal Strengths in Contributing to its Competitive Advantage</w:t>
            </w:r>
            <w:r>
              <w:tab/>
            </w:r>
            <w:r>
              <w:fldChar w:fldCharType="begin"/>
            </w:r>
            <w:r>
              <w:instrText xml:space="preserve"> PAGEREF _Toc223091924 \h </w:instrText>
            </w:r>
            <w:r>
              <w:fldChar w:fldCharType="separate"/>
            </w:r>
            <w:r>
              <w:t>10</w:t>
            </w:r>
            <w:r>
              <w:fldChar w:fldCharType="end"/>
            </w:r>
          </w:hyperlink>
        </w:p>
        <w:p w14:paraId="1AED32CE"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25" w:history="1">
            <w:r>
              <w:rPr>
                <w:rStyle w:val="Hyperlink"/>
                <w:color w:val="auto"/>
              </w:rPr>
              <w:t>3.</w:t>
            </w:r>
            <w:r>
              <w:rPr>
                <w:rFonts w:asciiTheme="minorHAnsi" w:eastAsiaTheme="minorEastAsia" w:hAnsiTheme="minorHAnsi"/>
                <w:lang w:eastAsia="en-GB"/>
              </w:rPr>
              <w:tab/>
            </w:r>
            <w:r>
              <w:rPr>
                <w:rStyle w:val="Hyperlink"/>
                <w:color w:val="auto"/>
              </w:rPr>
              <w:t>CSR and Sustainability Objectives</w:t>
            </w:r>
            <w:r>
              <w:tab/>
            </w:r>
            <w:r>
              <w:fldChar w:fldCharType="begin"/>
            </w:r>
            <w:r>
              <w:instrText xml:space="preserve"> PAGEREF _Toc223091925 \h </w:instrText>
            </w:r>
            <w:r>
              <w:fldChar w:fldCharType="separate"/>
            </w:r>
            <w:r>
              <w:t>10</w:t>
            </w:r>
            <w:r>
              <w:fldChar w:fldCharType="end"/>
            </w:r>
          </w:hyperlink>
        </w:p>
        <w:p w14:paraId="18C2CDEC"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26" w:history="1">
            <w:r>
              <w:rPr>
                <w:rStyle w:val="Hyperlink"/>
                <w:color w:val="auto"/>
              </w:rPr>
              <w:t>4.</w:t>
            </w:r>
            <w:r>
              <w:rPr>
                <w:rFonts w:asciiTheme="minorHAnsi" w:eastAsiaTheme="minorEastAsia" w:hAnsiTheme="minorHAnsi"/>
                <w:lang w:eastAsia="en-GB"/>
              </w:rPr>
              <w:tab/>
            </w:r>
            <w:r>
              <w:rPr>
                <w:rStyle w:val="Hyperlink"/>
                <w:color w:val="auto"/>
              </w:rPr>
              <w:t>Comprehensive and Holistic View of the Organisation</w:t>
            </w:r>
            <w:r>
              <w:tab/>
            </w:r>
            <w:r>
              <w:fldChar w:fldCharType="begin"/>
            </w:r>
            <w:r>
              <w:instrText xml:space="preserve"> PAGEREF _Toc223091926 \h </w:instrText>
            </w:r>
            <w:r>
              <w:fldChar w:fldCharType="separate"/>
            </w:r>
            <w:r>
              <w:t>12</w:t>
            </w:r>
            <w:r>
              <w:fldChar w:fldCharType="end"/>
            </w:r>
          </w:hyperlink>
        </w:p>
        <w:p w14:paraId="04629C59"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7" w:history="1">
            <w:r>
              <w:rPr>
                <w:rStyle w:val="Hyperlink"/>
                <w:color w:val="auto"/>
              </w:rPr>
              <w:t>4.1</w:t>
            </w:r>
            <w:r>
              <w:rPr>
                <w:rFonts w:asciiTheme="minorHAnsi" w:eastAsiaTheme="minorEastAsia" w:hAnsiTheme="minorHAnsi"/>
                <w:lang w:eastAsia="en-GB"/>
              </w:rPr>
              <w:tab/>
            </w:r>
            <w:r>
              <w:rPr>
                <w:rStyle w:val="Hyperlink"/>
                <w:color w:val="auto"/>
              </w:rPr>
              <w:t>Financial Perspective</w:t>
            </w:r>
            <w:r>
              <w:tab/>
            </w:r>
            <w:r>
              <w:fldChar w:fldCharType="begin"/>
            </w:r>
            <w:r>
              <w:instrText xml:space="preserve"> PAGEREF _Toc223091927 \h </w:instrText>
            </w:r>
            <w:r>
              <w:fldChar w:fldCharType="separate"/>
            </w:r>
            <w:r>
              <w:t>12</w:t>
            </w:r>
            <w:r>
              <w:fldChar w:fldCharType="end"/>
            </w:r>
          </w:hyperlink>
        </w:p>
        <w:p w14:paraId="5614ABFE"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8" w:history="1">
            <w:r>
              <w:rPr>
                <w:rStyle w:val="Hyperlink"/>
                <w:color w:val="auto"/>
              </w:rPr>
              <w:t>4.2</w:t>
            </w:r>
            <w:r>
              <w:rPr>
                <w:rFonts w:asciiTheme="minorHAnsi" w:eastAsiaTheme="minorEastAsia" w:hAnsiTheme="minorHAnsi"/>
                <w:lang w:eastAsia="en-GB"/>
              </w:rPr>
              <w:tab/>
            </w:r>
            <w:r>
              <w:rPr>
                <w:rStyle w:val="Hyperlink"/>
                <w:color w:val="auto"/>
              </w:rPr>
              <w:t>Customer</w:t>
            </w:r>
            <w:r>
              <w:tab/>
            </w:r>
            <w:r>
              <w:fldChar w:fldCharType="begin"/>
            </w:r>
            <w:r>
              <w:instrText xml:space="preserve"> PAGEREF _Toc223091928 \h </w:instrText>
            </w:r>
            <w:r>
              <w:fldChar w:fldCharType="separate"/>
            </w:r>
            <w:r>
              <w:t>13</w:t>
            </w:r>
            <w:r>
              <w:fldChar w:fldCharType="end"/>
            </w:r>
          </w:hyperlink>
        </w:p>
        <w:p w14:paraId="721708CF"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29" w:history="1">
            <w:r>
              <w:rPr>
                <w:rStyle w:val="Hyperlink"/>
                <w:color w:val="auto"/>
              </w:rPr>
              <w:t>4.3</w:t>
            </w:r>
            <w:r>
              <w:rPr>
                <w:rFonts w:asciiTheme="minorHAnsi" w:eastAsiaTheme="minorEastAsia" w:hAnsiTheme="minorHAnsi"/>
                <w:lang w:eastAsia="en-GB"/>
              </w:rPr>
              <w:tab/>
            </w:r>
            <w:r>
              <w:rPr>
                <w:rStyle w:val="Hyperlink"/>
                <w:color w:val="auto"/>
              </w:rPr>
              <w:t>Internal Process</w:t>
            </w:r>
            <w:r>
              <w:tab/>
            </w:r>
            <w:r>
              <w:fldChar w:fldCharType="begin"/>
            </w:r>
            <w:r>
              <w:instrText xml:space="preserve"> PAGEREF _Toc223091929 \h </w:instrText>
            </w:r>
            <w:r>
              <w:fldChar w:fldCharType="separate"/>
            </w:r>
            <w:r>
              <w:t>13</w:t>
            </w:r>
            <w:r>
              <w:fldChar w:fldCharType="end"/>
            </w:r>
          </w:hyperlink>
        </w:p>
        <w:p w14:paraId="78B9EFB9"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0" w:history="1">
            <w:r>
              <w:rPr>
                <w:rStyle w:val="Hyperlink"/>
                <w:color w:val="auto"/>
              </w:rPr>
              <w:t>4.4</w:t>
            </w:r>
            <w:r>
              <w:rPr>
                <w:rFonts w:asciiTheme="minorHAnsi" w:eastAsiaTheme="minorEastAsia" w:hAnsiTheme="minorHAnsi"/>
                <w:lang w:eastAsia="en-GB"/>
              </w:rPr>
              <w:tab/>
            </w:r>
            <w:r>
              <w:rPr>
                <w:rStyle w:val="Hyperlink"/>
                <w:color w:val="auto"/>
              </w:rPr>
              <w:t>Learning and Growth</w:t>
            </w:r>
            <w:r>
              <w:tab/>
            </w:r>
            <w:r>
              <w:fldChar w:fldCharType="begin"/>
            </w:r>
            <w:r>
              <w:instrText xml:space="preserve"> PAGEREF _Toc223091930 \h </w:instrText>
            </w:r>
            <w:r>
              <w:fldChar w:fldCharType="separate"/>
            </w:r>
            <w:r>
              <w:t>14</w:t>
            </w:r>
            <w:r>
              <w:fldChar w:fldCharType="end"/>
            </w:r>
          </w:hyperlink>
        </w:p>
        <w:p w14:paraId="102E763C"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31" w:history="1">
            <w:r>
              <w:rPr>
                <w:rStyle w:val="Hyperlink"/>
                <w:color w:val="auto"/>
              </w:rPr>
              <w:t>5.</w:t>
            </w:r>
            <w:r>
              <w:rPr>
                <w:rFonts w:asciiTheme="minorHAnsi" w:eastAsiaTheme="minorEastAsia" w:hAnsiTheme="minorHAnsi"/>
                <w:lang w:eastAsia="en-GB"/>
              </w:rPr>
              <w:tab/>
            </w:r>
            <w:r>
              <w:rPr>
                <w:rStyle w:val="Hyperlink"/>
                <w:color w:val="auto"/>
              </w:rPr>
              <w:t>Strategic Choices and Implementation</w:t>
            </w:r>
            <w:r>
              <w:tab/>
            </w:r>
            <w:r>
              <w:fldChar w:fldCharType="begin"/>
            </w:r>
            <w:r>
              <w:instrText xml:space="preserve"> PAGEREF _Toc223091931 \h </w:instrText>
            </w:r>
            <w:r>
              <w:fldChar w:fldCharType="separate"/>
            </w:r>
            <w:r>
              <w:t>15</w:t>
            </w:r>
            <w:r>
              <w:fldChar w:fldCharType="end"/>
            </w:r>
          </w:hyperlink>
        </w:p>
        <w:p w14:paraId="617A902C"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2" w:history="1">
            <w:r>
              <w:rPr>
                <w:rStyle w:val="Hyperlink"/>
                <w:color w:val="auto"/>
              </w:rPr>
              <w:t>5.1</w:t>
            </w:r>
            <w:r>
              <w:rPr>
                <w:rFonts w:asciiTheme="minorHAnsi" w:eastAsiaTheme="minorEastAsia" w:hAnsiTheme="minorHAnsi"/>
                <w:lang w:eastAsia="en-GB"/>
              </w:rPr>
              <w:tab/>
            </w:r>
            <w:r>
              <w:rPr>
                <w:rStyle w:val="Hyperlink"/>
                <w:color w:val="auto"/>
              </w:rPr>
              <w:t>Business Level Strategy Recommendation</w:t>
            </w:r>
            <w:r>
              <w:tab/>
            </w:r>
            <w:r>
              <w:fldChar w:fldCharType="begin"/>
            </w:r>
            <w:r>
              <w:instrText xml:space="preserve"> PAGEREF _Toc223091932 \h </w:instrText>
            </w:r>
            <w:r>
              <w:fldChar w:fldCharType="separate"/>
            </w:r>
            <w:r>
              <w:t>15</w:t>
            </w:r>
            <w:r>
              <w:fldChar w:fldCharType="end"/>
            </w:r>
          </w:hyperlink>
        </w:p>
        <w:p w14:paraId="35F9C08D"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3" w:history="1">
            <w:r>
              <w:rPr>
                <w:rStyle w:val="Hyperlink"/>
                <w:color w:val="auto"/>
              </w:rPr>
              <w:t>5.2</w:t>
            </w:r>
            <w:r>
              <w:rPr>
                <w:rFonts w:asciiTheme="minorHAnsi" w:eastAsiaTheme="minorEastAsia" w:hAnsiTheme="minorHAnsi"/>
                <w:lang w:eastAsia="en-GB"/>
              </w:rPr>
              <w:tab/>
            </w:r>
            <w:r>
              <w:rPr>
                <w:rStyle w:val="Hyperlink"/>
                <w:color w:val="auto"/>
              </w:rPr>
              <w:t>Corporate Level Strategy Recommendation</w:t>
            </w:r>
            <w:r>
              <w:tab/>
            </w:r>
            <w:r>
              <w:fldChar w:fldCharType="begin"/>
            </w:r>
            <w:r>
              <w:instrText xml:space="preserve"> PAGEREF _Toc223091933 \h </w:instrText>
            </w:r>
            <w:r>
              <w:fldChar w:fldCharType="separate"/>
            </w:r>
            <w:r>
              <w:t>16</w:t>
            </w:r>
            <w:r>
              <w:fldChar w:fldCharType="end"/>
            </w:r>
          </w:hyperlink>
        </w:p>
        <w:p w14:paraId="495CAF86"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4" w:history="1">
            <w:r>
              <w:rPr>
                <w:rStyle w:val="Hyperlink"/>
                <w:color w:val="auto"/>
              </w:rPr>
              <w:t>5.3</w:t>
            </w:r>
            <w:r>
              <w:rPr>
                <w:rFonts w:asciiTheme="minorHAnsi" w:eastAsiaTheme="minorEastAsia" w:hAnsiTheme="minorHAnsi"/>
                <w:lang w:eastAsia="en-GB"/>
              </w:rPr>
              <w:tab/>
            </w:r>
            <w:r>
              <w:rPr>
                <w:rStyle w:val="Hyperlink"/>
                <w:color w:val="auto"/>
              </w:rPr>
              <w:t>Ways of Managing the Change and Impact of Strategic Implementation</w:t>
            </w:r>
            <w:r>
              <w:tab/>
            </w:r>
            <w:r>
              <w:fldChar w:fldCharType="begin"/>
            </w:r>
            <w:r>
              <w:instrText xml:space="preserve"> PAGEREF _Toc223091934 \h </w:instrText>
            </w:r>
            <w:r>
              <w:fldChar w:fldCharType="separate"/>
            </w:r>
            <w:r>
              <w:t>16</w:t>
            </w:r>
            <w:r>
              <w:fldChar w:fldCharType="end"/>
            </w:r>
          </w:hyperlink>
        </w:p>
        <w:p w14:paraId="03C67A68"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35" w:history="1">
            <w:r>
              <w:rPr>
                <w:rStyle w:val="Hyperlink"/>
                <w:color w:val="auto"/>
              </w:rPr>
              <w:t>6.</w:t>
            </w:r>
            <w:r>
              <w:rPr>
                <w:rFonts w:asciiTheme="minorHAnsi" w:eastAsiaTheme="minorEastAsia" w:hAnsiTheme="minorHAnsi"/>
                <w:lang w:eastAsia="en-GB"/>
              </w:rPr>
              <w:tab/>
            </w:r>
            <w:r>
              <w:rPr>
                <w:rStyle w:val="Hyperlink"/>
                <w:color w:val="auto"/>
              </w:rPr>
              <w:t>Strategic Evaluation and Recommendations</w:t>
            </w:r>
            <w:r>
              <w:tab/>
            </w:r>
            <w:r>
              <w:fldChar w:fldCharType="begin"/>
            </w:r>
            <w:r>
              <w:instrText xml:space="preserve"> PAGEREF _Toc223091935 \h </w:instrText>
            </w:r>
            <w:r>
              <w:fldChar w:fldCharType="separate"/>
            </w:r>
            <w:r>
              <w:t>17</w:t>
            </w:r>
            <w:r>
              <w:fldChar w:fldCharType="end"/>
            </w:r>
          </w:hyperlink>
        </w:p>
        <w:p w14:paraId="70528946"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6" w:history="1">
            <w:r>
              <w:rPr>
                <w:rStyle w:val="Hyperlink"/>
                <w:color w:val="auto"/>
              </w:rPr>
              <w:t>6.1</w:t>
            </w:r>
            <w:r>
              <w:rPr>
                <w:rFonts w:asciiTheme="minorHAnsi" w:eastAsiaTheme="minorEastAsia" w:hAnsiTheme="minorHAnsi"/>
                <w:lang w:eastAsia="en-GB"/>
              </w:rPr>
              <w:tab/>
            </w:r>
            <w:r>
              <w:rPr>
                <w:rStyle w:val="Hyperlink"/>
                <w:color w:val="auto"/>
              </w:rPr>
              <w:t>Evaluation of Current Strategy</w:t>
            </w:r>
            <w:r>
              <w:tab/>
            </w:r>
            <w:r>
              <w:fldChar w:fldCharType="begin"/>
            </w:r>
            <w:r>
              <w:instrText xml:space="preserve"> PAGEREF _Toc223091936 \h </w:instrText>
            </w:r>
            <w:r>
              <w:fldChar w:fldCharType="separate"/>
            </w:r>
            <w:r>
              <w:t>17</w:t>
            </w:r>
            <w:r>
              <w:fldChar w:fldCharType="end"/>
            </w:r>
          </w:hyperlink>
        </w:p>
        <w:p w14:paraId="296923B0"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37" w:history="1">
            <w:r>
              <w:rPr>
                <w:rStyle w:val="Hyperlink"/>
                <w:color w:val="auto"/>
              </w:rPr>
              <w:t>6.2</w:t>
            </w:r>
            <w:r>
              <w:rPr>
                <w:rFonts w:asciiTheme="minorHAnsi" w:eastAsiaTheme="minorEastAsia" w:hAnsiTheme="minorHAnsi"/>
                <w:lang w:eastAsia="en-GB"/>
              </w:rPr>
              <w:tab/>
            </w:r>
            <w:r>
              <w:rPr>
                <w:rStyle w:val="Hyperlink"/>
                <w:color w:val="auto"/>
              </w:rPr>
              <w:t>Recommended Strategy to Enhance Competitive Advantage</w:t>
            </w:r>
            <w:r>
              <w:tab/>
            </w:r>
            <w:r>
              <w:fldChar w:fldCharType="begin"/>
            </w:r>
            <w:r>
              <w:instrText xml:space="preserve"> PAGEREF _Toc223091937 \h </w:instrText>
            </w:r>
            <w:r>
              <w:fldChar w:fldCharType="separate"/>
            </w:r>
            <w:r>
              <w:t>18</w:t>
            </w:r>
            <w:r>
              <w:fldChar w:fldCharType="end"/>
            </w:r>
          </w:hyperlink>
        </w:p>
        <w:p w14:paraId="418AE816" w14:textId="77777777" w:rsidR="007626DB" w:rsidRDefault="007626DB" w:rsidP="007626DB">
          <w:pPr>
            <w:pStyle w:val="TOC1"/>
            <w:tabs>
              <w:tab w:val="right" w:leader="dot" w:pos="9350"/>
            </w:tabs>
            <w:rPr>
              <w:rFonts w:asciiTheme="minorHAnsi" w:eastAsiaTheme="minorEastAsia" w:hAnsiTheme="minorHAnsi"/>
              <w:lang w:eastAsia="en-GB"/>
            </w:rPr>
          </w:pPr>
          <w:hyperlink w:anchor="_Toc223091938" w:history="1">
            <w:r>
              <w:rPr>
                <w:rStyle w:val="Hyperlink"/>
                <w:color w:val="auto"/>
              </w:rPr>
              <w:t>Section 2</w:t>
            </w:r>
            <w:r>
              <w:tab/>
            </w:r>
            <w:r>
              <w:fldChar w:fldCharType="begin"/>
            </w:r>
            <w:r>
              <w:instrText xml:space="preserve"> PAGEREF _Toc223091938 \h </w:instrText>
            </w:r>
            <w:r>
              <w:fldChar w:fldCharType="separate"/>
            </w:r>
            <w:r>
              <w:t>19</w:t>
            </w:r>
            <w:r>
              <w:fldChar w:fldCharType="end"/>
            </w:r>
          </w:hyperlink>
        </w:p>
        <w:p w14:paraId="08F662F8" w14:textId="77777777" w:rsidR="007626DB" w:rsidRDefault="007626DB" w:rsidP="007626DB">
          <w:pPr>
            <w:pStyle w:val="TOC2"/>
            <w:tabs>
              <w:tab w:val="left" w:pos="720"/>
              <w:tab w:val="right" w:leader="dot" w:pos="9350"/>
            </w:tabs>
            <w:rPr>
              <w:rFonts w:asciiTheme="minorHAnsi" w:eastAsiaTheme="minorEastAsia" w:hAnsiTheme="minorHAnsi"/>
              <w:lang w:eastAsia="en-GB"/>
            </w:rPr>
          </w:pPr>
          <w:hyperlink w:anchor="_Toc223091939" w:history="1">
            <w:r>
              <w:rPr>
                <w:rStyle w:val="Hyperlink"/>
                <w:color w:val="auto"/>
              </w:rPr>
              <w:t>7.</w:t>
            </w:r>
            <w:r>
              <w:rPr>
                <w:rFonts w:asciiTheme="minorHAnsi" w:eastAsiaTheme="minorEastAsia" w:hAnsiTheme="minorHAnsi"/>
                <w:lang w:eastAsia="en-GB"/>
              </w:rPr>
              <w:tab/>
            </w:r>
            <w:r>
              <w:rPr>
                <w:rStyle w:val="Hyperlink"/>
                <w:color w:val="auto"/>
              </w:rPr>
              <w:t>Reflective Account</w:t>
            </w:r>
            <w:r>
              <w:tab/>
            </w:r>
            <w:r>
              <w:fldChar w:fldCharType="begin"/>
            </w:r>
            <w:r>
              <w:instrText xml:space="preserve"> PAGEREF _Toc223091939 \h </w:instrText>
            </w:r>
            <w:r>
              <w:fldChar w:fldCharType="separate"/>
            </w:r>
            <w:r>
              <w:t>19</w:t>
            </w:r>
            <w:r>
              <w:fldChar w:fldCharType="end"/>
            </w:r>
          </w:hyperlink>
        </w:p>
        <w:p w14:paraId="6F3F88CD"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0" w:history="1">
            <w:r>
              <w:rPr>
                <w:rStyle w:val="Hyperlink"/>
                <w:color w:val="auto"/>
              </w:rPr>
              <w:t>7.1</w:t>
            </w:r>
            <w:r>
              <w:rPr>
                <w:rFonts w:asciiTheme="minorHAnsi" w:eastAsiaTheme="minorEastAsia" w:hAnsiTheme="minorHAnsi"/>
                <w:lang w:eastAsia="en-GB"/>
              </w:rPr>
              <w:tab/>
            </w:r>
            <w:r>
              <w:rPr>
                <w:rStyle w:val="Hyperlink"/>
                <w:color w:val="auto"/>
              </w:rPr>
              <w:t>Description</w:t>
            </w:r>
            <w:r>
              <w:tab/>
            </w:r>
            <w:r>
              <w:fldChar w:fldCharType="begin"/>
            </w:r>
            <w:r>
              <w:instrText xml:space="preserve"> PAGEREF _Toc223091940 \h </w:instrText>
            </w:r>
            <w:r>
              <w:fldChar w:fldCharType="separate"/>
            </w:r>
            <w:r>
              <w:t>19</w:t>
            </w:r>
            <w:r>
              <w:fldChar w:fldCharType="end"/>
            </w:r>
          </w:hyperlink>
        </w:p>
        <w:p w14:paraId="73700FF7"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1" w:history="1">
            <w:r>
              <w:rPr>
                <w:rStyle w:val="Hyperlink"/>
                <w:color w:val="auto"/>
              </w:rPr>
              <w:t>7.2</w:t>
            </w:r>
            <w:r>
              <w:rPr>
                <w:rFonts w:asciiTheme="minorHAnsi" w:eastAsiaTheme="minorEastAsia" w:hAnsiTheme="minorHAnsi"/>
                <w:lang w:eastAsia="en-GB"/>
              </w:rPr>
              <w:tab/>
            </w:r>
            <w:r>
              <w:rPr>
                <w:rStyle w:val="Hyperlink"/>
                <w:color w:val="auto"/>
              </w:rPr>
              <w:t>Feelings</w:t>
            </w:r>
            <w:r>
              <w:tab/>
            </w:r>
            <w:r>
              <w:fldChar w:fldCharType="begin"/>
            </w:r>
            <w:r>
              <w:instrText xml:space="preserve"> PAGEREF _Toc223091941 \h </w:instrText>
            </w:r>
            <w:r>
              <w:fldChar w:fldCharType="separate"/>
            </w:r>
            <w:r>
              <w:t>19</w:t>
            </w:r>
            <w:r>
              <w:fldChar w:fldCharType="end"/>
            </w:r>
          </w:hyperlink>
        </w:p>
        <w:p w14:paraId="2D215B5C"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2" w:history="1">
            <w:r>
              <w:rPr>
                <w:rStyle w:val="Hyperlink"/>
                <w:color w:val="auto"/>
              </w:rPr>
              <w:t>7.3</w:t>
            </w:r>
            <w:r>
              <w:rPr>
                <w:rFonts w:asciiTheme="minorHAnsi" w:eastAsiaTheme="minorEastAsia" w:hAnsiTheme="minorHAnsi"/>
                <w:lang w:eastAsia="en-GB"/>
              </w:rPr>
              <w:tab/>
            </w:r>
            <w:r>
              <w:rPr>
                <w:rStyle w:val="Hyperlink"/>
                <w:color w:val="auto"/>
              </w:rPr>
              <w:t>Evaluation</w:t>
            </w:r>
            <w:r>
              <w:tab/>
            </w:r>
            <w:r>
              <w:fldChar w:fldCharType="begin"/>
            </w:r>
            <w:r>
              <w:instrText xml:space="preserve"> PAGEREF _Toc223091942 \h </w:instrText>
            </w:r>
            <w:r>
              <w:fldChar w:fldCharType="separate"/>
            </w:r>
            <w:r>
              <w:t>20</w:t>
            </w:r>
            <w:r>
              <w:fldChar w:fldCharType="end"/>
            </w:r>
          </w:hyperlink>
        </w:p>
        <w:p w14:paraId="73BAB029"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3" w:history="1">
            <w:r>
              <w:rPr>
                <w:rStyle w:val="Hyperlink"/>
                <w:color w:val="auto"/>
              </w:rPr>
              <w:t>7.4</w:t>
            </w:r>
            <w:r>
              <w:rPr>
                <w:rFonts w:asciiTheme="minorHAnsi" w:eastAsiaTheme="minorEastAsia" w:hAnsiTheme="minorHAnsi"/>
                <w:lang w:eastAsia="en-GB"/>
              </w:rPr>
              <w:tab/>
            </w:r>
            <w:r>
              <w:rPr>
                <w:rStyle w:val="Hyperlink"/>
                <w:color w:val="auto"/>
              </w:rPr>
              <w:t>Analysis</w:t>
            </w:r>
            <w:r>
              <w:tab/>
            </w:r>
            <w:r>
              <w:fldChar w:fldCharType="begin"/>
            </w:r>
            <w:r>
              <w:instrText xml:space="preserve"> PAGEREF _Toc223091943 \h </w:instrText>
            </w:r>
            <w:r>
              <w:fldChar w:fldCharType="separate"/>
            </w:r>
            <w:r>
              <w:t>21</w:t>
            </w:r>
            <w:r>
              <w:fldChar w:fldCharType="end"/>
            </w:r>
          </w:hyperlink>
        </w:p>
        <w:p w14:paraId="5C0509A2"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4" w:history="1">
            <w:r>
              <w:rPr>
                <w:rStyle w:val="Hyperlink"/>
                <w:color w:val="auto"/>
              </w:rPr>
              <w:t>7.5</w:t>
            </w:r>
            <w:r>
              <w:rPr>
                <w:rFonts w:asciiTheme="minorHAnsi" w:eastAsiaTheme="minorEastAsia" w:hAnsiTheme="minorHAnsi"/>
                <w:lang w:eastAsia="en-GB"/>
              </w:rPr>
              <w:tab/>
            </w:r>
            <w:r>
              <w:rPr>
                <w:rStyle w:val="Hyperlink"/>
                <w:color w:val="auto"/>
              </w:rPr>
              <w:t>Conclusion</w:t>
            </w:r>
            <w:r>
              <w:tab/>
            </w:r>
            <w:r>
              <w:fldChar w:fldCharType="begin"/>
            </w:r>
            <w:r>
              <w:instrText xml:space="preserve"> PAGEREF _Toc223091944 \h </w:instrText>
            </w:r>
            <w:r>
              <w:fldChar w:fldCharType="separate"/>
            </w:r>
            <w:r>
              <w:t>21</w:t>
            </w:r>
            <w:r>
              <w:fldChar w:fldCharType="end"/>
            </w:r>
          </w:hyperlink>
        </w:p>
        <w:p w14:paraId="484F65B1" w14:textId="77777777" w:rsidR="007626DB" w:rsidRDefault="007626DB" w:rsidP="007626DB">
          <w:pPr>
            <w:pStyle w:val="TOC3"/>
            <w:tabs>
              <w:tab w:val="left" w:pos="1200"/>
              <w:tab w:val="right" w:leader="dot" w:pos="9350"/>
            </w:tabs>
            <w:rPr>
              <w:rFonts w:asciiTheme="minorHAnsi" w:eastAsiaTheme="minorEastAsia" w:hAnsiTheme="minorHAnsi"/>
              <w:lang w:eastAsia="en-GB"/>
            </w:rPr>
          </w:pPr>
          <w:hyperlink w:anchor="_Toc223091945" w:history="1">
            <w:r>
              <w:rPr>
                <w:rStyle w:val="Hyperlink"/>
                <w:color w:val="auto"/>
              </w:rPr>
              <w:t>7.6</w:t>
            </w:r>
            <w:r>
              <w:rPr>
                <w:rFonts w:asciiTheme="minorHAnsi" w:eastAsiaTheme="minorEastAsia" w:hAnsiTheme="minorHAnsi"/>
                <w:lang w:eastAsia="en-GB"/>
              </w:rPr>
              <w:tab/>
            </w:r>
            <w:r>
              <w:rPr>
                <w:rStyle w:val="Hyperlink"/>
                <w:color w:val="auto"/>
              </w:rPr>
              <w:t>Action Plan</w:t>
            </w:r>
            <w:r>
              <w:tab/>
            </w:r>
            <w:r>
              <w:fldChar w:fldCharType="begin"/>
            </w:r>
            <w:r>
              <w:instrText xml:space="preserve"> PAGEREF _Toc223091945 \h </w:instrText>
            </w:r>
            <w:r>
              <w:fldChar w:fldCharType="separate"/>
            </w:r>
            <w:r>
              <w:t>21</w:t>
            </w:r>
            <w:r>
              <w:fldChar w:fldCharType="end"/>
            </w:r>
          </w:hyperlink>
        </w:p>
        <w:p w14:paraId="28FD08F9" w14:textId="77777777" w:rsidR="007626DB" w:rsidRDefault="007626DB" w:rsidP="007626DB">
          <w:pPr>
            <w:pStyle w:val="TOC1"/>
            <w:tabs>
              <w:tab w:val="right" w:leader="dot" w:pos="9350"/>
            </w:tabs>
            <w:rPr>
              <w:rFonts w:asciiTheme="minorHAnsi" w:eastAsiaTheme="minorEastAsia" w:hAnsiTheme="minorHAnsi"/>
              <w:lang w:eastAsia="en-GB"/>
            </w:rPr>
          </w:pPr>
          <w:hyperlink w:anchor="_Toc223091946" w:history="1">
            <w:r>
              <w:rPr>
                <w:rStyle w:val="Hyperlink"/>
                <w:color w:val="auto"/>
              </w:rPr>
              <w:t>References</w:t>
            </w:r>
            <w:r>
              <w:tab/>
            </w:r>
            <w:r>
              <w:fldChar w:fldCharType="begin"/>
            </w:r>
            <w:r>
              <w:instrText xml:space="preserve"> PAGEREF _Toc223091946 \h </w:instrText>
            </w:r>
            <w:r>
              <w:fldChar w:fldCharType="separate"/>
            </w:r>
            <w:r>
              <w:t>23</w:t>
            </w:r>
            <w:r>
              <w:fldChar w:fldCharType="end"/>
            </w:r>
          </w:hyperlink>
        </w:p>
        <w:p w14:paraId="0E4E11DA" w14:textId="77777777" w:rsidR="007626DB" w:rsidRDefault="007626DB" w:rsidP="007626DB">
          <w:r>
            <w:rPr>
              <w:b/>
              <w:bCs/>
            </w:rPr>
            <w:fldChar w:fldCharType="end"/>
          </w:r>
        </w:p>
      </w:sdtContent>
    </w:sdt>
    <w:p w14:paraId="640F800E" w14:textId="77777777" w:rsidR="007626DB" w:rsidRDefault="007626DB" w:rsidP="007626DB">
      <w:pPr>
        <w:spacing w:line="259" w:lineRule="auto"/>
        <w:jc w:val="left"/>
        <w:rPr>
          <w:lang w:val="en-US"/>
        </w:rPr>
      </w:pPr>
      <w:r>
        <w:rPr>
          <w:lang w:val="en-US"/>
        </w:rPr>
        <w:br w:type="page"/>
      </w:r>
    </w:p>
    <w:p w14:paraId="41B08B34" w14:textId="77777777" w:rsidR="007626DB" w:rsidRDefault="007626DB" w:rsidP="007626DB">
      <w:pPr>
        <w:spacing w:line="259" w:lineRule="auto"/>
        <w:jc w:val="left"/>
        <w:rPr>
          <w:b/>
          <w:bCs/>
          <w:sz w:val="28"/>
          <w:szCs w:val="28"/>
          <w:lang w:val="en-US"/>
        </w:rPr>
      </w:pPr>
    </w:p>
    <w:p w14:paraId="2CD915DF" w14:textId="77777777" w:rsidR="007626DB" w:rsidRDefault="007626DB" w:rsidP="007626DB">
      <w:pPr>
        <w:pStyle w:val="Heading1"/>
      </w:pPr>
      <w:bookmarkStart w:id="0" w:name="_Toc223091916"/>
      <w:r>
        <w:t>Section 1</w:t>
      </w:r>
      <w:bookmarkEnd w:id="0"/>
      <w:r>
        <w:t xml:space="preserve"> </w:t>
      </w:r>
    </w:p>
    <w:p w14:paraId="1F28C688" w14:textId="77777777" w:rsidR="007626DB" w:rsidRDefault="007626DB" w:rsidP="007626DB">
      <w:pPr>
        <w:pStyle w:val="Heading2"/>
      </w:pPr>
      <w:bookmarkStart w:id="1" w:name="_Toc223091917"/>
      <w:r>
        <w:t>Organisational Context and Overview</w:t>
      </w:r>
      <w:bookmarkEnd w:id="1"/>
      <w:r>
        <w:t xml:space="preserve"> </w:t>
      </w:r>
    </w:p>
    <w:p w14:paraId="7A5523EC" w14:textId="77777777" w:rsidR="007626DB" w:rsidRDefault="007626DB" w:rsidP="007626DB">
      <w:pPr>
        <w:pStyle w:val="Heading3"/>
      </w:pPr>
      <w:bookmarkStart w:id="2" w:name="_Toc223091918"/>
      <w:r>
        <w:t>Overview of the Organisation</w:t>
      </w:r>
      <w:bookmarkEnd w:id="2"/>
    </w:p>
    <w:p w14:paraId="2F5010BE" w14:textId="77777777" w:rsidR="007626DB" w:rsidRDefault="007626DB" w:rsidP="007626DB">
      <w:pPr>
        <w:rPr>
          <w:lang w:val="en-US"/>
        </w:rPr>
      </w:pPr>
      <w:r>
        <w:rPr>
          <w:lang w:val="en-US"/>
        </w:rPr>
        <w:t xml:space="preserve">McDonald’s is an American-based, world’s largest fast food restaurant chain. In 1940, Dic and Mac McDonald opened the McDonald’s Bar-B-Q restaurant in California, featuring a large menu and car hop service (McDonald’s, 2026a). After shutting down for three months, the business opened again in 1948 with a self-service and reduced menu options. Ray Kroc visited McDonald's and opened his first McDonald's, fascinated by the two brothers’ operations in 1955 in Des Plaines (McDonald’s, 2026a). Currently, McDonald’s is one of the leading restaurant chains in the world with over 36,000 restaurants in more than 100 countries (McDonald’s, 2026b). McDonald's menu includes burgers, French fries, McNuggets, snack wraps, coffee, Happy Meals and Extra Value Meals. </w:t>
      </w:r>
    </w:p>
    <w:p w14:paraId="2D9F142E" w14:textId="77777777" w:rsidR="007626DB" w:rsidRDefault="007626DB" w:rsidP="007626DB">
      <w:pPr>
        <w:rPr>
          <w:lang w:val="en-US"/>
        </w:rPr>
      </w:pPr>
      <w:r>
        <w:rPr>
          <w:lang w:val="en-US"/>
        </w:rPr>
        <w:t xml:space="preserve">McDonald’s mission is “to make delicious feel-good moments easy for everyone”, driven by its core values of customer and people-first mindset, inclusion and integrity (McDonald’s, 2026c). Its vision is to become the leading fast-food restaurant chain in the world. McDonald's primarily operates as a quick-service restaurant (QSR) chain based on the franchise model to create a consistent and high-margin revenue stream. Around 95% of McDonald's restaurants are owned and operated by local and independent business owners (McDonald's, 2026d). It indicates the success of the brand's franchise business model. </w:t>
      </w:r>
    </w:p>
    <w:p w14:paraId="4AD5E34E" w14:textId="77777777" w:rsidR="007626DB" w:rsidRDefault="007626DB" w:rsidP="007626DB">
      <w:pPr>
        <w:pStyle w:val="Heading3"/>
      </w:pPr>
      <w:bookmarkStart w:id="3" w:name="_Toc223091919"/>
      <w:r>
        <w:t>Industry, Competitors and Market Position</w:t>
      </w:r>
      <w:bookmarkEnd w:id="3"/>
    </w:p>
    <w:p w14:paraId="0A7E02D4" w14:textId="77777777" w:rsidR="007626DB" w:rsidRDefault="007626DB" w:rsidP="007626DB">
      <w:pPr>
        <w:rPr>
          <w:lang w:val="en-US"/>
        </w:rPr>
      </w:pPr>
      <w:r>
        <w:rPr>
          <w:lang w:val="en-US"/>
        </w:rPr>
        <w:t xml:space="preserve">As mentioned above, McDonald’s operates in the fast-food restaurant industry. Key competitors of McDonald’s are Burger King, Subway, and Wendy's and Yum! Brands including KFC, Pizza Hut and Taco Bell (Global Data, 2026). It consistently captures the top place in the global fast-food industry based on its service quality and brand loyalty. </w:t>
      </w:r>
      <w:r>
        <w:rPr>
          <w:lang w:val="en-US"/>
        </w:rPr>
        <w:lastRenderedPageBreak/>
        <w:t xml:space="preserve">McDonald’s held a 15.26% share in the restaurant market, compared to Starbucks (21.90%) and Darden Restaurants (7.31%) in Q3, 2025 (Thalassinos, 2026). The brand has reported a 5.7% global comparable sales increase in Q4, 2025, with a revenue of $7 billion (McDonald's, 2026f). The organisation is named as the most valuable restaurant brand in the world, with 7% increased brand value to $40.5 billion (Brand Finance, 2025). Therefore, it is evident that McDonald’s leads the fast food restaurant market with its strong market share, financial performance and brand value.  </w:t>
      </w:r>
    </w:p>
    <w:p w14:paraId="1F3F2A2D" w14:textId="77777777" w:rsidR="007626DB" w:rsidRDefault="007626DB" w:rsidP="007626DB">
      <w:pPr>
        <w:pStyle w:val="Heading2"/>
      </w:pPr>
      <w:bookmarkStart w:id="4" w:name="_Toc223091920"/>
      <w:r>
        <w:t>External and Internal Environment Analysis</w:t>
      </w:r>
      <w:bookmarkEnd w:id="4"/>
    </w:p>
    <w:p w14:paraId="5541CBCD" w14:textId="77777777" w:rsidR="007626DB" w:rsidRDefault="007626DB" w:rsidP="007626DB">
      <w:pPr>
        <w:pStyle w:val="Heading3"/>
      </w:pPr>
      <w:bookmarkStart w:id="5" w:name="_Toc223091921"/>
      <w:r>
        <w:t>External Environment Analysis</w:t>
      </w:r>
      <w:bookmarkEnd w:id="5"/>
      <w:r>
        <w:t xml:space="preserve"> </w:t>
      </w:r>
    </w:p>
    <w:p w14:paraId="58344DF0" w14:textId="77777777" w:rsidR="007626DB" w:rsidRDefault="007626DB" w:rsidP="007626DB">
      <w:pPr>
        <w:rPr>
          <w:lang w:val="en-US"/>
        </w:rPr>
      </w:pPr>
      <w:r>
        <w:rPr>
          <w:lang w:val="en-US"/>
        </w:rPr>
        <w:t>As McDonald’s operates in the global environment, the external factors significantly shape its strategic decisions. The PESTLE analysis is as follows:</w:t>
      </w:r>
    </w:p>
    <w:p w14:paraId="699EE18D" w14:textId="77777777" w:rsidR="007626DB" w:rsidRDefault="007626DB" w:rsidP="007626DB">
      <w:pPr>
        <w:pStyle w:val="ListParagraph"/>
        <w:numPr>
          <w:ilvl w:val="0"/>
          <w:numId w:val="1"/>
        </w:numPr>
        <w:rPr>
          <w:lang w:val="en-US"/>
        </w:rPr>
      </w:pPr>
      <w:r>
        <w:rPr>
          <w:b/>
          <w:bCs/>
          <w:lang w:val="en-US"/>
        </w:rPr>
        <w:t>Political:</w:t>
      </w:r>
      <w:r>
        <w:rPr>
          <w:lang w:val="en-US"/>
        </w:rPr>
        <w:t xml:space="preserve"> The global political environment is torn apart by Donald Trump's tariffs imposed on different countries. The tariff policy has increased McDonald's business uncertainty, affecting sales and profitability. As per the report by Partridge (2025), the fast-food giant has reported a 3.6% fall in sales in the U.S. during the first quarter, due to tariffs and tough market conditions. Moreover, the boycott of American firms sparked by the Gaza war has hurt their sales and profitability. The brand reported a 1.3% same-stores sales decline because of the Gaza war and Middle East conflict (Hetzner, 2024). Hence, the geopolitical crisis has imposed threats to McDonald's strategic decisions. </w:t>
      </w:r>
    </w:p>
    <w:p w14:paraId="0F3FD79C" w14:textId="77777777" w:rsidR="007626DB" w:rsidRDefault="007626DB" w:rsidP="007626DB">
      <w:pPr>
        <w:pStyle w:val="ListParagraph"/>
        <w:numPr>
          <w:ilvl w:val="0"/>
          <w:numId w:val="1"/>
        </w:numPr>
        <w:rPr>
          <w:lang w:val="en-US"/>
        </w:rPr>
      </w:pPr>
      <w:r>
        <w:rPr>
          <w:b/>
          <w:bCs/>
          <w:lang w:val="en-US"/>
        </w:rPr>
        <w:t>Economic</w:t>
      </w:r>
      <w:r>
        <w:rPr>
          <w:lang w:val="en-US"/>
        </w:rPr>
        <w:t xml:space="preserve">: Rising inflation and food prices, followed by the global economic uncertainty and exchange rate fluctuations, are key economic concerns for McDonald's. The consumer price index (CPI) has grown by 0.2% and food inflation by 2.4% in January 2026 in the U.S. (U.S. Bureau of Labour Statistics, 2026). The increasing economic uncertainty since the COVID-19 pandemic has been reducing customers' demands, which resulted in a 3.6% sales drop at McDonald's in the first three months of 2025 (Labiak, 2025). In order to recover customers’ confidence and increase same-store sales, McDonald’s has introduced a new $5 Meal Deal and limited-time promotional deals in the U.S. (Olen, 2024). However, </w:t>
      </w:r>
      <w:r>
        <w:rPr>
          <w:lang w:val="en-US"/>
        </w:rPr>
        <w:lastRenderedPageBreak/>
        <w:t xml:space="preserve">the economic uncertainty can affect McDonald's strategy for the long term, reducing customer demands and profitability. </w:t>
      </w:r>
    </w:p>
    <w:p w14:paraId="1F3F390A" w14:textId="77777777" w:rsidR="007626DB" w:rsidRDefault="007626DB" w:rsidP="007626DB">
      <w:pPr>
        <w:pStyle w:val="ListParagraph"/>
        <w:numPr>
          <w:ilvl w:val="0"/>
          <w:numId w:val="1"/>
        </w:numPr>
        <w:rPr>
          <w:lang w:val="en-US"/>
        </w:rPr>
      </w:pPr>
      <w:r>
        <w:rPr>
          <w:b/>
          <w:bCs/>
          <w:lang w:val="en-US"/>
        </w:rPr>
        <w:t>Social:</w:t>
      </w:r>
      <w:r>
        <w:rPr>
          <w:lang w:val="en-US"/>
        </w:rPr>
        <w:t xml:space="preserve"> The rising health-consciousness and shifting consumer preferences are both opportunities and challenges for McDonald’s. More than 70% of Americans have become more health-conscious after the pandemic, driven by their physical health concerns, including weight gain (New York Post, 2022). Moreover, the new Physicians Committee for Responsible Medicine/Morning Consult Survey reveals that 46% of Americans have shifted to plant-based healthy diets to reduce greenhouse gas emissions from food production (Physicians Committee, 2025). However, this shifting of consumer preferences can reduce McDonald's demand among people. Therefore, McDonald's can respond to this trend by introducing more healthy and plant-based items in its menu, improving sustainability choices to attract younger individuals. </w:t>
      </w:r>
    </w:p>
    <w:p w14:paraId="577C0568" w14:textId="77777777" w:rsidR="007626DB" w:rsidRDefault="007626DB" w:rsidP="007626DB">
      <w:pPr>
        <w:pStyle w:val="ListParagraph"/>
        <w:numPr>
          <w:ilvl w:val="0"/>
          <w:numId w:val="1"/>
        </w:numPr>
        <w:rPr>
          <w:lang w:val="en-US"/>
        </w:rPr>
      </w:pPr>
      <w:r>
        <w:rPr>
          <w:b/>
          <w:bCs/>
          <w:lang w:val="en-US"/>
        </w:rPr>
        <w:t>Technological:</w:t>
      </w:r>
      <w:r>
        <w:rPr>
          <w:lang w:val="en-US"/>
        </w:rPr>
        <w:t xml:space="preserve"> The U.S has ranked 3</w:t>
      </w:r>
      <w:r>
        <w:rPr>
          <w:vertAlign w:val="superscript"/>
          <w:lang w:val="en-US"/>
        </w:rPr>
        <w:t>rd</w:t>
      </w:r>
      <w:r>
        <w:rPr>
          <w:lang w:val="en-US"/>
        </w:rPr>
        <w:t xml:space="preserve"> among 139 economies in the Global Innovation Index 2025 (WIPO, 2026). The fast food restaurant industry is reshaped by the autonomous delivery and pickup robots, customer service chatbots, contactless deliveries and payments, self-service kiosks, AI-driven inventory management, POS and many more (Cloud Kitchen, 2023). McDonald’s has heavily invested in these digital technologies to improve customer experience. Further enhancement using innovative technologies will result in operational efficiency, personalised consumer experience and competitive advantage in the industry. </w:t>
      </w:r>
    </w:p>
    <w:p w14:paraId="4BE83947" w14:textId="77777777" w:rsidR="007626DB" w:rsidRDefault="007626DB" w:rsidP="007626DB">
      <w:pPr>
        <w:pStyle w:val="ListParagraph"/>
        <w:numPr>
          <w:ilvl w:val="0"/>
          <w:numId w:val="1"/>
        </w:numPr>
        <w:rPr>
          <w:lang w:val="en-US"/>
        </w:rPr>
      </w:pPr>
      <w:r>
        <w:rPr>
          <w:b/>
          <w:bCs/>
          <w:lang w:val="en-US"/>
        </w:rPr>
        <w:t>Legal</w:t>
      </w:r>
      <w:r>
        <w:rPr>
          <w:lang w:val="en-US"/>
        </w:rPr>
        <w:t xml:space="preserve">: The fast-food giant has been experiencing a class action lawsuit over the controversy, claiming that McDonald's has been misleading customers through its McRib sandwich, which does not contain actual pork rib meat (Suresh, 2026). Moreover, McDonald's faced a lawsuit over the sexual harassment by a supervisor of a teenage girl in the franchise restaurant (U.S. Equal Employment Opportunity Commission, 2023). Therefore, the food safety, marketing and employees’ laws violations have imposed critical risks to the company. </w:t>
      </w:r>
    </w:p>
    <w:p w14:paraId="26EA321C" w14:textId="77777777" w:rsidR="007626DB" w:rsidRDefault="007626DB" w:rsidP="007626DB">
      <w:pPr>
        <w:pStyle w:val="ListParagraph"/>
        <w:numPr>
          <w:ilvl w:val="0"/>
          <w:numId w:val="1"/>
        </w:numPr>
        <w:rPr>
          <w:lang w:val="en-US"/>
        </w:rPr>
      </w:pPr>
      <w:r>
        <w:rPr>
          <w:b/>
          <w:bCs/>
          <w:lang w:val="en-US"/>
        </w:rPr>
        <w:t>Environmental</w:t>
      </w:r>
      <w:r>
        <w:rPr>
          <w:lang w:val="en-US"/>
        </w:rPr>
        <w:t xml:space="preserve">: Climate change is the burning issue in the modern world. A national survey shows that 72% of Americans are highly concerned about climate </w:t>
      </w:r>
      <w:r>
        <w:rPr>
          <w:lang w:val="en-US"/>
        </w:rPr>
        <w:lastRenderedPageBreak/>
        <w:t xml:space="preserve">change and global warming (Marlon et al., 2025). The growing concern about environmental sustainability can increase pressure on McDonald's to improve its sustainability initiatives. Reducing its environmental footprint, aligned with its CSR commitments, would be a strategic opportunity for McDonald's. </w:t>
      </w:r>
    </w:p>
    <w:p w14:paraId="0191236F" w14:textId="77777777" w:rsidR="007626DB" w:rsidRDefault="007626DB" w:rsidP="007626DB">
      <w:pPr>
        <w:pStyle w:val="Heading3"/>
      </w:pPr>
      <w:bookmarkStart w:id="6" w:name="_Toc223091922"/>
      <w:r>
        <w:t>Critical Success Factors and Strategic Challenges Faced by McDonald’s</w:t>
      </w:r>
      <w:bookmarkEnd w:id="6"/>
      <w:r>
        <w:t xml:space="preserve"> </w:t>
      </w:r>
    </w:p>
    <w:p w14:paraId="380902D6" w14:textId="77777777" w:rsidR="007626DB" w:rsidRDefault="007626DB" w:rsidP="007626DB">
      <w:pPr>
        <w:rPr>
          <w:lang w:val="en-US"/>
        </w:rPr>
      </w:pPr>
      <w:r>
        <w:rPr>
          <w:lang w:val="en-US"/>
        </w:rPr>
        <w:t>As per the above analysis, critical success factors and strategic challenges faced by McDonald’s in its external environment are the following:</w:t>
      </w:r>
    </w:p>
    <w:p w14:paraId="4CBE9758" w14:textId="77777777" w:rsidR="007626DB" w:rsidRDefault="007626DB" w:rsidP="007626DB">
      <w:pPr>
        <w:rPr>
          <w:b/>
          <w:bCs/>
          <w:lang w:val="en-US"/>
        </w:rPr>
      </w:pPr>
      <w:r>
        <w:rPr>
          <w:b/>
          <w:bCs/>
          <w:lang w:val="en-US"/>
        </w:rPr>
        <w:t>Critical Success Factors</w:t>
      </w:r>
    </w:p>
    <w:p w14:paraId="46C0FAD6" w14:textId="77777777" w:rsidR="007626DB" w:rsidRDefault="007626DB" w:rsidP="007626DB">
      <w:pPr>
        <w:pStyle w:val="ListParagraph"/>
        <w:numPr>
          <w:ilvl w:val="0"/>
          <w:numId w:val="2"/>
        </w:numPr>
        <w:rPr>
          <w:lang w:val="en-US"/>
        </w:rPr>
      </w:pPr>
      <w:r>
        <w:rPr>
          <w:b/>
          <w:bCs/>
          <w:lang w:val="en-US"/>
        </w:rPr>
        <w:t>Menu Innovation and Cost Efficiency</w:t>
      </w:r>
      <w:r>
        <w:rPr>
          <w:lang w:val="en-US"/>
        </w:rPr>
        <w:t xml:space="preserve">: As highlighted from the social factor, consumers’ behaviour has shifted to a healthier choice and plant-based diets, particularly after the pandemic period (New York Post, 2022). Further, the global economic uncertainty reflects the reduced consumer purchasing power and demands, which hurt McDonald’s store sales. Hence, McDonald’s can position itself as a healthy and affordable fast-food brand to protect its market share and overcome inflation-related challenges. </w:t>
      </w:r>
    </w:p>
    <w:p w14:paraId="7463C4D9" w14:textId="77777777" w:rsidR="007626DB" w:rsidRDefault="007626DB" w:rsidP="007626DB">
      <w:pPr>
        <w:pStyle w:val="ListParagraph"/>
        <w:numPr>
          <w:ilvl w:val="0"/>
          <w:numId w:val="2"/>
        </w:numPr>
        <w:rPr>
          <w:lang w:val="en-US"/>
        </w:rPr>
      </w:pPr>
      <w:r>
        <w:rPr>
          <w:b/>
          <w:bCs/>
          <w:lang w:val="en-US"/>
        </w:rPr>
        <w:t>Technology Innovation:</w:t>
      </w:r>
      <w:r>
        <w:rPr>
          <w:lang w:val="en-US"/>
        </w:rPr>
        <w:t xml:space="preserve"> The global technological advancement and emergence of AI tools have driven a strategic opportunity for McDonald's to speed up its delivery, personalise customer experience and strengthen omnichannel marketing. Digital technology platforms, self-service kiosks and AI tools offer customers the ability to gain better control over their orders and improve their experience (</w:t>
      </w:r>
      <w:r>
        <w:rPr>
          <w:shd w:val="clear" w:color="auto" w:fill="FFFFFF"/>
        </w:rPr>
        <w:t>Daradkeh et al., 2023</w:t>
      </w:r>
      <w:r>
        <w:rPr>
          <w:lang w:val="en-US"/>
        </w:rPr>
        <w:t>). Hence, McDonald’s can maximise operational efficiency, supply chain resilience and customer satisfaction through technological innovation.</w:t>
      </w:r>
    </w:p>
    <w:p w14:paraId="3283A242" w14:textId="77777777" w:rsidR="007626DB" w:rsidRDefault="007626DB" w:rsidP="007626DB">
      <w:pPr>
        <w:pStyle w:val="ListParagraph"/>
        <w:numPr>
          <w:ilvl w:val="0"/>
          <w:numId w:val="2"/>
        </w:numPr>
        <w:rPr>
          <w:lang w:val="en-US"/>
        </w:rPr>
      </w:pPr>
      <w:r>
        <w:rPr>
          <w:b/>
          <w:bCs/>
          <w:lang w:val="en-US"/>
        </w:rPr>
        <w:t>Sustainability and ESG</w:t>
      </w:r>
      <w:r>
        <w:rPr>
          <w:lang w:val="en-US"/>
        </w:rPr>
        <w:t xml:space="preserve">: Rising environmental concerns and governments’ policies are pressurising organisations to increase transparency in their ESG reporting. Therefore, McDonald's can leverage the success factor by committing to net-zero emissions, increasing recycling and contributing to environmental sustainability. </w:t>
      </w:r>
    </w:p>
    <w:p w14:paraId="7EF48754" w14:textId="77777777" w:rsidR="007626DB" w:rsidRDefault="007626DB" w:rsidP="007626DB">
      <w:pPr>
        <w:rPr>
          <w:b/>
          <w:bCs/>
          <w:lang w:val="en-US"/>
        </w:rPr>
      </w:pPr>
      <w:r>
        <w:rPr>
          <w:b/>
          <w:bCs/>
          <w:lang w:val="en-US"/>
        </w:rPr>
        <w:t>Strategic Challenges</w:t>
      </w:r>
    </w:p>
    <w:p w14:paraId="05F89B0E" w14:textId="77777777" w:rsidR="007626DB" w:rsidRDefault="007626DB" w:rsidP="007626DB">
      <w:pPr>
        <w:pStyle w:val="ListParagraph"/>
        <w:numPr>
          <w:ilvl w:val="0"/>
          <w:numId w:val="3"/>
        </w:numPr>
        <w:rPr>
          <w:lang w:val="en-US"/>
        </w:rPr>
      </w:pPr>
      <w:r>
        <w:rPr>
          <w:b/>
          <w:bCs/>
          <w:lang w:val="en-US"/>
        </w:rPr>
        <w:lastRenderedPageBreak/>
        <w:t>Geopolitical Conflicts:</w:t>
      </w:r>
      <w:r>
        <w:rPr>
          <w:lang w:val="en-US"/>
        </w:rPr>
        <w:t xml:space="preserve"> Political uncertainties in the global environment result in strategic challenges for the firm. The PESTLE analysis indicates that Trump's tariffs and boycott issues in the Middle East have plunged McDonald's global sales. An increasing geopolitical crisis can be challenging for the fast-food restaurant, affecting its supply chain management and revenue growth.</w:t>
      </w:r>
    </w:p>
    <w:p w14:paraId="2D610D2D" w14:textId="77777777" w:rsidR="007626DB" w:rsidRDefault="007626DB" w:rsidP="007626DB">
      <w:pPr>
        <w:pStyle w:val="ListParagraph"/>
        <w:numPr>
          <w:ilvl w:val="0"/>
          <w:numId w:val="3"/>
        </w:numPr>
        <w:rPr>
          <w:lang w:val="en-US"/>
        </w:rPr>
      </w:pPr>
      <w:r>
        <w:rPr>
          <w:b/>
          <w:bCs/>
          <w:lang w:val="en-US"/>
        </w:rPr>
        <w:t>Food Safety and Employment Laws</w:t>
      </w:r>
      <w:r>
        <w:rPr>
          <w:lang w:val="en-US"/>
        </w:rPr>
        <w:t xml:space="preserve">: McDonald's suppliers have found to violate several food safety regulations, including incomplete sanitation procedures, improper handling of RTE (Ready-to-eat) procedure, food debris and equipment with biofilm, which have caused regulatory scrutiny and lawsuits over the organisation (Gastroenterology Advisor, 2025). Further, the sexual harassment issues in McDonald's franchises have increased in complexity due to legal and regulatory compliance. </w:t>
      </w:r>
    </w:p>
    <w:p w14:paraId="7F434DD0" w14:textId="77777777" w:rsidR="007626DB" w:rsidRDefault="007626DB" w:rsidP="007626DB">
      <w:pPr>
        <w:pStyle w:val="Heading3"/>
      </w:pPr>
      <w:bookmarkStart w:id="7" w:name="_Toc223091923"/>
      <w:r>
        <w:t>Internal Environment of McDonald’s</w:t>
      </w:r>
      <w:bookmarkEnd w:id="7"/>
      <w:r>
        <w:t xml:space="preserve"> </w:t>
      </w:r>
    </w:p>
    <w:p w14:paraId="540D15EE" w14:textId="77777777" w:rsidR="007626DB" w:rsidRDefault="007626DB" w:rsidP="007626DB">
      <w:pPr>
        <w:rPr>
          <w:lang w:val="en-US"/>
        </w:rPr>
      </w:pPr>
      <w:r>
        <w:rPr>
          <w:lang w:val="en-US"/>
        </w:rPr>
        <w:t>The internal environment of a firm determines the strategic capabilities of an organisation, focusing on its key resources and core competencies. The VRIO (Value, Rare, Imitability, Organisation) is an effective framework that evaluates the strengths or weaknesses of an organisation's resources or capabilities with a number of structured questions (</w:t>
      </w:r>
      <w:r>
        <w:rPr>
          <w:shd w:val="clear" w:color="auto" w:fill="FFFFFF"/>
        </w:rPr>
        <w:t>Ariwibowo, Saputro and Haryanto, 2021</w:t>
      </w:r>
      <w:r>
        <w:rPr>
          <w:lang w:val="en-US"/>
        </w:rPr>
        <w:t xml:space="preserve">). </w:t>
      </w:r>
    </w:p>
    <w:p w14:paraId="150F1E8F" w14:textId="77777777" w:rsidR="007626DB" w:rsidRDefault="007626DB" w:rsidP="007626DB">
      <w:pPr>
        <w:pStyle w:val="ListParagraph"/>
        <w:numPr>
          <w:ilvl w:val="0"/>
          <w:numId w:val="4"/>
        </w:numPr>
        <w:rPr>
          <w:lang w:val="en-US"/>
        </w:rPr>
      </w:pPr>
      <w:r>
        <w:rPr>
          <w:b/>
          <w:bCs/>
          <w:lang w:val="en-US"/>
        </w:rPr>
        <w:t>Valuable:</w:t>
      </w:r>
      <w:r>
        <w:rPr>
          <w:lang w:val="en-US"/>
        </w:rPr>
        <w:t xml:space="preserve"> McDonald’s is one of the most valuable and recognised restaurant brands in the world. Recognised by its unique golden arch, McDonald's has achieved an exceptional (98%) brand recognition, showcasing its global brand awareness (Jefferson, 2023). As identified earlier, McDonald's is the world's most valuable brand in the restaurant industry (Brand Finance, 2025). Furthermore, the franchise business model is another valuable resource of the organisation. 95% of McDonald's global sales, or an average of $3,505,000 annually, are generated from its franchisees (Lombardi, 2025). Hence, it is an asset for McDonald's to sustain its competitive advantage. </w:t>
      </w:r>
    </w:p>
    <w:p w14:paraId="0014184A" w14:textId="77777777" w:rsidR="007626DB" w:rsidRDefault="007626DB" w:rsidP="007626DB">
      <w:pPr>
        <w:pStyle w:val="ListParagraph"/>
        <w:numPr>
          <w:ilvl w:val="0"/>
          <w:numId w:val="4"/>
        </w:numPr>
        <w:rPr>
          <w:lang w:val="en-US"/>
        </w:rPr>
      </w:pPr>
      <w:r>
        <w:rPr>
          <w:b/>
          <w:bCs/>
          <w:lang w:val="en-US"/>
        </w:rPr>
        <w:t>Rare:</w:t>
      </w:r>
      <w:r>
        <w:rPr>
          <w:lang w:val="en-US"/>
        </w:rPr>
        <w:t xml:space="preserve"> McDonald's is known as the real estate powerhouse, as it leases commercial land to franchisees to demand a huge royalty. The fast-food giant owns around 45% of the land and 70% of the commercial buildings at their over 36,000 locations </w:t>
      </w:r>
      <w:r>
        <w:rPr>
          <w:lang w:val="en-US"/>
        </w:rPr>
        <w:lastRenderedPageBreak/>
        <w:t xml:space="preserve">(Wall Street Supervisor, 2025). In 2025, the global comparable sales in the fourth quarter increased by 5.7%, driven by improved traffic and customer satisfaction (McDonald’s, 2026f). The diversification strategy helps McDonald's to reduce its financial risks and achieve greater economies of scale. </w:t>
      </w:r>
    </w:p>
    <w:p w14:paraId="1DF4752C" w14:textId="77777777" w:rsidR="007626DB" w:rsidRDefault="007626DB" w:rsidP="007626DB">
      <w:pPr>
        <w:pStyle w:val="ListParagraph"/>
        <w:numPr>
          <w:ilvl w:val="0"/>
          <w:numId w:val="4"/>
        </w:numPr>
        <w:rPr>
          <w:lang w:val="en-US"/>
        </w:rPr>
      </w:pPr>
      <w:r>
        <w:rPr>
          <w:b/>
          <w:bCs/>
          <w:lang w:val="en-US"/>
        </w:rPr>
        <w:t>Inimitable:</w:t>
      </w:r>
      <w:r>
        <w:rPr>
          <w:lang w:val="en-US"/>
        </w:rPr>
        <w:t xml:space="preserve"> McDonald’s has built a huge and highly integrated global service chain in over 100 countries. The brand aimed to boost its supply chain spending to 25% by 2025, an increase from 23% to diverse suppliers for developing a massive supply chain network (Russ, 2021). Furthermore, its aggressive digital transformation to accelerate AI-powered kitchen, IoT and digital loyalty programs have improved customer engagement and satisfaction with the brand (Cornwell, 2025). These have resulted in a sustainable competitive advantage for the restaurant brand. </w:t>
      </w:r>
    </w:p>
    <w:p w14:paraId="463FEBDB" w14:textId="77777777" w:rsidR="007626DB" w:rsidRDefault="007626DB" w:rsidP="007626DB">
      <w:pPr>
        <w:pStyle w:val="ListParagraph"/>
        <w:numPr>
          <w:ilvl w:val="0"/>
          <w:numId w:val="4"/>
        </w:numPr>
        <w:rPr>
          <w:lang w:val="en-US"/>
        </w:rPr>
      </w:pPr>
      <w:r>
        <w:rPr>
          <w:b/>
          <w:bCs/>
          <w:lang w:val="en-US"/>
        </w:rPr>
        <w:t>Organised:</w:t>
      </w:r>
      <w:r>
        <w:rPr>
          <w:lang w:val="en-US"/>
        </w:rPr>
        <w:t xml:space="preserve"> As of 2024, McDonald’s employed over 150,000 employees worldwide (Macrotrends, 2026). Its organisational culture is defined by efficiency, service quality, cleanliness and values to improve customer satisfaction. Although these are organised resources for McDonald’s, its competitors can adopt a similar approach, resulting in a competitive parity. </w:t>
      </w:r>
    </w:p>
    <w:tbl>
      <w:tblPr>
        <w:tblStyle w:val="GridTable6Colorful-Accent51"/>
        <w:tblW w:w="0" w:type="auto"/>
        <w:tblLook w:val="04A0" w:firstRow="1" w:lastRow="0" w:firstColumn="1" w:lastColumn="0" w:noHBand="0" w:noVBand="1"/>
      </w:tblPr>
      <w:tblGrid>
        <w:gridCol w:w="2971"/>
        <w:gridCol w:w="1204"/>
        <w:gridCol w:w="750"/>
        <w:gridCol w:w="1337"/>
        <w:gridCol w:w="1403"/>
        <w:gridCol w:w="1685"/>
      </w:tblGrid>
      <w:tr w:rsidR="007626DB" w14:paraId="4CF9502E" w14:textId="77777777" w:rsidTr="007919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D4813FE" w14:textId="77777777" w:rsidR="007626DB" w:rsidRDefault="007626DB" w:rsidP="007919DF">
            <w:pPr>
              <w:rPr>
                <w:b w:val="0"/>
                <w:bCs w:val="0"/>
                <w:color w:val="auto"/>
                <w:lang w:val="en-US"/>
              </w:rPr>
            </w:pPr>
            <w:r>
              <w:rPr>
                <w:color w:val="auto"/>
                <w:lang w:val="en-US"/>
              </w:rPr>
              <w:t>Resources/Capabilities</w:t>
            </w:r>
          </w:p>
        </w:tc>
        <w:tc>
          <w:tcPr>
            <w:tcW w:w="0" w:type="auto"/>
          </w:tcPr>
          <w:p w14:paraId="7133AC2C"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Valuable</w:t>
            </w:r>
          </w:p>
        </w:tc>
        <w:tc>
          <w:tcPr>
            <w:tcW w:w="0" w:type="auto"/>
          </w:tcPr>
          <w:p w14:paraId="6660F6F6"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Rare</w:t>
            </w:r>
          </w:p>
        </w:tc>
        <w:tc>
          <w:tcPr>
            <w:tcW w:w="0" w:type="auto"/>
          </w:tcPr>
          <w:p w14:paraId="30EF399F"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 xml:space="preserve">Inimitable </w:t>
            </w:r>
          </w:p>
        </w:tc>
        <w:tc>
          <w:tcPr>
            <w:tcW w:w="0" w:type="auto"/>
          </w:tcPr>
          <w:p w14:paraId="64826512"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Organised</w:t>
            </w:r>
          </w:p>
        </w:tc>
        <w:tc>
          <w:tcPr>
            <w:tcW w:w="0" w:type="auto"/>
          </w:tcPr>
          <w:p w14:paraId="796C5B59"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Competitive Advantages</w:t>
            </w:r>
          </w:p>
        </w:tc>
      </w:tr>
      <w:tr w:rsidR="007626DB" w14:paraId="3BF0C5DF" w14:textId="77777777" w:rsidTr="007919DF">
        <w:tc>
          <w:tcPr>
            <w:cnfStyle w:val="001000000000" w:firstRow="0" w:lastRow="0" w:firstColumn="1" w:lastColumn="0" w:oddVBand="0" w:evenVBand="0" w:oddHBand="0" w:evenHBand="0" w:firstRowFirstColumn="0" w:firstRowLastColumn="0" w:lastRowFirstColumn="0" w:lastRowLastColumn="0"/>
            <w:tcW w:w="0" w:type="auto"/>
            <w:shd w:val="clear" w:color="auto" w:fill="DEEAF6" w:themeFill="accent5" w:themeFillTint="33"/>
          </w:tcPr>
          <w:p w14:paraId="1385CF74" w14:textId="77777777" w:rsidR="007626DB" w:rsidRDefault="007626DB" w:rsidP="007919DF">
            <w:pPr>
              <w:rPr>
                <w:b w:val="0"/>
                <w:bCs w:val="0"/>
                <w:color w:val="auto"/>
                <w:lang w:val="en-US"/>
              </w:rPr>
            </w:pPr>
            <w:r>
              <w:rPr>
                <w:color w:val="auto"/>
                <w:lang w:val="en-US"/>
              </w:rPr>
              <w:t>Brand Recognition and Brand Value</w:t>
            </w:r>
          </w:p>
        </w:tc>
        <w:tc>
          <w:tcPr>
            <w:tcW w:w="0" w:type="auto"/>
            <w:shd w:val="clear" w:color="auto" w:fill="DEEAF6" w:themeFill="accent5" w:themeFillTint="33"/>
          </w:tcPr>
          <w:p w14:paraId="0F744759"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7AE1C944"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42F32ECA"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0656C33E"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rPr>
            </w:pPr>
            <w:r>
              <w:rPr>
                <w:color w:val="auto"/>
                <w:lang w:val="en-US"/>
              </w:rPr>
              <w:t>Yes</w:t>
            </w:r>
          </w:p>
        </w:tc>
        <w:tc>
          <w:tcPr>
            <w:tcW w:w="0" w:type="auto"/>
            <w:shd w:val="clear" w:color="auto" w:fill="DEEAF6" w:themeFill="accent5" w:themeFillTint="33"/>
          </w:tcPr>
          <w:p w14:paraId="498CDC6B"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Sustainable Competitive Advantages</w:t>
            </w:r>
          </w:p>
        </w:tc>
      </w:tr>
      <w:tr w:rsidR="007626DB" w14:paraId="7C419768" w14:textId="77777777" w:rsidTr="007919DF">
        <w:tc>
          <w:tcPr>
            <w:cnfStyle w:val="001000000000" w:firstRow="0" w:lastRow="0" w:firstColumn="1" w:lastColumn="0" w:oddVBand="0" w:evenVBand="0" w:oddHBand="0" w:evenHBand="0" w:firstRowFirstColumn="0" w:firstRowLastColumn="0" w:lastRowFirstColumn="0" w:lastRowLastColumn="0"/>
            <w:tcW w:w="0" w:type="auto"/>
          </w:tcPr>
          <w:p w14:paraId="1EE3BD0D" w14:textId="77777777" w:rsidR="007626DB" w:rsidRDefault="007626DB" w:rsidP="007919DF">
            <w:pPr>
              <w:rPr>
                <w:b w:val="0"/>
                <w:bCs w:val="0"/>
                <w:color w:val="auto"/>
                <w:lang w:val="en-US"/>
              </w:rPr>
            </w:pPr>
            <w:r>
              <w:rPr>
                <w:color w:val="auto"/>
                <w:lang w:val="en-US"/>
              </w:rPr>
              <w:t>Financial Performance</w:t>
            </w:r>
          </w:p>
        </w:tc>
        <w:tc>
          <w:tcPr>
            <w:tcW w:w="0" w:type="auto"/>
          </w:tcPr>
          <w:p w14:paraId="21D868AD"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06347D3B"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26B505BE"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No</w:t>
            </w:r>
          </w:p>
        </w:tc>
        <w:tc>
          <w:tcPr>
            <w:tcW w:w="0" w:type="auto"/>
          </w:tcPr>
          <w:p w14:paraId="09AA248A"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p>
        </w:tc>
        <w:tc>
          <w:tcPr>
            <w:tcW w:w="0" w:type="auto"/>
          </w:tcPr>
          <w:p w14:paraId="5F4885CB"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Temporary Competitive Advantages</w:t>
            </w:r>
          </w:p>
        </w:tc>
      </w:tr>
      <w:tr w:rsidR="007626DB" w14:paraId="227D5A24" w14:textId="77777777" w:rsidTr="007919DF">
        <w:tc>
          <w:tcPr>
            <w:cnfStyle w:val="001000000000" w:firstRow="0" w:lastRow="0" w:firstColumn="1" w:lastColumn="0" w:oddVBand="0" w:evenVBand="0" w:oddHBand="0" w:evenHBand="0" w:firstRowFirstColumn="0" w:firstRowLastColumn="0" w:lastRowFirstColumn="0" w:lastRowLastColumn="0"/>
            <w:tcW w:w="0" w:type="auto"/>
            <w:shd w:val="clear" w:color="auto" w:fill="DEEAF6" w:themeFill="accent5" w:themeFillTint="33"/>
          </w:tcPr>
          <w:p w14:paraId="7B5A68BD" w14:textId="77777777" w:rsidR="007626DB" w:rsidRDefault="007626DB" w:rsidP="007919DF">
            <w:pPr>
              <w:rPr>
                <w:b w:val="0"/>
                <w:bCs w:val="0"/>
                <w:color w:val="auto"/>
                <w:lang w:val="en-US"/>
              </w:rPr>
            </w:pPr>
            <w:r>
              <w:rPr>
                <w:color w:val="auto"/>
                <w:lang w:val="en-US"/>
              </w:rPr>
              <w:t>Franchise Business Model</w:t>
            </w:r>
          </w:p>
        </w:tc>
        <w:tc>
          <w:tcPr>
            <w:tcW w:w="0" w:type="auto"/>
            <w:shd w:val="clear" w:color="auto" w:fill="DEEAF6" w:themeFill="accent5" w:themeFillTint="33"/>
          </w:tcPr>
          <w:p w14:paraId="56711385"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4B06AEB5"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5A6923FA"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0E961FF0"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3054062B"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Sustainable Competitive Advantages</w:t>
            </w:r>
          </w:p>
        </w:tc>
      </w:tr>
      <w:tr w:rsidR="007626DB" w14:paraId="7EBC945F" w14:textId="77777777" w:rsidTr="007919DF">
        <w:tc>
          <w:tcPr>
            <w:cnfStyle w:val="001000000000" w:firstRow="0" w:lastRow="0" w:firstColumn="1" w:lastColumn="0" w:oddVBand="0" w:evenVBand="0" w:oddHBand="0" w:evenHBand="0" w:firstRowFirstColumn="0" w:firstRowLastColumn="0" w:lastRowFirstColumn="0" w:lastRowLastColumn="0"/>
            <w:tcW w:w="0" w:type="auto"/>
          </w:tcPr>
          <w:p w14:paraId="3DF7EB99" w14:textId="77777777" w:rsidR="007626DB" w:rsidRDefault="007626DB" w:rsidP="007919DF">
            <w:pPr>
              <w:rPr>
                <w:b w:val="0"/>
                <w:bCs w:val="0"/>
                <w:color w:val="auto"/>
                <w:lang w:val="en-US"/>
              </w:rPr>
            </w:pPr>
            <w:r>
              <w:rPr>
                <w:color w:val="auto"/>
                <w:lang w:val="en-US"/>
              </w:rPr>
              <w:lastRenderedPageBreak/>
              <w:t>Real-estate Portfolio</w:t>
            </w:r>
          </w:p>
        </w:tc>
        <w:tc>
          <w:tcPr>
            <w:tcW w:w="0" w:type="auto"/>
          </w:tcPr>
          <w:p w14:paraId="6B162239"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4B2BD626"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6BC349F1"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3DF89019"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03BCD824"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Sustainable Competitive Advantages</w:t>
            </w:r>
          </w:p>
        </w:tc>
      </w:tr>
      <w:tr w:rsidR="007626DB" w14:paraId="3189910A" w14:textId="77777777" w:rsidTr="007919DF">
        <w:tc>
          <w:tcPr>
            <w:cnfStyle w:val="001000000000" w:firstRow="0" w:lastRow="0" w:firstColumn="1" w:lastColumn="0" w:oddVBand="0" w:evenVBand="0" w:oddHBand="0" w:evenHBand="0" w:firstRowFirstColumn="0" w:firstRowLastColumn="0" w:lastRowFirstColumn="0" w:lastRowLastColumn="0"/>
            <w:tcW w:w="0" w:type="auto"/>
            <w:shd w:val="clear" w:color="auto" w:fill="DEEAF6" w:themeFill="accent5" w:themeFillTint="33"/>
          </w:tcPr>
          <w:p w14:paraId="239502AA" w14:textId="77777777" w:rsidR="007626DB" w:rsidRDefault="007626DB" w:rsidP="007919DF">
            <w:pPr>
              <w:rPr>
                <w:b w:val="0"/>
                <w:bCs w:val="0"/>
                <w:color w:val="auto"/>
                <w:lang w:val="en-US"/>
              </w:rPr>
            </w:pPr>
            <w:r>
              <w:rPr>
                <w:color w:val="auto"/>
                <w:lang w:val="en-US"/>
              </w:rPr>
              <w:t>Supply Chain Management</w:t>
            </w:r>
          </w:p>
        </w:tc>
        <w:tc>
          <w:tcPr>
            <w:tcW w:w="0" w:type="auto"/>
            <w:shd w:val="clear" w:color="auto" w:fill="DEEAF6" w:themeFill="accent5" w:themeFillTint="33"/>
          </w:tcPr>
          <w:p w14:paraId="2693FADE"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160BD897"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5F80C656"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6A45B4E5"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0F39A55D"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Sustainable Competitive Advantages</w:t>
            </w:r>
          </w:p>
        </w:tc>
      </w:tr>
      <w:tr w:rsidR="007626DB" w14:paraId="1FD7F836" w14:textId="77777777" w:rsidTr="007919DF">
        <w:tc>
          <w:tcPr>
            <w:cnfStyle w:val="001000000000" w:firstRow="0" w:lastRow="0" w:firstColumn="1" w:lastColumn="0" w:oddVBand="0" w:evenVBand="0" w:oddHBand="0" w:evenHBand="0" w:firstRowFirstColumn="0" w:firstRowLastColumn="0" w:lastRowFirstColumn="0" w:lastRowLastColumn="0"/>
            <w:tcW w:w="0" w:type="auto"/>
          </w:tcPr>
          <w:p w14:paraId="058E0594" w14:textId="77777777" w:rsidR="007626DB" w:rsidRDefault="007626DB" w:rsidP="007919DF">
            <w:pPr>
              <w:rPr>
                <w:b w:val="0"/>
                <w:bCs w:val="0"/>
                <w:color w:val="auto"/>
                <w:lang w:val="en-US"/>
              </w:rPr>
            </w:pPr>
            <w:r>
              <w:rPr>
                <w:color w:val="auto"/>
                <w:lang w:val="en-US"/>
              </w:rPr>
              <w:t>Technological Innovation</w:t>
            </w:r>
          </w:p>
        </w:tc>
        <w:tc>
          <w:tcPr>
            <w:tcW w:w="0" w:type="auto"/>
          </w:tcPr>
          <w:p w14:paraId="3478A32F"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13190031"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41292188"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61F82E0E"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tcPr>
          <w:p w14:paraId="090BAC27"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Sustainable Competitive Advantages</w:t>
            </w:r>
          </w:p>
        </w:tc>
      </w:tr>
      <w:tr w:rsidR="007626DB" w14:paraId="79E792C7" w14:textId="77777777" w:rsidTr="007919DF">
        <w:tc>
          <w:tcPr>
            <w:cnfStyle w:val="001000000000" w:firstRow="0" w:lastRow="0" w:firstColumn="1" w:lastColumn="0" w:oddVBand="0" w:evenVBand="0" w:oddHBand="0" w:evenHBand="0" w:firstRowFirstColumn="0" w:firstRowLastColumn="0" w:lastRowFirstColumn="0" w:lastRowLastColumn="0"/>
            <w:tcW w:w="0" w:type="auto"/>
            <w:shd w:val="clear" w:color="auto" w:fill="DEEAF6" w:themeFill="accent5" w:themeFillTint="33"/>
          </w:tcPr>
          <w:p w14:paraId="3B59F141" w14:textId="77777777" w:rsidR="007626DB" w:rsidRDefault="007626DB" w:rsidP="007919DF">
            <w:pPr>
              <w:rPr>
                <w:b w:val="0"/>
                <w:bCs w:val="0"/>
                <w:color w:val="auto"/>
                <w:lang w:val="en-US"/>
              </w:rPr>
            </w:pPr>
            <w:r>
              <w:rPr>
                <w:color w:val="auto"/>
                <w:lang w:val="en-US"/>
              </w:rPr>
              <w:t>Number of Employees and Organisational Culture</w:t>
            </w:r>
          </w:p>
        </w:tc>
        <w:tc>
          <w:tcPr>
            <w:tcW w:w="0" w:type="auto"/>
            <w:shd w:val="clear" w:color="auto" w:fill="DEEAF6" w:themeFill="accent5" w:themeFillTint="33"/>
          </w:tcPr>
          <w:p w14:paraId="048928F4"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Yes</w:t>
            </w:r>
          </w:p>
        </w:tc>
        <w:tc>
          <w:tcPr>
            <w:tcW w:w="0" w:type="auto"/>
            <w:shd w:val="clear" w:color="auto" w:fill="DEEAF6" w:themeFill="accent5" w:themeFillTint="33"/>
          </w:tcPr>
          <w:p w14:paraId="1CF4C00E"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No</w:t>
            </w:r>
          </w:p>
        </w:tc>
        <w:tc>
          <w:tcPr>
            <w:tcW w:w="0" w:type="auto"/>
            <w:shd w:val="clear" w:color="auto" w:fill="DEEAF6" w:themeFill="accent5" w:themeFillTint="33"/>
          </w:tcPr>
          <w:p w14:paraId="7478A164"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p>
        </w:tc>
        <w:tc>
          <w:tcPr>
            <w:tcW w:w="0" w:type="auto"/>
            <w:shd w:val="clear" w:color="auto" w:fill="DEEAF6" w:themeFill="accent5" w:themeFillTint="33"/>
          </w:tcPr>
          <w:p w14:paraId="52D45E08"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p>
        </w:tc>
        <w:tc>
          <w:tcPr>
            <w:tcW w:w="0" w:type="auto"/>
            <w:shd w:val="clear" w:color="auto" w:fill="DEEAF6" w:themeFill="accent5" w:themeFillTint="33"/>
          </w:tcPr>
          <w:p w14:paraId="3828378B"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Competitive Parity</w:t>
            </w:r>
          </w:p>
        </w:tc>
      </w:tr>
    </w:tbl>
    <w:p w14:paraId="43F6E0D7" w14:textId="77777777" w:rsidR="007626DB" w:rsidRDefault="007626DB" w:rsidP="007626DB">
      <w:pPr>
        <w:jc w:val="center"/>
        <w:rPr>
          <w:b/>
          <w:bCs/>
          <w:lang w:val="en-US"/>
        </w:rPr>
      </w:pPr>
      <w:r>
        <w:rPr>
          <w:b/>
          <w:bCs/>
          <w:lang w:val="en-US"/>
        </w:rPr>
        <w:t>Table 1: VRIO Analysis of McDonald’s</w:t>
      </w:r>
    </w:p>
    <w:p w14:paraId="711C7E61" w14:textId="77777777" w:rsidR="007626DB" w:rsidRDefault="007626DB" w:rsidP="007626DB">
      <w:pPr>
        <w:jc w:val="center"/>
        <w:rPr>
          <w:lang w:val="en-US"/>
        </w:rPr>
      </w:pPr>
      <w:r>
        <w:rPr>
          <w:lang w:val="en-US"/>
        </w:rPr>
        <w:t>(source: self-created)</w:t>
      </w:r>
    </w:p>
    <w:p w14:paraId="6D294D1E" w14:textId="77777777" w:rsidR="007626DB" w:rsidRDefault="007626DB" w:rsidP="007626DB">
      <w:pPr>
        <w:pStyle w:val="Heading3"/>
      </w:pPr>
      <w:bookmarkStart w:id="8" w:name="_Toc223091924"/>
      <w:r>
        <w:t>Role of Internal Strengths in Contributing to its Competitive Advantage</w:t>
      </w:r>
      <w:bookmarkEnd w:id="8"/>
      <w:r>
        <w:t xml:space="preserve"> </w:t>
      </w:r>
    </w:p>
    <w:p w14:paraId="648057BB" w14:textId="77777777" w:rsidR="007626DB" w:rsidRDefault="007626DB" w:rsidP="007626DB">
      <w:pPr>
        <w:rPr>
          <w:lang w:val="en-US"/>
        </w:rPr>
      </w:pPr>
      <w:r>
        <w:rPr>
          <w:lang w:val="en-US"/>
        </w:rPr>
        <w:t>The internal strengths of McDonald’s contribute to its sustainable competitive advantages. The Resource-based View (RBV) theory argues that firms gain long-term competitive advantages when the internal resources and capabilities are valuable, rare, difficult to imitate and non-substitutable (</w:t>
      </w:r>
      <w:r>
        <w:rPr>
          <w:shd w:val="clear" w:color="auto" w:fill="FFFFFF"/>
        </w:rPr>
        <w:t>Sugiarno and Novita, 2022; David, David and David, 2017</w:t>
      </w:r>
      <w:r>
        <w:rPr>
          <w:lang w:val="en-US"/>
        </w:rPr>
        <w:t xml:space="preserve">). Its differentiated brand recognition and values, global supply chain network, real-estate portfolio and franchise business model reduce its operational costs and secure financial sustainability. Thus, McDonald's internal resources enhance customer satisfaction and deliver sustainable competitive advantages. </w:t>
      </w:r>
    </w:p>
    <w:p w14:paraId="2AB28710" w14:textId="77777777" w:rsidR="007626DB" w:rsidRDefault="007626DB" w:rsidP="007626DB">
      <w:pPr>
        <w:rPr>
          <w:lang w:val="en-US"/>
        </w:rPr>
      </w:pPr>
      <w:r>
        <w:rPr>
          <w:lang w:val="en-US"/>
        </w:rPr>
        <w:t xml:space="preserve">Using these internal resources and capabilities, McDonald’s can capitalise on external opportunities and mitigate threats. Its technological innovation and skilled employees can introduce healthier menus, innovate customer experience and satisfaction. On the other hand, a global supply chain network can mitigate supply chain uncertainties and disruptions in the international landscape. </w:t>
      </w:r>
    </w:p>
    <w:p w14:paraId="1DF43A65" w14:textId="77777777" w:rsidR="007626DB" w:rsidRDefault="007626DB" w:rsidP="007626DB">
      <w:pPr>
        <w:pStyle w:val="Heading2"/>
      </w:pPr>
      <w:bookmarkStart w:id="9" w:name="_Toc223091925"/>
      <w:r>
        <w:lastRenderedPageBreak/>
        <w:t>CSR and Sustainability Objectives</w:t>
      </w:r>
      <w:bookmarkEnd w:id="9"/>
      <w:r>
        <w:t xml:space="preserve"> </w:t>
      </w:r>
    </w:p>
    <w:p w14:paraId="3D70F667" w14:textId="77777777" w:rsidR="007626DB" w:rsidRDefault="007626DB" w:rsidP="007626DB">
      <w:pPr>
        <w:rPr>
          <w:lang w:val="en-US"/>
        </w:rPr>
      </w:pPr>
      <w:r>
        <w:rPr>
          <w:lang w:val="en-US"/>
        </w:rPr>
        <w:t xml:space="preserve">Corporate Social Responsibility (CSR) and sustainability are integral to a company’s global success. According to </w:t>
      </w:r>
      <w:r>
        <w:rPr>
          <w:shd w:val="clear" w:color="auto" w:fill="FFFFFF"/>
        </w:rPr>
        <w:t xml:space="preserve">Costa and Fonseca </w:t>
      </w:r>
      <w:r>
        <w:rPr>
          <w:lang w:val="en-US"/>
        </w:rPr>
        <w:t>(2022), innovative CSR activities allow firms to create new value in different aspects, enhance production efficiency and the firm's performance. McDonald's CSR strategy can be analysed with Carroll's CSR Pyramid model, which encompasses the economic, legal, ethical and philanthropic expectations from an organisation to become a good corporate citizen (</w:t>
      </w:r>
      <w:r>
        <w:rPr>
          <w:shd w:val="clear" w:color="auto" w:fill="FFFFFF"/>
        </w:rPr>
        <w:t>Saleh, 2022</w:t>
      </w:r>
      <w:r>
        <w:rPr>
          <w:lang w:val="en-US"/>
        </w:rPr>
        <w:t>).</w:t>
      </w:r>
    </w:p>
    <w:p w14:paraId="31A9B2B9" w14:textId="77777777" w:rsidR="007626DB" w:rsidRDefault="007626DB" w:rsidP="007626DB">
      <w:pPr>
        <w:jc w:val="center"/>
        <w:rPr>
          <w:lang w:val="en-US"/>
        </w:rPr>
      </w:pPr>
      <w:r>
        <w:rPr>
          <w:noProof/>
          <w:lang w:val="en-US"/>
        </w:rPr>
        <w:drawing>
          <wp:inline distT="0" distB="0" distL="0" distR="0" wp14:anchorId="1570A6B0" wp14:editId="1DB76ADB">
            <wp:extent cx="4137660" cy="2005965"/>
            <wp:effectExtent l="19050" t="19050" r="15240" b="13335"/>
            <wp:docPr id="1149978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78743" name="Picture 1"/>
                    <pic:cNvPicPr>
                      <a:picLocks noChangeAspect="1"/>
                    </pic:cNvPicPr>
                  </pic:nvPicPr>
                  <pic:blipFill>
                    <a:blip r:embed="rId7"/>
                    <a:stretch>
                      <a:fillRect/>
                    </a:stretch>
                  </pic:blipFill>
                  <pic:spPr>
                    <a:xfrm>
                      <a:off x="0" y="0"/>
                      <a:ext cx="4139455" cy="2007370"/>
                    </a:xfrm>
                    <a:prstGeom prst="rect">
                      <a:avLst/>
                    </a:prstGeom>
                    <a:ln>
                      <a:solidFill>
                        <a:schemeClr val="tx1"/>
                      </a:solidFill>
                    </a:ln>
                  </pic:spPr>
                </pic:pic>
              </a:graphicData>
            </a:graphic>
          </wp:inline>
        </w:drawing>
      </w:r>
    </w:p>
    <w:p w14:paraId="563A2CDC" w14:textId="77777777" w:rsidR="007626DB" w:rsidRDefault="007626DB" w:rsidP="007626DB">
      <w:pPr>
        <w:jc w:val="center"/>
        <w:rPr>
          <w:b/>
          <w:bCs/>
          <w:lang w:val="en-US"/>
        </w:rPr>
      </w:pPr>
      <w:r>
        <w:rPr>
          <w:b/>
          <w:bCs/>
          <w:lang w:val="en-US"/>
        </w:rPr>
        <w:t>Figure 1: Caroll’s CSR Pyramid</w:t>
      </w:r>
    </w:p>
    <w:p w14:paraId="10D7E2F8" w14:textId="77777777" w:rsidR="007626DB" w:rsidRDefault="007626DB" w:rsidP="007626DB">
      <w:pPr>
        <w:jc w:val="center"/>
        <w:rPr>
          <w:shd w:val="clear" w:color="auto" w:fill="FFFFFF"/>
        </w:rPr>
      </w:pPr>
      <w:r>
        <w:rPr>
          <w:lang w:val="en-US"/>
        </w:rPr>
        <w:t xml:space="preserve">(Source: </w:t>
      </w:r>
      <w:r>
        <w:rPr>
          <w:shd w:val="clear" w:color="auto" w:fill="FFFFFF"/>
        </w:rPr>
        <w:t>Saleh, 2022)</w:t>
      </w:r>
    </w:p>
    <w:p w14:paraId="452AFEEA" w14:textId="77777777" w:rsidR="007626DB" w:rsidRDefault="007626DB" w:rsidP="007626DB">
      <w:pPr>
        <w:rPr>
          <w:lang w:val="en-US"/>
        </w:rPr>
      </w:pPr>
      <w:r>
        <w:rPr>
          <w:lang w:val="en-US"/>
        </w:rPr>
        <w:t>Economic responsibility is placed at the top of the pyramid for highlighting the responsibility of being profitable and maximising shareholders' values. McDonald's beat Wall Street's estimates for the 4</w:t>
      </w:r>
      <w:r>
        <w:rPr>
          <w:vertAlign w:val="superscript"/>
          <w:lang w:val="en-US"/>
        </w:rPr>
        <w:t>th</w:t>
      </w:r>
      <w:r>
        <w:rPr>
          <w:lang w:val="en-US"/>
        </w:rPr>
        <w:t xml:space="preserve"> quarter comparable sales and profits, and reported a 5.7% same store sales increase in the three months ended December (Mishra and Cunningham, 2026). The brand has shifted its value propositions to budget-conscious Americans through extra value meals, which increased customer traffic and outpaced competitors. It supports Sustainable Development Goals (SDG) 8, for promoting sustained, inclusive and sustainable economic growth and productivity for all (United Nations, n.d.). Thus, McDonald’s economic responsibility matches its sustainability and business objectives for becoming the leading fast-food restaurant chain across the globe. </w:t>
      </w:r>
    </w:p>
    <w:p w14:paraId="1D82210A" w14:textId="77777777" w:rsidR="007626DB" w:rsidRDefault="007626DB" w:rsidP="007626DB">
      <w:pPr>
        <w:rPr>
          <w:lang w:val="en-US"/>
        </w:rPr>
      </w:pPr>
      <w:r>
        <w:rPr>
          <w:lang w:val="en-US"/>
        </w:rPr>
        <w:t xml:space="preserve">McDonald’s legal responsibility involves regulatory compliance in terms of food safety, labour laws and environmental governance and legislation. A class action lawsuit was </w:t>
      </w:r>
      <w:r>
        <w:rPr>
          <w:lang w:val="en-US"/>
        </w:rPr>
        <w:lastRenderedPageBreak/>
        <w:t xml:space="preserve">filed against the brand, alleging McDonald's negligence over food safety, after the E. coli outbreak in its franchise (Chuck, 2024). Moreover, McDonald's was accused of rampant sexual harassment of women and teenage employees in 2021, resulting in the brand paying $1.5 million to the employee (ACLU, 2022). It violates McDonald’s legal responsibilities and conflicts with its objectives of ensuring food quality and safety and creating a safe and inclusive workplace. </w:t>
      </w:r>
    </w:p>
    <w:p w14:paraId="243A41CB" w14:textId="77777777" w:rsidR="007626DB" w:rsidRDefault="007626DB" w:rsidP="007626DB">
      <w:pPr>
        <w:rPr>
          <w:lang w:val="en-US"/>
        </w:rPr>
      </w:pPr>
      <w:r>
        <w:rPr>
          <w:lang w:val="en-US"/>
        </w:rPr>
        <w:t xml:space="preserve">In terms of ethical responsibilities, McDonald’s responsibly sources beef, soy, palm oil, fish and coffee, integrating sustainability values, to positively impact the planet and communities (McDonald’s, 2026g). The brand is committed to achieving net zero emissions and reducing plastic from packaging and Happy Meals toys through recycled materials, collaborative efforts and focusing on the circular economy (McDonald’s, 2026h). It helps the brand to achieve business objectives and sustainability commitments, aligned with SDGs 11 and 13. </w:t>
      </w:r>
    </w:p>
    <w:p w14:paraId="69FAD552" w14:textId="77777777" w:rsidR="007626DB" w:rsidRDefault="007626DB" w:rsidP="007626DB">
      <w:pPr>
        <w:rPr>
          <w:lang w:val="en-US"/>
        </w:rPr>
      </w:pPr>
      <w:r>
        <w:rPr>
          <w:lang w:val="en-US"/>
        </w:rPr>
        <w:t xml:space="preserve">The brand strengthens community impact by supporting families and their well-being through the Ronald McDonald House Charities and reducing systemic barriers to employment (McDonald’s, 2025a). Thus, McDonald’s accomplishes its social sustainability and business objectives to become the leading fast-food restaurant chain. </w:t>
      </w:r>
    </w:p>
    <w:p w14:paraId="56D69D0E" w14:textId="77777777" w:rsidR="007626DB" w:rsidRDefault="007626DB" w:rsidP="007626DB">
      <w:pPr>
        <w:pStyle w:val="Heading2"/>
      </w:pPr>
      <w:bookmarkStart w:id="10" w:name="_Toc223091926"/>
      <w:r>
        <w:t>Comprehensive and Holistic View of the Organisation</w:t>
      </w:r>
      <w:bookmarkEnd w:id="10"/>
      <w:r>
        <w:t xml:space="preserve"> </w:t>
      </w:r>
    </w:p>
    <w:p w14:paraId="0253FC01" w14:textId="77777777" w:rsidR="007626DB" w:rsidRDefault="007626DB" w:rsidP="007626DB">
      <w:pPr>
        <w:rPr>
          <w:lang w:val="en-US"/>
        </w:rPr>
      </w:pPr>
      <w:r>
        <w:rPr>
          <w:lang w:val="en-US"/>
        </w:rPr>
        <w:t>The Balanced Scorecard Model (BSC) is an important framework to understand the holistic performance of a firm based on both financial and non-financial measures. It encompasses four perspectives, including financial, customer, internal process and learning and growth (</w:t>
      </w:r>
      <w:r>
        <w:rPr>
          <w:shd w:val="clear" w:color="auto" w:fill="FFFFFF"/>
        </w:rPr>
        <w:t>Swamy, Mishra and Mishra, 2023</w:t>
      </w:r>
      <w:r>
        <w:rPr>
          <w:lang w:val="en-US"/>
        </w:rPr>
        <w:t xml:space="preserve">). These perspectives have been applied to McDonald’s to analyse objectives, key performance indicators (KPIs), targets and initiatives based on its mission and strategy. </w:t>
      </w:r>
    </w:p>
    <w:p w14:paraId="6AF764A3" w14:textId="77777777" w:rsidR="007626DB" w:rsidRDefault="007626DB" w:rsidP="007626DB">
      <w:pPr>
        <w:pStyle w:val="Heading3"/>
      </w:pPr>
      <w:bookmarkStart w:id="11" w:name="_Toc223091927"/>
      <w:r>
        <w:t>Financial Perspective</w:t>
      </w:r>
      <w:bookmarkEnd w:id="11"/>
      <w:r>
        <w:t xml:space="preserve"> </w:t>
      </w:r>
    </w:p>
    <w:p w14:paraId="2FDCBCDA" w14:textId="77777777" w:rsidR="007626DB" w:rsidRDefault="007626DB" w:rsidP="007626DB">
      <w:pPr>
        <w:pStyle w:val="ListParagraph"/>
        <w:numPr>
          <w:ilvl w:val="0"/>
          <w:numId w:val="5"/>
        </w:numPr>
        <w:rPr>
          <w:lang w:val="en-US"/>
        </w:rPr>
      </w:pPr>
      <w:r>
        <w:rPr>
          <w:b/>
          <w:bCs/>
          <w:lang w:val="en-US"/>
        </w:rPr>
        <w:t>Objective</w:t>
      </w:r>
      <w:r>
        <w:rPr>
          <w:lang w:val="en-US"/>
        </w:rPr>
        <w:t xml:space="preserve">: to drive long-term sustainable growth and maximise shareholder value, focusing on high-margin franchising and sales growth. </w:t>
      </w:r>
    </w:p>
    <w:p w14:paraId="4245B683" w14:textId="77777777" w:rsidR="007626DB" w:rsidRDefault="007626DB" w:rsidP="007626DB">
      <w:pPr>
        <w:pStyle w:val="ListParagraph"/>
        <w:numPr>
          <w:ilvl w:val="0"/>
          <w:numId w:val="5"/>
        </w:numPr>
        <w:rPr>
          <w:lang w:val="en-US"/>
        </w:rPr>
      </w:pPr>
      <w:r>
        <w:rPr>
          <w:b/>
          <w:bCs/>
          <w:lang w:val="en-US"/>
        </w:rPr>
        <w:t>KPIs</w:t>
      </w:r>
      <w:r>
        <w:rPr>
          <w:lang w:val="en-US"/>
        </w:rPr>
        <w:t xml:space="preserve">: Global Comparable Sales grew by 5.7%, and Global Systemwide Sales increased by 7% to over $139 billion (McDonald's, 2026f). </w:t>
      </w:r>
    </w:p>
    <w:p w14:paraId="077785BA" w14:textId="77777777" w:rsidR="007626DB" w:rsidRDefault="007626DB" w:rsidP="007626DB">
      <w:pPr>
        <w:pStyle w:val="ListParagraph"/>
        <w:numPr>
          <w:ilvl w:val="0"/>
          <w:numId w:val="5"/>
        </w:numPr>
        <w:rPr>
          <w:lang w:val="en-US"/>
        </w:rPr>
      </w:pPr>
      <w:r>
        <w:rPr>
          <w:b/>
          <w:bCs/>
          <w:lang w:val="en-US"/>
        </w:rPr>
        <w:lastRenderedPageBreak/>
        <w:t>Targets</w:t>
      </w:r>
      <w:r>
        <w:rPr>
          <w:lang w:val="en-US"/>
        </w:rPr>
        <w:t xml:space="preserve">: The asset-light and franchise-based business model aims to support consistent dividend payments and strong cash flows by opening 50,000 global units by 2027 and increasing capital expenditures by $300- $500million each year through 2027 (McDonald's, n.d.). </w:t>
      </w:r>
    </w:p>
    <w:p w14:paraId="0F51E4A6" w14:textId="77777777" w:rsidR="007626DB" w:rsidRDefault="007626DB" w:rsidP="007626DB">
      <w:pPr>
        <w:pStyle w:val="ListParagraph"/>
        <w:numPr>
          <w:ilvl w:val="0"/>
          <w:numId w:val="5"/>
        </w:numPr>
        <w:rPr>
          <w:lang w:val="en-US"/>
        </w:rPr>
      </w:pPr>
      <w:r>
        <w:rPr>
          <w:b/>
          <w:bCs/>
          <w:lang w:val="en-US"/>
        </w:rPr>
        <w:t>Initiatives</w:t>
      </w:r>
      <w:r>
        <w:rPr>
          <w:lang w:val="en-US"/>
        </w:rPr>
        <w:t xml:space="preserve">: Aggressive expansion to emerging markets, optimising franchising models, menu innovation, shifting to budget-conscious segments and achieving cost-efficiency through economies of scale and automation (McDonald’s 2026b). </w:t>
      </w:r>
    </w:p>
    <w:p w14:paraId="53BD70FF" w14:textId="77777777" w:rsidR="007626DB" w:rsidRDefault="007626DB" w:rsidP="007626DB">
      <w:pPr>
        <w:rPr>
          <w:lang w:val="en-US"/>
        </w:rPr>
      </w:pPr>
      <w:r>
        <w:rPr>
          <w:lang w:val="en-US"/>
        </w:rPr>
        <w:t xml:space="preserve">It is evident that McDonald's franchise business model and real-estate ownership strategies help the business to achieve stable growth in terms of sales and profitability. This aligns with McDonald's vision of becoming the most valuable and leading fast-food restaurant. </w:t>
      </w:r>
    </w:p>
    <w:p w14:paraId="25A4C56C" w14:textId="77777777" w:rsidR="007626DB" w:rsidRDefault="007626DB" w:rsidP="007626DB">
      <w:pPr>
        <w:pStyle w:val="Heading3"/>
      </w:pPr>
      <w:bookmarkStart w:id="12" w:name="_Toc223091928"/>
      <w:r>
        <w:t>Customer</w:t>
      </w:r>
      <w:bookmarkEnd w:id="12"/>
    </w:p>
    <w:p w14:paraId="3D369175" w14:textId="77777777" w:rsidR="007626DB" w:rsidRDefault="007626DB" w:rsidP="007626DB">
      <w:pPr>
        <w:pStyle w:val="ListParagraph"/>
        <w:numPr>
          <w:ilvl w:val="0"/>
          <w:numId w:val="6"/>
        </w:numPr>
        <w:rPr>
          <w:lang w:val="en-US"/>
        </w:rPr>
      </w:pPr>
      <w:r>
        <w:rPr>
          <w:b/>
          <w:bCs/>
          <w:lang w:val="en-US"/>
        </w:rPr>
        <w:t>Objective</w:t>
      </w:r>
      <w:r>
        <w:rPr>
          <w:lang w:val="en-US"/>
        </w:rPr>
        <w:t xml:space="preserve">: McDonald's mission highlights its strategic objective to offer great food and services at affordable pricing to drive its satisfaction and loyalty. </w:t>
      </w:r>
    </w:p>
    <w:p w14:paraId="71770B72" w14:textId="77777777" w:rsidR="007626DB" w:rsidRDefault="007626DB" w:rsidP="007626DB">
      <w:pPr>
        <w:pStyle w:val="ListParagraph"/>
        <w:numPr>
          <w:ilvl w:val="0"/>
          <w:numId w:val="6"/>
        </w:numPr>
        <w:rPr>
          <w:lang w:val="en-US"/>
        </w:rPr>
      </w:pPr>
      <w:r>
        <w:rPr>
          <w:b/>
          <w:bCs/>
          <w:lang w:val="en-US"/>
        </w:rPr>
        <w:t>KPIs</w:t>
      </w:r>
      <w:r>
        <w:rPr>
          <w:lang w:val="en-US"/>
        </w:rPr>
        <w:t xml:space="preserve">: As per the American Customer Satisfaction Index (ACSI), McDonald's scored 70 in 2025, declining from 71 in 2024 (ACSI, 2025). It indicates the drop in customer satisfaction due to rapidly increasing prices, inconsistent food quality and poor service quality. Despite this, the brand has 210 million 90-day active members, which highlights its brand loyalty (Floridi, 2026). </w:t>
      </w:r>
    </w:p>
    <w:p w14:paraId="7EFEFB5D" w14:textId="77777777" w:rsidR="007626DB" w:rsidRDefault="007626DB" w:rsidP="007626DB">
      <w:pPr>
        <w:pStyle w:val="ListParagraph"/>
        <w:numPr>
          <w:ilvl w:val="0"/>
          <w:numId w:val="6"/>
        </w:numPr>
        <w:rPr>
          <w:lang w:val="en-US"/>
        </w:rPr>
      </w:pPr>
      <w:r>
        <w:rPr>
          <w:b/>
          <w:bCs/>
          <w:lang w:val="en-US"/>
        </w:rPr>
        <w:t>Targets</w:t>
      </w:r>
      <w:r>
        <w:rPr>
          <w:lang w:val="en-US"/>
        </w:rPr>
        <w:t xml:space="preserve">: McDonald’s set new targets for achieving 250 million active loyalty program members and 30% of delivery orders originating from the mobile app by 2027 (McDonald’s, 2023). </w:t>
      </w:r>
    </w:p>
    <w:p w14:paraId="16FE0ECE" w14:textId="77777777" w:rsidR="007626DB" w:rsidRDefault="007626DB" w:rsidP="007626DB">
      <w:pPr>
        <w:pStyle w:val="ListParagraph"/>
        <w:numPr>
          <w:ilvl w:val="0"/>
          <w:numId w:val="6"/>
        </w:numPr>
        <w:rPr>
          <w:lang w:val="en-US"/>
        </w:rPr>
      </w:pPr>
      <w:r>
        <w:rPr>
          <w:b/>
          <w:bCs/>
          <w:lang w:val="en-US"/>
        </w:rPr>
        <w:t>Strategy</w:t>
      </w:r>
      <w:r>
        <w:rPr>
          <w:lang w:val="en-US"/>
        </w:rPr>
        <w:t xml:space="preserve">: In order to achieve these targets, McDonald’s has expanded its mobile app ecosystem, improving delivery speed, convenience and freshness and partnering with Google Cloud to offer Gen-AI solutions to accelerate automation and personalisation across restaurants (McDonald’s, 2023). </w:t>
      </w:r>
    </w:p>
    <w:p w14:paraId="2B8ABD98" w14:textId="77777777" w:rsidR="007626DB" w:rsidRDefault="007626DB" w:rsidP="007626DB">
      <w:pPr>
        <w:rPr>
          <w:lang w:val="en-US"/>
        </w:rPr>
      </w:pPr>
      <w:r>
        <w:rPr>
          <w:lang w:val="en-US"/>
        </w:rPr>
        <w:t xml:space="preserve">This dimension is directly related to McDonald’s vision and strategies based on quality, convenience and safety. However, declining customer satisfaction is a reputational risk for McDonald's, affecting its brand equity. </w:t>
      </w:r>
    </w:p>
    <w:p w14:paraId="04983202" w14:textId="77777777" w:rsidR="007626DB" w:rsidRDefault="007626DB" w:rsidP="007626DB">
      <w:pPr>
        <w:pStyle w:val="Heading3"/>
      </w:pPr>
      <w:bookmarkStart w:id="13" w:name="_Toc223091929"/>
      <w:r>
        <w:lastRenderedPageBreak/>
        <w:t>Internal Process</w:t>
      </w:r>
      <w:bookmarkEnd w:id="13"/>
    </w:p>
    <w:p w14:paraId="5DC33CA2" w14:textId="77777777" w:rsidR="007626DB" w:rsidRDefault="007626DB" w:rsidP="007626DB">
      <w:pPr>
        <w:pStyle w:val="ListParagraph"/>
        <w:numPr>
          <w:ilvl w:val="0"/>
          <w:numId w:val="6"/>
        </w:numPr>
        <w:rPr>
          <w:lang w:val="en-US"/>
        </w:rPr>
      </w:pPr>
      <w:r>
        <w:rPr>
          <w:b/>
          <w:bCs/>
          <w:lang w:val="en-US"/>
        </w:rPr>
        <w:t>Objective</w:t>
      </w:r>
      <w:r>
        <w:rPr>
          <w:lang w:val="en-US"/>
        </w:rPr>
        <w:t xml:space="preserve">: Achieving operational excellence through digital technologies, empowering staff and optimising supply chain resilience. </w:t>
      </w:r>
    </w:p>
    <w:p w14:paraId="25F9FEC0" w14:textId="77777777" w:rsidR="007626DB" w:rsidRDefault="007626DB" w:rsidP="007626DB">
      <w:pPr>
        <w:pStyle w:val="ListParagraph"/>
        <w:numPr>
          <w:ilvl w:val="0"/>
          <w:numId w:val="6"/>
        </w:numPr>
        <w:rPr>
          <w:lang w:val="en-US"/>
        </w:rPr>
      </w:pPr>
      <w:r>
        <w:rPr>
          <w:b/>
          <w:bCs/>
          <w:lang w:val="en-US"/>
        </w:rPr>
        <w:t>KPIs</w:t>
      </w:r>
      <w:r>
        <w:rPr>
          <w:lang w:val="en-US"/>
        </w:rPr>
        <w:t>: McDonald’s achieved a 88% order accuracy rate, driven by its skilled staff, technology-driven operational management system and personalised experiences (Morris, 2025). Further, it is the most drive-thru restaurant brand globally, with over 27,000 drive-thru locations (McDonald's, 2023).</w:t>
      </w:r>
    </w:p>
    <w:p w14:paraId="02AED4CF" w14:textId="77777777" w:rsidR="007626DB" w:rsidRDefault="007626DB" w:rsidP="007626DB">
      <w:pPr>
        <w:pStyle w:val="ListParagraph"/>
        <w:numPr>
          <w:ilvl w:val="0"/>
          <w:numId w:val="6"/>
        </w:numPr>
        <w:rPr>
          <w:lang w:val="en-US"/>
        </w:rPr>
      </w:pPr>
      <w:r>
        <w:rPr>
          <w:b/>
          <w:bCs/>
          <w:lang w:val="en-US"/>
        </w:rPr>
        <w:t>Targets</w:t>
      </w:r>
      <w:r>
        <w:rPr>
          <w:lang w:val="en-US"/>
        </w:rPr>
        <w:t xml:space="preserve">: Expanding its Ready on Arrival project across six markets by 2025, scaling the delivery capability, expecting 30% of orders originating from the mobile app by 2027 and advancing tech-driven solutions for automation and supply chain management (McDonald’s, 2023). </w:t>
      </w:r>
    </w:p>
    <w:p w14:paraId="0826C080" w14:textId="77777777" w:rsidR="007626DB" w:rsidRDefault="007626DB" w:rsidP="007626DB">
      <w:pPr>
        <w:pStyle w:val="ListParagraph"/>
        <w:numPr>
          <w:ilvl w:val="0"/>
          <w:numId w:val="6"/>
        </w:numPr>
        <w:rPr>
          <w:lang w:val="en-US"/>
        </w:rPr>
      </w:pPr>
      <w:r>
        <w:rPr>
          <w:b/>
          <w:bCs/>
          <w:lang w:val="en-US"/>
        </w:rPr>
        <w:t>Strategy</w:t>
      </w:r>
      <w:r>
        <w:rPr>
          <w:lang w:val="en-US"/>
        </w:rPr>
        <w:t xml:space="preserve">: McDonald's has adopted AI-powered ordering systems, automated operational processes, expanded capabilities, and uses recycled materials to reduce waste in the supply chain. </w:t>
      </w:r>
    </w:p>
    <w:p w14:paraId="51B3A3ED" w14:textId="77777777" w:rsidR="007626DB" w:rsidRDefault="007626DB" w:rsidP="007626DB">
      <w:pPr>
        <w:rPr>
          <w:lang w:val="en-US"/>
        </w:rPr>
      </w:pPr>
      <w:r>
        <w:rPr>
          <w:lang w:val="en-US"/>
        </w:rPr>
        <w:t xml:space="preserve">As understood, McDonald’s focuses on cost-efficiency and operational excellence through process innovation, digital solutions and sustainability integration. It can enhance customer experience and reduce regulatory and sustainability risk of the brand. </w:t>
      </w:r>
    </w:p>
    <w:p w14:paraId="73A4991F" w14:textId="77777777" w:rsidR="007626DB" w:rsidRDefault="007626DB" w:rsidP="007626DB">
      <w:pPr>
        <w:pStyle w:val="Heading3"/>
      </w:pPr>
      <w:bookmarkStart w:id="14" w:name="_Toc223091930"/>
      <w:r>
        <w:t>Learning and Growth</w:t>
      </w:r>
      <w:bookmarkEnd w:id="14"/>
    </w:p>
    <w:p w14:paraId="0C93299C" w14:textId="77777777" w:rsidR="007626DB" w:rsidRDefault="007626DB" w:rsidP="007626DB">
      <w:pPr>
        <w:pStyle w:val="ListParagraph"/>
        <w:numPr>
          <w:ilvl w:val="0"/>
          <w:numId w:val="6"/>
        </w:numPr>
        <w:rPr>
          <w:lang w:val="en-US"/>
        </w:rPr>
      </w:pPr>
      <w:r>
        <w:rPr>
          <w:b/>
          <w:bCs/>
          <w:lang w:val="en-US"/>
        </w:rPr>
        <w:t>Objective</w:t>
      </w:r>
      <w:r>
        <w:rPr>
          <w:lang w:val="en-US"/>
        </w:rPr>
        <w:t xml:space="preserve">: Creating a culture of continuous improvement through skill development programs, technological capabilities and supporting the personal growth of employees. </w:t>
      </w:r>
    </w:p>
    <w:p w14:paraId="04AFF628" w14:textId="77777777" w:rsidR="007626DB" w:rsidRDefault="007626DB" w:rsidP="007626DB">
      <w:pPr>
        <w:pStyle w:val="ListParagraph"/>
        <w:numPr>
          <w:ilvl w:val="0"/>
          <w:numId w:val="6"/>
        </w:numPr>
        <w:rPr>
          <w:lang w:val="en-US"/>
        </w:rPr>
      </w:pPr>
      <w:r>
        <w:rPr>
          <w:b/>
          <w:bCs/>
          <w:lang w:val="en-US"/>
        </w:rPr>
        <w:t>KPIs</w:t>
      </w:r>
      <w:r>
        <w:rPr>
          <w:lang w:val="en-US"/>
        </w:rPr>
        <w:t xml:space="preserve">: The restaurant brand designed a McHire platform to provide real-time communication and support to employees, which helped McDonald's to reduce 22% staff turnover and improve 90-day retention by 43% (IGI, 2021). As per the diversity and inclusion metrics, 44% women are represented in the senior leadership levels globally, and 66% of U.S. managers are from underrepresented Groups during the 2023-24 period (McDonald's Corporation, 2024). </w:t>
      </w:r>
    </w:p>
    <w:p w14:paraId="6D82FDA6" w14:textId="77777777" w:rsidR="007626DB" w:rsidRDefault="007626DB" w:rsidP="007626DB">
      <w:pPr>
        <w:pStyle w:val="ListParagraph"/>
        <w:numPr>
          <w:ilvl w:val="0"/>
          <w:numId w:val="6"/>
        </w:numPr>
        <w:rPr>
          <w:lang w:val="en-US"/>
        </w:rPr>
      </w:pPr>
      <w:r>
        <w:rPr>
          <w:b/>
          <w:bCs/>
          <w:lang w:val="en-US"/>
        </w:rPr>
        <w:lastRenderedPageBreak/>
        <w:t>Targets</w:t>
      </w:r>
      <w:r>
        <w:rPr>
          <w:lang w:val="en-US"/>
        </w:rPr>
        <w:t xml:space="preserve">: Improving leadership development and employees’ upskilling programs across franchises, increasing employee engagement and strengthening diversity initiatives. </w:t>
      </w:r>
    </w:p>
    <w:p w14:paraId="5549AE15" w14:textId="77777777" w:rsidR="007626DB" w:rsidRDefault="007626DB" w:rsidP="007626DB">
      <w:pPr>
        <w:pStyle w:val="ListParagraph"/>
        <w:numPr>
          <w:ilvl w:val="0"/>
          <w:numId w:val="6"/>
        </w:numPr>
        <w:rPr>
          <w:lang w:val="en-US"/>
        </w:rPr>
      </w:pPr>
      <w:r>
        <w:rPr>
          <w:b/>
          <w:bCs/>
          <w:lang w:val="en-US"/>
        </w:rPr>
        <w:t>Strategy</w:t>
      </w:r>
      <w:r>
        <w:rPr>
          <w:lang w:val="en-US"/>
        </w:rPr>
        <w:t xml:space="preserve">: Empowering employees through its foundational Hamburger University (HU) program, which allows employees to upskill and reskill for creating a culture of continuous learning (McDonald’s, 2025b). McDonald’s drives employee engagement through the 4Cs of 'Commit, Connect, Conclude and Career' and a real-time feedback process (McDonald’s, 2025b). </w:t>
      </w:r>
    </w:p>
    <w:p w14:paraId="06A8414F" w14:textId="77777777" w:rsidR="007626DB" w:rsidRDefault="007626DB" w:rsidP="007626DB">
      <w:r>
        <w:rPr>
          <w:lang w:val="en-US"/>
        </w:rPr>
        <w:t xml:space="preserve">This perspective aligns with McDonald’s global vision to “become an iconic talent destination – known as much for its people experience as for the Golden Arches” (McDonald’s, 2025b). However, the rollback of the diversity and inclusion programs, after the spate of sexual harassment lawsuits, creates controversy for the brand (Associated Press, 2025). </w:t>
      </w:r>
      <w:r>
        <w:t xml:space="preserve">It </w:t>
      </w:r>
      <w:r>
        <w:rPr>
          <w:lang w:val="en-US"/>
        </w:rPr>
        <w:t xml:space="preserve">can affect the brand reputation and growth in the BSC's dimension </w:t>
      </w:r>
    </w:p>
    <w:p w14:paraId="7FDE39D4" w14:textId="77777777" w:rsidR="007626DB" w:rsidRDefault="007626DB" w:rsidP="007626DB">
      <w:pPr>
        <w:pStyle w:val="Heading2"/>
      </w:pPr>
      <w:bookmarkStart w:id="15" w:name="_Toc223091931"/>
      <w:r>
        <w:t>Strategic Choices and Implementation</w:t>
      </w:r>
      <w:bookmarkEnd w:id="15"/>
      <w:r>
        <w:t xml:space="preserve"> </w:t>
      </w:r>
    </w:p>
    <w:p w14:paraId="0B5D7AD2" w14:textId="77777777" w:rsidR="007626DB" w:rsidRDefault="007626DB" w:rsidP="007626DB">
      <w:pPr>
        <w:pStyle w:val="Heading3"/>
      </w:pPr>
      <w:bookmarkStart w:id="16" w:name="_Toc223091932"/>
      <w:r>
        <w:t>Business Level Strategy Recommendation</w:t>
      </w:r>
      <w:bookmarkEnd w:id="16"/>
    </w:p>
    <w:p w14:paraId="1C3D870F" w14:textId="77777777" w:rsidR="007626DB" w:rsidRDefault="007626DB" w:rsidP="007626DB">
      <w:pPr>
        <w:rPr>
          <w:lang w:val="en-US"/>
        </w:rPr>
      </w:pPr>
      <w:r>
        <w:rPr>
          <w:lang w:val="en-US"/>
        </w:rPr>
        <w:t>For the business level strategy, McDonald's strategic choices are evaluated through Porter's generic strategies, including cost leadership, differentiation and focus (</w:t>
      </w:r>
      <w:r>
        <w:rPr>
          <w:shd w:val="clear" w:color="auto" w:fill="FFFFFF"/>
        </w:rPr>
        <w:t>Adeoye et al., 2023</w:t>
      </w:r>
      <w:r>
        <w:rPr>
          <w:lang w:val="en-US"/>
        </w:rPr>
        <w:t xml:space="preserve">). </w:t>
      </w:r>
    </w:p>
    <w:p w14:paraId="7F7309D6" w14:textId="77777777" w:rsidR="007626DB" w:rsidRDefault="007626DB" w:rsidP="007626DB">
      <w:pPr>
        <w:pStyle w:val="ListParagraph"/>
        <w:numPr>
          <w:ilvl w:val="0"/>
          <w:numId w:val="7"/>
        </w:numPr>
        <w:rPr>
          <w:lang w:val="en-US"/>
        </w:rPr>
      </w:pPr>
      <w:r>
        <w:rPr>
          <w:b/>
          <w:bCs/>
          <w:lang w:val="en-US"/>
        </w:rPr>
        <w:t>Cost Leadership</w:t>
      </w:r>
      <w:r>
        <w:rPr>
          <w:lang w:val="en-US"/>
        </w:rPr>
        <w:t xml:space="preserve">: Currently, McDonald’s follows a cost-leadership strategy, offering high-quality products at low prices to attract budget-conscious customers. It focuses on aggressive market expansion, vertical integration and product development to achieve economies of scale and become the cost leader in the industry (Ani, 2026). Thus, McDonald’s utilises global purchasing power, supply chain network and franchise model to control product costs. </w:t>
      </w:r>
    </w:p>
    <w:p w14:paraId="7B4D4A34" w14:textId="77777777" w:rsidR="007626DB" w:rsidRDefault="007626DB" w:rsidP="007626DB">
      <w:pPr>
        <w:pStyle w:val="ListParagraph"/>
        <w:numPr>
          <w:ilvl w:val="0"/>
          <w:numId w:val="7"/>
        </w:numPr>
        <w:rPr>
          <w:lang w:val="en-US"/>
        </w:rPr>
      </w:pPr>
      <w:r>
        <w:rPr>
          <w:b/>
          <w:bCs/>
          <w:lang w:val="en-US"/>
        </w:rPr>
        <w:t>Differentiation:</w:t>
      </w:r>
      <w:r>
        <w:rPr>
          <w:lang w:val="en-US"/>
        </w:rPr>
        <w:t xml:space="preserve"> Considering the growing trends towards healthy eating and dietary improvements, McDonald's can adopt a differentiation strategy through plant-based premium product ranges, digital ordering platforms and integrating organic materials to target health-conscious, sustainable-minded and digital natives like Gen Zs and Millennials. </w:t>
      </w:r>
    </w:p>
    <w:p w14:paraId="5F24A9A5" w14:textId="77777777" w:rsidR="007626DB" w:rsidRDefault="007626DB" w:rsidP="007626DB">
      <w:pPr>
        <w:pStyle w:val="ListParagraph"/>
        <w:numPr>
          <w:ilvl w:val="0"/>
          <w:numId w:val="7"/>
        </w:numPr>
        <w:rPr>
          <w:lang w:val="en-US"/>
        </w:rPr>
      </w:pPr>
      <w:r>
        <w:rPr>
          <w:b/>
          <w:bCs/>
          <w:lang w:val="en-US"/>
        </w:rPr>
        <w:lastRenderedPageBreak/>
        <w:t>Focus</w:t>
      </w:r>
      <w:r>
        <w:rPr>
          <w:lang w:val="en-US"/>
        </w:rPr>
        <w:t>: Another strategic choice is a hybrid strategy, blending the selective differentiation with the cost leadership strategy to reduce price competition and maintain differentiation.</w:t>
      </w:r>
    </w:p>
    <w:p w14:paraId="1C8D096B" w14:textId="77777777" w:rsidR="007626DB" w:rsidRDefault="007626DB" w:rsidP="007626DB">
      <w:pPr>
        <w:rPr>
          <w:lang w:val="en-US"/>
        </w:rPr>
      </w:pPr>
      <w:r>
        <w:rPr>
          <w:lang w:val="en-US"/>
        </w:rPr>
        <w:t xml:space="preserve">The most preferred strategic option for McDonald’s is the focused cost leadership strategy to enhance its value proposition as well as maintain mass-market appeal. Americans acknowledge the importance of consuming healthier diets, but 77% of them cited the rising food costs as a major barrier to healthy eating (Kikuchi et al., 2025). Therefore, McDonald's can offer a plant-based and healthier menu at affordable prices to attract upper-to-lower-middle-class and younger demographics, while maintaining brand differentiation. </w:t>
      </w:r>
    </w:p>
    <w:p w14:paraId="69AF059E" w14:textId="77777777" w:rsidR="007626DB" w:rsidRDefault="007626DB" w:rsidP="007626DB">
      <w:pPr>
        <w:pStyle w:val="Heading3"/>
      </w:pPr>
      <w:bookmarkStart w:id="17" w:name="_Toc223091933"/>
      <w:r>
        <w:t>Corporate Level Strategy Recommendation</w:t>
      </w:r>
      <w:bookmarkEnd w:id="17"/>
    </w:p>
    <w:p w14:paraId="7A775DA1" w14:textId="77777777" w:rsidR="007626DB" w:rsidRDefault="007626DB" w:rsidP="007626DB">
      <w:pPr>
        <w:pStyle w:val="ListParagraph"/>
        <w:numPr>
          <w:ilvl w:val="0"/>
          <w:numId w:val="8"/>
        </w:numPr>
        <w:rPr>
          <w:lang w:val="en-US"/>
        </w:rPr>
      </w:pPr>
      <w:r>
        <w:rPr>
          <w:b/>
          <w:bCs/>
          <w:lang w:val="en-US"/>
        </w:rPr>
        <w:t>Diversification:</w:t>
      </w:r>
      <w:r>
        <w:rPr>
          <w:lang w:val="en-US"/>
        </w:rPr>
        <w:t xml:space="preserve"> McDonald's can apply related or unrelated diversification to diversify its revenue streams and reduce external risks. However, unrelated diversification includes a risk of brand dilution, which would weaken its strategic focus. McDonald's can leverage a related diversification strategy through developing plant-based sub-brands or delivery-only cloud kitchen services.</w:t>
      </w:r>
    </w:p>
    <w:p w14:paraId="504FE485" w14:textId="77777777" w:rsidR="007626DB" w:rsidRDefault="007626DB" w:rsidP="007626DB">
      <w:pPr>
        <w:pStyle w:val="ListParagraph"/>
        <w:numPr>
          <w:ilvl w:val="0"/>
          <w:numId w:val="8"/>
        </w:numPr>
        <w:rPr>
          <w:lang w:val="en-US"/>
        </w:rPr>
      </w:pPr>
      <w:r>
        <w:rPr>
          <w:b/>
          <w:bCs/>
          <w:lang w:val="en-US"/>
        </w:rPr>
        <w:t>International Expansion</w:t>
      </w:r>
      <w:r>
        <w:rPr>
          <w:lang w:val="en-US"/>
        </w:rPr>
        <w:t xml:space="preserve">: McDonald’s can continue its aggressive market expansion to emerging markets with high growth opportunities to gain first mover advantage, tailor localised offerings and achieve supply chain resilience. </w:t>
      </w:r>
    </w:p>
    <w:p w14:paraId="23FEA60C" w14:textId="77777777" w:rsidR="007626DB" w:rsidRDefault="007626DB" w:rsidP="007626DB">
      <w:pPr>
        <w:rPr>
          <w:lang w:val="en-US"/>
        </w:rPr>
      </w:pPr>
      <w:r>
        <w:rPr>
          <w:lang w:val="en-US"/>
        </w:rPr>
        <w:t xml:space="preserve">The recommended corporate strategy is international expansion, where the brand would enter emerging African or Asian markets and localise marketing strategies catering to their needs and preferences. Rapid urbanisation, rising household income and growth of processed foods have diversified dietary preferences in West African countries, including Kenya, Nigeria and Senegal (FARM Foundation, 2025). It raises the opportunities of global brands like McDonald's to enter these underserved markets through franchise or joint venture strategies and serve a localised menu to them. </w:t>
      </w:r>
    </w:p>
    <w:p w14:paraId="7B34EB21" w14:textId="77777777" w:rsidR="007626DB" w:rsidRDefault="007626DB" w:rsidP="007626DB">
      <w:pPr>
        <w:pStyle w:val="Heading3"/>
      </w:pPr>
      <w:bookmarkStart w:id="18" w:name="_Toc223091934"/>
      <w:r>
        <w:lastRenderedPageBreak/>
        <w:t>Ways of Managing the Change and Impact of Strategic Implementation</w:t>
      </w:r>
      <w:bookmarkEnd w:id="18"/>
    </w:p>
    <w:p w14:paraId="382D49D9" w14:textId="77777777" w:rsidR="007626DB" w:rsidRDefault="007626DB" w:rsidP="007626DB">
      <w:pPr>
        <w:rPr>
          <w:lang w:val="en-US"/>
        </w:rPr>
      </w:pPr>
      <w:r>
        <w:rPr>
          <w:lang w:val="en-US"/>
        </w:rPr>
        <w:t>As per Lewin’s three-staged change model (unfreezing, change and refreezing), McDonald’s strategies of managing the change are the following (</w:t>
      </w:r>
      <w:r>
        <w:rPr>
          <w:shd w:val="clear" w:color="auto" w:fill="FFFFFF"/>
        </w:rPr>
        <w:t>Endrejat and Burnes, 2024</w:t>
      </w:r>
      <w:r>
        <w:rPr>
          <w:lang w:val="en-US"/>
        </w:rPr>
        <w:t>):</w:t>
      </w:r>
    </w:p>
    <w:p w14:paraId="3C76E339" w14:textId="77777777" w:rsidR="007626DB" w:rsidRDefault="007626DB" w:rsidP="007626DB">
      <w:pPr>
        <w:pStyle w:val="ListParagraph"/>
        <w:numPr>
          <w:ilvl w:val="0"/>
          <w:numId w:val="9"/>
        </w:numPr>
        <w:rPr>
          <w:lang w:val="en-US"/>
        </w:rPr>
      </w:pPr>
      <w:r>
        <w:rPr>
          <w:b/>
          <w:bCs/>
          <w:lang w:val="en-US"/>
        </w:rPr>
        <w:t>Unfreezing</w:t>
      </w:r>
      <w:r>
        <w:rPr>
          <w:lang w:val="en-US"/>
        </w:rPr>
        <w:t xml:space="preserve">: After recognising the business problems, such as a decline in in-store traffic and same-store sales, McDonald's leadership has created an urgency to integrate digital transformation and menu innovation. </w:t>
      </w:r>
    </w:p>
    <w:p w14:paraId="37F7CFEF" w14:textId="77777777" w:rsidR="007626DB" w:rsidRDefault="007626DB" w:rsidP="007626DB">
      <w:pPr>
        <w:pStyle w:val="ListParagraph"/>
        <w:numPr>
          <w:ilvl w:val="0"/>
          <w:numId w:val="9"/>
        </w:numPr>
        <w:rPr>
          <w:lang w:val="en-US"/>
        </w:rPr>
      </w:pPr>
      <w:r>
        <w:rPr>
          <w:b/>
          <w:bCs/>
          <w:lang w:val="en-US"/>
        </w:rPr>
        <w:t>Change</w:t>
      </w:r>
      <w:r>
        <w:rPr>
          <w:lang w:val="en-US"/>
        </w:rPr>
        <w:t xml:space="preserve">: McDonald's has implemented a digital transformation by automating operational processes, AI-enabled personalisation, expanding its mobile app ecosystem and introducing value meals to attract budget-sensitive and young customers (Mishra and Cunningham, 2026). However, McDonald’s encountered technical hurdles and resistance to the new technology and changing the ways of operation in every franchise, which were overcome by a collaborative approach, shifting staffs’ roles and focusing on continuous improvement (Hospitalitynet, 2024). </w:t>
      </w:r>
    </w:p>
    <w:p w14:paraId="38F0CF94" w14:textId="77777777" w:rsidR="007626DB" w:rsidRDefault="007626DB" w:rsidP="007626DB">
      <w:pPr>
        <w:pStyle w:val="ListParagraph"/>
        <w:numPr>
          <w:ilvl w:val="0"/>
          <w:numId w:val="9"/>
        </w:numPr>
        <w:rPr>
          <w:lang w:val="en-US"/>
        </w:rPr>
      </w:pPr>
      <w:r>
        <w:rPr>
          <w:b/>
          <w:bCs/>
          <w:lang w:val="en-US"/>
        </w:rPr>
        <w:t>Refreezing</w:t>
      </w:r>
      <w:r>
        <w:rPr>
          <w:lang w:val="en-US"/>
        </w:rPr>
        <w:t xml:space="preserve">: After the strategic implementation, the brand has embedded sustainability initiatives and strengthened monitoring and control systems. </w:t>
      </w:r>
    </w:p>
    <w:p w14:paraId="09582CBF" w14:textId="77777777" w:rsidR="007626DB" w:rsidRDefault="007626DB" w:rsidP="007626DB">
      <w:pPr>
        <w:rPr>
          <w:lang w:val="en-US"/>
        </w:rPr>
      </w:pPr>
      <w:r>
        <w:rPr>
          <w:lang w:val="en-US"/>
        </w:rPr>
        <w:t xml:space="preserve">The strategic implementation has a positive impact on its financial performance, as global same-store sales rose by 5.7% and customer traffic increased after the implementation of a value-focused strategy (Mishra and Cunningham, 2026). </w:t>
      </w:r>
    </w:p>
    <w:p w14:paraId="16B955E9" w14:textId="77777777" w:rsidR="007626DB" w:rsidRDefault="007626DB" w:rsidP="007626DB">
      <w:pPr>
        <w:pStyle w:val="Heading2"/>
      </w:pPr>
      <w:bookmarkStart w:id="19" w:name="_Toc223091935"/>
      <w:r>
        <w:t>Strategic Evaluation and Recommendations</w:t>
      </w:r>
      <w:bookmarkEnd w:id="19"/>
      <w:r>
        <w:t xml:space="preserve"> </w:t>
      </w:r>
    </w:p>
    <w:p w14:paraId="5F2179CC" w14:textId="77777777" w:rsidR="007626DB" w:rsidRDefault="007626DB" w:rsidP="007626DB">
      <w:pPr>
        <w:pStyle w:val="Heading3"/>
      </w:pPr>
      <w:bookmarkStart w:id="20" w:name="_Toc223091936"/>
      <w:r>
        <w:t>Evaluation of Current Strategy</w:t>
      </w:r>
      <w:bookmarkEnd w:id="20"/>
    </w:p>
    <w:p w14:paraId="224A831E" w14:textId="77777777" w:rsidR="007626DB" w:rsidRDefault="007626DB" w:rsidP="007626DB">
      <w:pPr>
        <w:rPr>
          <w:lang w:val="en-US"/>
        </w:rPr>
      </w:pPr>
      <w:r>
        <w:rPr>
          <w:lang w:val="en-US"/>
        </w:rPr>
        <w:t>McDonald’s current strategy is evaluated below using the SWOT analysis.</w:t>
      </w:r>
    </w:p>
    <w:p w14:paraId="1F94E0FB" w14:textId="77777777" w:rsidR="007626DB" w:rsidRDefault="007626DB" w:rsidP="007626DB">
      <w:pPr>
        <w:pStyle w:val="ListParagraph"/>
        <w:numPr>
          <w:ilvl w:val="0"/>
          <w:numId w:val="10"/>
        </w:numPr>
        <w:rPr>
          <w:lang w:val="en-US"/>
        </w:rPr>
      </w:pPr>
      <w:r>
        <w:rPr>
          <w:b/>
          <w:bCs/>
          <w:lang w:val="en-US"/>
        </w:rPr>
        <w:t>Strengths</w:t>
      </w:r>
      <w:r>
        <w:rPr>
          <w:lang w:val="en-US"/>
        </w:rPr>
        <w:t>: As discussed previously, McDonald’s core strengths include its global brand recognition and franchise-based business model (Jefferson, 2023). Moreover, McDonald’s offers different foods prepared with high-quality and responsibly sourced ingredients to improve customer satisfaction. Technology-</w:t>
      </w:r>
      <w:r>
        <w:rPr>
          <w:lang w:val="en-US"/>
        </w:rPr>
        <w:lastRenderedPageBreak/>
        <w:t xml:space="preserve">driven operational capabilities and global supply chain management provide a sustained competitiveness to the firm (Russ, 2021). </w:t>
      </w:r>
    </w:p>
    <w:p w14:paraId="2D87B0D0" w14:textId="77777777" w:rsidR="007626DB" w:rsidRDefault="007626DB" w:rsidP="007626DB">
      <w:pPr>
        <w:pStyle w:val="ListParagraph"/>
        <w:numPr>
          <w:ilvl w:val="0"/>
          <w:numId w:val="10"/>
        </w:numPr>
        <w:rPr>
          <w:lang w:val="en-US"/>
        </w:rPr>
      </w:pPr>
      <w:r>
        <w:rPr>
          <w:b/>
          <w:bCs/>
          <w:lang w:val="en-US"/>
        </w:rPr>
        <w:t>Weaknesses</w:t>
      </w:r>
      <w:r>
        <w:rPr>
          <w:lang w:val="en-US"/>
        </w:rPr>
        <w:t xml:space="preserve">: Overdependence on the franchise business model is the major weakness of the brand. A past survey indicated that McDonald’s is unsatisfied with 40% of franchises’ cash flows, as they do not align with McDonald’s financial standards and corporate values (Maze, 2019). Moreover, concerns over food safety and quality and ESG criticisms affect brand reputation. </w:t>
      </w:r>
    </w:p>
    <w:p w14:paraId="4996D4CF" w14:textId="77777777" w:rsidR="007626DB" w:rsidRDefault="007626DB" w:rsidP="007626DB">
      <w:pPr>
        <w:pStyle w:val="ListParagraph"/>
        <w:numPr>
          <w:ilvl w:val="0"/>
          <w:numId w:val="10"/>
        </w:numPr>
        <w:rPr>
          <w:lang w:val="en-US"/>
        </w:rPr>
      </w:pPr>
      <w:r>
        <w:rPr>
          <w:b/>
          <w:bCs/>
          <w:lang w:val="en-US"/>
        </w:rPr>
        <w:t>Opportunities:</w:t>
      </w:r>
      <w:r>
        <w:rPr>
          <w:lang w:val="en-US"/>
        </w:rPr>
        <w:t xml:space="preserve"> The rising trend of health consciousness, plant-based diets, and technological advancements are key opportunities for McDonald's (Kikuchi et al., 2025). Further, the brand can expand its market development by entering emerging Asian and African markets, leveraging a tailored marketing strategy.</w:t>
      </w:r>
    </w:p>
    <w:p w14:paraId="3A6EDA59" w14:textId="77777777" w:rsidR="007626DB" w:rsidRDefault="007626DB" w:rsidP="007626DB">
      <w:pPr>
        <w:pStyle w:val="ListParagraph"/>
        <w:numPr>
          <w:ilvl w:val="0"/>
          <w:numId w:val="10"/>
        </w:numPr>
        <w:rPr>
          <w:lang w:val="en-US"/>
        </w:rPr>
      </w:pPr>
      <w:r>
        <w:rPr>
          <w:b/>
          <w:bCs/>
          <w:lang w:val="en-US"/>
        </w:rPr>
        <w:t>Threats:</w:t>
      </w:r>
      <w:r>
        <w:rPr>
          <w:lang w:val="en-US"/>
        </w:rPr>
        <w:t xml:space="preserve"> Growing competition in the QSR industry from Burger King, KFC, Domino’s and others impose strategic threats to the brand. Furthermore, regulatory pressures and climate concerns can threaten the supply chain and business growth of McDonald's. </w:t>
      </w:r>
    </w:p>
    <w:p w14:paraId="49BB574E" w14:textId="77777777" w:rsidR="007626DB" w:rsidRDefault="007626DB" w:rsidP="007626DB">
      <w:pPr>
        <w:pStyle w:val="Heading3"/>
      </w:pPr>
      <w:bookmarkStart w:id="21" w:name="_Toc223091937"/>
      <w:r>
        <w:t>Recommended Strategy to Enhance Competitive Advantage</w:t>
      </w:r>
      <w:bookmarkEnd w:id="21"/>
    </w:p>
    <w:p w14:paraId="33113669" w14:textId="77777777" w:rsidR="007626DB" w:rsidRDefault="007626DB" w:rsidP="007626DB">
      <w:pPr>
        <w:rPr>
          <w:lang w:val="en-US"/>
        </w:rPr>
      </w:pPr>
      <w:r>
        <w:rPr>
          <w:lang w:val="en-US"/>
        </w:rPr>
        <w:t>Based on the findings on McDonald's current cost leadership strategy and its challenges and opportunities, as identified in the SWOT analysis, the recommended strategy to improve its competitive advantage is new product development and expansion to new markets. As per the Ansoff Matrix, product development emphasises innovating new products which are appropriate for existing markets to satisfy consumer needs and create a differentiated value (</w:t>
      </w:r>
      <w:r>
        <w:rPr>
          <w:shd w:val="clear" w:color="auto" w:fill="FFFFFF"/>
        </w:rPr>
        <w:t>Qomaro, Nasrulloh and Salleh, 2024</w:t>
      </w:r>
      <w:r>
        <w:rPr>
          <w:lang w:val="en-US"/>
        </w:rPr>
        <w:t xml:space="preserve">). On the other hand, market development refers to scaling existing products to new markets. </w:t>
      </w:r>
    </w:p>
    <w:p w14:paraId="36612347" w14:textId="77777777" w:rsidR="007626DB" w:rsidRDefault="007626DB" w:rsidP="007626DB">
      <w:pPr>
        <w:rPr>
          <w:lang w:val="en-US"/>
        </w:rPr>
      </w:pPr>
      <w:r>
        <w:rPr>
          <w:lang w:val="en-US"/>
        </w:rPr>
        <w:t xml:space="preserve">Focusing on the product development strategy, McDonald's should introduce new sustainable and plant-based product lines, targeting health-conscious, environmentally friendly younger demographics. For example, Burger King launched plant-based meat patties for Whopper burgers at restaurants in America, China and the Caribbean for health-conscious and vegan customers (Cavale, 2020). Moreover, based on the market development strategy, McDonald's should expand to emerging markets with its existing products through a joint venture strategy to reduce reliance on its franchise business </w:t>
      </w:r>
      <w:r>
        <w:rPr>
          <w:lang w:val="en-US"/>
        </w:rPr>
        <w:lastRenderedPageBreak/>
        <w:t>model. As per the Uppsala Internationalisation theory, firms should enter foreign markets by taking incremental steps, focusing on psychic distance and experiential learning to reduce risks (</w:t>
      </w:r>
      <w:r>
        <w:rPr>
          <w:shd w:val="clear" w:color="auto" w:fill="FFFFFF"/>
        </w:rPr>
        <w:t>Schweizer and Vahlne, 2022</w:t>
      </w:r>
      <w:r>
        <w:rPr>
          <w:lang w:val="en-US"/>
        </w:rPr>
        <w:t xml:space="preserve">). For example, Starbucks entered the Indian market with a joint venture with TATA to accelerate store expansion by 2028 (Starbucks, 2024). Thus, McDonald’s can overcome cultural and regulatory complexities while accessing local resources using the joint venture strategy. </w:t>
      </w:r>
    </w:p>
    <w:p w14:paraId="4793190F" w14:textId="77777777" w:rsidR="007626DB" w:rsidRDefault="007626DB" w:rsidP="007626DB">
      <w:pPr>
        <w:spacing w:line="259" w:lineRule="auto"/>
        <w:jc w:val="left"/>
        <w:rPr>
          <w:b/>
          <w:bCs/>
          <w:lang w:val="en-US"/>
        </w:rPr>
      </w:pPr>
      <w:r>
        <w:br w:type="page"/>
      </w:r>
    </w:p>
    <w:p w14:paraId="71352C1D" w14:textId="77777777" w:rsidR="007626DB" w:rsidRDefault="007626DB" w:rsidP="007626DB">
      <w:pPr>
        <w:pStyle w:val="Heading1"/>
      </w:pPr>
      <w:bookmarkStart w:id="22" w:name="_Toc223091938"/>
      <w:r>
        <w:lastRenderedPageBreak/>
        <w:t>Section 2</w:t>
      </w:r>
      <w:bookmarkEnd w:id="22"/>
    </w:p>
    <w:p w14:paraId="1FEA424F" w14:textId="77777777" w:rsidR="007626DB" w:rsidRDefault="007626DB" w:rsidP="007626DB">
      <w:pPr>
        <w:pStyle w:val="Heading2"/>
      </w:pPr>
      <w:bookmarkStart w:id="23" w:name="_Toc223091939"/>
      <w:r>
        <w:t>Reflective Account</w:t>
      </w:r>
      <w:bookmarkEnd w:id="23"/>
    </w:p>
    <w:p w14:paraId="78FE8838" w14:textId="77777777" w:rsidR="007626DB" w:rsidRDefault="007626DB" w:rsidP="007626DB">
      <w:pPr>
        <w:rPr>
          <w:lang w:val="en-US"/>
        </w:rPr>
      </w:pPr>
      <w:r>
        <w:rPr>
          <w:lang w:val="en-US"/>
        </w:rPr>
        <w:t>Reflective account is recognised as an effective pedagogical tool for cultivating continuous learning skills of students. It focuses on expressing the self-observation of the learning process and evidence of reflection, where learners are encouraged to share their feelings, thoughts and concerns that influence their learning and development (</w:t>
      </w:r>
      <w:r>
        <w:rPr>
          <w:shd w:val="clear" w:color="auto" w:fill="FFFFFF"/>
        </w:rPr>
        <w:t>Alt, Raichel and Naamati-Schneider, 2022</w:t>
      </w:r>
      <w:r>
        <w:rPr>
          <w:lang w:val="en-US"/>
        </w:rPr>
        <w:t>).  The following reflective process focuses on my researching, analysing and preparing the previous section of the report. Gibbs Reflective Cycle consists of six stages, encompassing Description. Feelings, Evaluation, Analysis, Conclusion and Action Plan, which are used to structure the reflective account (</w:t>
      </w:r>
      <w:r>
        <w:rPr>
          <w:shd w:val="clear" w:color="auto" w:fill="FFFFFF"/>
        </w:rPr>
        <w:t>Ahmadpour, Shariati and Moghadam, 2025</w:t>
      </w:r>
      <w:r>
        <w:rPr>
          <w:lang w:val="en-US"/>
        </w:rPr>
        <w:t xml:space="preserve">). </w:t>
      </w:r>
    </w:p>
    <w:p w14:paraId="57BCBD09" w14:textId="77777777" w:rsidR="007626DB" w:rsidRDefault="007626DB" w:rsidP="007626DB">
      <w:pPr>
        <w:pStyle w:val="Heading3"/>
      </w:pPr>
      <w:bookmarkStart w:id="24" w:name="_Toc223091940"/>
      <w:r>
        <w:t>Description</w:t>
      </w:r>
      <w:bookmarkEnd w:id="24"/>
    </w:p>
    <w:p w14:paraId="7EACE34C" w14:textId="77777777" w:rsidR="007626DB" w:rsidRDefault="007626DB" w:rsidP="007626DB">
      <w:pPr>
        <w:rPr>
          <w:lang w:val="en-US"/>
        </w:rPr>
      </w:pPr>
      <w:r>
        <w:rPr>
          <w:lang w:val="en-US"/>
        </w:rPr>
        <w:t xml:space="preserve">The report is based on the strategic analysis of the leading fast-food restaurant brand, McDonald’s. My analysis focused on the internal and external environments, competitive positioning, resources and its approach to sustain competitive advantages. In my evaluation, I drew upon various strategic management tools and concepts such as PESTLE, VRIO, Balanced Scorecard, Carroll’s CSR Pyramid, SWOT, Ansoff Matrix and others to provide a theory-informed and balanced critical analysis of McDonald’s strategic management approach. In order to prepare the section, I relied on different secondary data, including academic journals, company reports, industry analysis and so on, and evaluated them using a structured approach, provided in the assessment brief. </w:t>
      </w:r>
    </w:p>
    <w:p w14:paraId="4998E36E" w14:textId="77777777" w:rsidR="007626DB" w:rsidRDefault="007626DB" w:rsidP="007626DB">
      <w:pPr>
        <w:pStyle w:val="Heading3"/>
      </w:pPr>
      <w:bookmarkStart w:id="25" w:name="_Toc223091941"/>
      <w:r>
        <w:t>Feelings</w:t>
      </w:r>
      <w:bookmarkEnd w:id="25"/>
    </w:p>
    <w:p w14:paraId="0959C084" w14:textId="77777777" w:rsidR="007626DB" w:rsidRDefault="007626DB" w:rsidP="007626DB">
      <w:pPr>
        <w:rPr>
          <w:lang w:val="en-US"/>
        </w:rPr>
      </w:pPr>
      <w:r>
        <w:rPr>
          <w:lang w:val="en-US"/>
        </w:rPr>
        <w:t xml:space="preserve">My feelings about researching, analysing and preparing the assignment were threefold. Initially, I was confident while selecting McDonald’s as my case study organisation because of the availability of extensive information about the organisation. Before choosing any organisation, I conducted detailed research on Google and checked the required data on the company. However, when I proceeded with the selected organisation, I realised the challenges of integrating numerous pieces of information into </w:t>
      </w:r>
      <w:r>
        <w:rPr>
          <w:lang w:val="en-US"/>
        </w:rPr>
        <w:lastRenderedPageBreak/>
        <w:t xml:space="preserve">the proper places of the report and critically evaluating McDonald's strategic approach. It was really challenging for me to integrate various frameworks (PESTLE, VRIO and SWOT) and identify the company's threats and opportunities, rather than considering them as isolated frameworks. For example, after discussing the external environmental factors of McDonald's using a PESTLE analysis and evaluating its resources and competencies through the VRIO framework, it was difficult for me to align the external environmental factors with internal strengths and competencies to evaluate McDonald's competitive advantage. Moreover, aligning the SWOT framework with the Ansoff Matrix to recommend appropriate strategies required deeper and analytical thinking, rather than mere description. The analysis took longer than expected, which made me run short of time. As the deadline was coming closer, I became anxious and stressed regarding the completion of the task. </w:t>
      </w:r>
    </w:p>
    <w:p w14:paraId="533B3B5A" w14:textId="77777777" w:rsidR="007626DB" w:rsidRDefault="007626DB" w:rsidP="007626DB">
      <w:pPr>
        <w:pStyle w:val="Heading3"/>
      </w:pPr>
      <w:bookmarkStart w:id="26" w:name="_Toc223091942"/>
      <w:r>
        <w:t>Evaluation</w:t>
      </w:r>
      <w:bookmarkEnd w:id="26"/>
    </w:p>
    <w:p w14:paraId="2260DCC4" w14:textId="77777777" w:rsidR="007626DB" w:rsidRDefault="007626DB" w:rsidP="007626DB">
      <w:pPr>
        <w:rPr>
          <w:lang w:val="en-US"/>
        </w:rPr>
      </w:pPr>
      <w:r>
        <w:rPr>
          <w:lang w:val="en-US"/>
        </w:rPr>
        <w:t>I demonstrated a stronger analytical thinking skill by using different strategic management frameworks and evaluating various perspectives regarding McDonald’s challenges and opportunities. Students’ analytical thinking improves with problem identification, searching relevant information, observation, experimentation and communicating the results in the conclusion (</w:t>
      </w:r>
      <w:r>
        <w:rPr>
          <w:shd w:val="clear" w:color="auto" w:fill="FFFFFF"/>
        </w:rPr>
        <w:t>Phurikultong and Kantathanawat, 2022</w:t>
      </w:r>
      <w:r>
        <w:rPr>
          <w:lang w:val="en-US"/>
        </w:rPr>
        <w:t xml:space="preserve">). Similarly, I identified McDonald's current challenges related to reducing sales growth, overdependence on the franchise model and legal challenges associated with food safety and employee laws. After identifying these challenges, I searched relevant information from the company's official website, annual reports, DEI reports, newspapers, industry trends and so on from Google Scholar and evaluated these sources to gain different perspectives on McDonald's current strategic approach. In doing so, I identified McDonald's value-based approach to target budget-sensitive customers and increased same-store sales. Further, noticing the shifting consumer trend to healthy diets and sustainability, I suggested that the brand introduce a new healthy, sustainable and plant-based menu, aligned with Ansoff Matrix’s product development strategy. At level 7, I need to demonstrate a systematic understanding of knowledge and critical awareness of the problem, informed by academic theories. However, at the beginning, I faced challenges in understanding and interpreting </w:t>
      </w:r>
      <w:r>
        <w:rPr>
          <w:lang w:val="en-US"/>
        </w:rPr>
        <w:lastRenderedPageBreak/>
        <w:t xml:space="preserve">meanings and provided originality of analysis. I experienced challenges in referencing the sources using the UWTSD Harvard Referencing style. </w:t>
      </w:r>
    </w:p>
    <w:p w14:paraId="79020259" w14:textId="77777777" w:rsidR="007626DB" w:rsidRDefault="007626DB" w:rsidP="007626DB">
      <w:pPr>
        <w:pStyle w:val="Heading3"/>
      </w:pPr>
      <w:bookmarkStart w:id="27" w:name="_Toc223091943"/>
      <w:r>
        <w:t>Analysis</w:t>
      </w:r>
      <w:bookmarkEnd w:id="27"/>
    </w:p>
    <w:p w14:paraId="5D21048B" w14:textId="77777777" w:rsidR="007626DB" w:rsidRDefault="007626DB" w:rsidP="007626DB">
      <w:pPr>
        <w:rPr>
          <w:lang w:val="en-US"/>
        </w:rPr>
      </w:pPr>
      <w:r>
        <w:rPr>
          <w:lang w:val="en-US"/>
        </w:rPr>
        <w:t>The level 7 learning criteria involve the demonstration of originality in applying knowledge and understanding, and established techniques to resolve the problem. I developed my problem-solving skills in utilising RBV, SWOT, Lewin’s Change Model and Ansoff Matrix to resolve McDonald’s current problems through a product and market development approach. Problem-solving is an essential skill in the higher education context to identify and analyse complex issues and generate innovative solutions (</w:t>
      </w:r>
      <w:r>
        <w:rPr>
          <w:shd w:val="clear" w:color="auto" w:fill="FFFFFF"/>
        </w:rPr>
        <w:t>Husin et al., 2025</w:t>
      </w:r>
      <w:r>
        <w:rPr>
          <w:lang w:val="en-US"/>
        </w:rPr>
        <w:t xml:space="preserve">). While researching and evaluating McDonald’s strategic approach, I realised that I should align the available information with theoretical concepts to strengthen my analysis and demonstrate originality, while practically applying these frameworks. </w:t>
      </w:r>
    </w:p>
    <w:p w14:paraId="56B83E35" w14:textId="77777777" w:rsidR="007626DB" w:rsidRDefault="007626DB" w:rsidP="007626DB">
      <w:pPr>
        <w:rPr>
          <w:lang w:val="en-US"/>
        </w:rPr>
      </w:pPr>
      <w:r>
        <w:rPr>
          <w:lang w:val="en-US"/>
        </w:rPr>
        <w:t xml:space="preserve">On the other hand, my initial weakness in referencing, as well as problems in time management, made me hurry to complete the last part of the report. While I was actively trying to interpret the meanings and integrate theories, my haste in completing the task within the time might affect the quality of the analysis. </w:t>
      </w:r>
    </w:p>
    <w:p w14:paraId="75375ECD" w14:textId="77777777" w:rsidR="007626DB" w:rsidRDefault="007626DB" w:rsidP="007626DB">
      <w:pPr>
        <w:pStyle w:val="Heading3"/>
      </w:pPr>
      <w:bookmarkStart w:id="28" w:name="_Toc223091944"/>
      <w:r>
        <w:t>Conclusion</w:t>
      </w:r>
      <w:bookmarkEnd w:id="28"/>
    </w:p>
    <w:p w14:paraId="683CDFB9" w14:textId="77777777" w:rsidR="007626DB" w:rsidRDefault="007626DB" w:rsidP="007626DB">
      <w:pPr>
        <w:rPr>
          <w:lang w:val="en-US"/>
        </w:rPr>
      </w:pPr>
      <w:r>
        <w:rPr>
          <w:lang w:val="en-US"/>
        </w:rPr>
        <w:t xml:space="preserve">Overall, I adopted a structured approach to research, evaluate and prepare the strategic management report of McDonald's. I applied multiple theories and frameworks, as prescribed in the guidelines, and integrated them to provide a synthesised finding. I utilised Google and Google Scholar to find appropriate journal articles, newspaper reports, company websites, and industry trends for the strategic recommendation. The entire assessment helped me in developing my analytical thinking, problem-solving and referencing skills. Looking forward, I aim to incorporate some primary data from customer surveys, competitors' data or some industry benchmarks to compare McDonald’s strategic approach with its competitors. </w:t>
      </w:r>
    </w:p>
    <w:p w14:paraId="025FA2CA" w14:textId="77777777" w:rsidR="007626DB" w:rsidRDefault="007626DB" w:rsidP="007626DB">
      <w:pPr>
        <w:pStyle w:val="Heading3"/>
      </w:pPr>
      <w:bookmarkStart w:id="29" w:name="_Toc223091945"/>
      <w:r>
        <w:t>Action Plan</w:t>
      </w:r>
      <w:bookmarkEnd w:id="29"/>
    </w:p>
    <w:p w14:paraId="29F4C60C" w14:textId="77777777" w:rsidR="007626DB" w:rsidRDefault="007626DB" w:rsidP="007626DB">
      <w:pPr>
        <w:rPr>
          <w:lang w:val="en-US"/>
        </w:rPr>
      </w:pPr>
      <w:r>
        <w:rPr>
          <w:lang w:val="en-US"/>
        </w:rPr>
        <w:t>I have planned to improve my referencing and time management skills further through a structured action plan, as illustrated below.</w:t>
      </w:r>
    </w:p>
    <w:tbl>
      <w:tblPr>
        <w:tblStyle w:val="GridTable6Colorful-Accent51"/>
        <w:tblW w:w="0" w:type="auto"/>
        <w:tblLook w:val="04A0" w:firstRow="1" w:lastRow="0" w:firstColumn="1" w:lastColumn="0" w:noHBand="0" w:noVBand="1"/>
      </w:tblPr>
      <w:tblGrid>
        <w:gridCol w:w="2485"/>
        <w:gridCol w:w="2733"/>
        <w:gridCol w:w="2702"/>
        <w:gridCol w:w="1430"/>
      </w:tblGrid>
      <w:tr w:rsidR="007626DB" w14:paraId="459A37ED" w14:textId="77777777" w:rsidTr="007919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E5E89B6" w14:textId="77777777" w:rsidR="007626DB" w:rsidRDefault="007626DB" w:rsidP="007919DF">
            <w:pPr>
              <w:rPr>
                <w:b w:val="0"/>
                <w:bCs w:val="0"/>
                <w:color w:val="auto"/>
                <w:lang w:val="en-US"/>
              </w:rPr>
            </w:pPr>
            <w:r>
              <w:rPr>
                <w:color w:val="auto"/>
                <w:lang w:val="en-US"/>
              </w:rPr>
              <w:lastRenderedPageBreak/>
              <w:t>Objectives</w:t>
            </w:r>
          </w:p>
        </w:tc>
        <w:tc>
          <w:tcPr>
            <w:tcW w:w="0" w:type="auto"/>
          </w:tcPr>
          <w:p w14:paraId="7BD5E34E"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Action Plan</w:t>
            </w:r>
          </w:p>
        </w:tc>
        <w:tc>
          <w:tcPr>
            <w:tcW w:w="0" w:type="auto"/>
          </w:tcPr>
          <w:p w14:paraId="577E1F85"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Resources</w:t>
            </w:r>
          </w:p>
        </w:tc>
        <w:tc>
          <w:tcPr>
            <w:tcW w:w="0" w:type="auto"/>
          </w:tcPr>
          <w:p w14:paraId="1C8C18A5" w14:textId="77777777" w:rsidR="007626DB" w:rsidRDefault="007626DB" w:rsidP="007919DF">
            <w:pPr>
              <w:cnfStyle w:val="100000000000" w:firstRow="1" w:lastRow="0" w:firstColumn="0" w:lastColumn="0" w:oddVBand="0" w:evenVBand="0" w:oddHBand="0" w:evenHBand="0" w:firstRowFirstColumn="0" w:firstRowLastColumn="0" w:lastRowFirstColumn="0" w:lastRowLastColumn="0"/>
              <w:rPr>
                <w:b w:val="0"/>
                <w:bCs w:val="0"/>
                <w:color w:val="auto"/>
                <w:lang w:val="en-US"/>
              </w:rPr>
            </w:pPr>
            <w:r>
              <w:rPr>
                <w:color w:val="auto"/>
                <w:lang w:val="en-US"/>
              </w:rPr>
              <w:t>Timeframe</w:t>
            </w:r>
          </w:p>
        </w:tc>
      </w:tr>
      <w:tr w:rsidR="007626DB" w14:paraId="74EFBAF4" w14:textId="77777777" w:rsidTr="007919DF">
        <w:tc>
          <w:tcPr>
            <w:cnfStyle w:val="001000000000" w:firstRow="0" w:lastRow="0" w:firstColumn="1" w:lastColumn="0" w:oddVBand="0" w:evenVBand="0" w:oddHBand="0" w:evenHBand="0" w:firstRowFirstColumn="0" w:firstRowLastColumn="0" w:lastRowFirstColumn="0" w:lastRowLastColumn="0"/>
            <w:tcW w:w="0" w:type="auto"/>
            <w:shd w:val="clear" w:color="auto" w:fill="DEEAF6" w:themeFill="accent5" w:themeFillTint="33"/>
          </w:tcPr>
          <w:p w14:paraId="48604B99" w14:textId="77777777" w:rsidR="007626DB" w:rsidRDefault="007626DB" w:rsidP="007919DF">
            <w:pPr>
              <w:rPr>
                <w:b w:val="0"/>
                <w:bCs w:val="0"/>
                <w:color w:val="auto"/>
                <w:lang w:val="en-US"/>
              </w:rPr>
            </w:pPr>
            <w:r>
              <w:rPr>
                <w:color w:val="auto"/>
                <w:lang w:val="en-US"/>
              </w:rPr>
              <w:t>To improve accuracy and consistency in referencing skills and strengthen academic rigour and integrity in higher education</w:t>
            </w:r>
          </w:p>
        </w:tc>
        <w:tc>
          <w:tcPr>
            <w:tcW w:w="0" w:type="auto"/>
            <w:shd w:val="clear" w:color="auto" w:fill="DEEAF6" w:themeFill="accent5" w:themeFillTint="33"/>
          </w:tcPr>
          <w:p w14:paraId="314117E1"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Attending university's workshops and lectures on the UNWTS referencing style, reviewing the Cite Them Right website and using referencing tools such as Mendeley and Zotero for organising sources</w:t>
            </w:r>
          </w:p>
        </w:tc>
        <w:tc>
          <w:tcPr>
            <w:tcW w:w="0" w:type="auto"/>
            <w:shd w:val="clear" w:color="auto" w:fill="DEEAF6" w:themeFill="accent5" w:themeFillTint="33"/>
          </w:tcPr>
          <w:p w14:paraId="293DF0C6"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University academic skill centre, online workshops, referencing guidebooks, library, access to academic database (Google Scholar and University Library) and installation of referencing software</w:t>
            </w:r>
          </w:p>
        </w:tc>
        <w:tc>
          <w:tcPr>
            <w:tcW w:w="0" w:type="auto"/>
            <w:shd w:val="clear" w:color="auto" w:fill="DEEAF6" w:themeFill="accent5" w:themeFillTint="33"/>
          </w:tcPr>
          <w:p w14:paraId="484AB432"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3 weeks</w:t>
            </w:r>
          </w:p>
        </w:tc>
      </w:tr>
      <w:tr w:rsidR="007626DB" w14:paraId="4174153E" w14:textId="77777777" w:rsidTr="007919DF">
        <w:tc>
          <w:tcPr>
            <w:cnfStyle w:val="001000000000" w:firstRow="0" w:lastRow="0" w:firstColumn="1" w:lastColumn="0" w:oddVBand="0" w:evenVBand="0" w:oddHBand="0" w:evenHBand="0" w:firstRowFirstColumn="0" w:firstRowLastColumn="0" w:lastRowFirstColumn="0" w:lastRowLastColumn="0"/>
            <w:tcW w:w="0" w:type="auto"/>
          </w:tcPr>
          <w:p w14:paraId="2BE405D9" w14:textId="77777777" w:rsidR="007626DB" w:rsidRDefault="007626DB" w:rsidP="007919DF">
            <w:pPr>
              <w:rPr>
                <w:b w:val="0"/>
                <w:bCs w:val="0"/>
                <w:color w:val="auto"/>
                <w:lang w:val="en-US"/>
              </w:rPr>
            </w:pPr>
            <w:r>
              <w:rPr>
                <w:color w:val="auto"/>
                <w:lang w:val="en-US"/>
              </w:rPr>
              <w:t>To enhance planning, scheduling and organising tasks for better time management skills and avoiding last-minute hurry</w:t>
            </w:r>
          </w:p>
        </w:tc>
        <w:tc>
          <w:tcPr>
            <w:tcW w:w="0" w:type="auto"/>
          </w:tcPr>
          <w:p w14:paraId="65C11C30"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Breaking the assessment task into smaller milestones, using time blocks, the Pomodoro technique and setting deadlines</w:t>
            </w:r>
          </w:p>
        </w:tc>
        <w:tc>
          <w:tcPr>
            <w:tcW w:w="0" w:type="auto"/>
          </w:tcPr>
          <w:p w14:paraId="3C634CC8"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Task planner or Google Calendar, Timer app, Scheduling app</w:t>
            </w:r>
          </w:p>
        </w:tc>
        <w:tc>
          <w:tcPr>
            <w:tcW w:w="0" w:type="auto"/>
          </w:tcPr>
          <w:p w14:paraId="48856B59" w14:textId="77777777" w:rsidR="007626DB" w:rsidRDefault="007626DB" w:rsidP="007919DF">
            <w:pPr>
              <w:cnfStyle w:val="000000000000" w:firstRow="0" w:lastRow="0" w:firstColumn="0" w:lastColumn="0" w:oddVBand="0" w:evenVBand="0" w:oddHBand="0" w:evenHBand="0" w:firstRowFirstColumn="0" w:firstRowLastColumn="0" w:lastRowFirstColumn="0" w:lastRowLastColumn="0"/>
              <w:rPr>
                <w:color w:val="auto"/>
                <w:lang w:val="en-US"/>
              </w:rPr>
            </w:pPr>
            <w:r>
              <w:rPr>
                <w:color w:val="auto"/>
                <w:lang w:val="en-US"/>
              </w:rPr>
              <w:t>4 weeks</w:t>
            </w:r>
          </w:p>
        </w:tc>
      </w:tr>
    </w:tbl>
    <w:p w14:paraId="1D5FB22F" w14:textId="77777777" w:rsidR="007626DB" w:rsidRDefault="007626DB" w:rsidP="007626DB">
      <w:pPr>
        <w:jc w:val="center"/>
        <w:rPr>
          <w:b/>
          <w:bCs/>
          <w:lang w:val="en-US"/>
        </w:rPr>
      </w:pPr>
      <w:r>
        <w:rPr>
          <w:b/>
          <w:bCs/>
          <w:lang w:val="en-US"/>
        </w:rPr>
        <w:t>Table 2: Action Plan</w:t>
      </w:r>
    </w:p>
    <w:p w14:paraId="7B437390" w14:textId="77777777" w:rsidR="007626DB" w:rsidRDefault="007626DB" w:rsidP="007626DB">
      <w:pPr>
        <w:jc w:val="center"/>
        <w:rPr>
          <w:lang w:val="en-US"/>
        </w:rPr>
      </w:pPr>
      <w:r>
        <w:rPr>
          <w:lang w:val="en-US"/>
        </w:rPr>
        <w:t>(Source: Self-developed)</w:t>
      </w:r>
    </w:p>
    <w:p w14:paraId="65B547E2" w14:textId="77777777" w:rsidR="007626DB" w:rsidRDefault="007626DB" w:rsidP="007626DB">
      <w:pPr>
        <w:spacing w:line="259" w:lineRule="auto"/>
        <w:jc w:val="left"/>
        <w:rPr>
          <w:b/>
          <w:bCs/>
          <w:lang w:val="en-US"/>
        </w:rPr>
      </w:pPr>
      <w:r>
        <w:br w:type="page"/>
      </w:r>
    </w:p>
    <w:p w14:paraId="76938A95" w14:textId="77777777" w:rsidR="007626DB" w:rsidRDefault="007626DB" w:rsidP="007626DB">
      <w:pPr>
        <w:pStyle w:val="Heading1"/>
      </w:pPr>
      <w:bookmarkStart w:id="30" w:name="_Toc223091946"/>
      <w:r>
        <w:lastRenderedPageBreak/>
        <w:t>References</w:t>
      </w:r>
      <w:bookmarkEnd w:id="30"/>
    </w:p>
    <w:p w14:paraId="15385C09" w14:textId="77777777" w:rsidR="007626DB" w:rsidRDefault="007626DB" w:rsidP="007626DB">
      <w:bookmarkStart w:id="31" w:name="_Hlk223091729"/>
      <w:r>
        <w:rPr>
          <w:lang w:val="en-US"/>
        </w:rPr>
        <w:t xml:space="preserve">ACLU (2022) </w:t>
      </w:r>
      <w:r>
        <w:rPr>
          <w:i/>
          <w:iCs/>
        </w:rPr>
        <w:t>Former McDonald’s Workers Win $1.5 Million in Class-Action Sexual Harassment Lawsuit,</w:t>
      </w:r>
      <w:r>
        <w:t xml:space="preserve"> 4 April. Available at: </w:t>
      </w:r>
      <w:hyperlink r:id="rId8" w:history="1">
        <w:r>
          <w:rPr>
            <w:rStyle w:val="Hyperlink"/>
          </w:rPr>
          <w:t>https://www.aclu.org/press-releases/former-mcdonalds-workers-win-15-million-class-action-sexual-harassment-lawsuit</w:t>
        </w:r>
      </w:hyperlink>
      <w:r>
        <w:t xml:space="preserve"> </w:t>
      </w:r>
      <w:r>
        <w:rPr>
          <w:lang w:val="en-US"/>
        </w:rPr>
        <w:t>(Accessed: 19 February 2026).</w:t>
      </w:r>
      <w:r>
        <w:t xml:space="preserve"> </w:t>
      </w:r>
    </w:p>
    <w:p w14:paraId="2E2F79F2" w14:textId="77777777" w:rsidR="007626DB" w:rsidRDefault="007626DB" w:rsidP="007626DB">
      <w:r>
        <w:rPr>
          <w:lang w:val="en-US"/>
        </w:rPr>
        <w:t xml:space="preserve">ACSI (2025) </w:t>
      </w:r>
      <w:r>
        <w:rPr>
          <w:i/>
          <w:iCs/>
          <w:lang w:eastAsia="en-GB"/>
        </w:rPr>
        <w:t>Customer satisfaction benchmarks and strategic insights for quick-service restaurants.</w:t>
      </w:r>
      <w:r>
        <w:rPr>
          <w:lang w:eastAsia="en-GB"/>
        </w:rPr>
        <w:t xml:space="preserve"> Available at: </w:t>
      </w:r>
      <w:hyperlink r:id="rId9" w:history="1">
        <w:r>
          <w:rPr>
            <w:rStyle w:val="Hyperlink"/>
            <w:lang w:eastAsia="en-GB"/>
          </w:rPr>
          <w:t>https://theacsi.org/industries/restaurant/quick-service-restaurants/</w:t>
        </w:r>
      </w:hyperlink>
      <w:r>
        <w:rPr>
          <w:lang w:eastAsia="en-GB"/>
        </w:rPr>
        <w:t xml:space="preserve"> </w:t>
      </w:r>
      <w:r>
        <w:rPr>
          <w:lang w:val="en-US"/>
        </w:rPr>
        <w:t>(Accessed: 19 February 2026).</w:t>
      </w:r>
    </w:p>
    <w:p w14:paraId="6E6606FD" w14:textId="77777777" w:rsidR="007626DB" w:rsidRDefault="007626DB" w:rsidP="007626DB">
      <w:pPr>
        <w:rPr>
          <w:lang w:val="en-US"/>
        </w:rPr>
      </w:pPr>
      <w:r>
        <w:rPr>
          <w:shd w:val="clear" w:color="auto" w:fill="FFFFFF"/>
        </w:rPr>
        <w:t xml:space="preserve">Adeoye, A.O., Ajemunigbohun, S.S. and Okunbanjo, O.I. (2023) ‘Generic strategies: A driver for firms competitiveness in Nigerian fast moving consumers goods (FMCGs) Sector’, </w:t>
      </w:r>
      <w:r>
        <w:rPr>
          <w:i/>
          <w:iCs/>
          <w:shd w:val="clear" w:color="auto" w:fill="FFFFFF"/>
        </w:rPr>
        <w:t>Journal of International Business, Economics and Entrepreneurship (JIBE)</w:t>
      </w:r>
      <w:r>
        <w:rPr>
          <w:shd w:val="clear" w:color="auto" w:fill="FFFFFF"/>
        </w:rPr>
        <w:t xml:space="preserve">, 8(1), pp.23-31. Available at: </w:t>
      </w:r>
      <w:hyperlink r:id="rId10" w:history="1">
        <w:r>
          <w:rPr>
            <w:rStyle w:val="Hyperlink"/>
            <w:shd w:val="clear" w:color="auto" w:fill="FFFFFF"/>
          </w:rPr>
          <w:t xml:space="preserve">https://ir.uitm.edu.my/id/eprint/84179/1/84179.pdf </w:t>
        </w:r>
      </w:hyperlink>
      <w:r>
        <w:rPr>
          <w:lang w:val="en-US"/>
        </w:rPr>
        <w:t xml:space="preserve">(Accessed: 19 February 2026). </w:t>
      </w:r>
    </w:p>
    <w:p w14:paraId="5B26FC17" w14:textId="77777777" w:rsidR="007626DB" w:rsidRDefault="007626DB" w:rsidP="007626DB">
      <w:pPr>
        <w:rPr>
          <w:lang w:val="en-US"/>
        </w:rPr>
      </w:pPr>
      <w:r>
        <w:rPr>
          <w:shd w:val="clear" w:color="auto" w:fill="FFFFFF"/>
        </w:rPr>
        <w:t>Ahmadpour, N., Shariati, A. and Moghadam, M.P. (2025) ‘Effect of narrative writing based on Gibbs’ reflective model on the empathy and communication skills of nursing students’, </w:t>
      </w:r>
      <w:r>
        <w:rPr>
          <w:i/>
          <w:iCs/>
          <w:shd w:val="clear" w:color="auto" w:fill="FFFFFF"/>
        </w:rPr>
        <w:t>BMC Medical Education</w:t>
      </w:r>
      <w:r>
        <w:rPr>
          <w:shd w:val="clear" w:color="auto" w:fill="FFFFFF"/>
        </w:rPr>
        <w:t xml:space="preserve">, 25(1), p.10. Available at: </w:t>
      </w:r>
      <w:hyperlink r:id="rId11" w:history="1">
        <w:r>
          <w:rPr>
            <w:rStyle w:val="Hyperlink"/>
            <w:shd w:val="clear" w:color="auto" w:fill="FFFFFF"/>
          </w:rPr>
          <w:t>https://link.springer.com/content/pdf/10.1186/s12909-024-06593-7.pdf</w:t>
        </w:r>
      </w:hyperlink>
      <w:r>
        <w:rPr>
          <w:shd w:val="clear" w:color="auto" w:fill="FFFFFF"/>
        </w:rPr>
        <w:t xml:space="preserve"> (</w:t>
      </w:r>
      <w:r>
        <w:rPr>
          <w:lang w:val="en-US"/>
        </w:rPr>
        <w:t xml:space="preserve">Accessed: 19 February 2026). </w:t>
      </w:r>
    </w:p>
    <w:p w14:paraId="01A1D2A7" w14:textId="77777777" w:rsidR="007626DB" w:rsidRDefault="007626DB" w:rsidP="007626DB">
      <w:pPr>
        <w:rPr>
          <w:lang w:val="en-US"/>
        </w:rPr>
      </w:pPr>
      <w:r>
        <w:rPr>
          <w:shd w:val="clear" w:color="auto" w:fill="FFFFFF"/>
        </w:rPr>
        <w:t xml:space="preserve">Alt, D., Raichel, N. and Naamati-Schneider, L. (2022) ‘Higher education students’ reflective journal writing and lifelong learning skills: Insights from an exploratory sequential study’, </w:t>
      </w:r>
      <w:r>
        <w:rPr>
          <w:i/>
          <w:iCs/>
          <w:shd w:val="clear" w:color="auto" w:fill="FFFFFF"/>
        </w:rPr>
        <w:t>Frontiers in psychology</w:t>
      </w:r>
      <w:r>
        <w:rPr>
          <w:shd w:val="clear" w:color="auto" w:fill="FFFFFF"/>
        </w:rPr>
        <w:t xml:space="preserve">, 12, p.707168. Available at: </w:t>
      </w:r>
      <w:hyperlink r:id="rId12" w:history="1">
        <w:r>
          <w:rPr>
            <w:rStyle w:val="Hyperlink"/>
            <w:shd w:val="clear" w:color="auto" w:fill="FFFFFF"/>
          </w:rPr>
          <w:t>https://www.frontiersin.org/journals/psychology/articles/10.3389/fpsyg.2021.707168/pdf</w:t>
        </w:r>
      </w:hyperlink>
      <w:r>
        <w:rPr>
          <w:shd w:val="clear" w:color="auto" w:fill="FFFFFF"/>
        </w:rPr>
        <w:t xml:space="preserve"> (</w:t>
      </w:r>
      <w:r>
        <w:rPr>
          <w:lang w:val="en-US"/>
        </w:rPr>
        <w:t xml:space="preserve">Accessed: 19 February 2026). </w:t>
      </w:r>
    </w:p>
    <w:p w14:paraId="381B1168" w14:textId="77777777" w:rsidR="007626DB" w:rsidRDefault="007626DB" w:rsidP="007626DB">
      <w:pPr>
        <w:rPr>
          <w:lang w:eastAsia="en-GB"/>
        </w:rPr>
      </w:pPr>
      <w:r>
        <w:rPr>
          <w:lang w:val="en-US"/>
        </w:rPr>
        <w:t>Ani (2026) ‘</w:t>
      </w:r>
      <w:r>
        <w:rPr>
          <w:lang w:eastAsia="en-GB"/>
        </w:rPr>
        <w:t xml:space="preserve">McDonald’s Cost Leadership Strategy: 5 Valuable Lessons’, </w:t>
      </w:r>
      <w:r>
        <w:rPr>
          <w:i/>
          <w:iCs/>
          <w:lang w:eastAsia="en-GB"/>
        </w:rPr>
        <w:t>MKT Toolbox Suite</w:t>
      </w:r>
      <w:r>
        <w:rPr>
          <w:lang w:eastAsia="en-GB"/>
        </w:rPr>
        <w:t xml:space="preserve">. Available at: </w:t>
      </w:r>
      <w:hyperlink r:id="rId13" w:history="1">
        <w:r>
          <w:rPr>
            <w:rStyle w:val="Hyperlink"/>
            <w:lang w:eastAsia="en-GB"/>
          </w:rPr>
          <w:t xml:space="preserve">https://mktoolboxsuite.com/mcdonalds-cost-leadership-strategy/ </w:t>
        </w:r>
      </w:hyperlink>
      <w:r>
        <w:rPr>
          <w:lang w:val="en-US"/>
        </w:rPr>
        <w:t xml:space="preserve">(Accessed: 19 February 2026). </w:t>
      </w:r>
    </w:p>
    <w:p w14:paraId="01779A3A" w14:textId="77777777" w:rsidR="007626DB" w:rsidRDefault="007626DB" w:rsidP="007626DB">
      <w:pPr>
        <w:rPr>
          <w:lang w:val="en-US"/>
        </w:rPr>
      </w:pPr>
      <w:r>
        <w:rPr>
          <w:shd w:val="clear" w:color="auto" w:fill="FFFFFF"/>
        </w:rPr>
        <w:t xml:space="preserve">Ariwibowo, P., Saputro, F.B. and Haryanto, H. (2021) ‘Analysis of strength &amp; weakness, using the concept of resource-based view with the VRIO framework in sharia </w:t>
      </w:r>
      <w:r>
        <w:rPr>
          <w:shd w:val="clear" w:color="auto" w:fill="FFFFFF"/>
        </w:rPr>
        <w:lastRenderedPageBreak/>
        <w:t xml:space="preserve">cooperatives’, </w:t>
      </w:r>
      <w:r>
        <w:rPr>
          <w:i/>
          <w:iCs/>
          <w:shd w:val="clear" w:color="auto" w:fill="FFFFFF"/>
        </w:rPr>
        <w:t>Jurnal Manajemen Strategi dan Aplikasi Bisnis</w:t>
      </w:r>
      <w:r>
        <w:rPr>
          <w:shd w:val="clear" w:color="auto" w:fill="FFFFFF"/>
        </w:rPr>
        <w:t xml:space="preserve">, 4(1), pp.279-294. Available at: </w:t>
      </w:r>
      <w:hyperlink r:id="rId14" w:history="1">
        <w:r>
          <w:rPr>
            <w:rStyle w:val="Hyperlink"/>
            <w:shd w:val="clear" w:color="auto" w:fill="FFFFFF"/>
          </w:rPr>
          <w:t>https://www.ejournal.imperiuminstitute.org/index.php/JMSAB/article/download/313/201</w:t>
        </w:r>
      </w:hyperlink>
      <w:r>
        <w:rPr>
          <w:shd w:val="clear" w:color="auto" w:fill="FFFFFF"/>
        </w:rPr>
        <w:t xml:space="preserve"> </w:t>
      </w:r>
      <w:r>
        <w:rPr>
          <w:lang w:val="en-US"/>
        </w:rPr>
        <w:t xml:space="preserve">(Accessed: 19 February 2026). </w:t>
      </w:r>
    </w:p>
    <w:p w14:paraId="64646109" w14:textId="77777777" w:rsidR="007626DB" w:rsidRDefault="007626DB" w:rsidP="007626DB">
      <w:r>
        <w:rPr>
          <w:lang w:val="en-US"/>
        </w:rPr>
        <w:t>Associated Press (2025) ‘</w:t>
      </w:r>
      <w:r>
        <w:rPr>
          <w:lang w:eastAsia="en-GB"/>
        </w:rPr>
        <w:t xml:space="preserve">McDonald’s rolls back DEI programs, ending push for greater diversity’, </w:t>
      </w:r>
      <w:r>
        <w:rPr>
          <w:i/>
          <w:iCs/>
          <w:lang w:eastAsia="en-GB"/>
        </w:rPr>
        <w:t>The Guardian</w:t>
      </w:r>
      <w:r>
        <w:rPr>
          <w:lang w:eastAsia="en-GB"/>
        </w:rPr>
        <w:t xml:space="preserve">, 6 January. Available at: </w:t>
      </w:r>
      <w:hyperlink r:id="rId15" w:anchor=":~:text=McDonald's%20has%20made%20some%20changes%2C%20including:%20*,referred%20to%20as%20the%20global%20inclusion%20team" w:history="1">
        <w:r>
          <w:rPr>
            <w:rStyle w:val="Hyperlink"/>
            <w:lang w:eastAsia="en-GB"/>
          </w:rPr>
          <w:t xml:space="preserve">https://www.theguardian.com/business/2025/jan/06/mcdonalds-diversity-programs#:~:text=McDonald's%20has%20made%20some%20changes%2C%20including:%20*,referred%20to%20as%20the%20global%20inclusion%20team. </w:t>
        </w:r>
      </w:hyperlink>
      <w:r>
        <w:rPr>
          <w:lang w:val="en-US"/>
        </w:rPr>
        <w:t>(Accessed: 19 February 2026).</w:t>
      </w:r>
    </w:p>
    <w:p w14:paraId="79EB786C" w14:textId="77777777" w:rsidR="007626DB" w:rsidRDefault="007626DB" w:rsidP="007626DB">
      <w:pPr>
        <w:rPr>
          <w:lang w:val="en-US"/>
        </w:rPr>
      </w:pPr>
      <w:r>
        <w:rPr>
          <w:lang w:val="en-US"/>
        </w:rPr>
        <w:t xml:space="preserve">Brand Finance (2025) </w:t>
      </w:r>
      <w:r>
        <w:rPr>
          <w:i/>
          <w:iCs/>
        </w:rPr>
        <w:t>McDonald’s is the world’s most valuable restaurant brand; Starbucks drops to second place</w:t>
      </w:r>
      <w:r>
        <w:t xml:space="preserve">. Available at: </w:t>
      </w:r>
      <w:hyperlink r:id="rId16" w:history="1">
        <w:r>
          <w:rPr>
            <w:rStyle w:val="Hyperlink"/>
          </w:rPr>
          <w:t>https://brandfinance.com/press-releases/mcdonalds-is-the-worlds-most-valuable-restaurant-brand-starbucks-drops-to-second-place</w:t>
        </w:r>
      </w:hyperlink>
      <w:r>
        <w:t xml:space="preserve"> </w:t>
      </w:r>
      <w:r>
        <w:rPr>
          <w:lang w:val="en-US"/>
        </w:rPr>
        <w:t>(Accessed: 19 February 2026).</w:t>
      </w:r>
    </w:p>
    <w:p w14:paraId="5977D0F4" w14:textId="77777777" w:rsidR="007626DB" w:rsidRDefault="007626DB" w:rsidP="007626DB">
      <w:pPr>
        <w:rPr>
          <w:sz w:val="48"/>
          <w:szCs w:val="48"/>
        </w:rPr>
      </w:pPr>
      <w:r>
        <w:rPr>
          <w:lang w:val="en-US"/>
        </w:rPr>
        <w:t>Cavale, S. (2020) ‘</w:t>
      </w:r>
      <w:r>
        <w:t xml:space="preserve">Unilever expands Burger King tie-up to launch plant-based Whopper in Latin America, China’, </w:t>
      </w:r>
      <w:r>
        <w:rPr>
          <w:i/>
          <w:iCs/>
        </w:rPr>
        <w:t>Reuters,</w:t>
      </w:r>
      <w:r>
        <w:t xml:space="preserve"> 23 December. Available at: </w:t>
      </w:r>
      <w:hyperlink r:id="rId17" w:history="1">
        <w:r>
          <w:rPr>
            <w:rStyle w:val="Hyperlink"/>
          </w:rPr>
          <w:t xml:space="preserve">https://www.reuters.com/article/business/unilever-expands-burger-king-tie-up-to-launch-plant-based-whopper-in-latin-ameri-idUSKBN28X00A/ </w:t>
        </w:r>
      </w:hyperlink>
      <w:r>
        <w:rPr>
          <w:lang w:val="en-US"/>
        </w:rPr>
        <w:t>(Accessed: 19 February 2026).</w:t>
      </w:r>
      <w:r>
        <w:rPr>
          <w:lang w:val="en-US" w:eastAsia="en-GB"/>
        </w:rPr>
        <w:t xml:space="preserve"> </w:t>
      </w:r>
    </w:p>
    <w:p w14:paraId="6497F515" w14:textId="77777777" w:rsidR="007626DB" w:rsidRDefault="007626DB" w:rsidP="007626DB">
      <w:r>
        <w:rPr>
          <w:lang w:val="en-US"/>
        </w:rPr>
        <w:t>Chuck, E. (2024) ‘</w:t>
      </w:r>
      <w:r>
        <w:t xml:space="preserve">McDonald's faces proposed class action lawsuit over E. coli outbreak’, </w:t>
      </w:r>
      <w:r>
        <w:rPr>
          <w:i/>
          <w:iCs/>
        </w:rPr>
        <w:t>NBC News,</w:t>
      </w:r>
      <w:r>
        <w:t xml:space="preserve"> 31 October. Available at: </w:t>
      </w:r>
      <w:hyperlink r:id="rId18" w:history="1">
        <w:r>
          <w:rPr>
            <w:rStyle w:val="Hyperlink"/>
          </w:rPr>
          <w:t>https://www.nbcnews.com/news/us-news/mcdonalds-e-coli-proposed-class-action-lawsuit-rcna178047</w:t>
        </w:r>
      </w:hyperlink>
      <w:r>
        <w:t xml:space="preserve"> </w:t>
      </w:r>
      <w:r>
        <w:rPr>
          <w:lang w:val="en-US"/>
        </w:rPr>
        <w:t>(Accessed: 19 February 2026).</w:t>
      </w:r>
      <w:r>
        <w:t xml:space="preserve"> </w:t>
      </w:r>
    </w:p>
    <w:p w14:paraId="34A21BAB" w14:textId="77777777" w:rsidR="007626DB" w:rsidRDefault="007626DB" w:rsidP="007626DB">
      <w:pPr>
        <w:rPr>
          <w:lang w:val="en-US"/>
        </w:rPr>
      </w:pPr>
      <w:r>
        <w:rPr>
          <w:lang w:val="en-US"/>
        </w:rPr>
        <w:t xml:space="preserve">Cloud Kitchen (2023) </w:t>
      </w:r>
      <w:r>
        <w:rPr>
          <w:i/>
          <w:iCs/>
        </w:rPr>
        <w:t>Innovative Restaurant Technology Trends</w:t>
      </w:r>
      <w:r>
        <w:t xml:space="preserve">. Available at: </w:t>
      </w:r>
      <w:hyperlink r:id="rId19" w:history="1">
        <w:r>
          <w:rPr>
            <w:rStyle w:val="Hyperlink"/>
          </w:rPr>
          <w:t xml:space="preserve">https://cloudkitchens.com/blog/restaurant-technology-trends/ </w:t>
        </w:r>
      </w:hyperlink>
      <w:r>
        <w:rPr>
          <w:lang w:val="en-US"/>
        </w:rPr>
        <w:t>(Accessed: 19 February 2026).</w:t>
      </w:r>
    </w:p>
    <w:p w14:paraId="4A0C3E52" w14:textId="77777777" w:rsidR="007626DB" w:rsidRDefault="007626DB" w:rsidP="007626DB">
      <w:pPr>
        <w:rPr>
          <w:sz w:val="48"/>
          <w:szCs w:val="48"/>
        </w:rPr>
      </w:pPr>
      <w:r>
        <w:rPr>
          <w:lang w:val="en-US"/>
        </w:rPr>
        <w:t>Cornwell, B. (2025) ‘</w:t>
      </w:r>
      <w:r>
        <w:t xml:space="preserve">McDonald’s digital transformation accelerates with AI, cloud platforms and loyalty focus’, </w:t>
      </w:r>
      <w:r>
        <w:rPr>
          <w:i/>
          <w:iCs/>
        </w:rPr>
        <w:t>New Food Magazin</w:t>
      </w:r>
      <w:r>
        <w:t xml:space="preserve">e, 19 August. Available at: </w:t>
      </w:r>
      <w:hyperlink r:id="rId20" w:history="1">
        <w:r>
          <w:rPr>
            <w:rStyle w:val="Hyperlink"/>
          </w:rPr>
          <w:t>https://www.newfoodmagazine.com/news/254651/mcdonalds-digital-transformation-accelerates-with-ai-cloud-platforms-and-loyalty-focus/</w:t>
        </w:r>
      </w:hyperlink>
      <w:r>
        <w:t xml:space="preserve"> </w:t>
      </w:r>
      <w:r>
        <w:rPr>
          <w:lang w:val="en-US"/>
        </w:rPr>
        <w:t>(Accessed: 19 February 2026).</w:t>
      </w:r>
    </w:p>
    <w:p w14:paraId="52BFA967" w14:textId="77777777" w:rsidR="007626DB" w:rsidRDefault="007626DB" w:rsidP="007626DB">
      <w:r>
        <w:rPr>
          <w:shd w:val="clear" w:color="auto" w:fill="FFFFFF"/>
        </w:rPr>
        <w:lastRenderedPageBreak/>
        <w:t xml:space="preserve">Costa, J. and Fonseca, J.P. (2022) ‘The impact of corporate social responsibility and innovative strategies on financial performance’, </w:t>
      </w:r>
      <w:r>
        <w:rPr>
          <w:i/>
          <w:iCs/>
          <w:shd w:val="clear" w:color="auto" w:fill="FFFFFF"/>
        </w:rPr>
        <w:t>Risks</w:t>
      </w:r>
      <w:r>
        <w:rPr>
          <w:shd w:val="clear" w:color="auto" w:fill="FFFFFF"/>
        </w:rPr>
        <w:t xml:space="preserve">, 10(5), p.103. Available at: </w:t>
      </w:r>
      <w:hyperlink r:id="rId21" w:history="1">
        <w:r>
          <w:rPr>
            <w:rStyle w:val="Hyperlink"/>
            <w:shd w:val="clear" w:color="auto" w:fill="FFFFFF"/>
          </w:rPr>
          <w:t xml:space="preserve">https://www.mdpi.com/2227-9091/10/5/103 </w:t>
        </w:r>
      </w:hyperlink>
      <w:r>
        <w:rPr>
          <w:lang w:val="en-US"/>
        </w:rPr>
        <w:t>(Accessed: 19 February 2026).</w:t>
      </w:r>
      <w:r>
        <w:t xml:space="preserve"> </w:t>
      </w:r>
    </w:p>
    <w:p w14:paraId="1DD2B78D" w14:textId="77777777" w:rsidR="007626DB" w:rsidRDefault="007626DB" w:rsidP="007626DB">
      <w:pPr>
        <w:rPr>
          <w:lang w:val="en-US"/>
        </w:rPr>
      </w:pPr>
      <w:r>
        <w:rPr>
          <w:shd w:val="clear" w:color="auto" w:fill="FFFFFF"/>
        </w:rPr>
        <w:t>Daradkeh, F.M., Hassan, T.H., Palei, T., Helal, M.Y., Mabrouk, S., Saleh, M.I., Salem, A.E. and Elshawarbi, N.N. (2023) ‘Enhancing digital presence for maximizing customer value in fast-food restaurants’, </w:t>
      </w:r>
      <w:r>
        <w:rPr>
          <w:i/>
          <w:iCs/>
          <w:shd w:val="clear" w:color="auto" w:fill="FFFFFF"/>
        </w:rPr>
        <w:t>Sustainability</w:t>
      </w:r>
      <w:r>
        <w:rPr>
          <w:shd w:val="clear" w:color="auto" w:fill="FFFFFF"/>
        </w:rPr>
        <w:t xml:space="preserve">, 15(7), p.5690. Available at: </w:t>
      </w:r>
      <w:hyperlink r:id="rId22" w:history="1">
        <w:r>
          <w:rPr>
            <w:rStyle w:val="Hyperlink"/>
            <w:shd w:val="clear" w:color="auto" w:fill="FFFFFF"/>
          </w:rPr>
          <w:t>https://www.mdpi.com/2071-1050/15/7/5690</w:t>
        </w:r>
      </w:hyperlink>
      <w:r>
        <w:rPr>
          <w:shd w:val="clear" w:color="auto" w:fill="FFFFFF"/>
        </w:rPr>
        <w:t xml:space="preserve"> </w:t>
      </w:r>
      <w:r>
        <w:rPr>
          <w:lang w:val="en-US"/>
        </w:rPr>
        <w:t xml:space="preserve">(Accessed: 19 February 2026). </w:t>
      </w:r>
    </w:p>
    <w:p w14:paraId="37D85B9D" w14:textId="77777777" w:rsidR="007626DB" w:rsidRDefault="007626DB" w:rsidP="007626DB">
      <w:pPr>
        <w:rPr>
          <w:shd w:val="clear" w:color="auto" w:fill="FFFFFF"/>
        </w:rPr>
      </w:pPr>
      <w:r>
        <w:rPr>
          <w:shd w:val="clear" w:color="auto" w:fill="FFFFFF"/>
        </w:rPr>
        <w:t xml:space="preserve">David, F.R., David, F.R. and David, M.E. (2017) </w:t>
      </w:r>
      <w:r>
        <w:rPr>
          <w:i/>
          <w:iCs/>
          <w:shd w:val="clear" w:color="auto" w:fill="FFFFFF"/>
        </w:rPr>
        <w:t>Strategic management: concepts and cases: A competitive advantage approach</w:t>
      </w:r>
      <w:r>
        <w:rPr>
          <w:shd w:val="clear" w:color="auto" w:fill="FFFFFF"/>
        </w:rPr>
        <w:t xml:space="preserve"> (Vol. 127). New Jersey: Pearson. </w:t>
      </w:r>
      <w:hyperlink r:id="rId23" w:history="1">
        <w:r>
          <w:rPr>
            <w:rStyle w:val="Hyperlink"/>
            <w:shd w:val="clear" w:color="auto" w:fill="FFFFFF"/>
          </w:rPr>
          <w:t xml:space="preserve">https://www.strategyclub.com/wp-content/uploads/2018/08/17th.Overview.File4_-_1_.pdf </w:t>
        </w:r>
      </w:hyperlink>
    </w:p>
    <w:p w14:paraId="023F6324" w14:textId="77777777" w:rsidR="007626DB" w:rsidRDefault="007626DB" w:rsidP="007626DB">
      <w:pPr>
        <w:rPr>
          <w:lang w:val="en-US"/>
        </w:rPr>
      </w:pPr>
      <w:r>
        <w:rPr>
          <w:shd w:val="clear" w:color="auto" w:fill="FFFFFF"/>
        </w:rPr>
        <w:t xml:space="preserve">Endrejat, P.C. and Burnes, B. (2024) ‘Draw it, check it, change it: reviving Lewin's Topology to facilitate organizational change theory and practice’, </w:t>
      </w:r>
      <w:r>
        <w:rPr>
          <w:i/>
          <w:iCs/>
          <w:shd w:val="clear" w:color="auto" w:fill="FFFFFF"/>
        </w:rPr>
        <w:t>The Journal of Applied Behavioral Science</w:t>
      </w:r>
      <w:r>
        <w:rPr>
          <w:shd w:val="clear" w:color="auto" w:fill="FFFFFF"/>
        </w:rPr>
        <w:t xml:space="preserve">, 60(1), pp.87-112. Available at: </w:t>
      </w:r>
      <w:hyperlink r:id="rId24" w:history="1">
        <w:r>
          <w:rPr>
            <w:rStyle w:val="Hyperlink"/>
            <w:shd w:val="clear" w:color="auto" w:fill="FFFFFF"/>
          </w:rPr>
          <w:t xml:space="preserve">https://journals.sagepub.com/doi/pdf/10.1177/00218863221122875 </w:t>
        </w:r>
      </w:hyperlink>
      <w:r>
        <w:rPr>
          <w:lang w:val="en-US"/>
        </w:rPr>
        <w:t xml:space="preserve">(Accessed: 19 February 2026). </w:t>
      </w:r>
    </w:p>
    <w:p w14:paraId="54CB0C08" w14:textId="77777777" w:rsidR="007626DB" w:rsidRDefault="007626DB" w:rsidP="007626DB">
      <w:pPr>
        <w:rPr>
          <w:lang w:eastAsia="en-GB"/>
        </w:rPr>
      </w:pPr>
      <w:r>
        <w:rPr>
          <w:lang w:val="en-US"/>
        </w:rPr>
        <w:t xml:space="preserve">FARM Foundation (2025) </w:t>
      </w:r>
      <w:r>
        <w:rPr>
          <w:i/>
          <w:iCs/>
          <w:lang w:eastAsia="en-GB"/>
        </w:rPr>
        <w:t>Diets in West Africa: diversification, urbanization, and nutritional challenges.</w:t>
      </w:r>
      <w:r>
        <w:rPr>
          <w:lang w:eastAsia="en-GB"/>
        </w:rPr>
        <w:t xml:space="preserve"> Available at: </w:t>
      </w:r>
      <w:hyperlink r:id="rId25" w:history="1">
        <w:r>
          <w:rPr>
            <w:rStyle w:val="Hyperlink"/>
            <w:lang w:eastAsia="en-GB"/>
          </w:rPr>
          <w:t>https://fondation-farm.org/en/diets-in-west-africa-diversification-urbanization-and-nutritional-challenges/</w:t>
        </w:r>
      </w:hyperlink>
      <w:r>
        <w:rPr>
          <w:lang w:eastAsia="en-GB"/>
        </w:rPr>
        <w:t xml:space="preserve"> </w:t>
      </w:r>
      <w:r>
        <w:rPr>
          <w:lang w:val="en-US"/>
        </w:rPr>
        <w:t xml:space="preserve">(Accessed: 19 February 2026). </w:t>
      </w:r>
    </w:p>
    <w:p w14:paraId="0C997258" w14:textId="77777777" w:rsidR="007626DB" w:rsidRDefault="007626DB" w:rsidP="007626DB">
      <w:r>
        <w:t xml:space="preserve">Floridi, C. (2026) ‘McDonald’s is now a loyalty program that happens to sell burgers’, </w:t>
      </w:r>
      <w:r>
        <w:rPr>
          <w:i/>
          <w:iCs/>
        </w:rPr>
        <w:t>LinkedIn.</w:t>
      </w:r>
      <w:r>
        <w:t xml:space="preserve"> Available at: </w:t>
      </w:r>
      <w:hyperlink r:id="rId26" w:history="1">
        <w:r>
          <w:rPr>
            <w:rStyle w:val="Hyperlink"/>
          </w:rPr>
          <w:t>https://www.linkedin.com/feed/update/urn:li:activity:7429404236662136832/</w:t>
        </w:r>
      </w:hyperlink>
      <w:r>
        <w:t xml:space="preserve"> </w:t>
      </w:r>
      <w:r>
        <w:rPr>
          <w:lang w:val="en-US"/>
        </w:rPr>
        <w:t>(Accessed: 19 February 2026).</w:t>
      </w:r>
    </w:p>
    <w:p w14:paraId="75C43F81" w14:textId="77777777" w:rsidR="007626DB" w:rsidRDefault="007626DB" w:rsidP="007626DB">
      <w:pPr>
        <w:rPr>
          <w:rFonts w:ascii="Times New Roman" w:hAnsi="Times New Roman"/>
          <w:sz w:val="48"/>
          <w:szCs w:val="48"/>
        </w:rPr>
      </w:pPr>
      <w:r>
        <w:rPr>
          <w:lang w:val="en-US"/>
        </w:rPr>
        <w:t xml:space="preserve">Gastroenterology Advisor (2025) </w:t>
      </w:r>
      <w:r>
        <w:rPr>
          <w:i/>
          <w:iCs/>
        </w:rPr>
        <w:t>Multiple Violations Found at McDonald’s Onion Supplier After Deadly </w:t>
      </w:r>
      <w:r>
        <w:rPr>
          <w:rStyle w:val="Emphasis"/>
          <w:spacing w:val="-6"/>
        </w:rPr>
        <w:t>E.Coli</w:t>
      </w:r>
      <w:r>
        <w:rPr>
          <w:i/>
          <w:iCs/>
        </w:rPr>
        <w:t> Outbreak.</w:t>
      </w:r>
      <w:r>
        <w:t xml:space="preserve"> Available at: </w:t>
      </w:r>
      <w:hyperlink r:id="rId27" w:history="1">
        <w:r>
          <w:rPr>
            <w:rStyle w:val="Hyperlink"/>
          </w:rPr>
          <w:t xml:space="preserve">https://www.gastroenterologyadvisor.com/news/multiple-violations-found-at-mcdonalds-onion-supplier-after-deadly-e-coli-outbreak/ </w:t>
        </w:r>
      </w:hyperlink>
      <w:r>
        <w:rPr>
          <w:lang w:val="en-US"/>
        </w:rPr>
        <w:t xml:space="preserve">(Accessed: 19 February 2026). </w:t>
      </w:r>
    </w:p>
    <w:p w14:paraId="04C53825" w14:textId="77777777" w:rsidR="007626DB" w:rsidRDefault="007626DB" w:rsidP="007626DB">
      <w:pPr>
        <w:rPr>
          <w:lang w:val="en-US"/>
        </w:rPr>
      </w:pPr>
      <w:r>
        <w:rPr>
          <w:lang w:val="en-US"/>
        </w:rPr>
        <w:lastRenderedPageBreak/>
        <w:t xml:space="preserve">Global Data (2026) </w:t>
      </w:r>
      <w:r>
        <w:rPr>
          <w:i/>
          <w:iCs/>
        </w:rPr>
        <w:t>McDonald's Corp: Competitors</w:t>
      </w:r>
      <w:r>
        <w:t xml:space="preserve">. Available at: </w:t>
      </w:r>
      <w:hyperlink r:id="rId28" w:history="1">
        <w:r>
          <w:rPr>
            <w:rStyle w:val="Hyperlink"/>
          </w:rPr>
          <w:t>https://www.globaldata.com/company-profile/mcdonalds-corp/competitors/</w:t>
        </w:r>
      </w:hyperlink>
      <w:r>
        <w:t xml:space="preserve"> </w:t>
      </w:r>
      <w:r>
        <w:rPr>
          <w:lang w:val="en-US"/>
        </w:rPr>
        <w:t>(Accessed: 19 February 2026).</w:t>
      </w:r>
    </w:p>
    <w:p w14:paraId="1D0795B9" w14:textId="77777777" w:rsidR="007626DB" w:rsidRDefault="007626DB" w:rsidP="007626DB">
      <w:pPr>
        <w:rPr>
          <w:lang w:val="en-US"/>
        </w:rPr>
      </w:pPr>
      <w:r>
        <w:rPr>
          <w:lang w:val="en-US"/>
        </w:rPr>
        <w:t>Hetzner, C. (2024) ‘</w:t>
      </w:r>
      <w:r>
        <w:t xml:space="preserve">McDonald’s CEO says Muslims’ Gaza boycott hurt quarterly sales’, </w:t>
      </w:r>
      <w:r>
        <w:rPr>
          <w:i/>
          <w:iCs/>
        </w:rPr>
        <w:t>Fortune,</w:t>
      </w:r>
      <w:r>
        <w:t xml:space="preserve"> 30 June. Available at: </w:t>
      </w:r>
      <w:hyperlink r:id="rId29" w:history="1">
        <w:r>
          <w:rPr>
            <w:rStyle w:val="Hyperlink"/>
          </w:rPr>
          <w:t xml:space="preserve">https://fortune.com/2024/07/30/mcdonalds-gaza-boycott-israel-muslims-france-quarterly-sales-kempczinski/ </w:t>
        </w:r>
      </w:hyperlink>
      <w:r>
        <w:rPr>
          <w:lang w:val="en-US"/>
        </w:rPr>
        <w:t>(Accessed: 19 February 2026).</w:t>
      </w:r>
    </w:p>
    <w:p w14:paraId="4707891D" w14:textId="77777777" w:rsidR="007626DB" w:rsidRDefault="007626DB" w:rsidP="007626DB">
      <w:pPr>
        <w:rPr>
          <w:lang w:eastAsia="en-GB"/>
        </w:rPr>
      </w:pPr>
      <w:r>
        <w:rPr>
          <w:lang w:val="en-US"/>
        </w:rPr>
        <w:t xml:space="preserve">Hospitalitynet (2024) </w:t>
      </w:r>
      <w:r>
        <w:rPr>
          <w:i/>
          <w:iCs/>
          <w:lang w:eastAsia="en-GB"/>
        </w:rPr>
        <w:t>How McDonald’s Managed Digital Transformation: a View From a Franchisee.</w:t>
      </w:r>
      <w:r>
        <w:rPr>
          <w:lang w:eastAsia="en-GB"/>
        </w:rPr>
        <w:t xml:space="preserve"> Available at: </w:t>
      </w:r>
      <w:hyperlink r:id="rId30" w:history="1">
        <w:r>
          <w:rPr>
            <w:rStyle w:val="Hyperlink"/>
            <w:lang w:eastAsia="en-GB"/>
          </w:rPr>
          <w:t>https://www.hospitalitynet.org/news/4122210/how-mcdonalds-managed-digital-transformation-a-view-from-a-franchisee</w:t>
        </w:r>
      </w:hyperlink>
      <w:r>
        <w:rPr>
          <w:lang w:eastAsia="en-GB"/>
        </w:rPr>
        <w:t xml:space="preserve"> </w:t>
      </w:r>
      <w:r>
        <w:rPr>
          <w:lang w:val="en-US"/>
        </w:rPr>
        <w:t>(Accessed: 19 February 2026).</w:t>
      </w:r>
    </w:p>
    <w:p w14:paraId="0723EC24" w14:textId="77777777" w:rsidR="007626DB" w:rsidRDefault="007626DB" w:rsidP="007626DB">
      <w:pPr>
        <w:rPr>
          <w:lang w:val="en-US"/>
        </w:rPr>
      </w:pPr>
      <w:r>
        <w:rPr>
          <w:shd w:val="clear" w:color="auto" w:fill="FFFFFF"/>
        </w:rPr>
        <w:t>Husin, M., Usmeldi, U., Masdi, H., Simatupang, W., Fadhilah, F. and Hendriyani, Y. (2025) ‘Project-based problem learning: Improving problem-solving skills in higher education engineering students’, </w:t>
      </w:r>
      <w:r>
        <w:rPr>
          <w:i/>
          <w:iCs/>
          <w:shd w:val="clear" w:color="auto" w:fill="FFFFFF"/>
        </w:rPr>
        <w:t>International Journal of Sociology of Education</w:t>
      </w:r>
      <w:r>
        <w:rPr>
          <w:shd w:val="clear" w:color="auto" w:fill="FFFFFF"/>
        </w:rPr>
        <w:t xml:space="preserve">, 14(1), pp.62-84. Available at: </w:t>
      </w:r>
      <w:hyperlink r:id="rId31" w:history="1">
        <w:r>
          <w:rPr>
            <w:rStyle w:val="Hyperlink"/>
            <w:shd w:val="clear" w:color="auto" w:fill="FFFFFF"/>
          </w:rPr>
          <w:t xml:space="preserve">https://hipatiapress.com/hpjournals/index.php/rise/article/download/15125/4944 </w:t>
        </w:r>
      </w:hyperlink>
      <w:r>
        <w:rPr>
          <w:shd w:val="clear" w:color="auto" w:fill="FFFFFF"/>
        </w:rPr>
        <w:t>(</w:t>
      </w:r>
      <w:r>
        <w:rPr>
          <w:lang w:val="en-US"/>
        </w:rPr>
        <w:t xml:space="preserve">Accessed: 19 February 2026). </w:t>
      </w:r>
    </w:p>
    <w:p w14:paraId="0826C2F3" w14:textId="77777777" w:rsidR="007626DB" w:rsidRDefault="007626DB" w:rsidP="007626DB">
      <w:r>
        <w:rPr>
          <w:lang w:val="en-US"/>
        </w:rPr>
        <w:t xml:space="preserve">IGI (2021) </w:t>
      </w:r>
      <w:r>
        <w:rPr>
          <w:lang w:eastAsia="en-GB"/>
        </w:rPr>
        <w:t>McRetention</w:t>
      </w:r>
      <w:r>
        <w:rPr>
          <w:i/>
          <w:iCs/>
          <w:lang w:eastAsia="en-GB"/>
        </w:rPr>
        <w:t xml:space="preserve">: How Sprockets’ AI helped McDonald’s decrease staff turnover. </w:t>
      </w:r>
      <w:r>
        <w:rPr>
          <w:lang w:eastAsia="en-GB"/>
        </w:rPr>
        <w:t xml:space="preserve">Available at: </w:t>
      </w:r>
      <w:hyperlink r:id="rId32" w:history="1">
        <w:r>
          <w:rPr>
            <w:rStyle w:val="Hyperlink"/>
            <w:lang w:eastAsia="en-GB"/>
          </w:rPr>
          <w:t>https://intelligence-group.nl/resources/mcretention-how-sprockets-ai-helped-mcdonalds-decrease-staff-turnover/</w:t>
        </w:r>
      </w:hyperlink>
      <w:r>
        <w:rPr>
          <w:lang w:eastAsia="en-GB"/>
        </w:rPr>
        <w:t xml:space="preserve"> </w:t>
      </w:r>
      <w:r>
        <w:rPr>
          <w:lang w:val="en-US"/>
        </w:rPr>
        <w:t>(Accessed: 19 February 2026).</w:t>
      </w:r>
    </w:p>
    <w:p w14:paraId="52119BA6" w14:textId="77777777" w:rsidR="007626DB" w:rsidRDefault="007626DB" w:rsidP="007626DB">
      <w:r>
        <w:rPr>
          <w:lang w:val="en-US"/>
        </w:rPr>
        <w:t>Jefferson, M. (2023) ‘</w:t>
      </w:r>
      <w:r>
        <w:t xml:space="preserve">McDonald’s achieves ‘exceptional’ branding score with eyebrow raising ad’, </w:t>
      </w:r>
      <w:r>
        <w:rPr>
          <w:i/>
          <w:iCs/>
        </w:rPr>
        <w:t>Marketing Week,</w:t>
      </w:r>
      <w:r>
        <w:t xml:space="preserve"> 16 January. Available at: </w:t>
      </w:r>
      <w:hyperlink r:id="rId33" w:history="1">
        <w:r>
          <w:rPr>
            <w:rStyle w:val="Hyperlink"/>
          </w:rPr>
          <w:t xml:space="preserve">https://www.marketingweek.com/mcdonalds-exceptional-branding-system1/ </w:t>
        </w:r>
      </w:hyperlink>
      <w:r>
        <w:rPr>
          <w:lang w:val="en-US"/>
        </w:rPr>
        <w:t>(Accessed: 19 February 2026).</w:t>
      </w:r>
    </w:p>
    <w:p w14:paraId="088D1210" w14:textId="77777777" w:rsidR="007626DB" w:rsidRDefault="007626DB" w:rsidP="007626DB">
      <w:pPr>
        <w:rPr>
          <w:lang w:eastAsia="en-GB"/>
        </w:rPr>
      </w:pPr>
      <w:r>
        <w:t xml:space="preserve">Kikuchi, E., Pula, I., Tyson, A. And Yam, E. (2025) ‘Americans on Healthy Food and Eating’, </w:t>
      </w:r>
      <w:r>
        <w:rPr>
          <w:i/>
          <w:iCs/>
        </w:rPr>
        <w:t>Pew Research Center</w:t>
      </w:r>
      <w:r>
        <w:t xml:space="preserve">. Available at: </w:t>
      </w:r>
      <w:hyperlink r:id="rId34" w:history="1">
        <w:r>
          <w:rPr>
            <w:rStyle w:val="Hyperlink"/>
          </w:rPr>
          <w:t>https://www.pewresearch.org/science/2025/05/07/americans-on-healthy-food-and-eating/</w:t>
        </w:r>
      </w:hyperlink>
      <w:r>
        <w:t xml:space="preserve"> </w:t>
      </w:r>
      <w:r>
        <w:rPr>
          <w:lang w:val="en-US"/>
        </w:rPr>
        <w:t xml:space="preserve">(Accessed: 19 February 2026). </w:t>
      </w:r>
    </w:p>
    <w:p w14:paraId="26FAB2BA" w14:textId="77777777" w:rsidR="007626DB" w:rsidRDefault="007626DB" w:rsidP="007626DB">
      <w:pPr>
        <w:rPr>
          <w:rFonts w:ascii="Times New Roman" w:hAnsi="Times New Roman"/>
        </w:rPr>
      </w:pPr>
      <w:r>
        <w:rPr>
          <w:lang w:val="en-US"/>
        </w:rPr>
        <w:lastRenderedPageBreak/>
        <w:t>Labiak, M. (2025) ‘</w:t>
      </w:r>
      <w:r>
        <w:t xml:space="preserve">McDonald's sales drop as diners face 'uncertainty'’, </w:t>
      </w:r>
      <w:r>
        <w:rPr>
          <w:i/>
          <w:iCs/>
        </w:rPr>
        <w:t>BBC,</w:t>
      </w:r>
      <w:r>
        <w:t xml:space="preserve"> 1 May. Available at: </w:t>
      </w:r>
      <w:hyperlink r:id="rId35" w:history="1">
        <w:r>
          <w:rPr>
            <w:rStyle w:val="Hyperlink"/>
          </w:rPr>
          <w:t>https://www.bbc.com/news/articles/cy4vzpggkjno</w:t>
        </w:r>
      </w:hyperlink>
      <w:r>
        <w:t xml:space="preserve"> </w:t>
      </w:r>
      <w:r>
        <w:rPr>
          <w:lang w:val="en-US"/>
        </w:rPr>
        <w:t>(Accessed: 19 February 2026).</w:t>
      </w:r>
    </w:p>
    <w:p w14:paraId="7AA744E9" w14:textId="77777777" w:rsidR="007626DB" w:rsidRDefault="007626DB" w:rsidP="007626DB">
      <w:r>
        <w:rPr>
          <w:lang w:val="en-US"/>
        </w:rPr>
        <w:t>Lombardi, L. (2025) ‘</w:t>
      </w:r>
      <w:r>
        <w:t xml:space="preserve">How Much Do McDonald’s Restaurants Really Make Each Year?’, </w:t>
      </w:r>
      <w:r>
        <w:rPr>
          <w:i/>
          <w:iCs/>
        </w:rPr>
        <w:t>Readers’ Digest</w:t>
      </w:r>
      <w:r>
        <w:t xml:space="preserve">, 7 April. Available at: </w:t>
      </w:r>
      <w:hyperlink r:id="rId36" w:history="1">
        <w:r>
          <w:rPr>
            <w:rStyle w:val="Hyperlink"/>
          </w:rPr>
          <w:t xml:space="preserve">https://www.rd.com/article/real-way-mcdonalds-makes-money/ </w:t>
        </w:r>
      </w:hyperlink>
      <w:r>
        <w:rPr>
          <w:lang w:val="en-US"/>
        </w:rPr>
        <w:t>(Accessed: 19 February 2026).</w:t>
      </w:r>
    </w:p>
    <w:p w14:paraId="7E0B9973" w14:textId="77777777" w:rsidR="007626DB" w:rsidRDefault="007626DB" w:rsidP="007626DB">
      <w:r>
        <w:rPr>
          <w:lang w:val="en-US"/>
        </w:rPr>
        <w:t xml:space="preserve">Macrotrends (2026) </w:t>
      </w:r>
      <w:r>
        <w:rPr>
          <w:i/>
          <w:iCs/>
          <w:shd w:val="clear" w:color="auto" w:fill="FFFFFF"/>
        </w:rPr>
        <w:t>McDonald's: Number of Employees 2012-2025 | MCD</w:t>
      </w:r>
      <w:r>
        <w:t xml:space="preserve">. Available at: </w:t>
      </w:r>
      <w:hyperlink r:id="rId37" w:history="1">
        <w:r>
          <w:rPr>
            <w:rStyle w:val="Hyperlink"/>
          </w:rPr>
          <w:t xml:space="preserve">https://www.macrotrends.net/stocks/charts/MCD/mcdonalds/number-of-employees </w:t>
        </w:r>
      </w:hyperlink>
      <w:r>
        <w:rPr>
          <w:lang w:val="en-US"/>
        </w:rPr>
        <w:t>(Accessed: 19 February 2026).</w:t>
      </w:r>
    </w:p>
    <w:p w14:paraId="1E0AC5E5" w14:textId="77777777" w:rsidR="007626DB" w:rsidRDefault="007626DB" w:rsidP="007626DB">
      <w:pPr>
        <w:rPr>
          <w:lang w:val="en-US"/>
        </w:rPr>
      </w:pPr>
      <w:r>
        <w:t xml:space="preserve">Marlon, J., Goddard, E., Howe, P., Mildenberger, M., Jefferson, M., Carman, J., Rosenthal, S., Fine, E., Brown, A.G. and Leiserowitz, A. (2025) ‘Yale Climate Opinion Maps 2024’, </w:t>
      </w:r>
      <w:r>
        <w:rPr>
          <w:i/>
          <w:iCs/>
        </w:rPr>
        <w:t>Climate Change Communication</w:t>
      </w:r>
      <w:r>
        <w:t xml:space="preserve">, 28 August. Available at: </w:t>
      </w:r>
      <w:hyperlink r:id="rId38" w:anchor=":~:text=Our%20national%20surveys%20show%20that%2072%25%20of,County%2C%20Utah%20believe%20global%20warming%20is%20happening" w:history="1">
        <w:r>
          <w:rPr>
            <w:rStyle w:val="Hyperlink"/>
          </w:rPr>
          <w:t>https://climatecommunication.yale.edu/visualizations-data/ycom-us/#:~:text=Our%20national%20surveys%20show%20that%2072%25%20of,County%2C%20Utah%20believe%20global%20warming%20is%20happening.</w:t>
        </w:r>
      </w:hyperlink>
      <w:r>
        <w:t xml:space="preserve"> </w:t>
      </w:r>
      <w:r>
        <w:rPr>
          <w:lang w:val="en-US"/>
        </w:rPr>
        <w:t>(Accessed: 19 February 2026).</w:t>
      </w:r>
    </w:p>
    <w:p w14:paraId="1E569213" w14:textId="77777777" w:rsidR="007626DB" w:rsidRDefault="007626DB" w:rsidP="007626DB">
      <w:pPr>
        <w:rPr>
          <w:lang w:val="en-US" w:eastAsia="en-GB"/>
        </w:rPr>
      </w:pPr>
      <w:r>
        <w:rPr>
          <w:lang w:val="en-US"/>
        </w:rPr>
        <w:t>Maze, J. (2019) ‘</w:t>
      </w:r>
      <w:r>
        <w:rPr>
          <w:lang w:eastAsia="en-GB"/>
        </w:rPr>
        <w:t xml:space="preserve">Explaining McDonald’s franchise dispute, and why it’s important’, </w:t>
      </w:r>
      <w:r>
        <w:rPr>
          <w:i/>
          <w:iCs/>
          <w:lang w:eastAsia="en-GB"/>
        </w:rPr>
        <w:t>Restaurant Business,</w:t>
      </w:r>
      <w:r>
        <w:rPr>
          <w:lang w:eastAsia="en-GB"/>
        </w:rPr>
        <w:t xml:space="preserve"> 14 January. </w:t>
      </w:r>
      <w:r>
        <w:rPr>
          <w:lang w:val="en-US" w:eastAsia="en-GB"/>
        </w:rPr>
        <w:t xml:space="preserve">Available at: </w:t>
      </w:r>
      <w:hyperlink r:id="rId39" w:history="1">
        <w:r>
          <w:rPr>
            <w:rStyle w:val="Hyperlink"/>
            <w:lang w:val="en-US" w:eastAsia="en-GB"/>
          </w:rPr>
          <w:t>https://www.restaurantbusinessonline.com/financing/explaining-mcdonalds-franchise-dispute-why-its-important</w:t>
        </w:r>
      </w:hyperlink>
      <w:r>
        <w:rPr>
          <w:lang w:val="en-US" w:eastAsia="en-GB"/>
        </w:rPr>
        <w:t xml:space="preserve"> </w:t>
      </w:r>
      <w:r>
        <w:rPr>
          <w:lang w:val="en-US"/>
        </w:rPr>
        <w:t>(Accessed: 19 February 2026).</w:t>
      </w:r>
    </w:p>
    <w:p w14:paraId="7A2E98FF" w14:textId="77777777" w:rsidR="007626DB" w:rsidRDefault="007626DB" w:rsidP="007626DB">
      <w:r>
        <w:rPr>
          <w:lang w:val="en-US"/>
        </w:rPr>
        <w:t xml:space="preserve">McDonald’s (2023) </w:t>
      </w:r>
      <w:r>
        <w:rPr>
          <w:i/>
          <w:iCs/>
        </w:rPr>
        <w:t>McDonald’s Announces New Targets For Development, Loyalty Membership, And Cloud Technology.</w:t>
      </w:r>
      <w:r>
        <w:t xml:space="preserve"> </w:t>
      </w:r>
      <w:r>
        <w:rPr>
          <w:lang w:eastAsia="en-GB"/>
        </w:rPr>
        <w:t xml:space="preserve">Available at: </w:t>
      </w:r>
      <w:hyperlink r:id="rId40" w:history="1">
        <w:r>
          <w:rPr>
            <w:rStyle w:val="Hyperlink"/>
            <w:lang w:eastAsia="en-GB"/>
          </w:rPr>
          <w:t>https://corporate.mcdonalds.com/corpmcd/our-stories/article/mcd-announces-targets-development-loyalty-membership-cloud-tech.html</w:t>
        </w:r>
      </w:hyperlink>
      <w:r>
        <w:rPr>
          <w:lang w:eastAsia="en-GB"/>
        </w:rPr>
        <w:t xml:space="preserve">  </w:t>
      </w:r>
      <w:r>
        <w:rPr>
          <w:lang w:val="en-US"/>
        </w:rPr>
        <w:t>(Accessed: 19 February 2026).</w:t>
      </w:r>
    </w:p>
    <w:p w14:paraId="68B07462" w14:textId="77777777" w:rsidR="007626DB" w:rsidRDefault="007626DB" w:rsidP="007626DB">
      <w:r>
        <w:rPr>
          <w:lang w:val="en-US"/>
        </w:rPr>
        <w:t xml:space="preserve">McDonald’s (2025a) </w:t>
      </w:r>
      <w:r>
        <w:rPr>
          <w:i/>
          <w:iCs/>
        </w:rPr>
        <w:t>Community Impact &amp; Philanthropy</w:t>
      </w:r>
      <w:r>
        <w:t xml:space="preserve">. Available at: </w:t>
      </w:r>
      <w:hyperlink r:id="rId41" w:history="1">
        <w:r>
          <w:rPr>
            <w:rStyle w:val="Hyperlink"/>
          </w:rPr>
          <w:t xml:space="preserve">https://corporate.mcdonalds.com/corpmcd/our-purpose-and-impact/community-connection/community-impact.html </w:t>
        </w:r>
      </w:hyperlink>
      <w:r>
        <w:rPr>
          <w:lang w:val="en-US"/>
        </w:rPr>
        <w:t>(Accessed: 19 February 2026).</w:t>
      </w:r>
      <w:r>
        <w:t xml:space="preserve"> </w:t>
      </w:r>
    </w:p>
    <w:p w14:paraId="546DB648" w14:textId="77777777" w:rsidR="007626DB" w:rsidRDefault="007626DB" w:rsidP="007626DB">
      <w:r>
        <w:rPr>
          <w:lang w:val="en-US"/>
        </w:rPr>
        <w:lastRenderedPageBreak/>
        <w:t xml:space="preserve">McDonald’s (2025b) </w:t>
      </w:r>
      <w:r>
        <w:rPr>
          <w:i/>
          <w:iCs/>
          <w:lang w:val="en-US"/>
        </w:rPr>
        <w:t>Talent &amp; Benefits.</w:t>
      </w:r>
      <w:r>
        <w:rPr>
          <w:lang w:val="en-US"/>
        </w:rPr>
        <w:t xml:space="preserve"> Available at: </w:t>
      </w:r>
      <w:hyperlink r:id="rId42" w:history="1">
        <w:r>
          <w:rPr>
            <w:rStyle w:val="Hyperlink"/>
            <w:lang w:val="en-US"/>
          </w:rPr>
          <w:t xml:space="preserve">https://corporate.mcdonalds.com/corpmcd/our-purpose-and-impact/jobs-inclusion-and-empowerment/talent-and-benefits.html </w:t>
        </w:r>
      </w:hyperlink>
      <w:r>
        <w:rPr>
          <w:lang w:val="en-US"/>
        </w:rPr>
        <w:t>(Accessed: 19 February 2026).</w:t>
      </w:r>
    </w:p>
    <w:p w14:paraId="0FF6CA77" w14:textId="77777777" w:rsidR="007626DB" w:rsidRDefault="007626DB" w:rsidP="007626DB">
      <w:pPr>
        <w:rPr>
          <w:lang w:val="en-US"/>
        </w:rPr>
      </w:pPr>
      <w:r>
        <w:t xml:space="preserve">McDonald’s (2026a) McDonald’s History. Available at: </w:t>
      </w:r>
      <w:hyperlink r:id="rId43" w:history="1">
        <w:r>
          <w:rPr>
            <w:rStyle w:val="Hyperlink"/>
          </w:rPr>
          <w:t xml:space="preserve">https://corporate.mcdonalds.com/corpmcd/our-company/who-we-are/our-history.html </w:t>
        </w:r>
      </w:hyperlink>
      <w:r>
        <w:rPr>
          <w:lang w:val="en-US"/>
        </w:rPr>
        <w:t>(Accessed: 19 February 2026).</w:t>
      </w:r>
    </w:p>
    <w:p w14:paraId="09C1F6B3" w14:textId="77777777" w:rsidR="007626DB" w:rsidRDefault="007626DB" w:rsidP="007626DB">
      <w:pPr>
        <w:rPr>
          <w:lang w:val="en-US"/>
        </w:rPr>
      </w:pPr>
      <w:r>
        <w:rPr>
          <w:lang w:val="en-US"/>
        </w:rPr>
        <w:t xml:space="preserve">McDonald’s (2026b) </w:t>
      </w:r>
      <w:r>
        <w:rPr>
          <w:i/>
          <w:iCs/>
          <w:lang w:val="en-US"/>
        </w:rPr>
        <w:t>About Us</w:t>
      </w:r>
      <w:r>
        <w:rPr>
          <w:lang w:val="en-US"/>
        </w:rPr>
        <w:t xml:space="preserve">. Available at: </w:t>
      </w:r>
      <w:hyperlink r:id="rId44" w:history="1">
        <w:r>
          <w:rPr>
            <w:rStyle w:val="Hyperlink"/>
            <w:lang w:val="en-US"/>
          </w:rPr>
          <w:t xml:space="preserve">https://www.mcdonalds.com/us/en-us/about-us.html </w:t>
        </w:r>
      </w:hyperlink>
      <w:r>
        <w:rPr>
          <w:lang w:val="en-US"/>
        </w:rPr>
        <w:t>(Accessed: 19 February 2026).</w:t>
      </w:r>
    </w:p>
    <w:p w14:paraId="7121DEBB" w14:textId="77777777" w:rsidR="007626DB" w:rsidRDefault="007626DB" w:rsidP="007626DB">
      <w:pPr>
        <w:rPr>
          <w:lang w:val="en-US"/>
        </w:rPr>
      </w:pPr>
      <w:r>
        <w:rPr>
          <w:lang w:val="en-US"/>
        </w:rPr>
        <w:t xml:space="preserve">McDonald’s (2026c) </w:t>
      </w:r>
      <w:r>
        <w:rPr>
          <w:i/>
          <w:iCs/>
        </w:rPr>
        <w:t>Our Mission and Values</w:t>
      </w:r>
      <w:r>
        <w:t xml:space="preserve">. Available at: </w:t>
      </w:r>
      <w:hyperlink r:id="rId45" w:history="1">
        <w:r>
          <w:rPr>
            <w:rStyle w:val="Hyperlink"/>
          </w:rPr>
          <w:t xml:space="preserve">https://corporate.mcdonalds.com/corpmcd/our-company/who-we-are/our-values.html </w:t>
        </w:r>
      </w:hyperlink>
      <w:r>
        <w:rPr>
          <w:lang w:val="en-US"/>
        </w:rPr>
        <w:t>(Accessed: 19 February 2026).</w:t>
      </w:r>
    </w:p>
    <w:p w14:paraId="3B6AA47E" w14:textId="77777777" w:rsidR="007626DB" w:rsidRDefault="007626DB" w:rsidP="007626DB">
      <w:pPr>
        <w:rPr>
          <w:lang w:val="en-US"/>
        </w:rPr>
      </w:pPr>
      <w:r>
        <w:rPr>
          <w:lang w:val="en-US"/>
        </w:rPr>
        <w:t xml:space="preserve">McDonald’s (2026d) </w:t>
      </w:r>
      <w:r>
        <w:rPr>
          <w:i/>
          <w:iCs/>
        </w:rPr>
        <w:t>Franchising Overview</w:t>
      </w:r>
      <w:r>
        <w:t xml:space="preserve">. Available at: </w:t>
      </w:r>
      <w:hyperlink r:id="rId46" w:history="1">
        <w:r>
          <w:rPr>
            <w:rStyle w:val="Hyperlink"/>
          </w:rPr>
          <w:t>https://corporate.mcdonalds.com/corpmcd/franchising-overview.html</w:t>
        </w:r>
      </w:hyperlink>
      <w:r>
        <w:t xml:space="preserve"> </w:t>
      </w:r>
      <w:r>
        <w:rPr>
          <w:lang w:val="en-US"/>
        </w:rPr>
        <w:t>(Accessed: 19 February 2026).</w:t>
      </w:r>
    </w:p>
    <w:p w14:paraId="053559A8" w14:textId="77777777" w:rsidR="007626DB" w:rsidRDefault="007626DB" w:rsidP="007626DB">
      <w:pPr>
        <w:rPr>
          <w:lang w:val="en-US"/>
        </w:rPr>
      </w:pPr>
      <w:r>
        <w:rPr>
          <w:lang w:val="en-US"/>
        </w:rPr>
        <w:t xml:space="preserve">McDonald’s (2026f) </w:t>
      </w:r>
      <w:r>
        <w:rPr>
          <w:i/>
          <w:iCs/>
        </w:rPr>
        <w:t>McDonald's Reports Fourth Quarter and Full Year 2025 Results</w:t>
      </w:r>
      <w:r>
        <w:t xml:space="preserve">. Available at: </w:t>
      </w:r>
      <w:hyperlink r:id="rId47" w:history="1">
        <w:r>
          <w:rPr>
            <w:rStyle w:val="Hyperlink"/>
          </w:rPr>
          <w:t>https://corporate.mcdonalds.com/corpmcd/our-stories/article/Q4-full-year-2025-results.html</w:t>
        </w:r>
      </w:hyperlink>
      <w:r>
        <w:t xml:space="preserve"> </w:t>
      </w:r>
      <w:r>
        <w:rPr>
          <w:lang w:val="en-US"/>
        </w:rPr>
        <w:t>(Accessed: 19 February 2026).</w:t>
      </w:r>
    </w:p>
    <w:p w14:paraId="6ABD3A60" w14:textId="77777777" w:rsidR="007626DB" w:rsidRDefault="007626DB" w:rsidP="007626DB">
      <w:r>
        <w:rPr>
          <w:lang w:val="en-US"/>
        </w:rPr>
        <w:t xml:space="preserve">McDonald’s (2026g) </w:t>
      </w:r>
      <w:r>
        <w:t xml:space="preserve">Responsible Sourcing. Available at: </w:t>
      </w:r>
      <w:hyperlink r:id="rId48" w:history="1">
        <w:r>
          <w:rPr>
            <w:rStyle w:val="Hyperlink"/>
          </w:rPr>
          <w:t xml:space="preserve">https://corporate.mcdonalds.com/corpmcd/our-purpose-and-impact/food-quality-and-sourcing/responsible-sourcing.html </w:t>
        </w:r>
      </w:hyperlink>
      <w:r>
        <w:rPr>
          <w:lang w:val="en-US"/>
        </w:rPr>
        <w:t>(Accessed: 19 February 2026).</w:t>
      </w:r>
      <w:r>
        <w:t xml:space="preserve"> </w:t>
      </w:r>
    </w:p>
    <w:p w14:paraId="7875657D" w14:textId="77777777" w:rsidR="007626DB" w:rsidRDefault="007626DB" w:rsidP="007626DB">
      <w:r>
        <w:rPr>
          <w:lang w:val="en-US"/>
        </w:rPr>
        <w:t xml:space="preserve">McDonald’s (2026h) </w:t>
      </w:r>
      <w:r>
        <w:rPr>
          <w:i/>
          <w:iCs/>
          <w:lang w:val="en-US"/>
        </w:rPr>
        <w:t>Packaging, Toys &amp; Waste.</w:t>
      </w:r>
      <w:r>
        <w:rPr>
          <w:lang w:val="en-US"/>
        </w:rPr>
        <w:t xml:space="preserve"> Available at: </w:t>
      </w:r>
      <w:hyperlink r:id="rId49" w:history="1">
        <w:r>
          <w:rPr>
            <w:rStyle w:val="Hyperlink"/>
            <w:lang w:val="en-US"/>
          </w:rPr>
          <w:t>https://corporate.mcdonalds.com/corpmcd/our-purpose-and-impact/our-planet/packaging-toys-and-waste.html</w:t>
        </w:r>
      </w:hyperlink>
      <w:r>
        <w:rPr>
          <w:lang w:val="en-US"/>
        </w:rPr>
        <w:t xml:space="preserve"> (Accessed: 19 February 2026).</w:t>
      </w:r>
      <w:r>
        <w:t xml:space="preserve"> </w:t>
      </w:r>
    </w:p>
    <w:p w14:paraId="4AC36CD6" w14:textId="77777777" w:rsidR="007626DB" w:rsidRDefault="007626DB" w:rsidP="007626DB">
      <w:r>
        <w:rPr>
          <w:lang w:val="en-US"/>
        </w:rPr>
        <w:t xml:space="preserve">McDonald’s (n.d.). </w:t>
      </w:r>
      <w:r>
        <w:rPr>
          <w:i/>
          <w:iCs/>
        </w:rPr>
        <w:t>Accelerating the Arches Strategic Plan.</w:t>
      </w:r>
      <w:r>
        <w:t xml:space="preserve"> Available at: </w:t>
      </w:r>
      <w:hyperlink r:id="rId50" w:history="1">
        <w:r>
          <w:rPr>
            <w:rStyle w:val="Hyperlink"/>
          </w:rPr>
          <w:t xml:space="preserve">https://corporate.mcdonalds.com/content/dam/sites/corp/nfl/pdf/20231202_Accelerating%20the%20Arches%20Strategic%20Plan_vF.pdf </w:t>
        </w:r>
      </w:hyperlink>
      <w:r>
        <w:rPr>
          <w:lang w:val="en-US"/>
        </w:rPr>
        <w:t>(Accessed: 19 February 2026).</w:t>
      </w:r>
    </w:p>
    <w:p w14:paraId="46333478" w14:textId="77777777" w:rsidR="007626DB" w:rsidRDefault="007626DB" w:rsidP="007626DB">
      <w:r>
        <w:rPr>
          <w:lang w:val="en-US"/>
        </w:rPr>
        <w:lastRenderedPageBreak/>
        <w:t xml:space="preserve">McDonald’s Corporation (2024) </w:t>
      </w:r>
      <w:r>
        <w:rPr>
          <w:i/>
          <w:iCs/>
        </w:rPr>
        <w:t>Diversity Snapshot.</w:t>
      </w:r>
      <w:r>
        <w:t xml:space="preserve"> Available at: </w:t>
      </w:r>
      <w:hyperlink r:id="rId51" w:history="1">
        <w:r>
          <w:rPr>
            <w:rStyle w:val="Hyperlink"/>
          </w:rPr>
          <w:t>https://corporate.mcdonalds.com/content/dam/sites/corp/nfl/pdf/McDonalds_Diversity_Snapshot-2023-2024.pdf</w:t>
        </w:r>
      </w:hyperlink>
      <w:r>
        <w:t xml:space="preserve"> </w:t>
      </w:r>
      <w:r>
        <w:rPr>
          <w:lang w:val="en-US"/>
        </w:rPr>
        <w:t>(Accessed: 19 February 2026).</w:t>
      </w:r>
    </w:p>
    <w:p w14:paraId="3570BA8F" w14:textId="77777777" w:rsidR="007626DB" w:rsidRDefault="007626DB" w:rsidP="007626DB">
      <w:pPr>
        <w:rPr>
          <w:sz w:val="48"/>
          <w:szCs w:val="48"/>
          <w:lang w:val="en-US"/>
        </w:rPr>
      </w:pPr>
      <w:r>
        <w:rPr>
          <w:lang w:val="en-US"/>
        </w:rPr>
        <w:t>Mishra, S. and Cunningham, W. (2026) ‘</w:t>
      </w:r>
      <w:r>
        <w:t xml:space="preserve">McDonald's beats quarterly global sales estimates as value bets pay off’, </w:t>
      </w:r>
      <w:r>
        <w:rPr>
          <w:i/>
          <w:iCs/>
        </w:rPr>
        <w:t>Reuters,</w:t>
      </w:r>
      <w:r>
        <w:t xml:space="preserve"> 12 February. Available at: </w:t>
      </w:r>
      <w:hyperlink r:id="rId52" w:history="1">
        <w:r>
          <w:rPr>
            <w:rStyle w:val="Hyperlink"/>
          </w:rPr>
          <w:t>https://www.reuters.com/business/retail-consumer/mcdonalds-beats-quarterly-global-sales-estimates-value-bets-pay-off-2026-02-11/</w:t>
        </w:r>
      </w:hyperlink>
      <w:r>
        <w:t xml:space="preserve"> </w:t>
      </w:r>
      <w:r>
        <w:rPr>
          <w:lang w:val="en-US"/>
        </w:rPr>
        <w:t>(Accessed: 19 February 2026).</w:t>
      </w:r>
      <w:r>
        <w:t xml:space="preserve"> </w:t>
      </w:r>
    </w:p>
    <w:p w14:paraId="40B1C70E" w14:textId="77777777" w:rsidR="007626DB" w:rsidRDefault="007626DB" w:rsidP="007626DB">
      <w:r>
        <w:rPr>
          <w:lang w:val="en-US"/>
        </w:rPr>
        <w:t>Morris, C. (2025) ‘</w:t>
      </w:r>
      <w:r>
        <w:rPr>
          <w:lang w:eastAsia="en-GB"/>
        </w:rPr>
        <w:t xml:space="preserve">These fast-food chains are most likely to screw up your order’, </w:t>
      </w:r>
      <w:r>
        <w:rPr>
          <w:i/>
          <w:iCs/>
          <w:lang w:eastAsia="en-GB"/>
        </w:rPr>
        <w:t>Fortune,</w:t>
      </w:r>
      <w:r>
        <w:rPr>
          <w:lang w:eastAsia="en-GB"/>
        </w:rPr>
        <w:t xml:space="preserve"> 31 May. Available at: </w:t>
      </w:r>
      <w:hyperlink r:id="rId53" w:history="1">
        <w:r>
          <w:rPr>
            <w:rStyle w:val="Hyperlink"/>
            <w:lang w:eastAsia="en-GB"/>
          </w:rPr>
          <w:t xml:space="preserve">https://fortune.com/2025/03/31/fast-food-chains-accuracy-speed/ </w:t>
        </w:r>
      </w:hyperlink>
      <w:r>
        <w:rPr>
          <w:lang w:val="en-US"/>
        </w:rPr>
        <w:t>(Accessed: 19 February 2026).</w:t>
      </w:r>
    </w:p>
    <w:p w14:paraId="7F2E4C62" w14:textId="77777777" w:rsidR="007626DB" w:rsidRDefault="007626DB" w:rsidP="007626DB">
      <w:pPr>
        <w:rPr>
          <w:lang w:val="en-US"/>
        </w:rPr>
      </w:pPr>
      <w:r>
        <w:rPr>
          <w:lang w:val="en-US"/>
        </w:rPr>
        <w:t xml:space="preserve">New York Post (2022) </w:t>
      </w:r>
      <w:r>
        <w:rPr>
          <w:i/>
          <w:iCs/>
        </w:rPr>
        <w:t>Over 70 percent of Americans are more health-conscious post-pandemic</w:t>
      </w:r>
      <w:r>
        <w:t>. Available at:</w:t>
      </w:r>
      <w:hyperlink r:id="rId54" w:history="1">
        <w:r>
          <w:rPr>
            <w:rStyle w:val="Hyperlink"/>
          </w:rPr>
          <w:t xml:space="preserve"> https://nypost.com/2022/10/26/over-70-of-americans-are-more-health-conscious/</w:t>
        </w:r>
      </w:hyperlink>
      <w:r>
        <w:t xml:space="preserve"> </w:t>
      </w:r>
      <w:r>
        <w:rPr>
          <w:lang w:val="en-US"/>
        </w:rPr>
        <w:t>(Accessed: 19 February 2026).</w:t>
      </w:r>
    </w:p>
    <w:p w14:paraId="2E3545D0" w14:textId="77777777" w:rsidR="007626DB" w:rsidRDefault="007626DB" w:rsidP="007626DB">
      <w:pPr>
        <w:rPr>
          <w:lang w:val="en-US"/>
        </w:rPr>
      </w:pPr>
      <w:r>
        <w:rPr>
          <w:lang w:val="en-US"/>
        </w:rPr>
        <w:t>Olen, H. (2024) ‘</w:t>
      </w:r>
      <w:r>
        <w:t xml:space="preserve">Americans are mad about inflation. McDonald’s just admitted they were right.’, </w:t>
      </w:r>
      <w:r>
        <w:rPr>
          <w:i/>
          <w:iCs/>
        </w:rPr>
        <w:t>MS Now,</w:t>
      </w:r>
      <w:r>
        <w:t xml:space="preserve"> 25 June. Available at: </w:t>
      </w:r>
      <w:hyperlink r:id="rId55" w:history="1">
        <w:r>
          <w:rPr>
            <w:rStyle w:val="Hyperlink"/>
          </w:rPr>
          <w:t>https://www.ms.now/opinion/msnbc-opinion/mcdonalds-5-meal-deal-inflation-economy-rcna158624</w:t>
        </w:r>
      </w:hyperlink>
      <w:r>
        <w:t xml:space="preserve"> </w:t>
      </w:r>
      <w:r>
        <w:rPr>
          <w:lang w:val="en-US"/>
        </w:rPr>
        <w:t>(Accessed: 19 February 2026).</w:t>
      </w:r>
    </w:p>
    <w:p w14:paraId="4CC3F9EE" w14:textId="77777777" w:rsidR="007626DB" w:rsidRDefault="007626DB" w:rsidP="007626DB">
      <w:pPr>
        <w:rPr>
          <w:lang w:val="en-US"/>
        </w:rPr>
      </w:pPr>
      <w:r>
        <w:rPr>
          <w:lang w:val="en-US"/>
        </w:rPr>
        <w:t>Partridge, J. (2025) ‘</w:t>
      </w:r>
      <w:r>
        <w:t xml:space="preserve">McDonald’s and General Motors say Trump’s tariff war is harming business’, </w:t>
      </w:r>
      <w:r>
        <w:rPr>
          <w:i/>
          <w:iCs/>
        </w:rPr>
        <w:t>The Guardian</w:t>
      </w:r>
      <w:r>
        <w:t xml:space="preserve">, 1 May. Available at: </w:t>
      </w:r>
      <w:hyperlink r:id="rId56" w:history="1">
        <w:r>
          <w:rPr>
            <w:rStyle w:val="Hyperlink"/>
          </w:rPr>
          <w:t xml:space="preserve">https://www.theguardian.com/business/2025/may/01/mcdonalds-decline-global-sales-first-quarter </w:t>
        </w:r>
      </w:hyperlink>
      <w:r>
        <w:rPr>
          <w:lang w:val="en-US"/>
        </w:rPr>
        <w:t>(Accessed: 19 February 2026).</w:t>
      </w:r>
    </w:p>
    <w:p w14:paraId="1557F03D" w14:textId="77777777" w:rsidR="007626DB" w:rsidRDefault="007626DB" w:rsidP="007626DB">
      <w:pPr>
        <w:rPr>
          <w:lang w:val="en-US"/>
        </w:rPr>
      </w:pPr>
      <w:r>
        <w:rPr>
          <w:shd w:val="clear" w:color="auto" w:fill="FFFFFF"/>
        </w:rPr>
        <w:t>Phurikultong, N. and Kantathanawat, T. (2022) ‘Flipping the undergraduate classroom to develop student analytical thinking skills’, </w:t>
      </w:r>
      <w:r>
        <w:rPr>
          <w:i/>
          <w:iCs/>
          <w:shd w:val="clear" w:color="auto" w:fill="FFFFFF"/>
        </w:rPr>
        <w:t>Emerging Science Journal</w:t>
      </w:r>
      <w:r>
        <w:rPr>
          <w:shd w:val="clear" w:color="auto" w:fill="FFFFFF"/>
        </w:rPr>
        <w:t xml:space="preserve">, 6(4), pp.739-757. Available at: </w:t>
      </w:r>
      <w:hyperlink r:id="rId57" w:history="1">
        <w:r>
          <w:rPr>
            <w:rStyle w:val="Hyperlink"/>
            <w:shd w:val="clear" w:color="auto" w:fill="FFFFFF"/>
          </w:rPr>
          <w:t>https://www.researchgate.net/profile/Nattawut-Phurikultong/publication/367700066_Flipping_the_Undergraduate_Classroom_to_Develop_Student_Analytical_Thinking_Skills/links/648aa1ef9bc5e436682fbaa9/Flipping-the-Undergraduate-Classroom-to-Develop-Student-Analy</w:t>
        </w:r>
      </w:hyperlink>
      <w:r>
        <w:rPr>
          <w:shd w:val="clear" w:color="auto" w:fill="FFFFFF"/>
        </w:rPr>
        <w:t xml:space="preserve"> (</w:t>
      </w:r>
      <w:r>
        <w:rPr>
          <w:lang w:val="en-US"/>
        </w:rPr>
        <w:t xml:space="preserve">Accessed: 19 February 2026). </w:t>
      </w:r>
    </w:p>
    <w:p w14:paraId="69A8004A" w14:textId="77777777" w:rsidR="007626DB" w:rsidRDefault="007626DB" w:rsidP="007626DB">
      <w:pPr>
        <w:rPr>
          <w:lang w:val="en-US"/>
        </w:rPr>
      </w:pPr>
      <w:r>
        <w:rPr>
          <w:lang w:val="en-US"/>
        </w:rPr>
        <w:lastRenderedPageBreak/>
        <w:t xml:space="preserve">Physicians Committee (2025) </w:t>
      </w:r>
      <w:r>
        <w:rPr>
          <w:i/>
          <w:iCs/>
        </w:rPr>
        <w:t>Nearly Half of Americans Would Consider Eating a Plant-Based Diet to Help Reduce Greenhouse Gas Emissions, Finds New Survey.</w:t>
      </w:r>
      <w:r>
        <w:t xml:space="preserve"> Available at: </w:t>
      </w:r>
      <w:hyperlink r:id="rId58" w:history="1">
        <w:r>
          <w:rPr>
            <w:rStyle w:val="Hyperlink"/>
          </w:rPr>
          <w:t>https://www.pcrm.org/news/news-releases/nearly-half-americans-would-consider-eating-plant-based-diet-help-reduce</w:t>
        </w:r>
      </w:hyperlink>
      <w:r>
        <w:t xml:space="preserve"> </w:t>
      </w:r>
      <w:r>
        <w:rPr>
          <w:lang w:val="en-US"/>
        </w:rPr>
        <w:t>(Accessed: 19 February 2026).</w:t>
      </w:r>
    </w:p>
    <w:p w14:paraId="6D20168F" w14:textId="77777777" w:rsidR="007626DB" w:rsidRDefault="007626DB" w:rsidP="007626DB">
      <w:pPr>
        <w:rPr>
          <w:lang w:val="en-US" w:eastAsia="en-GB"/>
        </w:rPr>
      </w:pPr>
      <w:r>
        <w:rPr>
          <w:shd w:val="clear" w:color="auto" w:fill="FFFFFF"/>
        </w:rPr>
        <w:t xml:space="preserve">Qomaro, G.W., Nasrulloh, N. and Salleh, A.Z. (2024) ‘Leveraging The Ansoff Matrix for Strategic Growth in Packaged Food Micro-Enterprises’, </w:t>
      </w:r>
      <w:r>
        <w:rPr>
          <w:i/>
          <w:iCs/>
          <w:shd w:val="clear" w:color="auto" w:fill="FFFFFF"/>
        </w:rPr>
        <w:t>Dinar: Jurnal Ekonomi dan Keuangan Islam</w:t>
      </w:r>
      <w:r>
        <w:rPr>
          <w:shd w:val="clear" w:color="auto" w:fill="FFFFFF"/>
        </w:rPr>
        <w:t xml:space="preserve">, 11(1), pp.51-66. Available at: </w:t>
      </w:r>
      <w:hyperlink r:id="rId59" w:history="1">
        <w:r>
          <w:rPr>
            <w:rStyle w:val="Hyperlink"/>
            <w:shd w:val="clear" w:color="auto" w:fill="FFFFFF"/>
          </w:rPr>
          <w:t>https://journal.trunojoyo.ac.id/dinar/article/download/27163/10382</w:t>
        </w:r>
      </w:hyperlink>
      <w:r>
        <w:rPr>
          <w:shd w:val="clear" w:color="auto" w:fill="FFFFFF"/>
        </w:rPr>
        <w:t xml:space="preserve"> </w:t>
      </w:r>
      <w:r>
        <w:rPr>
          <w:lang w:val="en-US"/>
        </w:rPr>
        <w:t>(Accessed: 19 February 2026).</w:t>
      </w:r>
      <w:r>
        <w:rPr>
          <w:lang w:val="en-US" w:eastAsia="en-GB"/>
        </w:rPr>
        <w:t xml:space="preserve"> </w:t>
      </w:r>
    </w:p>
    <w:p w14:paraId="030E5993" w14:textId="77777777" w:rsidR="007626DB" w:rsidRDefault="007626DB" w:rsidP="007626DB">
      <w:pPr>
        <w:rPr>
          <w:sz w:val="48"/>
          <w:szCs w:val="48"/>
        </w:rPr>
      </w:pPr>
      <w:r>
        <w:rPr>
          <w:lang w:val="en-US"/>
        </w:rPr>
        <w:t>Russ, H. (2021) ‘</w:t>
      </w:r>
      <w:r>
        <w:t xml:space="preserve">McDonald's to boost diversity among suppliers to 25%’, </w:t>
      </w:r>
      <w:r>
        <w:rPr>
          <w:i/>
          <w:iCs/>
        </w:rPr>
        <w:t>Reuters,</w:t>
      </w:r>
      <w:r>
        <w:t xml:space="preserve"> 22 July. Available at: </w:t>
      </w:r>
      <w:hyperlink r:id="rId60" w:history="1">
        <w:r>
          <w:rPr>
            <w:rStyle w:val="Hyperlink"/>
          </w:rPr>
          <w:t>https://www.reuters.com/business/sustainable-business/mcdonalds-boost-diversity-among-suppliers-25-2021-07-22/</w:t>
        </w:r>
      </w:hyperlink>
      <w:r>
        <w:t xml:space="preserve"> </w:t>
      </w:r>
      <w:r>
        <w:rPr>
          <w:lang w:val="en-US"/>
        </w:rPr>
        <w:t>(Accessed: 19 February 2026).</w:t>
      </w:r>
    </w:p>
    <w:p w14:paraId="588F05FD" w14:textId="77777777" w:rsidR="007626DB" w:rsidRDefault="007626DB" w:rsidP="007626DB">
      <w:r>
        <w:rPr>
          <w:shd w:val="clear" w:color="auto" w:fill="FFFFFF"/>
        </w:rPr>
        <w:t xml:space="preserve">Saleh, Y.A.B. (2022) ‘Using the Concept of Precedence as an Approach to Explain the Logical Interaction and Interrelationships among Corporate Social Responsibilities: Battal’s CSR Train VS. Carroll′ s CSR Pyramid’, </w:t>
      </w:r>
      <w:r>
        <w:rPr>
          <w:i/>
          <w:iCs/>
          <w:shd w:val="clear" w:color="auto" w:fill="FFFFFF"/>
        </w:rPr>
        <w:t>Universal Journal of Business and Management, </w:t>
      </w:r>
      <w:r>
        <w:rPr>
          <w:shd w:val="clear" w:color="auto" w:fill="FFFFFF"/>
        </w:rPr>
        <w:t>2</w:t>
      </w:r>
      <w:r>
        <w:rPr>
          <w:i/>
          <w:iCs/>
          <w:shd w:val="clear" w:color="auto" w:fill="FFFFFF"/>
        </w:rPr>
        <w:t>(</w:t>
      </w:r>
      <w:r>
        <w:rPr>
          <w:shd w:val="clear" w:color="auto" w:fill="FFFFFF"/>
        </w:rPr>
        <w:t>1), pp.1-37. Available at:</w:t>
      </w:r>
      <w:hyperlink r:id="rId61" w:history="1">
        <w:r>
          <w:rPr>
            <w:rStyle w:val="Hyperlink"/>
            <w:shd w:val="clear" w:color="auto" w:fill="FFFFFF"/>
          </w:rPr>
          <w:t xml:space="preserve"> https://www.researchgate.net/profile/Younis-A-Saleh/publication/365452216_Using_the_Concept_of_Precedence_as_an_Approach_to_Explain_the_Logical_Interaction_and_Interrelationships_among_Corporate_Social_Responsibilities_Battal's_CSR_Train_VS_Carroll_'s_CSR</w:t>
        </w:r>
      </w:hyperlink>
      <w:r>
        <w:rPr>
          <w:shd w:val="clear" w:color="auto" w:fill="FFFFFF"/>
        </w:rPr>
        <w:t xml:space="preserve"> </w:t>
      </w:r>
      <w:r>
        <w:rPr>
          <w:lang w:val="en-US"/>
        </w:rPr>
        <w:t>(Accessed: 19 February 2026).</w:t>
      </w:r>
      <w:r>
        <w:t xml:space="preserve"> </w:t>
      </w:r>
    </w:p>
    <w:p w14:paraId="01E58D7D" w14:textId="77777777" w:rsidR="007626DB" w:rsidRDefault="007626DB" w:rsidP="007626DB">
      <w:pPr>
        <w:rPr>
          <w:lang w:val="en-US" w:eastAsia="en-GB"/>
        </w:rPr>
      </w:pPr>
      <w:r>
        <w:rPr>
          <w:shd w:val="clear" w:color="auto" w:fill="FFFFFF"/>
        </w:rPr>
        <w:t xml:space="preserve">Schweizer, R. and Vahlne, J.E. (2022) ‘Non-linear internationalization and the Uppsala model–On the importance of individuals’, </w:t>
      </w:r>
      <w:r>
        <w:rPr>
          <w:i/>
          <w:iCs/>
          <w:shd w:val="clear" w:color="auto" w:fill="FFFFFF"/>
        </w:rPr>
        <w:t>Journal of Business Research</w:t>
      </w:r>
      <w:r>
        <w:rPr>
          <w:shd w:val="clear" w:color="auto" w:fill="FFFFFF"/>
        </w:rPr>
        <w:t xml:space="preserve">, 140, pp.583-592. Available at: </w:t>
      </w:r>
      <w:hyperlink r:id="rId62" w:history="1">
        <w:r>
          <w:rPr>
            <w:rStyle w:val="Hyperlink"/>
            <w:shd w:val="clear" w:color="auto" w:fill="FFFFFF"/>
          </w:rPr>
          <w:t>https://www.sciencedirect.com/science/article/pii/S0148296321008328</w:t>
        </w:r>
      </w:hyperlink>
      <w:r>
        <w:rPr>
          <w:shd w:val="clear" w:color="auto" w:fill="FFFFFF"/>
        </w:rPr>
        <w:t xml:space="preserve"> </w:t>
      </w:r>
      <w:r>
        <w:rPr>
          <w:lang w:val="en-US"/>
        </w:rPr>
        <w:t>(Accessed: 19 February 2026).</w:t>
      </w:r>
      <w:r>
        <w:rPr>
          <w:lang w:val="en-US" w:eastAsia="en-GB"/>
        </w:rPr>
        <w:t xml:space="preserve"> </w:t>
      </w:r>
    </w:p>
    <w:p w14:paraId="5E719EF8" w14:textId="77777777" w:rsidR="007626DB" w:rsidRDefault="007626DB" w:rsidP="007626DB">
      <w:pPr>
        <w:rPr>
          <w:sz w:val="48"/>
          <w:szCs w:val="48"/>
        </w:rPr>
      </w:pPr>
      <w:r>
        <w:rPr>
          <w:lang w:val="en-US"/>
        </w:rPr>
        <w:t xml:space="preserve">Starbucks (2024) </w:t>
      </w:r>
      <w:r>
        <w:rPr>
          <w:i/>
          <w:iCs/>
        </w:rPr>
        <w:t>Tata Starbucks to Accelerate Growth to 1,000 Stores, Double Employment in India by 2028.</w:t>
      </w:r>
      <w:r>
        <w:t xml:space="preserve"> Available at: </w:t>
      </w:r>
      <w:hyperlink r:id="rId63" w:history="1">
        <w:r>
          <w:rPr>
            <w:rStyle w:val="Hyperlink"/>
          </w:rPr>
          <w:t xml:space="preserve">https://stories.starbucks.com/asia/stories/2024/tata-starbucks-to-accelerate-growth-to-1000-stores-double-employment-in-india-by-2028/ </w:t>
        </w:r>
      </w:hyperlink>
      <w:r>
        <w:rPr>
          <w:lang w:val="en-US"/>
        </w:rPr>
        <w:t>(Accessed: 19 February 2026).</w:t>
      </w:r>
      <w:r>
        <w:rPr>
          <w:lang w:val="en-US" w:eastAsia="en-GB"/>
        </w:rPr>
        <w:t xml:space="preserve"> </w:t>
      </w:r>
    </w:p>
    <w:p w14:paraId="47EC7087" w14:textId="77777777" w:rsidR="007626DB" w:rsidRDefault="007626DB" w:rsidP="007626DB">
      <w:r>
        <w:rPr>
          <w:shd w:val="clear" w:color="auto" w:fill="FFFFFF"/>
        </w:rPr>
        <w:t xml:space="preserve">Sugiarno, Y. and Novita, D. (2022, December) ‘Resources-Based View (RBV) as a strategy of company competitive advantage: A literature review’, </w:t>
      </w:r>
      <w:r>
        <w:rPr>
          <w:i/>
          <w:iCs/>
          <w:shd w:val="clear" w:color="auto" w:fill="FFFFFF"/>
        </w:rPr>
        <w:t xml:space="preserve">International conference </w:t>
      </w:r>
      <w:r>
        <w:rPr>
          <w:i/>
          <w:iCs/>
          <w:shd w:val="clear" w:color="auto" w:fill="FFFFFF"/>
        </w:rPr>
        <w:lastRenderedPageBreak/>
        <w:t>on economics business management and accounting (ICOEMA)</w:t>
      </w:r>
      <w:r>
        <w:rPr>
          <w:shd w:val="clear" w:color="auto" w:fill="FFFFFF"/>
        </w:rPr>
        <w:t xml:space="preserve"> 1, pp. 656-666. Available at: </w:t>
      </w:r>
      <w:hyperlink r:id="rId64" w:history="1">
        <w:r>
          <w:rPr>
            <w:rStyle w:val="Hyperlink"/>
            <w:shd w:val="clear" w:color="auto" w:fill="FFFFFF"/>
          </w:rPr>
          <w:t>https://www.researchgate.net/profile/Dina-Novita-6/publication/370765611_Proceeding_International_Conference_on_Economic_Business_Management_and_Accounting_ICOEMA-2022_Program_Studi_Doktor_Ilmu_Ekonomi_Resources-Based_View_RBV_as_A_Strategy_of_Company_Comp</w:t>
        </w:r>
      </w:hyperlink>
      <w:r>
        <w:rPr>
          <w:lang w:val="en-US"/>
        </w:rPr>
        <w:t>(Accessed: 19 February 2026).</w:t>
      </w:r>
      <w:r>
        <w:t xml:space="preserve"> </w:t>
      </w:r>
    </w:p>
    <w:p w14:paraId="54A5D31E" w14:textId="77777777" w:rsidR="007626DB" w:rsidRDefault="007626DB" w:rsidP="007626DB">
      <w:pPr>
        <w:rPr>
          <w:lang w:val="en-US"/>
        </w:rPr>
      </w:pPr>
      <w:r>
        <w:rPr>
          <w:lang w:val="en-US"/>
        </w:rPr>
        <w:t>Suresh, A. (2026) ‘</w:t>
      </w:r>
      <w:r>
        <w:rPr>
          <w:shd w:val="clear" w:color="auto" w:fill="FFFFFF"/>
        </w:rPr>
        <w:t>McDonald’s hit with class action lawsuit — what it’s about and how the company responded</w:t>
      </w:r>
      <w:r>
        <w:t xml:space="preserve">’, </w:t>
      </w:r>
      <w:r>
        <w:rPr>
          <w:i/>
          <w:iCs/>
        </w:rPr>
        <w:t>The Economic Times</w:t>
      </w:r>
      <w:r>
        <w:t xml:space="preserve">, 5 January. Available at: </w:t>
      </w:r>
      <w:hyperlink r:id="rId65" w:history="1">
        <w:r>
          <w:rPr>
            <w:rStyle w:val="Hyperlink"/>
          </w:rPr>
          <w:t xml:space="preserve">https://economictimes.indiatimes.com/news/international/us/mcdonalds-hit-with-class-action-lawsuit-what-its-about-and-how-the-company-responded/articleshow/126356539.cms?from=mdr </w:t>
        </w:r>
      </w:hyperlink>
      <w:r>
        <w:rPr>
          <w:lang w:val="en-US"/>
        </w:rPr>
        <w:t>(Accessed: 19 February 2026).</w:t>
      </w:r>
    </w:p>
    <w:p w14:paraId="78A10B33" w14:textId="77777777" w:rsidR="007626DB" w:rsidRDefault="007626DB" w:rsidP="007626DB">
      <w:r>
        <w:rPr>
          <w:shd w:val="clear" w:color="auto" w:fill="FFFFFF"/>
        </w:rPr>
        <w:t xml:space="preserve">Swamy, A., Mishra, S.K. and Mishra, R.K. (2023) ‘Sustainable organisation performance evaluation using balance scorecard and analytical hierarchical process’, </w:t>
      </w:r>
      <w:r>
        <w:rPr>
          <w:i/>
          <w:iCs/>
          <w:shd w:val="clear" w:color="auto" w:fill="FFFFFF"/>
        </w:rPr>
        <w:t>Journal of Engineering Management and Competitiveness (JEMC)</w:t>
      </w:r>
      <w:r>
        <w:rPr>
          <w:shd w:val="clear" w:color="auto" w:fill="FFFFFF"/>
        </w:rPr>
        <w:t xml:space="preserve">, 13(2), pp.127-139. Available at: </w:t>
      </w:r>
      <w:hyperlink r:id="rId66" w:history="1">
        <w:r>
          <w:rPr>
            <w:rStyle w:val="Hyperlink"/>
            <w:shd w:val="clear" w:color="auto" w:fill="FFFFFF"/>
          </w:rPr>
          <w:t xml:space="preserve">http://www.tfzr.rs/jemc/files/Vol13No2/V13N22023-05%20Swamy%20et%20al.pdf </w:t>
        </w:r>
      </w:hyperlink>
      <w:r>
        <w:rPr>
          <w:lang w:val="en-US"/>
        </w:rPr>
        <w:t>(Accessed: 19 February 2026).</w:t>
      </w:r>
    </w:p>
    <w:p w14:paraId="5537938B" w14:textId="77777777" w:rsidR="007626DB" w:rsidRDefault="007626DB" w:rsidP="007626DB">
      <w:pPr>
        <w:rPr>
          <w:lang w:val="en-US"/>
        </w:rPr>
      </w:pPr>
      <w:r>
        <w:rPr>
          <w:lang w:val="en-US"/>
        </w:rPr>
        <w:t>Thalassinos, A. (2026) ‘</w:t>
      </w:r>
      <w:r>
        <w:t xml:space="preserve">McDonald’s Navigates 2026 Between Stability and Selective Growth’. </w:t>
      </w:r>
      <w:r>
        <w:rPr>
          <w:i/>
          <w:iCs/>
        </w:rPr>
        <w:t>Investing.com</w:t>
      </w:r>
      <w:r>
        <w:t xml:space="preserve">. Available at: </w:t>
      </w:r>
      <w:hyperlink r:id="rId67" w:history="1">
        <w:r>
          <w:rPr>
            <w:rStyle w:val="Hyperlink"/>
          </w:rPr>
          <w:t xml:space="preserve">https://www.investing.com/analysis/mcdonalds-navigates-2026-between-stability-and-selective-growth-200675224 </w:t>
        </w:r>
      </w:hyperlink>
      <w:r>
        <w:rPr>
          <w:lang w:val="en-US"/>
        </w:rPr>
        <w:t>(Accessed: 19 February 2026).</w:t>
      </w:r>
    </w:p>
    <w:p w14:paraId="50242A9D" w14:textId="77777777" w:rsidR="007626DB" w:rsidRDefault="007626DB" w:rsidP="007626DB">
      <w:pPr>
        <w:rPr>
          <w:sz w:val="48"/>
          <w:szCs w:val="48"/>
          <w:lang w:val="en-US"/>
        </w:rPr>
      </w:pPr>
      <w:r>
        <w:rPr>
          <w:lang w:val="en-US"/>
        </w:rPr>
        <w:t xml:space="preserve">U.S. Bureau of Labor Statistics (2026) </w:t>
      </w:r>
      <w:r>
        <w:rPr>
          <w:i/>
          <w:iCs/>
          <w:lang w:val="en-US"/>
        </w:rPr>
        <w:t>Economic News Release.</w:t>
      </w:r>
      <w:r>
        <w:rPr>
          <w:lang w:val="en-US"/>
        </w:rPr>
        <w:t xml:space="preserve"> Available at: </w:t>
      </w:r>
      <w:hyperlink r:id="rId68" w:history="1">
        <w:r>
          <w:rPr>
            <w:rStyle w:val="Hyperlink"/>
            <w:lang w:val="en-US"/>
          </w:rPr>
          <w:t>https://www.bls.gov/news.release/cpi.nr0.htm</w:t>
        </w:r>
      </w:hyperlink>
      <w:r>
        <w:rPr>
          <w:lang w:val="en-US"/>
        </w:rPr>
        <w:t xml:space="preserve"> (Accessed: 19 February 2026).</w:t>
      </w:r>
    </w:p>
    <w:p w14:paraId="1683B130" w14:textId="77777777" w:rsidR="007626DB" w:rsidRDefault="007626DB" w:rsidP="007626DB">
      <w:pPr>
        <w:rPr>
          <w:lang w:val="en-US"/>
        </w:rPr>
      </w:pPr>
      <w:r>
        <w:rPr>
          <w:lang w:val="en-US"/>
        </w:rPr>
        <w:t xml:space="preserve">U.S. Equal Employment Opportunity Commission (2023) </w:t>
      </w:r>
      <w:r>
        <w:rPr>
          <w:rStyle w:val="field"/>
          <w:rFonts w:ascii="Helvetica" w:hAnsi="Helvetica" w:cs="Helvetica"/>
          <w:i/>
          <w:iCs/>
        </w:rPr>
        <w:t>EEOC Sues McDonald’s Franchise for Sexual Harassment.</w:t>
      </w:r>
      <w:r>
        <w:rPr>
          <w:rStyle w:val="field"/>
          <w:rFonts w:ascii="Helvetica" w:hAnsi="Helvetica" w:cs="Helvetica"/>
        </w:rPr>
        <w:t xml:space="preserve"> Available at: </w:t>
      </w:r>
      <w:hyperlink r:id="rId69" w:history="1">
        <w:r>
          <w:rPr>
            <w:rStyle w:val="Hyperlink"/>
            <w:rFonts w:ascii="Helvetica" w:hAnsi="Helvetica" w:cs="Helvetica"/>
          </w:rPr>
          <w:t xml:space="preserve">https://www.eeoc.gov/newsroom/eeoc-sues-mcdonalds-franchise-sexual-harassment </w:t>
        </w:r>
      </w:hyperlink>
      <w:r>
        <w:rPr>
          <w:lang w:val="en-US"/>
        </w:rPr>
        <w:t>(Accessed: 19 February 2026).</w:t>
      </w:r>
    </w:p>
    <w:p w14:paraId="55314458" w14:textId="77777777" w:rsidR="007626DB" w:rsidRDefault="007626DB" w:rsidP="007626DB">
      <w:pPr>
        <w:rPr>
          <w:sz w:val="48"/>
          <w:szCs w:val="48"/>
          <w:lang w:val="en-US"/>
        </w:rPr>
      </w:pPr>
      <w:r>
        <w:rPr>
          <w:lang w:val="en-US"/>
        </w:rPr>
        <w:t xml:space="preserve">United Nations (n.d.) </w:t>
      </w:r>
      <w:r>
        <w:rPr>
          <w:i/>
          <w:iCs/>
          <w:lang w:val="en-US"/>
        </w:rPr>
        <w:t>The 17 Goals</w:t>
      </w:r>
      <w:r>
        <w:rPr>
          <w:lang w:val="en-US"/>
        </w:rPr>
        <w:t xml:space="preserve">. Available at: </w:t>
      </w:r>
      <w:hyperlink r:id="rId70" w:history="1">
        <w:r>
          <w:rPr>
            <w:rStyle w:val="Hyperlink"/>
            <w:lang w:val="en-US"/>
          </w:rPr>
          <w:t>https://sdgs.un.org/goals</w:t>
        </w:r>
      </w:hyperlink>
      <w:r>
        <w:rPr>
          <w:lang w:val="en-US"/>
        </w:rPr>
        <w:t xml:space="preserve"> (Accessed: 19 February 2026).</w:t>
      </w:r>
      <w:r>
        <w:t xml:space="preserve"> </w:t>
      </w:r>
    </w:p>
    <w:p w14:paraId="5E17CFDD" w14:textId="77777777" w:rsidR="007626DB" w:rsidRDefault="007626DB" w:rsidP="007626DB">
      <w:pPr>
        <w:rPr>
          <w:lang w:val="en-US"/>
        </w:rPr>
      </w:pPr>
      <w:r>
        <w:rPr>
          <w:lang w:val="en-US"/>
        </w:rPr>
        <w:lastRenderedPageBreak/>
        <w:t xml:space="preserve">Wall Street Supervisor (2025) </w:t>
      </w:r>
      <w:r>
        <w:rPr>
          <w:i/>
          <w:iCs/>
        </w:rPr>
        <w:t xml:space="preserve">McDonald’s Real Estate: How They Really Make Their Money. </w:t>
      </w:r>
      <w:r>
        <w:t xml:space="preserve">Available at: </w:t>
      </w:r>
      <w:hyperlink r:id="rId71" w:history="1">
        <w:r>
          <w:rPr>
            <w:rStyle w:val="Hyperlink"/>
          </w:rPr>
          <w:t xml:space="preserve">https://www.wallstreetsurvivor.com/mcdonalds-beyond-the-burger/ </w:t>
        </w:r>
      </w:hyperlink>
      <w:r>
        <w:rPr>
          <w:lang w:val="en-US"/>
        </w:rPr>
        <w:t>(Accessed: 19 February 2026).</w:t>
      </w:r>
    </w:p>
    <w:p w14:paraId="528E40B4" w14:textId="77777777" w:rsidR="007626DB" w:rsidRDefault="007626DB" w:rsidP="007626DB">
      <w:pPr>
        <w:rPr>
          <w:lang w:val="en-US"/>
        </w:rPr>
      </w:pPr>
      <w:r>
        <w:rPr>
          <w:lang w:val="en-US"/>
        </w:rPr>
        <w:t xml:space="preserve">WIPO (2026) </w:t>
      </w:r>
      <w:r>
        <w:rPr>
          <w:i/>
          <w:iCs/>
        </w:rPr>
        <w:t>United States of America ranking in the Global Innovation Index 2025</w:t>
      </w:r>
      <w:r>
        <w:t>. Available at:</w:t>
      </w:r>
      <w:hyperlink r:id="rId72" w:history="1">
        <w:r>
          <w:rPr>
            <w:rStyle w:val="Hyperlink"/>
          </w:rPr>
          <w:t xml:space="preserve"> https://www.wipo.int/gii-ranking/en/united-states-of-america</w:t>
        </w:r>
      </w:hyperlink>
      <w:r>
        <w:t xml:space="preserve"> </w:t>
      </w:r>
      <w:r>
        <w:rPr>
          <w:lang w:val="en-US"/>
        </w:rPr>
        <w:t>(Accessed: 19 February 2026).</w:t>
      </w:r>
    </w:p>
    <w:bookmarkEnd w:id="31"/>
    <w:p w14:paraId="3655170D" w14:textId="77777777" w:rsidR="007626DB" w:rsidRDefault="007626DB" w:rsidP="007626DB"/>
    <w:p w14:paraId="79622982" w14:textId="77777777" w:rsidR="007626DB" w:rsidRDefault="007626DB" w:rsidP="007626DB"/>
    <w:p w14:paraId="3CF909CA" w14:textId="77777777" w:rsidR="003D6C5F" w:rsidRDefault="003D6C5F"/>
    <w:sectPr w:rsidR="003D6C5F" w:rsidSect="007626DB">
      <w:headerReference w:type="even" r:id="rId73"/>
      <w:headerReference w:type="default" r:id="rId74"/>
      <w:footerReference w:type="even" r:id="rId75"/>
      <w:footerReference w:type="default" r:id="rId76"/>
      <w:headerReference w:type="first" r:id="rId77"/>
      <w:footerReference w:type="first" r:id="rId7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BEA59" w14:textId="77777777" w:rsidR="007626DB" w:rsidRDefault="007626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3880971"/>
    </w:sdtPr>
    <w:sdtContent>
      <w:p w14:paraId="01C1FD6B" w14:textId="77777777" w:rsidR="007626DB" w:rsidRDefault="007626DB">
        <w:pPr>
          <w:pStyle w:val="Footer"/>
          <w:jc w:val="right"/>
        </w:pPr>
        <w:r>
          <w:fldChar w:fldCharType="begin"/>
        </w:r>
        <w:r>
          <w:instrText xml:space="preserve"> PAGE   \* MERGEFORMAT </w:instrText>
        </w:r>
        <w:r>
          <w:fldChar w:fldCharType="separate"/>
        </w:r>
        <w:r>
          <w:t>2</w:t>
        </w:r>
        <w:r>
          <w:fldChar w:fldCharType="end"/>
        </w:r>
      </w:p>
    </w:sdtContent>
  </w:sdt>
  <w:p w14:paraId="0A23929E" w14:textId="77777777" w:rsidR="007626DB" w:rsidRDefault="007626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B544B" w14:textId="77777777" w:rsidR="007626DB" w:rsidRDefault="007626D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B20E3" w14:textId="77777777" w:rsidR="007626DB" w:rsidRDefault="007626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A6C39" w14:textId="77777777" w:rsidR="007626DB" w:rsidRDefault="007626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87C316" w14:textId="77777777" w:rsidR="007626DB" w:rsidRDefault="007626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D792D"/>
    <w:multiLevelType w:val="multilevel"/>
    <w:tmpl w:val="024D792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33B0E50"/>
    <w:multiLevelType w:val="multilevel"/>
    <w:tmpl w:val="033B0E5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BAE32E3"/>
    <w:multiLevelType w:val="multilevel"/>
    <w:tmpl w:val="0BAE32E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60D1A87"/>
    <w:multiLevelType w:val="multilevel"/>
    <w:tmpl w:val="160D1A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7723664"/>
    <w:multiLevelType w:val="multilevel"/>
    <w:tmpl w:val="4772366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FD7589E"/>
    <w:multiLevelType w:val="multilevel"/>
    <w:tmpl w:val="6FD7589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FDD48F7"/>
    <w:multiLevelType w:val="multilevel"/>
    <w:tmpl w:val="6FDD48F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A5A116A"/>
    <w:multiLevelType w:val="multilevel"/>
    <w:tmpl w:val="7A5A116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DAF7D76"/>
    <w:multiLevelType w:val="multilevel"/>
    <w:tmpl w:val="7DAF7D7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7ECF250B"/>
    <w:multiLevelType w:val="multilevel"/>
    <w:tmpl w:val="7ECF250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43817439">
    <w:abstractNumId w:val="7"/>
  </w:num>
  <w:num w:numId="2" w16cid:durableId="1758944407">
    <w:abstractNumId w:val="0"/>
  </w:num>
  <w:num w:numId="3" w16cid:durableId="2144301084">
    <w:abstractNumId w:val="4"/>
  </w:num>
  <w:num w:numId="4" w16cid:durableId="79448296">
    <w:abstractNumId w:val="8"/>
  </w:num>
  <w:num w:numId="5" w16cid:durableId="955790841">
    <w:abstractNumId w:val="1"/>
  </w:num>
  <w:num w:numId="6" w16cid:durableId="1178737537">
    <w:abstractNumId w:val="3"/>
  </w:num>
  <w:num w:numId="7" w16cid:durableId="461308534">
    <w:abstractNumId w:val="2"/>
  </w:num>
  <w:num w:numId="8" w16cid:durableId="870806905">
    <w:abstractNumId w:val="6"/>
  </w:num>
  <w:num w:numId="9" w16cid:durableId="1449816454">
    <w:abstractNumId w:val="5"/>
  </w:num>
  <w:num w:numId="10" w16cid:durableId="20004966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6DB"/>
    <w:rsid w:val="003D6C5F"/>
    <w:rsid w:val="004D470E"/>
    <w:rsid w:val="007626DB"/>
    <w:rsid w:val="0099125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0FF2E"/>
  <w15:chartTrackingRefBased/>
  <w15:docId w15:val="{C0087D87-AD16-4344-A6D5-1363E13A9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6DB"/>
    <w:pPr>
      <w:spacing w:line="360" w:lineRule="auto"/>
      <w:jc w:val="both"/>
    </w:pPr>
    <w:rPr>
      <w:rFonts w:ascii="Arial" w:hAnsi="Arial"/>
      <w:sz w:val="24"/>
      <w:szCs w:val="24"/>
      <w:lang w:val="en-GB" w:bidi="ar-SA"/>
    </w:rPr>
  </w:style>
  <w:style w:type="paragraph" w:styleId="Heading1">
    <w:name w:val="heading 1"/>
    <w:basedOn w:val="Normal"/>
    <w:next w:val="Normal"/>
    <w:link w:val="Heading1Char"/>
    <w:uiPriority w:val="9"/>
    <w:qFormat/>
    <w:rsid w:val="007626D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626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626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26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26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2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7626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qFormat/>
    <w:rsid w:val="007626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qFormat/>
    <w:rsid w:val="007626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sid w:val="007626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sid w:val="007626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sid w:val="00762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762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762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7626DB"/>
    <w:rPr>
      <w:rFonts w:eastAsiaTheme="majorEastAsia" w:cstheme="majorBidi"/>
      <w:color w:val="272727" w:themeColor="text1" w:themeTint="D8"/>
    </w:rPr>
  </w:style>
  <w:style w:type="paragraph" w:styleId="Title">
    <w:name w:val="Title"/>
    <w:basedOn w:val="Normal"/>
    <w:next w:val="Normal"/>
    <w:link w:val="TitleChar"/>
    <w:uiPriority w:val="10"/>
    <w:qFormat/>
    <w:rsid w:val="00762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sid w:val="00762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qFormat/>
    <w:rsid w:val="00762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6DB"/>
    <w:pPr>
      <w:spacing w:before="160"/>
      <w:jc w:val="center"/>
    </w:pPr>
    <w:rPr>
      <w:i/>
      <w:iCs/>
      <w:color w:val="404040" w:themeColor="text1" w:themeTint="BF"/>
    </w:rPr>
  </w:style>
  <w:style w:type="character" w:customStyle="1" w:styleId="QuoteChar">
    <w:name w:val="Quote Char"/>
    <w:basedOn w:val="DefaultParagraphFont"/>
    <w:link w:val="Quote"/>
    <w:uiPriority w:val="29"/>
    <w:qFormat/>
    <w:rsid w:val="007626DB"/>
    <w:rPr>
      <w:rFonts w:cs="Latha"/>
      <w:i/>
      <w:iCs/>
      <w:color w:val="404040" w:themeColor="text1" w:themeTint="BF"/>
    </w:rPr>
  </w:style>
  <w:style w:type="paragraph" w:styleId="ListParagraph">
    <w:name w:val="List Paragraph"/>
    <w:basedOn w:val="Normal"/>
    <w:uiPriority w:val="34"/>
    <w:qFormat/>
    <w:rsid w:val="007626DB"/>
    <w:pPr>
      <w:ind w:left="720"/>
      <w:contextualSpacing/>
    </w:pPr>
  </w:style>
  <w:style w:type="character" w:styleId="IntenseEmphasis">
    <w:name w:val="Intense Emphasis"/>
    <w:basedOn w:val="DefaultParagraphFont"/>
    <w:uiPriority w:val="21"/>
    <w:qFormat/>
    <w:rsid w:val="007626DB"/>
    <w:rPr>
      <w:i/>
      <w:iCs/>
      <w:color w:val="2F5496" w:themeColor="accent1" w:themeShade="BF"/>
    </w:rPr>
  </w:style>
  <w:style w:type="paragraph" w:styleId="IntenseQuote">
    <w:name w:val="Intense Quote"/>
    <w:basedOn w:val="Normal"/>
    <w:next w:val="Normal"/>
    <w:link w:val="IntenseQuoteChar"/>
    <w:uiPriority w:val="30"/>
    <w:qFormat/>
    <w:rsid w:val="007626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sid w:val="007626DB"/>
    <w:rPr>
      <w:rFonts w:cs="Latha"/>
      <w:i/>
      <w:iCs/>
      <w:color w:val="2F5496" w:themeColor="accent1" w:themeShade="BF"/>
    </w:rPr>
  </w:style>
  <w:style w:type="character" w:styleId="IntenseReference">
    <w:name w:val="Intense Reference"/>
    <w:basedOn w:val="DefaultParagraphFont"/>
    <w:uiPriority w:val="32"/>
    <w:qFormat/>
    <w:rsid w:val="007626DB"/>
    <w:rPr>
      <w:b/>
      <w:bCs/>
      <w:smallCaps/>
      <w:color w:val="2F5496" w:themeColor="accent1" w:themeShade="BF"/>
      <w:spacing w:val="5"/>
    </w:rPr>
  </w:style>
  <w:style w:type="character" w:styleId="CommentReference">
    <w:name w:val="annotation reference"/>
    <w:basedOn w:val="DefaultParagraphFont"/>
    <w:uiPriority w:val="99"/>
    <w:semiHidden/>
    <w:unhideWhenUsed/>
    <w:qFormat/>
    <w:rsid w:val="007626DB"/>
    <w:rPr>
      <w:sz w:val="16"/>
      <w:szCs w:val="16"/>
    </w:rPr>
  </w:style>
  <w:style w:type="paragraph" w:styleId="CommentText">
    <w:name w:val="annotation text"/>
    <w:basedOn w:val="Normal"/>
    <w:link w:val="CommentTextChar"/>
    <w:uiPriority w:val="99"/>
    <w:unhideWhenUsed/>
    <w:qFormat/>
    <w:rsid w:val="007626DB"/>
    <w:pPr>
      <w:spacing w:line="240" w:lineRule="auto"/>
    </w:pPr>
    <w:rPr>
      <w:sz w:val="20"/>
      <w:szCs w:val="20"/>
    </w:rPr>
  </w:style>
  <w:style w:type="character" w:customStyle="1" w:styleId="CommentTextChar">
    <w:name w:val="Comment Text Char"/>
    <w:basedOn w:val="DefaultParagraphFont"/>
    <w:link w:val="CommentText"/>
    <w:uiPriority w:val="99"/>
    <w:qFormat/>
    <w:rsid w:val="007626DB"/>
    <w:rPr>
      <w:rFonts w:ascii="Arial" w:hAnsi="Arial"/>
      <w:sz w:val="20"/>
      <w:szCs w:val="20"/>
      <w:lang w:val="en-GB" w:bidi="ar-SA"/>
    </w:rPr>
  </w:style>
  <w:style w:type="paragraph" w:styleId="CommentSubject">
    <w:name w:val="annotation subject"/>
    <w:basedOn w:val="CommentText"/>
    <w:next w:val="CommentText"/>
    <w:link w:val="CommentSubjectChar"/>
    <w:uiPriority w:val="99"/>
    <w:semiHidden/>
    <w:unhideWhenUsed/>
    <w:qFormat/>
    <w:rsid w:val="007626DB"/>
    <w:rPr>
      <w:b/>
      <w:bCs/>
    </w:rPr>
  </w:style>
  <w:style w:type="character" w:customStyle="1" w:styleId="CommentSubjectChar">
    <w:name w:val="Comment Subject Char"/>
    <w:basedOn w:val="CommentTextChar"/>
    <w:link w:val="CommentSubject"/>
    <w:uiPriority w:val="99"/>
    <w:semiHidden/>
    <w:qFormat/>
    <w:rsid w:val="007626DB"/>
    <w:rPr>
      <w:rFonts w:ascii="Arial" w:hAnsi="Arial"/>
      <w:b/>
      <w:bCs/>
      <w:sz w:val="20"/>
      <w:szCs w:val="20"/>
      <w:lang w:val="en-GB" w:bidi="ar-SA"/>
    </w:rPr>
  </w:style>
  <w:style w:type="character" w:styleId="Emphasis">
    <w:name w:val="Emphasis"/>
    <w:basedOn w:val="DefaultParagraphFont"/>
    <w:uiPriority w:val="20"/>
    <w:qFormat/>
    <w:rsid w:val="007626DB"/>
    <w:rPr>
      <w:i/>
      <w:iCs/>
    </w:rPr>
  </w:style>
  <w:style w:type="paragraph" w:styleId="Footer">
    <w:name w:val="footer"/>
    <w:basedOn w:val="Normal"/>
    <w:link w:val="FooterChar"/>
    <w:uiPriority w:val="99"/>
    <w:unhideWhenUsed/>
    <w:qFormat/>
    <w:rsid w:val="007626DB"/>
    <w:pPr>
      <w:tabs>
        <w:tab w:val="center" w:pos="4680"/>
        <w:tab w:val="right" w:pos="9360"/>
      </w:tabs>
      <w:spacing w:after="0" w:line="240" w:lineRule="auto"/>
    </w:pPr>
  </w:style>
  <w:style w:type="character" w:customStyle="1" w:styleId="FooterChar">
    <w:name w:val="Footer Char"/>
    <w:basedOn w:val="DefaultParagraphFont"/>
    <w:link w:val="Footer"/>
    <w:uiPriority w:val="99"/>
    <w:qFormat/>
    <w:rsid w:val="007626DB"/>
    <w:rPr>
      <w:rFonts w:ascii="Arial" w:hAnsi="Arial"/>
      <w:sz w:val="24"/>
      <w:szCs w:val="24"/>
      <w:lang w:val="en-GB" w:bidi="ar-SA"/>
    </w:rPr>
  </w:style>
  <w:style w:type="paragraph" w:styleId="Header">
    <w:name w:val="header"/>
    <w:basedOn w:val="Normal"/>
    <w:link w:val="HeaderChar"/>
    <w:uiPriority w:val="99"/>
    <w:unhideWhenUsed/>
    <w:qFormat/>
    <w:rsid w:val="007626DB"/>
    <w:pPr>
      <w:tabs>
        <w:tab w:val="center" w:pos="4680"/>
        <w:tab w:val="right" w:pos="9360"/>
      </w:tabs>
      <w:spacing w:after="0" w:line="240" w:lineRule="auto"/>
    </w:pPr>
  </w:style>
  <w:style w:type="character" w:customStyle="1" w:styleId="HeaderChar">
    <w:name w:val="Header Char"/>
    <w:basedOn w:val="DefaultParagraphFont"/>
    <w:link w:val="Header"/>
    <w:uiPriority w:val="99"/>
    <w:qFormat/>
    <w:rsid w:val="007626DB"/>
    <w:rPr>
      <w:rFonts w:ascii="Arial" w:hAnsi="Arial"/>
      <w:sz w:val="24"/>
      <w:szCs w:val="24"/>
      <w:lang w:val="en-GB" w:bidi="ar-SA"/>
    </w:rPr>
  </w:style>
  <w:style w:type="character" w:styleId="Hyperlink">
    <w:name w:val="Hyperlink"/>
    <w:basedOn w:val="DefaultParagraphFont"/>
    <w:uiPriority w:val="99"/>
    <w:unhideWhenUsed/>
    <w:qFormat/>
    <w:rsid w:val="007626DB"/>
    <w:rPr>
      <w:color w:val="0563C1" w:themeColor="hyperlink"/>
      <w:u w:val="single"/>
    </w:rPr>
  </w:style>
  <w:style w:type="table" w:styleId="TableGrid">
    <w:name w:val="Table Grid"/>
    <w:basedOn w:val="TableNormal"/>
    <w:uiPriority w:val="39"/>
    <w:qFormat/>
    <w:rsid w:val="007626DB"/>
    <w:pPr>
      <w:spacing w:after="0" w:line="240" w:lineRule="auto"/>
    </w:pPr>
    <w:rPr>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qFormat/>
    <w:rsid w:val="007626DB"/>
    <w:pPr>
      <w:spacing w:after="100"/>
    </w:pPr>
  </w:style>
  <w:style w:type="paragraph" w:styleId="TOC2">
    <w:name w:val="toc 2"/>
    <w:basedOn w:val="Normal"/>
    <w:next w:val="Normal"/>
    <w:autoRedefine/>
    <w:uiPriority w:val="39"/>
    <w:unhideWhenUsed/>
    <w:qFormat/>
    <w:rsid w:val="007626DB"/>
    <w:pPr>
      <w:spacing w:after="100"/>
      <w:ind w:left="240"/>
    </w:pPr>
  </w:style>
  <w:style w:type="paragraph" w:styleId="TOC3">
    <w:name w:val="toc 3"/>
    <w:basedOn w:val="Normal"/>
    <w:next w:val="Normal"/>
    <w:autoRedefine/>
    <w:uiPriority w:val="39"/>
    <w:unhideWhenUsed/>
    <w:qFormat/>
    <w:rsid w:val="007626DB"/>
    <w:pPr>
      <w:spacing w:after="100"/>
      <w:ind w:left="480"/>
    </w:pPr>
  </w:style>
  <w:style w:type="character" w:customStyle="1" w:styleId="IntenseEmphasis1">
    <w:name w:val="Intense Emphasis1"/>
    <w:basedOn w:val="DefaultParagraphFont"/>
    <w:uiPriority w:val="21"/>
    <w:qFormat/>
    <w:rsid w:val="007626DB"/>
    <w:rPr>
      <w:i/>
      <w:iCs/>
      <w:color w:val="2F5496" w:themeColor="accent1" w:themeShade="BF"/>
    </w:rPr>
  </w:style>
  <w:style w:type="character" w:customStyle="1" w:styleId="IntenseReference1">
    <w:name w:val="Intense Reference1"/>
    <w:basedOn w:val="DefaultParagraphFont"/>
    <w:uiPriority w:val="32"/>
    <w:qFormat/>
    <w:rsid w:val="007626DB"/>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sid w:val="007626DB"/>
    <w:rPr>
      <w:color w:val="605E5C"/>
      <w:shd w:val="clear" w:color="auto" w:fill="E1DFDD"/>
    </w:rPr>
  </w:style>
  <w:style w:type="character" w:customStyle="1" w:styleId="heading-1">
    <w:name w:val="heading-1"/>
    <w:basedOn w:val="DefaultParagraphFont"/>
    <w:qFormat/>
    <w:rsid w:val="007626DB"/>
  </w:style>
  <w:style w:type="character" w:customStyle="1" w:styleId="ct-span">
    <w:name w:val="ct-span"/>
    <w:basedOn w:val="DefaultParagraphFont"/>
    <w:qFormat/>
    <w:rsid w:val="007626DB"/>
  </w:style>
  <w:style w:type="character" w:customStyle="1" w:styleId="field">
    <w:name w:val="field"/>
    <w:basedOn w:val="DefaultParagraphFont"/>
    <w:qFormat/>
    <w:rsid w:val="007626DB"/>
  </w:style>
  <w:style w:type="paragraph" w:customStyle="1" w:styleId="essbitem">
    <w:name w:val="essb_item"/>
    <w:basedOn w:val="Normal"/>
    <w:qFormat/>
    <w:rsid w:val="007626DB"/>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table" w:customStyle="1" w:styleId="GridTable6Colorful-Accent51">
    <w:name w:val="Grid Table 6 Colorful - Accent 51"/>
    <w:basedOn w:val="TableNormal"/>
    <w:uiPriority w:val="51"/>
    <w:qFormat/>
    <w:rsid w:val="007626DB"/>
    <w:pPr>
      <w:spacing w:after="0" w:line="240" w:lineRule="auto"/>
    </w:pPr>
    <w:rPr>
      <w:color w:val="2E74B5" w:themeColor="accent5" w:themeShade="BF"/>
      <w:kern w:val="0"/>
      <w:sz w:val="20"/>
      <w:szCs w:val="20"/>
      <w14:ligatures w14:val="none"/>
    </w:rPr>
    <w:tblPr>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customStyle="1" w:styleId="TOCHeading1">
    <w:name w:val="TOC Heading1"/>
    <w:basedOn w:val="Heading1"/>
    <w:next w:val="Normal"/>
    <w:uiPriority w:val="39"/>
    <w:unhideWhenUsed/>
    <w:qFormat/>
    <w:rsid w:val="007626DB"/>
    <w:pPr>
      <w:spacing w:before="240" w:after="0"/>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inkedin.com/feed/update/urn:li:activity:7429404236662136832/" TargetMode="External"/><Relationship Id="rId21" Type="http://schemas.openxmlformats.org/officeDocument/2006/relationships/hyperlink" Target="https://www.mdpi.com/2227-9091/10/5/103" TargetMode="External"/><Relationship Id="rId42" Type="http://schemas.openxmlformats.org/officeDocument/2006/relationships/hyperlink" Target="https://corporate.mcdonalds.com/corpmcd/our-purpose-and-impact/jobs-inclusion-and-empowerment/talent-and-benefits.html" TargetMode="External"/><Relationship Id="rId47" Type="http://schemas.openxmlformats.org/officeDocument/2006/relationships/hyperlink" Target="https://corporate.mcdonalds.com/corpmcd/our-stories/article/Q4-full-year-2025-results.html" TargetMode="External"/><Relationship Id="rId63" Type="http://schemas.openxmlformats.org/officeDocument/2006/relationships/hyperlink" Target="https://stories.starbucks.com/asia/stories/2024/tata-starbucks-to-accelerate-growth-to-1000-stores-double-employment-in-india-by-2028/" TargetMode="External"/><Relationship Id="rId68" Type="http://schemas.openxmlformats.org/officeDocument/2006/relationships/hyperlink" Target="https://www.bls.gov/news.release/cpi.nr0.htm" TargetMode="External"/><Relationship Id="rId16" Type="http://schemas.openxmlformats.org/officeDocument/2006/relationships/hyperlink" Target="https://brandfinance.com/press-releases/mcdonalds-is-the-worlds-most-valuable-restaurant-brand-starbucks-drops-to-second-place" TargetMode="External"/><Relationship Id="rId11" Type="http://schemas.openxmlformats.org/officeDocument/2006/relationships/hyperlink" Target="https://link.springer.com/content/pdf/10.1186/s12909-024-06593-7.pdf" TargetMode="External"/><Relationship Id="rId24" Type="http://schemas.openxmlformats.org/officeDocument/2006/relationships/hyperlink" Target="https://journals.sagepub.com/doi/pdf/10.1177/00218863221122875" TargetMode="External"/><Relationship Id="rId32" Type="http://schemas.openxmlformats.org/officeDocument/2006/relationships/hyperlink" Target="https://intelligence-group.nl/resources/mcretention-how-sprockets-ai-helped-mcdonalds-decrease-staff-turnover/" TargetMode="External"/><Relationship Id="rId37" Type="http://schemas.openxmlformats.org/officeDocument/2006/relationships/hyperlink" Target="https://www.macrotrends.net/stocks/charts/MCD/mcdonalds/number-of-employees" TargetMode="External"/><Relationship Id="rId40" Type="http://schemas.openxmlformats.org/officeDocument/2006/relationships/hyperlink" Target="https://corporate.mcdonalds.com/corpmcd/our-stories/article/mcd-announces-targets-development-loyalty-membership-cloud-tech.html" TargetMode="External"/><Relationship Id="rId45" Type="http://schemas.openxmlformats.org/officeDocument/2006/relationships/hyperlink" Target="https://corporate.mcdonalds.com/corpmcd/our-company/who-we-are/our-values.html" TargetMode="External"/><Relationship Id="rId53" Type="http://schemas.openxmlformats.org/officeDocument/2006/relationships/hyperlink" Target="https://fortune.com/2025/03/31/fast-food-chains-accuracy-speed/" TargetMode="External"/><Relationship Id="rId58" Type="http://schemas.openxmlformats.org/officeDocument/2006/relationships/hyperlink" Target="https://www.pcrm.org/news/news-releases/nearly-half-americans-would-consider-eating-plant-based-diet-help-reduce" TargetMode="External"/><Relationship Id="rId66" Type="http://schemas.openxmlformats.org/officeDocument/2006/relationships/hyperlink" Target="http://www.tfzr.rs/jemc/files/Vol13No2/V13N22023-05%20Swamy%20et%20al.pdf"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www.researchgate.net/profile/Younis-A-Saleh/publication/365452216_Using_the_Concept_of_Precedence_as_an_Approach_to_Explain_the_Logical_Interaction_and_Interrelationships_among_Corporate_Social_Responsibilities_Battal's_CSR_Train_VS_Carroll_'s_CSR_" TargetMode="External"/><Relationship Id="rId19" Type="http://schemas.openxmlformats.org/officeDocument/2006/relationships/hyperlink" Target="https://cloudkitchens.com/blog/restaurant-technology-trends/" TargetMode="External"/><Relationship Id="rId14" Type="http://schemas.openxmlformats.org/officeDocument/2006/relationships/hyperlink" Target="https://www.ejournal.imperiuminstitute.org/index.php/JMSAB/article/download/313/201" TargetMode="External"/><Relationship Id="rId22" Type="http://schemas.openxmlformats.org/officeDocument/2006/relationships/hyperlink" Target="https://www.mdpi.com/2071-1050/15/7/5690" TargetMode="External"/><Relationship Id="rId27" Type="http://schemas.openxmlformats.org/officeDocument/2006/relationships/hyperlink" Target="https://www.gastroenterologyadvisor.com/news/multiple-violations-found-at-mcdonalds-onion-supplier-after-deadly-e-coli-outbreak/" TargetMode="External"/><Relationship Id="rId30" Type="http://schemas.openxmlformats.org/officeDocument/2006/relationships/hyperlink" Target="https://www.hospitalitynet.org/news/4122210/how-mcdonalds-managed-digital-transformation-a-view-from-a-franchisee" TargetMode="External"/><Relationship Id="rId35" Type="http://schemas.openxmlformats.org/officeDocument/2006/relationships/hyperlink" Target="https://www.bbc.com/news/articles/cy4vzpggkjno" TargetMode="External"/><Relationship Id="rId43" Type="http://schemas.openxmlformats.org/officeDocument/2006/relationships/hyperlink" Target="https://corporate.mcdonalds.com/corpmcd/our-company/who-we-are/our-history.html" TargetMode="External"/><Relationship Id="rId48" Type="http://schemas.openxmlformats.org/officeDocument/2006/relationships/hyperlink" Target="https://corporate.mcdonalds.com/corpmcd/our-purpose-and-impact/food-quality-and-sourcing/responsible-sourcing.html" TargetMode="External"/><Relationship Id="rId56" Type="http://schemas.openxmlformats.org/officeDocument/2006/relationships/hyperlink" Target="https://www.theguardian.com/business/2025/may/01/mcdonalds-decline-global-sales-first-quarter" TargetMode="External"/><Relationship Id="rId64" Type="http://schemas.openxmlformats.org/officeDocument/2006/relationships/hyperlink" Target="https://www.researchgate.net/profile/Dina-Novita-6/publication/370765611_Proceeding_International_Conference_on_Economic_Business_Management_and_Accounting_ICOEMA-2022_Program_Studi_Doktor_Ilmu_Ekonomi_Resources-Based_View_RBV_as_A_Strategy_of_Company_Comp" TargetMode="External"/><Relationship Id="rId69" Type="http://schemas.openxmlformats.org/officeDocument/2006/relationships/hyperlink" Target="https://www.eeoc.gov/newsroom/eeoc-sues-mcdonalds-franchise-sexual-harassment" TargetMode="External"/><Relationship Id="rId77" Type="http://schemas.openxmlformats.org/officeDocument/2006/relationships/header" Target="header3.xml"/><Relationship Id="rId8" Type="http://schemas.openxmlformats.org/officeDocument/2006/relationships/hyperlink" Target="https://www.aclu.org/press-releases/former-mcdonalds-workers-win-15-million-class-action-sexual-harassment-lawsuit" TargetMode="External"/><Relationship Id="rId51" Type="http://schemas.openxmlformats.org/officeDocument/2006/relationships/hyperlink" Target="https://corporate.mcdonalds.com/content/dam/sites/corp/nfl/pdf/McDonalds_Diversity_Snapshot-2023-2024.pdf" TargetMode="External"/><Relationship Id="rId72" Type="http://schemas.openxmlformats.org/officeDocument/2006/relationships/hyperlink" Target="https://www.wipo.int/gii-ranking/en/united-states-of-america"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frontiersin.org/journals/psychology/articles/10.3389/fpsyg.2021.707168/pdf" TargetMode="External"/><Relationship Id="rId17" Type="http://schemas.openxmlformats.org/officeDocument/2006/relationships/hyperlink" Target="https://www.reuters.com/article/business/unilever-expands-burger-king-tie-up-to-launch-plant-based-whopper-in-latin-ameri-idUSKBN28X00A/" TargetMode="External"/><Relationship Id="rId25" Type="http://schemas.openxmlformats.org/officeDocument/2006/relationships/hyperlink" Target="https://fondation-farm.org/en/diets-in-west-africa-diversification-urbanization-and-nutritional-challenges/" TargetMode="External"/><Relationship Id="rId33" Type="http://schemas.openxmlformats.org/officeDocument/2006/relationships/hyperlink" Target="https://www.marketingweek.com/mcdonalds-exceptional-branding-system1/" TargetMode="External"/><Relationship Id="rId38" Type="http://schemas.openxmlformats.org/officeDocument/2006/relationships/hyperlink" Target="https://climatecommunication.yale.edu/visualizations-data/ycom-us/" TargetMode="External"/><Relationship Id="rId46" Type="http://schemas.openxmlformats.org/officeDocument/2006/relationships/hyperlink" Target="https://corporate.mcdonalds.com/corpmcd/franchising-overview.html" TargetMode="External"/><Relationship Id="rId59" Type="http://schemas.openxmlformats.org/officeDocument/2006/relationships/hyperlink" Target="https://journal.trunojoyo.ac.id/dinar/article/download/27163/10382" TargetMode="External"/><Relationship Id="rId67" Type="http://schemas.openxmlformats.org/officeDocument/2006/relationships/hyperlink" Target="https://www.investing.com/analysis/mcdonalds-navigates-2026-between-stability-and-selective-growth-200675224" TargetMode="External"/><Relationship Id="rId20" Type="http://schemas.openxmlformats.org/officeDocument/2006/relationships/hyperlink" Target="https://www.newfoodmagazine.com/news/254651/mcdonalds-digital-transformation-accelerates-with-ai-cloud-platforms-and-loyalty-focus/" TargetMode="External"/><Relationship Id="rId41" Type="http://schemas.openxmlformats.org/officeDocument/2006/relationships/hyperlink" Target="https://corporate.mcdonalds.com/corpmcd/our-purpose-and-impact/community-connection/community-impact.html" TargetMode="External"/><Relationship Id="rId54" Type="http://schemas.openxmlformats.org/officeDocument/2006/relationships/hyperlink" Target="https://nypost.com/2022/10/26/over-70-of-americans-are-more-health-conscious/" TargetMode="External"/><Relationship Id="rId62" Type="http://schemas.openxmlformats.org/officeDocument/2006/relationships/hyperlink" Target="https://www.sciencedirect.com/science/article/pii/S0148296321008328" TargetMode="External"/><Relationship Id="rId70" Type="http://schemas.openxmlformats.org/officeDocument/2006/relationships/hyperlink" Target="https://sdgs.un.org/goals"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cid:image001.png@01D0EA4A.2BD679A0" TargetMode="External"/><Relationship Id="rId15" Type="http://schemas.openxmlformats.org/officeDocument/2006/relationships/hyperlink" Target="https://www.theguardian.com/business/2025/jan/06/mcdonalds-diversity-programs" TargetMode="External"/><Relationship Id="rId23" Type="http://schemas.openxmlformats.org/officeDocument/2006/relationships/hyperlink" Target="https://www.strategyclub.com/wp-content/uploads/2018/08/17th.Overview.File4_-_1_.pdf" TargetMode="External"/><Relationship Id="rId28" Type="http://schemas.openxmlformats.org/officeDocument/2006/relationships/hyperlink" Target="https://www.globaldata.com/company-profile/mcdonalds-corp/competitors/" TargetMode="External"/><Relationship Id="rId36" Type="http://schemas.openxmlformats.org/officeDocument/2006/relationships/hyperlink" Target="https://www.rd.com/article/real-way-mcdonalds-makes-money/" TargetMode="External"/><Relationship Id="rId49" Type="http://schemas.openxmlformats.org/officeDocument/2006/relationships/hyperlink" Target="https://corporate.mcdonalds.com/corpmcd/our-purpose-and-impact/our-planet/packaging-toys-and-waste.html" TargetMode="External"/><Relationship Id="rId57" Type="http://schemas.openxmlformats.org/officeDocument/2006/relationships/hyperlink" Target="https://www.researchgate.net/profile/Nattawut-Phurikultong/publication/367700066_Flipping_the_Undergraduate_Classroom_to_Develop_Student_Analytical_Thinking_Skills/links/648aa1ef9bc5e436682fbaa9/Flipping-the-Undergraduate-Classroom-to-Develop-Student-Analy" TargetMode="External"/><Relationship Id="rId10" Type="http://schemas.openxmlformats.org/officeDocument/2006/relationships/hyperlink" Target="https://ir.uitm.edu.my/id/eprint/84179/1/84179.pdf" TargetMode="External"/><Relationship Id="rId31" Type="http://schemas.openxmlformats.org/officeDocument/2006/relationships/hyperlink" Target="https://hipatiapress.com/hpjournals/index.php/rise/article/download/15125/4944" TargetMode="External"/><Relationship Id="rId44" Type="http://schemas.openxmlformats.org/officeDocument/2006/relationships/hyperlink" Target="https://www.mcdonalds.com/us/en-us/about-us.html" TargetMode="External"/><Relationship Id="rId52" Type="http://schemas.openxmlformats.org/officeDocument/2006/relationships/hyperlink" Target="https://www.reuters.com/business/retail-consumer/mcdonalds-beats-quarterly-global-sales-estimates-value-bets-pay-off-2026-02-11/" TargetMode="External"/><Relationship Id="rId60" Type="http://schemas.openxmlformats.org/officeDocument/2006/relationships/hyperlink" Target="https://www.reuters.com/business/sustainable-business/mcdonalds-boost-diversity-among-suppliers-25-2021-07-22/" TargetMode="External"/><Relationship Id="rId65" Type="http://schemas.openxmlformats.org/officeDocument/2006/relationships/hyperlink" Target="https://economictimes.indiatimes.com/news/international/us/mcdonalds-hit-with-class-action-lawsuit-what-its-about-and-how-the-company-responded/articleshow/126356539.cms?from=mdr"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theacsi.org/industries/restaurant/quick-service-restaurants/" TargetMode="External"/><Relationship Id="rId13" Type="http://schemas.openxmlformats.org/officeDocument/2006/relationships/hyperlink" Target="https://mktoolboxsuite.com/mcdonalds-cost-leadership-strategy/" TargetMode="External"/><Relationship Id="rId18" Type="http://schemas.openxmlformats.org/officeDocument/2006/relationships/hyperlink" Target="https://www.nbcnews.com/news/us-news/mcdonalds-e-coli-proposed-class-action-lawsuit-rcna178047" TargetMode="External"/><Relationship Id="rId39" Type="http://schemas.openxmlformats.org/officeDocument/2006/relationships/hyperlink" Target="https://www.restaurantbusinessonline.com/financing/explaining-mcdonalds-franchise-dispute-why-its-important" TargetMode="External"/><Relationship Id="rId34" Type="http://schemas.openxmlformats.org/officeDocument/2006/relationships/hyperlink" Target="https://www.pewresearch.org/science/2025/05/07/americans-on-healthy-food-and-eating/" TargetMode="External"/><Relationship Id="rId50" Type="http://schemas.openxmlformats.org/officeDocument/2006/relationships/hyperlink" Target="https://corporate.mcdonalds.com/content/dam/sites/corp/nfl/pdf/20231202_Accelerating%20the%20Arches%20Strategic%20Plan_vF.pdf" TargetMode="External"/><Relationship Id="rId55" Type="http://schemas.openxmlformats.org/officeDocument/2006/relationships/hyperlink" Target="https://www.ms.now/opinion/msnbc-opinion/mcdonalds-5-meal-deal-inflation-economy-rcna158624" TargetMode="External"/><Relationship Id="rId76" Type="http://schemas.openxmlformats.org/officeDocument/2006/relationships/footer" Target="footer2.xml"/><Relationship Id="rId7" Type="http://schemas.openxmlformats.org/officeDocument/2006/relationships/image" Target="media/image2.png"/><Relationship Id="rId71" Type="http://schemas.openxmlformats.org/officeDocument/2006/relationships/hyperlink" Target="https://www.wallstreetsurvivor.com/mcdonalds-beyond-the-burger/" TargetMode="External"/><Relationship Id="rId2" Type="http://schemas.openxmlformats.org/officeDocument/2006/relationships/styles" Target="styles.xml"/><Relationship Id="rId29" Type="http://schemas.openxmlformats.org/officeDocument/2006/relationships/hyperlink" Target="https://fortune.com/2024/07/30/mcdonalds-gaza-boycott-israel-muslims-france-quarterly-sales-kempczins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33</Pages>
  <Words>9754</Words>
  <Characters>55598</Characters>
  <Application>Microsoft Office Word</Application>
  <DocSecurity>0</DocSecurity>
  <Lines>463</Lines>
  <Paragraphs>130</Paragraphs>
  <ScaleCrop>false</ScaleCrop>
  <Company/>
  <LinksUpToDate>false</LinksUpToDate>
  <CharactersWithSpaces>65222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Payal Odedra</dc:creator>
  <cp:keywords/>
  <dc:description/>
  <cp:lastModifiedBy>Sneha Khunti</cp:lastModifiedBy>
  <cp:revision>1</cp:revision>
  <dcterms:created xsi:type="dcterms:W3CDTF">2026-03-17T11:54:00Z</dcterms:created>
  <dcterms:modified xsi:type="dcterms:W3CDTF">2026-03-17T11:55:00Z</dcterms:modified>
</cp:coreProperties>
</file>