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3A03" w:rsidRDefault="00733A03" w:rsidP="00733A03">
      <w:pPr>
        <w:jc w:val="center"/>
        <w:rPr>
          <w:sz w:val="36"/>
        </w:rPr>
      </w:pPr>
    </w:p>
    <w:p w:rsidR="00733A03" w:rsidRDefault="00733A03" w:rsidP="00733A03">
      <w:pPr>
        <w:jc w:val="center"/>
        <w:rPr>
          <w:sz w:val="36"/>
        </w:rPr>
      </w:pPr>
    </w:p>
    <w:p w:rsidR="00733A03" w:rsidRPr="00733A03" w:rsidRDefault="00733A03" w:rsidP="00733A03">
      <w:pPr>
        <w:jc w:val="center"/>
        <w:rPr>
          <w:sz w:val="36"/>
        </w:rPr>
      </w:pPr>
      <w:r w:rsidRPr="00733A03">
        <w:rPr>
          <w:sz w:val="36"/>
        </w:rPr>
        <w:t>University of Wales Trinity St David</w:t>
      </w:r>
    </w:p>
    <w:p w:rsidR="00733A03" w:rsidRPr="00733A03" w:rsidRDefault="00733A03" w:rsidP="00733A03">
      <w:pPr>
        <w:jc w:val="center"/>
        <w:rPr>
          <w:sz w:val="36"/>
        </w:rPr>
      </w:pPr>
      <w:r w:rsidRPr="00733A03">
        <w:rPr>
          <w:sz w:val="36"/>
        </w:rPr>
        <w:t xml:space="preserve">School of </w:t>
      </w:r>
      <w:r w:rsidR="003938B6">
        <w:rPr>
          <w:sz w:val="36"/>
        </w:rPr>
        <w:t>Applied Computing</w:t>
      </w:r>
    </w:p>
    <w:p w:rsidR="00733A03" w:rsidRDefault="00733A03" w:rsidP="00733A03">
      <w:pPr>
        <w:jc w:val="center"/>
        <w:rPr>
          <w:sz w:val="36"/>
        </w:rPr>
      </w:pPr>
    </w:p>
    <w:p w:rsidR="00733A03" w:rsidRPr="00733A03" w:rsidRDefault="00733A03" w:rsidP="00733A03">
      <w:pPr>
        <w:jc w:val="center"/>
        <w:rPr>
          <w:sz w:val="36"/>
        </w:rPr>
      </w:pPr>
    </w:p>
    <w:p w:rsidR="00733A03" w:rsidRPr="00733A03" w:rsidRDefault="00613FDF" w:rsidP="00733A03">
      <w:pPr>
        <w:jc w:val="center"/>
        <w:rPr>
          <w:sz w:val="36"/>
        </w:rPr>
      </w:pPr>
      <w:r>
        <w:rPr>
          <w:sz w:val="36"/>
        </w:rPr>
        <w:t>Investigation of three forces in equilibrium</w:t>
      </w:r>
    </w:p>
    <w:p w:rsidR="00733A03" w:rsidRPr="00733A03" w:rsidRDefault="00613FDF" w:rsidP="00733A03">
      <w:pPr>
        <w:jc w:val="center"/>
        <w:rPr>
          <w:sz w:val="36"/>
        </w:rPr>
      </w:pPr>
      <w:r>
        <w:rPr>
          <w:sz w:val="36"/>
        </w:rPr>
        <w:t>Science – M3X01513</w:t>
      </w:r>
    </w:p>
    <w:p w:rsidR="00733A03" w:rsidRDefault="00733A03" w:rsidP="00733A03">
      <w:pPr>
        <w:jc w:val="center"/>
        <w:rPr>
          <w:sz w:val="36"/>
        </w:rPr>
      </w:pPr>
    </w:p>
    <w:p w:rsidR="00733A03" w:rsidRPr="00733A03" w:rsidRDefault="00733A03" w:rsidP="00733A03">
      <w:pPr>
        <w:jc w:val="center"/>
        <w:rPr>
          <w:sz w:val="36"/>
        </w:rPr>
      </w:pPr>
    </w:p>
    <w:p w:rsidR="00733A03" w:rsidRPr="00733A03" w:rsidRDefault="00613FDF" w:rsidP="00733A03">
      <w:pPr>
        <w:jc w:val="center"/>
        <w:rPr>
          <w:sz w:val="36"/>
        </w:rPr>
      </w:pPr>
      <w:r>
        <w:rPr>
          <w:sz w:val="36"/>
        </w:rPr>
        <w:t>Richard Lamnea</w:t>
      </w:r>
    </w:p>
    <w:p w:rsidR="00733A03" w:rsidRPr="00733A03" w:rsidRDefault="00613FDF" w:rsidP="00733A03">
      <w:pPr>
        <w:jc w:val="center"/>
        <w:rPr>
          <w:sz w:val="36"/>
        </w:rPr>
      </w:pPr>
      <w:r>
        <w:rPr>
          <w:sz w:val="36"/>
        </w:rPr>
        <w:t>1802749</w:t>
      </w:r>
    </w:p>
    <w:p w:rsidR="00E8595D" w:rsidRDefault="00613FDF" w:rsidP="00733A03">
      <w:pPr>
        <w:jc w:val="center"/>
      </w:pPr>
      <w:r>
        <w:rPr>
          <w:sz w:val="36"/>
        </w:rPr>
        <w:t>18/01/2019</w:t>
      </w:r>
      <w:r w:rsidR="00E8595D">
        <w:br w:type="page"/>
      </w:r>
    </w:p>
    <w:sdt>
      <w:sdtPr>
        <w:rPr>
          <w:rFonts w:asciiTheme="minorHAnsi" w:eastAsiaTheme="minorHAnsi" w:hAnsiTheme="minorHAnsi" w:cstheme="minorBidi"/>
          <w:color w:val="auto"/>
          <w:sz w:val="22"/>
          <w:szCs w:val="22"/>
          <w:lang w:val="en-GB"/>
        </w:rPr>
        <w:id w:val="-170714358"/>
        <w:docPartObj>
          <w:docPartGallery w:val="Table of Contents"/>
          <w:docPartUnique/>
        </w:docPartObj>
      </w:sdtPr>
      <w:sdtEndPr>
        <w:rPr>
          <w:b/>
          <w:bCs/>
          <w:noProof/>
        </w:rPr>
      </w:sdtEndPr>
      <w:sdtContent>
        <w:p w:rsidR="00B70A8A" w:rsidRDefault="00B70A8A">
          <w:pPr>
            <w:pStyle w:val="TOCHeading"/>
          </w:pPr>
          <w:r>
            <w:t>Table of Contents</w:t>
          </w:r>
        </w:p>
        <w:p w:rsidR="00B70A8A" w:rsidRDefault="00B70A8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364647" w:history="1">
            <w:r w:rsidRPr="00673AEB">
              <w:rPr>
                <w:rStyle w:val="Hyperlink"/>
                <w:noProof/>
                <w:lang w:val="en-US"/>
              </w:rPr>
              <w:t>List of Figures</w:t>
            </w:r>
            <w:r>
              <w:rPr>
                <w:noProof/>
                <w:webHidden/>
              </w:rPr>
              <w:tab/>
            </w:r>
            <w:r>
              <w:rPr>
                <w:noProof/>
                <w:webHidden/>
              </w:rPr>
              <w:fldChar w:fldCharType="begin"/>
            </w:r>
            <w:r>
              <w:rPr>
                <w:noProof/>
                <w:webHidden/>
              </w:rPr>
              <w:instrText xml:space="preserve"> PAGEREF _Toc536364647 \h </w:instrText>
            </w:r>
            <w:r>
              <w:rPr>
                <w:noProof/>
                <w:webHidden/>
              </w:rPr>
            </w:r>
            <w:r>
              <w:rPr>
                <w:noProof/>
                <w:webHidden/>
              </w:rPr>
              <w:fldChar w:fldCharType="separate"/>
            </w:r>
            <w:r>
              <w:rPr>
                <w:noProof/>
                <w:webHidden/>
              </w:rPr>
              <w:t>2</w:t>
            </w:r>
            <w:r>
              <w:rPr>
                <w:noProof/>
                <w:webHidden/>
              </w:rPr>
              <w:fldChar w:fldCharType="end"/>
            </w:r>
          </w:hyperlink>
        </w:p>
        <w:p w:rsidR="00B70A8A" w:rsidRDefault="001537A4">
          <w:pPr>
            <w:pStyle w:val="TOC1"/>
            <w:tabs>
              <w:tab w:val="right" w:leader="dot" w:pos="9016"/>
            </w:tabs>
            <w:rPr>
              <w:rFonts w:eastAsiaTheme="minorEastAsia"/>
              <w:noProof/>
              <w:lang w:eastAsia="en-GB"/>
            </w:rPr>
          </w:pPr>
          <w:hyperlink w:anchor="_Toc536364648" w:history="1">
            <w:r w:rsidR="00B70A8A" w:rsidRPr="00673AEB">
              <w:rPr>
                <w:rStyle w:val="Hyperlink"/>
                <w:noProof/>
                <w:lang w:val="en-US"/>
              </w:rPr>
              <w:t>List of Tables</w:t>
            </w:r>
            <w:r w:rsidR="00B70A8A">
              <w:rPr>
                <w:noProof/>
                <w:webHidden/>
              </w:rPr>
              <w:tab/>
            </w:r>
            <w:r w:rsidR="00B70A8A">
              <w:rPr>
                <w:noProof/>
                <w:webHidden/>
              </w:rPr>
              <w:fldChar w:fldCharType="begin"/>
            </w:r>
            <w:r w:rsidR="00B70A8A">
              <w:rPr>
                <w:noProof/>
                <w:webHidden/>
              </w:rPr>
              <w:instrText xml:space="preserve"> PAGEREF _Toc536364648 \h </w:instrText>
            </w:r>
            <w:r w:rsidR="00B70A8A">
              <w:rPr>
                <w:noProof/>
                <w:webHidden/>
              </w:rPr>
            </w:r>
            <w:r w:rsidR="00B70A8A">
              <w:rPr>
                <w:noProof/>
                <w:webHidden/>
              </w:rPr>
              <w:fldChar w:fldCharType="separate"/>
            </w:r>
            <w:r w:rsidR="00B70A8A">
              <w:rPr>
                <w:noProof/>
                <w:webHidden/>
              </w:rPr>
              <w:t>2</w:t>
            </w:r>
            <w:r w:rsidR="00B70A8A">
              <w:rPr>
                <w:noProof/>
                <w:webHidden/>
              </w:rPr>
              <w:fldChar w:fldCharType="end"/>
            </w:r>
          </w:hyperlink>
        </w:p>
        <w:p w:rsidR="00B70A8A" w:rsidRDefault="001537A4">
          <w:pPr>
            <w:pStyle w:val="TOC1"/>
            <w:tabs>
              <w:tab w:val="left" w:pos="440"/>
              <w:tab w:val="right" w:leader="dot" w:pos="9016"/>
            </w:tabs>
            <w:rPr>
              <w:rFonts w:eastAsiaTheme="minorEastAsia"/>
              <w:noProof/>
              <w:lang w:eastAsia="en-GB"/>
            </w:rPr>
          </w:pPr>
          <w:hyperlink w:anchor="_Toc536364649" w:history="1">
            <w:r w:rsidR="00B70A8A" w:rsidRPr="00673AEB">
              <w:rPr>
                <w:rStyle w:val="Hyperlink"/>
                <w:noProof/>
              </w:rPr>
              <w:t>1</w:t>
            </w:r>
            <w:r w:rsidR="00B70A8A">
              <w:rPr>
                <w:rFonts w:eastAsiaTheme="minorEastAsia"/>
                <w:noProof/>
                <w:lang w:eastAsia="en-GB"/>
              </w:rPr>
              <w:tab/>
            </w:r>
            <w:r w:rsidR="00B70A8A" w:rsidRPr="00673AEB">
              <w:rPr>
                <w:rStyle w:val="Hyperlink"/>
                <w:noProof/>
              </w:rPr>
              <w:t>Introduction</w:t>
            </w:r>
            <w:r w:rsidR="00B70A8A">
              <w:rPr>
                <w:noProof/>
                <w:webHidden/>
              </w:rPr>
              <w:tab/>
            </w:r>
            <w:r w:rsidR="00B70A8A">
              <w:rPr>
                <w:noProof/>
                <w:webHidden/>
              </w:rPr>
              <w:fldChar w:fldCharType="begin"/>
            </w:r>
            <w:r w:rsidR="00B70A8A">
              <w:rPr>
                <w:noProof/>
                <w:webHidden/>
              </w:rPr>
              <w:instrText xml:space="preserve"> PAGEREF _Toc536364649 \h </w:instrText>
            </w:r>
            <w:r w:rsidR="00B70A8A">
              <w:rPr>
                <w:noProof/>
                <w:webHidden/>
              </w:rPr>
            </w:r>
            <w:r w:rsidR="00B70A8A">
              <w:rPr>
                <w:noProof/>
                <w:webHidden/>
              </w:rPr>
              <w:fldChar w:fldCharType="separate"/>
            </w:r>
            <w:r w:rsidR="00B70A8A">
              <w:rPr>
                <w:noProof/>
                <w:webHidden/>
              </w:rPr>
              <w:t>3</w:t>
            </w:r>
            <w:r w:rsidR="00B70A8A">
              <w:rPr>
                <w:noProof/>
                <w:webHidden/>
              </w:rPr>
              <w:fldChar w:fldCharType="end"/>
            </w:r>
          </w:hyperlink>
        </w:p>
        <w:p w:rsidR="00B70A8A" w:rsidRDefault="001537A4">
          <w:pPr>
            <w:pStyle w:val="TOC1"/>
            <w:tabs>
              <w:tab w:val="left" w:pos="440"/>
              <w:tab w:val="right" w:leader="dot" w:pos="9016"/>
            </w:tabs>
            <w:rPr>
              <w:rFonts w:eastAsiaTheme="minorEastAsia"/>
              <w:noProof/>
              <w:lang w:eastAsia="en-GB"/>
            </w:rPr>
          </w:pPr>
          <w:hyperlink w:anchor="_Toc536364650" w:history="1">
            <w:r w:rsidR="00B70A8A" w:rsidRPr="00673AEB">
              <w:rPr>
                <w:rStyle w:val="Hyperlink"/>
                <w:noProof/>
              </w:rPr>
              <w:t>2</w:t>
            </w:r>
            <w:r w:rsidR="00B70A8A">
              <w:rPr>
                <w:rFonts w:eastAsiaTheme="minorEastAsia"/>
                <w:noProof/>
                <w:lang w:eastAsia="en-GB"/>
              </w:rPr>
              <w:tab/>
            </w:r>
            <w:r w:rsidR="00B70A8A" w:rsidRPr="00673AEB">
              <w:rPr>
                <w:rStyle w:val="Hyperlink"/>
                <w:noProof/>
              </w:rPr>
              <w:t>Apparatus Setup</w:t>
            </w:r>
            <w:r w:rsidR="00B70A8A">
              <w:rPr>
                <w:noProof/>
                <w:webHidden/>
              </w:rPr>
              <w:tab/>
            </w:r>
            <w:r w:rsidR="00B70A8A">
              <w:rPr>
                <w:noProof/>
                <w:webHidden/>
              </w:rPr>
              <w:fldChar w:fldCharType="begin"/>
            </w:r>
            <w:r w:rsidR="00B70A8A">
              <w:rPr>
                <w:noProof/>
                <w:webHidden/>
              </w:rPr>
              <w:instrText xml:space="preserve"> PAGEREF _Toc536364650 \h </w:instrText>
            </w:r>
            <w:r w:rsidR="00B70A8A">
              <w:rPr>
                <w:noProof/>
                <w:webHidden/>
              </w:rPr>
            </w:r>
            <w:r w:rsidR="00B70A8A">
              <w:rPr>
                <w:noProof/>
                <w:webHidden/>
              </w:rPr>
              <w:fldChar w:fldCharType="separate"/>
            </w:r>
            <w:r w:rsidR="00B70A8A">
              <w:rPr>
                <w:noProof/>
                <w:webHidden/>
              </w:rPr>
              <w:t>4</w:t>
            </w:r>
            <w:r w:rsidR="00B70A8A">
              <w:rPr>
                <w:noProof/>
                <w:webHidden/>
              </w:rPr>
              <w:fldChar w:fldCharType="end"/>
            </w:r>
          </w:hyperlink>
        </w:p>
        <w:p w:rsidR="00B70A8A" w:rsidRDefault="001537A4">
          <w:pPr>
            <w:pStyle w:val="TOC1"/>
            <w:tabs>
              <w:tab w:val="left" w:pos="440"/>
              <w:tab w:val="right" w:leader="dot" w:pos="9016"/>
            </w:tabs>
            <w:rPr>
              <w:rFonts w:eastAsiaTheme="minorEastAsia"/>
              <w:noProof/>
              <w:lang w:eastAsia="en-GB"/>
            </w:rPr>
          </w:pPr>
          <w:hyperlink w:anchor="_Toc536364651" w:history="1">
            <w:r w:rsidR="00B70A8A" w:rsidRPr="00673AEB">
              <w:rPr>
                <w:rStyle w:val="Hyperlink"/>
                <w:noProof/>
              </w:rPr>
              <w:t>3</w:t>
            </w:r>
            <w:r w:rsidR="00B70A8A">
              <w:rPr>
                <w:rFonts w:eastAsiaTheme="minorEastAsia"/>
                <w:noProof/>
                <w:lang w:eastAsia="en-GB"/>
              </w:rPr>
              <w:tab/>
            </w:r>
            <w:r w:rsidR="00B70A8A" w:rsidRPr="00673AEB">
              <w:rPr>
                <w:rStyle w:val="Hyperlink"/>
                <w:noProof/>
              </w:rPr>
              <w:t>Method</w:t>
            </w:r>
            <w:r w:rsidR="00B70A8A">
              <w:rPr>
                <w:noProof/>
                <w:webHidden/>
              </w:rPr>
              <w:tab/>
            </w:r>
            <w:r w:rsidR="00B70A8A">
              <w:rPr>
                <w:noProof/>
                <w:webHidden/>
              </w:rPr>
              <w:fldChar w:fldCharType="begin"/>
            </w:r>
            <w:r w:rsidR="00B70A8A">
              <w:rPr>
                <w:noProof/>
                <w:webHidden/>
              </w:rPr>
              <w:instrText xml:space="preserve"> PAGEREF _Toc536364651 \h </w:instrText>
            </w:r>
            <w:r w:rsidR="00B70A8A">
              <w:rPr>
                <w:noProof/>
                <w:webHidden/>
              </w:rPr>
            </w:r>
            <w:r w:rsidR="00B70A8A">
              <w:rPr>
                <w:noProof/>
                <w:webHidden/>
              </w:rPr>
              <w:fldChar w:fldCharType="separate"/>
            </w:r>
            <w:r w:rsidR="00B70A8A">
              <w:rPr>
                <w:noProof/>
                <w:webHidden/>
              </w:rPr>
              <w:t>5</w:t>
            </w:r>
            <w:r w:rsidR="00B70A8A">
              <w:rPr>
                <w:noProof/>
                <w:webHidden/>
              </w:rPr>
              <w:fldChar w:fldCharType="end"/>
            </w:r>
          </w:hyperlink>
        </w:p>
        <w:p w:rsidR="00B70A8A" w:rsidRDefault="001537A4">
          <w:pPr>
            <w:pStyle w:val="TOC1"/>
            <w:tabs>
              <w:tab w:val="left" w:pos="440"/>
              <w:tab w:val="right" w:leader="dot" w:pos="9016"/>
            </w:tabs>
            <w:rPr>
              <w:rFonts w:eastAsiaTheme="minorEastAsia"/>
              <w:noProof/>
              <w:lang w:eastAsia="en-GB"/>
            </w:rPr>
          </w:pPr>
          <w:hyperlink w:anchor="_Toc536364652" w:history="1">
            <w:r w:rsidR="00B70A8A" w:rsidRPr="00673AEB">
              <w:rPr>
                <w:rStyle w:val="Hyperlink"/>
                <w:noProof/>
              </w:rPr>
              <w:t>4</w:t>
            </w:r>
            <w:r w:rsidR="00B70A8A">
              <w:rPr>
                <w:rFonts w:eastAsiaTheme="minorEastAsia"/>
                <w:noProof/>
                <w:lang w:eastAsia="en-GB"/>
              </w:rPr>
              <w:tab/>
            </w:r>
            <w:r w:rsidR="00B70A8A" w:rsidRPr="00673AEB">
              <w:rPr>
                <w:rStyle w:val="Hyperlink"/>
                <w:noProof/>
              </w:rPr>
              <w:t>Results</w:t>
            </w:r>
            <w:r w:rsidR="00B70A8A">
              <w:rPr>
                <w:noProof/>
                <w:webHidden/>
              </w:rPr>
              <w:tab/>
            </w:r>
            <w:r w:rsidR="00B70A8A">
              <w:rPr>
                <w:noProof/>
                <w:webHidden/>
              </w:rPr>
              <w:fldChar w:fldCharType="begin"/>
            </w:r>
            <w:r w:rsidR="00B70A8A">
              <w:rPr>
                <w:noProof/>
                <w:webHidden/>
              </w:rPr>
              <w:instrText xml:space="preserve"> PAGEREF _Toc536364652 \h </w:instrText>
            </w:r>
            <w:r w:rsidR="00B70A8A">
              <w:rPr>
                <w:noProof/>
                <w:webHidden/>
              </w:rPr>
            </w:r>
            <w:r w:rsidR="00B70A8A">
              <w:rPr>
                <w:noProof/>
                <w:webHidden/>
              </w:rPr>
              <w:fldChar w:fldCharType="separate"/>
            </w:r>
            <w:r w:rsidR="00B70A8A">
              <w:rPr>
                <w:noProof/>
                <w:webHidden/>
              </w:rPr>
              <w:t>6</w:t>
            </w:r>
            <w:r w:rsidR="00B70A8A">
              <w:rPr>
                <w:noProof/>
                <w:webHidden/>
              </w:rPr>
              <w:fldChar w:fldCharType="end"/>
            </w:r>
          </w:hyperlink>
        </w:p>
        <w:p w:rsidR="00B70A8A" w:rsidRDefault="001537A4">
          <w:pPr>
            <w:pStyle w:val="TOC1"/>
            <w:tabs>
              <w:tab w:val="left" w:pos="440"/>
              <w:tab w:val="right" w:leader="dot" w:pos="9016"/>
            </w:tabs>
            <w:rPr>
              <w:rFonts w:eastAsiaTheme="minorEastAsia"/>
              <w:noProof/>
              <w:lang w:eastAsia="en-GB"/>
            </w:rPr>
          </w:pPr>
          <w:hyperlink w:anchor="_Toc536364653" w:history="1">
            <w:r w:rsidR="00B70A8A" w:rsidRPr="00673AEB">
              <w:rPr>
                <w:rStyle w:val="Hyperlink"/>
                <w:noProof/>
              </w:rPr>
              <w:t>5</w:t>
            </w:r>
            <w:r w:rsidR="00B70A8A">
              <w:rPr>
                <w:rFonts w:eastAsiaTheme="minorEastAsia"/>
                <w:noProof/>
                <w:lang w:eastAsia="en-GB"/>
              </w:rPr>
              <w:tab/>
            </w:r>
            <w:r w:rsidR="00B70A8A" w:rsidRPr="00673AEB">
              <w:rPr>
                <w:rStyle w:val="Hyperlink"/>
                <w:noProof/>
              </w:rPr>
              <w:t>Conclusions</w:t>
            </w:r>
            <w:r w:rsidR="00B70A8A">
              <w:rPr>
                <w:noProof/>
                <w:webHidden/>
              </w:rPr>
              <w:tab/>
            </w:r>
            <w:r w:rsidR="00B70A8A">
              <w:rPr>
                <w:noProof/>
                <w:webHidden/>
              </w:rPr>
              <w:fldChar w:fldCharType="begin"/>
            </w:r>
            <w:r w:rsidR="00B70A8A">
              <w:rPr>
                <w:noProof/>
                <w:webHidden/>
              </w:rPr>
              <w:instrText xml:space="preserve"> PAGEREF _Toc536364653 \h </w:instrText>
            </w:r>
            <w:r w:rsidR="00B70A8A">
              <w:rPr>
                <w:noProof/>
                <w:webHidden/>
              </w:rPr>
            </w:r>
            <w:r w:rsidR="00B70A8A">
              <w:rPr>
                <w:noProof/>
                <w:webHidden/>
              </w:rPr>
              <w:fldChar w:fldCharType="separate"/>
            </w:r>
            <w:r w:rsidR="00B70A8A">
              <w:rPr>
                <w:noProof/>
                <w:webHidden/>
              </w:rPr>
              <w:t>8</w:t>
            </w:r>
            <w:r w:rsidR="00B70A8A">
              <w:rPr>
                <w:noProof/>
                <w:webHidden/>
              </w:rPr>
              <w:fldChar w:fldCharType="end"/>
            </w:r>
          </w:hyperlink>
        </w:p>
        <w:p w:rsidR="00B70A8A" w:rsidRDefault="001537A4">
          <w:pPr>
            <w:pStyle w:val="TOC1"/>
            <w:tabs>
              <w:tab w:val="left" w:pos="440"/>
              <w:tab w:val="right" w:leader="dot" w:pos="9016"/>
            </w:tabs>
            <w:rPr>
              <w:rFonts w:eastAsiaTheme="minorEastAsia"/>
              <w:noProof/>
              <w:lang w:eastAsia="en-GB"/>
            </w:rPr>
          </w:pPr>
          <w:hyperlink w:anchor="_Toc536364654" w:history="1">
            <w:r w:rsidR="00B70A8A" w:rsidRPr="00673AEB">
              <w:rPr>
                <w:rStyle w:val="Hyperlink"/>
                <w:noProof/>
              </w:rPr>
              <w:t>6</w:t>
            </w:r>
            <w:r w:rsidR="00B70A8A">
              <w:rPr>
                <w:rFonts w:eastAsiaTheme="minorEastAsia"/>
                <w:noProof/>
                <w:lang w:eastAsia="en-GB"/>
              </w:rPr>
              <w:tab/>
            </w:r>
            <w:r w:rsidR="00B70A8A" w:rsidRPr="00673AEB">
              <w:rPr>
                <w:rStyle w:val="Hyperlink"/>
                <w:noProof/>
              </w:rPr>
              <w:t>References</w:t>
            </w:r>
            <w:r w:rsidR="00B70A8A">
              <w:rPr>
                <w:noProof/>
                <w:webHidden/>
              </w:rPr>
              <w:tab/>
            </w:r>
            <w:r w:rsidR="00B70A8A">
              <w:rPr>
                <w:noProof/>
                <w:webHidden/>
              </w:rPr>
              <w:fldChar w:fldCharType="begin"/>
            </w:r>
            <w:r w:rsidR="00B70A8A">
              <w:rPr>
                <w:noProof/>
                <w:webHidden/>
              </w:rPr>
              <w:instrText xml:space="preserve"> PAGEREF _Toc536364654 \h </w:instrText>
            </w:r>
            <w:r w:rsidR="00B70A8A">
              <w:rPr>
                <w:noProof/>
                <w:webHidden/>
              </w:rPr>
            </w:r>
            <w:r w:rsidR="00B70A8A">
              <w:rPr>
                <w:noProof/>
                <w:webHidden/>
              </w:rPr>
              <w:fldChar w:fldCharType="separate"/>
            </w:r>
            <w:r w:rsidR="00B70A8A">
              <w:rPr>
                <w:noProof/>
                <w:webHidden/>
              </w:rPr>
              <w:t>9</w:t>
            </w:r>
            <w:r w:rsidR="00B70A8A">
              <w:rPr>
                <w:noProof/>
                <w:webHidden/>
              </w:rPr>
              <w:fldChar w:fldCharType="end"/>
            </w:r>
          </w:hyperlink>
        </w:p>
        <w:p w:rsidR="00B70A8A" w:rsidRDefault="00B70A8A">
          <w:r>
            <w:rPr>
              <w:b/>
              <w:bCs/>
              <w:noProof/>
            </w:rPr>
            <w:fldChar w:fldCharType="end"/>
          </w:r>
        </w:p>
      </w:sdtContent>
    </w:sdt>
    <w:p w:rsidR="0014321D" w:rsidRPr="0014321D" w:rsidRDefault="00B70A8A" w:rsidP="0014321D">
      <w:pPr>
        <w:pStyle w:val="Heading1"/>
        <w:numPr>
          <w:ilvl w:val="0"/>
          <w:numId w:val="0"/>
        </w:numPr>
        <w:ind w:left="432" w:hanging="432"/>
        <w:rPr>
          <w:noProof/>
          <w:lang w:val="en-US"/>
        </w:rPr>
      </w:pPr>
      <w:bookmarkStart w:id="0" w:name="_Toc536364647"/>
      <w:r>
        <w:rPr>
          <w:noProof/>
          <w:lang w:val="en-US"/>
        </w:rPr>
        <w:t>List</w:t>
      </w:r>
      <w:r w:rsidR="0014321D" w:rsidRPr="0014321D">
        <w:rPr>
          <w:noProof/>
          <w:lang w:val="en-US"/>
        </w:rPr>
        <w:t xml:space="preserve"> of Figures</w:t>
      </w:r>
      <w:bookmarkEnd w:id="0"/>
    </w:p>
    <w:p w:rsidR="00267CAB" w:rsidRDefault="00BE4093">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w:anchor="_Toc536364400" w:history="1">
        <w:r w:rsidR="00267CAB" w:rsidRPr="009F3145">
          <w:rPr>
            <w:rStyle w:val="Hyperlink"/>
            <w:noProof/>
          </w:rPr>
          <w:t>Figure 1 - Experiment</w:t>
        </w:r>
        <w:r w:rsidR="00267CAB">
          <w:rPr>
            <w:noProof/>
            <w:webHidden/>
          </w:rPr>
          <w:tab/>
        </w:r>
        <w:r w:rsidR="00267CAB">
          <w:rPr>
            <w:noProof/>
            <w:webHidden/>
          </w:rPr>
          <w:fldChar w:fldCharType="begin"/>
        </w:r>
        <w:r w:rsidR="00267CAB">
          <w:rPr>
            <w:noProof/>
            <w:webHidden/>
          </w:rPr>
          <w:instrText xml:space="preserve"> PAGEREF _Toc536364400 \h </w:instrText>
        </w:r>
        <w:r w:rsidR="00267CAB">
          <w:rPr>
            <w:noProof/>
            <w:webHidden/>
          </w:rPr>
        </w:r>
        <w:r w:rsidR="00267CAB">
          <w:rPr>
            <w:noProof/>
            <w:webHidden/>
          </w:rPr>
          <w:fldChar w:fldCharType="separate"/>
        </w:r>
        <w:r w:rsidR="00267CAB">
          <w:rPr>
            <w:noProof/>
            <w:webHidden/>
          </w:rPr>
          <w:t>3</w:t>
        </w:r>
        <w:r w:rsidR="00267CAB">
          <w:rPr>
            <w:noProof/>
            <w:webHidden/>
          </w:rPr>
          <w:fldChar w:fldCharType="end"/>
        </w:r>
      </w:hyperlink>
    </w:p>
    <w:p w:rsidR="00267CAB" w:rsidRDefault="001537A4">
      <w:pPr>
        <w:pStyle w:val="TableofFigures"/>
        <w:tabs>
          <w:tab w:val="right" w:leader="dot" w:pos="9016"/>
        </w:tabs>
        <w:rPr>
          <w:rStyle w:val="Hyperlink"/>
          <w:noProof/>
        </w:rPr>
      </w:pPr>
      <w:hyperlink w:anchor="_Toc536364401" w:history="1">
        <w:r w:rsidR="00267CAB" w:rsidRPr="009F3145">
          <w:rPr>
            <w:rStyle w:val="Hyperlink"/>
            <w:noProof/>
          </w:rPr>
          <w:t>Figure 2- Graph of mass/(cos(</w:t>
        </w:r>
        <w:r w:rsidR="00267CAB" w:rsidRPr="009F3145">
          <w:rPr>
            <w:rStyle w:val="Hyperlink"/>
            <w:rFonts w:ascii="Calibri" w:hAnsi="Calibri" w:cs="Calibri"/>
            <w:noProof/>
          </w:rPr>
          <w:t>Θ</w:t>
        </w:r>
        <w:r w:rsidR="00267CAB" w:rsidRPr="009F3145">
          <w:rPr>
            <w:rStyle w:val="Hyperlink"/>
            <w:noProof/>
          </w:rPr>
          <w:t>m/2)) against Length Mean Average</w:t>
        </w:r>
        <w:r w:rsidR="00267CAB">
          <w:rPr>
            <w:noProof/>
            <w:webHidden/>
          </w:rPr>
          <w:tab/>
        </w:r>
        <w:r w:rsidR="00267CAB">
          <w:rPr>
            <w:noProof/>
            <w:webHidden/>
          </w:rPr>
          <w:fldChar w:fldCharType="begin"/>
        </w:r>
        <w:r w:rsidR="00267CAB">
          <w:rPr>
            <w:noProof/>
            <w:webHidden/>
          </w:rPr>
          <w:instrText xml:space="preserve"> PAGEREF _Toc536364401 \h </w:instrText>
        </w:r>
        <w:r w:rsidR="00267CAB">
          <w:rPr>
            <w:noProof/>
            <w:webHidden/>
          </w:rPr>
        </w:r>
        <w:r w:rsidR="00267CAB">
          <w:rPr>
            <w:noProof/>
            <w:webHidden/>
          </w:rPr>
          <w:fldChar w:fldCharType="separate"/>
        </w:r>
        <w:r w:rsidR="00267CAB">
          <w:rPr>
            <w:noProof/>
            <w:webHidden/>
          </w:rPr>
          <w:t>7</w:t>
        </w:r>
        <w:r w:rsidR="00267CAB">
          <w:rPr>
            <w:noProof/>
            <w:webHidden/>
          </w:rPr>
          <w:fldChar w:fldCharType="end"/>
        </w:r>
      </w:hyperlink>
    </w:p>
    <w:p w:rsidR="0014321D" w:rsidRPr="0014321D" w:rsidRDefault="0014321D" w:rsidP="0014321D"/>
    <w:p w:rsidR="00E8595D" w:rsidRDefault="00BE4093" w:rsidP="00B70A8A">
      <w:pPr>
        <w:pStyle w:val="Heading1"/>
        <w:numPr>
          <w:ilvl w:val="0"/>
          <w:numId w:val="0"/>
        </w:numPr>
        <w:ind w:left="432" w:hanging="432"/>
        <w:rPr>
          <w:noProof/>
          <w:lang w:val="en-US"/>
        </w:rPr>
      </w:pPr>
      <w:r>
        <w:rPr>
          <w:noProof/>
          <w:lang w:val="en-US"/>
        </w:rPr>
        <w:fldChar w:fldCharType="end"/>
      </w:r>
      <w:bookmarkStart w:id="1" w:name="_Toc536364648"/>
      <w:r w:rsidR="00B70A8A">
        <w:rPr>
          <w:noProof/>
          <w:lang w:val="en-US"/>
        </w:rPr>
        <w:t>List</w:t>
      </w:r>
      <w:r w:rsidR="0014321D">
        <w:rPr>
          <w:noProof/>
          <w:lang w:val="en-US"/>
        </w:rPr>
        <w:t xml:space="preserve"> of </w:t>
      </w:r>
      <w:r w:rsidR="00B70A8A">
        <w:rPr>
          <w:noProof/>
          <w:lang w:val="en-US"/>
        </w:rPr>
        <w:t>Tables</w:t>
      </w:r>
      <w:bookmarkEnd w:id="1"/>
    </w:p>
    <w:p w:rsidR="00B70A8A" w:rsidRDefault="00B70A8A">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"Table" </w:instrText>
      </w:r>
      <w:r>
        <w:rPr>
          <w:lang w:val="en-US"/>
        </w:rPr>
        <w:fldChar w:fldCharType="separate"/>
      </w:r>
      <w:hyperlink w:anchor="_Toc536364601" w:history="1">
        <w:r w:rsidRPr="000D7077">
          <w:rPr>
            <w:rStyle w:val="Hyperlink"/>
            <w:noProof/>
          </w:rPr>
          <w:t>Table 1 - Data from Experiment</w:t>
        </w:r>
        <w:r>
          <w:rPr>
            <w:noProof/>
            <w:webHidden/>
          </w:rPr>
          <w:tab/>
        </w:r>
        <w:r>
          <w:rPr>
            <w:noProof/>
            <w:webHidden/>
          </w:rPr>
          <w:fldChar w:fldCharType="begin"/>
        </w:r>
        <w:r>
          <w:rPr>
            <w:noProof/>
            <w:webHidden/>
          </w:rPr>
          <w:instrText xml:space="preserve"> PAGEREF _Toc536364601 \h </w:instrText>
        </w:r>
        <w:r>
          <w:rPr>
            <w:noProof/>
            <w:webHidden/>
          </w:rPr>
        </w:r>
        <w:r>
          <w:rPr>
            <w:noProof/>
            <w:webHidden/>
          </w:rPr>
          <w:fldChar w:fldCharType="separate"/>
        </w:r>
        <w:r>
          <w:rPr>
            <w:noProof/>
            <w:webHidden/>
          </w:rPr>
          <w:t>6</w:t>
        </w:r>
        <w:r>
          <w:rPr>
            <w:noProof/>
            <w:webHidden/>
          </w:rPr>
          <w:fldChar w:fldCharType="end"/>
        </w:r>
      </w:hyperlink>
    </w:p>
    <w:p w:rsidR="00B70A8A" w:rsidRDefault="001537A4">
      <w:pPr>
        <w:pStyle w:val="TableofFigures"/>
        <w:tabs>
          <w:tab w:val="right" w:leader="dot" w:pos="9016"/>
        </w:tabs>
        <w:rPr>
          <w:rFonts w:eastAsiaTheme="minorEastAsia"/>
          <w:noProof/>
          <w:lang w:eastAsia="en-GB"/>
        </w:rPr>
      </w:pPr>
      <w:hyperlink w:anchor="_Toc536364602" w:history="1">
        <w:r w:rsidR="00B70A8A" w:rsidRPr="000D7077">
          <w:rPr>
            <w:rStyle w:val="Hyperlink"/>
            <w:noProof/>
          </w:rPr>
          <w:t>Table 2- Derived Data</w:t>
        </w:r>
        <w:r w:rsidR="00B70A8A">
          <w:rPr>
            <w:noProof/>
            <w:webHidden/>
          </w:rPr>
          <w:tab/>
        </w:r>
        <w:r w:rsidR="00B70A8A">
          <w:rPr>
            <w:noProof/>
            <w:webHidden/>
          </w:rPr>
          <w:fldChar w:fldCharType="begin"/>
        </w:r>
        <w:r w:rsidR="00B70A8A">
          <w:rPr>
            <w:noProof/>
            <w:webHidden/>
          </w:rPr>
          <w:instrText xml:space="preserve"> PAGEREF _Toc536364602 \h </w:instrText>
        </w:r>
        <w:r w:rsidR="00B70A8A">
          <w:rPr>
            <w:noProof/>
            <w:webHidden/>
          </w:rPr>
        </w:r>
        <w:r w:rsidR="00B70A8A">
          <w:rPr>
            <w:noProof/>
            <w:webHidden/>
          </w:rPr>
          <w:fldChar w:fldCharType="separate"/>
        </w:r>
        <w:r w:rsidR="00B70A8A">
          <w:rPr>
            <w:noProof/>
            <w:webHidden/>
          </w:rPr>
          <w:t>6</w:t>
        </w:r>
        <w:r w:rsidR="00B70A8A">
          <w:rPr>
            <w:noProof/>
            <w:webHidden/>
          </w:rPr>
          <w:fldChar w:fldCharType="end"/>
        </w:r>
      </w:hyperlink>
    </w:p>
    <w:p w:rsidR="00B70A8A" w:rsidRPr="00B70A8A" w:rsidRDefault="00B70A8A" w:rsidP="00B70A8A">
      <w:pPr>
        <w:rPr>
          <w:lang w:val="en-US"/>
        </w:rPr>
      </w:pPr>
      <w:r>
        <w:rPr>
          <w:lang w:val="en-US"/>
        </w:rPr>
        <w:fldChar w:fldCharType="end"/>
      </w:r>
    </w:p>
    <w:p w:rsidR="00E8595D" w:rsidRDefault="00E8595D">
      <w:pPr>
        <w:spacing w:line="259" w:lineRule="auto"/>
      </w:pPr>
      <w:r>
        <w:br w:type="page"/>
      </w:r>
    </w:p>
    <w:p w:rsidR="00613FDF" w:rsidRDefault="00865F73" w:rsidP="00613FDF">
      <w:pPr>
        <w:pStyle w:val="Heading1"/>
      </w:pPr>
      <w:bookmarkStart w:id="2" w:name="_Toc536364649"/>
      <w:r>
        <w:lastRenderedPageBreak/>
        <w:t>Introduction</w:t>
      </w:r>
      <w:bookmarkEnd w:id="2"/>
    </w:p>
    <w:p w:rsidR="00267CAB" w:rsidRDefault="00444547" w:rsidP="00865F73">
      <w:pPr>
        <w:pStyle w:val="NormalWeb"/>
        <w:spacing w:before="0" w:beforeAutospacing="0" w:after="0" w:afterAutospacing="0"/>
        <w:rPr>
          <w:rFonts w:asciiTheme="majorHAnsi" w:hAnsiTheme="majorHAnsi" w:cstheme="majorHAnsi"/>
        </w:rPr>
      </w:pPr>
      <w:r w:rsidRPr="00C92A3C">
        <w:rPr>
          <w:rFonts w:asciiTheme="majorHAnsi" w:hAnsiTheme="majorHAnsi" w:cstheme="majorHAnsi"/>
        </w:rPr>
        <w:t>This experiment has been performed to investigate</w:t>
      </w:r>
      <w:r w:rsidR="00196A75" w:rsidRPr="00C92A3C">
        <w:rPr>
          <w:rFonts w:asciiTheme="majorHAnsi" w:hAnsiTheme="majorHAnsi" w:cstheme="majorHAnsi"/>
        </w:rPr>
        <w:t xml:space="preserve"> the </w:t>
      </w:r>
      <w:r w:rsidR="00932106" w:rsidRPr="00C92A3C">
        <w:rPr>
          <w:rFonts w:asciiTheme="majorHAnsi" w:hAnsiTheme="majorHAnsi" w:cstheme="majorHAnsi"/>
        </w:rPr>
        <w:t>theory of</w:t>
      </w:r>
      <w:r w:rsidRPr="00C92A3C">
        <w:rPr>
          <w:rFonts w:asciiTheme="majorHAnsi" w:hAnsiTheme="majorHAnsi" w:cstheme="majorHAnsi"/>
        </w:rPr>
        <w:t xml:space="preserve"> three forces in equilibrium</w:t>
      </w:r>
      <w:r w:rsidR="00267CAB">
        <w:rPr>
          <w:rFonts w:asciiTheme="majorHAnsi" w:hAnsiTheme="majorHAnsi" w:cstheme="majorHAnsi"/>
        </w:rPr>
        <w:t xml:space="preserve"> as shown in Fig 1</w:t>
      </w:r>
      <w:r w:rsidRPr="00C92A3C">
        <w:rPr>
          <w:rFonts w:asciiTheme="majorHAnsi" w:hAnsiTheme="majorHAnsi" w:cstheme="majorHAnsi"/>
        </w:rPr>
        <w:t>. Th</w:t>
      </w:r>
      <w:r w:rsidR="0066668F" w:rsidRPr="00C92A3C">
        <w:rPr>
          <w:rFonts w:asciiTheme="majorHAnsi" w:hAnsiTheme="majorHAnsi" w:cstheme="majorHAnsi"/>
        </w:rPr>
        <w:t xml:space="preserve">e </w:t>
      </w:r>
      <w:r w:rsidRPr="00C92A3C">
        <w:rPr>
          <w:rFonts w:asciiTheme="majorHAnsi" w:hAnsiTheme="majorHAnsi" w:cstheme="majorHAnsi"/>
        </w:rPr>
        <w:t>experiment will test this</w:t>
      </w:r>
      <w:r w:rsidR="00400BF3">
        <w:rPr>
          <w:rFonts w:asciiTheme="majorHAnsi" w:hAnsiTheme="majorHAnsi" w:cstheme="majorHAnsi"/>
        </w:rPr>
        <w:t xml:space="preserve"> theory</w:t>
      </w:r>
      <w:r w:rsidRPr="00C92A3C">
        <w:rPr>
          <w:rFonts w:asciiTheme="majorHAnsi" w:hAnsiTheme="majorHAnsi" w:cstheme="majorHAnsi"/>
        </w:rPr>
        <w:t xml:space="preserve"> by measuring how the angle between two strings varies as the load they are supporting is increased. </w:t>
      </w:r>
      <w:r w:rsidR="00C63A61" w:rsidRPr="00C92A3C">
        <w:rPr>
          <w:rFonts w:asciiTheme="majorHAnsi" w:hAnsiTheme="majorHAnsi" w:cstheme="majorHAnsi"/>
        </w:rPr>
        <w:t>The purpose of this experiment is to show how the theory of forces</w:t>
      </w:r>
      <w:r w:rsidR="00325243">
        <w:rPr>
          <w:rFonts w:asciiTheme="majorHAnsi" w:hAnsiTheme="majorHAnsi" w:cstheme="majorHAnsi"/>
        </w:rPr>
        <w:t xml:space="preserve"> in equilibrium</w:t>
      </w:r>
      <w:r w:rsidR="00C63A61" w:rsidRPr="00C92A3C">
        <w:rPr>
          <w:rFonts w:asciiTheme="majorHAnsi" w:hAnsiTheme="majorHAnsi" w:cstheme="majorHAnsi"/>
        </w:rPr>
        <w:t xml:space="preserve"> works in a real engineering scenario.</w:t>
      </w:r>
      <w:r w:rsidR="00603FC0" w:rsidRPr="00C92A3C">
        <w:rPr>
          <w:rFonts w:asciiTheme="majorHAnsi" w:hAnsiTheme="majorHAnsi" w:cstheme="majorHAnsi"/>
        </w:rPr>
        <w:t xml:space="preserve"> Once the experiment </w:t>
      </w:r>
      <w:r w:rsidR="005A770A">
        <w:rPr>
          <w:rFonts w:asciiTheme="majorHAnsi" w:hAnsiTheme="majorHAnsi" w:cstheme="majorHAnsi"/>
        </w:rPr>
        <w:t xml:space="preserve">was </w:t>
      </w:r>
      <w:r w:rsidR="00603FC0" w:rsidRPr="00C92A3C">
        <w:rPr>
          <w:rFonts w:asciiTheme="majorHAnsi" w:hAnsiTheme="majorHAnsi" w:cstheme="majorHAnsi"/>
        </w:rPr>
        <w:t>complete</w:t>
      </w:r>
      <w:r w:rsidR="00865F73" w:rsidRPr="00C92A3C">
        <w:rPr>
          <w:rFonts w:asciiTheme="majorHAnsi" w:hAnsiTheme="majorHAnsi" w:cstheme="majorHAnsi"/>
        </w:rPr>
        <w:t>,</w:t>
      </w:r>
      <w:r w:rsidR="00603FC0" w:rsidRPr="00C92A3C">
        <w:rPr>
          <w:rFonts w:asciiTheme="majorHAnsi" w:hAnsiTheme="majorHAnsi" w:cstheme="majorHAnsi"/>
        </w:rPr>
        <w:t xml:space="preserve"> </w:t>
      </w:r>
      <w:r w:rsidR="00865F73" w:rsidRPr="00C92A3C">
        <w:rPr>
          <w:rFonts w:asciiTheme="majorHAnsi" w:hAnsiTheme="majorHAnsi" w:cstheme="majorHAnsi"/>
        </w:rPr>
        <w:t xml:space="preserve">the results were used with the equation </w:t>
      </w:r>
      <m:oMath>
        <m:f>
          <m:fPr>
            <m:ctrlPr>
              <w:rPr>
                <w:rFonts w:ascii="Cambria Math" w:hAnsi="Cambria Math" w:cstheme="majorHAnsi"/>
                <w:i/>
                <w:iCs/>
                <w:color w:val="000000" w:themeColor="text1"/>
                <w:sz w:val="22"/>
                <w:szCs w:val="22"/>
              </w:rPr>
            </m:ctrlPr>
          </m:fPr>
          <m:num>
            <m:r>
              <w:rPr>
                <w:rFonts w:ascii="Cambria Math" w:hAnsi="Cambria Math" w:cstheme="majorHAnsi"/>
                <w:color w:val="000000" w:themeColor="text1"/>
                <w:sz w:val="22"/>
                <w:szCs w:val="22"/>
              </w:rPr>
              <m:t>mass</m:t>
            </m:r>
          </m:num>
          <m:den>
            <m:r>
              <m:rPr>
                <m:sty m:val="p"/>
              </m:rPr>
              <w:rPr>
                <w:rFonts w:ascii="Cambria Math" w:hAnsi="Cambria Math" w:cstheme="majorHAnsi"/>
                <w:color w:val="000000" w:themeColor="text1"/>
                <w:sz w:val="22"/>
                <w:szCs w:val="22"/>
              </w:rPr>
              <m:t>cos</m:t>
            </m:r>
            <m:r>
              <w:rPr>
                <w:rFonts w:ascii="Cambria Math" w:hAnsi="Cambria Math" w:cstheme="majorHAnsi"/>
                <w:color w:val="000000" w:themeColor="text1"/>
                <w:sz w:val="22"/>
                <w:szCs w:val="22"/>
              </w:rPr>
              <m:t>⁡(</m:t>
            </m:r>
            <m:f>
              <m:fPr>
                <m:ctrlPr>
                  <w:rPr>
                    <w:rFonts w:ascii="Cambria Math" w:hAnsi="Cambria Math" w:cstheme="majorHAnsi"/>
                    <w:i/>
                    <w:iCs/>
                    <w:color w:val="000000" w:themeColor="text1"/>
                    <w:sz w:val="22"/>
                    <w:szCs w:val="22"/>
                  </w:rPr>
                </m:ctrlPr>
              </m:fPr>
              <m:num>
                <m:r>
                  <w:rPr>
                    <w:rFonts w:ascii="Cambria Math" w:hAnsi="Cambria Math" w:cstheme="majorHAnsi"/>
                    <w:color w:val="000000" w:themeColor="text1"/>
                    <w:sz w:val="22"/>
                    <w:szCs w:val="22"/>
                    <w:lang w:val="el-GR"/>
                  </w:rPr>
                  <m:t>Θ</m:t>
                </m:r>
                <m:r>
                  <w:rPr>
                    <w:rFonts w:ascii="Cambria Math" w:hAnsi="Cambria Math" w:cstheme="majorHAnsi"/>
                    <w:color w:val="000000" w:themeColor="text1"/>
                    <w:sz w:val="22"/>
                    <w:szCs w:val="22"/>
                  </w:rPr>
                  <m:t>m</m:t>
                </m:r>
              </m:num>
              <m:den>
                <m:r>
                  <w:rPr>
                    <w:rFonts w:ascii="Cambria Math" w:hAnsi="Cambria Math" w:cstheme="majorHAnsi"/>
                    <w:color w:val="000000" w:themeColor="text1"/>
                    <w:sz w:val="22"/>
                    <w:szCs w:val="22"/>
                  </w:rPr>
                  <m:t>2</m:t>
                </m:r>
              </m:den>
            </m:f>
            <m:r>
              <w:rPr>
                <w:rFonts w:ascii="Cambria Math" w:hAnsi="Cambria Math" w:cstheme="majorHAnsi"/>
                <w:color w:val="000000" w:themeColor="text1"/>
                <w:sz w:val="22"/>
                <w:szCs w:val="22"/>
              </w:rPr>
              <m:t>)</m:t>
            </m:r>
          </m:den>
        </m:f>
      </m:oMath>
      <w:r w:rsidR="00865F73" w:rsidRPr="00C92A3C">
        <w:rPr>
          <w:rFonts w:asciiTheme="majorHAnsi" w:hAnsiTheme="majorHAnsi" w:cstheme="majorHAnsi"/>
        </w:rPr>
        <w:t xml:space="preserve"> to produce the resultant force. </w:t>
      </w:r>
    </w:p>
    <w:p w:rsidR="00267CAB" w:rsidRDefault="00267CAB" w:rsidP="00865F73">
      <w:pPr>
        <w:pStyle w:val="NormalWeb"/>
        <w:spacing w:before="0" w:beforeAutospacing="0" w:after="0" w:afterAutospacing="0"/>
        <w:rPr>
          <w:rFonts w:asciiTheme="majorHAnsi" w:hAnsiTheme="majorHAnsi" w:cstheme="majorHAnsi"/>
        </w:rPr>
      </w:pPr>
    </w:p>
    <w:p w:rsidR="00267CAB" w:rsidRDefault="00267CAB" w:rsidP="00267CAB">
      <w:pPr>
        <w:pStyle w:val="NormalWeb"/>
        <w:keepNext/>
        <w:spacing w:before="0" w:beforeAutospacing="0" w:after="0" w:afterAutospacing="0"/>
      </w:pPr>
      <w:r>
        <w:object w:dxaOrig="6584" w:dyaOrig="26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25pt;height:135pt" o:ole="">
            <v:imagedata r:id="rId8" o:title=""/>
          </v:shape>
          <o:OLEObject Type="Embed" ProgID="Photoshop.Image.13" ShapeID="_x0000_i1025" DrawAspect="Content" ObjectID="_1610132786" r:id="rId9">
            <o:FieldCodes>\s</o:FieldCodes>
          </o:OLEObject>
        </w:object>
      </w:r>
    </w:p>
    <w:p w:rsidR="00267CAB" w:rsidRDefault="00267CAB" w:rsidP="00267CAB">
      <w:pPr>
        <w:pStyle w:val="Caption"/>
      </w:pPr>
      <w:bookmarkStart w:id="3" w:name="_Toc536364400"/>
      <w:r>
        <w:t xml:space="preserve">Figure </w:t>
      </w:r>
      <w:r w:rsidR="00D60F58">
        <w:rPr>
          <w:noProof/>
        </w:rPr>
        <w:fldChar w:fldCharType="begin"/>
      </w:r>
      <w:r w:rsidR="00D60F58">
        <w:rPr>
          <w:noProof/>
        </w:rPr>
        <w:instrText xml:space="preserve"> SEQ Figure \* ARABIC </w:instrText>
      </w:r>
      <w:r w:rsidR="00D60F58">
        <w:rPr>
          <w:noProof/>
        </w:rPr>
        <w:fldChar w:fldCharType="separate"/>
      </w:r>
      <w:r>
        <w:rPr>
          <w:noProof/>
        </w:rPr>
        <w:t>1</w:t>
      </w:r>
      <w:r w:rsidR="00D60F58">
        <w:rPr>
          <w:noProof/>
        </w:rPr>
        <w:fldChar w:fldCharType="end"/>
      </w:r>
      <w:r>
        <w:t xml:space="preserve"> – The Experiment</w:t>
      </w:r>
      <w:bookmarkEnd w:id="3"/>
      <w:r>
        <w:t xml:space="preserve"> [1]</w:t>
      </w:r>
    </w:p>
    <w:p w:rsidR="00613FDF" w:rsidRPr="00C92A3C" w:rsidRDefault="00613FDF" w:rsidP="00267CAB">
      <w:pPr>
        <w:pStyle w:val="NormalWeb"/>
        <w:spacing w:before="0" w:beforeAutospacing="0" w:after="0" w:afterAutospacing="0"/>
        <w:jc w:val="center"/>
        <w:rPr>
          <w:rFonts w:asciiTheme="majorHAnsi" w:hAnsiTheme="majorHAnsi" w:cstheme="majorHAnsi"/>
        </w:rPr>
      </w:pPr>
      <w:r w:rsidRPr="00C92A3C">
        <w:rPr>
          <w:rFonts w:asciiTheme="majorHAnsi" w:hAnsiTheme="majorHAnsi" w:cstheme="majorHAnsi"/>
        </w:rPr>
        <w:br w:type="page"/>
      </w:r>
    </w:p>
    <w:p w:rsidR="00267CAB" w:rsidRPr="00267CAB" w:rsidRDefault="00613FDF" w:rsidP="00D52A32">
      <w:pPr>
        <w:pStyle w:val="Heading1"/>
      </w:pPr>
      <w:bookmarkStart w:id="4" w:name="_Toc536364650"/>
      <w:r>
        <w:lastRenderedPageBreak/>
        <w:t>Apparatus Setup</w:t>
      </w:r>
      <w:bookmarkEnd w:id="4"/>
    </w:p>
    <w:p w:rsidR="00D80221" w:rsidRDefault="001C3F5A" w:rsidP="00D80221">
      <w:r>
        <w:t xml:space="preserve">To </w:t>
      </w:r>
      <w:r w:rsidR="00AA5CEA" w:rsidRPr="00AA5CEA">
        <w:rPr>
          <w:noProof/>
        </w:rPr>
        <w:t>constru</w:t>
      </w:r>
      <w:r w:rsidR="00AA5CEA">
        <w:rPr>
          <w:noProof/>
        </w:rPr>
        <w:t>c</w:t>
      </w:r>
      <w:r w:rsidR="00AA5CEA" w:rsidRPr="00AA5CEA">
        <w:rPr>
          <w:noProof/>
        </w:rPr>
        <w:t>t</w:t>
      </w:r>
      <w:r>
        <w:t xml:space="preserve"> this </w:t>
      </w:r>
      <w:proofErr w:type="gramStart"/>
      <w:r>
        <w:t>experiment</w:t>
      </w:r>
      <w:proofErr w:type="gramEnd"/>
      <w:r>
        <w:t xml:space="preserve"> </w:t>
      </w:r>
      <w:r w:rsidR="00D80221">
        <w:t>you will need the following items:</w:t>
      </w:r>
    </w:p>
    <w:p w:rsidR="00D80221" w:rsidRDefault="00D80221" w:rsidP="00D80221">
      <w:pPr>
        <w:pStyle w:val="ListParagraph"/>
        <w:numPr>
          <w:ilvl w:val="0"/>
          <w:numId w:val="7"/>
        </w:numPr>
      </w:pPr>
      <w:r>
        <w:t>retort stand</w:t>
      </w:r>
    </w:p>
    <w:p w:rsidR="00D80221" w:rsidRDefault="00D80221" w:rsidP="00D80221">
      <w:pPr>
        <w:pStyle w:val="ListParagraph"/>
        <w:numPr>
          <w:ilvl w:val="0"/>
          <w:numId w:val="7"/>
        </w:numPr>
      </w:pPr>
      <w:r>
        <w:t>boss clamp</w:t>
      </w:r>
    </w:p>
    <w:p w:rsidR="00D80221" w:rsidRDefault="00D80221" w:rsidP="00D80221">
      <w:pPr>
        <w:pStyle w:val="ListParagraph"/>
        <w:numPr>
          <w:ilvl w:val="0"/>
          <w:numId w:val="7"/>
        </w:numPr>
      </w:pPr>
      <w:r>
        <w:t>1m wooden rule</w:t>
      </w:r>
    </w:p>
    <w:p w:rsidR="00D80221" w:rsidRDefault="00D80221" w:rsidP="00D80221">
      <w:pPr>
        <w:pStyle w:val="ListParagraph"/>
        <w:numPr>
          <w:ilvl w:val="0"/>
          <w:numId w:val="7"/>
        </w:numPr>
      </w:pPr>
      <w:r>
        <w:t>2 x springs, attached 0.6m apart</w:t>
      </w:r>
    </w:p>
    <w:p w:rsidR="00D80221" w:rsidRDefault="00D80221" w:rsidP="00D80221">
      <w:pPr>
        <w:pStyle w:val="ListParagraph"/>
        <w:numPr>
          <w:ilvl w:val="0"/>
          <w:numId w:val="7"/>
        </w:numPr>
      </w:pPr>
      <w:r>
        <w:t>0.3m rule</w:t>
      </w:r>
    </w:p>
    <w:p w:rsidR="00D80221" w:rsidRDefault="00D80221" w:rsidP="00D80221">
      <w:pPr>
        <w:pStyle w:val="ListParagraph"/>
        <w:numPr>
          <w:ilvl w:val="0"/>
          <w:numId w:val="7"/>
        </w:numPr>
      </w:pPr>
      <w:r>
        <w:t>Protractor</w:t>
      </w:r>
    </w:p>
    <w:p w:rsidR="00D80221" w:rsidRDefault="00D80221" w:rsidP="00D80221">
      <w:pPr>
        <w:pStyle w:val="ListParagraph"/>
        <w:numPr>
          <w:ilvl w:val="0"/>
          <w:numId w:val="7"/>
        </w:numPr>
      </w:pPr>
      <w:r>
        <w:t>Spirit level</w:t>
      </w:r>
    </w:p>
    <w:p w:rsidR="00D80221" w:rsidRDefault="00D80221" w:rsidP="00D80221">
      <w:pPr>
        <w:pStyle w:val="ListParagraph"/>
        <w:numPr>
          <w:ilvl w:val="0"/>
          <w:numId w:val="7"/>
        </w:numPr>
      </w:pPr>
      <w:r>
        <w:t>0.</w:t>
      </w:r>
      <w:r w:rsidR="00DE6F19">
        <w:t>5</w:t>
      </w:r>
      <w:r w:rsidR="001B31A7">
        <w:t>K</w:t>
      </w:r>
      <w:r w:rsidR="00DE6F19">
        <w:t>g</w:t>
      </w:r>
      <w:r>
        <w:t xml:space="preserve"> mass hanger </w:t>
      </w:r>
    </w:p>
    <w:p w:rsidR="00D80221" w:rsidRDefault="00D80221" w:rsidP="00D80221">
      <w:pPr>
        <w:pStyle w:val="ListParagraph"/>
        <w:numPr>
          <w:ilvl w:val="0"/>
          <w:numId w:val="7"/>
        </w:numPr>
      </w:pPr>
      <w:r>
        <w:t>11 x 0.</w:t>
      </w:r>
      <w:r w:rsidR="00DE6F19">
        <w:t>5</w:t>
      </w:r>
      <w:r w:rsidR="001B31A7">
        <w:t>K</w:t>
      </w:r>
      <w:r>
        <w:t>g slotted masses</w:t>
      </w:r>
    </w:p>
    <w:p w:rsidR="004D18C7" w:rsidRDefault="004D18C7" w:rsidP="00D80221">
      <w:pPr>
        <w:pStyle w:val="ListParagraph"/>
        <w:numPr>
          <w:ilvl w:val="0"/>
          <w:numId w:val="7"/>
        </w:numPr>
      </w:pPr>
      <w:r>
        <w:t>Pen and paper to record your results</w:t>
      </w:r>
    </w:p>
    <w:p w:rsidR="00613FDF" w:rsidRPr="00D80221" w:rsidRDefault="00D80221" w:rsidP="00D80221">
      <w:r>
        <w:t>Once you</w:t>
      </w:r>
      <w:r w:rsidR="00865F73">
        <w:t xml:space="preserve"> have</w:t>
      </w:r>
      <w:r>
        <w:t xml:space="preserve"> </w:t>
      </w:r>
      <w:r w:rsidR="00865F73">
        <w:t>all</w:t>
      </w:r>
      <w:r>
        <w:t xml:space="preserve"> </w:t>
      </w:r>
      <w:r w:rsidR="00865F73">
        <w:t>the equipment ready,</w:t>
      </w:r>
      <w:r>
        <w:t xml:space="preserve"> you will need to </w:t>
      </w:r>
      <w:r w:rsidRPr="00AA5CEA">
        <w:rPr>
          <w:noProof/>
        </w:rPr>
        <w:t>set</w:t>
      </w:r>
      <w:r w:rsidR="00AA5CEA">
        <w:rPr>
          <w:noProof/>
        </w:rPr>
        <w:t xml:space="preserve"> </w:t>
      </w:r>
      <w:r w:rsidRPr="00AA5CEA">
        <w:rPr>
          <w:noProof/>
        </w:rPr>
        <w:t>up</w:t>
      </w:r>
      <w:r>
        <w:t xml:space="preserve"> the experiment. </w:t>
      </w:r>
      <w:r w:rsidRPr="00AA5CEA">
        <w:rPr>
          <w:noProof/>
        </w:rPr>
        <w:t>First</w:t>
      </w:r>
      <w:r w:rsidR="00AA5CEA">
        <w:rPr>
          <w:noProof/>
        </w:rPr>
        <w:t>,</w:t>
      </w:r>
      <w:r>
        <w:t xml:space="preserve"> you will need to place the stand where you plan on testing this experiment and attach the boss clamp to the top</w:t>
      </w:r>
      <w:r w:rsidR="00006322">
        <w:t xml:space="preserve"> of the stand</w:t>
      </w:r>
      <w:r>
        <w:t xml:space="preserve">, checking that it is fitted securely. </w:t>
      </w:r>
      <w:r w:rsidR="00CE2F53">
        <w:t xml:space="preserve">Take the 1m wooden rule and fit it into the boss clamp, at its </w:t>
      </w:r>
      <w:r w:rsidR="00CE2F53" w:rsidRPr="00AA5CEA">
        <w:rPr>
          <w:noProof/>
        </w:rPr>
        <w:t>centre</w:t>
      </w:r>
      <w:r w:rsidR="00CE2F53">
        <w:t xml:space="preserve"> point of </w:t>
      </w:r>
      <w:r w:rsidR="001B31A7">
        <w:t>0.5</w:t>
      </w:r>
      <w:r w:rsidR="00CE2F53">
        <w:t>m. Using the spirit level, check that the 1m rule is level and balanced</w:t>
      </w:r>
      <w:r w:rsidR="00646710">
        <w:t xml:space="preserve"> as to reduce the errors when measuring</w:t>
      </w:r>
      <w:r w:rsidR="00006322">
        <w:t xml:space="preserve"> the angle of the string. Securely attach one spring at the </w:t>
      </w:r>
      <w:r w:rsidR="001B31A7">
        <w:t>0.2</w:t>
      </w:r>
      <w:r w:rsidR="00006322">
        <w:t xml:space="preserve">m and another at the </w:t>
      </w:r>
      <w:r w:rsidR="001B31A7">
        <w:t>0.8</w:t>
      </w:r>
      <w:r w:rsidR="00006322">
        <w:t xml:space="preserve">m mark, and measure that there is </w:t>
      </w:r>
      <w:r w:rsidR="001B31A7">
        <w:t>0.6</w:t>
      </w:r>
      <w:r w:rsidR="00006322">
        <w:t xml:space="preserve">m between the two springs. The </w:t>
      </w:r>
      <w:r w:rsidR="001B31A7">
        <w:t xml:space="preserve">string </w:t>
      </w:r>
      <w:r w:rsidR="00006322">
        <w:t xml:space="preserve">between them should be tightly fitted </w:t>
      </w:r>
      <w:r w:rsidR="00865F73">
        <w:t>and be set at an angle of 180</w:t>
      </w:r>
      <w:r w:rsidR="00C92A3C">
        <w:rPr>
          <w:rFonts w:cstheme="minorHAnsi"/>
          <w:color w:val="222222"/>
          <w:shd w:val="clear" w:color="auto" w:fill="FFFFFF"/>
        </w:rPr>
        <w:t>°</w:t>
      </w:r>
      <w:r w:rsidR="00865F73">
        <w:t>.</w:t>
      </w:r>
      <w:r w:rsidR="00E9784F">
        <w:br/>
        <w:t>The measurement</w:t>
      </w:r>
      <w:r w:rsidR="006B1536">
        <w:t>s</w:t>
      </w:r>
      <w:r w:rsidR="00E9784F">
        <w:t xml:space="preserve"> of</w:t>
      </w:r>
      <w:r w:rsidR="006B1536">
        <w:t xml:space="preserve"> the</w:t>
      </w:r>
      <w:r w:rsidR="00E9784F">
        <w:t xml:space="preserve"> length of the spring</w:t>
      </w:r>
      <w:r w:rsidR="006B1536">
        <w:t>s should be</w:t>
      </w:r>
      <w:r w:rsidR="00E9784F">
        <w:t xml:space="preserve"> taken at eye level using the</w:t>
      </w:r>
      <w:r w:rsidR="006B1536">
        <w:t xml:space="preserve"> transparent</w:t>
      </w:r>
      <w:r w:rsidR="00E9784F">
        <w:t xml:space="preserve"> </w:t>
      </w:r>
      <w:r w:rsidR="001B31A7">
        <w:t>0.3</w:t>
      </w:r>
      <w:r w:rsidR="00E9784F">
        <w:t>m rule and the measurement</w:t>
      </w:r>
      <w:r w:rsidR="006B1536">
        <w:t>s</w:t>
      </w:r>
      <w:r w:rsidR="00E9784F">
        <w:t xml:space="preserve"> of the angle, of the string </w:t>
      </w:r>
      <w:r w:rsidR="006B1536">
        <w:t>should be</w:t>
      </w:r>
      <w:r w:rsidR="00E9784F">
        <w:t xml:space="preserve"> measured using </w:t>
      </w:r>
      <w:r w:rsidR="006B1536">
        <w:t>the</w:t>
      </w:r>
      <w:r w:rsidR="00E9784F">
        <w:t xml:space="preserve"> hand-held protractor which should also be taken at eye level to reduce </w:t>
      </w:r>
      <w:r w:rsidR="006B1536">
        <w:t>errors</w:t>
      </w:r>
      <w:r w:rsidR="00E9784F">
        <w:t xml:space="preserve">. </w:t>
      </w:r>
      <w:r w:rsidR="006B1536">
        <w:t xml:space="preserve">The uncertainty of measuring equipment </w:t>
      </w:r>
      <w:proofErr w:type="gramStart"/>
      <w:r w:rsidR="006B1536">
        <w:t>is considered to be</w:t>
      </w:r>
      <w:proofErr w:type="gramEnd"/>
      <w:r w:rsidR="006B1536">
        <w:t xml:space="preserve"> half of the smallest measurement. Consequently, the measurements made with the rule</w:t>
      </w:r>
      <w:r w:rsidR="00325243">
        <w:t>s</w:t>
      </w:r>
      <w:r w:rsidR="006B1536">
        <w:t xml:space="preserve"> should be taken within</w:t>
      </w:r>
      <w:r w:rsidR="006B1536" w:rsidRPr="006B1536">
        <w:rPr>
          <w:rFonts w:ascii="Arial" w:hAnsi="Arial" w:cs="Arial"/>
          <w:color w:val="222222"/>
          <w:shd w:val="clear" w:color="auto" w:fill="FFFFFF"/>
        </w:rPr>
        <w:t xml:space="preserve"> </w:t>
      </w:r>
      <w:r w:rsidR="006B1536">
        <w:rPr>
          <w:rFonts w:ascii="Arial" w:hAnsi="Arial" w:cs="Arial"/>
          <w:color w:val="222222"/>
          <w:shd w:val="clear" w:color="auto" w:fill="FFFFFF"/>
        </w:rPr>
        <w:t>±</w:t>
      </w:r>
      <w:r w:rsidR="006B1536">
        <w:t xml:space="preserve"> 0.5mm. The protractor’s precision is 1</w:t>
      </w:r>
      <w:r w:rsidR="00C92A3C">
        <w:rPr>
          <w:rFonts w:cstheme="minorHAnsi"/>
          <w:color w:val="222222"/>
          <w:shd w:val="clear" w:color="auto" w:fill="FFFFFF"/>
        </w:rPr>
        <w:t>°</w:t>
      </w:r>
      <w:r w:rsidR="006B1536">
        <w:rPr>
          <w:rFonts w:ascii="Arial" w:hAnsi="Arial" w:cs="Arial"/>
          <w:color w:val="222222"/>
          <w:shd w:val="clear" w:color="auto" w:fill="FFFFFF"/>
        </w:rPr>
        <w:t>,</w:t>
      </w:r>
      <w:r w:rsidR="006B1536">
        <w:t xml:space="preserve"> so the uncertainty of the measurements should be taken within </w:t>
      </w:r>
      <w:r w:rsidR="006B1536">
        <w:rPr>
          <w:rFonts w:ascii="Arial" w:hAnsi="Arial" w:cs="Arial"/>
          <w:color w:val="222222"/>
          <w:shd w:val="clear" w:color="auto" w:fill="FFFFFF"/>
        </w:rPr>
        <w:t>±</w:t>
      </w:r>
      <w:r w:rsidR="006B1536">
        <w:t xml:space="preserve"> 0.5</w:t>
      </w:r>
      <w:r w:rsidR="00C92A3C">
        <w:rPr>
          <w:rFonts w:cstheme="minorHAnsi"/>
          <w:color w:val="222222"/>
          <w:shd w:val="clear" w:color="auto" w:fill="FFFFFF"/>
        </w:rPr>
        <w:t>°</w:t>
      </w:r>
      <w:r w:rsidR="006B1536">
        <w:t xml:space="preserve"> </w:t>
      </w:r>
      <w:r w:rsidR="00613FDF">
        <w:br w:type="page"/>
      </w:r>
    </w:p>
    <w:p w:rsidR="00E42822" w:rsidRDefault="00E42822" w:rsidP="00E8595D">
      <w:pPr>
        <w:pStyle w:val="Heading1"/>
      </w:pPr>
      <w:bookmarkStart w:id="5" w:name="_Toc536364651"/>
      <w:r>
        <w:lastRenderedPageBreak/>
        <w:t>Method</w:t>
      </w:r>
      <w:bookmarkEnd w:id="5"/>
    </w:p>
    <w:p w:rsidR="00E42822" w:rsidRPr="006C0DA8" w:rsidRDefault="00770F3E">
      <w:pPr>
        <w:rPr>
          <w:rFonts w:ascii="Arial" w:hAnsi="Arial" w:cs="Arial"/>
          <w:color w:val="222222"/>
          <w:shd w:val="clear" w:color="auto" w:fill="FFFFFF"/>
        </w:rPr>
      </w:pPr>
      <w:r>
        <w:t>To record this experiment, a table of results must be plotted to take measurements of the mass that will be hung, the length of each spring, and the angle of the string.</w:t>
      </w:r>
      <w:r w:rsidR="00731D84">
        <w:t xml:space="preserve"> Check that you have all the required </w:t>
      </w:r>
      <w:r w:rsidR="00AA5CEA">
        <w:rPr>
          <w:noProof/>
        </w:rPr>
        <w:t>equipment</w:t>
      </w:r>
      <w:r w:rsidR="00731D84">
        <w:t xml:space="preserve"> and that the apparatus is correctly setup. </w:t>
      </w:r>
      <w:r>
        <w:t>To</w:t>
      </w:r>
      <w:r w:rsidR="00AA5CEA">
        <w:t xml:space="preserve"> help</w:t>
      </w:r>
      <w:r>
        <w:t xml:space="preserve"> reduce uncertainties </w:t>
      </w:r>
      <w:r w:rsidR="00731D84">
        <w:t>before beginning the experiment, use a</w:t>
      </w:r>
      <w:r>
        <w:t xml:space="preserve"> spirit level on the </w:t>
      </w:r>
      <w:r w:rsidRPr="00AA5CEA">
        <w:rPr>
          <w:noProof/>
        </w:rPr>
        <w:t>metre</w:t>
      </w:r>
      <w:r>
        <w:t xml:space="preserve"> rule to check that it </w:t>
      </w:r>
      <w:r w:rsidR="00731D84">
        <w:t>is</w:t>
      </w:r>
      <w:r>
        <w:t xml:space="preserve"> </w:t>
      </w:r>
      <w:r w:rsidR="00731D84">
        <w:t>level and</w:t>
      </w:r>
      <w:r>
        <w:t xml:space="preserve"> </w:t>
      </w:r>
      <w:r w:rsidR="00731D84">
        <w:t>check that the</w:t>
      </w:r>
      <w:r>
        <w:t xml:space="preserve"> measurement between the springs</w:t>
      </w:r>
      <w:r w:rsidR="00731D84">
        <w:t xml:space="preserve"> is </w:t>
      </w:r>
      <w:r w:rsidR="00C92A3C">
        <w:t xml:space="preserve">correct. Record the data the experiment at rest, without mass. </w:t>
      </w:r>
      <w:r w:rsidR="00ED46BF">
        <w:t>R</w:t>
      </w:r>
      <w:r w:rsidR="00C92A3C">
        <w:t>ecord the original length of each spring, and the angle of the string which should be 180</w:t>
      </w:r>
      <w:r w:rsidR="00C92A3C">
        <w:rPr>
          <w:rFonts w:cstheme="minorHAnsi"/>
          <w:color w:val="222222"/>
          <w:shd w:val="clear" w:color="auto" w:fill="FFFFFF"/>
        </w:rPr>
        <w:t>°</w:t>
      </w:r>
      <w:r w:rsidR="006C7CD4">
        <w:rPr>
          <w:rFonts w:cstheme="minorHAnsi"/>
          <w:color w:val="222222"/>
          <w:shd w:val="clear" w:color="auto" w:fill="FFFFFF"/>
        </w:rPr>
        <w:t xml:space="preserve"> this will help reduce uncertainties</w:t>
      </w:r>
      <w:r w:rsidR="006C0DA8">
        <w:rPr>
          <w:rFonts w:cstheme="minorHAnsi"/>
          <w:color w:val="222222"/>
          <w:shd w:val="clear" w:color="auto" w:fill="FFFFFF"/>
        </w:rPr>
        <w:t>.</w:t>
      </w:r>
      <w:r w:rsidR="006C0DA8">
        <w:rPr>
          <w:rFonts w:cstheme="minorHAnsi"/>
          <w:color w:val="222222"/>
          <w:shd w:val="clear" w:color="auto" w:fill="FFFFFF"/>
        </w:rPr>
        <w:br/>
        <w:t>The 0.5</w:t>
      </w:r>
      <w:r w:rsidR="001B31A7">
        <w:rPr>
          <w:rFonts w:cstheme="minorHAnsi"/>
          <w:color w:val="222222"/>
          <w:shd w:val="clear" w:color="auto" w:fill="FFFFFF"/>
        </w:rPr>
        <w:t>K</w:t>
      </w:r>
      <w:r w:rsidR="006C0DA8">
        <w:rPr>
          <w:rFonts w:cstheme="minorHAnsi"/>
          <w:color w:val="222222"/>
          <w:shd w:val="clear" w:color="auto" w:fill="FFFFFF"/>
        </w:rPr>
        <w:t xml:space="preserve">g mass hanger should be hung at the </w:t>
      </w:r>
      <w:r w:rsidR="006C0DA8" w:rsidRPr="00AA5CEA">
        <w:rPr>
          <w:rFonts w:cstheme="minorHAnsi"/>
          <w:noProof/>
          <w:color w:val="222222"/>
          <w:shd w:val="clear" w:color="auto" w:fill="FFFFFF"/>
        </w:rPr>
        <w:t>centre</w:t>
      </w:r>
      <w:r w:rsidR="006C0DA8">
        <w:rPr>
          <w:rFonts w:cstheme="minorHAnsi"/>
          <w:color w:val="222222"/>
          <w:shd w:val="clear" w:color="auto" w:fill="FFFFFF"/>
        </w:rPr>
        <w:t xml:space="preserve"> of the string and a </w:t>
      </w:r>
      <w:r w:rsidR="001B31A7">
        <w:rPr>
          <w:rFonts w:cstheme="minorHAnsi"/>
          <w:color w:val="222222"/>
          <w:shd w:val="clear" w:color="auto" w:fill="FFFFFF"/>
        </w:rPr>
        <w:t>0.5K</w:t>
      </w:r>
      <w:r w:rsidR="006C0DA8">
        <w:rPr>
          <w:rFonts w:cstheme="minorHAnsi"/>
          <w:color w:val="222222"/>
          <w:shd w:val="clear" w:color="auto" w:fill="FFFFFF"/>
        </w:rPr>
        <w:t>g slotted mass added</w:t>
      </w:r>
      <w:r w:rsidR="006C7CD4">
        <w:rPr>
          <w:rFonts w:cstheme="minorHAnsi"/>
          <w:color w:val="222222"/>
          <w:shd w:val="clear" w:color="auto" w:fill="FFFFFF"/>
        </w:rPr>
        <w:t xml:space="preserve"> for a total of </w:t>
      </w:r>
      <w:r w:rsidR="001B31A7">
        <w:rPr>
          <w:rFonts w:cstheme="minorHAnsi"/>
          <w:color w:val="222222"/>
          <w:shd w:val="clear" w:color="auto" w:fill="FFFFFF"/>
        </w:rPr>
        <w:t>1K</w:t>
      </w:r>
      <w:r w:rsidR="006C7CD4">
        <w:rPr>
          <w:rFonts w:cstheme="minorHAnsi"/>
          <w:color w:val="222222"/>
          <w:shd w:val="clear" w:color="auto" w:fill="FFFFFF"/>
        </w:rPr>
        <w:t>g</w:t>
      </w:r>
      <w:r w:rsidR="006C0DA8">
        <w:rPr>
          <w:rFonts w:cstheme="minorHAnsi"/>
          <w:color w:val="222222"/>
          <w:shd w:val="clear" w:color="auto" w:fill="FFFFFF"/>
        </w:rPr>
        <w:t>. Before recording the measurements wait until the springs have stopped oscillating.</w:t>
      </w:r>
      <w:r w:rsidR="006C7CD4">
        <w:rPr>
          <w:rFonts w:cstheme="minorHAnsi"/>
          <w:color w:val="222222"/>
          <w:shd w:val="clear" w:color="auto" w:fill="FFFFFF"/>
        </w:rPr>
        <w:t xml:space="preserve"> Measure the length of spring one (L1) at eye level from the top of the spring to the bottom of it using the 0.3m rule and record the data. Measure the length of spring two (L2) at eye level from end to end using the 0.3m rule and record the result. Using the protractor, at eye level, measure the angle of the string (</w:t>
      </w:r>
      <w:r w:rsidR="006C7CD4" w:rsidRPr="004D18C7">
        <w:rPr>
          <w:rFonts w:ascii="Calibri" w:eastAsia="Times New Roman" w:hAnsi="Calibri" w:cs="Calibri"/>
          <w:color w:val="000000"/>
          <w:lang w:eastAsia="en-GB"/>
        </w:rPr>
        <w:t>Θ</w:t>
      </w:r>
      <w:r w:rsidR="006C7CD4">
        <w:rPr>
          <w:rFonts w:ascii="Calibri" w:eastAsia="Times New Roman" w:hAnsi="Calibri" w:cs="Calibri"/>
          <w:color w:val="000000"/>
          <w:lang w:eastAsia="en-GB"/>
        </w:rPr>
        <w:t>)</w:t>
      </w:r>
      <w:r w:rsidR="006C7CD4">
        <w:rPr>
          <w:rFonts w:cstheme="minorHAnsi"/>
          <w:color w:val="222222"/>
          <w:shd w:val="clear" w:color="auto" w:fill="FFFFFF"/>
        </w:rPr>
        <w:t xml:space="preserve"> and record the result. Add </w:t>
      </w:r>
      <w:r w:rsidR="001B31A7">
        <w:rPr>
          <w:rFonts w:cstheme="minorHAnsi"/>
          <w:color w:val="222222"/>
          <w:shd w:val="clear" w:color="auto" w:fill="FFFFFF"/>
        </w:rPr>
        <w:t>0.1K</w:t>
      </w:r>
      <w:r w:rsidR="006C7CD4">
        <w:rPr>
          <w:rFonts w:cstheme="minorHAnsi"/>
          <w:color w:val="222222"/>
          <w:shd w:val="clear" w:color="auto" w:fill="FFFFFF"/>
        </w:rPr>
        <w:t>g of mass to the hanger and repeat the process until</w:t>
      </w:r>
      <w:r w:rsidR="00AA5CEA">
        <w:rPr>
          <w:rFonts w:cstheme="minorHAnsi"/>
          <w:color w:val="222222"/>
          <w:shd w:val="clear" w:color="auto" w:fill="FFFFFF"/>
        </w:rPr>
        <w:t xml:space="preserve"> a total of </w:t>
      </w:r>
      <w:r w:rsidR="001B31A7" w:rsidRPr="00AA5CEA">
        <w:rPr>
          <w:rFonts w:cstheme="minorHAnsi"/>
          <w:noProof/>
          <w:color w:val="222222"/>
          <w:shd w:val="clear" w:color="auto" w:fill="FFFFFF"/>
        </w:rPr>
        <w:t>6Kg</w:t>
      </w:r>
      <w:r w:rsidR="006C7CD4">
        <w:rPr>
          <w:rFonts w:cstheme="minorHAnsi"/>
          <w:color w:val="222222"/>
          <w:shd w:val="clear" w:color="auto" w:fill="FFFFFF"/>
        </w:rPr>
        <w:t xml:space="preserve"> mass is reached. </w:t>
      </w:r>
      <w:r w:rsidR="00731D84">
        <w:t>To get good quality results</w:t>
      </w:r>
      <w:r w:rsidR="001B31A7">
        <w:t xml:space="preserve"> that are more reliable</w:t>
      </w:r>
      <w:r w:rsidR="00731D84">
        <w:t xml:space="preserve"> the experiment must be attempted twice. </w:t>
      </w:r>
      <w:r w:rsidR="00E42822">
        <w:br w:type="page"/>
      </w:r>
    </w:p>
    <w:p w:rsidR="00ED6074" w:rsidRDefault="00613FDF" w:rsidP="005A770A">
      <w:pPr>
        <w:pStyle w:val="Heading1"/>
      </w:pPr>
      <w:bookmarkStart w:id="6" w:name="_Toc536364652"/>
      <w:r>
        <w:lastRenderedPageBreak/>
        <w:t>Results</w:t>
      </w:r>
      <w:bookmarkEnd w:id="6"/>
    </w:p>
    <w:p w:rsidR="006C7CD4" w:rsidRDefault="006E6AF3">
      <w:r>
        <w:t xml:space="preserve">The experiment produced 3 measurement results per </w:t>
      </w:r>
      <w:r w:rsidR="001B31A7">
        <w:t>0.1K</w:t>
      </w:r>
      <w:r>
        <w:t xml:space="preserve">g of mass which was added as shown in Table 1.  Using the data produced from Table 1, 3 equations were derived as shown in Table 2. Lm was calculated from the mean average length of the springs for both readings for each </w:t>
      </w:r>
      <w:r w:rsidR="001B31A7">
        <w:t>1Kg</w:t>
      </w:r>
      <w:r>
        <w:t xml:space="preserve"> of mass added. </w:t>
      </w:r>
      <w:r w:rsidRPr="004D18C7">
        <w:rPr>
          <w:rFonts w:ascii="Calibri" w:eastAsia="Times New Roman" w:hAnsi="Calibri" w:cs="Calibri"/>
          <w:color w:val="000000"/>
          <w:lang w:eastAsia="en-GB"/>
        </w:rPr>
        <w:t>Θ</w:t>
      </w:r>
      <w:r>
        <w:rPr>
          <w:rFonts w:ascii="Calibri" w:eastAsia="Times New Roman" w:hAnsi="Calibri" w:cs="Calibri"/>
          <w:color w:val="000000"/>
          <w:lang w:eastAsia="en-GB"/>
        </w:rPr>
        <w:t xml:space="preserve">m was calculated from the mean average angle of the string for each </w:t>
      </w:r>
      <w:r w:rsidR="001B31A7">
        <w:rPr>
          <w:rFonts w:ascii="Calibri" w:eastAsia="Times New Roman" w:hAnsi="Calibri" w:cs="Calibri"/>
          <w:color w:val="000000"/>
          <w:lang w:eastAsia="en-GB"/>
        </w:rPr>
        <w:t>1Kg</w:t>
      </w:r>
      <w:r>
        <w:rPr>
          <w:rFonts w:ascii="Calibri" w:eastAsia="Times New Roman" w:hAnsi="Calibri" w:cs="Calibri"/>
          <w:color w:val="000000"/>
          <w:lang w:eastAsia="en-GB"/>
        </w:rPr>
        <w:t xml:space="preserve"> of mass added.</w:t>
      </w:r>
      <w:r w:rsidR="00A823EE">
        <w:rPr>
          <w:rFonts w:ascii="Calibri" w:eastAsia="Times New Roman" w:hAnsi="Calibri" w:cs="Calibri"/>
          <w:color w:val="000000"/>
          <w:lang w:eastAsia="en-GB"/>
        </w:rPr>
        <w:br/>
        <w:t xml:space="preserve">For each </w:t>
      </w:r>
      <w:r w:rsidR="001B31A7">
        <w:rPr>
          <w:rFonts w:ascii="Calibri" w:eastAsia="Times New Roman" w:hAnsi="Calibri" w:cs="Calibri"/>
          <w:color w:val="000000"/>
          <w:lang w:eastAsia="en-GB"/>
        </w:rPr>
        <w:t>1Kg</w:t>
      </w:r>
      <w:r w:rsidR="00A823EE">
        <w:rPr>
          <w:rFonts w:ascii="Calibri" w:eastAsia="Times New Roman" w:hAnsi="Calibri" w:cs="Calibri"/>
          <w:color w:val="000000"/>
          <w:lang w:eastAsia="en-GB"/>
        </w:rPr>
        <w:t xml:space="preserve"> of mass </w:t>
      </w:r>
      <w:r w:rsidR="00A823EE" w:rsidRPr="00C92A3C">
        <w:rPr>
          <w:rFonts w:asciiTheme="majorHAnsi" w:hAnsiTheme="majorHAnsi" w:cstheme="majorHAnsi"/>
        </w:rPr>
        <w:t xml:space="preserve"> </w:t>
      </w:r>
      <m:oMath>
        <m:f>
          <m:fPr>
            <m:ctrlPr>
              <w:rPr>
                <w:rFonts w:ascii="Cambria Math" w:hAnsi="Cambria Math" w:cstheme="majorHAnsi"/>
                <w:i/>
                <w:iCs/>
                <w:color w:val="000000" w:themeColor="text1"/>
              </w:rPr>
            </m:ctrlPr>
          </m:fPr>
          <m:num>
            <m:r>
              <w:rPr>
                <w:rFonts w:ascii="Cambria Math" w:hAnsi="Cambria Math" w:cstheme="majorHAnsi"/>
                <w:color w:val="000000" w:themeColor="text1"/>
              </w:rPr>
              <m:t>mass</m:t>
            </m:r>
          </m:num>
          <m:den>
            <m:r>
              <m:rPr>
                <m:sty m:val="p"/>
              </m:rPr>
              <w:rPr>
                <w:rFonts w:ascii="Cambria Math" w:hAnsi="Cambria Math" w:cstheme="majorHAnsi"/>
                <w:color w:val="000000" w:themeColor="text1"/>
              </w:rPr>
              <m:t>cos</m:t>
            </m:r>
            <m:r>
              <w:rPr>
                <w:rFonts w:ascii="Cambria Math" w:hAnsi="Cambria Math" w:cstheme="majorHAnsi"/>
                <w:color w:val="000000" w:themeColor="text1"/>
              </w:rPr>
              <m:t>⁡(</m:t>
            </m:r>
            <m:f>
              <m:fPr>
                <m:ctrlPr>
                  <w:rPr>
                    <w:rFonts w:ascii="Cambria Math" w:hAnsi="Cambria Math" w:cstheme="majorHAnsi"/>
                    <w:i/>
                    <w:iCs/>
                    <w:color w:val="000000" w:themeColor="text1"/>
                  </w:rPr>
                </m:ctrlPr>
              </m:fPr>
              <m:num>
                <m:r>
                  <w:rPr>
                    <w:rFonts w:ascii="Cambria Math" w:hAnsi="Cambria Math" w:cstheme="majorHAnsi"/>
                    <w:color w:val="000000" w:themeColor="text1"/>
                    <w:lang w:val="el-GR"/>
                  </w:rPr>
                  <m:t>Θ</m:t>
                </m:r>
                <m:r>
                  <w:rPr>
                    <w:rFonts w:ascii="Cambria Math" w:hAnsi="Cambria Math" w:cstheme="majorHAnsi"/>
                    <w:color w:val="000000" w:themeColor="text1"/>
                  </w:rPr>
                  <m:t>m</m:t>
                </m:r>
              </m:num>
              <m:den>
                <m:r>
                  <w:rPr>
                    <w:rFonts w:ascii="Cambria Math" w:hAnsi="Cambria Math" w:cstheme="majorHAnsi"/>
                    <w:color w:val="000000" w:themeColor="text1"/>
                  </w:rPr>
                  <m:t>2</m:t>
                </m:r>
              </m:den>
            </m:f>
            <m:r>
              <w:rPr>
                <w:rFonts w:ascii="Cambria Math" w:hAnsi="Cambria Math" w:cstheme="majorHAnsi"/>
                <w:color w:val="000000" w:themeColor="text1"/>
              </w:rPr>
              <m:t>)</m:t>
            </m:r>
          </m:den>
        </m:f>
      </m:oMath>
      <w:r w:rsidR="00A823EE">
        <w:rPr>
          <w:rFonts w:ascii="Calibri" w:eastAsia="Times New Roman" w:hAnsi="Calibri" w:cs="Calibri"/>
          <w:color w:val="000000"/>
          <w:lang w:eastAsia="en-GB"/>
        </w:rPr>
        <w:t xml:space="preserve">  </w:t>
      </w:r>
      <w:r>
        <w:t>was</w:t>
      </w:r>
      <w:r w:rsidR="00A823EE">
        <w:t xml:space="preserve"> also</w:t>
      </w:r>
      <w:r>
        <w:t xml:space="preserve"> calculated </w:t>
      </w:r>
      <w:r w:rsidR="00A823EE">
        <w:t>to show the resultant force.</w:t>
      </w:r>
      <w:bookmarkStart w:id="7" w:name="_GoBack"/>
      <w:bookmarkEnd w:id="7"/>
    </w:p>
    <w:p w:rsidR="001E36F1" w:rsidRDefault="001E36F1" w:rsidP="001E36F1">
      <w:pPr>
        <w:jc w:val="center"/>
      </w:pPr>
    </w:p>
    <w:p w:rsidR="00A823EE" w:rsidRDefault="00A823EE" w:rsidP="00A823EE">
      <w:pPr>
        <w:pStyle w:val="Caption"/>
        <w:keepNext/>
      </w:pPr>
      <w:bookmarkStart w:id="8" w:name="_Toc536364601"/>
      <w:r>
        <w:t xml:space="preserve">Table </w:t>
      </w:r>
      <w:r w:rsidR="00D60F58">
        <w:rPr>
          <w:noProof/>
        </w:rPr>
        <w:fldChar w:fldCharType="begin"/>
      </w:r>
      <w:r w:rsidR="00D60F58">
        <w:rPr>
          <w:noProof/>
        </w:rPr>
        <w:instrText xml:space="preserve"> SEQ Table \* ARABIC </w:instrText>
      </w:r>
      <w:r w:rsidR="00D60F58">
        <w:rPr>
          <w:noProof/>
        </w:rPr>
        <w:fldChar w:fldCharType="separate"/>
      </w:r>
      <w:r>
        <w:rPr>
          <w:noProof/>
        </w:rPr>
        <w:t>1</w:t>
      </w:r>
      <w:r w:rsidR="00D60F58">
        <w:rPr>
          <w:noProof/>
        </w:rPr>
        <w:fldChar w:fldCharType="end"/>
      </w:r>
      <w:r>
        <w:t xml:space="preserve"> - Data from Experiment</w:t>
      </w:r>
      <w:bookmarkEnd w:id="8"/>
    </w:p>
    <w:tbl>
      <w:tblPr>
        <w:tblW w:w="6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960"/>
        <w:gridCol w:w="960"/>
        <w:gridCol w:w="1100"/>
        <w:gridCol w:w="1154"/>
        <w:gridCol w:w="866"/>
        <w:gridCol w:w="1020"/>
      </w:tblGrid>
      <w:tr w:rsidR="004D18C7" w:rsidRPr="004D18C7" w:rsidTr="00A823EE">
        <w:trPr>
          <w:trHeight w:val="372"/>
        </w:trPr>
        <w:tc>
          <w:tcPr>
            <w:tcW w:w="783" w:type="dxa"/>
            <w:shd w:val="clear" w:color="auto" w:fill="auto"/>
            <w:noWrap/>
            <w:vAlign w:val="bottom"/>
            <w:hideMark/>
          </w:tcPr>
          <w:p w:rsidR="004D18C7" w:rsidRPr="004D18C7" w:rsidRDefault="004D18C7" w:rsidP="004D18C7">
            <w:pPr>
              <w:spacing w:after="0" w:line="240" w:lineRule="auto"/>
              <w:rPr>
                <w:rFonts w:ascii="Times New Roman" w:eastAsia="Times New Roman" w:hAnsi="Times New Roman" w:cs="Times New Roman"/>
                <w:sz w:val="24"/>
                <w:szCs w:val="24"/>
                <w:lang w:eastAsia="en-GB"/>
              </w:rPr>
            </w:pPr>
          </w:p>
        </w:tc>
        <w:tc>
          <w:tcPr>
            <w:tcW w:w="1920" w:type="dxa"/>
            <w:gridSpan w:val="2"/>
            <w:tcBorders>
              <w:right w:val="nil"/>
            </w:tcBorders>
            <w:shd w:val="clear" w:color="auto" w:fill="auto"/>
            <w:noWrap/>
            <w:vAlign w:val="bottom"/>
            <w:hideMark/>
          </w:tcPr>
          <w:p w:rsidR="004D18C7" w:rsidRPr="004D18C7" w:rsidRDefault="004D18C7" w:rsidP="004D18C7">
            <w:pPr>
              <w:spacing w:after="0" w:line="240" w:lineRule="auto"/>
              <w:rPr>
                <w:rFonts w:ascii="Calibri" w:eastAsia="Times New Roman" w:hAnsi="Calibri" w:cs="Calibri"/>
                <w:color w:val="000000"/>
                <w:lang w:eastAsia="en-GB"/>
              </w:rPr>
            </w:pPr>
            <w:r w:rsidRPr="004D18C7">
              <w:rPr>
                <w:rFonts w:ascii="Calibri" w:eastAsia="Times New Roman" w:hAnsi="Calibri" w:cs="Calibri"/>
                <w:color w:val="000000"/>
                <w:lang w:eastAsia="en-GB"/>
              </w:rPr>
              <w:t>Reading 1</w:t>
            </w:r>
          </w:p>
        </w:tc>
        <w:tc>
          <w:tcPr>
            <w:tcW w:w="1100" w:type="dxa"/>
            <w:tcBorders>
              <w:left w:val="nil"/>
            </w:tcBorders>
            <w:shd w:val="clear" w:color="auto" w:fill="auto"/>
            <w:noWrap/>
            <w:vAlign w:val="bottom"/>
            <w:hideMark/>
          </w:tcPr>
          <w:p w:rsidR="004D18C7" w:rsidRPr="004D18C7" w:rsidRDefault="004D18C7" w:rsidP="004D18C7">
            <w:pPr>
              <w:spacing w:after="0" w:line="240" w:lineRule="auto"/>
              <w:rPr>
                <w:rFonts w:ascii="Calibri" w:eastAsia="Times New Roman" w:hAnsi="Calibri" w:cs="Calibri"/>
                <w:color w:val="000000"/>
                <w:lang w:eastAsia="en-GB"/>
              </w:rPr>
            </w:pPr>
          </w:p>
        </w:tc>
        <w:tc>
          <w:tcPr>
            <w:tcW w:w="1154" w:type="dxa"/>
            <w:tcBorders>
              <w:right w:val="nil"/>
            </w:tcBorders>
            <w:shd w:val="clear" w:color="auto" w:fill="auto"/>
            <w:noWrap/>
            <w:vAlign w:val="bottom"/>
            <w:hideMark/>
          </w:tcPr>
          <w:p w:rsidR="004D18C7" w:rsidRPr="004D18C7" w:rsidRDefault="004D18C7" w:rsidP="001E36F1">
            <w:pPr>
              <w:spacing w:after="0" w:line="240" w:lineRule="auto"/>
              <w:rPr>
                <w:rFonts w:ascii="Calibri" w:eastAsia="Times New Roman" w:hAnsi="Calibri" w:cs="Calibri"/>
                <w:color w:val="000000"/>
                <w:lang w:eastAsia="en-GB"/>
              </w:rPr>
            </w:pPr>
            <w:r w:rsidRPr="004D18C7">
              <w:rPr>
                <w:rFonts w:ascii="Calibri" w:eastAsia="Times New Roman" w:hAnsi="Calibri" w:cs="Calibri"/>
                <w:color w:val="000000"/>
                <w:lang w:eastAsia="en-GB"/>
              </w:rPr>
              <w:t>Reading 2</w:t>
            </w:r>
          </w:p>
        </w:tc>
        <w:tc>
          <w:tcPr>
            <w:tcW w:w="866" w:type="dxa"/>
            <w:tcBorders>
              <w:left w:val="nil"/>
              <w:right w:val="nil"/>
            </w:tcBorders>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p>
        </w:tc>
        <w:tc>
          <w:tcPr>
            <w:tcW w:w="1020" w:type="dxa"/>
            <w:tcBorders>
              <w:left w:val="nil"/>
            </w:tcBorders>
            <w:shd w:val="clear" w:color="auto" w:fill="auto"/>
            <w:noWrap/>
            <w:vAlign w:val="bottom"/>
            <w:hideMark/>
          </w:tcPr>
          <w:p w:rsidR="004D18C7" w:rsidRPr="004D18C7" w:rsidRDefault="004D18C7" w:rsidP="004D18C7">
            <w:pPr>
              <w:spacing w:after="0" w:line="240" w:lineRule="auto"/>
              <w:rPr>
                <w:rFonts w:ascii="Times New Roman" w:eastAsia="Times New Roman" w:hAnsi="Times New Roman" w:cs="Times New Roman"/>
                <w:sz w:val="20"/>
                <w:szCs w:val="20"/>
                <w:lang w:eastAsia="en-GB"/>
              </w:rPr>
            </w:pPr>
          </w:p>
        </w:tc>
      </w:tr>
      <w:tr w:rsidR="004D18C7" w:rsidRPr="004D18C7" w:rsidTr="00A823EE">
        <w:trPr>
          <w:trHeight w:val="683"/>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Mass (g)</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L1 (mm)</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L2 (mm)</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Θ (°)</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L1 (mm)</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L2 (mm)</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Θ (°)</w:t>
            </w:r>
          </w:p>
        </w:tc>
      </w:tr>
      <w:tr w:rsidR="004D18C7" w:rsidRPr="004D18C7" w:rsidTr="00A823EE">
        <w:trPr>
          <w:trHeight w:val="315"/>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100</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82</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75</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116</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80</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75</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119</w:t>
            </w:r>
          </w:p>
        </w:tc>
      </w:tr>
      <w:tr w:rsidR="004D18C7" w:rsidRPr="004D18C7" w:rsidTr="00A823EE">
        <w:trPr>
          <w:trHeight w:val="315"/>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200</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107</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108</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108</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107</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104</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106</w:t>
            </w:r>
          </w:p>
        </w:tc>
      </w:tr>
      <w:tr w:rsidR="004D18C7" w:rsidRPr="004D18C7" w:rsidTr="00A823EE">
        <w:trPr>
          <w:trHeight w:val="315"/>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300</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132</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128</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96</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132</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128</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98</w:t>
            </w:r>
          </w:p>
        </w:tc>
      </w:tr>
      <w:tr w:rsidR="004D18C7" w:rsidRPr="004D18C7" w:rsidTr="00A823EE">
        <w:trPr>
          <w:trHeight w:val="315"/>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400</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157</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152</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90</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154</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150</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91</w:t>
            </w:r>
          </w:p>
        </w:tc>
      </w:tr>
      <w:tr w:rsidR="004D18C7" w:rsidRPr="004D18C7" w:rsidTr="00A823EE">
        <w:trPr>
          <w:trHeight w:val="315"/>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500</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176</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170</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86</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174</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172</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84</w:t>
            </w:r>
          </w:p>
        </w:tc>
      </w:tr>
      <w:tr w:rsidR="004D18C7" w:rsidRPr="004D18C7" w:rsidTr="00A823EE">
        <w:trPr>
          <w:trHeight w:val="315"/>
        </w:trPr>
        <w:tc>
          <w:tcPr>
            <w:tcW w:w="783"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600</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198</w:t>
            </w:r>
          </w:p>
        </w:tc>
        <w:tc>
          <w:tcPr>
            <w:tcW w:w="96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193</w:t>
            </w:r>
          </w:p>
        </w:tc>
        <w:tc>
          <w:tcPr>
            <w:tcW w:w="110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79</w:t>
            </w:r>
          </w:p>
        </w:tc>
        <w:tc>
          <w:tcPr>
            <w:tcW w:w="1154"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198</w:t>
            </w:r>
          </w:p>
        </w:tc>
        <w:tc>
          <w:tcPr>
            <w:tcW w:w="86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194</w:t>
            </w:r>
          </w:p>
        </w:tc>
        <w:tc>
          <w:tcPr>
            <w:tcW w:w="1020"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82</w:t>
            </w:r>
          </w:p>
        </w:tc>
      </w:tr>
    </w:tbl>
    <w:p w:rsidR="00ED6074" w:rsidRDefault="00ED6074"/>
    <w:p w:rsidR="001E36F1" w:rsidRDefault="001E36F1" w:rsidP="001E36F1">
      <w:pPr>
        <w:jc w:val="center"/>
      </w:pPr>
    </w:p>
    <w:p w:rsidR="00A823EE" w:rsidRDefault="00A823EE" w:rsidP="00A823EE">
      <w:pPr>
        <w:pStyle w:val="Caption"/>
        <w:keepNext/>
      </w:pPr>
      <w:bookmarkStart w:id="9" w:name="_Toc536364602"/>
      <w:r>
        <w:t xml:space="preserve">Table </w:t>
      </w:r>
      <w:r w:rsidR="00D60F58">
        <w:rPr>
          <w:noProof/>
        </w:rPr>
        <w:fldChar w:fldCharType="begin"/>
      </w:r>
      <w:r w:rsidR="00D60F58">
        <w:rPr>
          <w:noProof/>
        </w:rPr>
        <w:instrText xml:space="preserve"> SEQ Table \* ARABIC </w:instrText>
      </w:r>
      <w:r w:rsidR="00D60F58">
        <w:rPr>
          <w:noProof/>
        </w:rPr>
        <w:fldChar w:fldCharType="separate"/>
      </w:r>
      <w:r>
        <w:rPr>
          <w:noProof/>
        </w:rPr>
        <w:t>2</w:t>
      </w:r>
      <w:r w:rsidR="00D60F58">
        <w:rPr>
          <w:noProof/>
        </w:rPr>
        <w:fldChar w:fldCharType="end"/>
      </w:r>
      <w:r>
        <w:t>- Derived Data</w:t>
      </w:r>
      <w:bookmarkEnd w:id="9"/>
    </w:p>
    <w:tbl>
      <w:tblPr>
        <w:tblW w:w="5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7"/>
        <w:gridCol w:w="929"/>
        <w:gridCol w:w="2796"/>
      </w:tblGrid>
      <w:tr w:rsidR="004D18C7" w:rsidRPr="004D18C7" w:rsidTr="00A823EE">
        <w:trPr>
          <w:trHeight w:val="372"/>
        </w:trPr>
        <w:tc>
          <w:tcPr>
            <w:tcW w:w="2216" w:type="dxa"/>
            <w:gridSpan w:val="2"/>
            <w:shd w:val="clear" w:color="auto" w:fill="auto"/>
            <w:noWrap/>
            <w:vAlign w:val="bottom"/>
            <w:hideMark/>
          </w:tcPr>
          <w:p w:rsidR="004D18C7" w:rsidRPr="004D18C7" w:rsidRDefault="004D18C7" w:rsidP="004D18C7">
            <w:pPr>
              <w:spacing w:after="0" w:line="240" w:lineRule="auto"/>
              <w:rPr>
                <w:rFonts w:ascii="Calibri" w:eastAsia="Times New Roman" w:hAnsi="Calibri" w:cs="Calibri"/>
                <w:color w:val="000000"/>
                <w:lang w:eastAsia="en-GB"/>
              </w:rPr>
            </w:pPr>
            <w:r w:rsidRPr="004D18C7">
              <w:rPr>
                <w:rFonts w:ascii="Calibri" w:eastAsia="Times New Roman" w:hAnsi="Calibri" w:cs="Calibri"/>
                <w:color w:val="000000"/>
                <w:lang w:eastAsia="en-GB"/>
              </w:rPr>
              <w:t>Average Data</w:t>
            </w:r>
          </w:p>
        </w:tc>
        <w:tc>
          <w:tcPr>
            <w:tcW w:w="2796" w:type="dxa"/>
            <w:tcBorders>
              <w:bottom w:val="nil"/>
            </w:tcBorders>
            <w:shd w:val="clear" w:color="auto" w:fill="auto"/>
            <w:noWrap/>
            <w:vAlign w:val="bottom"/>
            <w:hideMark/>
          </w:tcPr>
          <w:p w:rsidR="004D18C7" w:rsidRPr="004D18C7" w:rsidRDefault="004D18C7" w:rsidP="004D18C7">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2580"/>
            </w:tblGrid>
            <w:tr w:rsidR="004D18C7" w:rsidRPr="004D18C7">
              <w:trPr>
                <w:trHeight w:val="372"/>
                <w:tblCellSpacing w:w="0" w:type="dxa"/>
              </w:trPr>
              <w:tc>
                <w:tcPr>
                  <w:tcW w:w="2580" w:type="dxa"/>
                  <w:tcBorders>
                    <w:top w:val="nil"/>
                    <w:left w:val="nil"/>
                    <w:bottom w:val="nil"/>
                    <w:right w:val="nil"/>
                  </w:tcBorders>
                  <w:shd w:val="clear" w:color="auto" w:fill="auto"/>
                  <w:noWrap/>
                  <w:vAlign w:val="bottom"/>
                  <w:hideMark/>
                </w:tcPr>
                <w:p w:rsidR="004D18C7" w:rsidRPr="004D18C7" w:rsidRDefault="004D18C7" w:rsidP="004D18C7">
                  <w:pPr>
                    <w:spacing w:after="0" w:line="240" w:lineRule="auto"/>
                    <w:rPr>
                      <w:rFonts w:ascii="Calibri" w:eastAsia="Times New Roman" w:hAnsi="Calibri" w:cs="Calibri"/>
                      <w:color w:val="000000"/>
                      <w:lang w:eastAsia="en-GB"/>
                    </w:rPr>
                  </w:pPr>
                  <w:r w:rsidRPr="004D18C7">
                    <w:rPr>
                      <w:rFonts w:ascii="Calibri" w:eastAsia="Times New Roman" w:hAnsi="Calibri" w:cs="Calibri"/>
                      <w:noProof/>
                      <w:color w:val="000000"/>
                      <w:lang w:eastAsia="en-GB"/>
                    </w:rPr>
                    <mc:AlternateContent>
                      <mc:Choice Requires="wps">
                        <w:drawing>
                          <wp:anchor distT="0" distB="0" distL="114300" distR="114300" simplePos="0" relativeHeight="251658240" behindDoc="0" locked="0" layoutInCell="1" allowOverlap="1">
                            <wp:simplePos x="0" y="0"/>
                            <wp:positionH relativeFrom="column">
                              <wp:posOffset>527685</wp:posOffset>
                            </wp:positionH>
                            <wp:positionV relativeFrom="paragraph">
                              <wp:posOffset>83820</wp:posOffset>
                            </wp:positionV>
                            <wp:extent cx="571500" cy="428625"/>
                            <wp:effectExtent l="0" t="0" r="0" b="0"/>
                            <wp:wrapNone/>
                            <wp:docPr id="3" name="Text Box 3">
                              <a:extLst xmlns:a="http://schemas.openxmlformats.org/drawingml/2006/main">
                                <a:ext uri="{FF2B5EF4-FFF2-40B4-BE49-F238E27FC236}">
                                  <a16:creationId xmlns:a16="http://schemas.microsoft.com/office/drawing/2014/main" id="{12488FC5-3734-4B01-8785-6510ADD18D2C}"/>
                                </a:ext>
                              </a:extLst>
                            </wp:docPr>
                            <wp:cNvGraphicFramePr/>
                            <a:graphic xmlns:a="http://schemas.openxmlformats.org/drawingml/2006/main">
                              <a:graphicData uri="http://schemas.microsoft.com/office/word/2010/wordprocessingShape">
                                <wps:wsp>
                                  <wps:cNvSpPr txBox="1"/>
                                  <wps:spPr>
                                    <a:xfrm>
                                      <a:off x="0" y="0"/>
                                      <a:ext cx="571500" cy="428625"/>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4D18C7" w:rsidRDefault="001537A4" w:rsidP="004D18C7">
                                        <w:pPr>
                                          <w:pStyle w:val="NormalWeb"/>
                                          <w:spacing w:before="0" w:beforeAutospacing="0" w:after="0" w:afterAutospacing="0"/>
                                        </w:pPr>
                                        <m:oMathPara>
                                          <m:oMathParaPr>
                                            <m:jc m:val="centerGroup"/>
                                          </m:oMathParaPr>
                                          <m:oMath>
                                            <m:f>
                                              <m:fPr>
                                                <m:ctrlPr>
                                                  <w:rPr>
                                                    <w:rFonts w:ascii="Cambria Math" w:hAnsi="Cambria Math" w:cstheme="minorBidi"/>
                                                    <w:i/>
                                                    <w:iCs/>
                                                    <w:color w:val="000000" w:themeColor="text1"/>
                                                    <w:sz w:val="22"/>
                                                    <w:szCs w:val="22"/>
                                                  </w:rPr>
                                                </m:ctrlPr>
                                              </m:fPr>
                                              <m:num>
                                                <m:r>
                                                  <w:rPr>
                                                    <w:rFonts w:ascii="Cambria Math" w:hAnsi="Cambria Math" w:cstheme="minorBidi"/>
                                                    <w:color w:val="000000" w:themeColor="text1"/>
                                                    <w:sz w:val="22"/>
                                                    <w:szCs w:val="22"/>
                                                  </w:rPr>
                                                  <m:t>mass</m:t>
                                                </m:r>
                                              </m:num>
                                              <m:den>
                                                <m:r>
                                                  <m:rPr>
                                                    <m:sty m:val="p"/>
                                                  </m:rPr>
                                                  <w:rPr>
                                                    <w:rFonts w:ascii="Cambria Math" w:hAnsi="Cambria Math" w:cstheme="minorBidi"/>
                                                    <w:color w:val="000000" w:themeColor="text1"/>
                                                    <w:sz w:val="22"/>
                                                    <w:szCs w:val="22"/>
                                                  </w:rPr>
                                                  <m:t>cos</m:t>
                                                </m:r>
                                                <m:r>
                                                  <w:rPr>
                                                    <w:rFonts w:ascii="Cambria Math" w:hAnsi="Cambria Math" w:cstheme="minorBidi"/>
                                                    <w:color w:val="000000" w:themeColor="text1"/>
                                                    <w:sz w:val="22"/>
                                                    <w:szCs w:val="22"/>
                                                  </w:rPr>
                                                  <m:t>⁡(</m:t>
                                                </m:r>
                                                <m:f>
                                                  <m:fPr>
                                                    <m:ctrlPr>
                                                      <w:rPr>
                                                        <w:rFonts w:ascii="Cambria Math" w:hAnsi="Cambria Math" w:cstheme="minorBidi"/>
                                                        <w:i/>
                                                        <w:iCs/>
                                                        <w:color w:val="000000" w:themeColor="text1"/>
                                                        <w:sz w:val="22"/>
                                                        <w:szCs w:val="22"/>
                                                      </w:rPr>
                                                    </m:ctrlPr>
                                                  </m:fPr>
                                                  <m:num>
                                                    <m:r>
                                                      <w:rPr>
                                                        <w:rFonts w:ascii="Cambria Math" w:hAnsi="Cambria Math" w:cstheme="minorBidi"/>
                                                        <w:color w:val="000000" w:themeColor="text1"/>
                                                        <w:sz w:val="22"/>
                                                        <w:szCs w:val="22"/>
                                                        <w:lang w:val="el-GR"/>
                                                      </w:rPr>
                                                      <m:t>Θ</m:t>
                                                    </m:r>
                                                    <m:r>
                                                      <w:rPr>
                                                        <w:rFonts w:ascii="Cambria Math" w:hAnsi="Cambria Math" w:cstheme="minorBidi"/>
                                                        <w:color w:val="000000" w:themeColor="text1"/>
                                                        <w:sz w:val="22"/>
                                                        <w:szCs w:val="22"/>
                                                      </w:rPr>
                                                      <m:t>m</m:t>
                                                    </m:r>
                                                  </m:num>
                                                  <m:den>
                                                    <m:r>
                                                      <w:rPr>
                                                        <w:rFonts w:ascii="Cambria Math" w:hAnsi="Cambria Math" w:cstheme="minorBidi"/>
                                                        <w:color w:val="000000" w:themeColor="text1"/>
                                                        <w:sz w:val="22"/>
                                                        <w:szCs w:val="22"/>
                                                      </w:rPr>
                                                      <m:t>2</m:t>
                                                    </m:r>
                                                  </m:den>
                                                </m:f>
                                                <m:r>
                                                  <w:rPr>
                                                    <w:rFonts w:ascii="Cambria Math" w:hAnsi="Cambria Math" w:cstheme="minorBidi"/>
                                                    <w:color w:val="000000" w:themeColor="text1"/>
                                                    <w:sz w:val="22"/>
                                                    <w:szCs w:val="22"/>
                                                  </w:rPr>
                                                  <m:t>)</m:t>
                                                </m:r>
                                              </m:den>
                                            </m:f>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55pt;margin-top:6.6pt;width:45pt;height:33.7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" filled="f" stroked="f">
                            <v:textbox style="mso-fit-shape-to-text:t" inset="0,0,0,0">
                              <w:txbxContent>
                                <w:p w:rsidR="004D18C7" w:rsidRDefault="001537A4" w:rsidP="004D18C7">
                                  <w:pPr>
                                    <w:pStyle w:val="NormalWeb"/>
                                    <w:spacing w:before="0" w:beforeAutospacing="0" w:after="0" w:afterAutospacing="0"/>
                                  </w:pPr>
                                  <m:oMathPara>
                                    <m:oMathParaPr>
                                      <m:jc m:val="centerGroup"/>
                                    </m:oMathParaPr>
                                    <m:oMath>
                                      <m:f>
                                        <m:fPr>
                                          <m:ctrlPr>
                                            <w:rPr>
                                              <w:rFonts w:ascii="Cambria Math" w:hAnsi="Cambria Math" w:cstheme="minorBidi"/>
                                              <w:i/>
                                              <w:iCs/>
                                              <w:color w:val="000000" w:themeColor="text1"/>
                                              <w:sz w:val="22"/>
                                              <w:szCs w:val="22"/>
                                            </w:rPr>
                                          </m:ctrlPr>
                                        </m:fPr>
                                        <m:num>
                                          <m:r>
                                            <w:rPr>
                                              <w:rFonts w:ascii="Cambria Math" w:hAnsi="Cambria Math" w:cstheme="minorBidi"/>
                                              <w:color w:val="000000" w:themeColor="text1"/>
                                              <w:sz w:val="22"/>
                                              <w:szCs w:val="22"/>
                                            </w:rPr>
                                            <m:t>mass</m:t>
                                          </m:r>
                                        </m:num>
                                        <m:den>
                                          <m:r>
                                            <m:rPr>
                                              <m:sty m:val="p"/>
                                            </m:rPr>
                                            <w:rPr>
                                              <w:rFonts w:ascii="Cambria Math" w:hAnsi="Cambria Math" w:cstheme="minorBidi"/>
                                              <w:color w:val="000000" w:themeColor="text1"/>
                                              <w:sz w:val="22"/>
                                              <w:szCs w:val="22"/>
                                            </w:rPr>
                                            <m:t>cos</m:t>
                                          </m:r>
                                          <m:r>
                                            <w:rPr>
                                              <w:rFonts w:ascii="Cambria Math" w:hAnsi="Cambria Math" w:cstheme="minorBidi"/>
                                              <w:color w:val="000000" w:themeColor="text1"/>
                                              <w:sz w:val="22"/>
                                              <w:szCs w:val="22"/>
                                            </w:rPr>
                                            <m:t>⁡(</m:t>
                                          </m:r>
                                          <m:f>
                                            <m:fPr>
                                              <m:ctrlPr>
                                                <w:rPr>
                                                  <w:rFonts w:ascii="Cambria Math" w:hAnsi="Cambria Math" w:cstheme="minorBidi"/>
                                                  <w:i/>
                                                  <w:iCs/>
                                                  <w:color w:val="000000" w:themeColor="text1"/>
                                                  <w:sz w:val="22"/>
                                                  <w:szCs w:val="22"/>
                                                </w:rPr>
                                              </m:ctrlPr>
                                            </m:fPr>
                                            <m:num>
                                              <m:r>
                                                <w:rPr>
                                                  <w:rFonts w:ascii="Cambria Math" w:hAnsi="Cambria Math" w:cstheme="minorBidi"/>
                                                  <w:color w:val="000000" w:themeColor="text1"/>
                                                  <w:sz w:val="22"/>
                                                  <w:szCs w:val="22"/>
                                                  <w:lang w:val="el-GR"/>
                                                </w:rPr>
                                                <m:t>Θ</m:t>
                                              </m:r>
                                              <m:r>
                                                <w:rPr>
                                                  <w:rFonts w:ascii="Cambria Math" w:hAnsi="Cambria Math" w:cstheme="minorBidi"/>
                                                  <w:color w:val="000000" w:themeColor="text1"/>
                                                  <w:sz w:val="22"/>
                                                  <w:szCs w:val="22"/>
                                                </w:rPr>
                                                <m:t>m</m:t>
                                              </m:r>
                                            </m:num>
                                            <m:den>
                                              <m:r>
                                                <w:rPr>
                                                  <w:rFonts w:ascii="Cambria Math" w:hAnsi="Cambria Math" w:cstheme="minorBidi"/>
                                                  <w:color w:val="000000" w:themeColor="text1"/>
                                                  <w:sz w:val="22"/>
                                                  <w:szCs w:val="22"/>
                                                </w:rPr>
                                                <m:t>2</m:t>
                                              </m:r>
                                            </m:den>
                                          </m:f>
                                          <m:r>
                                            <w:rPr>
                                              <w:rFonts w:ascii="Cambria Math" w:hAnsi="Cambria Math" w:cstheme="minorBidi"/>
                                              <w:color w:val="000000" w:themeColor="text1"/>
                                              <w:sz w:val="22"/>
                                              <w:szCs w:val="22"/>
                                            </w:rPr>
                                            <m:t>)</m:t>
                                          </m:r>
                                        </m:den>
                                      </m:f>
                                    </m:oMath>
                                  </m:oMathPara>
                                </w:p>
                              </w:txbxContent>
                            </v:textbox>
                          </v:shape>
                        </w:pict>
                      </mc:Fallback>
                    </mc:AlternateContent>
                  </w:r>
                </w:p>
              </w:tc>
            </w:tr>
          </w:tbl>
          <w:p w:rsidR="004D18C7" w:rsidRPr="004D18C7" w:rsidRDefault="004D18C7" w:rsidP="004D18C7">
            <w:pPr>
              <w:spacing w:after="0" w:line="240" w:lineRule="auto"/>
              <w:rPr>
                <w:rFonts w:ascii="Calibri" w:eastAsia="Times New Roman" w:hAnsi="Calibri" w:cs="Calibri"/>
                <w:color w:val="000000"/>
                <w:lang w:eastAsia="en-GB"/>
              </w:rPr>
            </w:pPr>
          </w:p>
        </w:tc>
      </w:tr>
      <w:tr w:rsidR="004D18C7" w:rsidRPr="004D18C7" w:rsidTr="00A823EE">
        <w:trPr>
          <w:trHeight w:val="683"/>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Lm (mm)</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Θm (</w:t>
            </w:r>
            <w:r w:rsidR="00C92A3C">
              <w:rPr>
                <w:rFonts w:cstheme="minorHAnsi"/>
                <w:color w:val="222222"/>
                <w:shd w:val="clear" w:color="auto" w:fill="FFFFFF"/>
              </w:rPr>
              <w:t>°</w:t>
            </w:r>
            <w:r w:rsidRPr="004D18C7">
              <w:rPr>
                <w:rFonts w:ascii="Calibri" w:eastAsia="Times New Roman" w:hAnsi="Calibri" w:cs="Calibri"/>
                <w:color w:val="000000"/>
                <w:lang w:eastAsia="en-GB"/>
              </w:rPr>
              <w:t>)</w:t>
            </w:r>
          </w:p>
        </w:tc>
        <w:tc>
          <w:tcPr>
            <w:tcW w:w="2796" w:type="dxa"/>
            <w:tcBorders>
              <w:top w:val="nil"/>
            </w:tcBorders>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p>
        </w:tc>
      </w:tr>
      <w:tr w:rsidR="004D18C7" w:rsidRPr="004D18C7" w:rsidTr="00A823EE">
        <w:trPr>
          <w:trHeight w:val="315"/>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78</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117.5</w:t>
            </w:r>
          </w:p>
        </w:tc>
        <w:tc>
          <w:tcPr>
            <w:tcW w:w="279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192.7624</w:t>
            </w:r>
          </w:p>
        </w:tc>
      </w:tr>
      <w:tr w:rsidR="004D18C7" w:rsidRPr="004D18C7" w:rsidTr="00A823EE">
        <w:trPr>
          <w:trHeight w:val="315"/>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106.5</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107</w:t>
            </w:r>
          </w:p>
        </w:tc>
        <w:tc>
          <w:tcPr>
            <w:tcW w:w="279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336.234</w:t>
            </w:r>
            <w:r w:rsidR="00C33792">
              <w:rPr>
                <w:rFonts w:ascii="Calibri" w:eastAsia="Times New Roman" w:hAnsi="Calibri" w:cs="Calibri"/>
                <w:color w:val="000000"/>
                <w:lang w:eastAsia="en-GB"/>
              </w:rPr>
              <w:t>6</w:t>
            </w:r>
          </w:p>
        </w:tc>
      </w:tr>
      <w:tr w:rsidR="004D18C7" w:rsidRPr="004D18C7" w:rsidTr="00A823EE">
        <w:trPr>
          <w:trHeight w:val="315"/>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130</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97</w:t>
            </w:r>
          </w:p>
        </w:tc>
        <w:tc>
          <w:tcPr>
            <w:tcW w:w="279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452.7481</w:t>
            </w:r>
          </w:p>
        </w:tc>
      </w:tr>
      <w:tr w:rsidR="004D18C7" w:rsidRPr="004D18C7" w:rsidTr="00A823EE">
        <w:trPr>
          <w:trHeight w:val="315"/>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153.25</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90.5</w:t>
            </w:r>
          </w:p>
        </w:tc>
        <w:tc>
          <w:tcPr>
            <w:tcW w:w="279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568.1699</w:t>
            </w:r>
          </w:p>
        </w:tc>
      </w:tr>
      <w:tr w:rsidR="004D18C7" w:rsidRPr="004D18C7" w:rsidTr="00A823EE">
        <w:trPr>
          <w:trHeight w:val="315"/>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173</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85</w:t>
            </w:r>
          </w:p>
        </w:tc>
        <w:tc>
          <w:tcPr>
            <w:tcW w:w="279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678.170</w:t>
            </w:r>
            <w:r w:rsidR="00C33792">
              <w:rPr>
                <w:rFonts w:ascii="Calibri" w:eastAsia="Times New Roman" w:hAnsi="Calibri" w:cs="Calibri"/>
                <w:color w:val="000000"/>
                <w:lang w:eastAsia="en-GB"/>
              </w:rPr>
              <w:t>9</w:t>
            </w:r>
          </w:p>
        </w:tc>
      </w:tr>
      <w:tr w:rsidR="004D18C7" w:rsidRPr="004D18C7" w:rsidTr="00A823EE">
        <w:trPr>
          <w:trHeight w:val="315"/>
        </w:trPr>
        <w:tc>
          <w:tcPr>
            <w:tcW w:w="1287"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195.75</w:t>
            </w:r>
          </w:p>
        </w:tc>
        <w:tc>
          <w:tcPr>
            <w:tcW w:w="929"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80.5</w:t>
            </w:r>
          </w:p>
        </w:tc>
        <w:tc>
          <w:tcPr>
            <w:tcW w:w="2796" w:type="dxa"/>
            <w:shd w:val="clear" w:color="auto" w:fill="auto"/>
            <w:noWrap/>
            <w:vAlign w:val="bottom"/>
            <w:hideMark/>
          </w:tcPr>
          <w:p w:rsidR="004D18C7" w:rsidRPr="004D18C7" w:rsidRDefault="004D18C7" w:rsidP="004D18C7">
            <w:pPr>
              <w:spacing w:after="0" w:line="240" w:lineRule="auto"/>
              <w:jc w:val="right"/>
              <w:rPr>
                <w:rFonts w:ascii="Calibri" w:eastAsia="Times New Roman" w:hAnsi="Calibri" w:cs="Calibri"/>
                <w:color w:val="000000"/>
                <w:lang w:eastAsia="en-GB"/>
              </w:rPr>
            </w:pPr>
            <w:r w:rsidRPr="004D18C7">
              <w:rPr>
                <w:rFonts w:ascii="Calibri" w:eastAsia="Times New Roman" w:hAnsi="Calibri" w:cs="Calibri"/>
                <w:color w:val="000000"/>
                <w:lang w:eastAsia="en-GB"/>
              </w:rPr>
              <w:t>786.130</w:t>
            </w:r>
            <w:r w:rsidR="00C33792">
              <w:rPr>
                <w:rFonts w:ascii="Calibri" w:eastAsia="Times New Roman" w:hAnsi="Calibri" w:cs="Calibri"/>
                <w:color w:val="000000"/>
                <w:lang w:eastAsia="en-GB"/>
              </w:rPr>
              <w:t>1</w:t>
            </w:r>
          </w:p>
        </w:tc>
      </w:tr>
    </w:tbl>
    <w:p w:rsidR="004D18C7" w:rsidRDefault="004D18C7"/>
    <w:p w:rsidR="004D18C7" w:rsidRDefault="00A823EE">
      <w:pPr>
        <w:rPr>
          <w:rFonts w:asciiTheme="majorHAnsi" w:eastAsiaTheme="minorEastAsia" w:hAnsiTheme="majorHAnsi" w:cstheme="majorHAnsi"/>
          <w:iCs/>
          <w:color w:val="000000" w:themeColor="text1"/>
        </w:rPr>
      </w:pPr>
      <w:r>
        <w:t xml:space="preserve">Data gathered in Table 2 was used to create a graph of </w:t>
      </w:r>
      <w:r w:rsidRPr="00C92A3C">
        <w:rPr>
          <w:rFonts w:asciiTheme="majorHAnsi" w:hAnsiTheme="majorHAnsi" w:cstheme="majorHAnsi"/>
        </w:rPr>
        <w:t xml:space="preserve"> </w:t>
      </w:r>
      <m:oMath>
        <m:f>
          <m:fPr>
            <m:ctrlPr>
              <w:rPr>
                <w:rFonts w:ascii="Cambria Math" w:hAnsi="Cambria Math" w:cstheme="majorHAnsi"/>
                <w:i/>
                <w:iCs/>
                <w:color w:val="000000" w:themeColor="text1"/>
              </w:rPr>
            </m:ctrlPr>
          </m:fPr>
          <m:num>
            <m:r>
              <w:rPr>
                <w:rFonts w:ascii="Cambria Math" w:hAnsi="Cambria Math" w:cstheme="majorHAnsi"/>
                <w:color w:val="000000" w:themeColor="text1"/>
              </w:rPr>
              <m:t>mass</m:t>
            </m:r>
          </m:num>
          <m:den>
            <m:r>
              <m:rPr>
                <m:sty m:val="p"/>
              </m:rPr>
              <w:rPr>
                <w:rFonts w:ascii="Cambria Math" w:hAnsi="Cambria Math" w:cstheme="majorHAnsi"/>
                <w:color w:val="000000" w:themeColor="text1"/>
              </w:rPr>
              <m:t>cos</m:t>
            </m:r>
            <m:r>
              <w:rPr>
                <w:rFonts w:ascii="Cambria Math" w:hAnsi="Cambria Math" w:cstheme="majorHAnsi"/>
                <w:color w:val="000000" w:themeColor="text1"/>
              </w:rPr>
              <m:t>⁡(</m:t>
            </m:r>
            <m:f>
              <m:fPr>
                <m:ctrlPr>
                  <w:rPr>
                    <w:rFonts w:ascii="Cambria Math" w:hAnsi="Cambria Math" w:cstheme="majorHAnsi"/>
                    <w:i/>
                    <w:iCs/>
                    <w:color w:val="000000" w:themeColor="text1"/>
                  </w:rPr>
                </m:ctrlPr>
              </m:fPr>
              <m:num>
                <m:r>
                  <w:rPr>
                    <w:rFonts w:ascii="Cambria Math" w:hAnsi="Cambria Math" w:cstheme="majorHAnsi"/>
                    <w:color w:val="000000" w:themeColor="text1"/>
                    <w:lang w:val="el-GR"/>
                  </w:rPr>
                  <m:t>Θ</m:t>
                </m:r>
                <m:r>
                  <w:rPr>
                    <w:rFonts w:ascii="Cambria Math" w:hAnsi="Cambria Math" w:cstheme="majorHAnsi"/>
                    <w:color w:val="000000" w:themeColor="text1"/>
                  </w:rPr>
                  <m:t>m</m:t>
                </m:r>
              </m:num>
              <m:den>
                <m:r>
                  <w:rPr>
                    <w:rFonts w:ascii="Cambria Math" w:hAnsi="Cambria Math" w:cstheme="majorHAnsi"/>
                    <w:color w:val="000000" w:themeColor="text1"/>
                  </w:rPr>
                  <m:t>2</m:t>
                </m:r>
              </m:den>
            </m:f>
            <m:r>
              <w:rPr>
                <w:rFonts w:ascii="Cambria Math" w:hAnsi="Cambria Math" w:cstheme="majorHAnsi"/>
                <w:color w:val="000000" w:themeColor="text1"/>
              </w:rPr>
              <m:t>)</m:t>
            </m:r>
          </m:den>
        </m:f>
      </m:oMath>
      <w:r>
        <w:rPr>
          <w:rFonts w:asciiTheme="majorHAnsi" w:eastAsiaTheme="minorEastAsia" w:hAnsiTheme="majorHAnsi" w:cstheme="majorHAnsi"/>
          <w:iCs/>
          <w:color w:val="000000" w:themeColor="text1"/>
        </w:rPr>
        <w:t xml:space="preserve"> against</w:t>
      </w:r>
      <w:r w:rsidR="00D54634">
        <w:rPr>
          <w:rFonts w:asciiTheme="majorHAnsi" w:eastAsiaTheme="minorEastAsia" w:hAnsiTheme="majorHAnsi" w:cstheme="majorHAnsi"/>
          <w:iCs/>
          <w:color w:val="000000" w:themeColor="text1"/>
        </w:rPr>
        <w:t xml:space="preserve"> </w:t>
      </w:r>
      <w:proofErr w:type="spellStart"/>
      <w:r w:rsidR="00D54634">
        <w:rPr>
          <w:rFonts w:asciiTheme="majorHAnsi" w:eastAsiaTheme="minorEastAsia" w:hAnsiTheme="majorHAnsi" w:cstheme="majorHAnsi"/>
          <w:iCs/>
          <w:color w:val="000000" w:themeColor="text1"/>
        </w:rPr>
        <w:t>Lm</w:t>
      </w:r>
      <w:proofErr w:type="spellEnd"/>
      <w:r>
        <w:rPr>
          <w:rFonts w:asciiTheme="majorHAnsi" w:eastAsiaTheme="minorEastAsia" w:hAnsiTheme="majorHAnsi" w:cstheme="majorHAnsi"/>
          <w:iCs/>
          <w:color w:val="000000" w:themeColor="text1"/>
        </w:rPr>
        <w:t xml:space="preserve"> to show the correlation </w:t>
      </w:r>
      <w:r w:rsidR="005A770A">
        <w:rPr>
          <w:rFonts w:asciiTheme="majorHAnsi" w:eastAsiaTheme="minorEastAsia" w:hAnsiTheme="majorHAnsi" w:cstheme="majorHAnsi"/>
          <w:iCs/>
          <w:color w:val="000000" w:themeColor="text1"/>
        </w:rPr>
        <w:t>b</w:t>
      </w:r>
      <w:r>
        <w:rPr>
          <w:rFonts w:asciiTheme="majorHAnsi" w:eastAsiaTheme="minorEastAsia" w:hAnsiTheme="majorHAnsi" w:cstheme="majorHAnsi"/>
          <w:iCs/>
          <w:color w:val="000000" w:themeColor="text1"/>
        </w:rPr>
        <w:t xml:space="preserve">etween the two forces as shown in Fig </w:t>
      </w:r>
      <w:r w:rsidR="00267CAB">
        <w:rPr>
          <w:rFonts w:asciiTheme="majorHAnsi" w:eastAsiaTheme="minorEastAsia" w:hAnsiTheme="majorHAnsi" w:cstheme="majorHAnsi"/>
          <w:iCs/>
          <w:color w:val="000000" w:themeColor="text1"/>
        </w:rPr>
        <w:t>2</w:t>
      </w:r>
      <w:r>
        <w:rPr>
          <w:rFonts w:asciiTheme="majorHAnsi" w:eastAsiaTheme="minorEastAsia" w:hAnsiTheme="majorHAnsi" w:cstheme="majorHAnsi"/>
          <w:iCs/>
          <w:color w:val="000000" w:themeColor="text1"/>
        </w:rPr>
        <w:t xml:space="preserve">. </w:t>
      </w:r>
      <w:r w:rsidR="00C33792">
        <w:rPr>
          <w:rFonts w:asciiTheme="majorHAnsi" w:eastAsiaTheme="minorEastAsia" w:hAnsiTheme="majorHAnsi" w:cstheme="majorHAnsi"/>
          <w:iCs/>
          <w:color w:val="000000" w:themeColor="text1"/>
        </w:rPr>
        <w:t>The resultant of the equation is shown within 4 Decimal places.</w:t>
      </w:r>
    </w:p>
    <w:p w:rsidR="00A823EE" w:rsidRDefault="00482D20" w:rsidP="00482D20">
      <w:r>
        <w:rPr>
          <w:noProof/>
        </w:rPr>
        <w:lastRenderedPageBreak/>
        <w:drawing>
          <wp:inline distT="0" distB="0" distL="0" distR="0" wp14:anchorId="067BC34B" wp14:editId="2091346E">
            <wp:extent cx="6124575" cy="3997325"/>
            <wp:effectExtent l="0" t="0" r="9525" b="3175"/>
            <wp:docPr id="4" name="Chart 4">
              <a:extLst xmlns:a="http://schemas.openxmlformats.org/drawingml/2006/main">
                <a:ext uri="{FF2B5EF4-FFF2-40B4-BE49-F238E27FC236}">
                  <a16:creationId xmlns:a16="http://schemas.microsoft.com/office/drawing/2014/main" id="{8E2C986D-06B9-4682-91AF-F7EE1579EA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823EE" w:rsidRDefault="00A823EE" w:rsidP="00A823EE">
      <w:pPr>
        <w:pStyle w:val="Caption"/>
      </w:pPr>
      <w:bookmarkStart w:id="10" w:name="_Toc536364401"/>
      <w:r>
        <w:t xml:space="preserve">Figure </w:t>
      </w:r>
      <w:r w:rsidR="00D60F58">
        <w:rPr>
          <w:noProof/>
        </w:rPr>
        <w:fldChar w:fldCharType="begin"/>
      </w:r>
      <w:r w:rsidR="00D60F58">
        <w:rPr>
          <w:noProof/>
        </w:rPr>
        <w:instrText xml:space="preserve"> SEQ Figure \* ARABIC </w:instrText>
      </w:r>
      <w:r w:rsidR="00D60F58">
        <w:rPr>
          <w:noProof/>
        </w:rPr>
        <w:fldChar w:fldCharType="separate"/>
      </w:r>
      <w:r w:rsidR="00267CAB">
        <w:rPr>
          <w:noProof/>
        </w:rPr>
        <w:t>2</w:t>
      </w:r>
      <w:r w:rsidR="00D60F58">
        <w:rPr>
          <w:noProof/>
        </w:rPr>
        <w:fldChar w:fldCharType="end"/>
      </w:r>
      <w:r>
        <w:t xml:space="preserve">- Graph of </w:t>
      </w:r>
      <w:r w:rsidRPr="001A0696">
        <w:t>mass/(cos(</w:t>
      </w:r>
      <w:r w:rsidRPr="001A0696">
        <w:rPr>
          <w:rFonts w:ascii="Calibri" w:hAnsi="Calibri" w:cs="Calibri"/>
        </w:rPr>
        <w:t>Θ</w:t>
      </w:r>
      <w:r w:rsidRPr="001A0696">
        <w:t>m/2))</w:t>
      </w:r>
      <w:r>
        <w:t xml:space="preserve"> against Length Mean Average</w:t>
      </w:r>
      <w:bookmarkEnd w:id="10"/>
    </w:p>
    <w:p w:rsidR="00E8595D" w:rsidRDefault="00E42822">
      <w:r>
        <w:br w:type="page"/>
      </w:r>
    </w:p>
    <w:p w:rsidR="00E42822" w:rsidRDefault="00E42822" w:rsidP="00E8595D">
      <w:pPr>
        <w:pStyle w:val="Heading1"/>
      </w:pPr>
      <w:bookmarkStart w:id="11" w:name="_Toc536364653"/>
      <w:r>
        <w:lastRenderedPageBreak/>
        <w:t>Conclusions</w:t>
      </w:r>
      <w:bookmarkEnd w:id="11"/>
    </w:p>
    <w:p w:rsidR="00E42822" w:rsidRDefault="006E57D9" w:rsidP="00482D20">
      <w:r>
        <w:t xml:space="preserve">The results </w:t>
      </w:r>
      <w:r w:rsidR="000A66A0">
        <w:t>shown in table 1,</w:t>
      </w:r>
      <w:r>
        <w:t xml:space="preserve"> show us that as mass is </w:t>
      </w:r>
      <w:r w:rsidR="000A66A0">
        <w:t>loaded</w:t>
      </w:r>
      <w:r>
        <w:t xml:space="preserve"> </w:t>
      </w:r>
      <w:r w:rsidR="000A66A0">
        <w:t xml:space="preserve">the length of the springs increases but the angle of the string decreases. </w:t>
      </w:r>
      <w:r>
        <w:t xml:space="preserve"> </w:t>
      </w:r>
      <w:r w:rsidR="001B31A7">
        <w:t xml:space="preserve">Using the derived data as shown in Table 2 </w:t>
      </w:r>
      <w:r w:rsidR="001755AA">
        <w:t xml:space="preserve">the mean average of length </w:t>
      </w:r>
      <w:r w:rsidR="000920E5">
        <w:t xml:space="preserve">was calculated and the mean average angle was calculated and manipulated through the equation. The graph in Fig </w:t>
      </w:r>
      <w:r w:rsidR="00267CAB">
        <w:t>2</w:t>
      </w:r>
      <w:r w:rsidR="000920E5">
        <w:t xml:space="preserve"> shows the correlation between the length of the springs and the resultant force</w:t>
      </w:r>
      <w:r w:rsidR="00D54634">
        <w:t xml:space="preserve"> acting against the mass</w:t>
      </w:r>
      <w:r w:rsidR="000920E5">
        <w:t xml:space="preserve">, showing that the longer the springs, the stronger the resultant force. A line of best fit was used, and it shows us that the original length of the springs at rest would have been 0.04m length with a precision of ± 0.5mm. </w:t>
      </w:r>
      <w:r w:rsidR="00482D20">
        <w:t>Using the data in</w:t>
      </w:r>
      <w:r w:rsidR="00C33792">
        <w:t xml:space="preserve"> Table 2 and</w:t>
      </w:r>
      <w:r w:rsidR="00482D20">
        <w:t xml:space="preserve"> Fig </w:t>
      </w:r>
      <w:r w:rsidR="00267CAB">
        <w:t>2</w:t>
      </w:r>
      <w:r w:rsidR="00482D20">
        <w:t xml:space="preserve">, we can form an equation </w:t>
      </w:r>
      <w:r w:rsidR="005A770A">
        <w:t xml:space="preserve">of </w:t>
      </w:r>
      <w:r w:rsidR="00482D20">
        <w:t xml:space="preserve">that </w:t>
      </w:r>
      <w:r w:rsidR="00482D20" w:rsidRPr="00482D20">
        <w:t>y = 5.06x - 203.08</w:t>
      </w:r>
      <w:r w:rsidR="00482D20">
        <w:t>, this shows us that the data outputs a straight line</w:t>
      </w:r>
      <w:r w:rsidR="00C33792">
        <w:t xml:space="preserve"> and has a gradient of 5.06 and intercept of -203.08. Using this equation, we can reliably estimate the resultant force</w:t>
      </w:r>
      <w:r w:rsidR="00D54634">
        <w:t xml:space="preserve"> increases</w:t>
      </w:r>
      <w:r w:rsidR="00C33792">
        <w:t xml:space="preserve"> as mass is increased onto the experiment</w:t>
      </w:r>
      <w:r w:rsidR="005A770A">
        <w:t>.</w:t>
      </w:r>
      <w:r w:rsidR="00267CAB" w:rsidRPr="00267CAB">
        <w:t xml:space="preserve"> </w:t>
      </w:r>
      <w:r w:rsidR="00267CAB">
        <w:t>There are slight discrepancies in the data but are likely caused by</w:t>
      </w:r>
      <w:r w:rsidR="00AA5CEA">
        <w:t xml:space="preserve"> a </w:t>
      </w:r>
      <w:r w:rsidR="00267CAB" w:rsidRPr="00AA5CEA">
        <w:rPr>
          <w:noProof/>
        </w:rPr>
        <w:t>systematic</w:t>
      </w:r>
      <w:r w:rsidR="00267CAB">
        <w:t xml:space="preserve"> error of measurements as they slightly differ from the trend found in the equation of y = 5.06x – 203.</w:t>
      </w:r>
      <w:r w:rsidR="00482D20" w:rsidRPr="00482D20">
        <w:t xml:space="preserve"> </w:t>
      </w:r>
      <w:r w:rsidR="00E42822">
        <w:br w:type="page"/>
      </w:r>
    </w:p>
    <w:p w:rsidR="00E42822" w:rsidRDefault="00E42822" w:rsidP="00E8595D">
      <w:pPr>
        <w:pStyle w:val="Heading1"/>
      </w:pPr>
      <w:bookmarkStart w:id="12" w:name="_Toc536364654"/>
      <w:r>
        <w:lastRenderedPageBreak/>
        <w:t>References</w:t>
      </w:r>
      <w:bookmarkEnd w:id="12"/>
    </w:p>
    <w:p w:rsidR="00267CAB" w:rsidRPr="00267CAB" w:rsidRDefault="00267CAB" w:rsidP="00267CAB">
      <w:r>
        <w:t>[1] G. Owen, “Investigation of three forces in equilibrium - assignment specification.”</w:t>
      </w:r>
    </w:p>
    <w:sectPr w:rsidR="00267CAB" w:rsidRPr="00267CAB" w:rsidSect="00E8595D">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37A4" w:rsidRDefault="001537A4" w:rsidP="00E8595D">
      <w:pPr>
        <w:spacing w:after="0" w:line="240" w:lineRule="auto"/>
      </w:pPr>
      <w:r>
        <w:separator/>
      </w:r>
    </w:p>
  </w:endnote>
  <w:endnote w:type="continuationSeparator" w:id="0">
    <w:p w:rsidR="001537A4" w:rsidRDefault="001537A4" w:rsidP="00E8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03883"/>
      <w:docPartObj>
        <w:docPartGallery w:val="Page Numbers (Bottom of Page)"/>
        <w:docPartUnique/>
      </w:docPartObj>
    </w:sdtPr>
    <w:sdtEndPr>
      <w:rPr>
        <w:noProof/>
      </w:rPr>
    </w:sdtEndPr>
    <w:sdtContent>
      <w:p w:rsidR="00E8595D" w:rsidRDefault="00E859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8595D" w:rsidRDefault="00E85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37A4" w:rsidRDefault="001537A4" w:rsidP="00E8595D">
      <w:pPr>
        <w:spacing w:after="0" w:line="240" w:lineRule="auto"/>
      </w:pPr>
      <w:r>
        <w:separator/>
      </w:r>
    </w:p>
  </w:footnote>
  <w:footnote w:type="continuationSeparator" w:id="0">
    <w:p w:rsidR="001537A4" w:rsidRDefault="001537A4" w:rsidP="00E85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91E66"/>
    <w:multiLevelType w:val="hybridMultilevel"/>
    <w:tmpl w:val="DF3C7B82"/>
    <w:lvl w:ilvl="0" w:tplc="B3AA23F8">
      <w:start w:val="1"/>
      <w:numFmt w:val="decimal"/>
      <w:lvlText w:val="%1."/>
      <w:lvlJc w:val="left"/>
      <w:pPr>
        <w:tabs>
          <w:tab w:val="num" w:pos="720"/>
        </w:tabs>
        <w:ind w:left="720" w:hanging="360"/>
      </w:pPr>
    </w:lvl>
    <w:lvl w:ilvl="1" w:tplc="3AF8A68C" w:tentative="1">
      <w:start w:val="1"/>
      <w:numFmt w:val="decimal"/>
      <w:lvlText w:val="%2."/>
      <w:lvlJc w:val="left"/>
      <w:pPr>
        <w:tabs>
          <w:tab w:val="num" w:pos="1440"/>
        </w:tabs>
        <w:ind w:left="1440" w:hanging="360"/>
      </w:pPr>
    </w:lvl>
    <w:lvl w:ilvl="2" w:tplc="E6B8B788" w:tentative="1">
      <w:start w:val="1"/>
      <w:numFmt w:val="decimal"/>
      <w:lvlText w:val="%3."/>
      <w:lvlJc w:val="left"/>
      <w:pPr>
        <w:tabs>
          <w:tab w:val="num" w:pos="2160"/>
        </w:tabs>
        <w:ind w:left="2160" w:hanging="360"/>
      </w:pPr>
    </w:lvl>
    <w:lvl w:ilvl="3" w:tplc="854AF836" w:tentative="1">
      <w:start w:val="1"/>
      <w:numFmt w:val="decimal"/>
      <w:lvlText w:val="%4."/>
      <w:lvlJc w:val="left"/>
      <w:pPr>
        <w:tabs>
          <w:tab w:val="num" w:pos="2880"/>
        </w:tabs>
        <w:ind w:left="2880" w:hanging="360"/>
      </w:pPr>
    </w:lvl>
    <w:lvl w:ilvl="4" w:tplc="ECBA2C42" w:tentative="1">
      <w:start w:val="1"/>
      <w:numFmt w:val="decimal"/>
      <w:lvlText w:val="%5."/>
      <w:lvlJc w:val="left"/>
      <w:pPr>
        <w:tabs>
          <w:tab w:val="num" w:pos="3600"/>
        </w:tabs>
        <w:ind w:left="3600" w:hanging="360"/>
      </w:pPr>
    </w:lvl>
    <w:lvl w:ilvl="5" w:tplc="5B24EEBE" w:tentative="1">
      <w:start w:val="1"/>
      <w:numFmt w:val="decimal"/>
      <w:lvlText w:val="%6."/>
      <w:lvlJc w:val="left"/>
      <w:pPr>
        <w:tabs>
          <w:tab w:val="num" w:pos="4320"/>
        </w:tabs>
        <w:ind w:left="4320" w:hanging="360"/>
      </w:pPr>
    </w:lvl>
    <w:lvl w:ilvl="6" w:tplc="99DE84DE" w:tentative="1">
      <w:start w:val="1"/>
      <w:numFmt w:val="decimal"/>
      <w:lvlText w:val="%7."/>
      <w:lvlJc w:val="left"/>
      <w:pPr>
        <w:tabs>
          <w:tab w:val="num" w:pos="5040"/>
        </w:tabs>
        <w:ind w:left="5040" w:hanging="360"/>
      </w:pPr>
    </w:lvl>
    <w:lvl w:ilvl="7" w:tplc="DC7C16EE" w:tentative="1">
      <w:start w:val="1"/>
      <w:numFmt w:val="decimal"/>
      <w:lvlText w:val="%8."/>
      <w:lvlJc w:val="left"/>
      <w:pPr>
        <w:tabs>
          <w:tab w:val="num" w:pos="5760"/>
        </w:tabs>
        <w:ind w:left="5760" w:hanging="360"/>
      </w:pPr>
    </w:lvl>
    <w:lvl w:ilvl="8" w:tplc="F1F624BC" w:tentative="1">
      <w:start w:val="1"/>
      <w:numFmt w:val="decimal"/>
      <w:lvlText w:val="%9."/>
      <w:lvlJc w:val="left"/>
      <w:pPr>
        <w:tabs>
          <w:tab w:val="num" w:pos="6480"/>
        </w:tabs>
        <w:ind w:left="6480" w:hanging="360"/>
      </w:pPr>
    </w:lvl>
  </w:abstractNum>
  <w:abstractNum w:abstractNumId="1" w15:restartNumberingAfterBreak="0">
    <w:nsid w:val="483F52A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38908FF"/>
    <w:multiLevelType w:val="multilevel"/>
    <w:tmpl w:val="177E991E"/>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63430DD"/>
    <w:multiLevelType w:val="hybridMultilevel"/>
    <w:tmpl w:val="9686FF82"/>
    <w:lvl w:ilvl="0" w:tplc="ECC86470">
      <w:start w:val="1"/>
      <w:numFmt w:val="decimal"/>
      <w:lvlText w:val="%1."/>
      <w:lvlJc w:val="left"/>
      <w:pPr>
        <w:tabs>
          <w:tab w:val="num" w:pos="720"/>
        </w:tabs>
        <w:ind w:left="720" w:hanging="360"/>
      </w:pPr>
    </w:lvl>
    <w:lvl w:ilvl="1" w:tplc="73AAC34E" w:tentative="1">
      <w:start w:val="1"/>
      <w:numFmt w:val="decimal"/>
      <w:lvlText w:val="%2."/>
      <w:lvlJc w:val="left"/>
      <w:pPr>
        <w:tabs>
          <w:tab w:val="num" w:pos="1440"/>
        </w:tabs>
        <w:ind w:left="1440" w:hanging="360"/>
      </w:pPr>
    </w:lvl>
    <w:lvl w:ilvl="2" w:tplc="02DAD998" w:tentative="1">
      <w:start w:val="1"/>
      <w:numFmt w:val="decimal"/>
      <w:lvlText w:val="%3."/>
      <w:lvlJc w:val="left"/>
      <w:pPr>
        <w:tabs>
          <w:tab w:val="num" w:pos="2160"/>
        </w:tabs>
        <w:ind w:left="2160" w:hanging="360"/>
      </w:pPr>
    </w:lvl>
    <w:lvl w:ilvl="3" w:tplc="44DCFAEA" w:tentative="1">
      <w:start w:val="1"/>
      <w:numFmt w:val="decimal"/>
      <w:lvlText w:val="%4."/>
      <w:lvlJc w:val="left"/>
      <w:pPr>
        <w:tabs>
          <w:tab w:val="num" w:pos="2880"/>
        </w:tabs>
        <w:ind w:left="2880" w:hanging="360"/>
      </w:pPr>
    </w:lvl>
    <w:lvl w:ilvl="4" w:tplc="A1BAF3FA" w:tentative="1">
      <w:start w:val="1"/>
      <w:numFmt w:val="decimal"/>
      <w:lvlText w:val="%5."/>
      <w:lvlJc w:val="left"/>
      <w:pPr>
        <w:tabs>
          <w:tab w:val="num" w:pos="3600"/>
        </w:tabs>
        <w:ind w:left="3600" w:hanging="360"/>
      </w:pPr>
    </w:lvl>
    <w:lvl w:ilvl="5" w:tplc="59184F2E" w:tentative="1">
      <w:start w:val="1"/>
      <w:numFmt w:val="decimal"/>
      <w:lvlText w:val="%6."/>
      <w:lvlJc w:val="left"/>
      <w:pPr>
        <w:tabs>
          <w:tab w:val="num" w:pos="4320"/>
        </w:tabs>
        <w:ind w:left="4320" w:hanging="360"/>
      </w:pPr>
    </w:lvl>
    <w:lvl w:ilvl="6" w:tplc="24040236" w:tentative="1">
      <w:start w:val="1"/>
      <w:numFmt w:val="decimal"/>
      <w:lvlText w:val="%7."/>
      <w:lvlJc w:val="left"/>
      <w:pPr>
        <w:tabs>
          <w:tab w:val="num" w:pos="5040"/>
        </w:tabs>
        <w:ind w:left="5040" w:hanging="360"/>
      </w:pPr>
    </w:lvl>
    <w:lvl w:ilvl="7" w:tplc="4DFAF0D8" w:tentative="1">
      <w:start w:val="1"/>
      <w:numFmt w:val="decimal"/>
      <w:lvlText w:val="%8."/>
      <w:lvlJc w:val="left"/>
      <w:pPr>
        <w:tabs>
          <w:tab w:val="num" w:pos="5760"/>
        </w:tabs>
        <w:ind w:left="5760" w:hanging="360"/>
      </w:pPr>
    </w:lvl>
    <w:lvl w:ilvl="8" w:tplc="3202CB92" w:tentative="1">
      <w:start w:val="1"/>
      <w:numFmt w:val="decimal"/>
      <w:lvlText w:val="%9."/>
      <w:lvlJc w:val="left"/>
      <w:pPr>
        <w:tabs>
          <w:tab w:val="num" w:pos="6480"/>
        </w:tabs>
        <w:ind w:left="6480" w:hanging="360"/>
      </w:pPr>
    </w:lvl>
  </w:abstractNum>
  <w:abstractNum w:abstractNumId="4" w15:restartNumberingAfterBreak="0">
    <w:nsid w:val="691469BF"/>
    <w:multiLevelType w:val="hybridMultilevel"/>
    <w:tmpl w:val="28CC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504AA8"/>
    <w:multiLevelType w:val="multilevel"/>
    <w:tmpl w:val="BEBE3502"/>
    <w:lvl w:ilvl="0">
      <w:start w:val="1"/>
      <w:numFmt w:val="bullet"/>
      <w:lvlText w:val=""/>
      <w:lvlJc w:val="left"/>
      <w:pPr>
        <w:ind w:left="864" w:hanging="432"/>
      </w:pPr>
      <w:rPr>
        <w:rFonts w:ascii="Symbol" w:hAnsi="Symbol" w:hint="default"/>
      </w:rPr>
    </w:lvl>
    <w:lvl w:ilvl="1">
      <w:start w:val="1"/>
      <w:numFmt w:val="bullet"/>
      <w:lvlText w:val=""/>
      <w:lvlJc w:val="left"/>
      <w:pPr>
        <w:ind w:left="1008" w:hanging="576"/>
      </w:pPr>
      <w:rPr>
        <w:rFonts w:ascii="Symbol" w:hAnsi="Symbol" w:hint="default"/>
      </w:r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6" w15:restartNumberingAfterBreak="0">
    <w:nsid w:val="7E990BB3"/>
    <w:multiLevelType w:val="multilevel"/>
    <w:tmpl w:val="177E991E"/>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0"/>
  </w:num>
  <w:num w:numId="3">
    <w:abstractNumId w:val="3"/>
  </w:num>
  <w:num w:numId="4">
    <w:abstractNumId w:val="4"/>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Y0MDQwMjMwMTI3sTBQ0lEKTi0uzszPAykwrAUA6JvttSwAAAA="/>
  </w:docVars>
  <w:rsids>
    <w:rsidRoot w:val="00E42822"/>
    <w:rsid w:val="00006322"/>
    <w:rsid w:val="000208F6"/>
    <w:rsid w:val="000920E5"/>
    <w:rsid w:val="000A66A0"/>
    <w:rsid w:val="00104C6B"/>
    <w:rsid w:val="001117A4"/>
    <w:rsid w:val="0014321D"/>
    <w:rsid w:val="001537A4"/>
    <w:rsid w:val="001755AA"/>
    <w:rsid w:val="00196A75"/>
    <w:rsid w:val="001B31A7"/>
    <w:rsid w:val="001C3F5A"/>
    <w:rsid w:val="001E36F1"/>
    <w:rsid w:val="002124E6"/>
    <w:rsid w:val="00220070"/>
    <w:rsid w:val="00267CAB"/>
    <w:rsid w:val="00325243"/>
    <w:rsid w:val="003420A5"/>
    <w:rsid w:val="003938B6"/>
    <w:rsid w:val="00400BF3"/>
    <w:rsid w:val="00444547"/>
    <w:rsid w:val="00482D20"/>
    <w:rsid w:val="004D18C7"/>
    <w:rsid w:val="004E438C"/>
    <w:rsid w:val="004F3237"/>
    <w:rsid w:val="005A770A"/>
    <w:rsid w:val="005F6FDF"/>
    <w:rsid w:val="00603FC0"/>
    <w:rsid w:val="00613FDF"/>
    <w:rsid w:val="00625DCF"/>
    <w:rsid w:val="00646710"/>
    <w:rsid w:val="0066668F"/>
    <w:rsid w:val="006A0E0A"/>
    <w:rsid w:val="006B1536"/>
    <w:rsid w:val="006C0DA8"/>
    <w:rsid w:val="006C6DE8"/>
    <w:rsid w:val="006C7CD4"/>
    <w:rsid w:val="006E57D9"/>
    <w:rsid w:val="006E6AF3"/>
    <w:rsid w:val="00700CF3"/>
    <w:rsid w:val="00731D84"/>
    <w:rsid w:val="00733A03"/>
    <w:rsid w:val="00770F3E"/>
    <w:rsid w:val="00774B05"/>
    <w:rsid w:val="007B6EC0"/>
    <w:rsid w:val="00865F73"/>
    <w:rsid w:val="008A7B16"/>
    <w:rsid w:val="00932106"/>
    <w:rsid w:val="00A54232"/>
    <w:rsid w:val="00A764B9"/>
    <w:rsid w:val="00A823EE"/>
    <w:rsid w:val="00AA5CEA"/>
    <w:rsid w:val="00B70A8A"/>
    <w:rsid w:val="00BA43E0"/>
    <w:rsid w:val="00BE4093"/>
    <w:rsid w:val="00C33792"/>
    <w:rsid w:val="00C63A61"/>
    <w:rsid w:val="00C92A3C"/>
    <w:rsid w:val="00CC6398"/>
    <w:rsid w:val="00CE2F53"/>
    <w:rsid w:val="00D44F4B"/>
    <w:rsid w:val="00D531ED"/>
    <w:rsid w:val="00D54634"/>
    <w:rsid w:val="00D60F58"/>
    <w:rsid w:val="00D71D6F"/>
    <w:rsid w:val="00D80221"/>
    <w:rsid w:val="00D8760E"/>
    <w:rsid w:val="00DE6F19"/>
    <w:rsid w:val="00DF41E2"/>
    <w:rsid w:val="00E23018"/>
    <w:rsid w:val="00E42822"/>
    <w:rsid w:val="00E66F7A"/>
    <w:rsid w:val="00E8595D"/>
    <w:rsid w:val="00E9784F"/>
    <w:rsid w:val="00ED46BF"/>
    <w:rsid w:val="00ED6074"/>
    <w:rsid w:val="00F85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4A620"/>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2822"/>
    <w:pPr>
      <w:spacing w:line="360" w:lineRule="auto"/>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numPr>
        <w:ilvl w:val="1"/>
        <w:numId w:val="1"/>
      </w:numPr>
      <w:spacing w:before="40" w:after="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semiHidden/>
    <w:unhideWhenUsed/>
    <w:qFormat/>
    <w:rsid w:val="00E8595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semiHidden/>
    <w:rsid w:val="00E859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E8595D"/>
    <w:pPr>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E8595D"/>
    <w:pPr>
      <w:spacing w:after="100"/>
      <w:ind w:left="22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ListParagraph">
    <w:name w:val="List Paragraph"/>
    <w:basedOn w:val="Normal"/>
    <w:uiPriority w:val="34"/>
    <w:qFormat/>
    <w:rsid w:val="00D80221"/>
    <w:pPr>
      <w:ind w:left="720"/>
      <w:contextualSpacing/>
    </w:pPr>
  </w:style>
  <w:style w:type="paragraph" w:styleId="NormalWeb">
    <w:name w:val="Normal (Web)"/>
    <w:basedOn w:val="Normal"/>
    <w:uiPriority w:val="99"/>
    <w:unhideWhenUsed/>
    <w:rsid w:val="004D18C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59062">
      <w:bodyDiv w:val="1"/>
      <w:marLeft w:val="0"/>
      <w:marRight w:val="0"/>
      <w:marTop w:val="0"/>
      <w:marBottom w:val="0"/>
      <w:divBdr>
        <w:top w:val="none" w:sz="0" w:space="0" w:color="auto"/>
        <w:left w:val="none" w:sz="0" w:space="0" w:color="auto"/>
        <w:bottom w:val="none" w:sz="0" w:space="0" w:color="auto"/>
        <w:right w:val="none" w:sz="0" w:space="0" w:color="auto"/>
      </w:divBdr>
      <w:divsChild>
        <w:div w:id="780339591">
          <w:marLeft w:val="0"/>
          <w:marRight w:val="0"/>
          <w:marTop w:val="86"/>
          <w:marBottom w:val="0"/>
          <w:divBdr>
            <w:top w:val="none" w:sz="0" w:space="0" w:color="auto"/>
            <w:left w:val="none" w:sz="0" w:space="0" w:color="auto"/>
            <w:bottom w:val="none" w:sz="0" w:space="0" w:color="auto"/>
            <w:right w:val="none" w:sz="0" w:space="0" w:color="auto"/>
          </w:divBdr>
        </w:div>
      </w:divsChild>
    </w:div>
    <w:div w:id="472134895">
      <w:bodyDiv w:val="1"/>
      <w:marLeft w:val="0"/>
      <w:marRight w:val="0"/>
      <w:marTop w:val="0"/>
      <w:marBottom w:val="0"/>
      <w:divBdr>
        <w:top w:val="none" w:sz="0" w:space="0" w:color="auto"/>
        <w:left w:val="none" w:sz="0" w:space="0" w:color="auto"/>
        <w:bottom w:val="none" w:sz="0" w:space="0" w:color="auto"/>
        <w:right w:val="none" w:sz="0" w:space="0" w:color="auto"/>
      </w:divBdr>
      <w:divsChild>
        <w:div w:id="1226181386">
          <w:marLeft w:val="0"/>
          <w:marRight w:val="0"/>
          <w:marTop w:val="86"/>
          <w:marBottom w:val="0"/>
          <w:divBdr>
            <w:top w:val="none" w:sz="0" w:space="0" w:color="auto"/>
            <w:left w:val="none" w:sz="0" w:space="0" w:color="auto"/>
            <w:bottom w:val="none" w:sz="0" w:space="0" w:color="auto"/>
            <w:right w:val="none" w:sz="0" w:space="0" w:color="auto"/>
          </w:divBdr>
        </w:div>
      </w:divsChild>
    </w:div>
    <w:div w:id="595291974">
      <w:bodyDiv w:val="1"/>
      <w:marLeft w:val="0"/>
      <w:marRight w:val="0"/>
      <w:marTop w:val="0"/>
      <w:marBottom w:val="0"/>
      <w:divBdr>
        <w:top w:val="none" w:sz="0" w:space="0" w:color="auto"/>
        <w:left w:val="none" w:sz="0" w:space="0" w:color="auto"/>
        <w:bottom w:val="none" w:sz="0" w:space="0" w:color="auto"/>
        <w:right w:val="none" w:sz="0" w:space="0" w:color="auto"/>
      </w:divBdr>
    </w:div>
    <w:div w:id="831874924">
      <w:bodyDiv w:val="1"/>
      <w:marLeft w:val="0"/>
      <w:marRight w:val="0"/>
      <w:marTop w:val="0"/>
      <w:marBottom w:val="0"/>
      <w:divBdr>
        <w:top w:val="none" w:sz="0" w:space="0" w:color="auto"/>
        <w:left w:val="none" w:sz="0" w:space="0" w:color="auto"/>
        <w:bottom w:val="none" w:sz="0" w:space="0" w:color="auto"/>
        <w:right w:val="none" w:sz="0" w:space="0" w:color="auto"/>
      </w:divBdr>
    </w:div>
    <w:div w:id="1426658505">
      <w:bodyDiv w:val="1"/>
      <w:marLeft w:val="0"/>
      <w:marRight w:val="0"/>
      <w:marTop w:val="0"/>
      <w:marBottom w:val="0"/>
      <w:divBdr>
        <w:top w:val="none" w:sz="0" w:space="0" w:color="auto"/>
        <w:left w:val="none" w:sz="0" w:space="0" w:color="auto"/>
        <w:bottom w:val="none" w:sz="0" w:space="0" w:color="auto"/>
        <w:right w:val="none" w:sz="0" w:space="0" w:color="auto"/>
      </w:divBdr>
    </w:div>
    <w:div w:id="1622760292">
      <w:bodyDiv w:val="1"/>
      <w:marLeft w:val="0"/>
      <w:marRight w:val="0"/>
      <w:marTop w:val="0"/>
      <w:marBottom w:val="0"/>
      <w:divBdr>
        <w:top w:val="none" w:sz="0" w:space="0" w:color="auto"/>
        <w:left w:val="none" w:sz="0" w:space="0" w:color="auto"/>
        <w:bottom w:val="none" w:sz="0" w:space="0" w:color="auto"/>
        <w:right w:val="none" w:sz="0" w:space="0" w:color="auto"/>
      </w:divBdr>
    </w:div>
    <w:div w:id="163108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3" Type="http://schemas.openxmlformats.org/officeDocument/2006/relationships/oleObject" Target="file:///F:\University\Science%20Coursework\Experiment%20Data%20(version%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Mean</a:t>
            </a:r>
            <a:r>
              <a:rPr lang="en-US" baseline="0"/>
              <a:t> length against </a:t>
            </a:r>
            <a:r>
              <a:rPr lang="en-US"/>
              <a:t>𝑚𝑎𝑠𝑠/(cos⁡(</a:t>
            </a:r>
            <a:r>
              <a:rPr lang="el-GR"/>
              <a:t>Θ𝑚/2))</a:t>
            </a:r>
          </a:p>
        </c:rich>
      </c:tx>
      <c:layout>
        <c:manualLayout>
          <c:xMode val="edge"/>
          <c:yMode val="edge"/>
          <c:x val="0.20729545966071769"/>
          <c:y val="2.9026411412632194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2693053332412045E-2"/>
          <c:y val="0.13130314861804718"/>
          <c:w val="0.89237849680241421"/>
          <c:h val="0.80640149214900469"/>
        </c:manualLayout>
      </c:layout>
      <c:scatterChart>
        <c:scatterStyle val="lineMarker"/>
        <c:varyColors val="0"/>
        <c:ser>
          <c:idx val="0"/>
          <c:order val="0"/>
          <c:tx>
            <c:strRef>
              <c:f>Sheet1!$J$3</c:f>
              <c:strCache>
                <c:ptCount val="1"/>
                <c:pt idx="0">
                  <c:v>𝑚𝑎𝑠𝑠/(cos⁡(Θ𝑚/2))</c:v>
                </c:pt>
              </c:strCache>
            </c:strRef>
          </c:tx>
          <c:spPr>
            <a:ln w="9525" cap="flat" cmpd="sng">
              <a:noFill/>
              <a:bevel/>
            </a:ln>
            <a:effectLst>
              <a:outerShdw blurRad="57150" dist="19050" dir="5400000" algn="ctr" rotWithShape="0">
                <a:srgbClr val="000000">
                  <a:alpha val="63000"/>
                </a:srgbClr>
              </a:outerShdw>
            </a:effectLst>
          </c:spPr>
          <c:marker>
            <c:symbol val="circle"/>
            <c:size val="6"/>
            <c:spPr>
              <a:solidFill>
                <a:srgbClr val="FF0000"/>
              </a:solidFill>
              <a:ln w="12700" cap="rnd">
                <a:solidFill>
                  <a:srgbClr val="FF0000"/>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5">
                    <a:lumMod val="60000"/>
                    <a:lumOff val="40000"/>
                  </a:schemeClr>
                </a:solidFill>
              </a:ln>
              <a:effectLst/>
            </c:spPr>
            <c:trendlineType val="linear"/>
            <c:forward val="25"/>
            <c:backward val="78"/>
            <c:dispRSqr val="0"/>
            <c:dispEq val="0"/>
          </c:trendline>
          <c:xVal>
            <c:numRef>
              <c:f>Sheet1!$H$4:$H$9</c:f>
              <c:numCache>
                <c:formatCode>General</c:formatCode>
                <c:ptCount val="6"/>
                <c:pt idx="0">
                  <c:v>78</c:v>
                </c:pt>
                <c:pt idx="1">
                  <c:v>106.5</c:v>
                </c:pt>
                <c:pt idx="2">
                  <c:v>130</c:v>
                </c:pt>
                <c:pt idx="3">
                  <c:v>153.25</c:v>
                </c:pt>
                <c:pt idx="4">
                  <c:v>173</c:v>
                </c:pt>
                <c:pt idx="5">
                  <c:v>195.75</c:v>
                </c:pt>
              </c:numCache>
            </c:numRef>
          </c:xVal>
          <c:yVal>
            <c:numRef>
              <c:f>Sheet1!$J$4:$J$9</c:f>
              <c:numCache>
                <c:formatCode>0.0000</c:formatCode>
                <c:ptCount val="6"/>
                <c:pt idx="0">
                  <c:v>192.76244183168259</c:v>
                </c:pt>
                <c:pt idx="1">
                  <c:v>336.23459701722493</c:v>
                </c:pt>
                <c:pt idx="2">
                  <c:v>452.74814851712011</c:v>
                </c:pt>
                <c:pt idx="3">
                  <c:v>568.16993466877045</c:v>
                </c:pt>
                <c:pt idx="4">
                  <c:v>678.17085245462852</c:v>
                </c:pt>
                <c:pt idx="5">
                  <c:v>786.13007668680643</c:v>
                </c:pt>
              </c:numCache>
            </c:numRef>
          </c:yVal>
          <c:smooth val="0"/>
          <c:extLst>
            <c:ext xmlns:c16="http://schemas.microsoft.com/office/drawing/2014/chart" uri="{C3380CC4-5D6E-409C-BE32-E72D297353CC}">
              <c16:uniqueId val="{00000001-A4EF-4734-ABAA-6A3889AE8F0C}"/>
            </c:ext>
          </c:extLst>
        </c:ser>
        <c:dLbls>
          <c:dLblPos val="t"/>
          <c:showLegendKey val="0"/>
          <c:showVal val="1"/>
          <c:showCatName val="0"/>
          <c:showSerName val="0"/>
          <c:showPercent val="0"/>
          <c:showBubbleSize val="0"/>
        </c:dLbls>
        <c:axId val="587121800"/>
        <c:axId val="587119832"/>
      </c:scatterChart>
      <c:valAx>
        <c:axId val="58712180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400"/>
                  <a:t>Lm (mm)</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119832"/>
        <c:crosses val="autoZero"/>
        <c:crossBetween val="midCat"/>
      </c:valAx>
      <c:valAx>
        <c:axId val="58711983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400"/>
                  <a:t>𝑚𝑎𝑠𝑠/(cos⁡(</a:t>
                </a:r>
                <a:r>
                  <a:rPr lang="el-GR" sz="1400"/>
                  <a:t>Θ𝑚/2))</a:t>
                </a:r>
                <a:endParaRPr lang="en-GB" sz="1400"/>
              </a:p>
            </c:rich>
          </c:tx>
          <c:layout>
            <c:manualLayout>
              <c:xMode val="edge"/>
              <c:yMode val="edge"/>
              <c:x val="0"/>
              <c:y val="0.35496438243075057"/>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1218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B7830-EA51-4728-8C38-A873ABFFA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9</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Richard Lamnea (1802749)</cp:lastModifiedBy>
  <cp:revision>25</cp:revision>
  <dcterms:created xsi:type="dcterms:W3CDTF">2019-01-24T20:41:00Z</dcterms:created>
  <dcterms:modified xsi:type="dcterms:W3CDTF">2019-01-27T22:20:00Z</dcterms:modified>
</cp:coreProperties>
</file>