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A5A5A5" w:themeColor="background1" w:themeShade="A5"/>
  <w:body>
    <w:p w:rsidR="00E279B8" w:rsidRPr="00AB3460" w:rsidRDefault="00AB3460" w:rsidP="00AB3460">
      <w:pPr>
        <w:pStyle w:val="Subtitle"/>
        <w:ind w:left="0"/>
        <w:jc w:val="left"/>
        <w:rPr>
          <w:rFonts w:ascii="Arial" w:hAnsi="Arial" w:cs="Arial"/>
          <w:b/>
          <w:sz w:val="36"/>
          <w:szCs w:val="36"/>
        </w:rPr>
      </w:pPr>
      <w:r w:rsidRPr="00AB3460">
        <w:rPr>
          <w:rFonts w:ascii="Arial" w:hAnsi="Arial" w:cs="Arial"/>
          <w:b/>
          <w:sz w:val="36"/>
          <w:szCs w:val="36"/>
        </w:rPr>
        <w:t>Vehicle Tech 2 Vehicle Structure &amp; Aero</w:t>
      </w:r>
    </w:p>
    <w:p w:rsidR="00E279B8" w:rsidRDefault="00E279B8" w:rsidP="00E279B8">
      <w:pPr>
        <w:pStyle w:val="Subtitle"/>
      </w:pPr>
    </w:p>
    <w:p w:rsidR="00E279B8" w:rsidRDefault="00AB3460" w:rsidP="00571763">
      <w:pPr>
        <w:pStyle w:val="Logo"/>
        <w:tabs>
          <w:tab w:val="left" w:pos="6282"/>
        </w:tabs>
        <w:jc w:val="left"/>
      </w:pPr>
      <w:r w:rsidRPr="00571763">
        <w:rPr>
          <w:sz w:val="18"/>
          <w:szCs w:val="18"/>
          <w:lang w:val="en-GB" w:eastAsia="en-GB"/>
        </w:rPr>
        <w:drawing>
          <wp:anchor distT="0" distB="0" distL="114300" distR="114300" simplePos="0" relativeHeight="251658240" behindDoc="1" locked="0" layoutInCell="1" allowOverlap="1">
            <wp:simplePos x="0" y="0"/>
            <wp:positionH relativeFrom="column">
              <wp:posOffset>2066925</wp:posOffset>
            </wp:positionH>
            <wp:positionV relativeFrom="paragraph">
              <wp:posOffset>76835</wp:posOffset>
            </wp:positionV>
            <wp:extent cx="4501515" cy="2995295"/>
            <wp:effectExtent l="0" t="0" r="0" b="0"/>
            <wp:wrapNone/>
            <wp:docPr id="4" name="Picture 4" descr="C:\Users\Catherine\AppData\Local\Microsoft\Windows\INetCache\Content.MSO\55D7CEF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atherine\AppData\Local\Microsoft\Windows\INetCache\Content.MSO\55D7CEFC.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01515" cy="29952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71763">
        <w:rPr>
          <w:sz w:val="18"/>
          <w:szCs w:val="18"/>
        </w:rPr>
        <w:t xml:space="preserve">                                                                 </w:t>
      </w:r>
      <w:r w:rsidR="00571763" w:rsidRPr="00571763">
        <w:rPr>
          <w:sz w:val="18"/>
          <w:szCs w:val="18"/>
        </w:rPr>
        <w:t>Fig 1</w:t>
      </w:r>
      <w:r w:rsidR="00571763">
        <w:t xml:space="preserve"> </w:t>
      </w:r>
      <w:r w:rsidR="00571763" w:rsidRPr="00571763">
        <w:rPr>
          <w:sz w:val="18"/>
          <w:szCs w:val="18"/>
        </w:rPr>
        <w:t>Speedform shape</w:t>
      </w:r>
    </w:p>
    <w:p w:rsidR="00E279B8" w:rsidRDefault="00C3772B" w:rsidP="00E279B8">
      <w:pPr>
        <w:pStyle w:val="Subtitle"/>
      </w:pPr>
      <w:sdt>
        <w:sdtPr>
          <w:alias w:val="Presented by:"/>
          <w:tag w:val="Presented by:"/>
          <w:id w:val="2116784469"/>
          <w:placeholder>
            <w:docPart w:val="9DA118E8A81E4E89B87F326E8C568B09"/>
          </w:placeholder>
          <w:temporary/>
          <w:showingPlcHdr/>
          <w15:appearance w15:val="hidden"/>
        </w:sdtPr>
        <w:sdtEndPr/>
        <w:sdtContent>
          <w:r w:rsidR="00E279B8">
            <w:t>Presented by:</w:t>
          </w:r>
        </w:sdtContent>
      </w:sdt>
      <w:r w:rsidR="00E279B8">
        <w:t xml:space="preserve"> </w:t>
      </w:r>
      <w:sdt>
        <w:sdtPr>
          <w:alias w:val="Enter your name:"/>
          <w:tag w:val="Enter your name:"/>
          <w:id w:val="-679964544"/>
          <w:placeholder>
            <w:docPart w:val="A1B86742BCCD4DBAA4518359D8E5A4C3"/>
          </w:placeholder>
          <w:dataBinding w:prefixMappings="xmlns:ns0='http://purl.org/dc/elements/1.1/' xmlns:ns1='http://schemas.openxmlformats.org/package/2006/metadata/core-properties' " w:xpath="/ns1:coreProperties[1]/ns0:description[1]" w:storeItemID="{6C3C8BC8-F283-45AE-878A-BAB7291924A1}"/>
          <w15:appearance w15:val="hidden"/>
          <w:text/>
        </w:sdtPr>
        <w:sdtEndPr/>
        <w:sdtContent>
          <w:r w:rsidR="00AB3460">
            <w:t>CATHERINE LORAINE</w:t>
          </w:r>
        </w:sdtContent>
      </w:sdt>
    </w:p>
    <w:p w:rsidR="00E279B8" w:rsidRDefault="00C3772B" w:rsidP="00E279B8">
      <w:pPr>
        <w:pStyle w:val="Contactinfo"/>
      </w:pPr>
      <w:sdt>
        <w:sdtPr>
          <w:alias w:val="Enter company name:"/>
          <w:tag w:val=""/>
          <w:id w:val="442581965"/>
          <w:placeholder>
            <w:docPart w:val="20B2FF1A6D5C4B4882B7534B32457EC8"/>
          </w:placeholder>
          <w:dataBinding w:prefixMappings="xmlns:ns0='http://schemas.openxmlformats.org/officeDocument/2006/extended-properties' " w:xpath="/ns0:Properties[1]/ns0:Company[1]" w:storeItemID="{6668398D-A668-4E3E-A5EB-62B293D839F1}"/>
          <w15:appearance w15:val="hidden"/>
          <w:text/>
        </w:sdtPr>
        <w:sdtEndPr/>
        <w:sdtContent>
          <w:r w:rsidR="00AB3460">
            <w:t>1702778</w:t>
          </w:r>
        </w:sdtContent>
      </w:sdt>
    </w:p>
    <w:p w:rsidR="00E279B8" w:rsidRDefault="00C3772B" w:rsidP="00714CE5">
      <w:pPr>
        <w:pStyle w:val="Contactinfo"/>
      </w:pPr>
      <w:sdt>
        <w:sdtPr>
          <w:rPr>
            <w:rFonts w:ascii="Arial" w:hAnsi="Arial" w:cs="Arial"/>
            <w:sz w:val="28"/>
            <w:szCs w:val="28"/>
          </w:rPr>
          <w:alias w:val="Enter company address:"/>
          <w:tag w:val="Enter company address:"/>
          <w:id w:val="1489432431"/>
          <w:placeholder>
            <w:docPart w:val="53524CD84BFD4D5C97389A32C0BD8050"/>
          </w:placeholder>
          <w:dataBinding w:prefixMappings="xmlns:ns0='http://schemas.microsoft.com/office/2006/coverPageProps' " w:xpath="/ns0:CoverPageProperties[1]/ns0:CompanyAddress[1]" w:storeItemID="{55AF091B-3C7A-41E3-B477-F2FDAA23CFDA}"/>
          <w15:appearance w15:val="hidden"/>
          <w:text/>
        </w:sdtPr>
        <w:sdtEndPr/>
        <w:sdtContent>
          <w:r w:rsidR="00AB3460" w:rsidRPr="00AB3460">
            <w:rPr>
              <w:rFonts w:ascii="Arial" w:hAnsi="Arial" w:cs="Arial"/>
              <w:sz w:val="28"/>
              <w:szCs w:val="28"/>
            </w:rPr>
            <w:t>M5X01364</w:t>
          </w:r>
        </w:sdtContent>
      </w:sdt>
    </w:p>
    <w:p w:rsidR="00907CBB" w:rsidRDefault="00907CBB" w:rsidP="00E279B8">
      <w:pPr>
        <w:rPr>
          <w:noProof/>
        </w:rPr>
      </w:pPr>
    </w:p>
    <w:p w:rsidR="00907CBB" w:rsidRDefault="00907CBB">
      <w:pPr>
        <w:pStyle w:val="Heading1"/>
      </w:pPr>
    </w:p>
    <w:p w:rsidR="00907CBB" w:rsidRDefault="00907CBB">
      <w:pPr>
        <w:pStyle w:val="Heading2"/>
      </w:pPr>
    </w:p>
    <w:p w:rsidR="00907CBB" w:rsidRDefault="00907CBB"/>
    <w:p w:rsidR="00907CBB" w:rsidRDefault="00907CBB">
      <w:pPr>
        <w:pStyle w:val="Heading3"/>
      </w:pPr>
    </w:p>
    <w:p w:rsidR="00715D31" w:rsidRDefault="00715D31" w:rsidP="00715D31"/>
    <w:p w:rsidR="00715D31" w:rsidRPr="00715D31" w:rsidRDefault="00715D31" w:rsidP="00715D31">
      <w:pPr>
        <w:rPr>
          <w:rFonts w:cstheme="minorHAnsi"/>
        </w:rPr>
      </w:pPr>
      <w:bookmarkStart w:id="0" w:name="_MV3TS_projectmanagement_2"/>
      <w:bookmarkStart w:id="1" w:name="_MV3BS_0"/>
    </w:p>
    <w:p w:rsidR="008D6DC9" w:rsidRDefault="00715D31" w:rsidP="008D6DC9">
      <w:pPr>
        <w:rPr>
          <w:rFonts w:cstheme="minorHAnsi"/>
        </w:rPr>
      </w:pPr>
      <w:r w:rsidRPr="00715D31">
        <w:rPr>
          <w:rFonts w:cstheme="minorHAnsi"/>
        </w:rPr>
        <w:br w:type="page"/>
      </w:r>
      <w:bookmarkStart w:id="2" w:name="_MV3TD_PT8H00M00S_5"/>
      <w:bookmarkStart w:id="3" w:name="_Toc5118512"/>
      <w:bookmarkStart w:id="4" w:name="BRANCH_1"/>
      <w:bookmarkStart w:id="5" w:name="_MV3BS_1"/>
      <w:bookmarkEnd w:id="0"/>
      <w:bookmarkEnd w:id="1"/>
      <w:bookmarkEnd w:id="2"/>
    </w:p>
    <w:p w:rsidR="00CD6ED9" w:rsidRDefault="00715D31" w:rsidP="008D6DC9">
      <w:pPr>
        <w:rPr>
          <w:rFonts w:cstheme="minorHAnsi"/>
        </w:rPr>
      </w:pPr>
      <w:bookmarkStart w:id="6" w:name="_GoBack"/>
      <w:bookmarkEnd w:id="6"/>
      <w:r w:rsidRPr="00715D31">
        <w:rPr>
          <w:rFonts w:cstheme="minorHAnsi"/>
          <w:noProof/>
          <w:lang w:eastAsia="en-GB"/>
        </w:rPr>
        <w:lastRenderedPageBreak/>
        <w:drawing>
          <wp:anchor distT="0" distB="0" distL="114300" distR="114300" simplePos="0" relativeHeight="251660288" behindDoc="1" locked="0" layoutInCell="1" allowOverlap="1" wp14:anchorId="5DBEEA76" wp14:editId="00358B03">
            <wp:simplePos x="0" y="0"/>
            <wp:positionH relativeFrom="margin">
              <wp:align>left</wp:align>
            </wp:positionH>
            <wp:positionV relativeFrom="paragraph">
              <wp:posOffset>339725</wp:posOffset>
            </wp:positionV>
            <wp:extent cx="3162300" cy="1364615"/>
            <wp:effectExtent l="0" t="0" r="0" b="6985"/>
            <wp:wrapTopAndBottom/>
            <wp:docPr id="8" name="Picture 8" descr="Image result for steel monocoque chas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steel monocoque chassis"/>
                    <pic:cNvPicPr>
                      <a:picLocks noChangeAspect="1" noChangeArrowheads="1"/>
                    </pic:cNvPicPr>
                  </pic:nvPicPr>
                  <pic:blipFill rotWithShape="1">
                    <a:blip r:embed="rId10">
                      <a:extLst>
                        <a:ext uri="{28A0092B-C50C-407E-A947-70E740481C1C}">
                          <a14:useLocalDpi xmlns:a14="http://schemas.microsoft.com/office/drawing/2010/main" val="0"/>
                        </a:ext>
                      </a:extLst>
                    </a:blip>
                    <a:srcRect t="31539" r="44811"/>
                    <a:stretch/>
                  </pic:blipFill>
                  <pic:spPr bwMode="auto">
                    <a:xfrm>
                      <a:off x="0" y="0"/>
                      <a:ext cx="3162300" cy="1364615"/>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bookmarkStart w:id="7" w:name="_MV3TD_PT8H00M00S_8"/>
      <w:bookmarkStart w:id="8" w:name="_Toc5118513"/>
      <w:bookmarkStart w:id="9" w:name="BRANCH_2"/>
      <w:bookmarkStart w:id="10" w:name="_MV3BS_2"/>
      <w:bookmarkEnd w:id="3"/>
      <w:bookmarkEnd w:id="4"/>
      <w:bookmarkEnd w:id="5"/>
      <w:bookmarkEnd w:id="7"/>
    </w:p>
    <w:p w:rsidR="00CD6ED9" w:rsidRDefault="00CD6ED9" w:rsidP="00CD6ED9">
      <w:pPr>
        <w:rPr>
          <w:rFonts w:eastAsiaTheme="majorEastAsia" w:cstheme="minorHAnsi"/>
          <w:caps/>
          <w:color w:val="B85A22" w:themeColor="accent2" w:themeShade="BF"/>
          <w:sz w:val="18"/>
          <w:szCs w:val="18"/>
        </w:rPr>
      </w:pPr>
    </w:p>
    <w:p w:rsidR="00CD6ED9" w:rsidRPr="00CD6ED9" w:rsidRDefault="00CD6ED9" w:rsidP="00CD6ED9">
      <w:pPr>
        <w:rPr>
          <w:rFonts w:eastAsiaTheme="majorEastAsia" w:cstheme="minorHAnsi"/>
          <w:caps/>
          <w:color w:val="B85A22" w:themeColor="accent2" w:themeShade="BF"/>
        </w:rPr>
      </w:pPr>
      <w:r>
        <w:rPr>
          <w:rFonts w:cstheme="minorHAnsi"/>
          <w:sz w:val="18"/>
          <w:szCs w:val="18"/>
          <w:lang w:eastAsia="en-GB"/>
        </w:rPr>
        <w:t>Fig 2 Steel Monocoque</w:t>
      </w:r>
    </w:p>
    <w:p w:rsidR="00715D31" w:rsidRPr="00715D31" w:rsidRDefault="00715D31" w:rsidP="00715D31">
      <w:pPr>
        <w:pStyle w:val="Heading2"/>
        <w:rPr>
          <w:rFonts w:asciiTheme="minorHAnsi" w:hAnsiTheme="minorHAnsi" w:cstheme="minorHAnsi"/>
          <w:sz w:val="22"/>
          <w:szCs w:val="22"/>
        </w:rPr>
      </w:pPr>
      <w:r w:rsidRPr="00715D31">
        <w:rPr>
          <w:rFonts w:asciiTheme="minorHAnsi" w:hAnsiTheme="minorHAnsi" w:cstheme="minorHAnsi"/>
          <w:sz w:val="22"/>
          <w:szCs w:val="22"/>
        </w:rPr>
        <w:t xml:space="preserve">Steel Monocoque </w:t>
      </w:r>
      <w:bookmarkEnd w:id="8"/>
      <w:r w:rsidRPr="00715D31">
        <w:rPr>
          <w:rFonts w:asciiTheme="minorHAnsi" w:hAnsiTheme="minorHAnsi" w:cstheme="minorHAnsi"/>
          <w:sz w:val="22"/>
          <w:szCs w:val="22"/>
        </w:rPr>
        <w:t xml:space="preserve"> </w:t>
      </w:r>
      <w:bookmarkEnd w:id="9"/>
    </w:p>
    <w:p w:rsidR="00715D31" w:rsidRPr="00715D31" w:rsidRDefault="00715D31" w:rsidP="00715D31">
      <w:pPr>
        <w:autoSpaceDE w:val="0"/>
        <w:autoSpaceDN w:val="0"/>
        <w:adjustRightInd w:val="0"/>
        <w:rPr>
          <w:rFonts w:cstheme="minorHAnsi"/>
          <w:lang w:eastAsia="en-GB"/>
        </w:rPr>
      </w:pPr>
      <w:bookmarkStart w:id="11" w:name="_MV3TD_PT8H00M00S_11"/>
      <w:bookmarkEnd w:id="11"/>
      <w:r w:rsidRPr="00715D31">
        <w:rPr>
          <w:rFonts w:cstheme="minorHAnsi"/>
          <w:lang w:eastAsia="en-GB"/>
        </w:rPr>
        <w:t xml:space="preserve">Steel Monique is the most common chassis used on our roads today.  Monocoque originated in 1912 where the first </w:t>
      </w:r>
      <w:r w:rsidRPr="00715D31">
        <w:rPr>
          <w:rFonts w:cstheme="minorHAnsi"/>
          <w:lang w:eastAsia="en-GB"/>
        </w:rPr>
        <w:t>aero plane</w:t>
      </w:r>
      <w:r w:rsidRPr="00715D31">
        <w:rPr>
          <w:rFonts w:cstheme="minorHAnsi"/>
          <w:lang w:eastAsia="en-GB"/>
        </w:rPr>
        <w:t xml:space="preserve"> using this technique was developed. The body is </w:t>
      </w:r>
      <w:r w:rsidRPr="00715D31">
        <w:rPr>
          <w:rFonts w:cstheme="minorHAnsi"/>
          <w:lang w:eastAsia="en-GB"/>
        </w:rPr>
        <w:t>still</w:t>
      </w:r>
      <w:r w:rsidRPr="00715D31">
        <w:rPr>
          <w:rFonts w:cstheme="minorHAnsi"/>
          <w:lang w:eastAsia="en-GB"/>
        </w:rPr>
        <w:t xml:space="preserve"> used in today's vehicles on the road. The bodies however are more big and bulky with a rounded surface. In the 1920's Lancia introduced the first automobile with Citroen and Opel experimenting with their own designs in 1930's. As time has progressed Structural shell has become a leading manufacturing technique resulting in the chassis and body being pressed moulded together as one form. Due to the development and </w:t>
      </w:r>
      <w:r w:rsidRPr="00715D31">
        <w:rPr>
          <w:rFonts w:cstheme="minorHAnsi"/>
          <w:lang w:eastAsia="en-GB"/>
        </w:rPr>
        <w:t>standardization</w:t>
      </w:r>
      <w:r w:rsidRPr="00715D31">
        <w:rPr>
          <w:rFonts w:cstheme="minorHAnsi"/>
          <w:lang w:eastAsia="en-GB"/>
        </w:rPr>
        <w:t xml:space="preserve"> of parts this has become a more popular technique of production. '</w:t>
      </w:r>
      <w:r w:rsidRPr="00715D31">
        <w:rPr>
          <w:rFonts w:cstheme="minorHAnsi"/>
          <w:lang w:eastAsia="en-GB"/>
        </w:rPr>
        <w:t>Buddhist</w:t>
      </w:r>
      <w:r w:rsidRPr="00715D31">
        <w:rPr>
          <w:rFonts w:cstheme="minorHAnsi"/>
          <w:lang w:eastAsia="en-GB"/>
        </w:rPr>
        <w:t xml:space="preserve"> Paradigm' (Howard,2000, p.7)</w:t>
      </w:r>
    </w:p>
    <w:p w:rsidR="00715D31" w:rsidRPr="00715D31" w:rsidRDefault="00715D31" w:rsidP="00715D31">
      <w:pPr>
        <w:autoSpaceDE w:val="0"/>
        <w:autoSpaceDN w:val="0"/>
        <w:adjustRightInd w:val="0"/>
        <w:rPr>
          <w:rFonts w:cstheme="minorHAnsi"/>
          <w:lang w:eastAsia="en-GB"/>
        </w:rPr>
      </w:pPr>
      <w:r w:rsidRPr="00715D31">
        <w:rPr>
          <w:rFonts w:cstheme="minorHAnsi"/>
          <w:lang w:eastAsia="en-GB"/>
        </w:rPr>
        <w:t xml:space="preserve">Steel Monocoque is the safest vehicle for drivers because there are no seams or welds that are structurally weak causing the vehicle to be strong in design in comparison to other materials that would struggle with compaction in a weak zone of the body. There are no weak points to allow water access in, which will help the material to stay stronger for longer periods in comparison to other materials that would struggle and become rusty and start to show signs of breakage. The steel Monocoque can be easier to build if the process is straight forward but this material needs to be moulded making it harder to work with and making the process longer to complete. This method is useful for a large quantity/ high volume 100,000+ per annum and due to the press moulded method is very useful to create multiple vehicles through automation, making the process less fiddly and awkward. The skin provides the main structural element meaning that loads are protected through the objects external skin which can be compared to an egg shell. Monocoque is a French term for “single shell” / “single hull”. Steel Monocoque was first used in boats and only a few metal aircrafts can be regarded as a monocoque as they use a metal shell/ sheeting to reinforce whilst using frames that are riveted to the skin. Most wooden aircrafts are described to be a monocoque because they incorporate frames in to the design. A semi-monocoque is a hybrid which combines tensile stressed skin and a compressive structure that uses frames, ribs and longerons. In motor racing, they incorporated extensive regulations and only a few cars have been built with monologue structures. The </w:t>
      </w:r>
      <w:r w:rsidRPr="00715D31">
        <w:rPr>
          <w:rFonts w:cstheme="minorHAnsi"/>
          <w:lang w:eastAsia="en-GB"/>
        </w:rPr>
        <w:t>aluminum</w:t>
      </w:r>
      <w:r w:rsidRPr="00715D31">
        <w:rPr>
          <w:rFonts w:cstheme="minorHAnsi"/>
          <w:lang w:eastAsia="en-GB"/>
        </w:rPr>
        <w:t xml:space="preserve"> alloy monocoque chassis was first used in 1962 when creating the Lotus 25 Formula 1 race car and McLaren was the first to use carbon </w:t>
      </w:r>
      <w:r w:rsidRPr="00715D31">
        <w:rPr>
          <w:rFonts w:cstheme="minorHAnsi"/>
          <w:lang w:eastAsia="en-GB"/>
        </w:rPr>
        <w:t>fiber</w:t>
      </w:r>
      <w:r w:rsidRPr="00715D31">
        <w:rPr>
          <w:rFonts w:cstheme="minorHAnsi"/>
          <w:lang w:eastAsia="en-GB"/>
        </w:rPr>
        <w:t xml:space="preserve">-reinforced polymers to craft the monocoque in 1981 for the McLaren MP4/1 and in 1992 the McLaren F1 became the first production car with carbon </w:t>
      </w:r>
      <w:r w:rsidRPr="00715D31">
        <w:rPr>
          <w:rFonts w:cstheme="minorHAnsi"/>
          <w:lang w:eastAsia="en-GB"/>
        </w:rPr>
        <w:t>fiber</w:t>
      </w:r>
      <w:r w:rsidRPr="00715D31">
        <w:rPr>
          <w:rFonts w:cstheme="minorHAnsi"/>
          <w:lang w:eastAsia="en-GB"/>
        </w:rPr>
        <w:t xml:space="preserve"> monocoque.</w:t>
      </w:r>
    </w:p>
    <w:p w:rsidR="00715D31" w:rsidRPr="00715D31" w:rsidRDefault="00715D31" w:rsidP="00715D31">
      <w:pPr>
        <w:autoSpaceDE w:val="0"/>
        <w:autoSpaceDN w:val="0"/>
        <w:adjustRightInd w:val="0"/>
        <w:rPr>
          <w:rFonts w:cstheme="minorHAnsi"/>
          <w:lang w:eastAsia="en-GB"/>
        </w:rPr>
      </w:pPr>
    </w:p>
    <w:p w:rsidR="00715D31" w:rsidRPr="00715D31" w:rsidRDefault="00715D31" w:rsidP="00715D31">
      <w:pPr>
        <w:autoSpaceDE w:val="0"/>
        <w:autoSpaceDN w:val="0"/>
        <w:adjustRightInd w:val="0"/>
        <w:rPr>
          <w:rFonts w:cstheme="minorHAnsi"/>
          <w:lang w:eastAsia="en-GB"/>
        </w:rPr>
      </w:pPr>
    </w:p>
    <w:p w:rsidR="00715D31" w:rsidRPr="00715D31" w:rsidRDefault="00715D31" w:rsidP="00715D31">
      <w:pPr>
        <w:autoSpaceDE w:val="0"/>
        <w:autoSpaceDN w:val="0"/>
        <w:adjustRightInd w:val="0"/>
        <w:rPr>
          <w:rFonts w:cstheme="minorHAnsi"/>
          <w:lang w:eastAsia="en-GB"/>
        </w:rPr>
      </w:pPr>
    </w:p>
    <w:p w:rsidR="00715D31" w:rsidRPr="00715D31" w:rsidRDefault="00715D31" w:rsidP="00715D31">
      <w:pPr>
        <w:autoSpaceDE w:val="0"/>
        <w:autoSpaceDN w:val="0"/>
        <w:adjustRightInd w:val="0"/>
        <w:rPr>
          <w:rFonts w:cstheme="minorHAnsi"/>
          <w:lang w:eastAsia="en-GB"/>
        </w:rPr>
      </w:pPr>
    </w:p>
    <w:p w:rsidR="00715D31" w:rsidRPr="00715D31" w:rsidRDefault="00715D31" w:rsidP="00715D31">
      <w:pPr>
        <w:autoSpaceDE w:val="0"/>
        <w:autoSpaceDN w:val="0"/>
        <w:adjustRightInd w:val="0"/>
        <w:rPr>
          <w:rFonts w:cstheme="minorHAnsi"/>
          <w:lang w:eastAsia="en-GB"/>
        </w:rPr>
      </w:pPr>
    </w:p>
    <w:p w:rsidR="00715D31" w:rsidRPr="00715D31" w:rsidRDefault="00715D31" w:rsidP="00715D31">
      <w:pPr>
        <w:autoSpaceDE w:val="0"/>
        <w:autoSpaceDN w:val="0"/>
        <w:adjustRightInd w:val="0"/>
        <w:ind w:left="0"/>
        <w:rPr>
          <w:rFonts w:cstheme="minorHAnsi"/>
          <w:lang w:eastAsia="en-GB"/>
        </w:rPr>
      </w:pPr>
    </w:p>
    <w:p w:rsidR="00CD6ED9" w:rsidRDefault="00CD6ED9" w:rsidP="00715D31">
      <w:pPr>
        <w:autoSpaceDE w:val="0"/>
        <w:autoSpaceDN w:val="0"/>
        <w:adjustRightInd w:val="0"/>
        <w:rPr>
          <w:rFonts w:cstheme="minorHAnsi"/>
          <w:lang w:eastAsia="en-GB"/>
        </w:rPr>
      </w:pPr>
      <w:r>
        <w:rPr>
          <w:noProof/>
          <w:lang w:val="en-GB" w:eastAsia="en-GB"/>
        </w:rPr>
        <w:drawing>
          <wp:inline distT="0" distB="0" distL="0" distR="0">
            <wp:extent cx="3171825" cy="2121951"/>
            <wp:effectExtent l="0" t="0" r="0" b="0"/>
            <wp:docPr id="12" name="Picture 12" descr="Used 2011 Lotus Elise SC Final Edition | San Francisco, 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d 2011 Lotus Elise SC Final Edition | San Francisco, C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40263" cy="2167736"/>
                    </a:xfrm>
                    <a:prstGeom prst="rect">
                      <a:avLst/>
                    </a:prstGeom>
                    <a:noFill/>
                    <a:ln>
                      <a:noFill/>
                    </a:ln>
                  </pic:spPr>
                </pic:pic>
              </a:graphicData>
            </a:graphic>
          </wp:inline>
        </w:drawing>
      </w:r>
    </w:p>
    <w:p w:rsidR="00715D31" w:rsidRPr="00CD6ED9" w:rsidRDefault="00CD6ED9" w:rsidP="00715D31">
      <w:pPr>
        <w:autoSpaceDE w:val="0"/>
        <w:autoSpaceDN w:val="0"/>
        <w:adjustRightInd w:val="0"/>
        <w:rPr>
          <w:rFonts w:cstheme="minorHAnsi"/>
          <w:sz w:val="18"/>
          <w:szCs w:val="18"/>
          <w:lang w:eastAsia="en-GB"/>
        </w:rPr>
      </w:pPr>
      <w:r w:rsidRPr="00CD6ED9">
        <w:rPr>
          <w:rFonts w:cstheme="minorHAnsi"/>
          <w:sz w:val="18"/>
          <w:szCs w:val="18"/>
          <w:lang w:eastAsia="en-GB"/>
        </w:rPr>
        <w:t>Fig 3</w:t>
      </w:r>
      <w:r w:rsidR="00715D31" w:rsidRPr="00CD6ED9">
        <w:rPr>
          <w:rFonts w:cstheme="minorHAnsi"/>
          <w:sz w:val="18"/>
          <w:szCs w:val="18"/>
          <w:lang w:eastAsia="en-GB"/>
        </w:rPr>
        <w:t xml:space="preserve"> Lotus Elise</w:t>
      </w:r>
      <w:r>
        <w:rPr>
          <w:rFonts w:cstheme="minorHAnsi"/>
          <w:sz w:val="18"/>
          <w:szCs w:val="18"/>
          <w:lang w:eastAsia="en-GB"/>
        </w:rPr>
        <w:t xml:space="preserve">  </w:t>
      </w:r>
    </w:p>
    <w:p w:rsidR="00715D31" w:rsidRPr="00715D31" w:rsidRDefault="00715D31" w:rsidP="00715D31">
      <w:pPr>
        <w:autoSpaceDE w:val="0"/>
        <w:autoSpaceDN w:val="0"/>
        <w:adjustRightInd w:val="0"/>
        <w:rPr>
          <w:rFonts w:cstheme="minorHAnsi"/>
          <w:lang w:eastAsia="en-GB"/>
        </w:rPr>
      </w:pPr>
    </w:p>
    <w:p w:rsidR="00715D31" w:rsidRPr="00715D31" w:rsidRDefault="00715D31" w:rsidP="00715D31">
      <w:pPr>
        <w:autoSpaceDE w:val="0"/>
        <w:autoSpaceDN w:val="0"/>
        <w:adjustRightInd w:val="0"/>
        <w:rPr>
          <w:rFonts w:cstheme="minorHAnsi"/>
          <w:lang w:eastAsia="en-GB"/>
        </w:rPr>
      </w:pPr>
      <w:r w:rsidRPr="00715D31">
        <w:rPr>
          <w:rFonts w:cstheme="minorHAnsi"/>
          <w:lang w:eastAsia="en-GB"/>
        </w:rPr>
        <w:t xml:space="preserve">Producers and consumers find that working with </w:t>
      </w:r>
      <w:r w:rsidRPr="00715D31">
        <w:rPr>
          <w:rFonts w:cstheme="minorHAnsi"/>
          <w:lang w:eastAsia="en-GB"/>
        </w:rPr>
        <w:t>aluminum</w:t>
      </w:r>
      <w:r w:rsidRPr="00715D31">
        <w:rPr>
          <w:rFonts w:cstheme="minorHAnsi"/>
          <w:lang w:eastAsia="en-GB"/>
        </w:rPr>
        <w:t xml:space="preserve"> is great for gas mileage but found that it could cause other problems. </w:t>
      </w:r>
      <w:r w:rsidRPr="00715D31">
        <w:rPr>
          <w:rFonts w:cstheme="minorHAnsi"/>
          <w:lang w:eastAsia="en-GB"/>
        </w:rPr>
        <w:t>Aluminum</w:t>
      </w:r>
      <w:r w:rsidRPr="00715D31">
        <w:rPr>
          <w:rFonts w:cstheme="minorHAnsi"/>
          <w:lang w:eastAsia="en-GB"/>
        </w:rPr>
        <w:t xml:space="preserve"> was introduced to reduce body weight and to improve vehicle fuel economy by 29 percent. This proved to be a success and Ford decided to use the material. </w:t>
      </w:r>
      <w:r w:rsidRPr="00715D31">
        <w:rPr>
          <w:rFonts w:cstheme="minorHAnsi"/>
          <w:lang w:eastAsia="en-GB"/>
        </w:rPr>
        <w:t>Aluminum</w:t>
      </w:r>
      <w:r w:rsidRPr="00715D31">
        <w:rPr>
          <w:rFonts w:cstheme="minorHAnsi"/>
          <w:lang w:eastAsia="en-GB"/>
        </w:rPr>
        <w:t xml:space="preserve"> has proved to be fiddly causing problems for body shop workers, making it difficult to replace excessive body damage which uses this material. As well as this, </w:t>
      </w:r>
      <w:r w:rsidRPr="00715D31">
        <w:rPr>
          <w:rFonts w:cstheme="minorHAnsi"/>
          <w:lang w:eastAsia="en-GB"/>
        </w:rPr>
        <w:t>aluminum</w:t>
      </w:r>
      <w:r w:rsidRPr="00715D31">
        <w:rPr>
          <w:rFonts w:cstheme="minorHAnsi"/>
          <w:lang w:eastAsia="en-GB"/>
        </w:rPr>
        <w:t xml:space="preserve"> is </w:t>
      </w:r>
      <w:proofErr w:type="gramStart"/>
      <w:r w:rsidRPr="00715D31">
        <w:rPr>
          <w:rFonts w:cstheme="minorHAnsi"/>
          <w:lang w:eastAsia="en-GB"/>
        </w:rPr>
        <w:t>more costly</w:t>
      </w:r>
      <w:proofErr w:type="gramEnd"/>
      <w:r w:rsidRPr="00715D31">
        <w:rPr>
          <w:rFonts w:cstheme="minorHAnsi"/>
          <w:lang w:eastAsia="en-GB"/>
        </w:rPr>
        <w:t xml:space="preserve"> than steel and </w:t>
      </w:r>
      <w:r w:rsidRPr="00715D31">
        <w:rPr>
          <w:rFonts w:cstheme="minorHAnsi"/>
          <w:lang w:eastAsia="en-GB"/>
        </w:rPr>
        <w:t>aluminum</w:t>
      </w:r>
      <w:r w:rsidRPr="00715D31">
        <w:rPr>
          <w:rFonts w:cstheme="minorHAnsi"/>
          <w:lang w:eastAsia="en-GB"/>
        </w:rPr>
        <w:t xml:space="preserve"> cars cost a lot more money due to the production.</w:t>
      </w:r>
    </w:p>
    <w:p w:rsidR="00715D31" w:rsidRPr="00715D31" w:rsidRDefault="00715D31" w:rsidP="00715D31">
      <w:pPr>
        <w:autoSpaceDE w:val="0"/>
        <w:autoSpaceDN w:val="0"/>
        <w:adjustRightInd w:val="0"/>
        <w:rPr>
          <w:rFonts w:cstheme="minorHAnsi"/>
          <w:lang w:eastAsia="en-GB"/>
        </w:rPr>
      </w:pPr>
      <w:r w:rsidRPr="00715D31">
        <w:rPr>
          <w:rFonts w:cstheme="minorHAnsi"/>
          <w:lang w:eastAsia="en-GB"/>
        </w:rPr>
        <w:t>Aluminum</w:t>
      </w:r>
      <w:r w:rsidRPr="00715D31">
        <w:rPr>
          <w:rFonts w:cstheme="minorHAnsi"/>
          <w:lang w:eastAsia="en-GB"/>
        </w:rPr>
        <w:t xml:space="preserve"> cars suffer with paint and corrosion and even though this material has a lot of negative feedback it doesn’t guarantee that a weekly visit is needed at the body shop.</w:t>
      </w:r>
    </w:p>
    <w:p w:rsidR="008D6DC9" w:rsidRDefault="00715D31" w:rsidP="00715D31">
      <w:pPr>
        <w:autoSpaceDE w:val="0"/>
        <w:autoSpaceDN w:val="0"/>
        <w:adjustRightInd w:val="0"/>
        <w:rPr>
          <w:rFonts w:cstheme="minorHAnsi"/>
          <w:lang w:eastAsia="en-GB"/>
        </w:rPr>
      </w:pPr>
      <w:r w:rsidRPr="00715D31">
        <w:rPr>
          <w:rFonts w:cstheme="minorHAnsi"/>
          <w:noProof/>
          <w:lang w:eastAsia="en-GB"/>
        </w:rPr>
        <w:drawing>
          <wp:inline distT="0" distB="0" distL="0" distR="0" wp14:anchorId="07F6A856" wp14:editId="1CA4A41E">
            <wp:extent cx="3533912" cy="2286000"/>
            <wp:effectExtent l="0" t="0" r="9525" b="0"/>
            <wp:docPr id="11" name="Picture 1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543151" cy="2291977"/>
                    </a:xfrm>
                    <a:prstGeom prst="rect">
                      <a:avLst/>
                    </a:prstGeom>
                    <a:noFill/>
                    <a:ln>
                      <a:noFill/>
                    </a:ln>
                  </pic:spPr>
                </pic:pic>
              </a:graphicData>
            </a:graphic>
          </wp:inline>
        </w:drawing>
      </w:r>
    </w:p>
    <w:p w:rsidR="00715D31" w:rsidRPr="00715D31" w:rsidRDefault="00CD6ED9" w:rsidP="00715D31">
      <w:pPr>
        <w:autoSpaceDE w:val="0"/>
        <w:autoSpaceDN w:val="0"/>
        <w:adjustRightInd w:val="0"/>
        <w:rPr>
          <w:rFonts w:cstheme="minorHAnsi"/>
          <w:lang w:eastAsia="en-GB"/>
        </w:rPr>
      </w:pPr>
      <w:r>
        <w:rPr>
          <w:rFonts w:cstheme="minorHAnsi"/>
          <w:lang w:eastAsia="en-GB"/>
        </w:rPr>
        <w:t xml:space="preserve">Fig 4 </w:t>
      </w:r>
      <w:r w:rsidR="00027DD6">
        <w:rPr>
          <w:rFonts w:cstheme="minorHAnsi"/>
          <w:lang w:eastAsia="en-GB"/>
        </w:rPr>
        <w:t>Porche</w:t>
      </w:r>
      <w:r>
        <w:rPr>
          <w:rFonts w:cstheme="minorHAnsi"/>
          <w:lang w:eastAsia="en-GB"/>
        </w:rPr>
        <w:t xml:space="preserve"> 962 crash</w:t>
      </w:r>
    </w:p>
    <w:p w:rsidR="00715D31" w:rsidRPr="00715D31" w:rsidRDefault="00715D31" w:rsidP="00715D31">
      <w:pPr>
        <w:autoSpaceDE w:val="0"/>
        <w:autoSpaceDN w:val="0"/>
        <w:adjustRightInd w:val="0"/>
        <w:rPr>
          <w:rFonts w:cstheme="minorHAnsi"/>
          <w:lang w:eastAsia="en-GB"/>
        </w:rPr>
      </w:pPr>
      <w:r w:rsidRPr="00715D31">
        <w:rPr>
          <w:rFonts w:cstheme="minorHAnsi"/>
          <w:lang w:eastAsia="en-GB"/>
        </w:rPr>
        <w:t>Aluminum</w:t>
      </w:r>
      <w:r w:rsidRPr="00715D31">
        <w:rPr>
          <w:rFonts w:cstheme="minorHAnsi"/>
          <w:lang w:eastAsia="en-GB"/>
        </w:rPr>
        <w:t xml:space="preserve"> is not stiff but it’s lightweight qualities require using large structures with geometry to overcome the flexibility of the material. The geometric benefits will only hold if there if there is no deformation to the material such as dents which is likely due to the material being flexible and used in large structures. </w:t>
      </w:r>
      <w:r w:rsidRPr="00715D31">
        <w:rPr>
          <w:rFonts w:cstheme="minorHAnsi"/>
          <w:lang w:eastAsia="en-GB"/>
        </w:rPr>
        <w:t>Aluminum</w:t>
      </w:r>
      <w:r w:rsidRPr="00715D31">
        <w:rPr>
          <w:rFonts w:cstheme="minorHAnsi"/>
          <w:lang w:eastAsia="en-GB"/>
        </w:rPr>
        <w:t xml:space="preserve"> is not very good regarding safety and in the 962 it would fold up like a chair and was very expensive compared to steel- tube space frames to repair. (Porsche 962) This material would harden in comparison to steel, eventually failing if it was flexed too much, steel as a material in contrast would flex to a certain point numerous times before breaking. As shown above the 962 was a chaotic wreck when it crashed, making the driver vulnerable and the obvious signs of danger are apparent.</w:t>
      </w:r>
    </w:p>
    <w:p w:rsidR="00715D31" w:rsidRPr="00715D31" w:rsidRDefault="00715D31" w:rsidP="00715D31">
      <w:pPr>
        <w:autoSpaceDE w:val="0"/>
        <w:autoSpaceDN w:val="0"/>
        <w:adjustRightInd w:val="0"/>
        <w:rPr>
          <w:rFonts w:cstheme="minorHAnsi"/>
          <w:lang w:eastAsia="en-GB"/>
        </w:rPr>
      </w:pPr>
    </w:p>
    <w:p w:rsidR="008D6DC9" w:rsidRDefault="00715D31" w:rsidP="00715D31">
      <w:pPr>
        <w:autoSpaceDE w:val="0"/>
        <w:autoSpaceDN w:val="0"/>
        <w:adjustRightInd w:val="0"/>
        <w:rPr>
          <w:rFonts w:cstheme="minorHAnsi"/>
          <w:lang w:eastAsia="en-GB"/>
        </w:rPr>
      </w:pPr>
      <w:r w:rsidRPr="00715D31">
        <w:rPr>
          <w:rFonts w:cstheme="minorHAnsi"/>
          <w:noProof/>
          <w:lang w:eastAsia="en-GB"/>
        </w:rPr>
        <w:drawing>
          <wp:inline distT="0" distB="0" distL="0" distR="0" wp14:anchorId="7338C134" wp14:editId="6358CB78">
            <wp:extent cx="3800475" cy="2533650"/>
            <wp:effectExtent l="0" t="0" r="9525" b="0"/>
            <wp:docPr id="6" name="Picture 6" descr="Image result for fiberglass on a vehi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fiberglass on a vehicl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802883" cy="2535255"/>
                    </a:xfrm>
                    <a:prstGeom prst="rect">
                      <a:avLst/>
                    </a:prstGeom>
                    <a:noFill/>
                    <a:ln>
                      <a:noFill/>
                    </a:ln>
                  </pic:spPr>
                </pic:pic>
              </a:graphicData>
            </a:graphic>
          </wp:inline>
        </w:drawing>
      </w:r>
    </w:p>
    <w:p w:rsidR="00715D31" w:rsidRPr="00715D31" w:rsidRDefault="00CD6ED9" w:rsidP="00715D31">
      <w:pPr>
        <w:autoSpaceDE w:val="0"/>
        <w:autoSpaceDN w:val="0"/>
        <w:adjustRightInd w:val="0"/>
        <w:rPr>
          <w:rFonts w:cstheme="minorHAnsi"/>
          <w:lang w:eastAsia="en-GB"/>
        </w:rPr>
      </w:pPr>
      <w:r>
        <w:rPr>
          <w:rFonts w:cstheme="minorHAnsi"/>
          <w:lang w:eastAsia="en-GB"/>
        </w:rPr>
        <w:t>Fig 5 Fiber glass factory form</w:t>
      </w:r>
    </w:p>
    <w:p w:rsidR="00715D31" w:rsidRPr="00715D31" w:rsidRDefault="00715D31" w:rsidP="00715D31">
      <w:pPr>
        <w:autoSpaceDE w:val="0"/>
        <w:autoSpaceDN w:val="0"/>
        <w:adjustRightInd w:val="0"/>
        <w:rPr>
          <w:rFonts w:cstheme="minorHAnsi"/>
          <w:lang w:eastAsia="en-GB"/>
        </w:rPr>
      </w:pPr>
      <w:r w:rsidRPr="00715D31">
        <w:rPr>
          <w:rFonts w:cstheme="minorHAnsi"/>
          <w:lang w:eastAsia="en-GB"/>
        </w:rPr>
        <w:t>Fiberglass (</w:t>
      </w:r>
      <w:r w:rsidRPr="00715D31">
        <w:rPr>
          <w:rFonts w:cstheme="minorHAnsi"/>
          <w:lang w:eastAsia="en-GB"/>
        </w:rPr>
        <w:t>Fiber</w:t>
      </w:r>
      <w:r w:rsidRPr="00715D31">
        <w:rPr>
          <w:rFonts w:cstheme="minorHAnsi"/>
          <w:lang w:eastAsia="en-GB"/>
        </w:rPr>
        <w:t xml:space="preserve"> Glass Plastic) is a two-part process involving glass </w:t>
      </w:r>
      <w:r w:rsidRPr="00715D31">
        <w:rPr>
          <w:rFonts w:cstheme="minorHAnsi"/>
          <w:lang w:eastAsia="en-GB"/>
        </w:rPr>
        <w:t>fibers</w:t>
      </w:r>
      <w:r w:rsidRPr="00715D31">
        <w:rPr>
          <w:rFonts w:cstheme="minorHAnsi"/>
          <w:lang w:eastAsia="en-GB"/>
        </w:rPr>
        <w:t xml:space="preserve"> and binding substance and can be </w:t>
      </w:r>
      <w:r w:rsidRPr="00715D31">
        <w:rPr>
          <w:rFonts w:cstheme="minorHAnsi"/>
          <w:lang w:eastAsia="en-GB"/>
        </w:rPr>
        <w:t>moulded</w:t>
      </w:r>
      <w:r w:rsidRPr="00715D31">
        <w:rPr>
          <w:rFonts w:cstheme="minorHAnsi"/>
          <w:lang w:eastAsia="en-GB"/>
        </w:rPr>
        <w:t xml:space="preserve"> to any shape desired and has amazing strength which helps it to perform better due to lightness then other materials. Due to the process which is extensive and mould design and application of both </w:t>
      </w:r>
      <w:r w:rsidRPr="00715D31">
        <w:rPr>
          <w:rFonts w:cstheme="minorHAnsi"/>
          <w:lang w:eastAsia="en-GB"/>
        </w:rPr>
        <w:t>fiber</w:t>
      </w:r>
      <w:r w:rsidRPr="00715D31">
        <w:rPr>
          <w:rFonts w:cstheme="minorHAnsi"/>
          <w:lang w:eastAsia="en-GB"/>
        </w:rPr>
        <w:t xml:space="preserve"> matting and resin and curing time and treatment the use of the methods tends to be reserved for supercars including Lotus so is less cost effective due to the man hours involved. Fiberglass looks astounding when it comes out of the factory.</w:t>
      </w:r>
    </w:p>
    <w:p w:rsidR="00715D31" w:rsidRPr="00715D31" w:rsidRDefault="00715D31" w:rsidP="008D6DC9">
      <w:pPr>
        <w:autoSpaceDE w:val="0"/>
        <w:autoSpaceDN w:val="0"/>
        <w:adjustRightInd w:val="0"/>
        <w:ind w:left="0"/>
        <w:rPr>
          <w:rFonts w:cstheme="minorHAnsi"/>
          <w:lang w:eastAsia="en-GB"/>
        </w:rPr>
      </w:pPr>
      <w:bookmarkStart w:id="12" w:name="_MV3BS_3"/>
      <w:bookmarkEnd w:id="10"/>
      <w:r w:rsidRPr="00715D31">
        <w:rPr>
          <w:rFonts w:cstheme="minorHAnsi"/>
          <w:lang w:eastAsia="en-GB"/>
        </w:rPr>
        <w:t xml:space="preserve">Fiberglass lasts a long time and can be shiny, dull or any </w:t>
      </w:r>
      <w:r w:rsidRPr="00715D31">
        <w:rPr>
          <w:rFonts w:cstheme="minorHAnsi"/>
          <w:lang w:eastAsia="en-GB"/>
        </w:rPr>
        <w:t>color</w:t>
      </w:r>
      <w:r w:rsidRPr="00715D31">
        <w:rPr>
          <w:rFonts w:cstheme="minorHAnsi"/>
          <w:lang w:eastAsia="en-GB"/>
        </w:rPr>
        <w:t xml:space="preserve"> depending on the treatments applied. It is anti-magnetic, fire resistant, good electrical insulator and weatherproof with a low maintenance cost. Fiberglass and </w:t>
      </w:r>
      <w:r w:rsidRPr="00715D31">
        <w:rPr>
          <w:rFonts w:cstheme="minorHAnsi"/>
          <w:lang w:eastAsia="en-GB"/>
        </w:rPr>
        <w:t>aluminum</w:t>
      </w:r>
      <w:r w:rsidRPr="00715D31">
        <w:rPr>
          <w:rFonts w:cstheme="minorHAnsi"/>
          <w:lang w:eastAsia="en-GB"/>
        </w:rPr>
        <w:t xml:space="preserve"> combined would make a great material. It is strong, lightweight,  </w:t>
      </w:r>
    </w:p>
    <w:p w:rsidR="008D6DC9" w:rsidRDefault="00715D31" w:rsidP="00715D31">
      <w:pPr>
        <w:rPr>
          <w:rFonts w:cstheme="minorHAnsi"/>
        </w:rPr>
      </w:pPr>
      <w:r w:rsidRPr="00715D31">
        <w:rPr>
          <w:rFonts w:cstheme="minorHAnsi"/>
          <w:noProof/>
          <w:lang w:eastAsia="en-GB"/>
        </w:rPr>
        <w:drawing>
          <wp:inline distT="0" distB="0" distL="0" distR="0" wp14:anchorId="6082A3DE" wp14:editId="0ED55D5C">
            <wp:extent cx="3257550" cy="2443163"/>
            <wp:effectExtent l="0" t="0" r="0" b="0"/>
            <wp:docPr id="5" name="Picture 5" descr="Image result for fiberglass brok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fiberglass broken"/>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65028" cy="2448772"/>
                    </a:xfrm>
                    <a:prstGeom prst="rect">
                      <a:avLst/>
                    </a:prstGeom>
                    <a:noFill/>
                    <a:ln>
                      <a:noFill/>
                    </a:ln>
                  </pic:spPr>
                </pic:pic>
              </a:graphicData>
            </a:graphic>
          </wp:inline>
        </w:drawing>
      </w:r>
    </w:p>
    <w:p w:rsidR="00715D31" w:rsidRPr="00715D31" w:rsidRDefault="00CD6ED9" w:rsidP="00715D31">
      <w:pPr>
        <w:rPr>
          <w:rFonts w:cstheme="minorHAnsi"/>
        </w:rPr>
      </w:pPr>
      <w:r>
        <w:rPr>
          <w:rFonts w:cstheme="minorHAnsi"/>
        </w:rPr>
        <w:t>Fig 6 Fiberglass damage</w:t>
      </w:r>
    </w:p>
    <w:p w:rsidR="00715D31" w:rsidRPr="00715D31" w:rsidRDefault="00715D31" w:rsidP="00715D31">
      <w:pPr>
        <w:rPr>
          <w:rFonts w:cstheme="minorHAnsi"/>
        </w:rPr>
      </w:pPr>
      <w:bookmarkStart w:id="13" w:name="_MV3TD_PT8H00M00S_14"/>
      <w:bookmarkStart w:id="14" w:name="BRANCH_4"/>
      <w:bookmarkStart w:id="15" w:name="_MV3BS_4"/>
      <w:bookmarkEnd w:id="12"/>
      <w:bookmarkEnd w:id="13"/>
      <w:r w:rsidRPr="00715D31">
        <w:rPr>
          <w:rFonts w:cstheme="minorHAnsi"/>
        </w:rPr>
        <w:t xml:space="preserve">Looking at the image above it shows how weak fiberglass can be. It has holes and the body can be seen as ripped open with the </w:t>
      </w:r>
      <w:r w:rsidRPr="00715D31">
        <w:rPr>
          <w:rFonts w:cstheme="minorHAnsi"/>
        </w:rPr>
        <w:t>color</w:t>
      </w:r>
      <w:r w:rsidRPr="00715D31">
        <w:rPr>
          <w:rFonts w:cstheme="minorHAnsi"/>
        </w:rPr>
        <w:t xml:space="preserve"> scratched off. Fiberglass tears leaving zig zag gaps due to the way that the body is tensioned leaving this material as a one off material to use when attending events such as racing (F1) due to it being lightweight and easy to replace.</w:t>
      </w:r>
    </w:p>
    <w:p w:rsidR="00715D31" w:rsidRPr="00715D31" w:rsidRDefault="00715D31" w:rsidP="00715D31">
      <w:pPr>
        <w:rPr>
          <w:rFonts w:cstheme="minorHAnsi"/>
          <w:color w:val="333333"/>
        </w:rPr>
      </w:pPr>
      <w:r w:rsidRPr="00715D31">
        <w:rPr>
          <w:rFonts w:cstheme="minorHAnsi"/>
          <w:lang w:eastAsia="en-GB"/>
        </w:rPr>
        <w:t xml:space="preserve">Fiberglass needs to be re-gel coated every five years and can result in airborne </w:t>
      </w:r>
      <w:r w:rsidRPr="00715D31">
        <w:rPr>
          <w:rFonts w:cstheme="minorHAnsi"/>
          <w:lang w:eastAsia="en-GB"/>
        </w:rPr>
        <w:t>fibers</w:t>
      </w:r>
      <w:r w:rsidRPr="00715D31">
        <w:rPr>
          <w:rFonts w:cstheme="minorHAnsi"/>
          <w:lang w:eastAsia="en-GB"/>
        </w:rPr>
        <w:t xml:space="preserve"> which can be life threatening to asthma sufferers. Loosed effectiveness if insulation becomes wet, damp and irritated during insulation. </w:t>
      </w:r>
      <w:r w:rsidRPr="00715D31">
        <w:rPr>
          <w:rFonts w:cstheme="minorHAnsi"/>
          <w:lang w:eastAsia="en-GB"/>
        </w:rPr>
        <w:t>Fiberglass</w:t>
      </w:r>
      <w:r w:rsidRPr="00715D31">
        <w:rPr>
          <w:rFonts w:cstheme="minorHAnsi"/>
          <w:lang w:eastAsia="en-GB"/>
        </w:rPr>
        <w:t xml:space="preserve"> is more expensive than steel/</w:t>
      </w:r>
      <w:r w:rsidRPr="00715D31">
        <w:rPr>
          <w:rFonts w:cstheme="minorHAnsi"/>
          <w:lang w:eastAsia="en-GB"/>
        </w:rPr>
        <w:t>aluminum</w:t>
      </w:r>
      <w:r w:rsidRPr="00715D31">
        <w:rPr>
          <w:rFonts w:cstheme="minorHAnsi"/>
          <w:lang w:eastAsia="en-GB"/>
        </w:rPr>
        <w:t xml:space="preserve"> but the volume is going to be less than 20,000 units and </w:t>
      </w:r>
      <w:r w:rsidRPr="00715D31">
        <w:rPr>
          <w:rFonts w:cstheme="minorHAnsi"/>
          <w:lang w:eastAsia="en-GB"/>
        </w:rPr>
        <w:t>fiberglass</w:t>
      </w:r>
      <w:r w:rsidRPr="00715D31">
        <w:rPr>
          <w:rFonts w:cstheme="minorHAnsi"/>
          <w:lang w:eastAsia="en-GB"/>
        </w:rPr>
        <w:t xml:space="preserve"> is likely to be the lowest cost  </w:t>
      </w:r>
      <w:r w:rsidRPr="00715D31">
        <w:rPr>
          <w:rFonts w:cstheme="minorHAnsi"/>
          <w:color w:val="333333"/>
        </w:rPr>
        <w:t xml:space="preserve"> </w:t>
      </w:r>
      <w:bookmarkEnd w:id="14"/>
    </w:p>
    <w:p w:rsidR="00715D31" w:rsidRDefault="008D6DC9" w:rsidP="00715D31">
      <w:pPr>
        <w:rPr>
          <w:rFonts w:cstheme="minorHAnsi"/>
        </w:rPr>
      </w:pPr>
      <w:bookmarkStart w:id="16" w:name="_MV3TD_PT8H00M00S_17"/>
      <w:bookmarkStart w:id="17" w:name="_MV3BS_8"/>
      <w:bookmarkEnd w:id="15"/>
      <w:bookmarkEnd w:id="16"/>
      <w:r w:rsidRPr="00715D31">
        <w:rPr>
          <w:rFonts w:cstheme="minorHAnsi"/>
          <w:noProof/>
          <w:lang w:eastAsia="en-GB"/>
        </w:rPr>
        <w:drawing>
          <wp:inline distT="0" distB="0" distL="0" distR="0">
            <wp:extent cx="3876675" cy="1790700"/>
            <wp:effectExtent l="0" t="0" r="9525" b="0"/>
            <wp:docPr id="7" name="Picture 7" descr="Image result for aerodynam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aerodynamic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876675" cy="1790700"/>
                    </a:xfrm>
                    <a:prstGeom prst="rect">
                      <a:avLst/>
                    </a:prstGeom>
                    <a:noFill/>
                    <a:ln>
                      <a:noFill/>
                    </a:ln>
                  </pic:spPr>
                </pic:pic>
              </a:graphicData>
            </a:graphic>
          </wp:inline>
        </w:drawing>
      </w:r>
    </w:p>
    <w:p w:rsidR="00715D31" w:rsidRPr="00715D31" w:rsidRDefault="00CD6ED9" w:rsidP="00715D31">
      <w:pPr>
        <w:rPr>
          <w:rFonts w:cstheme="minorHAnsi"/>
        </w:rPr>
      </w:pPr>
      <w:r>
        <w:rPr>
          <w:rFonts w:cstheme="minorHAnsi"/>
        </w:rPr>
        <w:t>Fig 7 Aerodynamic stream</w:t>
      </w:r>
    </w:p>
    <w:p w:rsidR="00715D31" w:rsidRPr="00715D31" w:rsidRDefault="00715D31" w:rsidP="00715D31">
      <w:pPr>
        <w:rPr>
          <w:rFonts w:cstheme="minorHAnsi"/>
        </w:rPr>
      </w:pPr>
      <w:r w:rsidRPr="00715D31">
        <w:rPr>
          <w:rFonts w:cstheme="minorHAnsi"/>
        </w:rPr>
        <w:t xml:space="preserve">Aerodynamic drag is a force that opposes the direction of the thrust of a vehicle. Aerodynamic drag can be reduced when the density of the air and speed is altered, but they are not easily controlled. Car manufacturers make the height and width of the front of the vehicle smaller but due to the passenger and driver being in the front of the vehicle manufacturers can only reduce the size of the front of the car by a certain amount. Car manufacturers have instead decided to alter the shape of a vehicle to reduce aerodynamic drag. Using the teardrop creates the best streamlined shape however, the shape is not great for car design. To reduce drag at the rear of the car designers create a tapering end to the design which reduces drag and forces the air to pull down on the vehicle, the air in response tries to propel the car backwards. Designers install </w:t>
      </w:r>
      <w:r w:rsidRPr="00715D31">
        <w:rPr>
          <w:rFonts w:cstheme="minorHAnsi"/>
        </w:rPr>
        <w:t>paneling</w:t>
      </w:r>
      <w:r w:rsidRPr="00715D31">
        <w:rPr>
          <w:rFonts w:cstheme="minorHAnsi"/>
        </w:rPr>
        <w:t xml:space="preserve"> that stops air from meeting the axles, exhaust and suspension to reduce air flowing between the wheels and the underside of the vehicle. In the most unexpected places, there can be drag on a vehicle and can appear anywhere around the body of the vehicle. If left unclean it can cause friction on the surface of the body. It’s better to have a clean vehicle to reduce this.</w:t>
      </w:r>
    </w:p>
    <w:p w:rsidR="00715D31" w:rsidRPr="00715D31" w:rsidRDefault="00715D31" w:rsidP="00715D31">
      <w:pPr>
        <w:rPr>
          <w:rFonts w:cstheme="minorHAnsi"/>
        </w:rPr>
      </w:pPr>
      <w:r w:rsidRPr="00715D31">
        <w:rPr>
          <w:rFonts w:cstheme="minorHAnsi"/>
        </w:rPr>
        <w:t xml:space="preserve">As mentioned, manufacturers always try to ensure that the Aerodynamic Drag is as minimum as possible. It causes a negative effect on the vehicle’s efficiency and performance, but they have </w:t>
      </w:r>
      <w:r w:rsidRPr="00715D31">
        <w:rPr>
          <w:rFonts w:cstheme="minorHAnsi"/>
        </w:rPr>
        <w:t>minimized</w:t>
      </w:r>
      <w:r w:rsidRPr="00715D31">
        <w:rPr>
          <w:rFonts w:cstheme="minorHAnsi"/>
        </w:rPr>
        <w:t xml:space="preserve"> the drag on current day vehicles giving them a drag of 0.40 and some as low as 0.26 compared to a previous record of 1.30. Cars need a lot of power to push the car to overcome aerodynamic drag and the reduction in drag can decrease the wind and air resistance of the vehicle which is why it’s best to increase fuel efficiency. This will also help improve performance characteristics such as acceleration and handling.</w:t>
      </w:r>
    </w:p>
    <w:p w:rsidR="00715D31" w:rsidRPr="00715D31" w:rsidRDefault="00715D31" w:rsidP="00715D31">
      <w:pPr>
        <w:rPr>
          <w:rFonts w:cstheme="minorHAnsi"/>
        </w:rPr>
      </w:pPr>
      <w:r w:rsidRPr="00715D31">
        <w:rPr>
          <w:rFonts w:cstheme="minorHAnsi"/>
        </w:rPr>
        <w:t>The best way to minimize drag is by streamlining the exterior body of the car which requires character lines and precise calculations regarding the surrounding air. On many vehicles mainly focusing on high performance vehicles the manufacturers will install a rear spoiler on top of the boot to reduce drag. A spoiler is a wing/</w:t>
      </w:r>
      <w:r w:rsidRPr="00715D31">
        <w:rPr>
          <w:rFonts w:cstheme="minorHAnsi"/>
        </w:rPr>
        <w:t>aero foil</w:t>
      </w:r>
      <w:r w:rsidRPr="00715D31">
        <w:rPr>
          <w:rFonts w:cstheme="minorHAnsi"/>
        </w:rPr>
        <w:t xml:space="preserve"> attached to the boot of a vehicle which helps give the vehicle downforce and can also increase drag depending on the speed that a vehicle is travelling. On an </w:t>
      </w:r>
      <w:r w:rsidRPr="00715D31">
        <w:rPr>
          <w:rFonts w:cstheme="minorHAnsi"/>
        </w:rPr>
        <w:t>aero plane</w:t>
      </w:r>
      <w:r w:rsidRPr="00715D31">
        <w:rPr>
          <w:rFonts w:cstheme="minorHAnsi"/>
        </w:rPr>
        <w:t xml:space="preserve"> the wing will push the plane up creating lift this is what helps it to fly but on vehicles it is used to split the air in two and the air will meet up just after it. Obviously as mentioned the air needs to split up to go around the spoiler but because the air is travelling in a steady stream, they will meet at the same time causing the air which has to travel the furthest to speed up. When it does this it reduces the air pressure on the surface whilst beneath it has a higher static pressure. This creates either lift or downforce. For an aircraft the air is transverse over the top surface of </w:t>
      </w:r>
      <w:r w:rsidRPr="00715D31">
        <w:rPr>
          <w:rFonts w:cstheme="minorHAnsi"/>
        </w:rPr>
        <w:t>aero foil</w:t>
      </w:r>
      <w:r w:rsidRPr="00715D31">
        <w:rPr>
          <w:rFonts w:cstheme="minorHAnsi"/>
        </w:rPr>
        <w:t xml:space="preserve"> which covers a greater distance. For a spoiler this will be reversed to give the opposite effect. But because they are travelling in a steady stream, they meet at the same time. Therefore, the stream of air which has to travel the furthest, speeds up and by doing so reduces the air pressure on that surface. The stream beneath has a higher static pressure and this pressure difference between top and bottom creates lift or </w:t>
      </w:r>
      <w:hyperlink r:id="rId16" w:history="1">
        <w:r w:rsidRPr="00715D31">
          <w:rPr>
            <w:rStyle w:val="Hyperlink"/>
            <w:rFonts w:cstheme="minorHAnsi"/>
          </w:rPr>
          <w:t>downforce</w:t>
        </w:r>
      </w:hyperlink>
      <w:r w:rsidRPr="00715D31">
        <w:rPr>
          <w:rFonts w:cstheme="minorHAnsi"/>
        </w:rPr>
        <w:t xml:space="preserve">. So, for an aircraft, the stream of air traversing the top surface of the </w:t>
      </w:r>
      <w:r w:rsidRPr="00715D31">
        <w:rPr>
          <w:rFonts w:cstheme="minorHAnsi"/>
        </w:rPr>
        <w:t>aero foil</w:t>
      </w:r>
      <w:r w:rsidRPr="00715D31">
        <w:rPr>
          <w:rFonts w:cstheme="minorHAnsi"/>
        </w:rPr>
        <w:t xml:space="preserve"> covers the greater distance and for a spoiler this is reversed. Spoilers are made from ABS Plastics or fiberglass, but a spoiler is not required unless you are on a racetrack. The reason for this is because the spoiler comes into play above 100kph which is why aircrafts do not take off below this speed. Majority of the time we drive below this speed on the road which is why you generally don’t see spoilers on vehicles even though people will tend to add a spoiler to assist in keeping CO2 emissions lower.</w:t>
      </w:r>
    </w:p>
    <w:p w:rsidR="00CD6ED9" w:rsidRDefault="0047741C" w:rsidP="00715D31">
      <w:pPr>
        <w:pStyle w:val="NormalWeb"/>
        <w:jc w:val="both"/>
        <w:rPr>
          <w:rFonts w:asciiTheme="minorHAnsi" w:hAnsiTheme="minorHAnsi" w:cstheme="minorHAnsi"/>
          <w:sz w:val="22"/>
          <w:szCs w:val="22"/>
        </w:rPr>
      </w:pPr>
      <w:r>
        <w:rPr>
          <w:noProof/>
        </w:rPr>
        <w:drawing>
          <wp:inline distT="0" distB="0" distL="0" distR="0">
            <wp:extent cx="3590925" cy="2693194"/>
            <wp:effectExtent l="0" t="0" r="0" b="0"/>
            <wp:docPr id="13" name="Picture 13" descr="Image result for stream line wind tunn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stream line wind tunnel"/>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594720" cy="2696040"/>
                    </a:xfrm>
                    <a:prstGeom prst="rect">
                      <a:avLst/>
                    </a:prstGeom>
                    <a:noFill/>
                    <a:ln>
                      <a:noFill/>
                    </a:ln>
                  </pic:spPr>
                </pic:pic>
              </a:graphicData>
            </a:graphic>
          </wp:inline>
        </w:drawing>
      </w:r>
    </w:p>
    <w:p w:rsidR="00CD6ED9" w:rsidRPr="00715D31" w:rsidRDefault="00CD6ED9" w:rsidP="00715D31">
      <w:pPr>
        <w:pStyle w:val="NormalWeb"/>
        <w:jc w:val="both"/>
        <w:rPr>
          <w:rFonts w:asciiTheme="minorHAnsi" w:hAnsiTheme="minorHAnsi" w:cstheme="minorHAnsi"/>
          <w:sz w:val="22"/>
          <w:szCs w:val="22"/>
        </w:rPr>
      </w:pPr>
      <w:r>
        <w:rPr>
          <w:rFonts w:asciiTheme="minorHAnsi" w:hAnsiTheme="minorHAnsi" w:cstheme="minorHAnsi"/>
          <w:sz w:val="22"/>
          <w:szCs w:val="22"/>
        </w:rPr>
        <w:t>Fig 8 Wind tunnel</w:t>
      </w:r>
    </w:p>
    <w:p w:rsidR="00715D31" w:rsidRPr="00715D31" w:rsidRDefault="00715D31" w:rsidP="00715D31">
      <w:pPr>
        <w:pStyle w:val="NormalWeb"/>
        <w:jc w:val="both"/>
        <w:rPr>
          <w:rFonts w:asciiTheme="minorHAnsi" w:hAnsiTheme="minorHAnsi" w:cstheme="minorHAnsi"/>
          <w:sz w:val="22"/>
          <w:szCs w:val="22"/>
        </w:rPr>
      </w:pPr>
      <w:r w:rsidRPr="00715D31">
        <w:rPr>
          <w:rFonts w:asciiTheme="minorHAnsi" w:hAnsiTheme="minorHAnsi" w:cstheme="minorHAnsi"/>
          <w:sz w:val="22"/>
          <w:szCs w:val="22"/>
        </w:rPr>
        <w:t>Before the 1980’s streamline design was restricted to the high-end sports vehicles that nobody could afford. Aerodynamics used to be checked by checking the efficiency of a vehicles shape which is measured by co-efficient of drag. This shows up as a Cd figure for instance this vehicle above had oncoming airflow of 1.25 Cd whereas todays vehicles have a Cd of about 0.28. This changed when manufacturers started to use wind tunnels. Car manufacturers put vehicles through tests to check the aerodynamics by using a prototype design and using a stream of air blown towards it to check the conditions that the car would encounter whilst it is driven forward. The prototype can be rotated in different directions to check the airstream and allow engineers to see how the body behaves in side winds. Once a model has been set up inside a wind tunnel, they use computers to measure the amount of drag generated by the amount of force that the car encounters. They can find this out by looking at the anchored down wheels as the air is blown past them. Even though the vehicle could have a brilliant co-efficiency, when air intakes, door handles, grilles and extra pieces are added this could make the co-efficiency drop. Vehicles are designed with the windscreen and roof being sleek to allow the moving air to go straight over the top instead of it getting blocked by another blocked surface. A vehicle can encounter drag where the back of the vehicle will be pulled backward and the air can go underneath the vehicle causing it to lift in to the air making it fly like an aeroplane (Crankshaft,2019)</w:t>
      </w:r>
    </w:p>
    <w:bookmarkEnd w:id="17"/>
    <w:p w:rsidR="008D6DC9" w:rsidRPr="008D6DC9" w:rsidRDefault="008D6DC9" w:rsidP="008D6DC9">
      <w:pPr>
        <w:autoSpaceDE w:val="0"/>
        <w:autoSpaceDN w:val="0"/>
        <w:adjustRightInd w:val="0"/>
        <w:ind w:left="0"/>
        <w:rPr>
          <w:rFonts w:cstheme="minorHAnsi"/>
          <w:b/>
          <w:u w:val="single"/>
          <w:lang w:eastAsia="en-GB"/>
        </w:rPr>
      </w:pPr>
      <w:r w:rsidRPr="00715D31">
        <w:rPr>
          <w:rFonts w:cstheme="minorHAnsi"/>
          <w:b/>
          <w:u w:val="single"/>
          <w:lang w:eastAsia="en-GB"/>
        </w:rPr>
        <w:t xml:space="preserve">Bibliography </w:t>
      </w:r>
    </w:p>
    <w:p w:rsidR="008D6DC9" w:rsidRPr="00715D31" w:rsidRDefault="008D6DC9" w:rsidP="008D6DC9">
      <w:pPr>
        <w:autoSpaceDE w:val="0"/>
        <w:autoSpaceDN w:val="0"/>
        <w:adjustRightInd w:val="0"/>
        <w:rPr>
          <w:rFonts w:cstheme="minorHAnsi"/>
          <w:lang w:eastAsia="en-GB"/>
        </w:rPr>
      </w:pPr>
      <w:r w:rsidRPr="00715D31">
        <w:rPr>
          <w:rFonts w:cstheme="minorHAnsi"/>
          <w:lang w:eastAsia="en-GB"/>
        </w:rPr>
        <w:t>http://www.crankshift.com/monocoque/</w:t>
      </w:r>
    </w:p>
    <w:p w:rsidR="008D6DC9" w:rsidRPr="00715D31" w:rsidRDefault="008D6DC9" w:rsidP="008D6DC9">
      <w:pPr>
        <w:autoSpaceDE w:val="0"/>
        <w:autoSpaceDN w:val="0"/>
        <w:adjustRightInd w:val="0"/>
        <w:rPr>
          <w:rFonts w:cstheme="minorHAnsi"/>
          <w:lang w:eastAsia="en-GB"/>
        </w:rPr>
      </w:pPr>
      <w:r w:rsidRPr="00715D31">
        <w:rPr>
          <w:rFonts w:cstheme="minorHAnsi"/>
          <w:lang w:eastAsia="en-GB"/>
        </w:rPr>
        <w:t xml:space="preserve">Howard, M. (2000) </w:t>
      </w:r>
      <w:r w:rsidRPr="00715D31">
        <w:rPr>
          <w:rFonts w:cstheme="minorHAnsi"/>
          <w:i/>
          <w:lang w:eastAsia="en-GB"/>
        </w:rPr>
        <w:t xml:space="preserve">Spaceframes, A study of an emerging study Technology, University of Bath Available at: </w:t>
      </w:r>
      <w:r w:rsidRPr="00715D31">
        <w:rPr>
          <w:rFonts w:cstheme="minorHAnsi"/>
          <w:lang w:eastAsia="en-GB"/>
        </w:rPr>
        <w:t xml:space="preserve">  http://www.3daycar.com/mainframe/publications/library/Spaceframe.pdf (Accessed: 27th March 2019)</w:t>
      </w:r>
    </w:p>
    <w:p w:rsidR="008D6DC9" w:rsidRDefault="008D6DC9" w:rsidP="008D6DC9">
      <w:pPr>
        <w:autoSpaceDE w:val="0"/>
        <w:autoSpaceDN w:val="0"/>
        <w:adjustRightInd w:val="0"/>
        <w:ind w:left="0"/>
        <w:rPr>
          <w:rFonts w:cstheme="minorHAnsi"/>
          <w:lang w:eastAsia="en-GB"/>
        </w:rPr>
      </w:pPr>
    </w:p>
    <w:p w:rsidR="008D6DC9" w:rsidRDefault="008D6DC9" w:rsidP="008D6DC9">
      <w:pPr>
        <w:autoSpaceDE w:val="0"/>
        <w:autoSpaceDN w:val="0"/>
        <w:adjustRightInd w:val="0"/>
        <w:ind w:left="0"/>
        <w:rPr>
          <w:rFonts w:cstheme="minorHAnsi"/>
          <w:lang w:eastAsia="en-GB"/>
        </w:rPr>
      </w:pPr>
      <w:r w:rsidRPr="00571763">
        <w:rPr>
          <w:rFonts w:cstheme="minorHAnsi"/>
          <w:lang w:eastAsia="en-GB"/>
        </w:rPr>
        <w:t>Illustrations</w:t>
      </w:r>
    </w:p>
    <w:p w:rsidR="008D6DC9" w:rsidRDefault="008D6DC9" w:rsidP="008D6DC9">
      <w:pPr>
        <w:autoSpaceDE w:val="0"/>
        <w:autoSpaceDN w:val="0"/>
        <w:adjustRightInd w:val="0"/>
        <w:ind w:left="0"/>
        <w:rPr>
          <w:rFonts w:cstheme="minorHAnsi"/>
          <w:lang w:eastAsia="en-GB"/>
        </w:rPr>
      </w:pPr>
      <w:r>
        <w:rPr>
          <w:rFonts w:cstheme="minorHAnsi"/>
          <w:lang w:eastAsia="en-GB"/>
        </w:rPr>
        <w:t xml:space="preserve">Fig. 1 </w:t>
      </w:r>
    </w:p>
    <w:p w:rsidR="008D6DC9" w:rsidRDefault="008D6DC9" w:rsidP="008D6DC9">
      <w:pPr>
        <w:autoSpaceDE w:val="0"/>
        <w:autoSpaceDN w:val="0"/>
        <w:adjustRightInd w:val="0"/>
        <w:ind w:left="0"/>
        <w:rPr>
          <w:rFonts w:cstheme="minorHAnsi"/>
          <w:lang w:eastAsia="en-GB"/>
        </w:rPr>
      </w:pPr>
      <w:r>
        <w:t xml:space="preserve">Marine (2009)  Available at: </w:t>
      </w:r>
      <w:hyperlink r:id="rId18" w:history="1">
        <w:r>
          <w:rPr>
            <w:rStyle w:val="Hyperlink"/>
          </w:rPr>
          <w:t>https://blog.xuite.net/marineyeh/wretch/146063657-JFan%26%2339%3Bs+speed+form</w:t>
        </w:r>
      </w:hyperlink>
    </w:p>
    <w:p w:rsidR="008D6DC9" w:rsidRDefault="008D6DC9" w:rsidP="008D6DC9">
      <w:pPr>
        <w:autoSpaceDE w:val="0"/>
        <w:autoSpaceDN w:val="0"/>
        <w:adjustRightInd w:val="0"/>
        <w:ind w:left="0"/>
        <w:rPr>
          <w:rFonts w:cstheme="minorHAnsi"/>
          <w:lang w:eastAsia="en-GB"/>
        </w:rPr>
      </w:pPr>
      <w:r>
        <w:rPr>
          <w:rFonts w:cstheme="minorHAnsi"/>
          <w:lang w:eastAsia="en-GB"/>
        </w:rPr>
        <w:t>Fig. 2</w:t>
      </w:r>
    </w:p>
    <w:p w:rsidR="008D6DC9" w:rsidRDefault="008D6DC9" w:rsidP="008D6DC9">
      <w:pPr>
        <w:autoSpaceDE w:val="0"/>
        <w:autoSpaceDN w:val="0"/>
        <w:adjustRightInd w:val="0"/>
        <w:ind w:left="0"/>
      </w:pPr>
      <w:r>
        <w:rPr>
          <w:rFonts w:cstheme="minorHAnsi"/>
          <w:lang w:eastAsia="en-GB"/>
        </w:rPr>
        <w:t xml:space="preserve">Cunningham J (2015) Steel Monocoque Available at: </w:t>
      </w:r>
      <w:hyperlink r:id="rId19" w:history="1">
        <w:r>
          <w:rPr>
            <w:rStyle w:val="Hyperlink"/>
          </w:rPr>
          <w:t>http://www.materialsforengineering.co.uk/engineering-materials-features/the-aluminium-industry-and-metal-replacement/89474/</w:t>
        </w:r>
      </w:hyperlink>
    </w:p>
    <w:p w:rsidR="008D6DC9" w:rsidRDefault="008D6DC9" w:rsidP="008D6DC9">
      <w:pPr>
        <w:autoSpaceDE w:val="0"/>
        <w:autoSpaceDN w:val="0"/>
        <w:adjustRightInd w:val="0"/>
        <w:ind w:left="0"/>
        <w:rPr>
          <w:rFonts w:cstheme="minorHAnsi"/>
          <w:lang w:eastAsia="en-GB"/>
        </w:rPr>
      </w:pPr>
      <w:r>
        <w:t>(Accessed 26</w:t>
      </w:r>
      <w:r w:rsidRPr="00CD6ED9">
        <w:rPr>
          <w:vertAlign w:val="superscript"/>
        </w:rPr>
        <w:t>th</w:t>
      </w:r>
      <w:r>
        <w:t xml:space="preserve"> March 2019)</w:t>
      </w:r>
    </w:p>
    <w:p w:rsidR="008D6DC9" w:rsidRDefault="008D6DC9" w:rsidP="008D6DC9">
      <w:pPr>
        <w:autoSpaceDE w:val="0"/>
        <w:autoSpaceDN w:val="0"/>
        <w:adjustRightInd w:val="0"/>
        <w:ind w:left="0"/>
        <w:rPr>
          <w:rFonts w:cstheme="minorHAnsi"/>
          <w:lang w:eastAsia="en-GB"/>
        </w:rPr>
      </w:pPr>
      <w:r>
        <w:rPr>
          <w:rFonts w:cstheme="minorHAnsi"/>
          <w:lang w:eastAsia="en-GB"/>
        </w:rPr>
        <w:t>Fig. 3</w:t>
      </w:r>
    </w:p>
    <w:p w:rsidR="008D6DC9" w:rsidRDefault="008D6DC9" w:rsidP="008D6DC9">
      <w:pPr>
        <w:autoSpaceDE w:val="0"/>
        <w:autoSpaceDN w:val="0"/>
        <w:adjustRightInd w:val="0"/>
        <w:ind w:left="0"/>
        <w:rPr>
          <w:rFonts w:cstheme="minorHAnsi"/>
          <w:lang w:eastAsia="en-GB"/>
        </w:rPr>
      </w:pPr>
      <w:r>
        <w:rPr>
          <w:rFonts w:cstheme="minorHAnsi"/>
          <w:lang w:eastAsia="en-GB"/>
        </w:rPr>
        <w:t xml:space="preserve">No author (n.d) Lotus Elise Available at: </w:t>
      </w:r>
      <w:hyperlink r:id="rId20" w:history="1">
        <w:r>
          <w:rPr>
            <w:rStyle w:val="Hyperlink"/>
          </w:rPr>
          <w:t>https://www.carsauto.com/2011-lotus-elise-sc-final-edition-c-828.htm</w:t>
        </w:r>
      </w:hyperlink>
      <w:r>
        <w:rPr>
          <w:rFonts w:cstheme="minorHAnsi"/>
          <w:lang w:eastAsia="en-GB"/>
        </w:rPr>
        <w:t xml:space="preserve"> </w:t>
      </w:r>
    </w:p>
    <w:p w:rsidR="008D6DC9" w:rsidRDefault="008D6DC9" w:rsidP="008D6DC9">
      <w:pPr>
        <w:autoSpaceDE w:val="0"/>
        <w:autoSpaceDN w:val="0"/>
        <w:adjustRightInd w:val="0"/>
        <w:ind w:left="0"/>
        <w:rPr>
          <w:rFonts w:cstheme="minorHAnsi"/>
          <w:lang w:eastAsia="en-GB"/>
        </w:rPr>
      </w:pPr>
      <w:r>
        <w:rPr>
          <w:rFonts w:cstheme="minorHAnsi"/>
          <w:lang w:eastAsia="en-GB"/>
        </w:rPr>
        <w:t>(Accessed 26</w:t>
      </w:r>
      <w:r w:rsidRPr="00CD6ED9">
        <w:rPr>
          <w:rFonts w:cstheme="minorHAnsi"/>
          <w:vertAlign w:val="superscript"/>
          <w:lang w:eastAsia="en-GB"/>
        </w:rPr>
        <w:t>th</w:t>
      </w:r>
      <w:r>
        <w:rPr>
          <w:rFonts w:cstheme="minorHAnsi"/>
          <w:lang w:eastAsia="en-GB"/>
        </w:rPr>
        <w:t xml:space="preserve"> March 2019)</w:t>
      </w:r>
    </w:p>
    <w:p w:rsidR="008D6DC9" w:rsidRDefault="008D6DC9" w:rsidP="008D6DC9">
      <w:pPr>
        <w:autoSpaceDE w:val="0"/>
        <w:autoSpaceDN w:val="0"/>
        <w:adjustRightInd w:val="0"/>
        <w:ind w:left="0"/>
        <w:rPr>
          <w:rFonts w:cstheme="minorHAnsi"/>
          <w:lang w:eastAsia="en-GB"/>
        </w:rPr>
      </w:pPr>
      <w:r>
        <w:rPr>
          <w:rFonts w:cstheme="minorHAnsi"/>
          <w:lang w:eastAsia="en-GB"/>
        </w:rPr>
        <w:t>Fig 4</w:t>
      </w:r>
    </w:p>
    <w:p w:rsidR="008D6DC9" w:rsidRPr="00CD6ED9" w:rsidRDefault="008D6DC9" w:rsidP="008D6DC9">
      <w:pPr>
        <w:ind w:left="0"/>
        <w:rPr>
          <w:lang w:eastAsia="en-GB"/>
        </w:rPr>
      </w:pPr>
      <w:r>
        <w:rPr>
          <w:rFonts w:cstheme="minorHAnsi"/>
          <w:lang w:eastAsia="en-GB"/>
        </w:rPr>
        <w:t>Pruett, M. (1986) Porsche 962 crash Available at http://www.grandtouringprototype.com/wp-content/gallery/marshall-pruetts-imsa-photos/1986-sears-porsche-962-crash-3004.jpg</w:t>
      </w:r>
    </w:p>
    <w:p w:rsidR="008D6DC9" w:rsidRDefault="008D6DC9" w:rsidP="008D6DC9">
      <w:pPr>
        <w:autoSpaceDE w:val="0"/>
        <w:autoSpaceDN w:val="0"/>
        <w:adjustRightInd w:val="0"/>
        <w:ind w:left="0"/>
        <w:rPr>
          <w:rFonts w:cstheme="minorHAnsi"/>
          <w:lang w:eastAsia="en-GB"/>
        </w:rPr>
      </w:pPr>
      <w:r>
        <w:rPr>
          <w:rFonts w:cstheme="minorHAnsi"/>
          <w:lang w:eastAsia="en-GB"/>
        </w:rPr>
        <w:t>Fig 5</w:t>
      </w:r>
    </w:p>
    <w:p w:rsidR="008D6DC9" w:rsidRDefault="008D6DC9" w:rsidP="008D6DC9">
      <w:pPr>
        <w:autoSpaceDE w:val="0"/>
        <w:autoSpaceDN w:val="0"/>
        <w:adjustRightInd w:val="0"/>
        <w:ind w:left="0"/>
        <w:rPr>
          <w:rFonts w:cstheme="minorHAnsi"/>
          <w:lang w:eastAsia="en-GB"/>
        </w:rPr>
      </w:pPr>
      <w:r>
        <w:rPr>
          <w:rFonts w:cstheme="minorHAnsi"/>
          <w:lang w:eastAsia="en-GB"/>
        </w:rPr>
        <w:t>Mckelvie S (2012) Fiber glass factory form Available at:</w:t>
      </w:r>
      <w:r>
        <w:t xml:space="preserve"> </w:t>
      </w:r>
      <w:hyperlink r:id="rId21" w:history="1">
        <w:r>
          <w:rPr>
            <w:rStyle w:val="Hyperlink"/>
          </w:rPr>
          <w:t>https://stevemckelvie.wordpress.com/2012/07/17/1954-kaiser-darrin-americas-first-fiberglass-sports-car/</w:t>
        </w:r>
      </w:hyperlink>
    </w:p>
    <w:p w:rsidR="008D6DC9" w:rsidRDefault="008D6DC9" w:rsidP="008D6DC9">
      <w:pPr>
        <w:autoSpaceDE w:val="0"/>
        <w:autoSpaceDN w:val="0"/>
        <w:adjustRightInd w:val="0"/>
        <w:ind w:left="0"/>
        <w:rPr>
          <w:rFonts w:cstheme="minorHAnsi"/>
          <w:lang w:eastAsia="en-GB"/>
        </w:rPr>
      </w:pPr>
      <w:r>
        <w:rPr>
          <w:rFonts w:cstheme="minorHAnsi"/>
          <w:lang w:eastAsia="en-GB"/>
        </w:rPr>
        <w:t>Fig 6</w:t>
      </w:r>
    </w:p>
    <w:p w:rsidR="008D6DC9" w:rsidRDefault="008D6DC9" w:rsidP="008D6DC9">
      <w:pPr>
        <w:autoSpaceDE w:val="0"/>
        <w:autoSpaceDN w:val="0"/>
        <w:adjustRightInd w:val="0"/>
        <w:ind w:left="0"/>
        <w:rPr>
          <w:rFonts w:cstheme="minorHAnsi"/>
          <w:lang w:eastAsia="en-GB"/>
        </w:rPr>
      </w:pPr>
      <w:r>
        <w:rPr>
          <w:rFonts w:cstheme="minorHAnsi"/>
          <w:lang w:eastAsia="en-GB"/>
        </w:rPr>
        <w:t xml:space="preserve">Pearldrummer7 (2014) </w:t>
      </w:r>
      <w:r>
        <w:rPr>
          <w:rFonts w:cstheme="minorHAnsi"/>
        </w:rPr>
        <w:t xml:space="preserve">Fiberglass damage Available at: </w:t>
      </w:r>
      <w:hyperlink r:id="rId22" w:history="1">
        <w:r>
          <w:rPr>
            <w:rStyle w:val="Hyperlink"/>
          </w:rPr>
          <w:t>https://thefactoryfiveforum.com/showthread.php?21145-Fixing-broken-fiberglass</w:t>
        </w:r>
      </w:hyperlink>
    </w:p>
    <w:p w:rsidR="008D6DC9" w:rsidRDefault="008D6DC9" w:rsidP="008D6DC9">
      <w:pPr>
        <w:autoSpaceDE w:val="0"/>
        <w:autoSpaceDN w:val="0"/>
        <w:adjustRightInd w:val="0"/>
        <w:ind w:left="0"/>
        <w:rPr>
          <w:rFonts w:cstheme="minorHAnsi"/>
          <w:lang w:eastAsia="en-GB"/>
        </w:rPr>
      </w:pPr>
      <w:r>
        <w:rPr>
          <w:rFonts w:cstheme="minorHAnsi"/>
          <w:lang w:eastAsia="en-GB"/>
        </w:rPr>
        <w:t>Fig 7</w:t>
      </w:r>
    </w:p>
    <w:p w:rsidR="008D6DC9" w:rsidRDefault="008D6DC9" w:rsidP="008D6DC9">
      <w:pPr>
        <w:autoSpaceDE w:val="0"/>
        <w:autoSpaceDN w:val="0"/>
        <w:adjustRightInd w:val="0"/>
        <w:ind w:left="0"/>
        <w:rPr>
          <w:rFonts w:cstheme="minorHAnsi"/>
          <w:lang w:eastAsia="en-GB"/>
        </w:rPr>
      </w:pPr>
      <w:r>
        <w:rPr>
          <w:rFonts w:cstheme="minorHAnsi"/>
        </w:rPr>
        <w:t>Staff Writer (2017)  Aerodynamic stream Available at:</w:t>
      </w:r>
      <w:r w:rsidRPr="0047741C">
        <w:t xml:space="preserve"> </w:t>
      </w:r>
      <w:hyperlink r:id="rId23" w:history="1">
        <w:r>
          <w:rPr>
            <w:rStyle w:val="Hyperlink"/>
          </w:rPr>
          <w:t>https://grassrootsmotorsports.com/articles/wing-it-simple-talk-complex-subject-aerodynamics/</w:t>
        </w:r>
      </w:hyperlink>
    </w:p>
    <w:p w:rsidR="008D6DC9" w:rsidRDefault="008D6DC9" w:rsidP="008D6DC9">
      <w:pPr>
        <w:autoSpaceDE w:val="0"/>
        <w:autoSpaceDN w:val="0"/>
        <w:adjustRightInd w:val="0"/>
        <w:ind w:left="0"/>
        <w:rPr>
          <w:rFonts w:cstheme="minorHAnsi"/>
          <w:lang w:eastAsia="en-GB"/>
        </w:rPr>
      </w:pPr>
      <w:r>
        <w:rPr>
          <w:rFonts w:cstheme="minorHAnsi"/>
          <w:lang w:eastAsia="en-GB"/>
        </w:rPr>
        <w:t>Fig 8</w:t>
      </w:r>
    </w:p>
    <w:p w:rsidR="008D6DC9" w:rsidRDefault="008D6DC9" w:rsidP="008D6DC9">
      <w:pPr>
        <w:autoSpaceDE w:val="0"/>
        <w:autoSpaceDN w:val="0"/>
        <w:adjustRightInd w:val="0"/>
        <w:ind w:left="0"/>
        <w:rPr>
          <w:rFonts w:cstheme="minorHAnsi"/>
          <w:lang w:eastAsia="en-GB"/>
        </w:rPr>
      </w:pPr>
      <w:r>
        <w:rPr>
          <w:rFonts w:cstheme="minorHAnsi"/>
          <w:lang w:eastAsia="en-GB"/>
        </w:rPr>
        <w:t xml:space="preserve">Schilling D.R (2016) </w:t>
      </w:r>
      <w:r>
        <w:rPr>
          <w:rFonts w:cstheme="minorHAnsi"/>
        </w:rPr>
        <w:t xml:space="preserve">Wind tunnel Available at: </w:t>
      </w:r>
      <w:hyperlink r:id="rId24" w:history="1">
        <w:r>
          <w:rPr>
            <w:rStyle w:val="Hyperlink"/>
          </w:rPr>
          <w:t>http://www.industrytap.com/wind-tunnel-facilities-amateurs-pros/37863</w:t>
        </w:r>
      </w:hyperlink>
    </w:p>
    <w:p w:rsidR="008D6DC9" w:rsidRDefault="008D6DC9" w:rsidP="008D6DC9">
      <w:pPr>
        <w:autoSpaceDE w:val="0"/>
        <w:autoSpaceDN w:val="0"/>
        <w:adjustRightInd w:val="0"/>
        <w:ind w:left="0"/>
        <w:rPr>
          <w:rFonts w:cstheme="minorHAnsi"/>
          <w:lang w:eastAsia="en-GB"/>
        </w:rPr>
      </w:pPr>
    </w:p>
    <w:p w:rsidR="008D6DC9" w:rsidRPr="00715D31" w:rsidRDefault="008D6DC9" w:rsidP="008D6DC9">
      <w:pPr>
        <w:autoSpaceDE w:val="0"/>
        <w:autoSpaceDN w:val="0"/>
        <w:adjustRightInd w:val="0"/>
        <w:ind w:left="0"/>
        <w:rPr>
          <w:rFonts w:cstheme="minorHAnsi"/>
          <w:lang w:eastAsia="en-GB"/>
        </w:rPr>
      </w:pPr>
      <w:r>
        <w:rPr>
          <w:rFonts w:cstheme="minorHAnsi"/>
          <w:lang w:eastAsia="en-GB"/>
        </w:rPr>
        <w:t>Websites</w:t>
      </w:r>
    </w:p>
    <w:p w:rsidR="008D6DC9" w:rsidRPr="00715D31" w:rsidRDefault="008D6DC9" w:rsidP="008D6DC9">
      <w:pPr>
        <w:autoSpaceDE w:val="0"/>
        <w:autoSpaceDN w:val="0"/>
        <w:adjustRightInd w:val="0"/>
        <w:rPr>
          <w:rFonts w:cstheme="minorHAnsi"/>
          <w:lang w:eastAsia="en-GB"/>
        </w:rPr>
      </w:pPr>
      <w:r>
        <w:rPr>
          <w:rFonts w:cstheme="minorHAnsi"/>
          <w:lang w:eastAsia="en-GB"/>
        </w:rPr>
        <w:t xml:space="preserve">No author </w:t>
      </w:r>
      <w:r w:rsidRPr="00715D31">
        <w:rPr>
          <w:rFonts w:cstheme="minorHAnsi"/>
          <w:lang w:eastAsia="en-GB"/>
        </w:rPr>
        <w:t>(2016)</w:t>
      </w:r>
      <w:r>
        <w:rPr>
          <w:rFonts w:cstheme="minorHAnsi"/>
          <w:lang w:eastAsia="en-GB"/>
        </w:rPr>
        <w:t xml:space="preserve"> The pros and cons of an aluminum car body[blog] Available at: </w:t>
      </w:r>
      <w:hyperlink r:id="rId25" w:history="1">
        <w:r w:rsidRPr="00715D31">
          <w:rPr>
            <w:rStyle w:val="Hyperlink"/>
            <w:rFonts w:cstheme="minorHAnsi"/>
            <w:lang w:eastAsia="en-GB"/>
          </w:rPr>
          <w:t>https://carstruction.com/pros-cons-aluminum-car-body/</w:t>
        </w:r>
      </w:hyperlink>
    </w:p>
    <w:p w:rsidR="008D6DC9" w:rsidRDefault="008D6DC9" w:rsidP="008D6DC9">
      <w:pPr>
        <w:autoSpaceDE w:val="0"/>
        <w:autoSpaceDN w:val="0"/>
        <w:adjustRightInd w:val="0"/>
        <w:rPr>
          <w:rFonts w:cstheme="minorHAnsi"/>
          <w:lang w:eastAsia="en-GB"/>
        </w:rPr>
      </w:pPr>
      <w:r w:rsidRPr="00715D31">
        <w:rPr>
          <w:rFonts w:cstheme="minorHAnsi"/>
          <w:lang w:eastAsia="en-GB"/>
        </w:rPr>
        <w:t xml:space="preserve"> (Accessed: 30</w:t>
      </w:r>
      <w:r w:rsidRPr="00715D31">
        <w:rPr>
          <w:rFonts w:cstheme="minorHAnsi"/>
          <w:vertAlign w:val="superscript"/>
          <w:lang w:eastAsia="en-GB"/>
        </w:rPr>
        <w:t>th</w:t>
      </w:r>
      <w:r w:rsidRPr="00715D31">
        <w:rPr>
          <w:rFonts w:cstheme="minorHAnsi"/>
          <w:lang w:eastAsia="en-GB"/>
        </w:rPr>
        <w:t xml:space="preserve"> March 2019)</w:t>
      </w:r>
      <w:r>
        <w:rPr>
          <w:rFonts w:cstheme="minorHAnsi"/>
          <w:lang w:eastAsia="en-GB"/>
        </w:rPr>
        <w:t xml:space="preserve"> </w:t>
      </w:r>
    </w:p>
    <w:p w:rsidR="008D6DC9" w:rsidRPr="00715D31" w:rsidRDefault="008D6DC9" w:rsidP="008D6DC9">
      <w:pPr>
        <w:autoSpaceDE w:val="0"/>
        <w:autoSpaceDN w:val="0"/>
        <w:adjustRightInd w:val="0"/>
        <w:rPr>
          <w:rFonts w:cstheme="minorHAnsi"/>
          <w:lang w:eastAsia="en-GB"/>
        </w:rPr>
      </w:pPr>
      <w:r>
        <w:rPr>
          <w:rFonts w:cstheme="minorHAnsi"/>
          <w:lang w:eastAsia="en-GB"/>
        </w:rPr>
        <w:t xml:space="preserve">No author (n.d)  09SCIGTHEKACASSITE Available at: </w:t>
      </w:r>
      <w:hyperlink r:id="rId26" w:history="1">
        <w:r w:rsidRPr="00715D31">
          <w:rPr>
            <w:rStyle w:val="Hyperlink"/>
            <w:rFonts w:cstheme="minorHAnsi"/>
            <w:lang w:eastAsia="en-GB"/>
          </w:rPr>
          <w:t>https://sites.google.com/site/thekacassite/fibre/what-are-the-advantages-and-disadvantages-of-fibreglass</w:t>
        </w:r>
      </w:hyperlink>
    </w:p>
    <w:p w:rsidR="008D6DC9" w:rsidRPr="00715D31" w:rsidRDefault="008D6DC9" w:rsidP="008D6DC9">
      <w:pPr>
        <w:autoSpaceDE w:val="0"/>
        <w:autoSpaceDN w:val="0"/>
        <w:adjustRightInd w:val="0"/>
        <w:rPr>
          <w:rFonts w:cstheme="minorHAnsi"/>
          <w:lang w:eastAsia="en-GB"/>
        </w:rPr>
      </w:pPr>
      <w:r w:rsidRPr="00715D31">
        <w:rPr>
          <w:rFonts w:cstheme="minorHAnsi"/>
          <w:lang w:eastAsia="en-GB"/>
        </w:rPr>
        <w:t>(Accessed: 30</w:t>
      </w:r>
      <w:r w:rsidRPr="00715D31">
        <w:rPr>
          <w:rFonts w:cstheme="minorHAnsi"/>
          <w:vertAlign w:val="superscript"/>
          <w:lang w:eastAsia="en-GB"/>
        </w:rPr>
        <w:t>th</w:t>
      </w:r>
      <w:r w:rsidRPr="00715D31">
        <w:rPr>
          <w:rFonts w:cstheme="minorHAnsi"/>
          <w:lang w:eastAsia="en-GB"/>
        </w:rPr>
        <w:t xml:space="preserve"> March 2019)</w:t>
      </w:r>
    </w:p>
    <w:p w:rsidR="008D6DC9" w:rsidRPr="00715D31" w:rsidRDefault="008D6DC9" w:rsidP="008D6DC9">
      <w:pPr>
        <w:autoSpaceDE w:val="0"/>
        <w:autoSpaceDN w:val="0"/>
        <w:adjustRightInd w:val="0"/>
        <w:rPr>
          <w:rFonts w:cstheme="minorHAnsi"/>
          <w:lang w:eastAsia="en-GB"/>
        </w:rPr>
      </w:pPr>
      <w:r w:rsidRPr="00715D31">
        <w:rPr>
          <w:rFonts w:cstheme="minorHAnsi"/>
          <w:lang w:eastAsia="en-GB"/>
        </w:rPr>
        <w:t>JAMEADOWS</w:t>
      </w:r>
      <w:r>
        <w:rPr>
          <w:rFonts w:cstheme="minorHAnsi"/>
          <w:lang w:eastAsia="en-GB"/>
        </w:rPr>
        <w:t xml:space="preserve"> (n.d) How to reduce air resistance in a vehicle? Available at </w:t>
      </w:r>
      <w:hyperlink r:id="rId27" w:history="1">
        <w:r w:rsidRPr="00715D31">
          <w:rPr>
            <w:rStyle w:val="Hyperlink"/>
            <w:rFonts w:cstheme="minorHAnsi"/>
            <w:lang w:eastAsia="en-GB"/>
          </w:rPr>
          <w:t>https://www.enotes.com/homework-help/how-reduce-air-resistance-vehicle-127347</w:t>
        </w:r>
      </w:hyperlink>
    </w:p>
    <w:p w:rsidR="008D6DC9" w:rsidRDefault="008D6DC9" w:rsidP="008D6DC9">
      <w:pPr>
        <w:autoSpaceDE w:val="0"/>
        <w:autoSpaceDN w:val="0"/>
        <w:adjustRightInd w:val="0"/>
        <w:ind w:left="0"/>
        <w:rPr>
          <w:rFonts w:cstheme="minorHAnsi"/>
          <w:lang w:eastAsia="en-GB"/>
        </w:rPr>
      </w:pPr>
      <w:r w:rsidRPr="00715D31">
        <w:rPr>
          <w:rFonts w:cstheme="minorHAnsi"/>
          <w:lang w:eastAsia="en-GB"/>
        </w:rPr>
        <w:t>(Accessed: 2</w:t>
      </w:r>
      <w:r w:rsidRPr="00715D31">
        <w:rPr>
          <w:rFonts w:cstheme="minorHAnsi"/>
          <w:vertAlign w:val="superscript"/>
          <w:lang w:eastAsia="en-GB"/>
        </w:rPr>
        <w:t>nd</w:t>
      </w:r>
      <w:r w:rsidRPr="00715D31">
        <w:rPr>
          <w:rFonts w:cstheme="minorHAnsi"/>
          <w:lang w:eastAsia="en-GB"/>
        </w:rPr>
        <w:t xml:space="preserve"> April 2019)</w:t>
      </w:r>
    </w:p>
    <w:p w:rsidR="008D6DC9" w:rsidRDefault="008D6DC9" w:rsidP="008D6DC9">
      <w:pPr>
        <w:autoSpaceDE w:val="0"/>
        <w:autoSpaceDN w:val="0"/>
        <w:adjustRightInd w:val="0"/>
        <w:ind w:left="0"/>
        <w:rPr>
          <w:rFonts w:cstheme="minorHAnsi"/>
          <w:lang w:eastAsia="en-GB"/>
        </w:rPr>
      </w:pPr>
      <w:r>
        <w:rPr>
          <w:rFonts w:cstheme="minorHAnsi"/>
          <w:lang w:eastAsia="en-GB"/>
        </w:rPr>
        <w:t>Hyundai (2017) All you need to know about Aerodynamics Available at:</w:t>
      </w:r>
    </w:p>
    <w:p w:rsidR="008D6DC9" w:rsidRPr="00715D31" w:rsidRDefault="008D6DC9" w:rsidP="008D6DC9">
      <w:pPr>
        <w:autoSpaceDE w:val="0"/>
        <w:autoSpaceDN w:val="0"/>
        <w:adjustRightInd w:val="0"/>
        <w:ind w:left="0"/>
        <w:rPr>
          <w:rFonts w:cstheme="minorHAnsi"/>
          <w:lang w:eastAsia="en-GB"/>
        </w:rPr>
      </w:pPr>
      <w:hyperlink r:id="rId28" w:history="1">
        <w:r w:rsidRPr="00715D31">
          <w:rPr>
            <w:rStyle w:val="Hyperlink"/>
            <w:rFonts w:cstheme="minorHAnsi"/>
            <w:lang w:eastAsia="en-GB"/>
          </w:rPr>
          <w:t>https://www.hyundai.news/eu/brand/aerodynamics-and-how-does-a-rear-spoiler-actually-work/</w:t>
        </w:r>
      </w:hyperlink>
    </w:p>
    <w:p w:rsidR="008D6DC9" w:rsidRPr="003A0E9A" w:rsidRDefault="008D6DC9" w:rsidP="008D6DC9">
      <w:pPr>
        <w:autoSpaceDE w:val="0"/>
        <w:autoSpaceDN w:val="0"/>
        <w:adjustRightInd w:val="0"/>
        <w:rPr>
          <w:rFonts w:cstheme="minorHAnsi"/>
          <w:i/>
          <w:lang w:eastAsia="en-GB"/>
        </w:rPr>
      </w:pPr>
      <w:r w:rsidRPr="00715D31">
        <w:rPr>
          <w:rFonts w:cstheme="minorHAnsi"/>
          <w:i/>
          <w:lang w:eastAsia="en-GB"/>
        </w:rPr>
        <w:t>Aherne J (2010) Car spoiler Aerodynamics</w:t>
      </w:r>
      <w:r>
        <w:rPr>
          <w:rFonts w:cstheme="minorHAnsi"/>
          <w:i/>
          <w:lang w:eastAsia="en-GB"/>
        </w:rPr>
        <w:t xml:space="preserve"> Available at: </w:t>
      </w:r>
      <w:hyperlink r:id="rId29" w:history="1">
        <w:r w:rsidRPr="00715D31">
          <w:rPr>
            <w:rStyle w:val="Hyperlink"/>
            <w:rFonts w:cstheme="minorHAnsi"/>
            <w:lang w:eastAsia="en-GB"/>
          </w:rPr>
          <w:t>https://www.cartell.ie/2010/08/car-spoiler-aerodynamics/</w:t>
        </w:r>
      </w:hyperlink>
    </w:p>
    <w:p w:rsidR="008D6DC9" w:rsidRPr="0003569B" w:rsidRDefault="008D6DC9" w:rsidP="008D6DC9">
      <w:pPr>
        <w:pStyle w:val="NormalWeb"/>
        <w:jc w:val="both"/>
      </w:pPr>
    </w:p>
    <w:p w:rsidR="008D6DC9" w:rsidRDefault="008D6DC9" w:rsidP="008D6DC9">
      <w:pPr>
        <w:pStyle w:val="NormalWeb"/>
        <w:jc w:val="both"/>
      </w:pPr>
    </w:p>
    <w:p w:rsidR="00715D31" w:rsidRPr="00715D31" w:rsidRDefault="00715D31" w:rsidP="008D6DC9"/>
    <w:sectPr w:rsidR="00715D31" w:rsidRPr="00715D31" w:rsidSect="008D6DC9">
      <w:headerReference w:type="even" r:id="rId30"/>
      <w:headerReference w:type="default" r:id="rId31"/>
      <w:footerReference w:type="even" r:id="rId32"/>
      <w:footerReference w:type="default" r:id="rId33"/>
      <w:headerReference w:type="first" r:id="rId34"/>
      <w:footerReference w:type="first" r:id="rId35"/>
      <w:pgSz w:w="11906" w:h="16838"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B3460" w:rsidRDefault="00AB3460">
      <w:r>
        <w:separator/>
      </w:r>
    </w:p>
    <w:p w:rsidR="00AB3460" w:rsidRDefault="00AB3460"/>
  </w:endnote>
  <w:endnote w:type="continuationSeparator" w:id="0">
    <w:p w:rsidR="00AB3460" w:rsidRDefault="00AB3460">
      <w:r>
        <w:continuationSeparator/>
      </w:r>
    </w:p>
    <w:p w:rsidR="00AB3460" w:rsidRDefault="00AB346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71763" w:rsidRDefault="0057176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5000" w:type="pct"/>
      <w:tblCellMar>
        <w:left w:w="0" w:type="dxa"/>
        <w:right w:w="0" w:type="dxa"/>
      </w:tblCellMar>
      <w:tblLook w:val="04A0" w:firstRow="1" w:lastRow="0" w:firstColumn="1" w:lastColumn="0" w:noHBand="0" w:noVBand="1"/>
      <w:tblDescription w:val="Footer table"/>
    </w:tblPr>
    <w:tblGrid>
      <w:gridCol w:w="1354"/>
      <w:gridCol w:w="6318"/>
      <w:gridCol w:w="1354"/>
    </w:tblGrid>
    <w:tr w:rsidR="00907CBB" w:rsidTr="00B87079">
      <w:tc>
        <w:tcPr>
          <w:tcW w:w="750" w:type="pct"/>
        </w:tcPr>
        <w:p w:rsidR="00907CBB" w:rsidRDefault="00BA565B">
          <w:pPr>
            <w:pStyle w:val="Footer"/>
          </w:pPr>
          <w:r>
            <w:t>26/03/2019</w:t>
          </w:r>
        </w:p>
      </w:tc>
      <w:tc>
        <w:tcPr>
          <w:tcW w:w="3500" w:type="pct"/>
        </w:tcPr>
        <w:p w:rsidR="00907CBB" w:rsidRDefault="00C3772B" w:rsidP="00B87079">
          <w:pPr>
            <w:pStyle w:val="Footer"/>
            <w:jc w:val="center"/>
          </w:pPr>
          <w:sdt>
            <w:sdtPr>
              <w:alias w:val="Title:"/>
              <w:tag w:val="Title:"/>
              <w:id w:val="1144241896"/>
              <w:placeholder>
                <w:docPart w:val="9426A68660CB4D93BF9E72A26965E59A"/>
              </w:placeholder>
              <w:dataBinding w:prefixMappings="xmlns:ns0='http://purl.org/dc/elements/1.1/' xmlns:ns1='http://schemas.openxmlformats.org/package/2006/metadata/core-properties' " w:xpath="/ns1:coreProperties[1]/ns1:keywords[1]" w:storeItemID="{6C3C8BC8-F283-45AE-878A-BAB7291924A1}"/>
              <w15:appearance w15:val="hidden"/>
              <w:text/>
            </w:sdtPr>
            <w:sdtEndPr/>
            <w:sdtContent>
              <w:r w:rsidR="00BA565B">
                <w:t>Aerodynamics</w:t>
              </w:r>
            </w:sdtContent>
          </w:sdt>
        </w:p>
      </w:tc>
      <w:tc>
        <w:tcPr>
          <w:tcW w:w="750" w:type="pct"/>
        </w:tcPr>
        <w:p w:rsidR="00907CBB" w:rsidRDefault="00BA565B">
          <w:pPr>
            <w:pStyle w:val="Footer"/>
            <w:jc w:val="right"/>
          </w:pPr>
          <w:r>
            <w:t>2</w:t>
          </w:r>
        </w:p>
      </w:tc>
    </w:tr>
  </w:tbl>
  <w:p w:rsidR="00907CBB" w:rsidRDefault="00907CB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B3460" w:rsidRDefault="00AB3460" w:rsidP="00AB3460">
    <w:pPr>
      <w:pStyle w:val="Footer"/>
    </w:pPr>
    <w:r>
      <w:t>26/03/2019</w:t>
    </w:r>
    <w:r>
      <w:ptab w:relativeTo="margin" w:alignment="center" w:leader="none"/>
    </w:r>
    <w:r>
      <w:t>Aerodynamics</w:t>
    </w:r>
    <w:r>
      <w:ptab w:relativeTo="margin" w:alignment="right" w:leader="none"/>
    </w:r>
    <w:r>
      <w:t>1</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B3460" w:rsidRDefault="00AB3460">
      <w:r>
        <w:separator/>
      </w:r>
    </w:p>
    <w:p w:rsidR="00AB3460" w:rsidRDefault="00AB3460"/>
  </w:footnote>
  <w:footnote w:type="continuationSeparator" w:id="0">
    <w:p w:rsidR="00AB3460" w:rsidRDefault="00AB3460">
      <w:r>
        <w:continuationSeparator/>
      </w:r>
    </w:p>
    <w:p w:rsidR="00AB3460" w:rsidRDefault="00AB3460"/>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71763" w:rsidRDefault="0057176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71763" w:rsidRDefault="00571763" w:rsidP="00571763">
    <w:pPr>
      <w:pStyle w:val="Header"/>
    </w:pPr>
    <w:r>
      <w:t>Catherine Loraine</w:t>
    </w:r>
  </w:p>
  <w:p w:rsidR="00571763" w:rsidRDefault="0057176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36E05" w:rsidRDefault="00736E05">
    <w:pPr>
      <w:pStyle w:val="Header"/>
    </w:pPr>
    <w:r>
      <w:rPr>
        <w:noProof/>
        <w:lang w:val="en-GB" w:eastAsia="en-GB"/>
      </w:rPr>
      <mc:AlternateContent>
        <mc:Choice Requires="wpg">
          <w:drawing>
            <wp:anchor distT="0" distB="0" distL="114300" distR="114300" simplePos="0" relativeHeight="251659264" behindDoc="1" locked="0" layoutInCell="1" allowOverlap="1" wp14:anchorId="5B16511A" wp14:editId="3DB52E6B">
              <wp:simplePos x="0" y="0"/>
              <wp:positionH relativeFrom="page">
                <wp:posOffset>352425</wp:posOffset>
              </wp:positionH>
              <wp:positionV relativeFrom="page">
                <wp:posOffset>457200</wp:posOffset>
              </wp:positionV>
              <wp:extent cx="228600" cy="9144000"/>
              <wp:effectExtent l="0" t="0" r="3175" b="635"/>
              <wp:wrapNone/>
              <wp:docPr id="2" name="Group 2" descr="Decorative sidebar for cover page "/>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3" name="Rectangle 3" descr="Decorative sidebar"/>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 name="Rectangle 5" descr="Decorative sidebar"/>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6981662C" id="Group 2" o:spid="_x0000_s1026" alt="Decorative sidebar for cover page " style="position:absolute;margin-left:27.75pt;margin-top:36pt;width:18pt;height:10in;z-index:-251657216;mso-width-percent:29;mso-height-percent:909;mso-position-horizontal-relative:page;mso-position-vertical-relative:page;mso-width-percent:29;mso-height-percent:909"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">
              <v:rect id="Rectangle 3" o:spid="_x0000_s1027" alt="Decorative sidebar"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" fillcolor="#dd8047 [3205]" stroked="f" strokeweight="1pt"/>
              <v:rect id="Rectangle 5" o:spid="_x0000_s1028" alt="Decorative sidebar"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" fillcolor="#94b6d2 [3204]" stroked="f" strokeweight="1pt">
                <v:path arrowok="t"/>
                <o:lock v:ext="edit" aspectratio="t"/>
              </v:rect>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11AAEFE6"/>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A9CA513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73E6C52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9E78F45C"/>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68289A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86DE660A"/>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6A8607C8"/>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16F88D04"/>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243096B4"/>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FDA8B198"/>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256D6D20"/>
    <w:multiLevelType w:val="hybridMultilevel"/>
    <w:tmpl w:val="B4DE4594"/>
    <w:lvl w:ilvl="0" w:tplc="A8B0EC6A">
      <w:start w:val="1"/>
      <w:numFmt w:val="bullet"/>
      <w:pStyle w:val="List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10"/>
  </w:num>
  <w:num w:numId="3">
    <w:abstractNumId w:val="7"/>
  </w:num>
  <w:num w:numId="4">
    <w:abstractNumId w:val="6"/>
  </w:num>
  <w:num w:numId="5">
    <w:abstractNumId w:val="5"/>
  </w:num>
  <w:num w:numId="6">
    <w:abstractNumId w:val="4"/>
  </w:num>
  <w:num w:numId="7">
    <w:abstractNumId w:val="8"/>
  </w:num>
  <w:num w:numId="8">
    <w:abstractNumId w:val="3"/>
  </w:num>
  <w:num w:numId="9">
    <w:abstractNumId w:val="2"/>
  </w:num>
  <w:num w:numId="10">
    <w:abstractNumId w:val="1"/>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proofState w:grammar="clean"/>
  <w:attachedTemplate r:id="rId1"/>
  <w:defaultTabStop w:val="720"/>
  <w:characterSpacingControl w:val="doNotCompress"/>
  <w:hdrShapeDefaults>
    <o:shapedefaults v:ext="edit" spidmax="6145">
      <o:colormenu v:ext="edit" fillcolor="none [2092]"/>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B3460"/>
    <w:rsid w:val="00027DD6"/>
    <w:rsid w:val="00060327"/>
    <w:rsid w:val="00067E02"/>
    <w:rsid w:val="00107CB6"/>
    <w:rsid w:val="0013333F"/>
    <w:rsid w:val="00193898"/>
    <w:rsid w:val="002B21AE"/>
    <w:rsid w:val="002E561A"/>
    <w:rsid w:val="00312DD5"/>
    <w:rsid w:val="0033593E"/>
    <w:rsid w:val="003A0E9A"/>
    <w:rsid w:val="004534A5"/>
    <w:rsid w:val="004566FA"/>
    <w:rsid w:val="0047741C"/>
    <w:rsid w:val="00495232"/>
    <w:rsid w:val="004A4EC4"/>
    <w:rsid w:val="005331CA"/>
    <w:rsid w:val="005504AE"/>
    <w:rsid w:val="00571763"/>
    <w:rsid w:val="00660B21"/>
    <w:rsid w:val="00714CE5"/>
    <w:rsid w:val="00715D31"/>
    <w:rsid w:val="00736E05"/>
    <w:rsid w:val="00822A8D"/>
    <w:rsid w:val="00831731"/>
    <w:rsid w:val="00832B5F"/>
    <w:rsid w:val="00852FE0"/>
    <w:rsid w:val="00874542"/>
    <w:rsid w:val="008D6DC9"/>
    <w:rsid w:val="00907CBB"/>
    <w:rsid w:val="00913AE4"/>
    <w:rsid w:val="00976A9B"/>
    <w:rsid w:val="0099384F"/>
    <w:rsid w:val="009A32A1"/>
    <w:rsid w:val="00A72CC5"/>
    <w:rsid w:val="00AB3460"/>
    <w:rsid w:val="00B55F12"/>
    <w:rsid w:val="00B87079"/>
    <w:rsid w:val="00BA565B"/>
    <w:rsid w:val="00C3772B"/>
    <w:rsid w:val="00C41938"/>
    <w:rsid w:val="00C64B77"/>
    <w:rsid w:val="00CB5473"/>
    <w:rsid w:val="00CD6ED9"/>
    <w:rsid w:val="00DA0B66"/>
    <w:rsid w:val="00E279B8"/>
    <w:rsid w:val="00E756E6"/>
    <w:rsid w:val="00EA05B8"/>
    <w:rsid w:val="00EB203B"/>
    <w:rsid w:val="00EE470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6145">
      <o:colormenu v:ext="edit" fillcolor="none [2092]"/>
    </o:shapedefaults>
    <o:shapelayout v:ext="edit">
      <o:idmap v:ext="edit" data="1"/>
    </o:shapelayout>
  </w:shapeDefaults>
  <w:decimalSymbol w:val="."/>
  <w:listSeparator w:val=","/>
  <w14:docId w14:val="41E683EF"/>
  <w15:chartTrackingRefBased/>
  <w15:docId w15:val="{9E23E0EB-CA6A-4479-9EF9-BAC0A22C5A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2"/>
        <w:sz w:val="22"/>
        <w:szCs w:val="22"/>
        <w:lang w:val="en-US" w:eastAsia="ja-JP" w:bidi="ar-SA"/>
        <w14:ligatures w14:val="standard"/>
      </w:rPr>
    </w:rPrDefault>
    <w:pPrDefault>
      <w:pPr>
        <w:spacing w:after="240" w:line="252"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iPriority="0" w:unhideWhenUsed="1"/>
    <w:lsdException w:name="List Bullet" w:semiHidden="1" w:uiPriority="0"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semiHidden="1" w:uiPriority="20"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lsdException w:name="Intense Quote" w:semiHidden="1" w:uiPriority="30"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lsdException w:name="Intense Emphasis" w:semiHidden="1" w:uiPriority="21" w:unhideWhenUsed="1"/>
    <w:lsdException w:name="Subtle Reference" w:semiHidden="1" w:uiPriority="31" w:unhideWhenUsed="1"/>
    <w:lsdException w:name="Intense Reference" w:semiHidden="1" w:uiPriority="32" w:unhideWhenUsed="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3333F"/>
    <w:pPr>
      <w:spacing w:after="120" w:line="240" w:lineRule="auto"/>
      <w:ind w:left="72" w:right="72"/>
    </w:pPr>
  </w:style>
  <w:style w:type="paragraph" w:styleId="Heading1">
    <w:name w:val="heading 1"/>
    <w:basedOn w:val="Normal"/>
    <w:next w:val="Normal"/>
    <w:link w:val="Heading1Char"/>
    <w:uiPriority w:val="1"/>
    <w:qFormat/>
    <w:rsid w:val="0013333F"/>
    <w:pPr>
      <w:keepNext/>
      <w:keepLines/>
      <w:spacing w:after="40"/>
      <w:outlineLvl w:val="0"/>
    </w:pPr>
    <w:rPr>
      <w:rFonts w:asciiTheme="majorHAnsi" w:eastAsiaTheme="majorEastAsia" w:hAnsiTheme="majorHAnsi" w:cstheme="majorBidi"/>
      <w:caps/>
      <w:color w:val="355D7E" w:themeColor="accent1" w:themeShade="80"/>
      <w:sz w:val="28"/>
      <w:szCs w:val="28"/>
    </w:rPr>
  </w:style>
  <w:style w:type="paragraph" w:styleId="Heading2">
    <w:name w:val="heading 2"/>
    <w:basedOn w:val="Normal"/>
    <w:next w:val="Normal"/>
    <w:link w:val="Heading2Char"/>
    <w:uiPriority w:val="1"/>
    <w:qFormat/>
    <w:rsid w:val="0013333F"/>
    <w:pPr>
      <w:keepNext/>
      <w:keepLines/>
      <w:spacing w:before="120"/>
      <w:outlineLvl w:val="1"/>
    </w:pPr>
    <w:rPr>
      <w:rFonts w:asciiTheme="majorHAnsi" w:eastAsiaTheme="majorEastAsia" w:hAnsiTheme="majorHAnsi" w:cstheme="majorBidi"/>
      <w:caps/>
      <w:color w:val="B85A22" w:themeColor="accent2" w:themeShade="BF"/>
      <w:sz w:val="24"/>
      <w:szCs w:val="24"/>
    </w:rPr>
  </w:style>
  <w:style w:type="paragraph" w:styleId="Heading3">
    <w:name w:val="heading 3"/>
    <w:basedOn w:val="Normal"/>
    <w:next w:val="Normal"/>
    <w:link w:val="Heading3Char"/>
    <w:uiPriority w:val="1"/>
    <w:qFormat/>
    <w:rsid w:val="0013333F"/>
    <w:pPr>
      <w:keepNext/>
      <w:keepLines/>
      <w:spacing w:before="120"/>
      <w:outlineLvl w:val="2"/>
    </w:pPr>
    <w:rPr>
      <w:rFonts w:asciiTheme="majorHAnsi" w:eastAsiaTheme="majorEastAsia" w:hAnsiTheme="majorHAnsi" w:cstheme="majorBidi"/>
      <w:caps/>
      <w:color w:val="555A3C" w:themeColor="accent3" w:themeShade="80"/>
    </w:rPr>
  </w:style>
  <w:style w:type="paragraph" w:styleId="Heading4">
    <w:name w:val="heading 4"/>
    <w:basedOn w:val="Normal"/>
    <w:next w:val="Normal"/>
    <w:link w:val="Heading4Char"/>
    <w:uiPriority w:val="9"/>
    <w:semiHidden/>
    <w:unhideWhenUsed/>
    <w:pPr>
      <w:keepNext/>
      <w:keepLines/>
      <w:spacing w:before="120" w:after="0"/>
      <w:outlineLvl w:val="3"/>
    </w:pPr>
    <w:rPr>
      <w:rFonts w:asciiTheme="majorHAnsi" w:eastAsiaTheme="majorEastAsia" w:hAnsiTheme="majorHAnsi" w:cstheme="majorBidi"/>
      <w:caps/>
      <w:sz w:val="24"/>
      <w:szCs w:val="24"/>
    </w:rPr>
  </w:style>
  <w:style w:type="paragraph" w:styleId="Heading5">
    <w:name w:val="heading 5"/>
    <w:basedOn w:val="Normal"/>
    <w:next w:val="Normal"/>
    <w:link w:val="Heading5Char"/>
    <w:uiPriority w:val="9"/>
    <w:semiHidden/>
    <w:unhideWhenUsed/>
    <w:qFormat/>
    <w:pPr>
      <w:keepNext/>
      <w:keepLines/>
      <w:spacing w:before="120" w:after="0"/>
      <w:outlineLvl w:val="4"/>
    </w:pPr>
    <w:rPr>
      <w:rFonts w:asciiTheme="majorHAnsi" w:eastAsiaTheme="majorEastAsia" w:hAnsiTheme="majorHAnsi" w:cstheme="majorBidi"/>
      <w:i/>
      <w:iCs/>
      <w:caps/>
      <w:sz w:val="24"/>
      <w:szCs w:val="24"/>
    </w:rPr>
  </w:style>
  <w:style w:type="paragraph" w:styleId="Heading6">
    <w:name w:val="heading 6"/>
    <w:basedOn w:val="Normal"/>
    <w:next w:val="Normal"/>
    <w:link w:val="Heading6Char"/>
    <w:uiPriority w:val="9"/>
    <w:semiHidden/>
    <w:unhideWhenUsed/>
    <w:qFormat/>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13333F"/>
    <w:pPr>
      <w:keepNext/>
      <w:keepLines/>
      <w:spacing w:before="120" w:after="0"/>
      <w:outlineLvl w:val="7"/>
    </w:pPr>
    <w:rPr>
      <w:rFonts w:asciiTheme="majorHAnsi" w:eastAsiaTheme="majorEastAsia" w:hAnsiTheme="majorHAnsi" w:cstheme="majorBidi"/>
      <w:b/>
      <w:bCs/>
      <w:caps/>
      <w:color w:val="595959" w:themeColor="text1" w:themeTint="A6"/>
      <w:sz w:val="20"/>
      <w:szCs w:val="20"/>
    </w:rPr>
  </w:style>
  <w:style w:type="paragraph" w:styleId="Heading9">
    <w:name w:val="heading 9"/>
    <w:basedOn w:val="Normal"/>
    <w:next w:val="Normal"/>
    <w:link w:val="Heading9Char"/>
    <w:uiPriority w:val="9"/>
    <w:semiHidden/>
    <w:unhideWhenUsed/>
    <w:qFormat/>
    <w:rsid w:val="0013333F"/>
    <w:pPr>
      <w:keepNext/>
      <w:keepLines/>
      <w:spacing w:before="120" w:after="0"/>
      <w:outlineLvl w:val="8"/>
    </w:pPr>
    <w:rPr>
      <w:rFonts w:asciiTheme="majorHAnsi" w:eastAsiaTheme="majorEastAsia" w:hAnsiTheme="majorHAnsi" w:cstheme="majorBidi"/>
      <w:b/>
      <w:bCs/>
      <w:i/>
      <w:iCs/>
      <w:caps/>
      <w:color w:val="595959" w:themeColor="text1" w:themeTint="A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13333F"/>
    <w:rPr>
      <w:rFonts w:asciiTheme="majorHAnsi" w:eastAsiaTheme="majorEastAsia" w:hAnsiTheme="majorHAnsi" w:cstheme="majorBidi"/>
      <w:caps/>
      <w:color w:val="355D7E" w:themeColor="accent1" w:themeShade="80"/>
      <w:sz w:val="28"/>
      <w:szCs w:val="28"/>
    </w:rPr>
  </w:style>
  <w:style w:type="character" w:customStyle="1" w:styleId="Heading2Char">
    <w:name w:val="Heading 2 Char"/>
    <w:basedOn w:val="DefaultParagraphFont"/>
    <w:link w:val="Heading2"/>
    <w:uiPriority w:val="1"/>
    <w:rsid w:val="0013333F"/>
    <w:rPr>
      <w:rFonts w:asciiTheme="majorHAnsi" w:eastAsiaTheme="majorEastAsia" w:hAnsiTheme="majorHAnsi" w:cstheme="majorBidi"/>
      <w:caps/>
      <w:color w:val="B85A22" w:themeColor="accent2" w:themeShade="BF"/>
      <w:sz w:val="24"/>
      <w:szCs w:val="24"/>
    </w:rPr>
  </w:style>
  <w:style w:type="character" w:customStyle="1" w:styleId="Heading3Char">
    <w:name w:val="Heading 3 Char"/>
    <w:basedOn w:val="DefaultParagraphFont"/>
    <w:link w:val="Heading3"/>
    <w:uiPriority w:val="1"/>
    <w:rsid w:val="0013333F"/>
    <w:rPr>
      <w:rFonts w:asciiTheme="majorHAnsi" w:eastAsiaTheme="majorEastAsia" w:hAnsiTheme="majorHAnsi" w:cstheme="majorBidi"/>
      <w:caps/>
      <w:color w:val="555A3C" w:themeColor="accent3" w:themeShade="80"/>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caps/>
      <w:sz w:val="24"/>
      <w:szCs w:val="24"/>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i/>
      <w:iCs/>
      <w:caps/>
      <w:sz w:val="24"/>
      <w:szCs w:val="2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13333F"/>
    <w:rPr>
      <w:rFonts w:asciiTheme="majorHAnsi" w:eastAsiaTheme="majorEastAsia" w:hAnsiTheme="majorHAnsi" w:cstheme="majorBidi"/>
      <w:b/>
      <w:bCs/>
      <w:caps/>
      <w:color w:val="595959" w:themeColor="text1" w:themeTint="A6"/>
      <w:sz w:val="20"/>
      <w:szCs w:val="20"/>
    </w:rPr>
  </w:style>
  <w:style w:type="character" w:customStyle="1" w:styleId="Heading9Char">
    <w:name w:val="Heading 9 Char"/>
    <w:basedOn w:val="DefaultParagraphFont"/>
    <w:link w:val="Heading9"/>
    <w:uiPriority w:val="9"/>
    <w:semiHidden/>
    <w:rsid w:val="0013333F"/>
    <w:rPr>
      <w:rFonts w:asciiTheme="majorHAnsi" w:eastAsiaTheme="majorEastAsia" w:hAnsiTheme="majorHAnsi" w:cstheme="majorBidi"/>
      <w:b/>
      <w:bCs/>
      <w:i/>
      <w:iCs/>
      <w:caps/>
      <w:color w:val="595959" w:themeColor="text1" w:themeTint="A6"/>
      <w:sz w:val="20"/>
      <w:szCs w:val="20"/>
    </w:rPr>
  </w:style>
  <w:style w:type="paragraph" w:styleId="Caption">
    <w:name w:val="caption"/>
    <w:basedOn w:val="Normal"/>
    <w:next w:val="Normal"/>
    <w:uiPriority w:val="35"/>
    <w:semiHidden/>
    <w:unhideWhenUsed/>
    <w:qFormat/>
    <w:rPr>
      <w:b/>
      <w:bCs/>
      <w:smallCaps/>
      <w:color w:val="595959" w:themeColor="text1" w:themeTint="A6"/>
    </w:rPr>
  </w:style>
  <w:style w:type="paragraph" w:styleId="Title">
    <w:name w:val="Title"/>
    <w:basedOn w:val="Normal"/>
    <w:next w:val="Normal"/>
    <w:link w:val="TitleChar"/>
    <w:qFormat/>
    <w:rsid w:val="0013333F"/>
    <w:pPr>
      <w:spacing w:after="0"/>
      <w:jc w:val="right"/>
    </w:pPr>
    <w:rPr>
      <w:rFonts w:asciiTheme="majorHAnsi" w:eastAsiaTheme="majorEastAsia" w:hAnsiTheme="majorHAnsi" w:cstheme="majorBidi"/>
      <w:caps/>
      <w:color w:val="B85A22" w:themeColor="accent2" w:themeShade="BF"/>
      <w:sz w:val="52"/>
      <w:szCs w:val="52"/>
    </w:rPr>
  </w:style>
  <w:style w:type="character" w:customStyle="1" w:styleId="TitleChar">
    <w:name w:val="Title Char"/>
    <w:basedOn w:val="DefaultParagraphFont"/>
    <w:link w:val="Title"/>
    <w:uiPriority w:val="1"/>
    <w:rsid w:val="0013333F"/>
    <w:rPr>
      <w:rFonts w:asciiTheme="majorHAnsi" w:eastAsiaTheme="majorEastAsia" w:hAnsiTheme="majorHAnsi" w:cstheme="majorBidi"/>
      <w:caps/>
      <w:color w:val="B85A22" w:themeColor="accent2" w:themeShade="BF"/>
      <w:sz w:val="52"/>
      <w:szCs w:val="52"/>
    </w:rPr>
  </w:style>
  <w:style w:type="paragraph" w:styleId="Subtitle">
    <w:name w:val="Subtitle"/>
    <w:basedOn w:val="Normal"/>
    <w:next w:val="Normal"/>
    <w:link w:val="SubtitleChar"/>
    <w:uiPriority w:val="1"/>
    <w:qFormat/>
    <w:pPr>
      <w:jc w:val="right"/>
    </w:pPr>
    <w:rPr>
      <w:rFonts w:asciiTheme="majorHAnsi" w:eastAsiaTheme="majorEastAsia" w:hAnsiTheme="majorHAnsi" w:cstheme="majorBidi"/>
      <w:caps/>
      <w:sz w:val="28"/>
      <w:szCs w:val="28"/>
    </w:rPr>
  </w:style>
  <w:style w:type="character" w:customStyle="1" w:styleId="SubtitleChar">
    <w:name w:val="Subtitle Char"/>
    <w:basedOn w:val="DefaultParagraphFont"/>
    <w:link w:val="Subtitle"/>
    <w:uiPriority w:val="1"/>
    <w:rPr>
      <w:rFonts w:asciiTheme="majorHAnsi" w:eastAsiaTheme="majorEastAsia" w:hAnsiTheme="majorHAnsi" w:cstheme="majorBidi"/>
      <w:caps/>
      <w:sz w:val="28"/>
      <w:szCs w:val="28"/>
    </w:rPr>
  </w:style>
  <w:style w:type="paragraph" w:styleId="TOCHeading">
    <w:name w:val="TOC Heading"/>
    <w:basedOn w:val="Heading1"/>
    <w:next w:val="Normal"/>
    <w:uiPriority w:val="39"/>
    <w:semiHidden/>
    <w:unhideWhenUsed/>
    <w:qFormat/>
    <w:pPr>
      <w:outlineLvl w:val="9"/>
    </w:p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3-Accent1">
    <w:name w:val="Grid Table 3 Accent 1"/>
    <w:basedOn w:val="TableNormal"/>
    <w:uiPriority w:val="48"/>
    <w:pPr>
      <w:spacing w:after="0" w:line="240" w:lineRule="auto"/>
    </w:pPr>
    <w:tblPr>
      <w:tblStyleRowBandSize w:val="1"/>
      <w:tblStyleColBandSize w:val="1"/>
      <w:tblBorders>
        <w:top w:val="single" w:sz="4" w:space="0" w:color="BED3E4" w:themeColor="accent1" w:themeTint="99"/>
        <w:left w:val="single" w:sz="4" w:space="0" w:color="BED3E4" w:themeColor="accent1" w:themeTint="99"/>
        <w:bottom w:val="single" w:sz="4" w:space="0" w:color="BED3E4" w:themeColor="accent1" w:themeTint="99"/>
        <w:right w:val="single" w:sz="4" w:space="0" w:color="BED3E4" w:themeColor="accent1" w:themeTint="99"/>
        <w:insideH w:val="single" w:sz="4" w:space="0" w:color="BED3E4" w:themeColor="accent1" w:themeTint="99"/>
        <w:insideV w:val="single" w:sz="4" w:space="0" w:color="BED3E4" w:themeColor="accent1" w:themeTint="99"/>
      </w:tblBorders>
      <w:tblCellMar>
        <w:top w:w="29" w:type="dxa"/>
        <w:bottom w:w="29"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9F0F6" w:themeFill="accent1" w:themeFillTint="33"/>
      </w:tcPr>
    </w:tblStylePr>
    <w:tblStylePr w:type="band1Horz">
      <w:tblPr/>
      <w:tcPr>
        <w:shd w:val="clear" w:color="auto" w:fill="E9F0F6" w:themeFill="accent1" w:themeFillTint="33"/>
      </w:tcPr>
    </w:tblStylePr>
    <w:tblStylePr w:type="neCell">
      <w:tblPr/>
      <w:tcPr>
        <w:tcBorders>
          <w:bottom w:val="single" w:sz="4" w:space="0" w:color="BED3E4" w:themeColor="accent1" w:themeTint="99"/>
        </w:tcBorders>
      </w:tcPr>
    </w:tblStylePr>
    <w:tblStylePr w:type="nwCell">
      <w:tblPr/>
      <w:tcPr>
        <w:tcBorders>
          <w:bottom w:val="single" w:sz="4" w:space="0" w:color="BED3E4" w:themeColor="accent1" w:themeTint="99"/>
        </w:tcBorders>
      </w:tcPr>
    </w:tblStylePr>
    <w:tblStylePr w:type="seCell">
      <w:tblPr/>
      <w:tcPr>
        <w:tcBorders>
          <w:top w:val="single" w:sz="4" w:space="0" w:color="BED3E4" w:themeColor="accent1" w:themeTint="99"/>
        </w:tcBorders>
      </w:tcPr>
    </w:tblStylePr>
    <w:tblStylePr w:type="swCell">
      <w:tblPr/>
      <w:tcPr>
        <w:tcBorders>
          <w:top w:val="single" w:sz="4" w:space="0" w:color="BED3E4" w:themeColor="accent1" w:themeTint="99"/>
        </w:tcBorders>
      </w:tcPr>
    </w:tblStylePr>
  </w:style>
  <w:style w:type="table" w:styleId="ListTable7Colorful-Accent1">
    <w:name w:val="List Table 7 Colorful Accent 1"/>
    <w:basedOn w:val="TableNormal"/>
    <w:uiPriority w:val="52"/>
    <w:pPr>
      <w:spacing w:after="0" w:line="240" w:lineRule="auto"/>
    </w:pPr>
    <w:rPr>
      <w:color w:val="548AB7" w:themeColor="accent1" w:themeShade="BF"/>
    </w:rPr>
    <w:tblPr>
      <w:tblStyleRowBandSize w:val="1"/>
      <w:tblStyleColBandSize w:val="1"/>
      <w:tblCellMar>
        <w:top w:w="29" w:type="dxa"/>
        <w:bottom w:w="29" w:type="dxa"/>
      </w:tblCellMar>
    </w:tblPr>
    <w:tblStylePr w:type="firstRow">
      <w:rPr>
        <w:rFonts w:asciiTheme="majorHAnsi" w:eastAsiaTheme="majorEastAsia" w:hAnsiTheme="majorHAnsi" w:cstheme="majorBidi"/>
        <w:i/>
        <w:iCs/>
        <w:sz w:val="26"/>
      </w:rPr>
      <w:tblPr/>
      <w:tcPr>
        <w:tcBorders>
          <w:bottom w:val="single" w:sz="4" w:space="0" w:color="94B6D2"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94B6D2"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94B6D2"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94B6D2" w:themeColor="accent1"/>
        </w:tcBorders>
        <w:shd w:val="clear" w:color="auto" w:fill="FFFFFF" w:themeFill="background1"/>
      </w:tcPr>
    </w:tblStylePr>
    <w:tblStylePr w:type="band1Vert">
      <w:tblPr/>
      <w:tcPr>
        <w:shd w:val="clear" w:color="auto" w:fill="E9F0F6" w:themeFill="accent1" w:themeFillTint="33"/>
      </w:tcPr>
    </w:tblStylePr>
    <w:tblStylePr w:type="band1Horz">
      <w:tblPr/>
      <w:tcPr>
        <w:shd w:val="clear" w:color="auto" w:fill="E9F0F6"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5Dark-Accent1">
    <w:name w:val="Grid Table 5 Dark Accent 1"/>
    <w:basedOn w:val="TableNormal"/>
    <w:uiPriority w:val="5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29" w:type="dxa"/>
        <w:bottom w:w="29" w:type="dxa"/>
      </w:tblCellMar>
    </w:tblPr>
    <w:tcPr>
      <w:shd w:val="clear" w:color="auto" w:fill="E9F0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4B6D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4B6D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4B6D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4B6D2" w:themeFill="accent1"/>
      </w:tcPr>
    </w:tblStylePr>
    <w:tblStylePr w:type="band1Vert">
      <w:tblPr/>
      <w:tcPr>
        <w:shd w:val="clear" w:color="auto" w:fill="D4E1ED" w:themeFill="accent1" w:themeFillTint="66"/>
      </w:tcPr>
    </w:tblStylePr>
    <w:tblStylePr w:type="band1Horz">
      <w:tblPr/>
      <w:tcPr>
        <w:shd w:val="clear" w:color="auto" w:fill="D4E1ED" w:themeFill="accent1" w:themeFillTint="66"/>
      </w:tcPr>
    </w:tblStylePr>
  </w:style>
  <w:style w:type="table" w:styleId="GridTable4-Accent6">
    <w:name w:val="Grid Table 4 Accent 6"/>
    <w:basedOn w:val="TableNormal"/>
    <w:uiPriority w:val="49"/>
    <w:pPr>
      <w:spacing w:after="0" w:line="240" w:lineRule="auto"/>
    </w:pPr>
    <w:tblPr>
      <w:tblStyleRowBandSize w:val="1"/>
      <w:tblStyleColBandSize w:val="1"/>
      <w:tblBorders>
        <w:top w:val="single" w:sz="4" w:space="0" w:color="C0BABA" w:themeColor="accent6" w:themeTint="99"/>
        <w:left w:val="single" w:sz="4" w:space="0" w:color="C0BABA" w:themeColor="accent6" w:themeTint="99"/>
        <w:bottom w:val="single" w:sz="4" w:space="0" w:color="C0BABA" w:themeColor="accent6" w:themeTint="99"/>
        <w:right w:val="single" w:sz="4" w:space="0" w:color="C0BABA" w:themeColor="accent6" w:themeTint="99"/>
        <w:insideH w:val="single" w:sz="4" w:space="0" w:color="C0BABA" w:themeColor="accent6" w:themeTint="99"/>
        <w:insideV w:val="single" w:sz="4" w:space="0" w:color="C0BABA" w:themeColor="accent6" w:themeTint="99"/>
      </w:tblBorders>
      <w:tblCellMar>
        <w:top w:w="29" w:type="dxa"/>
        <w:bottom w:w="29" w:type="dxa"/>
      </w:tblCellMar>
    </w:tblPr>
    <w:tblStylePr w:type="firstRow">
      <w:rPr>
        <w:b/>
        <w:bCs/>
        <w:color w:val="FFFFFF" w:themeColor="background1"/>
      </w:rPr>
      <w:tblPr/>
      <w:tcPr>
        <w:tcBorders>
          <w:top w:val="single" w:sz="4" w:space="0" w:color="968C8C" w:themeColor="accent6"/>
          <w:left w:val="single" w:sz="4" w:space="0" w:color="968C8C" w:themeColor="accent6"/>
          <w:bottom w:val="single" w:sz="4" w:space="0" w:color="968C8C" w:themeColor="accent6"/>
          <w:right w:val="single" w:sz="4" w:space="0" w:color="968C8C" w:themeColor="accent6"/>
          <w:insideH w:val="nil"/>
          <w:insideV w:val="nil"/>
        </w:tcBorders>
        <w:shd w:val="clear" w:color="auto" w:fill="968C8C" w:themeFill="accent6"/>
      </w:tcPr>
    </w:tblStylePr>
    <w:tblStylePr w:type="lastRow">
      <w:rPr>
        <w:b/>
        <w:bCs/>
      </w:rPr>
      <w:tblPr/>
      <w:tcPr>
        <w:tcBorders>
          <w:top w:val="double" w:sz="4" w:space="0" w:color="968C8C" w:themeColor="accent6"/>
        </w:tcBorders>
      </w:tcPr>
    </w:tblStylePr>
    <w:tblStylePr w:type="firstCol">
      <w:rPr>
        <w:b/>
        <w:bCs/>
      </w:rPr>
    </w:tblStylePr>
    <w:tblStylePr w:type="lastCol">
      <w:rPr>
        <w:b/>
        <w:bCs/>
      </w:rPr>
    </w:tblStylePr>
    <w:tblStylePr w:type="band1Vert">
      <w:tblPr/>
      <w:tcPr>
        <w:shd w:val="clear" w:color="auto" w:fill="EAE8E8" w:themeFill="accent6" w:themeFillTint="33"/>
      </w:tcPr>
    </w:tblStylePr>
    <w:tblStylePr w:type="band1Horz">
      <w:tblPr/>
      <w:tcPr>
        <w:shd w:val="clear" w:color="auto" w:fill="EAE8E8" w:themeFill="accent6" w:themeFillTint="33"/>
      </w:tcPr>
    </w:tblStylePr>
  </w:style>
  <w:style w:type="table" w:styleId="TableGridLight">
    <w:name w:val="Grid Table Light"/>
    <w:basedOn w:val="TableNormal"/>
    <w:uiPriority w:val="4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2">
    <w:name w:val="Plain Table 2"/>
    <w:basedOn w:val="TableNormal"/>
    <w:uiPriority w:val="42"/>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CellMar>
        <w:top w:w="29" w:type="dxa"/>
        <w:bottom w:w="29" w:type="dxa"/>
      </w:tblCellMar>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ListTable2-Accent1">
    <w:name w:val="List Table 2 Accent 1"/>
    <w:basedOn w:val="TableNormal"/>
    <w:uiPriority w:val="47"/>
    <w:pPr>
      <w:spacing w:after="0" w:line="240" w:lineRule="auto"/>
    </w:pPr>
    <w:tblPr>
      <w:tblStyleRowBandSize w:val="1"/>
      <w:tblStyleColBandSize w:val="1"/>
      <w:tblBorders>
        <w:top w:val="single" w:sz="4" w:space="0" w:color="BED3E4" w:themeColor="accent1" w:themeTint="99"/>
        <w:bottom w:val="single" w:sz="4" w:space="0" w:color="BED3E4" w:themeColor="accent1" w:themeTint="99"/>
        <w:insideH w:val="single" w:sz="4" w:space="0" w:color="BED3E4" w:themeColor="accent1" w:themeTint="99"/>
      </w:tblBorders>
      <w:tblCellMar>
        <w:top w:w="29" w:type="dxa"/>
        <w:bottom w:w="29"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9F0F6" w:themeFill="accent1" w:themeFillTint="33"/>
      </w:tcPr>
    </w:tblStylePr>
    <w:tblStylePr w:type="band1Horz">
      <w:tblPr/>
      <w:tcPr>
        <w:shd w:val="clear" w:color="auto" w:fill="E9F0F6" w:themeFill="accent1" w:themeFillTint="33"/>
      </w:tcPr>
    </w:tblStylePr>
  </w:style>
  <w:style w:type="table" w:styleId="ListTable1Light-Accent2">
    <w:name w:val="List Table 1 Light Accent 2"/>
    <w:basedOn w:val="TableNormal"/>
    <w:uiPriority w:val="46"/>
    <w:pPr>
      <w:spacing w:after="0" w:line="240" w:lineRule="auto"/>
    </w:pPr>
    <w:tblPr>
      <w:tblStyleRowBandSize w:val="1"/>
      <w:tblStyleColBandSize w:val="1"/>
      <w:tblCellMar>
        <w:top w:w="29" w:type="dxa"/>
        <w:bottom w:w="29" w:type="dxa"/>
      </w:tblCellMar>
    </w:tblPr>
    <w:tblStylePr w:type="firstRow">
      <w:rPr>
        <w:b/>
        <w:bCs/>
      </w:rPr>
      <w:tblPr/>
      <w:tcPr>
        <w:tcBorders>
          <w:bottom w:val="single" w:sz="4" w:space="0" w:color="EAB290" w:themeColor="accent2" w:themeTint="99"/>
        </w:tcBorders>
      </w:tcPr>
    </w:tblStylePr>
    <w:tblStylePr w:type="lastRow">
      <w:rPr>
        <w:b/>
        <w:bCs/>
      </w:rPr>
      <w:tblPr/>
      <w:tcPr>
        <w:tcBorders>
          <w:top w:val="single" w:sz="4" w:space="0" w:color="EAB290" w:themeColor="accent2" w:themeTint="99"/>
        </w:tcBorders>
      </w:tcPr>
    </w:tblStylePr>
    <w:tblStylePr w:type="firstCol">
      <w:rPr>
        <w:b/>
        <w:bCs/>
      </w:rPr>
    </w:tblStylePr>
    <w:tblStylePr w:type="lastCol">
      <w:rPr>
        <w:b/>
        <w:bCs/>
      </w:rPr>
    </w:tblStylePr>
    <w:tblStylePr w:type="band1Vert">
      <w:tblPr/>
      <w:tcPr>
        <w:shd w:val="clear" w:color="auto" w:fill="F8E5DA" w:themeFill="accent2" w:themeFillTint="33"/>
      </w:tcPr>
    </w:tblStylePr>
    <w:tblStylePr w:type="band1Horz">
      <w:tblPr/>
      <w:tcPr>
        <w:shd w:val="clear" w:color="auto" w:fill="F8E5DA" w:themeFill="accent2" w:themeFillTint="33"/>
      </w:tcPr>
    </w:tblStylePr>
  </w:style>
  <w:style w:type="character" w:styleId="PlaceholderText">
    <w:name w:val="Placeholder Text"/>
    <w:basedOn w:val="DefaultParagraphFont"/>
    <w:uiPriority w:val="99"/>
    <w:semiHidden/>
    <w:rsid w:val="0013333F"/>
    <w:rPr>
      <w:color w:val="595959" w:themeColor="text1" w:themeTint="A6"/>
    </w:rPr>
  </w:style>
  <w:style w:type="table" w:styleId="GridTable4-Accent1">
    <w:name w:val="Grid Table 4 Accent 1"/>
    <w:basedOn w:val="TableNormal"/>
    <w:uiPriority w:val="49"/>
    <w:pPr>
      <w:spacing w:after="0" w:line="240" w:lineRule="auto"/>
    </w:pPr>
    <w:tblPr>
      <w:tblStyleRowBandSize w:val="1"/>
      <w:tblStyleColBandSize w:val="1"/>
      <w:tblBorders>
        <w:top w:val="single" w:sz="4" w:space="0" w:color="BED3E4" w:themeColor="accent1" w:themeTint="99"/>
        <w:left w:val="single" w:sz="4" w:space="0" w:color="BED3E4" w:themeColor="accent1" w:themeTint="99"/>
        <w:bottom w:val="single" w:sz="4" w:space="0" w:color="BED3E4" w:themeColor="accent1" w:themeTint="99"/>
        <w:right w:val="single" w:sz="4" w:space="0" w:color="BED3E4" w:themeColor="accent1" w:themeTint="99"/>
        <w:insideH w:val="single" w:sz="4" w:space="0" w:color="BED3E4" w:themeColor="accent1" w:themeTint="99"/>
        <w:insideV w:val="single" w:sz="4" w:space="0" w:color="BED3E4" w:themeColor="accent1" w:themeTint="99"/>
      </w:tblBorders>
      <w:tblCellMar>
        <w:top w:w="29" w:type="dxa"/>
        <w:bottom w:w="29" w:type="dxa"/>
      </w:tblCellMar>
    </w:tblPr>
    <w:tblStylePr w:type="firstRow">
      <w:rPr>
        <w:b/>
        <w:bCs/>
        <w:color w:val="FFFFFF" w:themeColor="background1"/>
      </w:rPr>
      <w:tblPr/>
      <w:tcPr>
        <w:tcBorders>
          <w:top w:val="single" w:sz="4" w:space="0" w:color="94B6D2" w:themeColor="accent1"/>
          <w:left w:val="single" w:sz="4" w:space="0" w:color="94B6D2" w:themeColor="accent1"/>
          <w:bottom w:val="single" w:sz="4" w:space="0" w:color="94B6D2" w:themeColor="accent1"/>
          <w:right w:val="single" w:sz="4" w:space="0" w:color="94B6D2" w:themeColor="accent1"/>
          <w:insideH w:val="nil"/>
          <w:insideV w:val="nil"/>
        </w:tcBorders>
        <w:shd w:val="clear" w:color="auto" w:fill="94B6D2" w:themeFill="accent1"/>
      </w:tcPr>
    </w:tblStylePr>
    <w:tblStylePr w:type="lastRow">
      <w:rPr>
        <w:b/>
        <w:bCs/>
      </w:rPr>
      <w:tblPr/>
      <w:tcPr>
        <w:tcBorders>
          <w:top w:val="double" w:sz="4" w:space="0" w:color="94B6D2" w:themeColor="accent1"/>
        </w:tcBorders>
      </w:tcPr>
    </w:tblStylePr>
    <w:tblStylePr w:type="firstCol">
      <w:rPr>
        <w:b/>
        <w:bCs/>
      </w:rPr>
    </w:tblStylePr>
    <w:tblStylePr w:type="lastCol">
      <w:rPr>
        <w:b/>
        <w:bCs/>
      </w:rPr>
    </w:tblStylePr>
    <w:tblStylePr w:type="band1Vert">
      <w:tblPr/>
      <w:tcPr>
        <w:shd w:val="clear" w:color="auto" w:fill="E9F0F6" w:themeFill="accent1" w:themeFillTint="33"/>
      </w:tcPr>
    </w:tblStylePr>
    <w:tblStylePr w:type="band1Horz">
      <w:tblPr/>
      <w:tcPr>
        <w:shd w:val="clear" w:color="auto" w:fill="E9F0F6" w:themeFill="accent1" w:themeFillTint="33"/>
      </w:tcPr>
    </w:tblStylePr>
  </w:style>
  <w:style w:type="table" w:styleId="GridTable4-Accent2">
    <w:name w:val="Grid Table 4 Accent 2"/>
    <w:basedOn w:val="TableNormal"/>
    <w:uiPriority w:val="49"/>
    <w:pPr>
      <w:spacing w:after="0" w:line="240" w:lineRule="auto"/>
    </w:pPr>
    <w:tblPr>
      <w:tblStyleRowBandSize w:val="1"/>
      <w:tblStyleColBandSize w:val="1"/>
      <w:tblBorders>
        <w:top w:val="single" w:sz="4" w:space="0" w:color="EAB290" w:themeColor="accent2" w:themeTint="99"/>
        <w:left w:val="single" w:sz="4" w:space="0" w:color="EAB290" w:themeColor="accent2" w:themeTint="99"/>
        <w:bottom w:val="single" w:sz="4" w:space="0" w:color="EAB290" w:themeColor="accent2" w:themeTint="99"/>
        <w:right w:val="single" w:sz="4" w:space="0" w:color="EAB290" w:themeColor="accent2" w:themeTint="99"/>
        <w:insideH w:val="single" w:sz="4" w:space="0" w:color="EAB290" w:themeColor="accent2" w:themeTint="99"/>
        <w:insideV w:val="single" w:sz="4" w:space="0" w:color="EAB290" w:themeColor="accent2" w:themeTint="99"/>
      </w:tblBorders>
      <w:tblCellMar>
        <w:top w:w="29" w:type="dxa"/>
        <w:bottom w:w="29" w:type="dxa"/>
      </w:tblCellMar>
    </w:tblPr>
    <w:tblStylePr w:type="firstRow">
      <w:rPr>
        <w:b/>
        <w:bCs/>
        <w:color w:val="FFFFFF" w:themeColor="background1"/>
      </w:rPr>
      <w:tblPr/>
      <w:tcPr>
        <w:tcBorders>
          <w:top w:val="single" w:sz="4" w:space="0" w:color="DD8047" w:themeColor="accent2"/>
          <w:left w:val="single" w:sz="4" w:space="0" w:color="DD8047" w:themeColor="accent2"/>
          <w:bottom w:val="single" w:sz="4" w:space="0" w:color="DD8047" w:themeColor="accent2"/>
          <w:right w:val="single" w:sz="4" w:space="0" w:color="DD8047" w:themeColor="accent2"/>
          <w:insideH w:val="nil"/>
          <w:insideV w:val="nil"/>
        </w:tcBorders>
        <w:shd w:val="clear" w:color="auto" w:fill="DD8047" w:themeFill="accent2"/>
      </w:tcPr>
    </w:tblStylePr>
    <w:tblStylePr w:type="lastRow">
      <w:rPr>
        <w:b/>
        <w:bCs/>
      </w:rPr>
      <w:tblPr/>
      <w:tcPr>
        <w:tcBorders>
          <w:top w:val="double" w:sz="4" w:space="0" w:color="DD8047" w:themeColor="accent2"/>
        </w:tcBorders>
      </w:tcPr>
    </w:tblStylePr>
    <w:tblStylePr w:type="firstCol">
      <w:rPr>
        <w:b/>
        <w:bCs/>
      </w:rPr>
    </w:tblStylePr>
    <w:tblStylePr w:type="lastCol">
      <w:rPr>
        <w:b/>
        <w:bCs/>
      </w:rPr>
    </w:tblStylePr>
    <w:tblStylePr w:type="band1Vert">
      <w:tblPr/>
      <w:tcPr>
        <w:shd w:val="clear" w:color="auto" w:fill="F8E5DA" w:themeFill="accent2" w:themeFillTint="33"/>
      </w:tcPr>
    </w:tblStylePr>
    <w:tblStylePr w:type="band1Horz">
      <w:tblPr/>
      <w:tcPr>
        <w:shd w:val="clear" w:color="auto" w:fill="F8E5DA" w:themeFill="accent2" w:themeFillTint="33"/>
      </w:tcPr>
    </w:tblStylePr>
  </w:style>
  <w:style w:type="table" w:styleId="PlainTable4">
    <w:name w:val="Plain Table 4"/>
    <w:basedOn w:val="TableNormal"/>
    <w:uiPriority w:val="44"/>
    <w:pPr>
      <w:spacing w:after="0" w:line="240" w:lineRule="auto"/>
    </w:pPr>
    <w:tblPr>
      <w:tblStyleRowBandSize w:val="1"/>
      <w:tblStyleColBandSize w:val="1"/>
      <w:tblCellMar>
        <w:top w:w="29" w:type="dxa"/>
        <w:bottom w:w="29"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Accent6">
    <w:name w:val="Grid Table 1 Light Accent 6"/>
    <w:basedOn w:val="TableNormal"/>
    <w:uiPriority w:val="46"/>
    <w:pPr>
      <w:spacing w:after="0" w:line="240" w:lineRule="auto"/>
    </w:pPr>
    <w:tblPr>
      <w:tblStyleRowBandSize w:val="1"/>
      <w:tblStyleColBandSize w:val="1"/>
      <w:tblBorders>
        <w:top w:val="single" w:sz="4" w:space="0" w:color="D5D1D1" w:themeColor="accent6" w:themeTint="66"/>
        <w:left w:val="single" w:sz="4" w:space="0" w:color="D5D1D1" w:themeColor="accent6" w:themeTint="66"/>
        <w:bottom w:val="single" w:sz="4" w:space="0" w:color="D5D1D1" w:themeColor="accent6" w:themeTint="66"/>
        <w:right w:val="single" w:sz="4" w:space="0" w:color="D5D1D1" w:themeColor="accent6" w:themeTint="66"/>
        <w:insideH w:val="single" w:sz="4" w:space="0" w:color="D5D1D1" w:themeColor="accent6" w:themeTint="66"/>
        <w:insideV w:val="single" w:sz="4" w:space="0" w:color="D5D1D1" w:themeColor="accent6" w:themeTint="66"/>
      </w:tblBorders>
      <w:tblCellMar>
        <w:top w:w="29" w:type="dxa"/>
        <w:bottom w:w="29" w:type="dxa"/>
      </w:tblCellMar>
    </w:tblPr>
    <w:tblStylePr w:type="firstRow">
      <w:rPr>
        <w:b/>
        <w:bCs/>
      </w:rPr>
      <w:tblPr/>
      <w:tcPr>
        <w:tcBorders>
          <w:bottom w:val="single" w:sz="12" w:space="0" w:color="C0BABA" w:themeColor="accent6" w:themeTint="99"/>
        </w:tcBorders>
      </w:tcPr>
    </w:tblStylePr>
    <w:tblStylePr w:type="lastRow">
      <w:rPr>
        <w:b/>
        <w:bCs/>
      </w:rPr>
      <w:tblPr/>
      <w:tcPr>
        <w:tcBorders>
          <w:top w:val="double" w:sz="2" w:space="0" w:color="C0BABA" w:themeColor="accent6" w:themeTint="99"/>
        </w:tcBorders>
      </w:tcPr>
    </w:tblStylePr>
    <w:tblStylePr w:type="firstCol">
      <w:rPr>
        <w:b/>
        <w:bCs/>
      </w:rPr>
    </w:tblStylePr>
    <w:tblStylePr w:type="lastCol">
      <w:rPr>
        <w:b/>
        <w:bCs/>
      </w:rPr>
    </w:tblStylePr>
  </w:style>
  <w:style w:type="table" w:styleId="ListTable1Light-Accent6">
    <w:name w:val="List Table 1 Light Accent 6"/>
    <w:basedOn w:val="TableNormal"/>
    <w:uiPriority w:val="46"/>
    <w:pPr>
      <w:spacing w:after="0" w:line="240" w:lineRule="auto"/>
    </w:pPr>
    <w:tblPr>
      <w:tblStyleRowBandSize w:val="1"/>
      <w:tblStyleColBandSize w:val="1"/>
      <w:tblCellMar>
        <w:top w:w="29" w:type="dxa"/>
        <w:bottom w:w="29" w:type="dxa"/>
      </w:tblCellMar>
    </w:tblPr>
    <w:tblStylePr w:type="firstRow">
      <w:rPr>
        <w:b/>
        <w:bCs/>
      </w:rPr>
      <w:tblPr/>
      <w:tcPr>
        <w:tcBorders>
          <w:bottom w:val="single" w:sz="4" w:space="0" w:color="C0BABA" w:themeColor="accent6" w:themeTint="99"/>
        </w:tcBorders>
      </w:tcPr>
    </w:tblStylePr>
    <w:tblStylePr w:type="lastRow">
      <w:rPr>
        <w:b/>
        <w:bCs/>
      </w:rPr>
      <w:tblPr/>
      <w:tcPr>
        <w:tcBorders>
          <w:top w:val="single" w:sz="4" w:space="0" w:color="C0BABA" w:themeColor="accent6" w:themeTint="99"/>
        </w:tcBorders>
      </w:tcPr>
    </w:tblStylePr>
    <w:tblStylePr w:type="firstCol">
      <w:rPr>
        <w:b/>
        <w:bCs/>
      </w:rPr>
    </w:tblStylePr>
    <w:tblStylePr w:type="lastCol">
      <w:rPr>
        <w:b/>
        <w:bCs/>
      </w:rPr>
    </w:tblStylePr>
    <w:tblStylePr w:type="band1Vert">
      <w:tblPr/>
      <w:tcPr>
        <w:shd w:val="clear" w:color="auto" w:fill="EAE8E8" w:themeFill="accent6" w:themeFillTint="33"/>
      </w:tcPr>
    </w:tblStylePr>
    <w:tblStylePr w:type="band1Horz">
      <w:tblPr/>
      <w:tcPr>
        <w:shd w:val="clear" w:color="auto" w:fill="EAE8E8" w:themeFill="accent6" w:themeFillTint="33"/>
      </w:tcPr>
    </w:tblStylePr>
  </w:style>
  <w:style w:type="paragraph" w:styleId="Header">
    <w:name w:val="header"/>
    <w:basedOn w:val="Normal"/>
    <w:link w:val="HeaderChar"/>
    <w:uiPriority w:val="99"/>
    <w:unhideWhenUsed/>
    <w:pPr>
      <w:spacing w:after="0"/>
      <w:jc w:val="right"/>
    </w:pPr>
  </w:style>
  <w:style w:type="character" w:customStyle="1" w:styleId="HeaderChar">
    <w:name w:val="Header Char"/>
    <w:basedOn w:val="DefaultParagraphFont"/>
    <w:link w:val="Header"/>
    <w:uiPriority w:val="99"/>
  </w:style>
  <w:style w:type="paragraph" w:styleId="Footer">
    <w:name w:val="footer"/>
    <w:basedOn w:val="Normal"/>
    <w:link w:val="FooterChar"/>
    <w:uiPriority w:val="2"/>
    <w:unhideWhenUsed/>
    <w:pPr>
      <w:spacing w:after="0"/>
    </w:pPr>
  </w:style>
  <w:style w:type="character" w:customStyle="1" w:styleId="FooterChar">
    <w:name w:val="Footer Char"/>
    <w:basedOn w:val="DefaultParagraphFont"/>
    <w:link w:val="Footer"/>
    <w:uiPriority w:val="2"/>
  </w:style>
  <w:style w:type="table" w:customStyle="1" w:styleId="Noborders">
    <w:name w:val="No borders"/>
    <w:basedOn w:val="TableNormal"/>
    <w:uiPriority w:val="99"/>
    <w:pPr>
      <w:spacing w:after="0" w:line="240" w:lineRule="auto"/>
    </w:pPr>
    <w:tblPr/>
  </w:style>
  <w:style w:type="table" w:styleId="GridTable1Light-Accent1">
    <w:name w:val="Grid Table 1 Light Accent 1"/>
    <w:aliases w:val="Sample questionnaires table"/>
    <w:basedOn w:val="TableNormal"/>
    <w:uiPriority w:val="46"/>
    <w:pPr>
      <w:spacing w:after="0" w:line="240" w:lineRule="auto"/>
    </w:pPr>
    <w:tblPr>
      <w:tblStyleRowBandSize w:val="1"/>
      <w:tblStyleColBandSize w:val="1"/>
      <w:tblBorders>
        <w:insideH w:val="single" w:sz="4" w:space="0" w:color="94B6D2" w:themeColor="accent1"/>
      </w:tblBorders>
      <w:tblCellMar>
        <w:top w:w="29" w:type="dxa"/>
        <w:bottom w:w="29" w:type="dxa"/>
      </w:tblCellMar>
    </w:tblPr>
    <w:tblStylePr w:type="firstRow">
      <w:rPr>
        <w:b w:val="0"/>
        <w:bCs/>
      </w:rPr>
      <w:tblPr/>
      <w:tcPr>
        <w:tcBorders>
          <w:top w:val="nil"/>
          <w:left w:val="nil"/>
          <w:bottom w:val="single" w:sz="12" w:space="0" w:color="94B6D2" w:themeColor="accent1"/>
          <w:right w:val="nil"/>
          <w:insideH w:val="nil"/>
          <w:insideV w:val="nil"/>
          <w:tl2br w:val="nil"/>
          <w:tr2bl w:val="nil"/>
        </w:tcBorders>
      </w:tcPr>
    </w:tblStylePr>
    <w:tblStylePr w:type="lastRow">
      <w:rPr>
        <w:b/>
        <w:bCs/>
      </w:rPr>
      <w:tblPr/>
      <w:tcPr>
        <w:tcBorders>
          <w:top w:val="double" w:sz="2" w:space="0" w:color="BED3E4" w:themeColor="accent1" w:themeTint="99"/>
        </w:tcBorders>
      </w:tcPr>
    </w:tblStylePr>
    <w:tblStylePr w:type="firstCol">
      <w:rPr>
        <w:b w:val="0"/>
        <w:bCs/>
      </w:rPr>
    </w:tblStylePr>
    <w:tblStylePr w:type="lastCol">
      <w:rPr>
        <w:b w:val="0"/>
        <w:bCs/>
      </w:rPr>
    </w:tblStylePr>
  </w:style>
  <w:style w:type="table" w:styleId="GridTable2-Accent1">
    <w:name w:val="Grid Table 2 Accent 1"/>
    <w:basedOn w:val="TableNormal"/>
    <w:uiPriority w:val="47"/>
    <w:pPr>
      <w:spacing w:after="0" w:line="240" w:lineRule="auto"/>
    </w:pPr>
    <w:tblPr>
      <w:tblStyleRowBandSize w:val="1"/>
      <w:tblStyleColBandSize w:val="1"/>
      <w:tblBorders>
        <w:top w:val="single" w:sz="2" w:space="0" w:color="BED3E4" w:themeColor="accent1" w:themeTint="99"/>
        <w:bottom w:val="single" w:sz="2" w:space="0" w:color="BED3E4" w:themeColor="accent1" w:themeTint="99"/>
        <w:insideH w:val="single" w:sz="2" w:space="0" w:color="BED3E4" w:themeColor="accent1" w:themeTint="99"/>
        <w:insideV w:val="single" w:sz="2" w:space="0" w:color="BED3E4" w:themeColor="accent1" w:themeTint="99"/>
      </w:tblBorders>
      <w:tblCellMar>
        <w:top w:w="29" w:type="dxa"/>
        <w:bottom w:w="29" w:type="dxa"/>
      </w:tblCellMar>
    </w:tblPr>
    <w:tblStylePr w:type="firstRow">
      <w:rPr>
        <w:b/>
        <w:bCs/>
      </w:rPr>
      <w:tblPr/>
      <w:tcPr>
        <w:tcBorders>
          <w:top w:val="nil"/>
          <w:bottom w:val="single" w:sz="12" w:space="0" w:color="BED3E4" w:themeColor="accent1" w:themeTint="99"/>
          <w:insideH w:val="nil"/>
          <w:insideV w:val="nil"/>
        </w:tcBorders>
        <w:shd w:val="clear" w:color="auto" w:fill="FFFFFF" w:themeFill="background1"/>
      </w:tcPr>
    </w:tblStylePr>
    <w:tblStylePr w:type="lastRow">
      <w:rPr>
        <w:b/>
        <w:bCs/>
      </w:rPr>
      <w:tblPr/>
      <w:tcPr>
        <w:tcBorders>
          <w:top w:val="double" w:sz="2" w:space="0" w:color="BED3E4"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9F0F6" w:themeFill="accent1" w:themeFillTint="33"/>
      </w:tcPr>
    </w:tblStylePr>
    <w:tblStylePr w:type="band1Horz">
      <w:tblPr/>
      <w:tcPr>
        <w:shd w:val="clear" w:color="auto" w:fill="E9F0F6" w:themeFill="accent1" w:themeFillTint="33"/>
      </w:tcPr>
    </w:tblStylePr>
  </w:style>
  <w:style w:type="paragraph" w:customStyle="1" w:styleId="Logo">
    <w:name w:val="Logo"/>
    <w:basedOn w:val="Normal"/>
    <w:uiPriority w:val="1"/>
    <w:qFormat/>
    <w:rsid w:val="00E279B8"/>
    <w:pPr>
      <w:spacing w:before="5160" w:after="1440" w:line="720" w:lineRule="auto"/>
      <w:jc w:val="right"/>
    </w:pPr>
    <w:rPr>
      <w:noProof/>
      <w:color w:val="59473F" w:themeColor="text2" w:themeShade="BF"/>
      <w:sz w:val="52"/>
      <w:szCs w:val="52"/>
    </w:rPr>
  </w:style>
  <w:style w:type="paragraph" w:styleId="z-TopofForm">
    <w:name w:val="HTML Top of Form"/>
    <w:basedOn w:val="Normal"/>
    <w:next w:val="Normal"/>
    <w:link w:val="z-TopofFormChar"/>
    <w:hidden/>
    <w:uiPriority w:val="99"/>
    <w:semiHidden/>
    <w:unhideWhenUsed/>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Pr>
      <w:rFonts w:ascii="Arial" w:hAnsi="Arial" w:cs="Arial"/>
      <w:vanish/>
      <w:sz w:val="16"/>
      <w:szCs w:val="16"/>
    </w:rPr>
  </w:style>
  <w:style w:type="paragraph" w:customStyle="1" w:styleId="Contactinfo">
    <w:name w:val="Contact info"/>
    <w:basedOn w:val="Normal"/>
    <w:uiPriority w:val="1"/>
    <w:qFormat/>
    <w:pPr>
      <w:spacing w:after="0"/>
      <w:jc w:val="right"/>
    </w:pPr>
    <w:rPr>
      <w:caps/>
    </w:rPr>
  </w:style>
  <w:style w:type="table" w:styleId="GridTable3-Accent3">
    <w:name w:val="Grid Table 3 Accent 3"/>
    <w:basedOn w:val="TableNormal"/>
    <w:uiPriority w:val="48"/>
    <w:pPr>
      <w:spacing w:after="0" w:line="240" w:lineRule="auto"/>
    </w:pPr>
    <w:tblPr>
      <w:tblStyleRowBandSize w:val="1"/>
      <w:tblStyleColBandSize w:val="1"/>
      <w:tblBorders>
        <w:top w:val="single" w:sz="4" w:space="0" w:color="C8CCB3" w:themeColor="accent3" w:themeTint="99"/>
        <w:left w:val="single" w:sz="4" w:space="0" w:color="C8CCB3" w:themeColor="accent3" w:themeTint="99"/>
        <w:bottom w:val="single" w:sz="4" w:space="0" w:color="C8CCB3" w:themeColor="accent3" w:themeTint="99"/>
        <w:right w:val="single" w:sz="4" w:space="0" w:color="C8CCB3" w:themeColor="accent3" w:themeTint="99"/>
        <w:insideH w:val="single" w:sz="4" w:space="0" w:color="C8CCB3" w:themeColor="accent3" w:themeTint="99"/>
        <w:insideV w:val="single" w:sz="4" w:space="0" w:color="C8CCB3"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EE5" w:themeFill="accent3" w:themeFillTint="33"/>
      </w:tcPr>
    </w:tblStylePr>
    <w:tblStylePr w:type="band1Horz">
      <w:tblPr/>
      <w:tcPr>
        <w:shd w:val="clear" w:color="auto" w:fill="EDEEE5" w:themeFill="accent3" w:themeFillTint="33"/>
      </w:tcPr>
    </w:tblStylePr>
    <w:tblStylePr w:type="neCell">
      <w:tblPr/>
      <w:tcPr>
        <w:tcBorders>
          <w:bottom w:val="single" w:sz="4" w:space="0" w:color="C8CCB3" w:themeColor="accent3" w:themeTint="99"/>
        </w:tcBorders>
      </w:tcPr>
    </w:tblStylePr>
    <w:tblStylePr w:type="nwCell">
      <w:tblPr/>
      <w:tcPr>
        <w:tcBorders>
          <w:bottom w:val="single" w:sz="4" w:space="0" w:color="C8CCB3" w:themeColor="accent3" w:themeTint="99"/>
        </w:tcBorders>
      </w:tcPr>
    </w:tblStylePr>
    <w:tblStylePr w:type="seCell">
      <w:tblPr/>
      <w:tcPr>
        <w:tcBorders>
          <w:top w:val="single" w:sz="4" w:space="0" w:color="C8CCB3" w:themeColor="accent3" w:themeTint="99"/>
        </w:tcBorders>
      </w:tcPr>
    </w:tblStylePr>
    <w:tblStylePr w:type="swCell">
      <w:tblPr/>
      <w:tcPr>
        <w:tcBorders>
          <w:top w:val="single" w:sz="4" w:space="0" w:color="C8CCB3" w:themeColor="accent3" w:themeTint="99"/>
        </w:tcBorders>
      </w:tcPr>
    </w:tblStylePr>
  </w:style>
  <w:style w:type="table" w:styleId="GridTable5Dark-Accent3">
    <w:name w:val="Grid Table 5 Dark Accent 3"/>
    <w:basedOn w:val="TableNormal"/>
    <w:uiPriority w:val="5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EE5"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B81"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B81"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B81"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B81" w:themeFill="accent3"/>
      </w:tcPr>
    </w:tblStylePr>
    <w:tblStylePr w:type="band1Vert">
      <w:tblPr/>
      <w:tcPr>
        <w:shd w:val="clear" w:color="auto" w:fill="DBDDCC" w:themeFill="accent3" w:themeFillTint="66"/>
      </w:tcPr>
    </w:tblStylePr>
    <w:tblStylePr w:type="band1Horz">
      <w:tblPr/>
      <w:tcPr>
        <w:shd w:val="clear" w:color="auto" w:fill="DBDDCC" w:themeFill="accent3" w:themeFillTint="66"/>
      </w:tcPr>
    </w:tblStylePr>
  </w:style>
  <w:style w:type="table" w:styleId="GridTable1Light-Accent3">
    <w:name w:val="Grid Table 1 Light Accent 3"/>
    <w:basedOn w:val="TableNormal"/>
    <w:uiPriority w:val="46"/>
    <w:pPr>
      <w:spacing w:after="0" w:line="240" w:lineRule="auto"/>
    </w:pPr>
    <w:tblPr>
      <w:tblStyleRowBandSize w:val="1"/>
      <w:tblStyleColBandSize w:val="1"/>
      <w:tblBorders>
        <w:top w:val="single" w:sz="4" w:space="0" w:color="DBDDCC" w:themeColor="accent3" w:themeTint="66"/>
        <w:left w:val="single" w:sz="4" w:space="0" w:color="DBDDCC" w:themeColor="accent3" w:themeTint="66"/>
        <w:bottom w:val="single" w:sz="4" w:space="0" w:color="DBDDCC" w:themeColor="accent3" w:themeTint="66"/>
        <w:right w:val="single" w:sz="4" w:space="0" w:color="DBDDCC" w:themeColor="accent3" w:themeTint="66"/>
        <w:insideH w:val="single" w:sz="4" w:space="0" w:color="DBDDCC" w:themeColor="accent3" w:themeTint="66"/>
        <w:insideV w:val="single" w:sz="4" w:space="0" w:color="DBDDCC" w:themeColor="accent3" w:themeTint="66"/>
      </w:tblBorders>
    </w:tblPr>
    <w:tblStylePr w:type="firstRow">
      <w:rPr>
        <w:b/>
        <w:bCs/>
      </w:rPr>
      <w:tblPr/>
      <w:tcPr>
        <w:tcBorders>
          <w:bottom w:val="single" w:sz="12" w:space="0" w:color="C8CCB3" w:themeColor="accent3" w:themeTint="99"/>
        </w:tcBorders>
      </w:tcPr>
    </w:tblStylePr>
    <w:tblStylePr w:type="lastRow">
      <w:rPr>
        <w:b/>
        <w:bCs/>
      </w:rPr>
      <w:tblPr/>
      <w:tcPr>
        <w:tcBorders>
          <w:top w:val="double" w:sz="2" w:space="0" w:color="C8CCB3" w:themeColor="accent3" w:themeTint="99"/>
        </w:tcBorders>
      </w:tcPr>
    </w:tblStylePr>
    <w:tblStylePr w:type="firstCol">
      <w:rPr>
        <w:b/>
        <w:bCs/>
      </w:rPr>
    </w:tblStylePr>
    <w:tblStylePr w:type="lastCol">
      <w:rPr>
        <w:b/>
        <w:bCs/>
      </w:rPr>
    </w:tblStylePr>
  </w:style>
  <w:style w:type="character" w:styleId="Strong">
    <w:name w:val="Strong"/>
    <w:basedOn w:val="DefaultParagraphFont"/>
    <w:uiPriority w:val="22"/>
    <w:qFormat/>
    <w:rPr>
      <w:b/>
      <w:bCs/>
    </w:rPr>
  </w:style>
  <w:style w:type="paragraph" w:customStyle="1" w:styleId="Tabletext">
    <w:name w:val="Table text"/>
    <w:basedOn w:val="Normal"/>
    <w:uiPriority w:val="1"/>
    <w:qFormat/>
    <w:pPr>
      <w:spacing w:before="120" w:after="0"/>
    </w:pPr>
  </w:style>
  <w:style w:type="table" w:styleId="ListTable6Colorful-Accent2">
    <w:name w:val="List Table 6 Colorful Accent 2"/>
    <w:basedOn w:val="TableNormal"/>
    <w:uiPriority w:val="51"/>
    <w:pPr>
      <w:spacing w:after="0" w:line="240" w:lineRule="auto"/>
    </w:pPr>
    <w:rPr>
      <w:color w:val="B85A22" w:themeColor="accent2" w:themeShade="BF"/>
    </w:rPr>
    <w:tblPr>
      <w:tblStyleRowBandSize w:val="1"/>
      <w:tblStyleColBandSize w:val="1"/>
      <w:tblBorders>
        <w:top w:val="single" w:sz="4" w:space="0" w:color="DD8047" w:themeColor="accent2"/>
        <w:bottom w:val="single" w:sz="4" w:space="0" w:color="DD8047" w:themeColor="accent2"/>
      </w:tblBorders>
    </w:tblPr>
    <w:tblStylePr w:type="firstRow">
      <w:rPr>
        <w:b/>
        <w:bCs/>
      </w:rPr>
      <w:tblPr/>
      <w:tcPr>
        <w:tcBorders>
          <w:bottom w:val="single" w:sz="4" w:space="0" w:color="DD8047" w:themeColor="accent2"/>
        </w:tcBorders>
      </w:tcPr>
    </w:tblStylePr>
    <w:tblStylePr w:type="lastRow">
      <w:rPr>
        <w:b/>
        <w:bCs/>
      </w:rPr>
      <w:tblPr/>
      <w:tcPr>
        <w:tcBorders>
          <w:top w:val="double" w:sz="4" w:space="0" w:color="DD8047" w:themeColor="accent2"/>
        </w:tcBorders>
      </w:tcPr>
    </w:tblStylePr>
    <w:tblStylePr w:type="firstCol">
      <w:rPr>
        <w:b/>
        <w:bCs/>
      </w:rPr>
    </w:tblStylePr>
    <w:tblStylePr w:type="lastCol">
      <w:rPr>
        <w:b/>
        <w:bCs/>
      </w:rPr>
    </w:tblStylePr>
    <w:tblStylePr w:type="band1Vert">
      <w:tblPr/>
      <w:tcPr>
        <w:shd w:val="clear" w:color="auto" w:fill="F8E5DA" w:themeFill="accent2" w:themeFillTint="33"/>
      </w:tcPr>
    </w:tblStylePr>
    <w:tblStylePr w:type="band1Horz">
      <w:tblPr/>
      <w:tcPr>
        <w:shd w:val="clear" w:color="auto" w:fill="F8E5DA" w:themeFill="accent2" w:themeFillTint="33"/>
      </w:tcPr>
    </w:tblStylePr>
  </w:style>
  <w:style w:type="table" w:styleId="GridTable1Light-Accent2">
    <w:name w:val="Grid Table 1 Light Accent 2"/>
    <w:basedOn w:val="TableNormal"/>
    <w:uiPriority w:val="46"/>
    <w:pPr>
      <w:spacing w:after="0" w:line="240" w:lineRule="auto"/>
    </w:pPr>
    <w:tblPr>
      <w:tblStyleRowBandSize w:val="1"/>
      <w:tblStyleColBandSize w:val="1"/>
      <w:tblBorders>
        <w:top w:val="single" w:sz="4" w:space="0" w:color="F1CBB5" w:themeColor="accent2" w:themeTint="66"/>
        <w:left w:val="single" w:sz="4" w:space="0" w:color="F1CBB5" w:themeColor="accent2" w:themeTint="66"/>
        <w:bottom w:val="single" w:sz="4" w:space="0" w:color="F1CBB5" w:themeColor="accent2" w:themeTint="66"/>
        <w:right w:val="single" w:sz="4" w:space="0" w:color="F1CBB5" w:themeColor="accent2" w:themeTint="66"/>
        <w:insideH w:val="single" w:sz="4" w:space="0" w:color="F1CBB5" w:themeColor="accent2" w:themeTint="66"/>
        <w:insideV w:val="single" w:sz="4" w:space="0" w:color="F1CBB5" w:themeColor="accent2" w:themeTint="66"/>
      </w:tblBorders>
    </w:tblPr>
    <w:tblStylePr w:type="firstRow">
      <w:rPr>
        <w:b/>
        <w:bCs/>
      </w:rPr>
      <w:tblPr/>
      <w:tcPr>
        <w:tcBorders>
          <w:bottom w:val="single" w:sz="12" w:space="0" w:color="EAB290" w:themeColor="accent2" w:themeTint="99"/>
        </w:tcBorders>
      </w:tcPr>
    </w:tblStylePr>
    <w:tblStylePr w:type="lastRow">
      <w:rPr>
        <w:b/>
        <w:bCs/>
      </w:rPr>
      <w:tblPr/>
      <w:tcPr>
        <w:tcBorders>
          <w:top w:val="double" w:sz="2" w:space="0" w:color="EAB290" w:themeColor="accent2" w:themeTint="99"/>
        </w:tcBorders>
      </w:tcPr>
    </w:tblStylePr>
    <w:tblStylePr w:type="firstCol">
      <w:rPr>
        <w:b/>
        <w:bCs/>
      </w:rPr>
    </w:tblStylePr>
    <w:tblStylePr w:type="lastCol">
      <w:rPr>
        <w:b/>
        <w:bCs/>
      </w:rPr>
    </w:tblStylePr>
  </w:style>
  <w:style w:type="paragraph" w:styleId="ListBullet">
    <w:name w:val="List Bullet"/>
    <w:basedOn w:val="Normal"/>
    <w:uiPriority w:val="1"/>
    <w:unhideWhenUsed/>
    <w:pPr>
      <w:numPr>
        <w:numId w:val="2"/>
      </w:numPr>
    </w:pPr>
  </w:style>
  <w:style w:type="paragraph" w:customStyle="1" w:styleId="Image">
    <w:name w:val="Image"/>
    <w:basedOn w:val="Normal"/>
    <w:qFormat/>
    <w:rsid w:val="00E279B8"/>
    <w:pPr>
      <w:spacing w:before="5760" w:after="0" w:line="720" w:lineRule="auto"/>
      <w:jc w:val="right"/>
    </w:pPr>
  </w:style>
  <w:style w:type="character" w:styleId="IntenseEmphasis">
    <w:name w:val="Intense Emphasis"/>
    <w:basedOn w:val="DefaultParagraphFont"/>
    <w:uiPriority w:val="21"/>
    <w:semiHidden/>
    <w:unhideWhenUsed/>
    <w:rsid w:val="0013333F"/>
    <w:rPr>
      <w:i/>
      <w:iCs/>
      <w:color w:val="355D7E" w:themeColor="accent1" w:themeShade="80"/>
    </w:rPr>
  </w:style>
  <w:style w:type="paragraph" w:styleId="IntenseQuote">
    <w:name w:val="Intense Quote"/>
    <w:basedOn w:val="Normal"/>
    <w:next w:val="Normal"/>
    <w:link w:val="IntenseQuoteChar"/>
    <w:uiPriority w:val="30"/>
    <w:semiHidden/>
    <w:unhideWhenUsed/>
    <w:rsid w:val="0013333F"/>
    <w:pPr>
      <w:pBdr>
        <w:top w:val="single" w:sz="4" w:space="10" w:color="94B6D2" w:themeColor="accent1"/>
        <w:bottom w:val="single" w:sz="4" w:space="10" w:color="94B6D2" w:themeColor="accent1"/>
      </w:pBdr>
      <w:spacing w:before="360" w:after="360"/>
      <w:ind w:left="864" w:right="864"/>
      <w:jc w:val="center"/>
    </w:pPr>
    <w:rPr>
      <w:i/>
      <w:iCs/>
      <w:color w:val="355D7E" w:themeColor="accent1" w:themeShade="80"/>
    </w:rPr>
  </w:style>
  <w:style w:type="character" w:customStyle="1" w:styleId="IntenseQuoteChar">
    <w:name w:val="Intense Quote Char"/>
    <w:basedOn w:val="DefaultParagraphFont"/>
    <w:link w:val="IntenseQuote"/>
    <w:uiPriority w:val="30"/>
    <w:semiHidden/>
    <w:rsid w:val="0013333F"/>
    <w:rPr>
      <w:i/>
      <w:iCs/>
      <w:color w:val="355D7E" w:themeColor="accent1" w:themeShade="80"/>
    </w:rPr>
  </w:style>
  <w:style w:type="character" w:styleId="IntenseReference">
    <w:name w:val="Intense Reference"/>
    <w:basedOn w:val="DefaultParagraphFont"/>
    <w:uiPriority w:val="32"/>
    <w:semiHidden/>
    <w:unhideWhenUsed/>
    <w:rsid w:val="0013333F"/>
    <w:rPr>
      <w:b/>
      <w:bCs/>
      <w:caps w:val="0"/>
      <w:smallCaps/>
      <w:color w:val="355D7E" w:themeColor="accent1" w:themeShade="80"/>
      <w:spacing w:val="5"/>
    </w:rPr>
  </w:style>
  <w:style w:type="paragraph" w:styleId="BlockText">
    <w:name w:val="Block Text"/>
    <w:basedOn w:val="Normal"/>
    <w:uiPriority w:val="99"/>
    <w:semiHidden/>
    <w:unhideWhenUsed/>
    <w:rsid w:val="0013333F"/>
    <w:pPr>
      <w:pBdr>
        <w:top w:val="single" w:sz="2" w:space="10" w:color="355D7E" w:themeColor="accent1" w:themeShade="80" w:shadow="1"/>
        <w:left w:val="single" w:sz="2" w:space="10" w:color="355D7E" w:themeColor="accent1" w:themeShade="80" w:shadow="1"/>
        <w:bottom w:val="single" w:sz="2" w:space="10" w:color="355D7E" w:themeColor="accent1" w:themeShade="80" w:shadow="1"/>
        <w:right w:val="single" w:sz="2" w:space="10" w:color="355D7E" w:themeColor="accent1" w:themeShade="80" w:shadow="1"/>
      </w:pBdr>
      <w:ind w:left="1152" w:right="1152"/>
    </w:pPr>
    <w:rPr>
      <w:i/>
      <w:iCs/>
      <w:color w:val="355D7E" w:themeColor="accent1" w:themeShade="80"/>
    </w:rPr>
  </w:style>
  <w:style w:type="character" w:styleId="Hyperlink">
    <w:name w:val="Hyperlink"/>
    <w:basedOn w:val="DefaultParagraphFont"/>
    <w:uiPriority w:val="99"/>
    <w:semiHidden/>
    <w:unhideWhenUsed/>
    <w:rsid w:val="0013333F"/>
    <w:rPr>
      <w:color w:val="7C5F1D" w:themeColor="accent4" w:themeShade="80"/>
      <w:u w:val="single"/>
    </w:rPr>
  </w:style>
  <w:style w:type="character" w:customStyle="1" w:styleId="UnresolvedMention1">
    <w:name w:val="Unresolved Mention1"/>
    <w:basedOn w:val="DefaultParagraphFont"/>
    <w:uiPriority w:val="99"/>
    <w:semiHidden/>
    <w:unhideWhenUsed/>
    <w:rsid w:val="0013333F"/>
    <w:rPr>
      <w:color w:val="595959" w:themeColor="text1" w:themeTint="A6"/>
      <w:shd w:val="clear" w:color="auto" w:fill="E6E6E6"/>
    </w:rPr>
  </w:style>
  <w:style w:type="paragraph" w:styleId="BalloonText">
    <w:name w:val="Balloon Text"/>
    <w:basedOn w:val="Normal"/>
    <w:link w:val="BalloonTextChar"/>
    <w:uiPriority w:val="99"/>
    <w:semiHidden/>
    <w:unhideWhenUsed/>
    <w:rsid w:val="00AB3460"/>
    <w:pPr>
      <w:spacing w:after="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B3460"/>
    <w:rPr>
      <w:rFonts w:ascii="Segoe UI" w:hAnsi="Segoe UI" w:cs="Segoe UI"/>
      <w:sz w:val="18"/>
      <w:szCs w:val="18"/>
    </w:rPr>
  </w:style>
  <w:style w:type="character" w:styleId="CommentReference">
    <w:name w:val="annotation reference"/>
    <w:basedOn w:val="DefaultParagraphFont"/>
    <w:uiPriority w:val="99"/>
    <w:semiHidden/>
    <w:unhideWhenUsed/>
    <w:rsid w:val="00BA565B"/>
    <w:rPr>
      <w:sz w:val="16"/>
      <w:szCs w:val="16"/>
    </w:rPr>
  </w:style>
  <w:style w:type="paragraph" w:styleId="CommentText">
    <w:name w:val="annotation text"/>
    <w:basedOn w:val="Normal"/>
    <w:link w:val="CommentTextChar"/>
    <w:uiPriority w:val="99"/>
    <w:semiHidden/>
    <w:unhideWhenUsed/>
    <w:rsid w:val="00BA565B"/>
    <w:rPr>
      <w:sz w:val="20"/>
      <w:szCs w:val="20"/>
    </w:rPr>
  </w:style>
  <w:style w:type="character" w:customStyle="1" w:styleId="CommentTextChar">
    <w:name w:val="Comment Text Char"/>
    <w:basedOn w:val="DefaultParagraphFont"/>
    <w:link w:val="CommentText"/>
    <w:uiPriority w:val="99"/>
    <w:semiHidden/>
    <w:rsid w:val="00BA565B"/>
    <w:rPr>
      <w:sz w:val="20"/>
      <w:szCs w:val="20"/>
    </w:rPr>
  </w:style>
  <w:style w:type="paragraph" w:styleId="CommentSubject">
    <w:name w:val="annotation subject"/>
    <w:basedOn w:val="CommentText"/>
    <w:next w:val="CommentText"/>
    <w:link w:val="CommentSubjectChar"/>
    <w:uiPriority w:val="99"/>
    <w:semiHidden/>
    <w:unhideWhenUsed/>
    <w:rsid w:val="00BA565B"/>
    <w:rPr>
      <w:b/>
      <w:bCs/>
    </w:rPr>
  </w:style>
  <w:style w:type="character" w:customStyle="1" w:styleId="CommentSubjectChar">
    <w:name w:val="Comment Subject Char"/>
    <w:basedOn w:val="CommentTextChar"/>
    <w:link w:val="CommentSubject"/>
    <w:uiPriority w:val="99"/>
    <w:semiHidden/>
    <w:rsid w:val="00BA565B"/>
    <w:rPr>
      <w:b/>
      <w:bCs/>
      <w:sz w:val="20"/>
      <w:szCs w:val="20"/>
    </w:rPr>
  </w:style>
  <w:style w:type="paragraph" w:styleId="TOC1">
    <w:name w:val="toc 1"/>
    <w:basedOn w:val="Normal"/>
    <w:next w:val="Normal"/>
    <w:autoRedefine/>
    <w:uiPriority w:val="39"/>
    <w:unhideWhenUsed/>
    <w:rsid w:val="00715D31"/>
    <w:pPr>
      <w:spacing w:after="100"/>
      <w:ind w:left="0"/>
    </w:pPr>
  </w:style>
  <w:style w:type="paragraph" w:styleId="TOC2">
    <w:name w:val="toc 2"/>
    <w:basedOn w:val="Normal"/>
    <w:next w:val="Normal"/>
    <w:autoRedefine/>
    <w:uiPriority w:val="39"/>
    <w:semiHidden/>
    <w:unhideWhenUsed/>
    <w:rsid w:val="00715D31"/>
    <w:pPr>
      <w:spacing w:after="100"/>
      <w:ind w:left="220"/>
    </w:pPr>
  </w:style>
  <w:style w:type="paragraph" w:styleId="TOC3">
    <w:name w:val="toc 3"/>
    <w:basedOn w:val="Normal"/>
    <w:next w:val="Normal"/>
    <w:autoRedefine/>
    <w:uiPriority w:val="39"/>
    <w:semiHidden/>
    <w:unhideWhenUsed/>
    <w:rsid w:val="00715D31"/>
    <w:pPr>
      <w:spacing w:after="100"/>
      <w:ind w:left="440"/>
    </w:pPr>
  </w:style>
  <w:style w:type="paragraph" w:styleId="NormalWeb">
    <w:name w:val="Normal (Web)"/>
    <w:basedOn w:val="Normal"/>
    <w:uiPriority w:val="99"/>
    <w:semiHidden/>
    <w:unhideWhenUsed/>
    <w:rsid w:val="00715D31"/>
    <w:pPr>
      <w:spacing w:before="100" w:beforeAutospacing="1" w:after="100" w:afterAutospacing="1"/>
      <w:ind w:left="0" w:right="0"/>
    </w:pPr>
    <w:rPr>
      <w:rFonts w:ascii="Times New Roman" w:eastAsia="Times New Roman" w:hAnsi="Times New Roman" w:cs="Times New Roman"/>
      <w:kern w:val="0"/>
      <w:sz w:val="24"/>
      <w:szCs w:val="24"/>
      <w:lang w:val="en-GB" w:eastAsia="en-GB"/>
      <w14:ligatures w14:val="none"/>
    </w:rPr>
  </w:style>
  <w:style w:type="character" w:customStyle="1" w:styleId="entry-date">
    <w:name w:val="entry-date"/>
    <w:basedOn w:val="DefaultParagraphFont"/>
    <w:rsid w:val="0047741C"/>
  </w:style>
  <w:style w:type="character" w:customStyle="1" w:styleId="by-author">
    <w:name w:val="by-author"/>
    <w:basedOn w:val="DefaultParagraphFont"/>
    <w:rsid w:val="0047741C"/>
  </w:style>
  <w:style w:type="character" w:customStyle="1" w:styleId="sep">
    <w:name w:val="sep"/>
    <w:basedOn w:val="DefaultParagraphFont"/>
    <w:rsid w:val="0047741C"/>
  </w:style>
  <w:style w:type="character" w:customStyle="1" w:styleId="author">
    <w:name w:val="author"/>
    <w:basedOn w:val="DefaultParagraphFont"/>
    <w:rsid w:val="004774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3857064">
      <w:bodyDiv w:val="1"/>
      <w:marLeft w:val="0"/>
      <w:marRight w:val="0"/>
      <w:marTop w:val="0"/>
      <w:marBottom w:val="0"/>
      <w:divBdr>
        <w:top w:val="none" w:sz="0" w:space="0" w:color="auto"/>
        <w:left w:val="none" w:sz="0" w:space="0" w:color="auto"/>
        <w:bottom w:val="none" w:sz="0" w:space="0" w:color="auto"/>
        <w:right w:val="none" w:sz="0" w:space="0" w:color="auto"/>
      </w:divBdr>
    </w:div>
    <w:div w:id="197477921">
      <w:bodyDiv w:val="1"/>
      <w:marLeft w:val="0"/>
      <w:marRight w:val="0"/>
      <w:marTop w:val="0"/>
      <w:marBottom w:val="0"/>
      <w:divBdr>
        <w:top w:val="none" w:sz="0" w:space="0" w:color="auto"/>
        <w:left w:val="none" w:sz="0" w:space="0" w:color="auto"/>
        <w:bottom w:val="none" w:sz="0" w:space="0" w:color="auto"/>
        <w:right w:val="none" w:sz="0" w:space="0" w:color="auto"/>
      </w:divBdr>
    </w:div>
    <w:div w:id="973175338">
      <w:bodyDiv w:val="1"/>
      <w:marLeft w:val="0"/>
      <w:marRight w:val="0"/>
      <w:marTop w:val="0"/>
      <w:marBottom w:val="0"/>
      <w:divBdr>
        <w:top w:val="none" w:sz="0" w:space="0" w:color="auto"/>
        <w:left w:val="none" w:sz="0" w:space="0" w:color="auto"/>
        <w:bottom w:val="none" w:sz="0" w:space="0" w:color="auto"/>
        <w:right w:val="none" w:sz="0" w:space="0" w:color="auto"/>
      </w:divBdr>
    </w:div>
    <w:div w:id="10164217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hyperlink" Target="https://blog.xuite.net/marineyeh/wretch/146063657-JFan%26%2339%3Bs+speed+form" TargetMode="External"/><Relationship Id="rId26" Type="http://schemas.openxmlformats.org/officeDocument/2006/relationships/hyperlink" Target="https://sites.google.com/site/thekacassite/fibre/what-are-the-advantages-and-disadvantages-of-fibreglass" TargetMode="External"/><Relationship Id="rId3" Type="http://schemas.openxmlformats.org/officeDocument/2006/relationships/numbering" Target="numbering.xml"/><Relationship Id="rId21" Type="http://schemas.openxmlformats.org/officeDocument/2006/relationships/hyperlink" Target="https://stevemckelvie.wordpress.com/2012/07/17/1954-kaiser-darrin-americas-first-fiberglass-sports-car/" TargetMode="External"/><Relationship Id="rId34" Type="http://schemas.openxmlformats.org/officeDocument/2006/relationships/header" Target="header3.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8.jpeg"/><Relationship Id="rId25" Type="http://schemas.openxmlformats.org/officeDocument/2006/relationships/hyperlink" Target="https://carstruction.com/pros-cons-aluminum-car-body/" TargetMode="External"/><Relationship Id="rId33" Type="http://schemas.openxmlformats.org/officeDocument/2006/relationships/footer" Target="footer2.xm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en.wikipedia.org/wiki/Downforce" TargetMode="External"/><Relationship Id="rId20" Type="http://schemas.openxmlformats.org/officeDocument/2006/relationships/hyperlink" Target="https://www.carsauto.com/2011-lotus-elise-sc-final-edition-c-828.htm" TargetMode="External"/><Relationship Id="rId29" Type="http://schemas.openxmlformats.org/officeDocument/2006/relationships/hyperlink" Target="https://www.cartell.ie/2010/08/car-spoiler-aerodynamic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hyperlink" Target="http://www.industrytap.com/wind-tunnel-facilities-amateurs-pros/37863" TargetMode="External"/><Relationship Id="rId32" Type="http://schemas.openxmlformats.org/officeDocument/2006/relationships/footer" Target="footer1.xml"/><Relationship Id="rId37"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hyperlink" Target="https://grassrootsmotorsports.com/articles/wing-it-simple-talk-complex-subject-aerodynamics/" TargetMode="External"/><Relationship Id="rId28" Type="http://schemas.openxmlformats.org/officeDocument/2006/relationships/hyperlink" Target="https://www.hyundai.news/eu/brand/aerodynamics-and-how-does-a-rear-spoiler-actually-work/" TargetMode="External"/><Relationship Id="rId36"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hyperlink" Target="http://www.materialsforengineering.co.uk/engineering-materials-features/the-aluminium-industry-and-metal-replacement/89474/" TargetMode="External"/><Relationship Id="rId31" Type="http://schemas.openxmlformats.org/officeDocument/2006/relationships/header" Target="header2.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jpeg"/><Relationship Id="rId22" Type="http://schemas.openxmlformats.org/officeDocument/2006/relationships/hyperlink" Target="https://thefactoryfiveforum.com/showthread.php?21145-Fixing-broken-fiberglass" TargetMode="External"/><Relationship Id="rId27" Type="http://schemas.openxmlformats.org/officeDocument/2006/relationships/hyperlink" Target="https://www.enotes.com/homework-help/how-reduce-air-resistance-vehicle-127347" TargetMode="External"/><Relationship Id="rId30" Type="http://schemas.openxmlformats.org/officeDocument/2006/relationships/header" Target="header1.xml"/><Relationship Id="rId35" Type="http://schemas.openxmlformats.org/officeDocument/2006/relationships/footer" Target="foot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atherine\AppData\Roaming\Microsoft\Templates\Project%20communication%20pla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9DA118E8A81E4E89B87F326E8C568B09"/>
        <w:category>
          <w:name w:val="General"/>
          <w:gallery w:val="placeholder"/>
        </w:category>
        <w:types>
          <w:type w:val="bbPlcHdr"/>
        </w:types>
        <w:behaviors>
          <w:behavior w:val="content"/>
        </w:behaviors>
        <w:guid w:val="{CDB5D7FA-62B7-41AE-83DB-D0ECAC152F2A}"/>
      </w:docPartPr>
      <w:docPartBody>
        <w:p w:rsidR="0039169C" w:rsidRDefault="0086116D">
          <w:pPr>
            <w:pStyle w:val="9DA118E8A81E4E89B87F326E8C568B09"/>
          </w:pPr>
          <w:r>
            <w:t>Presented by:</w:t>
          </w:r>
        </w:p>
      </w:docPartBody>
    </w:docPart>
    <w:docPart>
      <w:docPartPr>
        <w:name w:val="A1B86742BCCD4DBAA4518359D8E5A4C3"/>
        <w:category>
          <w:name w:val="General"/>
          <w:gallery w:val="placeholder"/>
        </w:category>
        <w:types>
          <w:type w:val="bbPlcHdr"/>
        </w:types>
        <w:behaviors>
          <w:behavior w:val="content"/>
        </w:behaviors>
        <w:guid w:val="{930D2C77-FFF2-40FA-B165-39A041BA0D98}"/>
      </w:docPartPr>
      <w:docPartBody>
        <w:p w:rsidR="0039169C" w:rsidRDefault="0086116D">
          <w:pPr>
            <w:pStyle w:val="A1B86742BCCD4DBAA4518359D8E5A4C3"/>
          </w:pPr>
          <w:r>
            <w:t>Your name</w:t>
          </w:r>
        </w:p>
      </w:docPartBody>
    </w:docPart>
    <w:docPart>
      <w:docPartPr>
        <w:name w:val="20B2FF1A6D5C4B4882B7534B32457EC8"/>
        <w:category>
          <w:name w:val="General"/>
          <w:gallery w:val="placeholder"/>
        </w:category>
        <w:types>
          <w:type w:val="bbPlcHdr"/>
        </w:types>
        <w:behaviors>
          <w:behavior w:val="content"/>
        </w:behaviors>
        <w:guid w:val="{0E5DB17C-189F-439A-BF6D-B74A15B6B7F4}"/>
      </w:docPartPr>
      <w:docPartBody>
        <w:p w:rsidR="0039169C" w:rsidRDefault="0086116D">
          <w:pPr>
            <w:pStyle w:val="20B2FF1A6D5C4B4882B7534B32457EC8"/>
          </w:pPr>
          <w:r>
            <w:t>company name</w:t>
          </w:r>
        </w:p>
      </w:docPartBody>
    </w:docPart>
    <w:docPart>
      <w:docPartPr>
        <w:name w:val="53524CD84BFD4D5C97389A32C0BD8050"/>
        <w:category>
          <w:name w:val="General"/>
          <w:gallery w:val="placeholder"/>
        </w:category>
        <w:types>
          <w:type w:val="bbPlcHdr"/>
        </w:types>
        <w:behaviors>
          <w:behavior w:val="content"/>
        </w:behaviors>
        <w:guid w:val="{7B8E4B4B-007C-416C-8C1E-535AE4B9B9BF}"/>
      </w:docPartPr>
      <w:docPartBody>
        <w:p w:rsidR="0039169C" w:rsidRDefault="0086116D">
          <w:pPr>
            <w:pStyle w:val="53524CD84BFD4D5C97389A32C0BD8050"/>
          </w:pPr>
          <w:r>
            <w:t>Company address</w:t>
          </w:r>
        </w:p>
      </w:docPartBody>
    </w:docPart>
    <w:docPart>
      <w:docPartPr>
        <w:name w:val="9426A68660CB4D93BF9E72A26965E59A"/>
        <w:category>
          <w:name w:val="General"/>
          <w:gallery w:val="placeholder"/>
        </w:category>
        <w:types>
          <w:type w:val="bbPlcHdr"/>
        </w:types>
        <w:behaviors>
          <w:behavior w:val="content"/>
        </w:behaviors>
        <w:guid w:val="{7A5A0EE5-F210-40C4-9437-BB0F7DF6C959}"/>
      </w:docPartPr>
      <w:docPartBody>
        <w:p w:rsidR="0039169C" w:rsidRDefault="0086116D">
          <w:pPr>
            <w:pStyle w:val="9426A68660CB4D93BF9E72A26965E59A"/>
          </w:pPr>
          <w:r>
            <w:t>Probability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6116D"/>
    <w:rsid w:val="0039169C"/>
    <w:rsid w:val="005308FB"/>
    <w:rsid w:val="008611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1"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34BDD2FF1754C4181A116632BF9BD65">
    <w:name w:val="134BDD2FF1754C4181A116632BF9BD65"/>
  </w:style>
  <w:style w:type="paragraph" w:customStyle="1" w:styleId="8F506CB1CCB6490D833E1B6845928537">
    <w:name w:val="8F506CB1CCB6490D833E1B6845928537"/>
  </w:style>
  <w:style w:type="paragraph" w:customStyle="1" w:styleId="E4BDED315B114424AEBD2774B40A4438">
    <w:name w:val="E4BDED315B114424AEBD2774B40A4438"/>
  </w:style>
  <w:style w:type="paragraph" w:customStyle="1" w:styleId="9DA118E8A81E4E89B87F326E8C568B09">
    <w:name w:val="9DA118E8A81E4E89B87F326E8C568B09"/>
  </w:style>
  <w:style w:type="paragraph" w:customStyle="1" w:styleId="A1B86742BCCD4DBAA4518359D8E5A4C3">
    <w:name w:val="A1B86742BCCD4DBAA4518359D8E5A4C3"/>
  </w:style>
  <w:style w:type="paragraph" w:customStyle="1" w:styleId="20B2FF1A6D5C4B4882B7534B32457EC8">
    <w:name w:val="20B2FF1A6D5C4B4882B7534B32457EC8"/>
  </w:style>
  <w:style w:type="paragraph" w:customStyle="1" w:styleId="53524CD84BFD4D5C97389A32C0BD8050">
    <w:name w:val="53524CD84BFD4D5C97389A32C0BD8050"/>
  </w:style>
  <w:style w:type="paragraph" w:customStyle="1" w:styleId="ADC36832B2E74D2093B83218E7E4EDD0">
    <w:name w:val="ADC36832B2E74D2093B83218E7E4EDD0"/>
  </w:style>
  <w:style w:type="paragraph" w:customStyle="1" w:styleId="94DDD24AB1D34ACDB7B2CDF3B6E57024">
    <w:name w:val="94DDD24AB1D34ACDB7B2CDF3B6E57024"/>
  </w:style>
  <w:style w:type="paragraph" w:customStyle="1" w:styleId="BDBB2DBFD23A4ED4816977F923D8BD2B">
    <w:name w:val="BDBB2DBFD23A4ED4816977F923D8BD2B"/>
  </w:style>
  <w:style w:type="paragraph" w:customStyle="1" w:styleId="AD79502599A04DAD83C1002153E8C09D">
    <w:name w:val="AD79502599A04DAD83C1002153E8C09D"/>
  </w:style>
  <w:style w:type="paragraph" w:customStyle="1" w:styleId="F0CB1E882A5047FD94E05D8F908F6B3F">
    <w:name w:val="F0CB1E882A5047FD94E05D8F908F6B3F"/>
  </w:style>
  <w:style w:type="paragraph" w:customStyle="1" w:styleId="8E9924D8D37A41C1835A6AEE38218C0A">
    <w:name w:val="8E9924D8D37A41C1835A6AEE38218C0A"/>
  </w:style>
  <w:style w:type="paragraph" w:customStyle="1" w:styleId="7121FFEB3ABB444789CE7680644B1051">
    <w:name w:val="7121FFEB3ABB444789CE7680644B1051"/>
  </w:style>
  <w:style w:type="paragraph" w:customStyle="1" w:styleId="BCC3D6844C814CEA816ECA48D459AC69">
    <w:name w:val="BCC3D6844C814CEA816ECA48D459AC69"/>
  </w:style>
  <w:style w:type="paragraph" w:customStyle="1" w:styleId="6E0B37C58CD64292A1C9E14A70D4F639">
    <w:name w:val="6E0B37C58CD64292A1C9E14A70D4F639"/>
  </w:style>
  <w:style w:type="paragraph" w:customStyle="1" w:styleId="84BE4A7E87364F20824C13C60FEAEEC3">
    <w:name w:val="84BE4A7E87364F20824C13C60FEAEEC3"/>
  </w:style>
  <w:style w:type="paragraph" w:customStyle="1" w:styleId="C1289887ECC24B6985730D3E5FBCFB2B">
    <w:name w:val="C1289887ECC24B6985730D3E5FBCFB2B"/>
  </w:style>
  <w:style w:type="paragraph" w:customStyle="1" w:styleId="4A2FEF8FBC0242E6948AA3AFE808B432">
    <w:name w:val="4A2FEF8FBC0242E6948AA3AFE808B432"/>
  </w:style>
  <w:style w:type="paragraph" w:customStyle="1" w:styleId="ED0342AD43094518A1C79EB88A186E51">
    <w:name w:val="ED0342AD43094518A1C79EB88A186E51"/>
  </w:style>
  <w:style w:type="paragraph" w:customStyle="1" w:styleId="5CAF1542088C4293B5818257D86E7D7D">
    <w:name w:val="5CAF1542088C4293B5818257D86E7D7D"/>
  </w:style>
  <w:style w:type="paragraph" w:customStyle="1" w:styleId="4985CDF0D37845309C92ADD85273F3C0">
    <w:name w:val="4985CDF0D37845309C92ADD85273F3C0"/>
  </w:style>
  <w:style w:type="paragraph" w:customStyle="1" w:styleId="AA5789D8CCAA425681E01C0FB4CEEF3D">
    <w:name w:val="AA5789D8CCAA425681E01C0FB4CEEF3D"/>
  </w:style>
  <w:style w:type="paragraph" w:customStyle="1" w:styleId="930E23C0C82342EE840ABF9D176D174E">
    <w:name w:val="930E23C0C82342EE840ABF9D176D174E"/>
  </w:style>
  <w:style w:type="paragraph" w:customStyle="1" w:styleId="F96F3C99C11A4FBFBFAFF4329B95D565">
    <w:name w:val="F96F3C99C11A4FBFBFAFF4329B95D565"/>
  </w:style>
  <w:style w:type="paragraph" w:customStyle="1" w:styleId="306B9D12D1FA4ED2B83B65E52DD268BF">
    <w:name w:val="306B9D12D1FA4ED2B83B65E52DD268BF"/>
  </w:style>
  <w:style w:type="paragraph" w:customStyle="1" w:styleId="263238AEA3064F87931B2CA53523F8AD">
    <w:name w:val="263238AEA3064F87931B2CA53523F8AD"/>
  </w:style>
  <w:style w:type="paragraph" w:customStyle="1" w:styleId="3832AF70D7DB4F5390821B36DBACC880">
    <w:name w:val="3832AF70D7DB4F5390821B36DBACC880"/>
  </w:style>
  <w:style w:type="paragraph" w:customStyle="1" w:styleId="FBE8553AAFAE46F4B62DABEFE277C9A0">
    <w:name w:val="FBE8553AAFAE46F4B62DABEFE277C9A0"/>
  </w:style>
  <w:style w:type="paragraph" w:customStyle="1" w:styleId="17879657A4FC4B2ABD05098E1FE7362A">
    <w:name w:val="17879657A4FC4B2ABD05098E1FE7362A"/>
  </w:style>
  <w:style w:type="paragraph" w:customStyle="1" w:styleId="5CFBCF3E63694D608DAF76BC53143981">
    <w:name w:val="5CFBCF3E63694D608DAF76BC53143981"/>
  </w:style>
  <w:style w:type="paragraph" w:customStyle="1" w:styleId="56866A9ADC174AA7A8C373BF2BD7B854">
    <w:name w:val="56866A9ADC174AA7A8C373BF2BD7B854"/>
  </w:style>
  <w:style w:type="paragraph" w:customStyle="1" w:styleId="68CBEC3F9AE14C1BAC8DA0A67FBDD6BD">
    <w:name w:val="68CBEC3F9AE14C1BAC8DA0A67FBDD6BD"/>
  </w:style>
  <w:style w:type="paragraph" w:customStyle="1" w:styleId="FEE57DB3AE464EC1B8CF0D4A423AF4A5">
    <w:name w:val="FEE57DB3AE464EC1B8CF0D4A423AF4A5"/>
  </w:style>
  <w:style w:type="paragraph" w:customStyle="1" w:styleId="F015F0ADB92349C99F2E7CC49E809434">
    <w:name w:val="F015F0ADB92349C99F2E7CC49E809434"/>
  </w:style>
  <w:style w:type="paragraph" w:customStyle="1" w:styleId="6A6D251B4B27410F9E4739EF77FDBAD2">
    <w:name w:val="6A6D251B4B27410F9E4739EF77FDBAD2"/>
  </w:style>
  <w:style w:type="paragraph" w:customStyle="1" w:styleId="12F1EC9C11074AA0948C99011E9CD226">
    <w:name w:val="12F1EC9C11074AA0948C99011E9CD226"/>
  </w:style>
  <w:style w:type="paragraph" w:customStyle="1" w:styleId="17B62BFA64D742B599D165DF091BB015">
    <w:name w:val="17B62BFA64D742B599D165DF091BB015"/>
  </w:style>
  <w:style w:type="paragraph" w:customStyle="1" w:styleId="63CE4CF088564BFC9406EB9F997163B9">
    <w:name w:val="63CE4CF088564BFC9406EB9F997163B9"/>
  </w:style>
  <w:style w:type="paragraph" w:customStyle="1" w:styleId="DDD4D634E54843579B3EB941934755AD">
    <w:name w:val="DDD4D634E54843579B3EB941934755AD"/>
  </w:style>
  <w:style w:type="paragraph" w:customStyle="1" w:styleId="C4D4EA72633644879112F41A7431C701">
    <w:name w:val="C4D4EA72633644879112F41A7431C701"/>
  </w:style>
  <w:style w:type="paragraph" w:customStyle="1" w:styleId="6E50AC25261D4A32A9503B7F38012080">
    <w:name w:val="6E50AC25261D4A32A9503B7F38012080"/>
  </w:style>
  <w:style w:type="paragraph" w:customStyle="1" w:styleId="63FCD078C18B4D9DA18C2B4262A97AB4">
    <w:name w:val="63FCD078C18B4D9DA18C2B4262A97AB4"/>
  </w:style>
  <w:style w:type="paragraph" w:customStyle="1" w:styleId="6F51C77F9012437F88E91C0E3B30242D">
    <w:name w:val="6F51C77F9012437F88E91C0E3B30242D"/>
  </w:style>
  <w:style w:type="paragraph" w:customStyle="1" w:styleId="40858D4BCE684D27B08A4DCFCC721145">
    <w:name w:val="40858D4BCE684D27B08A4DCFCC721145"/>
  </w:style>
  <w:style w:type="paragraph" w:customStyle="1" w:styleId="B7CDCEF8412D45FC8F51A42447D0DE69">
    <w:name w:val="B7CDCEF8412D45FC8F51A42447D0DE69"/>
  </w:style>
  <w:style w:type="paragraph" w:customStyle="1" w:styleId="6CEBECD6EC2C4ABC994347156B8FE875">
    <w:name w:val="6CEBECD6EC2C4ABC994347156B8FE875"/>
  </w:style>
  <w:style w:type="paragraph" w:customStyle="1" w:styleId="E4481D794E66413EBEA86E491F9690CE">
    <w:name w:val="E4481D794E66413EBEA86E491F9690CE"/>
  </w:style>
  <w:style w:type="paragraph" w:customStyle="1" w:styleId="7948A7DF07C14824B14E17D536157951">
    <w:name w:val="7948A7DF07C14824B14E17D536157951"/>
  </w:style>
  <w:style w:type="character" w:styleId="Strong">
    <w:name w:val="Strong"/>
    <w:basedOn w:val="DefaultParagraphFont"/>
    <w:uiPriority w:val="1"/>
    <w:qFormat/>
    <w:rPr>
      <w:b/>
      <w:bCs/>
    </w:rPr>
  </w:style>
  <w:style w:type="paragraph" w:customStyle="1" w:styleId="C3ED78586DD448068EF0CEFB5B34C04C">
    <w:name w:val="C3ED78586DD448068EF0CEFB5B34C04C"/>
  </w:style>
  <w:style w:type="paragraph" w:customStyle="1" w:styleId="343274D707824CA2BBE4AA4271B0388C">
    <w:name w:val="343274D707824CA2BBE4AA4271B0388C"/>
  </w:style>
  <w:style w:type="paragraph" w:customStyle="1" w:styleId="2F951B715CD647D096A07C5D4DB9637C">
    <w:name w:val="2F951B715CD647D096A07C5D4DB9637C"/>
  </w:style>
  <w:style w:type="paragraph" w:customStyle="1" w:styleId="42BCDF78A40046EDA3496C7BC09BD2E9">
    <w:name w:val="42BCDF78A40046EDA3496C7BC09BD2E9"/>
  </w:style>
  <w:style w:type="paragraph" w:customStyle="1" w:styleId="C577D08988164371986DB47FE155B35B">
    <w:name w:val="C577D08988164371986DB47FE155B35B"/>
  </w:style>
  <w:style w:type="paragraph" w:customStyle="1" w:styleId="EF62443363074E1F970BC532A390DBF7">
    <w:name w:val="EF62443363074E1F970BC532A390DBF7"/>
  </w:style>
  <w:style w:type="paragraph" w:customStyle="1" w:styleId="58CFBFAF4A314957A9D04D405AD82744">
    <w:name w:val="58CFBFAF4A314957A9D04D405AD82744"/>
  </w:style>
  <w:style w:type="paragraph" w:customStyle="1" w:styleId="7D9AD6DBEADF47AFB6C753653F8340B3">
    <w:name w:val="7D9AD6DBEADF47AFB6C753653F8340B3"/>
  </w:style>
  <w:style w:type="paragraph" w:customStyle="1" w:styleId="BFC9465D34E642969FE99298B3FCEA39">
    <w:name w:val="BFC9465D34E642969FE99298B3FCEA39"/>
  </w:style>
  <w:style w:type="paragraph" w:customStyle="1" w:styleId="1A450DEA4E294930A5971A293F97AC21">
    <w:name w:val="1A450DEA4E294930A5971A293F97AC21"/>
  </w:style>
  <w:style w:type="paragraph" w:customStyle="1" w:styleId="EFE6B148519244D0803FC7C242D60313">
    <w:name w:val="EFE6B148519244D0803FC7C242D60313"/>
  </w:style>
  <w:style w:type="paragraph" w:customStyle="1" w:styleId="948C314F618A4504A83D4A218D8750F9">
    <w:name w:val="948C314F618A4504A83D4A218D8750F9"/>
  </w:style>
  <w:style w:type="paragraph" w:customStyle="1" w:styleId="3D7149FF44CE45F8B1087A55217130D4">
    <w:name w:val="3D7149FF44CE45F8B1087A55217130D4"/>
  </w:style>
  <w:style w:type="paragraph" w:customStyle="1" w:styleId="A6F53191E37B49FA9E45F891540898AC">
    <w:name w:val="A6F53191E37B49FA9E45F891540898AC"/>
  </w:style>
  <w:style w:type="paragraph" w:customStyle="1" w:styleId="8DACE13034BB479F960D99638C7C8DA7">
    <w:name w:val="8DACE13034BB479F960D99638C7C8DA7"/>
  </w:style>
  <w:style w:type="paragraph" w:customStyle="1" w:styleId="FC2D4FD4AE274B998FB0750E714191F5">
    <w:name w:val="FC2D4FD4AE274B998FB0750E714191F5"/>
  </w:style>
  <w:style w:type="paragraph" w:customStyle="1" w:styleId="C6854C099BC94A52A06A50861895F28E">
    <w:name w:val="C6854C099BC94A52A06A50861895F28E"/>
  </w:style>
  <w:style w:type="paragraph" w:customStyle="1" w:styleId="0DCC976F64094EB3830634A1B4FC0613">
    <w:name w:val="0DCC976F64094EB3830634A1B4FC0613"/>
  </w:style>
  <w:style w:type="paragraph" w:customStyle="1" w:styleId="C0A98C7361AE474C87AC408F4997F81B">
    <w:name w:val="C0A98C7361AE474C87AC408F4997F81B"/>
  </w:style>
  <w:style w:type="paragraph" w:customStyle="1" w:styleId="221D378024FC40D9B5041F6AC2F7EA12">
    <w:name w:val="221D378024FC40D9B5041F6AC2F7EA12"/>
  </w:style>
  <w:style w:type="paragraph" w:customStyle="1" w:styleId="0011963E029F4E549C89361D976E3F22">
    <w:name w:val="0011963E029F4E549C89361D976E3F22"/>
  </w:style>
  <w:style w:type="paragraph" w:customStyle="1" w:styleId="35ED9841D78D4143B0838EC0C5D673F8">
    <w:name w:val="35ED9841D78D4143B0838EC0C5D673F8"/>
  </w:style>
  <w:style w:type="paragraph" w:customStyle="1" w:styleId="F8942AD4FC29475D97B7D506610F67EE">
    <w:name w:val="F8942AD4FC29475D97B7D506610F67EE"/>
  </w:style>
  <w:style w:type="paragraph" w:customStyle="1" w:styleId="0BF9DDE0482C4D7E99B89CFAF133F551">
    <w:name w:val="0BF9DDE0482C4D7E99B89CFAF133F551"/>
  </w:style>
  <w:style w:type="paragraph" w:customStyle="1" w:styleId="7D7D9D4024D24643A19159037B5E8995">
    <w:name w:val="7D7D9D4024D24643A19159037B5E8995"/>
  </w:style>
  <w:style w:type="paragraph" w:customStyle="1" w:styleId="75F88B46508F4599833EBF1AD96E7078">
    <w:name w:val="75F88B46508F4599833EBF1AD96E7078"/>
  </w:style>
  <w:style w:type="paragraph" w:customStyle="1" w:styleId="926DBE2A15864256BC3C3E7B22025B19">
    <w:name w:val="926DBE2A15864256BC3C3E7B22025B19"/>
  </w:style>
  <w:style w:type="paragraph" w:customStyle="1" w:styleId="F7F1774EDE6B41838BB8A431B19E5C9A">
    <w:name w:val="F7F1774EDE6B41838BB8A431B19E5C9A"/>
  </w:style>
  <w:style w:type="paragraph" w:customStyle="1" w:styleId="C9B57432D41B457D86B322CB2C4C612D">
    <w:name w:val="C9B57432D41B457D86B322CB2C4C612D"/>
  </w:style>
  <w:style w:type="paragraph" w:customStyle="1" w:styleId="21B9ACAD7C1D4775A830DB500BD56B10">
    <w:name w:val="21B9ACAD7C1D4775A830DB500BD56B10"/>
  </w:style>
  <w:style w:type="paragraph" w:customStyle="1" w:styleId="F8E3450025FC4E3AA08807609C42D52E">
    <w:name w:val="F8E3450025FC4E3AA08807609C42D52E"/>
  </w:style>
  <w:style w:type="paragraph" w:customStyle="1" w:styleId="BB143FF050AB4A30B46598C471B21866">
    <w:name w:val="BB143FF050AB4A30B46598C471B21866"/>
  </w:style>
  <w:style w:type="paragraph" w:customStyle="1" w:styleId="77C67DEB2EC0437C8A5BA29C6B91DE90">
    <w:name w:val="77C67DEB2EC0437C8A5BA29C6B91DE90"/>
  </w:style>
  <w:style w:type="paragraph" w:customStyle="1" w:styleId="89F7E7DF07844CAEB91977DCA98D9270">
    <w:name w:val="89F7E7DF07844CAEB91977DCA98D9270"/>
  </w:style>
  <w:style w:type="paragraph" w:customStyle="1" w:styleId="D01A893C12A843DCAE4F9069F8169669">
    <w:name w:val="D01A893C12A843DCAE4F9069F8169669"/>
  </w:style>
  <w:style w:type="paragraph" w:customStyle="1" w:styleId="BC47C25F2D744D5EB1E57D8A7905B882">
    <w:name w:val="BC47C25F2D744D5EB1E57D8A7905B882"/>
  </w:style>
  <w:style w:type="paragraph" w:customStyle="1" w:styleId="AC4AB53C6B99498580F1AEBEAB96644D">
    <w:name w:val="AC4AB53C6B99498580F1AEBEAB96644D"/>
  </w:style>
  <w:style w:type="paragraph" w:customStyle="1" w:styleId="83E23EDA89794F5D98862390B95AB4DF">
    <w:name w:val="83E23EDA89794F5D98862390B95AB4DF"/>
  </w:style>
  <w:style w:type="paragraph" w:customStyle="1" w:styleId="D9BB2A5F922348618874B84A7435ADF5">
    <w:name w:val="D9BB2A5F922348618874B84A7435ADF5"/>
  </w:style>
  <w:style w:type="paragraph" w:customStyle="1" w:styleId="C75D34D87E7B473DB33F079A5FF17B52">
    <w:name w:val="C75D34D87E7B473DB33F079A5FF17B52"/>
  </w:style>
  <w:style w:type="paragraph" w:customStyle="1" w:styleId="608DC684B03844D9A09C9736B61C36BF">
    <w:name w:val="608DC684B03844D9A09C9736B61C36BF"/>
  </w:style>
  <w:style w:type="paragraph" w:customStyle="1" w:styleId="949BC510DE1D4B87BBC465CEC4B23DBC">
    <w:name w:val="949BC510DE1D4B87BBC465CEC4B23DBC"/>
  </w:style>
  <w:style w:type="paragraph" w:customStyle="1" w:styleId="5FE29F8B426B44D7AB6286EB3EE17150">
    <w:name w:val="5FE29F8B426B44D7AB6286EB3EE17150"/>
  </w:style>
  <w:style w:type="paragraph" w:customStyle="1" w:styleId="BE70453CDB194A57BE78BA0805BB52D5">
    <w:name w:val="BE70453CDB194A57BE78BA0805BB52D5"/>
  </w:style>
  <w:style w:type="paragraph" w:customStyle="1" w:styleId="DA188DF45B2740CAA027B231BD2759FB">
    <w:name w:val="DA188DF45B2740CAA027B231BD2759FB"/>
  </w:style>
  <w:style w:type="paragraph" w:customStyle="1" w:styleId="33B8780288D64762AB6B63F1A4412FB2">
    <w:name w:val="33B8780288D64762AB6B63F1A4412FB2"/>
  </w:style>
  <w:style w:type="paragraph" w:customStyle="1" w:styleId="642981E1142F41139408BE3D961B12DC">
    <w:name w:val="642981E1142F41139408BE3D961B12DC"/>
  </w:style>
  <w:style w:type="paragraph" w:customStyle="1" w:styleId="9426A68660CB4D93BF9E72A26965E59A">
    <w:name w:val="9426A68660CB4D93BF9E72A26965E59A"/>
  </w:style>
  <w:style w:type="paragraph" w:customStyle="1" w:styleId="135D6902738340A088ABB5A776191FAC">
    <w:name w:val="135D6902738340A088ABB5A776191FAC"/>
  </w:style>
  <w:style w:type="paragraph" w:customStyle="1" w:styleId="ABD67D70793146D1AC2C3D1093DD7A32">
    <w:name w:val="ABD67D70793146D1AC2C3D1093DD7A32"/>
  </w:style>
  <w:style w:type="paragraph" w:customStyle="1" w:styleId="3F6ED4ADB01143549678FDDA17F270AE">
    <w:name w:val="3F6ED4ADB01143549678FDDA17F270AE"/>
  </w:style>
  <w:style w:type="paragraph" w:customStyle="1" w:styleId="10B9A7C99E224BB593F101ED92DA4194">
    <w:name w:val="10B9A7C99E224BB593F101ED92DA4194"/>
  </w:style>
  <w:style w:type="paragraph" w:customStyle="1" w:styleId="7FC98073FA5D43D2B5CF8ACB24F964DD">
    <w:name w:val="7FC98073FA5D43D2B5CF8ACB24F964DD"/>
  </w:style>
  <w:style w:type="paragraph" w:customStyle="1" w:styleId="DBCB6726A1C8449DAB29A7141D830A69">
    <w:name w:val="DBCB6726A1C8449DAB29A7141D830A69"/>
  </w:style>
  <w:style w:type="paragraph" w:customStyle="1" w:styleId="A82EB59A6A0244059329BA907FC10BF9">
    <w:name w:val="A82EB59A6A0244059329BA907FC10BF9"/>
  </w:style>
  <w:style w:type="paragraph" w:customStyle="1" w:styleId="74FC04976DE24DE7BBC2055521927426">
    <w:name w:val="74FC04976DE24DE7BBC2055521927426"/>
  </w:style>
  <w:style w:type="paragraph" w:customStyle="1" w:styleId="339650F8607245B2B95CC1AACB5F32A7">
    <w:name w:val="339650F8607245B2B95CC1AACB5F32A7"/>
  </w:style>
  <w:style w:type="paragraph" w:customStyle="1" w:styleId="85FD0443DEF047C8BCDCC2B2C0A6C00E">
    <w:name w:val="85FD0443DEF047C8BCDCC2B2C0A6C00E"/>
  </w:style>
  <w:style w:type="paragraph" w:customStyle="1" w:styleId="2E7A20ADD6354D7095163E1D592B1A76">
    <w:name w:val="2E7A20ADD6354D7095163E1D592B1A76"/>
  </w:style>
  <w:style w:type="paragraph" w:customStyle="1" w:styleId="49C979CDC0EF48D498B72AD9C3DDC492">
    <w:name w:val="49C979CDC0EF48D498B72AD9C3DDC492"/>
  </w:style>
  <w:style w:type="paragraph" w:customStyle="1" w:styleId="C1A910FEEB2647F09986854C86F162D7">
    <w:name w:val="C1A910FEEB2647F09986854C86F162D7"/>
  </w:style>
  <w:style w:type="paragraph" w:customStyle="1" w:styleId="B2CCF9BFC31B48888C9AD7044A7DBC5E">
    <w:name w:val="B2CCF9BFC31B48888C9AD7044A7DBC5E"/>
  </w:style>
  <w:style w:type="paragraph" w:customStyle="1" w:styleId="3FDE9A0CE933417991634F95526F0705">
    <w:name w:val="3FDE9A0CE933417991634F95526F0705"/>
    <w:rsid w:val="0086116D"/>
  </w:style>
  <w:style w:type="paragraph" w:customStyle="1" w:styleId="E2B7940998EF46AAA05A39C6B9F40ACC">
    <w:name w:val="E2B7940998EF46AAA05A39C6B9F40ACC"/>
    <w:rsid w:val="005308F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_rels/theme1.xml.rels><?xml version="1.0" encoding="UTF-8" standalone="yes"?>
<Relationships xmlns="http://schemas.openxmlformats.org/package/2006/relationships"><Relationship Id="rId1" Type="http://schemas.openxmlformats.org/officeDocument/2006/relationships/image" Target="../media/image9.jpeg"/></Relationships>
</file>

<file path=word/theme/theme1.xml><?xml version="1.0" encoding="utf-8"?>
<a:theme xmlns:a="http://schemas.openxmlformats.org/drawingml/2006/main" name="Project communication plan">
  <a:themeElements>
    <a:clrScheme name="Median">
      <a:dk1>
        <a:sysClr val="windowText" lastClr="000000"/>
      </a:dk1>
      <a:lt1>
        <a:sysClr val="window" lastClr="FFFFFF"/>
      </a:lt1>
      <a:dk2>
        <a:srgbClr val="775F55"/>
      </a:dk2>
      <a:lt2>
        <a:srgbClr val="EBDDC3"/>
      </a:lt2>
      <a:accent1>
        <a:srgbClr val="94B6D2"/>
      </a:accent1>
      <a:accent2>
        <a:srgbClr val="DD8047"/>
      </a:accent2>
      <a:accent3>
        <a:srgbClr val="A5AB81"/>
      </a:accent3>
      <a:accent4>
        <a:srgbClr val="D8B25C"/>
      </a:accent4>
      <a:accent5>
        <a:srgbClr val="7BA79D"/>
      </a:accent5>
      <a:accent6>
        <a:srgbClr val="968C8C"/>
      </a:accent6>
      <a:hlink>
        <a:srgbClr val="F7B615"/>
      </a:hlink>
      <a:folHlink>
        <a:srgbClr val="704404"/>
      </a:folHlink>
    </a:clrScheme>
    <a:fontScheme name="Arial Black-Arial">
      <a:majorFont>
        <a:latin typeface="Arial Black" panose="020B0A04020102020204"/>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3000"/>
            <a:satMod val="140000"/>
          </a:schemeClr>
        </a:solidFill>
        <a:blipFill rotWithShape="1">
          <a:blip xmlns:r="http://schemas.openxmlformats.org/officeDocument/2006/relationships" r:embed="rId1">
            <a:duotone>
              <a:schemeClr val="phClr">
                <a:tint val="70000"/>
                <a:satMod val="170000"/>
              </a:schemeClr>
              <a:schemeClr val="phClr">
                <a:shade val="70000"/>
                <a:satMod val="130000"/>
              </a:schemeClr>
            </a:duotone>
          </a:blip>
          <a:tile tx="0" ty="0" sx="100000" sy="100000" flip="none"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M5X01364</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AF4BFA4-13B6-4F3E-B09F-820E47308E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Project communication plan</Template>
  <TotalTime>1</TotalTime>
  <Pages>8</Pages>
  <Words>2299</Words>
  <Characters>13106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1702778</Company>
  <LinksUpToDate>false</LinksUpToDate>
  <CharactersWithSpaces>15375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Catherine</dc:creator>
  <cp:keywords>Aerodynamics</cp:keywords>
  <dc:description>CATHERINE LORAINE</dc:description>
  <cp:lastModifiedBy>Catherine Loraine (1702778)</cp:lastModifiedBy>
  <cp:revision>2</cp:revision>
  <cp:lastPrinted>2019-04-03T14:10:00Z</cp:lastPrinted>
  <dcterms:created xsi:type="dcterms:W3CDTF">2019-04-03T14:12:00Z</dcterms:created>
  <dcterms:modified xsi:type="dcterms:W3CDTF">2019-04-03T14:12:00Z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y fmtid="{D5CDD505-2E9C-101B-9397-08002B2CF9AE}" pid="3" name="InternalTags">
    <vt:lpwstr/>
  </property>
  <property fmtid="{D5CDD505-2E9C-101B-9397-08002B2CF9AE}" pid="4" name="FeatureTags">
    <vt:lpwstr/>
  </property>
  <property fmtid="{D5CDD505-2E9C-101B-9397-08002B2CF9AE}" pid="5" name="LocalizationTags">
    <vt:lpwstr/>
  </property>
  <property fmtid="{D5CDD505-2E9C-101B-9397-08002B2CF9AE}" pid="6" name="ScenarioTags">
    <vt:lpwstr/>
  </property>
  <property fmtid="{D5CDD505-2E9C-101B-9397-08002B2CF9AE}" pid="7" name="CampaignTags">
    <vt:lpwstr/>
  </property>
  <property fmtid="{D5CDD505-2E9C-101B-9397-08002B2CF9AE}" pid="8" name="MSIP_Label_f42aa342-8706-4288-bd11-ebb85995028c_Enabled">
    <vt:lpwstr>True</vt:lpwstr>
  </property>
  <property fmtid="{D5CDD505-2E9C-101B-9397-08002B2CF9AE}" pid="9" name="MSIP_Label_f42aa342-8706-4288-bd11-ebb85995028c_SiteId">
    <vt:lpwstr>72f988bf-86f1-41af-91ab-2d7cd011db47</vt:lpwstr>
  </property>
  <property fmtid="{D5CDD505-2E9C-101B-9397-08002B2CF9AE}" pid="10" name="MSIP_Label_f42aa342-8706-4288-bd11-ebb85995028c_Owner">
    <vt:lpwstr>v-shbahu@microsoft.com</vt:lpwstr>
  </property>
  <property fmtid="{D5CDD505-2E9C-101B-9397-08002B2CF9AE}" pid="11" name="MSIP_Label_f42aa342-8706-4288-bd11-ebb85995028c_SetDate">
    <vt:lpwstr>2018-04-07T12:27:56.5276527Z</vt:lpwstr>
  </property>
  <property fmtid="{D5CDD505-2E9C-101B-9397-08002B2CF9AE}" pid="12" name="MSIP_Label_f42aa342-8706-4288-bd11-ebb85995028c_Name">
    <vt:lpwstr>General</vt:lpwstr>
  </property>
  <property fmtid="{D5CDD505-2E9C-101B-9397-08002B2CF9AE}" pid="13" name="MSIP_Label_f42aa342-8706-4288-bd11-ebb85995028c_Application">
    <vt:lpwstr>Microsoft Azure Information Protection</vt:lpwstr>
  </property>
  <property fmtid="{D5CDD505-2E9C-101B-9397-08002B2CF9AE}" pid="14" name="MSIP_Label_f42aa342-8706-4288-bd11-ebb85995028c_Extended_MSFT_Method">
    <vt:lpwstr>Automatic</vt:lpwstr>
  </property>
  <property fmtid="{D5CDD505-2E9C-101B-9397-08002B2CF9AE}" pid="15" name="Sensitivity">
    <vt:lpwstr>General</vt:lpwstr>
  </property>
</Properties>
</file>