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F99C761" w14:textId="77777777" w:rsidR="00DB06D1" w:rsidRDefault="00DB06D1" w:rsidP="00DB06D1"/>
    <w:tbl>
      <w:tblPr>
        <w:tblStyle w:val="TableGridLight"/>
        <w:tblpPr w:leftFromText="180" w:rightFromText="180" w:vertAnchor="text" w:horzAnchor="margin" w:tblpY="1302"/>
        <w:tblW w:w="9522" w:type="dxa"/>
        <w:tblLayout w:type="fixed"/>
        <w:tblLook w:val="0000" w:firstRow="0" w:lastRow="0" w:firstColumn="0" w:lastColumn="0" w:noHBand="0" w:noVBand="0"/>
      </w:tblPr>
      <w:tblGrid>
        <w:gridCol w:w="4761"/>
        <w:gridCol w:w="4761"/>
      </w:tblGrid>
      <w:tr w:rsidR="00AA178F" w:rsidRPr="00DB06D1" w14:paraId="7CC99B7E" w14:textId="77777777" w:rsidTr="00AA178F">
        <w:trPr>
          <w:trHeight w:val="103"/>
        </w:trPr>
        <w:tc>
          <w:tcPr>
            <w:tcW w:w="4761" w:type="dxa"/>
          </w:tcPr>
          <w:p w14:paraId="4982E2E7" w14:textId="77777777" w:rsidR="00AA178F" w:rsidRPr="00DB06D1" w:rsidRDefault="00AA178F" w:rsidP="00AA178F">
            <w:pPr>
              <w:rPr>
                <w:lang w:val="en-US"/>
              </w:rPr>
            </w:pPr>
            <w:r>
              <w:rPr>
                <w:bCs/>
                <w:lang w:val="en-US"/>
              </w:rPr>
              <w:t>Student name:</w:t>
            </w:r>
          </w:p>
        </w:tc>
        <w:tc>
          <w:tcPr>
            <w:tcW w:w="4761" w:type="dxa"/>
          </w:tcPr>
          <w:p w14:paraId="3D478BC3" w14:textId="6E9916C5" w:rsidR="00AA178F" w:rsidRPr="00DB06D1" w:rsidRDefault="002C3C81" w:rsidP="00AA178F">
            <w:pPr>
              <w:rPr>
                <w:lang w:val="en-US"/>
              </w:rPr>
            </w:pPr>
            <w:r>
              <w:rPr>
                <w:lang w:val="en-US"/>
              </w:rPr>
              <w:t>Andreea Lavinia Rusu</w:t>
            </w:r>
          </w:p>
        </w:tc>
      </w:tr>
      <w:tr w:rsidR="00AA178F" w:rsidRPr="00DB06D1" w14:paraId="2A66EE6F" w14:textId="77777777" w:rsidTr="00AA178F">
        <w:trPr>
          <w:trHeight w:val="103"/>
        </w:trPr>
        <w:tc>
          <w:tcPr>
            <w:tcW w:w="4761" w:type="dxa"/>
          </w:tcPr>
          <w:p w14:paraId="5D5F20F1" w14:textId="77777777" w:rsidR="00AA178F" w:rsidRPr="00DB06D1" w:rsidRDefault="00AA178F" w:rsidP="00AA178F">
            <w:pPr>
              <w:rPr>
                <w:bCs/>
                <w:lang w:val="en-US"/>
              </w:rPr>
            </w:pPr>
            <w:r>
              <w:rPr>
                <w:bCs/>
                <w:lang w:val="en-US"/>
              </w:rPr>
              <w:t>Student ID number</w:t>
            </w:r>
          </w:p>
        </w:tc>
        <w:tc>
          <w:tcPr>
            <w:tcW w:w="4761" w:type="dxa"/>
          </w:tcPr>
          <w:p w14:paraId="257F943F" w14:textId="470C9991" w:rsidR="00AA178F" w:rsidRPr="00DB06D1" w:rsidRDefault="002C3C81" w:rsidP="00AA178F">
            <w:pPr>
              <w:rPr>
                <w:lang w:val="en-US"/>
              </w:rPr>
            </w:pPr>
            <w:r>
              <w:rPr>
                <w:lang w:val="en-US"/>
              </w:rPr>
              <w:t>2234811</w:t>
            </w:r>
          </w:p>
        </w:tc>
      </w:tr>
      <w:tr w:rsidR="00AA178F" w:rsidRPr="00DB06D1" w14:paraId="7B84CDD6" w14:textId="77777777" w:rsidTr="00AA178F">
        <w:trPr>
          <w:trHeight w:val="103"/>
        </w:trPr>
        <w:tc>
          <w:tcPr>
            <w:tcW w:w="4761" w:type="dxa"/>
          </w:tcPr>
          <w:p w14:paraId="49D5DEFB" w14:textId="77777777" w:rsidR="00AA178F" w:rsidRPr="00DB06D1" w:rsidRDefault="00AA178F" w:rsidP="00AA178F">
            <w:pPr>
              <w:rPr>
                <w:lang w:val="en-US"/>
              </w:rPr>
            </w:pPr>
            <w:r>
              <w:rPr>
                <w:bCs/>
                <w:lang w:val="en-US"/>
              </w:rPr>
              <w:t>Module</w:t>
            </w:r>
          </w:p>
        </w:tc>
        <w:tc>
          <w:tcPr>
            <w:tcW w:w="4761" w:type="dxa"/>
          </w:tcPr>
          <w:p w14:paraId="2CD8280A" w14:textId="77777777" w:rsidR="00AA178F" w:rsidRPr="00DB06D1" w:rsidRDefault="00AA178F" w:rsidP="00AA178F">
            <w:pPr>
              <w:rPr>
                <w:lang w:val="en-US"/>
              </w:rPr>
            </w:pPr>
            <w:r w:rsidRPr="00DB06D1">
              <w:rPr>
                <w:bCs/>
                <w:lang w:val="en-US"/>
              </w:rPr>
              <w:t xml:space="preserve">Foreign Languages &amp; Cultural Awareness </w:t>
            </w:r>
          </w:p>
        </w:tc>
      </w:tr>
      <w:tr w:rsidR="00AA178F" w:rsidRPr="00DB06D1" w14:paraId="328D15D7" w14:textId="77777777" w:rsidTr="00AA178F">
        <w:trPr>
          <w:trHeight w:val="359"/>
        </w:trPr>
        <w:tc>
          <w:tcPr>
            <w:tcW w:w="4761" w:type="dxa"/>
          </w:tcPr>
          <w:p w14:paraId="46A73CFC" w14:textId="77777777" w:rsidR="00AA178F" w:rsidRDefault="00AA178F" w:rsidP="00AA178F">
            <w:pPr>
              <w:rPr>
                <w:bCs/>
                <w:lang w:val="en-US"/>
              </w:rPr>
            </w:pPr>
            <w:r>
              <w:rPr>
                <w:bCs/>
                <w:lang w:val="en-US"/>
              </w:rPr>
              <w:t>Module code</w:t>
            </w:r>
          </w:p>
          <w:p w14:paraId="30D99283" w14:textId="20069F48" w:rsidR="002C3C81" w:rsidRPr="00DB06D1" w:rsidRDefault="002C3C81" w:rsidP="00AA178F">
            <w:pPr>
              <w:rPr>
                <w:lang w:val="en-US"/>
              </w:rPr>
            </w:pPr>
            <w:r>
              <w:rPr>
                <w:bCs/>
                <w:lang w:val="en-US"/>
              </w:rPr>
              <w:t xml:space="preserve">Tutor Name </w:t>
            </w:r>
          </w:p>
        </w:tc>
        <w:tc>
          <w:tcPr>
            <w:tcW w:w="4761" w:type="dxa"/>
          </w:tcPr>
          <w:p w14:paraId="54B847AD" w14:textId="77777777" w:rsidR="00AA178F" w:rsidRDefault="00AA178F" w:rsidP="00AA178F">
            <w:pPr>
              <w:rPr>
                <w:lang w:val="en-US"/>
              </w:rPr>
            </w:pPr>
            <w:r w:rsidRPr="00410958">
              <w:rPr>
                <w:lang w:val="en-US"/>
              </w:rPr>
              <w:t>BMIH5003</w:t>
            </w:r>
          </w:p>
          <w:p w14:paraId="25D68A87" w14:textId="215A8C4D" w:rsidR="002C3C81" w:rsidRPr="00DB06D1" w:rsidRDefault="002C3C81" w:rsidP="00AA178F">
            <w:pPr>
              <w:rPr>
                <w:lang w:val="en-US"/>
              </w:rPr>
            </w:pPr>
            <w:r>
              <w:rPr>
                <w:lang w:val="en-US"/>
              </w:rPr>
              <w:t>Lisa Marie Bassler</w:t>
            </w:r>
          </w:p>
        </w:tc>
      </w:tr>
    </w:tbl>
    <w:p w14:paraId="698BA6CE" w14:textId="77777777" w:rsidR="00DB159E" w:rsidRDefault="00DB159E">
      <w:pPr>
        <w:spacing w:after="160" w:line="259" w:lineRule="auto"/>
        <w:jc w:val="left"/>
      </w:pPr>
      <w:r>
        <w:br w:type="page"/>
      </w:r>
    </w:p>
    <w:p w14:paraId="2D8B148A" w14:textId="77777777" w:rsidR="00DB159E" w:rsidRDefault="00DB159E" w:rsidP="00DB159E">
      <w:pPr>
        <w:pStyle w:val="Heading1"/>
      </w:pPr>
      <w:bookmarkStart w:id="0" w:name="_Toc158920910"/>
      <w:r>
        <w:t>Executive Summary</w:t>
      </w:r>
      <w:bookmarkEnd w:id="0"/>
    </w:p>
    <w:p w14:paraId="4B9FB498" w14:textId="77777777" w:rsidR="00DB06D1" w:rsidRDefault="00DB159E" w:rsidP="00DB159E">
      <w:pPr>
        <w:rPr>
          <w:rFonts w:eastAsia="Calibri" w:cstheme="minorHAnsi"/>
          <w:sz w:val="32"/>
          <w:szCs w:val="28"/>
          <w:lang w:val="en-US"/>
        </w:rPr>
      </w:pPr>
      <w:r>
        <w:t>This report explores the difficulties of intercultural leading within the hotel industry while focusing on integrating German workers into the Hotel &amp; Spam in London. Utilising the results of the GLOBE Project for culture and leadership study, the distinct cultural differences between Britain and Germany are depicted, explicitly the styles of communication, decision-making processes, and work habits. Suggestions are offered to check these difficulties, highlighting intercultural training, transparent channels of communication, and respectful leadership. Employing these strategies, the hotel's management team can build the teamwork and harmony of the multi-national hotel staff that will be used to benefit organisational success.</w:t>
      </w:r>
      <w:r w:rsidR="00DB06D1">
        <w:br w:type="page"/>
      </w:r>
    </w:p>
    <w:sdt>
      <w:sdtPr>
        <w:rPr>
          <w:rFonts w:ascii="Times New Roman" w:eastAsia="Times New Roman" w:hAnsi="Times New Roman" w:cs="Times New Roman"/>
          <w:color w:val="auto"/>
          <w:sz w:val="24"/>
          <w:szCs w:val="20"/>
          <w:lang w:val="en-GB"/>
        </w:rPr>
        <w:id w:val="-557316139"/>
        <w:docPartObj>
          <w:docPartGallery w:val="Table of Contents"/>
          <w:docPartUnique/>
        </w:docPartObj>
      </w:sdtPr>
      <w:sdtEndPr>
        <w:rPr>
          <w:b/>
          <w:bCs/>
          <w:noProof/>
        </w:rPr>
      </w:sdtEndPr>
      <w:sdtContent>
        <w:p w14:paraId="48E0097A" w14:textId="77777777" w:rsidR="00731D9B" w:rsidRPr="00731D9B" w:rsidRDefault="00731D9B" w:rsidP="00731D9B">
          <w:pPr>
            <w:pStyle w:val="TOCHeading"/>
            <w:jc w:val="center"/>
            <w:rPr>
              <w:b/>
              <w:color w:val="auto"/>
            </w:rPr>
          </w:pPr>
          <w:r w:rsidRPr="00731D9B">
            <w:rPr>
              <w:b/>
              <w:color w:val="auto"/>
            </w:rPr>
            <w:t>Table of Contents</w:t>
          </w:r>
        </w:p>
        <w:p w14:paraId="55D87A7D" w14:textId="77777777" w:rsidR="0079113E" w:rsidRDefault="00731D9B">
          <w:pPr>
            <w:pStyle w:val="TOC1"/>
            <w:tabs>
              <w:tab w:val="right" w:leader="dot" w:pos="9350"/>
            </w:tabs>
            <w:rPr>
              <w:rFonts w:asciiTheme="minorHAnsi" w:eastAsiaTheme="minorEastAsia" w:hAnsiTheme="minorHAnsi" w:cstheme="minorBidi"/>
              <w:noProof/>
              <w:sz w:val="22"/>
              <w:szCs w:val="22"/>
              <w:lang w:val="en-US"/>
            </w:rPr>
          </w:pPr>
          <w:r>
            <w:fldChar w:fldCharType="begin"/>
          </w:r>
          <w:r>
            <w:instrText xml:space="preserve"> TOC \o "1-3" \h \z \u </w:instrText>
          </w:r>
          <w:r>
            <w:fldChar w:fldCharType="separate"/>
          </w:r>
          <w:hyperlink w:anchor="_Toc158920910" w:history="1">
            <w:r w:rsidR="0079113E" w:rsidRPr="00463A50">
              <w:rPr>
                <w:rStyle w:val="Hyperlink"/>
                <w:noProof/>
              </w:rPr>
              <w:t>Executive Summary</w:t>
            </w:r>
            <w:r w:rsidR="0079113E">
              <w:rPr>
                <w:noProof/>
                <w:webHidden/>
              </w:rPr>
              <w:tab/>
            </w:r>
            <w:r w:rsidR="0079113E">
              <w:rPr>
                <w:noProof/>
                <w:webHidden/>
              </w:rPr>
              <w:fldChar w:fldCharType="begin"/>
            </w:r>
            <w:r w:rsidR="0079113E">
              <w:rPr>
                <w:noProof/>
                <w:webHidden/>
              </w:rPr>
              <w:instrText xml:space="preserve"> PAGEREF _Toc158920910 \h </w:instrText>
            </w:r>
            <w:r w:rsidR="0079113E">
              <w:rPr>
                <w:noProof/>
                <w:webHidden/>
              </w:rPr>
            </w:r>
            <w:r w:rsidR="0079113E">
              <w:rPr>
                <w:noProof/>
                <w:webHidden/>
              </w:rPr>
              <w:fldChar w:fldCharType="separate"/>
            </w:r>
            <w:r w:rsidR="0079113E">
              <w:rPr>
                <w:noProof/>
                <w:webHidden/>
              </w:rPr>
              <w:t>2</w:t>
            </w:r>
            <w:r w:rsidR="0079113E">
              <w:rPr>
                <w:noProof/>
                <w:webHidden/>
              </w:rPr>
              <w:fldChar w:fldCharType="end"/>
            </w:r>
          </w:hyperlink>
        </w:p>
        <w:p w14:paraId="6CE00033"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1" w:history="1">
            <w:r w:rsidR="0079113E" w:rsidRPr="00463A50">
              <w:rPr>
                <w:rStyle w:val="Hyperlink"/>
                <w:noProof/>
              </w:rPr>
              <w:t>Introduction</w:t>
            </w:r>
            <w:r w:rsidR="0079113E">
              <w:rPr>
                <w:noProof/>
                <w:webHidden/>
              </w:rPr>
              <w:tab/>
            </w:r>
            <w:r w:rsidR="0079113E">
              <w:rPr>
                <w:noProof/>
                <w:webHidden/>
              </w:rPr>
              <w:fldChar w:fldCharType="begin"/>
            </w:r>
            <w:r w:rsidR="0079113E">
              <w:rPr>
                <w:noProof/>
                <w:webHidden/>
              </w:rPr>
              <w:instrText xml:space="preserve"> PAGEREF _Toc158920911 \h </w:instrText>
            </w:r>
            <w:r w:rsidR="0079113E">
              <w:rPr>
                <w:noProof/>
                <w:webHidden/>
              </w:rPr>
            </w:r>
            <w:r w:rsidR="0079113E">
              <w:rPr>
                <w:noProof/>
                <w:webHidden/>
              </w:rPr>
              <w:fldChar w:fldCharType="separate"/>
            </w:r>
            <w:r w:rsidR="0079113E">
              <w:rPr>
                <w:noProof/>
                <w:webHidden/>
              </w:rPr>
              <w:t>4</w:t>
            </w:r>
            <w:r w:rsidR="0079113E">
              <w:rPr>
                <w:noProof/>
                <w:webHidden/>
              </w:rPr>
              <w:fldChar w:fldCharType="end"/>
            </w:r>
          </w:hyperlink>
        </w:p>
        <w:p w14:paraId="687488DB"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2" w:history="1">
            <w:r w:rsidR="0079113E" w:rsidRPr="00463A50">
              <w:rPr>
                <w:rStyle w:val="Hyperlink"/>
                <w:noProof/>
              </w:rPr>
              <w:t>Critical Differences Between England and Germany</w:t>
            </w:r>
            <w:r w:rsidR="0079113E">
              <w:rPr>
                <w:noProof/>
                <w:webHidden/>
              </w:rPr>
              <w:tab/>
            </w:r>
            <w:r w:rsidR="0079113E">
              <w:rPr>
                <w:noProof/>
                <w:webHidden/>
              </w:rPr>
              <w:fldChar w:fldCharType="begin"/>
            </w:r>
            <w:r w:rsidR="0079113E">
              <w:rPr>
                <w:noProof/>
                <w:webHidden/>
              </w:rPr>
              <w:instrText xml:space="preserve"> PAGEREF _Toc158920912 \h </w:instrText>
            </w:r>
            <w:r w:rsidR="0079113E">
              <w:rPr>
                <w:noProof/>
                <w:webHidden/>
              </w:rPr>
            </w:r>
            <w:r w:rsidR="0079113E">
              <w:rPr>
                <w:noProof/>
                <w:webHidden/>
              </w:rPr>
              <w:fldChar w:fldCharType="separate"/>
            </w:r>
            <w:r w:rsidR="0079113E">
              <w:rPr>
                <w:noProof/>
                <w:webHidden/>
              </w:rPr>
              <w:t>5</w:t>
            </w:r>
            <w:r w:rsidR="0079113E">
              <w:rPr>
                <w:noProof/>
                <w:webHidden/>
              </w:rPr>
              <w:fldChar w:fldCharType="end"/>
            </w:r>
          </w:hyperlink>
        </w:p>
        <w:p w14:paraId="59B31BCA"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3" w:history="1">
            <w:r w:rsidR="0079113E" w:rsidRPr="00463A50">
              <w:rPr>
                <w:rStyle w:val="Hyperlink"/>
                <w:noProof/>
              </w:rPr>
              <w:t>Analysing and Comparing the Two Countries Using the GLOBE Project’s Culture and Leadership Study</w:t>
            </w:r>
            <w:r w:rsidR="0079113E">
              <w:rPr>
                <w:noProof/>
                <w:webHidden/>
              </w:rPr>
              <w:tab/>
            </w:r>
            <w:r w:rsidR="0079113E">
              <w:rPr>
                <w:noProof/>
                <w:webHidden/>
              </w:rPr>
              <w:fldChar w:fldCharType="begin"/>
            </w:r>
            <w:r w:rsidR="0079113E">
              <w:rPr>
                <w:noProof/>
                <w:webHidden/>
              </w:rPr>
              <w:instrText xml:space="preserve"> PAGEREF _Toc158920913 \h </w:instrText>
            </w:r>
            <w:r w:rsidR="0079113E">
              <w:rPr>
                <w:noProof/>
                <w:webHidden/>
              </w:rPr>
            </w:r>
            <w:r w:rsidR="0079113E">
              <w:rPr>
                <w:noProof/>
                <w:webHidden/>
              </w:rPr>
              <w:fldChar w:fldCharType="separate"/>
            </w:r>
            <w:r w:rsidR="0079113E">
              <w:rPr>
                <w:noProof/>
                <w:webHidden/>
              </w:rPr>
              <w:t>6</w:t>
            </w:r>
            <w:r w:rsidR="0079113E">
              <w:rPr>
                <w:noProof/>
                <w:webHidden/>
              </w:rPr>
              <w:fldChar w:fldCharType="end"/>
            </w:r>
          </w:hyperlink>
        </w:p>
        <w:p w14:paraId="473DF33E"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4" w:history="1">
            <w:r w:rsidR="0079113E" w:rsidRPr="00463A50">
              <w:rPr>
                <w:rStyle w:val="Hyperlink"/>
                <w:noProof/>
              </w:rPr>
              <w:t>The Challenges of Intercultural Leadership in the Hospitality Industry</w:t>
            </w:r>
            <w:r w:rsidR="0079113E">
              <w:rPr>
                <w:noProof/>
                <w:webHidden/>
              </w:rPr>
              <w:tab/>
            </w:r>
            <w:r w:rsidR="0079113E">
              <w:rPr>
                <w:noProof/>
                <w:webHidden/>
              </w:rPr>
              <w:fldChar w:fldCharType="begin"/>
            </w:r>
            <w:r w:rsidR="0079113E">
              <w:rPr>
                <w:noProof/>
                <w:webHidden/>
              </w:rPr>
              <w:instrText xml:space="preserve"> PAGEREF _Toc158920914 \h </w:instrText>
            </w:r>
            <w:r w:rsidR="0079113E">
              <w:rPr>
                <w:noProof/>
                <w:webHidden/>
              </w:rPr>
            </w:r>
            <w:r w:rsidR="0079113E">
              <w:rPr>
                <w:noProof/>
                <w:webHidden/>
              </w:rPr>
              <w:fldChar w:fldCharType="separate"/>
            </w:r>
            <w:r w:rsidR="0079113E">
              <w:rPr>
                <w:noProof/>
                <w:webHidden/>
              </w:rPr>
              <w:t>7</w:t>
            </w:r>
            <w:r w:rsidR="0079113E">
              <w:rPr>
                <w:noProof/>
                <w:webHidden/>
              </w:rPr>
              <w:fldChar w:fldCharType="end"/>
            </w:r>
          </w:hyperlink>
        </w:p>
        <w:p w14:paraId="2EA969B7"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5" w:history="1">
            <w:r w:rsidR="0079113E" w:rsidRPr="00463A50">
              <w:rPr>
                <w:rStyle w:val="Hyperlink"/>
                <w:noProof/>
              </w:rPr>
              <w:t>Conclusion</w:t>
            </w:r>
            <w:r w:rsidR="0079113E">
              <w:rPr>
                <w:noProof/>
                <w:webHidden/>
              </w:rPr>
              <w:tab/>
            </w:r>
            <w:r w:rsidR="0079113E">
              <w:rPr>
                <w:noProof/>
                <w:webHidden/>
              </w:rPr>
              <w:fldChar w:fldCharType="begin"/>
            </w:r>
            <w:r w:rsidR="0079113E">
              <w:rPr>
                <w:noProof/>
                <w:webHidden/>
              </w:rPr>
              <w:instrText xml:space="preserve"> PAGEREF _Toc158920915 \h </w:instrText>
            </w:r>
            <w:r w:rsidR="0079113E">
              <w:rPr>
                <w:noProof/>
                <w:webHidden/>
              </w:rPr>
            </w:r>
            <w:r w:rsidR="0079113E">
              <w:rPr>
                <w:noProof/>
                <w:webHidden/>
              </w:rPr>
              <w:fldChar w:fldCharType="separate"/>
            </w:r>
            <w:r w:rsidR="0079113E">
              <w:rPr>
                <w:noProof/>
                <w:webHidden/>
              </w:rPr>
              <w:t>8</w:t>
            </w:r>
            <w:r w:rsidR="0079113E">
              <w:rPr>
                <w:noProof/>
                <w:webHidden/>
              </w:rPr>
              <w:fldChar w:fldCharType="end"/>
            </w:r>
          </w:hyperlink>
        </w:p>
        <w:p w14:paraId="3449634E"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6" w:history="1">
            <w:r w:rsidR="0079113E" w:rsidRPr="00463A50">
              <w:rPr>
                <w:rStyle w:val="Hyperlink"/>
                <w:noProof/>
              </w:rPr>
              <w:t>Recommendation</w:t>
            </w:r>
            <w:r w:rsidR="0079113E">
              <w:rPr>
                <w:noProof/>
                <w:webHidden/>
              </w:rPr>
              <w:tab/>
            </w:r>
            <w:r w:rsidR="0079113E">
              <w:rPr>
                <w:noProof/>
                <w:webHidden/>
              </w:rPr>
              <w:fldChar w:fldCharType="begin"/>
            </w:r>
            <w:r w:rsidR="0079113E">
              <w:rPr>
                <w:noProof/>
                <w:webHidden/>
              </w:rPr>
              <w:instrText xml:space="preserve"> PAGEREF _Toc158920916 \h </w:instrText>
            </w:r>
            <w:r w:rsidR="0079113E">
              <w:rPr>
                <w:noProof/>
                <w:webHidden/>
              </w:rPr>
            </w:r>
            <w:r w:rsidR="0079113E">
              <w:rPr>
                <w:noProof/>
                <w:webHidden/>
              </w:rPr>
              <w:fldChar w:fldCharType="separate"/>
            </w:r>
            <w:r w:rsidR="0079113E">
              <w:rPr>
                <w:noProof/>
                <w:webHidden/>
              </w:rPr>
              <w:t>9</w:t>
            </w:r>
            <w:r w:rsidR="0079113E">
              <w:rPr>
                <w:noProof/>
                <w:webHidden/>
              </w:rPr>
              <w:fldChar w:fldCharType="end"/>
            </w:r>
          </w:hyperlink>
        </w:p>
        <w:p w14:paraId="7E73684C"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7" w:history="1">
            <w:r w:rsidR="0079113E" w:rsidRPr="00463A50">
              <w:rPr>
                <w:rStyle w:val="Hyperlink"/>
                <w:noProof/>
              </w:rPr>
              <w:t>References</w:t>
            </w:r>
            <w:r w:rsidR="0079113E">
              <w:rPr>
                <w:noProof/>
                <w:webHidden/>
              </w:rPr>
              <w:tab/>
            </w:r>
            <w:r w:rsidR="0079113E">
              <w:rPr>
                <w:noProof/>
                <w:webHidden/>
              </w:rPr>
              <w:fldChar w:fldCharType="begin"/>
            </w:r>
            <w:r w:rsidR="0079113E">
              <w:rPr>
                <w:noProof/>
                <w:webHidden/>
              </w:rPr>
              <w:instrText xml:space="preserve"> PAGEREF _Toc158920917 \h </w:instrText>
            </w:r>
            <w:r w:rsidR="0079113E">
              <w:rPr>
                <w:noProof/>
                <w:webHidden/>
              </w:rPr>
            </w:r>
            <w:r w:rsidR="0079113E">
              <w:rPr>
                <w:noProof/>
                <w:webHidden/>
              </w:rPr>
              <w:fldChar w:fldCharType="separate"/>
            </w:r>
            <w:r w:rsidR="0079113E">
              <w:rPr>
                <w:noProof/>
                <w:webHidden/>
              </w:rPr>
              <w:t>10</w:t>
            </w:r>
            <w:r w:rsidR="0079113E">
              <w:rPr>
                <w:noProof/>
                <w:webHidden/>
              </w:rPr>
              <w:fldChar w:fldCharType="end"/>
            </w:r>
          </w:hyperlink>
        </w:p>
        <w:p w14:paraId="2C7517F5" w14:textId="77777777" w:rsidR="0079113E" w:rsidRDefault="002C3C81">
          <w:pPr>
            <w:pStyle w:val="TOC1"/>
            <w:tabs>
              <w:tab w:val="right" w:leader="dot" w:pos="9350"/>
            </w:tabs>
            <w:rPr>
              <w:rFonts w:asciiTheme="minorHAnsi" w:eastAsiaTheme="minorEastAsia" w:hAnsiTheme="minorHAnsi" w:cstheme="minorBidi"/>
              <w:noProof/>
              <w:sz w:val="22"/>
              <w:szCs w:val="22"/>
              <w:lang w:val="en-US"/>
            </w:rPr>
          </w:pPr>
          <w:hyperlink w:anchor="_Toc158920918" w:history="1">
            <w:r w:rsidR="0079113E" w:rsidRPr="00463A50">
              <w:rPr>
                <w:rStyle w:val="Hyperlink"/>
                <w:noProof/>
              </w:rPr>
              <w:t>Appendix</w:t>
            </w:r>
            <w:r w:rsidR="0079113E">
              <w:rPr>
                <w:noProof/>
                <w:webHidden/>
              </w:rPr>
              <w:tab/>
            </w:r>
            <w:r w:rsidR="0079113E">
              <w:rPr>
                <w:noProof/>
                <w:webHidden/>
              </w:rPr>
              <w:fldChar w:fldCharType="begin"/>
            </w:r>
            <w:r w:rsidR="0079113E">
              <w:rPr>
                <w:noProof/>
                <w:webHidden/>
              </w:rPr>
              <w:instrText xml:space="preserve"> PAGEREF _Toc158920918 \h </w:instrText>
            </w:r>
            <w:r w:rsidR="0079113E">
              <w:rPr>
                <w:noProof/>
                <w:webHidden/>
              </w:rPr>
            </w:r>
            <w:r w:rsidR="0079113E">
              <w:rPr>
                <w:noProof/>
                <w:webHidden/>
              </w:rPr>
              <w:fldChar w:fldCharType="separate"/>
            </w:r>
            <w:r w:rsidR="0079113E">
              <w:rPr>
                <w:noProof/>
                <w:webHidden/>
              </w:rPr>
              <w:t>11</w:t>
            </w:r>
            <w:r w:rsidR="0079113E">
              <w:rPr>
                <w:noProof/>
                <w:webHidden/>
              </w:rPr>
              <w:fldChar w:fldCharType="end"/>
            </w:r>
          </w:hyperlink>
        </w:p>
        <w:p w14:paraId="2324DEA8" w14:textId="77777777" w:rsidR="00731D9B" w:rsidRDefault="00731D9B">
          <w:r>
            <w:rPr>
              <w:b/>
              <w:bCs/>
              <w:noProof/>
            </w:rPr>
            <w:fldChar w:fldCharType="end"/>
          </w:r>
        </w:p>
      </w:sdtContent>
    </w:sdt>
    <w:p w14:paraId="587EA5E7" w14:textId="77777777" w:rsidR="00731D9B" w:rsidRDefault="00731D9B" w:rsidP="00731D9B"/>
    <w:p w14:paraId="0DAF64B7" w14:textId="77777777" w:rsidR="00731D9B" w:rsidRDefault="00731D9B">
      <w:pPr>
        <w:spacing w:after="160" w:line="259" w:lineRule="auto"/>
        <w:jc w:val="left"/>
        <w:rPr>
          <w:rFonts w:eastAsia="Calibri" w:cstheme="minorHAnsi"/>
          <w:b/>
          <w:sz w:val="32"/>
          <w:szCs w:val="28"/>
          <w:lang w:val="en-US"/>
        </w:rPr>
      </w:pPr>
      <w:r>
        <w:br w:type="page"/>
      </w:r>
    </w:p>
    <w:p w14:paraId="1CB77322" w14:textId="77777777" w:rsidR="00A40C2D" w:rsidRDefault="00A40C2D" w:rsidP="00691CAD">
      <w:pPr>
        <w:pStyle w:val="Heading1"/>
      </w:pPr>
      <w:bookmarkStart w:id="1" w:name="_Toc158920911"/>
      <w:r>
        <w:t>Introduction</w:t>
      </w:r>
      <w:bookmarkEnd w:id="1"/>
    </w:p>
    <w:p w14:paraId="44C8B119" w14:textId="77777777" w:rsidR="00A40C2D" w:rsidRPr="00A40C2D" w:rsidRDefault="004E3BD8" w:rsidP="004E3BD8">
      <w:pPr>
        <w:rPr>
          <w:lang w:val="en-US"/>
        </w:rPr>
      </w:pPr>
      <w:r w:rsidRPr="004E3BD8">
        <w:rPr>
          <w:lang w:val="en-US"/>
        </w:rPr>
        <w:t>This report relies on the findings of the culture and leadership study of the GLOBE Project and aims to unveil the cultural differences and detect the possible sources of conflicts. Hence, it suggests practical advice for troubleshooting and addressing these challenging issues for the hotel management team</w:t>
      </w:r>
      <w:r>
        <w:rPr>
          <w:lang w:val="en-US"/>
        </w:rPr>
        <w:t xml:space="preserve">. </w:t>
      </w:r>
      <w:r w:rsidR="00890D42">
        <w:rPr>
          <w:lang w:val="en-US"/>
        </w:rPr>
        <w:t xml:space="preserve">The hospitality industry always demands international representation on its teams, comprised of people from different cultural backgrounds in </w:t>
      </w:r>
      <w:r w:rsidR="001B5E88">
        <w:rPr>
          <w:lang w:val="en-US"/>
        </w:rPr>
        <w:t>an increasingly globalised world</w:t>
      </w:r>
      <w:r w:rsidR="007F547F">
        <w:rPr>
          <w:lang w:val="en-US"/>
        </w:rPr>
        <w:t xml:space="preserve"> </w:t>
      </w:r>
      <w:r w:rsidR="007F547F">
        <w:t>(Bharwani and Talib, 2017)</w:t>
      </w:r>
      <w:r w:rsidR="00001302" w:rsidRPr="00001302">
        <w:rPr>
          <w:lang w:val="en-US"/>
        </w:rPr>
        <w:t xml:space="preserve">. With the execution of Inclusivity Hotel &amp; Spa's workforce plans in London that </w:t>
      </w:r>
      <w:r w:rsidR="00890D42">
        <w:rPr>
          <w:lang w:val="en-US"/>
        </w:rPr>
        <w:t>include</w:t>
      </w:r>
      <w:r w:rsidR="00001302" w:rsidRPr="00001302">
        <w:rPr>
          <w:lang w:val="en-US"/>
        </w:rPr>
        <w:t xml:space="preserve"> the entry of </w:t>
      </w:r>
      <w:r w:rsidR="00890D42">
        <w:rPr>
          <w:lang w:val="en-US"/>
        </w:rPr>
        <w:t>German employees, intercultural diversities management becomes the key to achieving</w:t>
      </w:r>
      <w:r w:rsidR="00001302" w:rsidRPr="00001302">
        <w:rPr>
          <w:lang w:val="en-US"/>
        </w:rPr>
        <w:t xml:space="preserve"> organisational success. </w:t>
      </w:r>
    </w:p>
    <w:p w14:paraId="623EEC70" w14:textId="77777777" w:rsidR="004022A1" w:rsidRDefault="004022A1">
      <w:pPr>
        <w:spacing w:after="160" w:line="259" w:lineRule="auto"/>
        <w:jc w:val="left"/>
        <w:rPr>
          <w:rFonts w:eastAsia="Calibri" w:cstheme="minorHAnsi"/>
          <w:b/>
          <w:sz w:val="32"/>
          <w:szCs w:val="28"/>
          <w:lang w:val="en-US"/>
        </w:rPr>
      </w:pPr>
      <w:r>
        <w:br w:type="page"/>
      </w:r>
    </w:p>
    <w:p w14:paraId="23017528" w14:textId="77777777" w:rsidR="006F3969" w:rsidRPr="006F3969" w:rsidRDefault="00691CAD" w:rsidP="00691CAD">
      <w:pPr>
        <w:pStyle w:val="Heading1"/>
      </w:pPr>
      <w:bookmarkStart w:id="2" w:name="_Toc158920912"/>
      <w:r>
        <w:t>Critical</w:t>
      </w:r>
      <w:r w:rsidR="006F3969" w:rsidRPr="006F3969">
        <w:t xml:space="preserve"> Differen</w:t>
      </w:r>
      <w:r w:rsidR="006F3969">
        <w:t>ces Between England and Germany</w:t>
      </w:r>
      <w:bookmarkEnd w:id="2"/>
    </w:p>
    <w:p w14:paraId="09F84BA9" w14:textId="77777777" w:rsidR="005B6268" w:rsidRDefault="00001302">
      <w:r w:rsidRPr="00001302">
        <w:rPr>
          <w:lang w:val="en-US"/>
        </w:rPr>
        <w:t>In England</w:t>
      </w:r>
      <w:r w:rsidR="00890D42">
        <w:rPr>
          <w:lang w:val="en-US"/>
        </w:rPr>
        <w:t xml:space="preserve">, one prefers indirect communication, and </w:t>
      </w:r>
      <w:r w:rsidRPr="00001302">
        <w:rPr>
          <w:lang w:val="en-US"/>
        </w:rPr>
        <w:t xml:space="preserve">one is polite and subtextual while communicating rather than being direct. </w:t>
      </w:r>
      <w:r w:rsidR="004022A1">
        <w:rPr>
          <w:lang w:val="en-US"/>
        </w:rPr>
        <w:t xml:space="preserve">This is divergent </w:t>
      </w:r>
      <w:r w:rsidR="00890D42">
        <w:rPr>
          <w:lang w:val="en-US"/>
        </w:rPr>
        <w:t>from</w:t>
      </w:r>
      <w:r w:rsidR="004022A1">
        <w:rPr>
          <w:lang w:val="en-US"/>
        </w:rPr>
        <w:t xml:space="preserve"> Germany, which values directness and clearness in </w:t>
      </w:r>
      <w:r w:rsidRPr="00001302">
        <w:rPr>
          <w:lang w:val="en-US"/>
        </w:rPr>
        <w:t>communication and people who are generally straight in their opinions and feedback, sometimes without hesitation</w:t>
      </w:r>
      <w:r w:rsidR="00973EA4">
        <w:rPr>
          <w:lang w:val="en-US"/>
        </w:rPr>
        <w:t xml:space="preserve"> </w:t>
      </w:r>
      <w:r w:rsidR="00973EA4">
        <w:t>(Chen et al., 2012)</w:t>
      </w:r>
      <w:r w:rsidRPr="00001302">
        <w:rPr>
          <w:lang w:val="en-US"/>
        </w:rPr>
        <w:t xml:space="preserve">. Although both countries have the tradition </w:t>
      </w:r>
      <w:r w:rsidR="00890D42">
        <w:rPr>
          <w:lang w:val="en-US"/>
        </w:rPr>
        <w:t xml:space="preserve">of implementing punctuality in Germany, they give it more preference for </w:t>
      </w:r>
      <w:r w:rsidRPr="00001302">
        <w:rPr>
          <w:lang w:val="en-US"/>
        </w:rPr>
        <w:t>efficiency and timeliness. One of the most remarkable things about the German culture is being prompt and expecting others to be the same. Englandian way of work is different and more laid back</w:t>
      </w:r>
      <w:r w:rsidR="00890D42">
        <w:rPr>
          <w:lang w:val="en-US"/>
        </w:rPr>
        <w:t xml:space="preserve"> regarding</w:t>
      </w:r>
      <w:r w:rsidRPr="00001302">
        <w:rPr>
          <w:lang w:val="en-US"/>
        </w:rPr>
        <w:t xml:space="preserve"> work-life balance and flexible pants. </w:t>
      </w:r>
      <w:r w:rsidR="00890D42">
        <w:rPr>
          <w:lang w:val="en-US"/>
        </w:rPr>
        <w:t>Germany usually has</w:t>
      </w:r>
      <w:r w:rsidRPr="00001302">
        <w:rPr>
          <w:lang w:val="en-US"/>
        </w:rPr>
        <w:t xml:space="preserve"> higher levels of structure and hierarchy</w:t>
      </w:r>
      <w:r w:rsidR="00890D42">
        <w:rPr>
          <w:lang w:val="en-US"/>
        </w:rPr>
        <w:t>,</w:t>
      </w:r>
      <w:r w:rsidRPr="00001302">
        <w:rPr>
          <w:lang w:val="en-US"/>
        </w:rPr>
        <w:t xml:space="preserve"> plus </w:t>
      </w:r>
      <w:r w:rsidR="00890D42">
        <w:rPr>
          <w:lang w:val="en-US"/>
        </w:rPr>
        <w:t xml:space="preserve">a </w:t>
      </w:r>
      <w:r w:rsidRPr="00001302">
        <w:rPr>
          <w:lang w:val="en-US"/>
        </w:rPr>
        <w:t xml:space="preserve">great emphasis </w:t>
      </w:r>
      <w:r w:rsidR="00890D42">
        <w:rPr>
          <w:lang w:val="en-US"/>
        </w:rPr>
        <w:t>on consistency and</w:t>
      </w:r>
      <w:r w:rsidRPr="00001302">
        <w:rPr>
          <w:lang w:val="en-US"/>
        </w:rPr>
        <w:t xml:space="preserve"> </w:t>
      </w:r>
      <w:r w:rsidR="00104C21">
        <w:rPr>
          <w:lang w:val="en-US"/>
        </w:rPr>
        <w:t>knowledge</w:t>
      </w:r>
      <w:r w:rsidRPr="00001302">
        <w:rPr>
          <w:lang w:val="en-US"/>
        </w:rPr>
        <w:t>. In English</w:t>
      </w:r>
      <w:r w:rsidR="00890D42">
        <w:rPr>
          <w:lang w:val="en-US"/>
        </w:rPr>
        <w:t>, social interactions stand like small talk</w:t>
      </w:r>
      <w:r w:rsidR="00052124">
        <w:rPr>
          <w:lang w:val="en-US"/>
        </w:rPr>
        <w:t xml:space="preserve"> to keep</w:t>
      </w:r>
      <w:r w:rsidRPr="00001302">
        <w:rPr>
          <w:lang w:val="en-US"/>
        </w:rPr>
        <w:t xml:space="preserve"> </w:t>
      </w:r>
      <w:r w:rsidR="00222666">
        <w:rPr>
          <w:lang w:val="en-US"/>
        </w:rPr>
        <w:t xml:space="preserve">their </w:t>
      </w:r>
      <w:r w:rsidRPr="00001302">
        <w:rPr>
          <w:lang w:val="en-US"/>
        </w:rPr>
        <w:t>distance politely disclosed</w:t>
      </w:r>
      <w:r w:rsidR="006554AE">
        <w:rPr>
          <w:lang w:val="en-US"/>
        </w:rPr>
        <w:t xml:space="preserve"> </w:t>
      </w:r>
      <w:r w:rsidR="006554AE">
        <w:t>(Dorfman et al., 2012)</w:t>
      </w:r>
      <w:r w:rsidRPr="00001302">
        <w:rPr>
          <w:lang w:val="en-US"/>
        </w:rPr>
        <w:t xml:space="preserve">. On the contrary, the Germans are more formal and value personal space, so they choose to have direct </w:t>
      </w:r>
      <w:r w:rsidR="00890D42">
        <w:rPr>
          <w:lang w:val="en-US"/>
        </w:rPr>
        <w:t>discussions</w:t>
      </w:r>
      <w:r w:rsidRPr="00001302">
        <w:rPr>
          <w:lang w:val="en-US"/>
        </w:rPr>
        <w:t xml:space="preserve"> that are more meaningful and have the intention. English cuisine is all together as it brings together diverging influences from various cultures, and dining should be treated as a social activity. German cuisine is known for its dishes to the heart and beer culture, </w:t>
      </w:r>
      <w:r w:rsidR="00890D42">
        <w:rPr>
          <w:lang w:val="en-US"/>
        </w:rPr>
        <w:t>emphasising</w:t>
      </w:r>
      <w:r w:rsidRPr="00001302">
        <w:rPr>
          <w:lang w:val="en-US"/>
        </w:rPr>
        <w:t xml:space="preserve"> </w:t>
      </w:r>
      <w:r w:rsidR="00890D42">
        <w:rPr>
          <w:lang w:val="en-US"/>
        </w:rPr>
        <w:t>promptness and table manners during meals</w:t>
      </w:r>
      <w:r w:rsidRPr="00001302">
        <w:rPr>
          <w:lang w:val="en-US"/>
        </w:rPr>
        <w:t>. England derives its leadership style from more democratic concepts</w:t>
      </w:r>
      <w:r w:rsidR="00890D42">
        <w:rPr>
          <w:lang w:val="en-US"/>
        </w:rPr>
        <w:t>, allowing</w:t>
      </w:r>
      <w:r w:rsidRPr="00001302">
        <w:rPr>
          <w:lang w:val="en-US"/>
        </w:rPr>
        <w:t xml:space="preserve"> for more informal leaders within the group. In Germany, respect and loyalty to the authorities and the observance of regulations and procedures </w:t>
      </w:r>
      <w:r w:rsidR="00890D42">
        <w:rPr>
          <w:lang w:val="en-US"/>
        </w:rPr>
        <w:t>are</w:t>
      </w:r>
      <w:r w:rsidRPr="00001302">
        <w:rPr>
          <w:lang w:val="en-US"/>
        </w:rPr>
        <w:t xml:space="preserve"> highly honoured. Adequate knowledge of these cultural dissimilarities is </w:t>
      </w:r>
      <w:r w:rsidR="00104C21">
        <w:rPr>
          <w:lang w:val="en-US"/>
        </w:rPr>
        <w:t>required</w:t>
      </w:r>
      <w:r w:rsidRPr="00001302">
        <w:rPr>
          <w:lang w:val="en-US"/>
        </w:rPr>
        <w:t xml:space="preserve"> to facilitate </w:t>
      </w:r>
      <w:r w:rsidR="00890D42">
        <w:rPr>
          <w:lang w:val="en-US"/>
        </w:rPr>
        <w:t>effective cross-cultural communication and cooperation among employees</w:t>
      </w:r>
      <w:r w:rsidRPr="00001302">
        <w:rPr>
          <w:lang w:val="en-US"/>
        </w:rPr>
        <w:t xml:space="preserve"> from England and Germany at the Inclusion Hotel &amp; Spa.</w:t>
      </w:r>
    </w:p>
    <w:p w14:paraId="157B5ADA" w14:textId="77777777" w:rsidR="00691CAD" w:rsidRDefault="00691CAD"/>
    <w:p w14:paraId="38592979" w14:textId="77777777" w:rsidR="00691CAD" w:rsidRDefault="00691CAD"/>
    <w:p w14:paraId="4F98DD59" w14:textId="77777777" w:rsidR="004022A1" w:rsidRDefault="004022A1">
      <w:pPr>
        <w:spacing w:after="160" w:line="259" w:lineRule="auto"/>
        <w:jc w:val="left"/>
        <w:rPr>
          <w:rFonts w:eastAsia="Calibri" w:cstheme="minorHAnsi"/>
          <w:b/>
          <w:sz w:val="32"/>
          <w:szCs w:val="28"/>
          <w:lang w:val="en-US"/>
        </w:rPr>
      </w:pPr>
      <w:r>
        <w:br w:type="page"/>
      </w:r>
    </w:p>
    <w:p w14:paraId="367089BB" w14:textId="77777777" w:rsidR="00691CAD" w:rsidRDefault="00001302" w:rsidP="00691CAD">
      <w:pPr>
        <w:pStyle w:val="Heading1"/>
      </w:pPr>
      <w:bookmarkStart w:id="3" w:name="_Toc158920913"/>
      <w:r>
        <w:t>Analysing and C</w:t>
      </w:r>
      <w:r w:rsidR="00691CAD">
        <w:t>omparing</w:t>
      </w:r>
      <w:r>
        <w:t xml:space="preserve"> the Two C</w:t>
      </w:r>
      <w:r w:rsidR="00691CAD" w:rsidRPr="00691CAD">
        <w:t>ount</w:t>
      </w:r>
      <w:r>
        <w:t>ries Using the GLOBE Project’s Culture and Leadership S</w:t>
      </w:r>
      <w:r w:rsidR="00691CAD" w:rsidRPr="00691CAD">
        <w:t>tudy</w:t>
      </w:r>
      <w:bookmarkEnd w:id="3"/>
    </w:p>
    <w:p w14:paraId="1660A214" w14:textId="77777777" w:rsidR="00001302" w:rsidRPr="00001302" w:rsidRDefault="00001302" w:rsidP="00731D9B">
      <w:r w:rsidRPr="00001302">
        <w:t xml:space="preserve">The GLOBE Project provides a fruitful understanding of the cultural dimensions of England compared to Germany, which helps us to contrast and find out their relevant standards and values in the intercultural leadership of </w:t>
      </w:r>
      <w:r w:rsidR="00890D42">
        <w:t xml:space="preserve">the </w:t>
      </w:r>
      <w:r w:rsidRPr="00001302">
        <w:t>hospitality sector.</w:t>
      </w:r>
    </w:p>
    <w:p w14:paraId="14369643" w14:textId="77777777" w:rsidR="00001302" w:rsidRPr="00731D9B" w:rsidRDefault="00001302" w:rsidP="00731D9B">
      <w:pPr>
        <w:rPr>
          <w:b/>
        </w:rPr>
      </w:pPr>
      <w:r w:rsidRPr="00731D9B">
        <w:rPr>
          <w:b/>
        </w:rPr>
        <w:t>Uncertainty Avoidance</w:t>
      </w:r>
    </w:p>
    <w:p w14:paraId="0D2F3646" w14:textId="77777777" w:rsidR="00001302" w:rsidRPr="00001302" w:rsidRDefault="00001302" w:rsidP="00731D9B">
      <w:r w:rsidRPr="00001302">
        <w:t>Indicate the signs of low uncertainty avoidance</w:t>
      </w:r>
      <w:r w:rsidR="00890D42">
        <w:t>,</w:t>
      </w:r>
      <w:r w:rsidRPr="00001302">
        <w:t xml:space="preserve"> which are the ability to work under variable circumstances and give priority to adapting</w:t>
      </w:r>
      <w:r w:rsidR="007F547F">
        <w:t xml:space="preserve"> (Rutherford, 2021)</w:t>
      </w:r>
      <w:r w:rsidRPr="00001302">
        <w:t>. This is precisely the way the English problem-solving and decision-making occurred, which might be inclined to be exploratory and innovative</w:t>
      </w:r>
      <w:r w:rsidR="006554AE">
        <w:t xml:space="preserve"> (Cogin, 2012)</w:t>
      </w:r>
      <w:r w:rsidRPr="00001302">
        <w:t xml:space="preserve">. </w:t>
      </w:r>
      <w:r w:rsidR="00890D42">
        <w:t>Using</w:t>
      </w:r>
      <w:r w:rsidRPr="00001302">
        <w:t xml:space="preserve"> </w:t>
      </w:r>
      <w:r w:rsidRPr="00731D9B">
        <w:t xml:space="preserve">a higher degree of uncertainty avoidance, </w:t>
      </w:r>
      <w:r w:rsidR="00890D42">
        <w:t>they adopt</w:t>
      </w:r>
      <w:r w:rsidRPr="00731D9B">
        <w:t xml:space="preserve"> the practices of order and rules to deal with the uncertainty.</w:t>
      </w:r>
      <w:r w:rsidRPr="00001302">
        <w:t xml:space="preserve"> The Germans tend to value stability and perceive established </w:t>
      </w:r>
      <w:r w:rsidR="00890D42">
        <w:t>procedures</w:t>
      </w:r>
      <w:r w:rsidRPr="00001302">
        <w:t xml:space="preserve"> as characteristics of a good attitude, so they prefer risk aversion.</w:t>
      </w:r>
    </w:p>
    <w:p w14:paraId="6741DC2A" w14:textId="77777777" w:rsidR="00001302" w:rsidRPr="00731D9B" w:rsidRDefault="00001302" w:rsidP="00731D9B">
      <w:pPr>
        <w:rPr>
          <w:b/>
        </w:rPr>
      </w:pPr>
      <w:r w:rsidRPr="00731D9B">
        <w:rPr>
          <w:b/>
        </w:rPr>
        <w:t>Power Distance</w:t>
      </w:r>
    </w:p>
    <w:p w14:paraId="64A8350F" w14:textId="77777777" w:rsidR="00001302" w:rsidRPr="00001302" w:rsidRDefault="00890D42" w:rsidP="00731D9B">
      <w:r>
        <w:t xml:space="preserve">It keeps a relatively low power gap as it gives importance to egalitarianism and discourages the </w:t>
      </w:r>
      <w:r w:rsidR="00104C21">
        <w:t>pillarisation</w:t>
      </w:r>
      <w:r>
        <w:t xml:space="preserve"> of</w:t>
      </w:r>
      <w:r w:rsidR="00001302" w:rsidRPr="00001302">
        <w:t xml:space="preserve"> society. </w:t>
      </w:r>
      <w:r>
        <w:t xml:space="preserve">English leadership usually </w:t>
      </w:r>
      <w:r w:rsidR="00EE314F">
        <w:t>makes decisions</w:t>
      </w:r>
      <w:r>
        <w:t xml:space="preserve"> </w:t>
      </w:r>
      <w:r w:rsidR="006E1AFD">
        <w:t>involving</w:t>
      </w:r>
      <w:r w:rsidR="00001302" w:rsidRPr="00001302">
        <w:t xml:space="preserve"> all teammates</w:t>
      </w:r>
      <w:r w:rsidR="00973EA4">
        <w:t xml:space="preserve"> (Nieves and Segarra-</w:t>
      </w:r>
      <w:r w:rsidR="00973EA4" w:rsidRPr="009F4C22">
        <w:t>Ciprés</w:t>
      </w:r>
      <w:r w:rsidR="00973EA4">
        <w:t>. 2015)</w:t>
      </w:r>
      <w:r w:rsidR="00001302" w:rsidRPr="00001302">
        <w:t xml:space="preserve">. Serves as a </w:t>
      </w:r>
      <w:r>
        <w:t>progressive</w:t>
      </w:r>
      <w:r w:rsidR="00001302" w:rsidRPr="00001302">
        <w:t xml:space="preserve"> form of hierarchy respect exhibiting boss superiority in companies. </w:t>
      </w:r>
      <w:r>
        <w:t>It is usual for German managers</w:t>
      </w:r>
      <w:r w:rsidR="00001302" w:rsidRPr="00001302">
        <w:t xml:space="preserve"> to see leadership adopting autocratic or paternalistic attitudes, where the hierarchical order is </w:t>
      </w:r>
      <w:r>
        <w:t>well-defined</w:t>
      </w:r>
      <w:r w:rsidR="00966905">
        <w:t>,</w:t>
      </w:r>
      <w:r>
        <w:t xml:space="preserve"> and decision-making</w:t>
      </w:r>
      <w:r w:rsidR="00001302" w:rsidRPr="00001302">
        <w:t xml:space="preserve"> is </w:t>
      </w:r>
      <w:r>
        <w:t>centralised</w:t>
      </w:r>
      <w:r w:rsidR="00001302" w:rsidRPr="00001302">
        <w:t>.</w:t>
      </w:r>
    </w:p>
    <w:p w14:paraId="24087FAE" w14:textId="77777777" w:rsidR="00001302" w:rsidRPr="00731D9B" w:rsidRDefault="00001302" w:rsidP="00731D9B">
      <w:pPr>
        <w:rPr>
          <w:b/>
        </w:rPr>
      </w:pPr>
      <w:r w:rsidRPr="00731D9B">
        <w:rPr>
          <w:b/>
        </w:rPr>
        <w:t>Collectivism vs.</w:t>
      </w:r>
      <w:r w:rsidR="00731D9B">
        <w:rPr>
          <w:b/>
        </w:rPr>
        <w:t xml:space="preserve"> </w:t>
      </w:r>
      <w:r w:rsidRPr="00731D9B">
        <w:rPr>
          <w:b/>
        </w:rPr>
        <w:t>Individualism</w:t>
      </w:r>
    </w:p>
    <w:p w14:paraId="7516FA05" w14:textId="77777777" w:rsidR="00001302" w:rsidRPr="00001302" w:rsidRDefault="00001302" w:rsidP="00731D9B">
      <w:r w:rsidRPr="00001302">
        <w:t xml:space="preserve">It presents a more egocentric mentality, concentrating on </w:t>
      </w:r>
      <w:r w:rsidR="00890D42">
        <w:t>self-realisation</w:t>
      </w:r>
      <w:r w:rsidR="00973EA4">
        <w:t xml:space="preserve"> and independence.</w:t>
      </w:r>
      <w:r w:rsidRPr="00001302">
        <w:t xml:space="preserve"> Try to keep the essence and </w:t>
      </w:r>
      <w:r w:rsidRPr="00731D9B">
        <w:t>fluency of the original sentence.</w:t>
      </w:r>
      <w:r w:rsidRPr="00001302">
        <w:t xml:space="preserve"> English employees </w:t>
      </w:r>
      <w:r w:rsidR="00890D42">
        <w:t>prioritising personally driven performance may negate the organisation's collective goals</w:t>
      </w:r>
      <w:r w:rsidRPr="00001302">
        <w:t>, therefore becoming a competition in the workplace</w:t>
      </w:r>
      <w:r w:rsidR="00973EA4">
        <w:t xml:space="preserve"> (Blanden, 2013)</w:t>
      </w:r>
      <w:r w:rsidRPr="00001302">
        <w:t xml:space="preserve">. Displays more </w:t>
      </w:r>
      <w:r w:rsidR="00890D42">
        <w:t>collectivist-oriented values by focusing on the groups' interests, unity,</w:t>
      </w:r>
      <w:r w:rsidRPr="00001302">
        <w:t xml:space="preserve"> and cooperation. The national identity-driven culture </w:t>
      </w:r>
      <w:r w:rsidR="00890D42">
        <w:t xml:space="preserve">emphasising team goals and </w:t>
      </w:r>
      <w:r w:rsidRPr="00001302">
        <w:t xml:space="preserve">collective success </w:t>
      </w:r>
      <w:r w:rsidR="00890D42">
        <w:t>creates</w:t>
      </w:r>
      <w:r w:rsidRPr="00001302">
        <w:t xml:space="preserve"> a working climate with collaborative and cooperative space organisation.</w:t>
      </w:r>
    </w:p>
    <w:p w14:paraId="0D827A6B" w14:textId="77777777" w:rsidR="00001302" w:rsidRDefault="00001302" w:rsidP="00DD0D87">
      <w:pPr>
        <w:pStyle w:val="Heading1"/>
      </w:pPr>
    </w:p>
    <w:p w14:paraId="619F2439" w14:textId="77777777" w:rsidR="004022A1" w:rsidRDefault="004022A1">
      <w:pPr>
        <w:spacing w:after="160" w:line="259" w:lineRule="auto"/>
        <w:jc w:val="left"/>
        <w:rPr>
          <w:rFonts w:eastAsia="Calibri" w:cstheme="minorHAnsi"/>
          <w:b/>
          <w:sz w:val="32"/>
          <w:szCs w:val="28"/>
          <w:lang w:val="en-US"/>
        </w:rPr>
      </w:pPr>
      <w:r>
        <w:br w:type="page"/>
      </w:r>
    </w:p>
    <w:p w14:paraId="313D983E" w14:textId="77777777" w:rsidR="00691CAD" w:rsidRDefault="00001302" w:rsidP="00DD0D87">
      <w:pPr>
        <w:pStyle w:val="Heading1"/>
      </w:pPr>
      <w:bookmarkStart w:id="4" w:name="_Toc158920914"/>
      <w:r>
        <w:t>The Challenges of Intercultural Leadership in the Hospitality I</w:t>
      </w:r>
      <w:r w:rsidR="00DD0D87" w:rsidRPr="00DD0D87">
        <w:t>ndustry</w:t>
      </w:r>
      <w:bookmarkEnd w:id="4"/>
    </w:p>
    <w:p w14:paraId="23064DD4" w14:textId="77777777" w:rsidR="00001302" w:rsidRPr="00001302" w:rsidRDefault="00001302" w:rsidP="00731D9B">
      <w:pPr>
        <w:rPr>
          <w:lang w:val="en-US"/>
        </w:rPr>
      </w:pPr>
      <w:r w:rsidRPr="00001302">
        <w:rPr>
          <w:lang w:val="en-US"/>
        </w:rPr>
        <w:t xml:space="preserve">Leading in the hospitality sector </w:t>
      </w:r>
      <w:r w:rsidR="00890D42">
        <w:rPr>
          <w:lang w:val="en-US"/>
        </w:rPr>
        <w:t xml:space="preserve">with individuals with distinct cultural backgrounds, communication styles, and working patterns is </w:t>
      </w:r>
      <w:r w:rsidR="00104C21">
        <w:rPr>
          <w:lang w:val="en-US"/>
        </w:rPr>
        <w:t>difficult</w:t>
      </w:r>
      <w:r w:rsidRPr="00001302">
        <w:rPr>
          <w:lang w:val="en-US"/>
        </w:rPr>
        <w:t xml:space="preserve">. </w:t>
      </w:r>
      <w:r w:rsidR="00460D44">
        <w:rPr>
          <w:lang w:val="en-US"/>
        </w:rPr>
        <w:t>Regarding</w:t>
      </w:r>
      <w:r w:rsidRPr="00001302">
        <w:rPr>
          <w:lang w:val="en-US"/>
        </w:rPr>
        <w:t xml:space="preserve"> how </w:t>
      </w:r>
      <w:r w:rsidR="00890D42">
        <w:rPr>
          <w:lang w:val="en-US"/>
        </w:rPr>
        <w:t>employees</w:t>
      </w:r>
      <w:r w:rsidRPr="00001302">
        <w:rPr>
          <w:lang w:val="en-US"/>
        </w:rPr>
        <w:t xml:space="preserve"> from England and Germany will be strengthened together </w:t>
      </w:r>
      <w:r w:rsidR="00460D44">
        <w:rPr>
          <w:lang w:val="en-US"/>
        </w:rPr>
        <w:t>to make</w:t>
      </w:r>
      <w:r w:rsidRPr="00001302">
        <w:rPr>
          <w:lang w:val="en-US"/>
        </w:rPr>
        <w:t xml:space="preserve"> the Inclusivity Hotel &amp; Spa a success, there are areas where conflict can arise</w:t>
      </w:r>
      <w:r w:rsidR="007F547F">
        <w:rPr>
          <w:lang w:val="en-US"/>
        </w:rPr>
        <w:t xml:space="preserve"> </w:t>
      </w:r>
      <w:r w:rsidR="007F547F">
        <w:t>(Hayes et al., 2017)</w:t>
      </w:r>
      <w:r w:rsidRPr="00001302">
        <w:rPr>
          <w:lang w:val="en-US"/>
        </w:rPr>
        <w:t>.</w:t>
      </w:r>
      <w:r w:rsidR="004E3BD8">
        <w:rPr>
          <w:lang w:val="en-US"/>
        </w:rPr>
        <w:t xml:space="preserve"> </w:t>
      </w:r>
      <w:r w:rsidR="00890D42">
        <w:rPr>
          <w:lang w:val="en-US"/>
        </w:rPr>
        <w:t>The risk</w:t>
      </w:r>
      <w:r w:rsidRPr="00001302">
        <w:rPr>
          <w:lang w:val="en-US"/>
        </w:rPr>
        <w:t xml:space="preserve"> of different levels of misinterpretation arises </w:t>
      </w:r>
      <w:r w:rsidR="00104C21">
        <w:rPr>
          <w:lang w:val="en-US"/>
        </w:rPr>
        <w:t>from different communication styles</w:t>
      </w:r>
      <w:r w:rsidRPr="00001302">
        <w:rPr>
          <w:lang w:val="en-US"/>
        </w:rPr>
        <w:t xml:space="preserve"> </w:t>
      </w:r>
      <w:r w:rsidR="00890D42">
        <w:rPr>
          <w:lang w:val="en-US"/>
        </w:rPr>
        <w:t>compared to a direct and an indirect communication system</w:t>
      </w:r>
      <w:r w:rsidRPr="00001302">
        <w:rPr>
          <w:lang w:val="en-US"/>
        </w:rPr>
        <w:t xml:space="preserve">. An example would be when a German worker delivers </w:t>
      </w:r>
      <w:r w:rsidR="00890D42">
        <w:rPr>
          <w:lang w:val="en-US"/>
        </w:rPr>
        <w:t>a</w:t>
      </w:r>
      <w:r w:rsidRPr="00001302">
        <w:rPr>
          <w:lang w:val="en-US"/>
        </w:rPr>
        <w:t xml:space="preserve"> message in a constructive way that might not be received as pleasant by a British colleague who may want more subtle communication cues</w:t>
      </w:r>
      <w:r w:rsidR="00973EA4">
        <w:rPr>
          <w:lang w:val="en-US"/>
        </w:rPr>
        <w:t xml:space="preserve"> </w:t>
      </w:r>
      <w:r w:rsidR="00973EA4">
        <w:t>(Nieves and Segarra-</w:t>
      </w:r>
      <w:r w:rsidR="00973EA4" w:rsidRPr="009F4C22">
        <w:t>Ciprés</w:t>
      </w:r>
      <w:r w:rsidR="00973EA4">
        <w:t>. 2015)</w:t>
      </w:r>
      <w:r w:rsidRPr="00001302">
        <w:rPr>
          <w:lang w:val="en-US"/>
        </w:rPr>
        <w:t xml:space="preserve">. </w:t>
      </w:r>
      <w:r w:rsidR="00890D42">
        <w:rPr>
          <w:lang w:val="en-US"/>
        </w:rPr>
        <w:t>Regarding decision-making, England and Germany do not have unified approaches, with the former preferring inclusive methods and the latter more hierarchical</w:t>
      </w:r>
      <w:r w:rsidRPr="00001302">
        <w:rPr>
          <w:lang w:val="en-US"/>
        </w:rPr>
        <w:t xml:space="preserve">, </w:t>
      </w:r>
      <w:r w:rsidR="00890D42">
        <w:rPr>
          <w:lang w:val="en-US"/>
        </w:rPr>
        <w:t>which can result in</w:t>
      </w:r>
      <w:r w:rsidRPr="00001302">
        <w:rPr>
          <w:lang w:val="en-US"/>
        </w:rPr>
        <w:t xml:space="preserve"> disagreements</w:t>
      </w:r>
      <w:r w:rsidR="006554AE">
        <w:rPr>
          <w:lang w:val="en-US"/>
        </w:rPr>
        <w:t xml:space="preserve"> </w:t>
      </w:r>
      <w:r w:rsidR="006554AE">
        <w:t>(Javidan et al., 2016)</w:t>
      </w:r>
      <w:r w:rsidRPr="00001302">
        <w:rPr>
          <w:lang w:val="en-US"/>
        </w:rPr>
        <w:t xml:space="preserve">. The </w:t>
      </w:r>
      <w:r w:rsidR="00890D42">
        <w:rPr>
          <w:lang w:val="en-US"/>
        </w:rPr>
        <w:t>synchronisation</w:t>
      </w:r>
      <w:r w:rsidRPr="00001302">
        <w:rPr>
          <w:lang w:val="en-US"/>
        </w:rPr>
        <w:t xml:space="preserve"> of </w:t>
      </w:r>
      <w:r w:rsidR="00890D42">
        <w:rPr>
          <w:lang w:val="en-US"/>
        </w:rPr>
        <w:t>an</w:t>
      </w:r>
      <w:r w:rsidRPr="00001302">
        <w:rPr>
          <w:lang w:val="en-US"/>
        </w:rPr>
        <w:t xml:space="preserve"> English manager looking for commonality with a German subordinate who is used to having clear instructions could lead to inefficient team tasks and </w:t>
      </w:r>
      <w:r w:rsidR="00890D42">
        <w:rPr>
          <w:lang w:val="en-US"/>
        </w:rPr>
        <w:t>demoralisation</w:t>
      </w:r>
      <w:r w:rsidRPr="00001302">
        <w:rPr>
          <w:lang w:val="en-US"/>
        </w:rPr>
        <w:t xml:space="preserve"> of team members</w:t>
      </w:r>
      <w:r w:rsidR="00973EA4">
        <w:rPr>
          <w:lang w:val="en-US"/>
        </w:rPr>
        <w:t xml:space="preserve"> </w:t>
      </w:r>
      <w:r w:rsidR="00973EA4">
        <w:t>(Blanden, 2013)</w:t>
      </w:r>
      <w:r w:rsidRPr="00001302">
        <w:rPr>
          <w:lang w:val="en-US"/>
        </w:rPr>
        <w:t xml:space="preserve">. </w:t>
      </w:r>
      <w:r w:rsidR="00890D42">
        <w:rPr>
          <w:lang w:val="en-US"/>
        </w:rPr>
        <w:t>It is difficult</w:t>
      </w:r>
      <w:r w:rsidRPr="00001302">
        <w:rPr>
          <w:lang w:val="en-US"/>
        </w:rPr>
        <w:t xml:space="preserve"> for an intercultural team to </w:t>
      </w:r>
      <w:r w:rsidR="00890D42">
        <w:rPr>
          <w:lang w:val="en-US"/>
        </w:rPr>
        <w:t>adjust</w:t>
      </w:r>
      <w:r w:rsidRPr="00001302">
        <w:rPr>
          <w:lang w:val="en-US"/>
        </w:rPr>
        <w:t xml:space="preserve"> to cultural norms such as punctuality or work-life balance. An </w:t>
      </w:r>
      <w:r w:rsidR="007F547F">
        <w:rPr>
          <w:lang w:val="en-US"/>
        </w:rPr>
        <w:t xml:space="preserve">example could be an English employee who is a bit lenient with changing schedules compared </w:t>
      </w:r>
      <w:r w:rsidRPr="00001302">
        <w:rPr>
          <w:lang w:val="en-US"/>
        </w:rPr>
        <w:t xml:space="preserve">to </w:t>
      </w:r>
      <w:r w:rsidR="00890D42">
        <w:rPr>
          <w:lang w:val="en-US"/>
        </w:rPr>
        <w:t>a German</w:t>
      </w:r>
      <w:r w:rsidRPr="00001302">
        <w:rPr>
          <w:lang w:val="en-US"/>
        </w:rPr>
        <w:t xml:space="preserve"> colleague who is more strict with meeting deadlines</w:t>
      </w:r>
      <w:r w:rsidR="007F547F">
        <w:rPr>
          <w:lang w:val="en-US"/>
        </w:rPr>
        <w:t xml:space="preserve"> </w:t>
      </w:r>
      <w:r w:rsidR="007F547F">
        <w:t>(Rutherford, 2021)</w:t>
      </w:r>
      <w:r w:rsidRPr="00001302">
        <w:rPr>
          <w:lang w:val="en-US"/>
        </w:rPr>
        <w:t xml:space="preserve">. This result would be tensions and a decline in productivity. Cultural beliefs </w:t>
      </w:r>
      <w:r w:rsidR="00890D42">
        <w:rPr>
          <w:lang w:val="en-US"/>
        </w:rPr>
        <w:t>significantly impact</w:t>
      </w:r>
      <w:r w:rsidRPr="00001302">
        <w:rPr>
          <w:lang w:val="en-US"/>
        </w:rPr>
        <w:t xml:space="preserve"> </w:t>
      </w:r>
      <w:r w:rsidR="00890D42">
        <w:rPr>
          <w:lang w:val="en-US"/>
        </w:rPr>
        <w:t>how</w:t>
      </w:r>
      <w:r w:rsidRPr="00001302">
        <w:rPr>
          <w:lang w:val="en-US"/>
        </w:rPr>
        <w:t xml:space="preserve"> conflicts are dealt with, although </w:t>
      </w:r>
      <w:r w:rsidR="00890D42">
        <w:rPr>
          <w:lang w:val="en-US"/>
        </w:rPr>
        <w:t>English employees prefer indirect resolutions</w:t>
      </w:r>
      <w:r w:rsidRPr="00001302">
        <w:rPr>
          <w:lang w:val="en-US"/>
        </w:rPr>
        <w:t xml:space="preserve"> that may not create trouble</w:t>
      </w:r>
      <w:r w:rsidR="00973EA4">
        <w:rPr>
          <w:lang w:val="en-US"/>
        </w:rPr>
        <w:t xml:space="preserve"> </w:t>
      </w:r>
      <w:r w:rsidR="00973EA4">
        <w:t>(Chen et al., 2012)</w:t>
      </w:r>
      <w:r w:rsidR="00890D42">
        <w:rPr>
          <w:lang w:val="en-US"/>
        </w:rPr>
        <w:t>. At the same time,</w:t>
      </w:r>
      <w:r w:rsidRPr="00001302">
        <w:rPr>
          <w:lang w:val="en-US"/>
        </w:rPr>
        <w:t xml:space="preserve"> for the Germans</w:t>
      </w:r>
      <w:r w:rsidR="00890D42">
        <w:rPr>
          <w:lang w:val="en-US"/>
        </w:rPr>
        <w:t>, it's the other way around,</w:t>
      </w:r>
      <w:r w:rsidRPr="00001302">
        <w:rPr>
          <w:lang w:val="en-US"/>
        </w:rPr>
        <w:t xml:space="preserve"> and they prefer confrontation that can solve a problem quickly. Such variation in </w:t>
      </w:r>
      <w:r w:rsidR="00890D42">
        <w:rPr>
          <w:lang w:val="en-US"/>
        </w:rPr>
        <w:t>conflict resolution styles</w:t>
      </w:r>
      <w:r w:rsidRPr="00001302">
        <w:rPr>
          <w:lang w:val="en-US"/>
        </w:rPr>
        <w:t xml:space="preserve"> may make the resolution of the conflicts worse or less effective than that resolved using the harmonious method.</w:t>
      </w:r>
    </w:p>
    <w:p w14:paraId="43E4868C" w14:textId="77777777" w:rsidR="008A3875" w:rsidRDefault="008A3875">
      <w:pPr>
        <w:spacing w:after="160" w:line="259" w:lineRule="auto"/>
        <w:jc w:val="left"/>
        <w:rPr>
          <w:rFonts w:eastAsia="Calibri" w:cstheme="minorHAnsi"/>
          <w:b/>
          <w:sz w:val="32"/>
          <w:szCs w:val="28"/>
          <w:lang w:val="en-US"/>
        </w:rPr>
      </w:pPr>
    </w:p>
    <w:p w14:paraId="310A7C1B" w14:textId="77777777" w:rsidR="00776F1C" w:rsidRDefault="00776F1C">
      <w:pPr>
        <w:spacing w:after="160" w:line="259" w:lineRule="auto"/>
        <w:jc w:val="left"/>
        <w:rPr>
          <w:rFonts w:eastAsia="Calibri" w:cstheme="minorHAnsi"/>
          <w:b/>
          <w:sz w:val="32"/>
          <w:szCs w:val="28"/>
          <w:lang w:val="en-US"/>
        </w:rPr>
      </w:pPr>
      <w:r>
        <w:br w:type="page"/>
      </w:r>
    </w:p>
    <w:p w14:paraId="7A47EA14" w14:textId="77777777" w:rsidR="00A40C2D" w:rsidRPr="00A40C2D" w:rsidRDefault="00A40C2D" w:rsidP="00A40C2D">
      <w:pPr>
        <w:pStyle w:val="Heading1"/>
      </w:pPr>
      <w:bookmarkStart w:id="5" w:name="_Toc158920915"/>
      <w:r>
        <w:t>Conclusion</w:t>
      </w:r>
      <w:bookmarkEnd w:id="5"/>
    </w:p>
    <w:p w14:paraId="33EBEC0A" w14:textId="77777777" w:rsidR="00001302" w:rsidRPr="00001302" w:rsidRDefault="00001302" w:rsidP="00001302">
      <w:pPr>
        <w:rPr>
          <w:lang w:val="en-US"/>
        </w:rPr>
      </w:pPr>
      <w:r w:rsidRPr="00001302">
        <w:rPr>
          <w:lang w:val="en-US"/>
        </w:rPr>
        <w:t xml:space="preserve">Intercultural leadership in </w:t>
      </w:r>
      <w:r w:rsidR="00890D42">
        <w:rPr>
          <w:lang w:val="en-US"/>
        </w:rPr>
        <w:t xml:space="preserve">the hospitality industry requires innovative thinking and </w:t>
      </w:r>
      <w:r w:rsidR="00104C21">
        <w:rPr>
          <w:lang w:val="en-US"/>
        </w:rPr>
        <w:t>implementing</w:t>
      </w:r>
      <w:r w:rsidR="00890D42">
        <w:rPr>
          <w:lang w:val="en-US"/>
        </w:rPr>
        <w:t xml:space="preserve"> various measures to mitigate the effects of having</w:t>
      </w:r>
      <w:r w:rsidRPr="00001302">
        <w:rPr>
          <w:lang w:val="en-US"/>
        </w:rPr>
        <w:t xml:space="preserve"> different cultural backgrounds. By </w:t>
      </w:r>
      <w:r w:rsidR="00890D42">
        <w:rPr>
          <w:lang w:val="en-US"/>
        </w:rPr>
        <w:t>recognising</w:t>
      </w:r>
      <w:r w:rsidRPr="00001302">
        <w:rPr>
          <w:lang w:val="en-US"/>
        </w:rPr>
        <w:t xml:space="preserve"> and appreciating diverse cultural aspects, constant communication, and leaders that are welcoming to all, Inclusivity Hotel and Spa can build a workplace where the employees from England and Germany all work harmoniously with each other </w:t>
      </w:r>
      <w:r w:rsidR="00890D42">
        <w:rPr>
          <w:lang w:val="en-US"/>
        </w:rPr>
        <w:t>to provide</w:t>
      </w:r>
      <w:r w:rsidRPr="00001302">
        <w:rPr>
          <w:lang w:val="en-US"/>
        </w:rPr>
        <w:t xml:space="preserve"> exceptional guest services. </w:t>
      </w:r>
      <w:r w:rsidR="00890D42">
        <w:rPr>
          <w:lang w:val="en-US"/>
        </w:rPr>
        <w:t>Using</w:t>
      </w:r>
      <w:r w:rsidRPr="00001302">
        <w:rPr>
          <w:lang w:val="en-US"/>
        </w:rPr>
        <w:t xml:space="preserve"> cross-cultural training, </w:t>
      </w:r>
      <w:r w:rsidR="00890D42">
        <w:rPr>
          <w:lang w:val="en-US"/>
        </w:rPr>
        <w:t xml:space="preserve">dialogue openness, and mindful leadership, the hotel's management team can retrieve the peculiar expertise in a multicultural environment, contributing to </w:t>
      </w:r>
      <w:r w:rsidRPr="00001302">
        <w:rPr>
          <w:lang w:val="en-US"/>
        </w:rPr>
        <w:t xml:space="preserve">service quality and business success. </w:t>
      </w:r>
    </w:p>
    <w:p w14:paraId="7CCB0F53" w14:textId="77777777" w:rsidR="00001302" w:rsidRDefault="00001302" w:rsidP="00A40C2D">
      <w:pPr>
        <w:rPr>
          <w:lang w:val="en-US"/>
        </w:rPr>
      </w:pPr>
    </w:p>
    <w:p w14:paraId="1517DF3D" w14:textId="77777777" w:rsidR="00001302" w:rsidRDefault="00001302" w:rsidP="00A40C2D">
      <w:pPr>
        <w:rPr>
          <w:lang w:val="en-US"/>
        </w:rPr>
      </w:pPr>
    </w:p>
    <w:p w14:paraId="4FDBD2D8" w14:textId="77777777" w:rsidR="00001302" w:rsidRDefault="00001302" w:rsidP="00A40C2D">
      <w:pPr>
        <w:rPr>
          <w:lang w:val="en-US"/>
        </w:rPr>
      </w:pPr>
    </w:p>
    <w:p w14:paraId="3F347E56" w14:textId="77777777" w:rsidR="004022A1" w:rsidRDefault="004022A1">
      <w:pPr>
        <w:spacing w:after="160" w:line="259" w:lineRule="auto"/>
        <w:jc w:val="left"/>
        <w:rPr>
          <w:rFonts w:eastAsia="Calibri" w:cstheme="minorHAnsi"/>
          <w:b/>
          <w:sz w:val="32"/>
          <w:szCs w:val="28"/>
          <w:lang w:val="en-US"/>
        </w:rPr>
      </w:pPr>
      <w:r>
        <w:br w:type="page"/>
      </w:r>
    </w:p>
    <w:p w14:paraId="5BDF8939" w14:textId="77777777" w:rsidR="002445E6" w:rsidRPr="00A40C2D" w:rsidRDefault="002445E6" w:rsidP="00A40C2D">
      <w:pPr>
        <w:pStyle w:val="Heading1"/>
      </w:pPr>
      <w:bookmarkStart w:id="6" w:name="_Toc158920916"/>
      <w:r w:rsidRPr="00A40C2D">
        <w:t>Recommendation</w:t>
      </w:r>
      <w:bookmarkEnd w:id="6"/>
    </w:p>
    <w:p w14:paraId="29A043B3" w14:textId="77777777" w:rsidR="00776F1C" w:rsidRDefault="006E1AFD" w:rsidP="00562E1C">
      <w:pPr>
        <w:pStyle w:val="ListParagraph"/>
        <w:numPr>
          <w:ilvl w:val="0"/>
          <w:numId w:val="6"/>
        </w:numPr>
        <w:rPr>
          <w:lang w:val="en-US"/>
        </w:rPr>
      </w:pPr>
      <w:r w:rsidRPr="00776F1C">
        <w:rPr>
          <w:b/>
          <w:lang w:val="en-US"/>
        </w:rPr>
        <w:t>Cross-Cultural Training Programs:</w:t>
      </w:r>
      <w:r w:rsidRPr="00776F1C">
        <w:rPr>
          <w:lang w:val="en-US"/>
        </w:rPr>
        <w:t xml:space="preserve"> Establish in-depth intercultural workshops for German and English-speaking personnel</w:t>
      </w:r>
      <w:r w:rsidR="007F547F">
        <w:rPr>
          <w:lang w:val="en-US"/>
        </w:rPr>
        <w:t xml:space="preserve"> </w:t>
      </w:r>
      <w:r w:rsidR="007F547F">
        <w:t>(Bharwani and Talib, 2017)</w:t>
      </w:r>
      <w:r w:rsidRPr="00776F1C">
        <w:rPr>
          <w:lang w:val="en-US"/>
        </w:rPr>
        <w:t xml:space="preserve">. These programs should incorporate workshops, seminars, and cultural sensitivity training where one’s cultural practices, communication styles, and working habits can be educated (Testa and Sipe, 2012). </w:t>
      </w:r>
    </w:p>
    <w:p w14:paraId="0451E467" w14:textId="77777777" w:rsidR="006E1AFD" w:rsidRPr="00776F1C" w:rsidRDefault="006E1AFD" w:rsidP="00562E1C">
      <w:pPr>
        <w:pStyle w:val="ListParagraph"/>
        <w:numPr>
          <w:ilvl w:val="0"/>
          <w:numId w:val="6"/>
        </w:numPr>
        <w:rPr>
          <w:lang w:val="en-US"/>
        </w:rPr>
      </w:pPr>
      <w:r w:rsidRPr="00776F1C">
        <w:rPr>
          <w:b/>
          <w:lang w:val="en-US"/>
        </w:rPr>
        <w:t xml:space="preserve">Establish Clear Communication Channels: </w:t>
      </w:r>
      <w:r w:rsidRPr="00776F1C">
        <w:rPr>
          <w:lang w:val="en-US"/>
        </w:rPr>
        <w:t xml:space="preserve">Provide open communication platforms that involve </w:t>
      </w:r>
      <w:r w:rsidR="004E3BD8">
        <w:rPr>
          <w:lang w:val="en-US"/>
        </w:rPr>
        <w:t>visual and non-verbal</w:t>
      </w:r>
      <w:r w:rsidRPr="00776F1C">
        <w:rPr>
          <w:lang w:val="en-US"/>
        </w:rPr>
        <w:t xml:space="preserve"> expression and address the language difficulties experienced</w:t>
      </w:r>
      <w:r w:rsidR="007F547F">
        <w:rPr>
          <w:lang w:val="en-US"/>
        </w:rPr>
        <w:t xml:space="preserve"> </w:t>
      </w:r>
      <w:r w:rsidR="007F547F" w:rsidRPr="00776F1C">
        <w:rPr>
          <w:lang w:val="en-US"/>
        </w:rPr>
        <w:t>(Chen et al., 2012)</w:t>
      </w:r>
      <w:r w:rsidRPr="00776F1C">
        <w:rPr>
          <w:lang w:val="en-US"/>
        </w:rPr>
        <w:t xml:space="preserve">. Apply technology such as multilingual communications chats and translation software to make communicating between English and German workers easier. </w:t>
      </w:r>
    </w:p>
    <w:p w14:paraId="54B3E3A3" w14:textId="77777777" w:rsidR="006E1AFD" w:rsidRPr="006E1AFD" w:rsidRDefault="006E1AFD" w:rsidP="006E1AFD">
      <w:pPr>
        <w:pStyle w:val="ListParagraph"/>
        <w:numPr>
          <w:ilvl w:val="0"/>
          <w:numId w:val="6"/>
        </w:numPr>
        <w:rPr>
          <w:lang w:val="en-US"/>
        </w:rPr>
      </w:pPr>
      <w:r w:rsidRPr="006E1AFD">
        <w:rPr>
          <w:b/>
          <w:lang w:val="en-US"/>
        </w:rPr>
        <w:t>Promote Inclusive Leadership Practices:</w:t>
      </w:r>
      <w:r w:rsidRPr="006E1AFD">
        <w:rPr>
          <w:lang w:val="en-US"/>
        </w:rPr>
        <w:t xml:space="preserve"> Invite leaders to adopt the inclusiveness system focusing on the tolerance of others, flexibility and open-mindedness</w:t>
      </w:r>
      <w:r w:rsidR="007F547F">
        <w:rPr>
          <w:lang w:val="en-US"/>
        </w:rPr>
        <w:t xml:space="preserve"> </w:t>
      </w:r>
      <w:r w:rsidR="007F547F">
        <w:t>(Hayes et al., 2017)</w:t>
      </w:r>
      <w:r w:rsidRPr="006E1AFD">
        <w:rPr>
          <w:lang w:val="en-US"/>
        </w:rPr>
        <w:t xml:space="preserve">. Leaders should be good listeners, know and respect people's cultural backgrounds, and accommodate different work preferences by </w:t>
      </w:r>
      <w:r>
        <w:rPr>
          <w:lang w:val="en-US"/>
        </w:rPr>
        <w:t>adapting</w:t>
      </w:r>
      <w:r w:rsidRPr="006E1AFD">
        <w:rPr>
          <w:lang w:val="en-US"/>
        </w:rPr>
        <w:t xml:space="preserve"> to employees' needs. </w:t>
      </w:r>
    </w:p>
    <w:p w14:paraId="1430C21A" w14:textId="77777777" w:rsidR="008912EA" w:rsidRDefault="008912EA">
      <w:pPr>
        <w:spacing w:after="160" w:line="259" w:lineRule="auto"/>
        <w:jc w:val="left"/>
        <w:rPr>
          <w:lang w:val="en-US"/>
        </w:rPr>
      </w:pPr>
      <w:r>
        <w:rPr>
          <w:lang w:val="en-US"/>
        </w:rPr>
        <w:br w:type="page"/>
      </w:r>
    </w:p>
    <w:p w14:paraId="2D9329C7" w14:textId="77777777" w:rsidR="00A40C2D" w:rsidRDefault="00104C21" w:rsidP="008912EA">
      <w:pPr>
        <w:pStyle w:val="Heading1"/>
      </w:pPr>
      <w:bookmarkStart w:id="7" w:name="_Toc158920917"/>
      <w:r>
        <w:t>References</w:t>
      </w:r>
      <w:bookmarkEnd w:id="7"/>
    </w:p>
    <w:p w14:paraId="01B671F7" w14:textId="77777777" w:rsidR="005E0DED" w:rsidRDefault="005E0DED" w:rsidP="00104C21">
      <w:r w:rsidRPr="007F547F">
        <w:t>Bharwani, S. and Talib, P., 2017. Competencies of hotel general managers: A conceptual framework. </w:t>
      </w:r>
      <w:r w:rsidRPr="007F547F">
        <w:rPr>
          <w:i/>
          <w:iCs/>
        </w:rPr>
        <w:t>International Journal of Contemporary Hospitality Management</w:t>
      </w:r>
      <w:r w:rsidRPr="007F547F">
        <w:t>, </w:t>
      </w:r>
      <w:r w:rsidRPr="007F547F">
        <w:rPr>
          <w:i/>
          <w:iCs/>
        </w:rPr>
        <w:t>29</w:t>
      </w:r>
      <w:r w:rsidRPr="007F547F">
        <w:t>(1), pp.393-418.</w:t>
      </w:r>
      <w:r>
        <w:t xml:space="preserve">  </w:t>
      </w:r>
    </w:p>
    <w:p w14:paraId="4F3ECCD3" w14:textId="77777777" w:rsidR="005E0DED" w:rsidRDefault="005E0DED" w:rsidP="00104C21">
      <w:r w:rsidRPr="001B5E88">
        <w:t>Blanden, J., 2013. Cross‐country rankings in intergenerational mobility: a comparison of approaches from economics and sociology. </w:t>
      </w:r>
      <w:r w:rsidRPr="001B5E88">
        <w:rPr>
          <w:i/>
          <w:iCs/>
        </w:rPr>
        <w:t>Journal of Economic Surveys</w:t>
      </w:r>
      <w:r w:rsidRPr="001B5E88">
        <w:t>, </w:t>
      </w:r>
      <w:r w:rsidRPr="001B5E88">
        <w:rPr>
          <w:i/>
          <w:iCs/>
        </w:rPr>
        <w:t>27</w:t>
      </w:r>
      <w:r w:rsidRPr="001B5E88">
        <w:t>(1), pp.38-73.</w:t>
      </w:r>
      <w:r>
        <w:t xml:space="preserve">  </w:t>
      </w:r>
    </w:p>
    <w:p w14:paraId="3744880E" w14:textId="77777777" w:rsidR="005E0DED" w:rsidRPr="009F4C22" w:rsidRDefault="005E0DED" w:rsidP="00104C21">
      <w:r w:rsidRPr="009F4C22">
        <w:t>Chen, R.X., Cheung, C. and Law, R., 2012. A review of the literature on culture in hotel management research: What is the future</w:t>
      </w:r>
      <w:r>
        <w:t>?</w:t>
      </w:r>
      <w:r w:rsidRPr="009F4C22">
        <w:t> </w:t>
      </w:r>
      <w:r w:rsidRPr="009F4C22">
        <w:rPr>
          <w:i/>
          <w:iCs/>
        </w:rPr>
        <w:t>International Journal of Hospitality Management</w:t>
      </w:r>
      <w:r w:rsidRPr="009F4C22">
        <w:t>, </w:t>
      </w:r>
      <w:r w:rsidRPr="009F4C22">
        <w:rPr>
          <w:i/>
          <w:iCs/>
        </w:rPr>
        <w:t>31</w:t>
      </w:r>
      <w:r w:rsidRPr="009F4C22">
        <w:t>(1), pp.52-65.</w:t>
      </w:r>
      <w:r>
        <w:t xml:space="preserve">   </w:t>
      </w:r>
    </w:p>
    <w:p w14:paraId="5B2463EA" w14:textId="77777777" w:rsidR="005E0DED" w:rsidRDefault="005E0DED" w:rsidP="00104C21">
      <w:r w:rsidRPr="001B5E88">
        <w:t>Cogin, J., 2012. Are generational differences in work values fact or fiction? Multi-country evidence and implications. </w:t>
      </w:r>
      <w:r w:rsidRPr="001B5E88">
        <w:rPr>
          <w:i/>
          <w:iCs/>
        </w:rPr>
        <w:t>The International Journal of Human Resource Management</w:t>
      </w:r>
      <w:r w:rsidRPr="001B5E88">
        <w:t>, </w:t>
      </w:r>
      <w:r w:rsidRPr="001B5E88">
        <w:rPr>
          <w:i/>
          <w:iCs/>
        </w:rPr>
        <w:t>23</w:t>
      </w:r>
      <w:r w:rsidRPr="001B5E88">
        <w:t>(11), pp.2268-2294.</w:t>
      </w:r>
      <w:r>
        <w:t xml:space="preserve">  </w:t>
      </w:r>
    </w:p>
    <w:p w14:paraId="1E19F841" w14:textId="77777777" w:rsidR="005E0DED" w:rsidRDefault="005E0DED" w:rsidP="00104C21">
      <w:r w:rsidRPr="001B5E88">
        <w:t xml:space="preserve">Dorfman, P., Javidan, M., Hanges, P., Dastmalchian, A. and House, R., 2012. GLOBE: A </w:t>
      </w:r>
      <w:r>
        <w:t>twenty-year</w:t>
      </w:r>
      <w:r w:rsidRPr="001B5E88">
        <w:t xml:space="preserve"> journey into the intriguing world of culture and leadership. </w:t>
      </w:r>
      <w:r w:rsidRPr="001B5E88">
        <w:rPr>
          <w:i/>
          <w:iCs/>
        </w:rPr>
        <w:t>Journal of World Business</w:t>
      </w:r>
      <w:r w:rsidRPr="001B5E88">
        <w:t>, </w:t>
      </w:r>
      <w:r w:rsidRPr="001B5E88">
        <w:rPr>
          <w:i/>
          <w:iCs/>
        </w:rPr>
        <w:t>47</w:t>
      </w:r>
      <w:r w:rsidRPr="001B5E88">
        <w:t>(4), pp.504-518.</w:t>
      </w:r>
      <w:r>
        <w:t xml:space="preserve">  </w:t>
      </w:r>
    </w:p>
    <w:p w14:paraId="65558CD5" w14:textId="77777777" w:rsidR="005E0DED" w:rsidRDefault="005E0DED" w:rsidP="00104C21">
      <w:r w:rsidRPr="007F547F">
        <w:t>Hayes, D.K., Ninemeier, J.D. and Miller, A.A., 2017. </w:t>
      </w:r>
      <w:r w:rsidRPr="007F547F">
        <w:rPr>
          <w:i/>
          <w:iCs/>
        </w:rPr>
        <w:t>Hotel operations management</w:t>
      </w:r>
      <w:r w:rsidRPr="007F547F">
        <w:t>. Pearson.</w:t>
      </w:r>
      <w:r>
        <w:t xml:space="preserve">  </w:t>
      </w:r>
    </w:p>
    <w:p w14:paraId="1E08C290" w14:textId="77777777" w:rsidR="005E0DED" w:rsidRDefault="005E0DED" w:rsidP="00104C21">
      <w:r w:rsidRPr="001B5E88">
        <w:t>Javidan, M., Dorfman, P.W., De Luque, M.S. and House, R.J., 2016. In the eye of the beholder: Cross-cultural lessons in leadership from Project GLOBE. In </w:t>
      </w:r>
      <w:r w:rsidRPr="001B5E88">
        <w:rPr>
          <w:i/>
          <w:iCs/>
        </w:rPr>
        <w:t>Readings and cases in international human resource management</w:t>
      </w:r>
      <w:r w:rsidRPr="001B5E88">
        <w:t> (pp. 119-154). Routledge.</w:t>
      </w:r>
      <w:r>
        <w:t xml:space="preserve">  </w:t>
      </w:r>
    </w:p>
    <w:p w14:paraId="511CD977" w14:textId="77777777" w:rsidR="005E0DED" w:rsidRDefault="005E0DED" w:rsidP="00104C21">
      <w:r w:rsidRPr="009F4C22">
        <w:t>Legrand, W., Chen, J.S. and Laeis, G.C., 2022. </w:t>
      </w:r>
      <w:r w:rsidRPr="009F4C22">
        <w:rPr>
          <w:i/>
          <w:iCs/>
        </w:rPr>
        <w:t>Sustainability in the hospitality industry: Principles of sustainable operations</w:t>
      </w:r>
      <w:r w:rsidRPr="009F4C22">
        <w:t>. Taylor &amp; Francis.</w:t>
      </w:r>
      <w:r>
        <w:t xml:space="preserve">  </w:t>
      </w:r>
    </w:p>
    <w:p w14:paraId="5ACF8B30" w14:textId="77777777" w:rsidR="005E0DED" w:rsidRPr="008912EA" w:rsidRDefault="005E0DED" w:rsidP="008912EA">
      <w:pPr>
        <w:rPr>
          <w:lang w:val="en-US"/>
        </w:rPr>
      </w:pPr>
      <w:r w:rsidRPr="009F4C22">
        <w:t>Nieves, J. and Segarra-Ciprés, M., 2015. Management innovation in the hotel industry. </w:t>
      </w:r>
      <w:r w:rsidRPr="009F4C22">
        <w:rPr>
          <w:i/>
          <w:iCs/>
        </w:rPr>
        <w:t>Tourism Management</w:t>
      </w:r>
      <w:r w:rsidRPr="009F4C22">
        <w:t>, </w:t>
      </w:r>
      <w:r w:rsidRPr="009F4C22">
        <w:rPr>
          <w:i/>
          <w:iCs/>
        </w:rPr>
        <w:t>46</w:t>
      </w:r>
      <w:r w:rsidRPr="009F4C22">
        <w:t>, pp.51-58.</w:t>
      </w:r>
      <w:r>
        <w:t xml:space="preserve">   </w:t>
      </w:r>
    </w:p>
    <w:p w14:paraId="671B8BEC" w14:textId="77777777" w:rsidR="005E0DED" w:rsidRDefault="005E0DED" w:rsidP="00104C21">
      <w:r w:rsidRPr="007F547F">
        <w:t>Rutherford, D.G., 2021. Hotel management and operations.</w:t>
      </w:r>
      <w:r>
        <w:t xml:space="preserve">  </w:t>
      </w:r>
    </w:p>
    <w:p w14:paraId="26D3D49F" w14:textId="77777777" w:rsidR="005E0DED" w:rsidRDefault="005E0DED" w:rsidP="00104C21">
      <w:r w:rsidRPr="009F4C22">
        <w:t>Testa, M.R. and Sipe, L., 2012. Service-leadership competencies for hospitality and tourism management. </w:t>
      </w:r>
      <w:r w:rsidRPr="009F4C22">
        <w:rPr>
          <w:i/>
          <w:iCs/>
        </w:rPr>
        <w:t>International journal of hospitality management</w:t>
      </w:r>
      <w:r w:rsidRPr="009F4C22">
        <w:t>, </w:t>
      </w:r>
      <w:r w:rsidRPr="009F4C22">
        <w:rPr>
          <w:i/>
          <w:iCs/>
        </w:rPr>
        <w:t>31</w:t>
      </w:r>
      <w:r w:rsidRPr="009F4C22">
        <w:t>(3), pp.648-658.</w:t>
      </w:r>
      <w:r>
        <w:t xml:space="preserve">  </w:t>
      </w:r>
    </w:p>
    <w:p w14:paraId="2790A337" w14:textId="77777777" w:rsidR="00453ED3" w:rsidRDefault="00453ED3">
      <w:pPr>
        <w:spacing w:after="160" w:line="259" w:lineRule="auto"/>
        <w:jc w:val="left"/>
      </w:pPr>
      <w:r>
        <w:br w:type="page"/>
      </w:r>
    </w:p>
    <w:p w14:paraId="72D24B72" w14:textId="77777777" w:rsidR="00453ED3" w:rsidRDefault="00453ED3" w:rsidP="00453ED3">
      <w:pPr>
        <w:pStyle w:val="Heading1"/>
        <w:jc w:val="center"/>
        <w:rPr>
          <w:u w:val="single"/>
        </w:rPr>
      </w:pPr>
      <w:bookmarkStart w:id="8" w:name="_Toc158920918"/>
      <w:r w:rsidRPr="00453ED3">
        <w:rPr>
          <w:u w:val="single"/>
        </w:rPr>
        <w:t>Appendix</w:t>
      </w:r>
      <w:bookmarkEnd w:id="8"/>
    </w:p>
    <w:p w14:paraId="08A545C9" w14:textId="77777777" w:rsidR="00453ED3" w:rsidRDefault="00453ED3" w:rsidP="00453ED3">
      <w:pPr>
        <w:rPr>
          <w:lang w:val="en-US"/>
        </w:rPr>
      </w:pPr>
      <w:r w:rsidRPr="00453ED3">
        <w:rPr>
          <w:noProof/>
          <w:lang w:val="en-US"/>
        </w:rPr>
        <w:drawing>
          <wp:inline distT="0" distB="0" distL="0" distR="0" wp14:anchorId="717C6B2B" wp14:editId="4D285000">
            <wp:extent cx="5943600" cy="3981853"/>
            <wp:effectExtent l="0" t="0" r="0" b="0"/>
            <wp:docPr id="2" name="Picture 2" descr="C:\Users\ASUS\OneDrive\Pictures\Screenshots\Screenshot 2024-02-15 20090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SUS\OneDrive\Pictures\Screenshots\Screenshot 2024-02-15 200903.png"/>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981853"/>
                    </a:xfrm>
                    <a:prstGeom prst="rect">
                      <a:avLst/>
                    </a:prstGeom>
                    <a:noFill/>
                    <a:ln>
                      <a:noFill/>
                    </a:ln>
                  </pic:spPr>
                </pic:pic>
              </a:graphicData>
            </a:graphic>
          </wp:inline>
        </w:drawing>
      </w:r>
    </w:p>
    <w:p w14:paraId="4772DCC0" w14:textId="77777777" w:rsidR="00453ED3" w:rsidRDefault="00453ED3" w:rsidP="00453ED3">
      <w:pPr>
        <w:rPr>
          <w:lang w:val="en-US"/>
        </w:rPr>
      </w:pPr>
      <w:r w:rsidRPr="00453ED3">
        <w:rPr>
          <w:noProof/>
          <w:lang w:val="en-US"/>
        </w:rPr>
        <w:drawing>
          <wp:inline distT="0" distB="0" distL="0" distR="0" wp14:anchorId="1E91E1C0" wp14:editId="5D8E3CBE">
            <wp:extent cx="5943600" cy="3115266"/>
            <wp:effectExtent l="0" t="0" r="0" b="9525"/>
            <wp:docPr id="3" name="Picture 3" descr="C:\Users\ASUS\OneDrive\Pictures\Screenshots\Screenshot 2024-02-15 20094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ASUS\OneDrive\Pictures\Screenshots\Screenshot 2024-02-15 200942.pn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943600" cy="3115266"/>
                    </a:xfrm>
                    <a:prstGeom prst="rect">
                      <a:avLst/>
                    </a:prstGeom>
                    <a:noFill/>
                    <a:ln>
                      <a:noFill/>
                    </a:ln>
                  </pic:spPr>
                </pic:pic>
              </a:graphicData>
            </a:graphic>
          </wp:inline>
        </w:drawing>
      </w:r>
    </w:p>
    <w:p w14:paraId="1C8B9C73" w14:textId="77777777" w:rsidR="00453ED3" w:rsidRDefault="00453ED3" w:rsidP="00453ED3">
      <w:pPr>
        <w:rPr>
          <w:lang w:val="en-US"/>
        </w:rPr>
      </w:pPr>
      <w:r w:rsidRPr="00453ED3">
        <w:rPr>
          <w:noProof/>
          <w:lang w:val="en-US"/>
        </w:rPr>
        <w:drawing>
          <wp:inline distT="0" distB="0" distL="0" distR="0" wp14:anchorId="34BD357E" wp14:editId="59B9EEE6">
            <wp:extent cx="5943600" cy="3966862"/>
            <wp:effectExtent l="0" t="0" r="0" b="0"/>
            <wp:docPr id="4" name="Picture 4" descr="C:\Users\ASUS\OneDrive\Pictures\Screenshots\Screenshot 2024-02-15 2010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SUS\OneDrive\Pictures\Screenshots\Screenshot 2024-02-15 201020.png"/>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966862"/>
                    </a:xfrm>
                    <a:prstGeom prst="rect">
                      <a:avLst/>
                    </a:prstGeom>
                    <a:noFill/>
                    <a:ln>
                      <a:noFill/>
                    </a:ln>
                  </pic:spPr>
                </pic:pic>
              </a:graphicData>
            </a:graphic>
          </wp:inline>
        </w:drawing>
      </w:r>
    </w:p>
    <w:p w14:paraId="32FDB46E" w14:textId="77777777" w:rsidR="00453ED3" w:rsidRDefault="00453ED3" w:rsidP="00453ED3">
      <w:pPr>
        <w:rPr>
          <w:lang w:val="en-US"/>
        </w:rPr>
      </w:pPr>
    </w:p>
    <w:p w14:paraId="49FFB2D5" w14:textId="77777777" w:rsidR="00453ED3" w:rsidRPr="00453ED3" w:rsidRDefault="00453ED3" w:rsidP="00453ED3">
      <w:pPr>
        <w:rPr>
          <w:lang w:val="en-US"/>
        </w:rPr>
      </w:pPr>
      <w:r w:rsidRPr="00453ED3">
        <w:rPr>
          <w:noProof/>
          <w:lang w:val="en-US"/>
        </w:rPr>
        <w:drawing>
          <wp:inline distT="0" distB="0" distL="0" distR="0" wp14:anchorId="4D0EDC60" wp14:editId="4E291B27">
            <wp:extent cx="5943600" cy="3272571"/>
            <wp:effectExtent l="0" t="0" r="0" b="4445"/>
            <wp:docPr id="5" name="Picture 5" descr="C:\Users\ASUS\OneDrive\Pictures\Screenshots\Screenshot 2024-02-15 20105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ASUS\OneDrive\Pictures\Screenshots\Screenshot 2024-02-15 201051.png"/>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943600" cy="3272571"/>
                    </a:xfrm>
                    <a:prstGeom prst="rect">
                      <a:avLst/>
                    </a:prstGeom>
                    <a:noFill/>
                    <a:ln>
                      <a:noFill/>
                    </a:ln>
                  </pic:spPr>
                </pic:pic>
              </a:graphicData>
            </a:graphic>
          </wp:inline>
        </w:drawing>
      </w:r>
    </w:p>
    <w:sectPr w:rsidR="00453ED3" w:rsidRPr="00453ED3">
      <w:footerReference w:type="default" r:id="rId1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53D629" w14:textId="77777777" w:rsidR="008C1122" w:rsidRDefault="008C1122" w:rsidP="004022A1">
      <w:pPr>
        <w:spacing w:line="240" w:lineRule="auto"/>
      </w:pPr>
      <w:r>
        <w:separator/>
      </w:r>
    </w:p>
  </w:endnote>
  <w:endnote w:type="continuationSeparator" w:id="0">
    <w:p w14:paraId="67384E1B" w14:textId="77777777" w:rsidR="008C1122" w:rsidRDefault="008C1122" w:rsidP="004022A1">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86615692"/>
      <w:docPartObj>
        <w:docPartGallery w:val="Page Numbers (Bottom of Page)"/>
        <w:docPartUnique/>
      </w:docPartObj>
    </w:sdtPr>
    <w:sdtEndPr>
      <w:rPr>
        <w:noProof/>
      </w:rPr>
    </w:sdtEndPr>
    <w:sdtContent>
      <w:p w14:paraId="4384C4C9" w14:textId="77777777" w:rsidR="004022A1" w:rsidRDefault="004022A1">
        <w:pPr>
          <w:pStyle w:val="Footer"/>
          <w:jc w:val="center"/>
        </w:pPr>
        <w:r>
          <w:fldChar w:fldCharType="begin"/>
        </w:r>
        <w:r>
          <w:instrText xml:space="preserve"> PAGE   \* MERGEFORMAT </w:instrText>
        </w:r>
        <w:r>
          <w:fldChar w:fldCharType="separate"/>
        </w:r>
        <w:r w:rsidR="00AA178F">
          <w:rPr>
            <w:noProof/>
          </w:rPr>
          <w:t>12</w:t>
        </w:r>
        <w:r>
          <w:rPr>
            <w:noProof/>
          </w:rPr>
          <w:fldChar w:fldCharType="end"/>
        </w:r>
      </w:p>
    </w:sdtContent>
  </w:sdt>
  <w:p w14:paraId="577E1C60" w14:textId="77777777" w:rsidR="004022A1" w:rsidRDefault="004022A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2F4C15A" w14:textId="77777777" w:rsidR="008C1122" w:rsidRDefault="008C1122" w:rsidP="004022A1">
      <w:pPr>
        <w:spacing w:line="240" w:lineRule="auto"/>
      </w:pPr>
      <w:r>
        <w:separator/>
      </w:r>
    </w:p>
  </w:footnote>
  <w:footnote w:type="continuationSeparator" w:id="0">
    <w:p w14:paraId="69F7E74F" w14:textId="77777777" w:rsidR="008C1122" w:rsidRDefault="008C1122" w:rsidP="004022A1">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FA0C18"/>
    <w:multiLevelType w:val="multilevel"/>
    <w:tmpl w:val="387E8FC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FD878C3"/>
    <w:multiLevelType w:val="hybridMultilevel"/>
    <w:tmpl w:val="278C8FA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BD2D94"/>
    <w:multiLevelType w:val="multilevel"/>
    <w:tmpl w:val="862A809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8BA0F88"/>
    <w:multiLevelType w:val="multilevel"/>
    <w:tmpl w:val="018CD47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EE23451"/>
    <w:multiLevelType w:val="hybridMultilevel"/>
    <w:tmpl w:val="AD02B9DC"/>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627F7FE3"/>
    <w:multiLevelType w:val="multilevel"/>
    <w:tmpl w:val="EC6ED128"/>
    <w:lvl w:ilvl="0">
      <w:start w:val="1"/>
      <w:numFmt w:val="decimal"/>
      <w:lvlText w:val="%1."/>
      <w:lvlJc w:val="left"/>
      <w:pPr>
        <w:tabs>
          <w:tab w:val="num" w:pos="720"/>
        </w:tabs>
        <w:ind w:left="720" w:hanging="360"/>
      </w:pPr>
    </w:lvl>
    <w:lvl w:ilvl="1">
      <w:start w:val="1"/>
      <w:numFmt w:val="bullet"/>
      <w:lvlText w:val=""/>
      <w:lvlJc w:val="left"/>
      <w:pPr>
        <w:tabs>
          <w:tab w:val="num" w:pos="1440"/>
        </w:tabs>
        <w:ind w:left="1440" w:hanging="360"/>
      </w:pPr>
      <w:rPr>
        <w:rFonts w:ascii="Symbol" w:hAnsi="Symbol"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446311820">
    <w:abstractNumId w:val="0"/>
  </w:num>
  <w:num w:numId="2" w16cid:durableId="1914923604">
    <w:abstractNumId w:val="5"/>
  </w:num>
  <w:num w:numId="3" w16cid:durableId="91710746">
    <w:abstractNumId w:val="3"/>
  </w:num>
  <w:num w:numId="4" w16cid:durableId="2122914766">
    <w:abstractNumId w:val="2"/>
  </w:num>
  <w:num w:numId="5" w16cid:durableId="1507017028">
    <w:abstractNumId w:val="1"/>
  </w:num>
  <w:num w:numId="6" w16cid:durableId="508954271">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00"/>
  <w:proofState w:spelling="clean" w:grammar="clean"/>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F3969"/>
    <w:rsid w:val="00001302"/>
    <w:rsid w:val="000051E6"/>
    <w:rsid w:val="00023E02"/>
    <w:rsid w:val="00052124"/>
    <w:rsid w:val="00102148"/>
    <w:rsid w:val="00102397"/>
    <w:rsid w:val="00104C21"/>
    <w:rsid w:val="00124CF6"/>
    <w:rsid w:val="0019182B"/>
    <w:rsid w:val="001B4C6A"/>
    <w:rsid w:val="001B5E88"/>
    <w:rsid w:val="00222666"/>
    <w:rsid w:val="002445E6"/>
    <w:rsid w:val="002B3043"/>
    <w:rsid w:val="002C3C81"/>
    <w:rsid w:val="002F7ABF"/>
    <w:rsid w:val="003D7D46"/>
    <w:rsid w:val="004022A1"/>
    <w:rsid w:val="00405E99"/>
    <w:rsid w:val="00410958"/>
    <w:rsid w:val="0043347E"/>
    <w:rsid w:val="00453ED3"/>
    <w:rsid w:val="00460D44"/>
    <w:rsid w:val="00461D4A"/>
    <w:rsid w:val="00462B2C"/>
    <w:rsid w:val="004E3BD8"/>
    <w:rsid w:val="00522342"/>
    <w:rsid w:val="005448F0"/>
    <w:rsid w:val="00590BDA"/>
    <w:rsid w:val="005A6C61"/>
    <w:rsid w:val="005B6268"/>
    <w:rsid w:val="005E0DED"/>
    <w:rsid w:val="006554AE"/>
    <w:rsid w:val="00674E02"/>
    <w:rsid w:val="00681451"/>
    <w:rsid w:val="00691CAD"/>
    <w:rsid w:val="006C11AC"/>
    <w:rsid w:val="006E1AFD"/>
    <w:rsid w:val="006F3969"/>
    <w:rsid w:val="006F42CD"/>
    <w:rsid w:val="00720226"/>
    <w:rsid w:val="00731D9B"/>
    <w:rsid w:val="00736648"/>
    <w:rsid w:val="00771FC1"/>
    <w:rsid w:val="00772CD5"/>
    <w:rsid w:val="00776F1C"/>
    <w:rsid w:val="0079113E"/>
    <w:rsid w:val="00793E9C"/>
    <w:rsid w:val="007F4E0B"/>
    <w:rsid w:val="007F547F"/>
    <w:rsid w:val="00824348"/>
    <w:rsid w:val="008576FD"/>
    <w:rsid w:val="00890D42"/>
    <w:rsid w:val="008912EA"/>
    <w:rsid w:val="008A3875"/>
    <w:rsid w:val="008C1122"/>
    <w:rsid w:val="00966905"/>
    <w:rsid w:val="00973EA4"/>
    <w:rsid w:val="009813A2"/>
    <w:rsid w:val="009B1657"/>
    <w:rsid w:val="009C4422"/>
    <w:rsid w:val="009F4C22"/>
    <w:rsid w:val="009F552D"/>
    <w:rsid w:val="00A40C2D"/>
    <w:rsid w:val="00A45ABB"/>
    <w:rsid w:val="00AA178F"/>
    <w:rsid w:val="00AD3F59"/>
    <w:rsid w:val="00B97284"/>
    <w:rsid w:val="00D06AE8"/>
    <w:rsid w:val="00DB06D1"/>
    <w:rsid w:val="00DB159E"/>
    <w:rsid w:val="00DD0D87"/>
    <w:rsid w:val="00DD7561"/>
    <w:rsid w:val="00DE0F5D"/>
    <w:rsid w:val="00ED1A46"/>
    <w:rsid w:val="00EE314F"/>
    <w:rsid w:val="00F919A5"/>
    <w:rsid w:val="00FF7A9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9AA5D21"/>
  <w15:chartTrackingRefBased/>
  <w15:docId w15:val="{F127007D-381E-4AD8-ADFC-C64A30A7E1C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imes New Roman"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D1A46"/>
    <w:pPr>
      <w:spacing w:after="0" w:line="360" w:lineRule="auto"/>
      <w:jc w:val="both"/>
    </w:pPr>
    <w:rPr>
      <w:rFonts w:ascii="Times New Roman" w:hAnsi="Times New Roman" w:cs="Times New Roman"/>
      <w:sz w:val="24"/>
      <w:szCs w:val="20"/>
      <w:lang w:val="en-GB"/>
    </w:rPr>
  </w:style>
  <w:style w:type="paragraph" w:styleId="Heading1">
    <w:name w:val="heading 1"/>
    <w:basedOn w:val="Heading2"/>
    <w:next w:val="Normal"/>
    <w:link w:val="Heading1Char"/>
    <w:qFormat/>
    <w:rsid w:val="00ED1A46"/>
    <w:pPr>
      <w:keepNext w:val="0"/>
      <w:keepLines w:val="0"/>
      <w:spacing w:before="0"/>
      <w:outlineLvl w:val="0"/>
    </w:pPr>
    <w:rPr>
      <w:rFonts w:eastAsia="Calibri" w:cstheme="minorHAnsi"/>
      <w:sz w:val="32"/>
      <w:szCs w:val="28"/>
    </w:rPr>
  </w:style>
  <w:style w:type="paragraph" w:styleId="Heading2">
    <w:name w:val="heading 2"/>
    <w:basedOn w:val="Normal"/>
    <w:next w:val="Normal"/>
    <w:link w:val="Heading2Char"/>
    <w:uiPriority w:val="9"/>
    <w:unhideWhenUsed/>
    <w:qFormat/>
    <w:rsid w:val="00ED1A46"/>
    <w:pPr>
      <w:keepNext/>
      <w:keepLines/>
      <w:spacing w:before="40"/>
      <w:outlineLvl w:val="1"/>
    </w:pPr>
    <w:rPr>
      <w:rFonts w:eastAsiaTheme="majorEastAsia" w:cstheme="majorBidi"/>
      <w:b/>
      <w:sz w:val="28"/>
      <w:szCs w:val="26"/>
      <w:lang w:val="en-US"/>
    </w:rPr>
  </w:style>
  <w:style w:type="paragraph" w:styleId="Heading3">
    <w:name w:val="heading 3"/>
    <w:basedOn w:val="Normal"/>
    <w:next w:val="Normal"/>
    <w:link w:val="Heading3Char"/>
    <w:uiPriority w:val="9"/>
    <w:semiHidden/>
    <w:unhideWhenUsed/>
    <w:qFormat/>
    <w:rsid w:val="00124CF6"/>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ED1A46"/>
    <w:rPr>
      <w:rFonts w:ascii="Times New Roman" w:hAnsi="Times New Roman" w:cstheme="minorHAnsi"/>
      <w:b/>
      <w:sz w:val="32"/>
      <w:szCs w:val="28"/>
    </w:rPr>
  </w:style>
  <w:style w:type="character" w:customStyle="1" w:styleId="Heading2Char">
    <w:name w:val="Heading 2 Char"/>
    <w:basedOn w:val="DefaultParagraphFont"/>
    <w:link w:val="Heading2"/>
    <w:uiPriority w:val="9"/>
    <w:rsid w:val="00ED1A46"/>
    <w:rPr>
      <w:rFonts w:ascii="Times New Roman" w:eastAsiaTheme="majorEastAsia" w:hAnsi="Times New Roman" w:cstheme="majorBidi"/>
      <w:b/>
      <w:sz w:val="28"/>
      <w:szCs w:val="26"/>
    </w:rPr>
  </w:style>
  <w:style w:type="paragraph" w:styleId="Title">
    <w:name w:val="Title"/>
    <w:basedOn w:val="Normal"/>
    <w:next w:val="Normal"/>
    <w:link w:val="TitleChar"/>
    <w:uiPriority w:val="10"/>
    <w:qFormat/>
    <w:rsid w:val="001B4C6A"/>
    <w:pPr>
      <w:contextualSpacing/>
      <w:jc w:val="center"/>
    </w:pPr>
    <w:rPr>
      <w:rFonts w:eastAsiaTheme="majorEastAsia" w:cstheme="majorBidi"/>
      <w:b/>
      <w:spacing w:val="-10"/>
      <w:kern w:val="28"/>
      <w:sz w:val="48"/>
      <w:szCs w:val="56"/>
    </w:rPr>
  </w:style>
  <w:style w:type="character" w:customStyle="1" w:styleId="TitleChar">
    <w:name w:val="Title Char"/>
    <w:basedOn w:val="DefaultParagraphFont"/>
    <w:link w:val="Title"/>
    <w:uiPriority w:val="10"/>
    <w:rsid w:val="001B4C6A"/>
    <w:rPr>
      <w:rFonts w:ascii="Times New Roman" w:eastAsiaTheme="majorEastAsia" w:hAnsi="Times New Roman" w:cstheme="majorBidi"/>
      <w:b/>
      <w:spacing w:val="-10"/>
      <w:kern w:val="28"/>
      <w:sz w:val="48"/>
      <w:szCs w:val="56"/>
      <w:lang w:val="en-GB"/>
    </w:rPr>
  </w:style>
  <w:style w:type="character" w:customStyle="1" w:styleId="Heading3Char">
    <w:name w:val="Heading 3 Char"/>
    <w:basedOn w:val="DefaultParagraphFont"/>
    <w:link w:val="Heading3"/>
    <w:uiPriority w:val="9"/>
    <w:semiHidden/>
    <w:rsid w:val="00124CF6"/>
    <w:rPr>
      <w:rFonts w:ascii="Times New Roman" w:eastAsiaTheme="majorEastAsia" w:hAnsi="Times New Roman" w:cstheme="majorBidi"/>
      <w:b/>
      <w:sz w:val="24"/>
      <w:szCs w:val="24"/>
      <w:lang w:val="en-GB"/>
    </w:rPr>
  </w:style>
  <w:style w:type="paragraph" w:styleId="Subtitle">
    <w:name w:val="Subtitle"/>
    <w:aliases w:val="Normal 1"/>
    <w:basedOn w:val="Normal"/>
    <w:next w:val="Normal"/>
    <w:link w:val="SubtitleChar"/>
    <w:uiPriority w:val="11"/>
    <w:qFormat/>
    <w:rsid w:val="00DE0F5D"/>
    <w:pPr>
      <w:numPr>
        <w:ilvl w:val="1"/>
      </w:numPr>
      <w:suppressAutoHyphens/>
      <w:autoSpaceDN w:val="0"/>
      <w:textAlignment w:val="baseline"/>
    </w:pPr>
    <w:rPr>
      <w:rFonts w:eastAsiaTheme="minorEastAsia" w:cstheme="minorBidi"/>
      <w:spacing w:val="15"/>
      <w:kern w:val="3"/>
    </w:rPr>
  </w:style>
  <w:style w:type="character" w:customStyle="1" w:styleId="SubtitleChar">
    <w:name w:val="Subtitle Char"/>
    <w:aliases w:val="Normal 1 Char"/>
    <w:basedOn w:val="DefaultParagraphFont"/>
    <w:link w:val="Subtitle"/>
    <w:uiPriority w:val="11"/>
    <w:rsid w:val="00DE0F5D"/>
    <w:rPr>
      <w:rFonts w:ascii="Times New Roman" w:eastAsiaTheme="minorEastAsia" w:hAnsi="Times New Roman"/>
      <w:spacing w:val="15"/>
      <w:kern w:val="3"/>
      <w:sz w:val="24"/>
      <w:lang w:val="en-GB"/>
    </w:rPr>
  </w:style>
  <w:style w:type="paragraph" w:styleId="TableofFigures">
    <w:name w:val="table of figures"/>
    <w:basedOn w:val="Normal"/>
    <w:next w:val="Normal"/>
    <w:uiPriority w:val="99"/>
    <w:unhideWhenUsed/>
    <w:rsid w:val="00102148"/>
    <w:pPr>
      <w:ind w:left="475" w:hanging="475"/>
    </w:pPr>
    <w:rPr>
      <w:rFonts w:cstheme="minorHAnsi"/>
    </w:rPr>
  </w:style>
  <w:style w:type="paragraph" w:styleId="ListParagraph">
    <w:name w:val="List Paragraph"/>
    <w:basedOn w:val="Normal"/>
    <w:uiPriority w:val="34"/>
    <w:qFormat/>
    <w:rsid w:val="00A40C2D"/>
    <w:pPr>
      <w:ind w:left="720"/>
      <w:contextualSpacing/>
    </w:pPr>
  </w:style>
  <w:style w:type="paragraph" w:styleId="Header">
    <w:name w:val="header"/>
    <w:basedOn w:val="Normal"/>
    <w:link w:val="HeaderChar"/>
    <w:uiPriority w:val="99"/>
    <w:unhideWhenUsed/>
    <w:rsid w:val="004022A1"/>
    <w:pPr>
      <w:tabs>
        <w:tab w:val="center" w:pos="4680"/>
        <w:tab w:val="right" w:pos="9360"/>
      </w:tabs>
      <w:spacing w:line="240" w:lineRule="auto"/>
    </w:pPr>
  </w:style>
  <w:style w:type="character" w:customStyle="1" w:styleId="HeaderChar">
    <w:name w:val="Header Char"/>
    <w:basedOn w:val="DefaultParagraphFont"/>
    <w:link w:val="Header"/>
    <w:uiPriority w:val="99"/>
    <w:rsid w:val="004022A1"/>
    <w:rPr>
      <w:rFonts w:ascii="Times New Roman" w:hAnsi="Times New Roman" w:cs="Times New Roman"/>
      <w:sz w:val="24"/>
      <w:szCs w:val="20"/>
      <w:lang w:val="en-GB"/>
    </w:rPr>
  </w:style>
  <w:style w:type="paragraph" w:styleId="Footer">
    <w:name w:val="footer"/>
    <w:basedOn w:val="Normal"/>
    <w:link w:val="FooterChar"/>
    <w:uiPriority w:val="99"/>
    <w:unhideWhenUsed/>
    <w:rsid w:val="004022A1"/>
    <w:pPr>
      <w:tabs>
        <w:tab w:val="center" w:pos="4680"/>
        <w:tab w:val="right" w:pos="9360"/>
      </w:tabs>
      <w:spacing w:line="240" w:lineRule="auto"/>
    </w:pPr>
  </w:style>
  <w:style w:type="character" w:customStyle="1" w:styleId="FooterChar">
    <w:name w:val="Footer Char"/>
    <w:basedOn w:val="DefaultParagraphFont"/>
    <w:link w:val="Footer"/>
    <w:uiPriority w:val="99"/>
    <w:rsid w:val="004022A1"/>
    <w:rPr>
      <w:rFonts w:ascii="Times New Roman" w:hAnsi="Times New Roman" w:cs="Times New Roman"/>
      <w:sz w:val="24"/>
      <w:szCs w:val="20"/>
      <w:lang w:val="en-GB"/>
    </w:rPr>
  </w:style>
  <w:style w:type="paragraph" w:styleId="NoSpacing">
    <w:name w:val="No Spacing"/>
    <w:uiPriority w:val="1"/>
    <w:qFormat/>
    <w:rsid w:val="00DB06D1"/>
    <w:pPr>
      <w:spacing w:after="0" w:line="240" w:lineRule="auto"/>
      <w:jc w:val="both"/>
    </w:pPr>
    <w:rPr>
      <w:rFonts w:ascii="Times New Roman" w:hAnsi="Times New Roman" w:cs="Times New Roman"/>
      <w:sz w:val="24"/>
      <w:szCs w:val="20"/>
      <w:lang w:val="en-GB"/>
    </w:rPr>
  </w:style>
  <w:style w:type="table" w:styleId="TableGridLight">
    <w:name w:val="Grid Table Light"/>
    <w:basedOn w:val="TableNormal"/>
    <w:uiPriority w:val="40"/>
    <w:rsid w:val="00DB06D1"/>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styleId="TOCHeading">
    <w:name w:val="TOC Heading"/>
    <w:basedOn w:val="Heading1"/>
    <w:next w:val="Normal"/>
    <w:uiPriority w:val="39"/>
    <w:unhideWhenUsed/>
    <w:qFormat/>
    <w:rsid w:val="00731D9B"/>
    <w:pPr>
      <w:keepNext/>
      <w:keepLines/>
      <w:spacing w:before="240" w:line="259" w:lineRule="auto"/>
      <w:jc w:val="left"/>
      <w:outlineLvl w:val="9"/>
    </w:pPr>
    <w:rPr>
      <w:rFonts w:asciiTheme="majorHAnsi" w:eastAsiaTheme="majorEastAsia" w:hAnsiTheme="majorHAnsi" w:cstheme="majorBidi"/>
      <w:b w:val="0"/>
      <w:color w:val="2F5496" w:themeColor="accent1" w:themeShade="BF"/>
      <w:szCs w:val="32"/>
    </w:rPr>
  </w:style>
  <w:style w:type="paragraph" w:styleId="TOC1">
    <w:name w:val="toc 1"/>
    <w:basedOn w:val="Normal"/>
    <w:next w:val="Normal"/>
    <w:autoRedefine/>
    <w:uiPriority w:val="39"/>
    <w:unhideWhenUsed/>
    <w:rsid w:val="00731D9B"/>
    <w:pPr>
      <w:spacing w:after="100"/>
    </w:pPr>
  </w:style>
  <w:style w:type="character" w:styleId="Hyperlink">
    <w:name w:val="Hyperlink"/>
    <w:basedOn w:val="DefaultParagraphFont"/>
    <w:uiPriority w:val="99"/>
    <w:unhideWhenUsed/>
    <w:rsid w:val="00731D9B"/>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2854745">
      <w:bodyDiv w:val="1"/>
      <w:marLeft w:val="0"/>
      <w:marRight w:val="0"/>
      <w:marTop w:val="0"/>
      <w:marBottom w:val="0"/>
      <w:divBdr>
        <w:top w:val="none" w:sz="0" w:space="0" w:color="auto"/>
        <w:left w:val="none" w:sz="0" w:space="0" w:color="auto"/>
        <w:bottom w:val="none" w:sz="0" w:space="0" w:color="auto"/>
        <w:right w:val="none" w:sz="0" w:space="0" w:color="auto"/>
      </w:divBdr>
    </w:div>
    <w:div w:id="723334990">
      <w:bodyDiv w:val="1"/>
      <w:marLeft w:val="0"/>
      <w:marRight w:val="0"/>
      <w:marTop w:val="0"/>
      <w:marBottom w:val="0"/>
      <w:divBdr>
        <w:top w:val="none" w:sz="0" w:space="0" w:color="auto"/>
        <w:left w:val="none" w:sz="0" w:space="0" w:color="auto"/>
        <w:bottom w:val="none" w:sz="0" w:space="0" w:color="auto"/>
        <w:right w:val="none" w:sz="0" w:space="0" w:color="auto"/>
      </w:divBdr>
      <w:divsChild>
        <w:div w:id="1082725270">
          <w:marLeft w:val="0"/>
          <w:marRight w:val="0"/>
          <w:marTop w:val="0"/>
          <w:marBottom w:val="0"/>
          <w:divBdr>
            <w:top w:val="single" w:sz="6" w:space="0" w:color="auto"/>
            <w:left w:val="single" w:sz="6" w:space="0" w:color="auto"/>
            <w:bottom w:val="single" w:sz="6" w:space="0" w:color="auto"/>
            <w:right w:val="single" w:sz="6" w:space="0" w:color="auto"/>
          </w:divBdr>
        </w:div>
      </w:divsChild>
    </w:div>
    <w:div w:id="969172541">
      <w:bodyDiv w:val="1"/>
      <w:marLeft w:val="0"/>
      <w:marRight w:val="0"/>
      <w:marTop w:val="0"/>
      <w:marBottom w:val="0"/>
      <w:divBdr>
        <w:top w:val="none" w:sz="0" w:space="0" w:color="auto"/>
        <w:left w:val="none" w:sz="0" w:space="0" w:color="auto"/>
        <w:bottom w:val="none" w:sz="0" w:space="0" w:color="auto"/>
        <w:right w:val="none" w:sz="0" w:space="0" w:color="auto"/>
      </w:divBdr>
    </w:div>
    <w:div w:id="1001202365">
      <w:bodyDiv w:val="1"/>
      <w:marLeft w:val="0"/>
      <w:marRight w:val="0"/>
      <w:marTop w:val="0"/>
      <w:marBottom w:val="0"/>
      <w:divBdr>
        <w:top w:val="none" w:sz="0" w:space="0" w:color="auto"/>
        <w:left w:val="none" w:sz="0" w:space="0" w:color="auto"/>
        <w:bottom w:val="none" w:sz="0" w:space="0" w:color="auto"/>
        <w:right w:val="none" w:sz="0" w:space="0" w:color="auto"/>
      </w:divBdr>
    </w:div>
    <w:div w:id="1141845130">
      <w:bodyDiv w:val="1"/>
      <w:marLeft w:val="0"/>
      <w:marRight w:val="0"/>
      <w:marTop w:val="0"/>
      <w:marBottom w:val="0"/>
      <w:divBdr>
        <w:top w:val="none" w:sz="0" w:space="0" w:color="auto"/>
        <w:left w:val="none" w:sz="0" w:space="0" w:color="auto"/>
        <w:bottom w:val="none" w:sz="0" w:space="0" w:color="auto"/>
        <w:right w:val="none" w:sz="0" w:space="0" w:color="auto"/>
      </w:divBdr>
    </w:div>
    <w:div w:id="1510097307">
      <w:bodyDiv w:val="1"/>
      <w:marLeft w:val="0"/>
      <w:marRight w:val="0"/>
      <w:marTop w:val="0"/>
      <w:marBottom w:val="0"/>
      <w:divBdr>
        <w:top w:val="none" w:sz="0" w:space="0" w:color="auto"/>
        <w:left w:val="none" w:sz="0" w:space="0" w:color="auto"/>
        <w:bottom w:val="none" w:sz="0" w:space="0" w:color="auto"/>
        <w:right w:val="none" w:sz="0" w:space="0" w:color="auto"/>
      </w:divBdr>
      <w:divsChild>
        <w:div w:id="1689061735">
          <w:marLeft w:val="0"/>
          <w:marRight w:val="0"/>
          <w:marTop w:val="0"/>
          <w:marBottom w:val="0"/>
          <w:divBdr>
            <w:top w:val="single" w:sz="2" w:space="0" w:color="E3E3E3"/>
            <w:left w:val="single" w:sz="2" w:space="0" w:color="E3E3E3"/>
            <w:bottom w:val="single" w:sz="2" w:space="0" w:color="E3E3E3"/>
            <w:right w:val="single" w:sz="2" w:space="0" w:color="E3E3E3"/>
          </w:divBdr>
          <w:divsChild>
            <w:div w:id="1753578267">
              <w:marLeft w:val="0"/>
              <w:marRight w:val="0"/>
              <w:marTop w:val="0"/>
              <w:marBottom w:val="0"/>
              <w:divBdr>
                <w:top w:val="single" w:sz="2" w:space="0" w:color="E3E3E3"/>
                <w:left w:val="single" w:sz="2" w:space="0" w:color="E3E3E3"/>
                <w:bottom w:val="single" w:sz="2" w:space="0" w:color="E3E3E3"/>
                <w:right w:val="single" w:sz="2" w:space="0" w:color="E3E3E3"/>
              </w:divBdr>
              <w:divsChild>
                <w:div w:id="1348362479">
                  <w:marLeft w:val="0"/>
                  <w:marRight w:val="0"/>
                  <w:marTop w:val="0"/>
                  <w:marBottom w:val="0"/>
                  <w:divBdr>
                    <w:top w:val="single" w:sz="2" w:space="0" w:color="E3E3E3"/>
                    <w:left w:val="single" w:sz="2" w:space="0" w:color="E3E3E3"/>
                    <w:bottom w:val="single" w:sz="2" w:space="0" w:color="E3E3E3"/>
                    <w:right w:val="single" w:sz="2" w:space="0" w:color="E3E3E3"/>
                  </w:divBdr>
                  <w:divsChild>
                    <w:div w:id="1312248643">
                      <w:marLeft w:val="0"/>
                      <w:marRight w:val="0"/>
                      <w:marTop w:val="0"/>
                      <w:marBottom w:val="0"/>
                      <w:divBdr>
                        <w:top w:val="single" w:sz="2" w:space="0" w:color="E3E3E3"/>
                        <w:left w:val="single" w:sz="2" w:space="0" w:color="E3E3E3"/>
                        <w:bottom w:val="single" w:sz="2" w:space="0" w:color="E3E3E3"/>
                        <w:right w:val="single" w:sz="2" w:space="0" w:color="E3E3E3"/>
                      </w:divBdr>
                      <w:divsChild>
                        <w:div w:id="1041396699">
                          <w:marLeft w:val="0"/>
                          <w:marRight w:val="0"/>
                          <w:marTop w:val="0"/>
                          <w:marBottom w:val="0"/>
                          <w:divBdr>
                            <w:top w:val="single" w:sz="2" w:space="0" w:color="E3E3E3"/>
                            <w:left w:val="single" w:sz="2" w:space="0" w:color="E3E3E3"/>
                            <w:bottom w:val="single" w:sz="2" w:space="0" w:color="E3E3E3"/>
                            <w:right w:val="single" w:sz="2" w:space="0" w:color="E3E3E3"/>
                          </w:divBdr>
                          <w:divsChild>
                            <w:div w:id="1215695064">
                              <w:marLeft w:val="0"/>
                              <w:marRight w:val="0"/>
                              <w:marTop w:val="100"/>
                              <w:marBottom w:val="100"/>
                              <w:divBdr>
                                <w:top w:val="single" w:sz="2" w:space="0" w:color="E3E3E3"/>
                                <w:left w:val="single" w:sz="2" w:space="0" w:color="E3E3E3"/>
                                <w:bottom w:val="single" w:sz="2" w:space="0" w:color="E3E3E3"/>
                                <w:right w:val="single" w:sz="2" w:space="0" w:color="E3E3E3"/>
                              </w:divBdr>
                              <w:divsChild>
                                <w:div w:id="363754819">
                                  <w:marLeft w:val="0"/>
                                  <w:marRight w:val="0"/>
                                  <w:marTop w:val="0"/>
                                  <w:marBottom w:val="0"/>
                                  <w:divBdr>
                                    <w:top w:val="single" w:sz="2" w:space="0" w:color="E3E3E3"/>
                                    <w:left w:val="single" w:sz="2" w:space="0" w:color="E3E3E3"/>
                                    <w:bottom w:val="single" w:sz="2" w:space="0" w:color="E3E3E3"/>
                                    <w:right w:val="single" w:sz="2" w:space="0" w:color="E3E3E3"/>
                                  </w:divBdr>
                                  <w:divsChild>
                                    <w:div w:id="1554581969">
                                      <w:marLeft w:val="0"/>
                                      <w:marRight w:val="0"/>
                                      <w:marTop w:val="0"/>
                                      <w:marBottom w:val="0"/>
                                      <w:divBdr>
                                        <w:top w:val="single" w:sz="2" w:space="0" w:color="E3E3E3"/>
                                        <w:left w:val="single" w:sz="2" w:space="0" w:color="E3E3E3"/>
                                        <w:bottom w:val="single" w:sz="2" w:space="0" w:color="E3E3E3"/>
                                        <w:right w:val="single" w:sz="2" w:space="0" w:color="E3E3E3"/>
                                      </w:divBdr>
                                      <w:divsChild>
                                        <w:div w:id="2097901932">
                                          <w:marLeft w:val="0"/>
                                          <w:marRight w:val="0"/>
                                          <w:marTop w:val="0"/>
                                          <w:marBottom w:val="0"/>
                                          <w:divBdr>
                                            <w:top w:val="single" w:sz="2" w:space="0" w:color="E3E3E3"/>
                                            <w:left w:val="single" w:sz="2" w:space="0" w:color="E3E3E3"/>
                                            <w:bottom w:val="single" w:sz="2" w:space="0" w:color="E3E3E3"/>
                                            <w:right w:val="single" w:sz="2" w:space="0" w:color="E3E3E3"/>
                                          </w:divBdr>
                                          <w:divsChild>
                                            <w:div w:id="793522866">
                                              <w:marLeft w:val="0"/>
                                              <w:marRight w:val="0"/>
                                              <w:marTop w:val="0"/>
                                              <w:marBottom w:val="0"/>
                                              <w:divBdr>
                                                <w:top w:val="single" w:sz="2" w:space="0" w:color="E3E3E3"/>
                                                <w:left w:val="single" w:sz="2" w:space="0" w:color="E3E3E3"/>
                                                <w:bottom w:val="single" w:sz="2" w:space="0" w:color="E3E3E3"/>
                                                <w:right w:val="single" w:sz="2" w:space="0" w:color="E3E3E3"/>
                                              </w:divBdr>
                                              <w:divsChild>
                                                <w:div w:id="1088187140">
                                                  <w:marLeft w:val="0"/>
                                                  <w:marRight w:val="0"/>
                                                  <w:marTop w:val="0"/>
                                                  <w:marBottom w:val="0"/>
                                                  <w:divBdr>
                                                    <w:top w:val="single" w:sz="2" w:space="0" w:color="E3E3E3"/>
                                                    <w:left w:val="single" w:sz="2" w:space="0" w:color="E3E3E3"/>
                                                    <w:bottom w:val="single" w:sz="2" w:space="0" w:color="E3E3E3"/>
                                                    <w:right w:val="single" w:sz="2" w:space="0" w:color="E3E3E3"/>
                                                  </w:divBdr>
                                                  <w:divsChild>
                                                    <w:div w:id="998075037">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57341003">
          <w:marLeft w:val="0"/>
          <w:marRight w:val="0"/>
          <w:marTop w:val="0"/>
          <w:marBottom w:val="0"/>
          <w:divBdr>
            <w:top w:val="none" w:sz="0" w:space="0" w:color="auto"/>
            <w:left w:val="none" w:sz="0" w:space="0" w:color="auto"/>
            <w:bottom w:val="none" w:sz="0" w:space="0" w:color="auto"/>
            <w:right w:val="none" w:sz="0" w:space="0" w:color="auto"/>
          </w:divBdr>
        </w:div>
      </w:divsChild>
    </w:div>
    <w:div w:id="1618028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2.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1" ma:contentTypeDescription="Create a new document." ma:contentTypeScope="" ma:versionID="525ec5b6eee60320d83b8aca876df6e9">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18c7881b2775eb05796b212bc89deed3"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element ref="ns3:MediaServiceObjectDetectorVersions" minOccurs="0"/>
                <xsd:element ref="ns3:MediaServiceAutoTag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_activity" ma:index="11" nillable="true" ma:displayName="_activity" ma:hidden="true" ma:internalName="_activity">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06270D49-3705-4C62-8BCE-FE8DD7EA6C84}">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C44BBAB9-53D3-4CDC-8A4D-522119EB1CF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D22F714-B84E-4AF7-A34E-39FFFA6B23AC}">
  <ds:schemaRefs>
    <ds:schemaRef ds:uri="http://schemas.microsoft.com/sharepoint/v3/contenttype/forms"/>
  </ds:schemaRefs>
</ds:datastoreItem>
</file>

<file path=customXml/itemProps4.xml><?xml version="1.0" encoding="utf-8"?>
<ds:datastoreItem xmlns:ds="http://schemas.openxmlformats.org/officeDocument/2006/customXml" ds:itemID="{6D471BC6-6847-4510-897D-45637B431661}">
  <ds:schemaRefs>
    <ds:schemaRef ds:uri="04c7059f-bde8-4ce9-bb0f-e52888740953"/>
    <ds:schemaRef ds:uri="http://www.w3.org/XML/1998/namespace"/>
    <ds:schemaRef ds:uri="http://purl.org/dc/terms/"/>
    <ds:schemaRef ds:uri="http://schemas.microsoft.com/office/2006/documentManagement/types"/>
    <ds:schemaRef ds:uri="http://purl.org/dc/elements/1.1/"/>
    <ds:schemaRef ds:uri="http://purl.org/dc/dcmitype/"/>
    <ds:schemaRef ds:uri="d8e79d84-78fb-44a9-92e9-d04bdd8f0359"/>
    <ds:schemaRef ds:uri="http://schemas.microsoft.com/office/infopath/2007/PartnerControls"/>
    <ds:schemaRef ds:uri="http://schemas.openxmlformats.org/package/2006/metadata/core-properties"/>
    <ds:schemaRef ds:uri="http://schemas.microsoft.com/office/2006/metadata/propertie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1</Pages>
  <Words>1613</Words>
  <Characters>10546</Characters>
  <Application>Microsoft Office Word</Application>
  <DocSecurity>4</DocSecurity>
  <Lines>87</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Andreea Lavinia Rusu (2234811)</cp:lastModifiedBy>
  <cp:revision>2</cp:revision>
  <dcterms:created xsi:type="dcterms:W3CDTF">2024-02-25T11:18:00Z</dcterms:created>
  <dcterms:modified xsi:type="dcterms:W3CDTF">2024-02-25T11:18:00Z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1285a7c0-1fb0-4d10-a820-0a07180119ed</vt:lpwstr>
  </property>
  <property fmtid="{D5CDD505-2E9C-101B-9397-08002B2CF9AE}" pid="3" name="ContentTypeId">
    <vt:lpwstr>0x010100A20804DBFC42F64693D899720BA9B0FE</vt:lpwstr>
  </property>
</Properties>
</file>