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CE1E31" w14:textId="5B17BFBC" w:rsidR="00721443" w:rsidRPr="00721443" w:rsidRDefault="00721443" w:rsidP="00721443">
      <w:pPr>
        <w:ind w:left="360"/>
      </w:pPr>
      <w:r w:rsidRPr="00721443">
        <w:t>Name: Leticia Maison</w:t>
      </w:r>
    </w:p>
    <w:p w14:paraId="7E68EFD9" w14:textId="7D0BACF9" w:rsidR="00721443" w:rsidRPr="00721443" w:rsidRDefault="00721443" w:rsidP="00721443">
      <w:pPr>
        <w:ind w:left="360"/>
      </w:pPr>
      <w:r w:rsidRPr="00721443">
        <w:t>Student Number: 2328708</w:t>
      </w:r>
    </w:p>
    <w:p w14:paraId="1AC664ED" w14:textId="099BF218" w:rsidR="00721443" w:rsidRPr="00721443" w:rsidRDefault="00721443" w:rsidP="00721443">
      <w:pPr>
        <w:ind w:left="360"/>
      </w:pPr>
      <w:r w:rsidRPr="00721443">
        <w:t>Module code</w:t>
      </w:r>
      <w:r w:rsidRPr="00721443">
        <w:t>:</w:t>
      </w:r>
      <w:r w:rsidRPr="00721443">
        <w:t xml:space="preserve"> BMHP5019</w:t>
      </w:r>
    </w:p>
    <w:p w14:paraId="481A9850" w14:textId="71C1761B" w:rsidR="00721443" w:rsidRPr="00721443" w:rsidRDefault="00721443" w:rsidP="00721443">
      <w:pPr>
        <w:ind w:left="360"/>
      </w:pPr>
      <w:r w:rsidRPr="00721443">
        <w:t>Module title</w:t>
      </w:r>
      <w:r w:rsidRPr="00721443">
        <w:t>:</w:t>
      </w:r>
      <w:r w:rsidRPr="00721443">
        <w:t xml:space="preserve"> Introduction to Independent Research Skills</w:t>
      </w:r>
    </w:p>
    <w:p w14:paraId="3F520217" w14:textId="0D55CCC5" w:rsidR="00721443" w:rsidRPr="00721443" w:rsidRDefault="00721443" w:rsidP="00721443">
      <w:pPr>
        <w:ind w:left="360"/>
      </w:pPr>
      <w:r w:rsidRPr="00721443">
        <w:t>Assignment title</w:t>
      </w:r>
      <w:r w:rsidRPr="00721443">
        <w:t>:</w:t>
      </w:r>
      <w:r w:rsidRPr="00721443">
        <w:t xml:space="preserve"> Component 1: Research Proposal</w:t>
      </w:r>
    </w:p>
    <w:p w14:paraId="4826FBB4" w14:textId="24148B2A" w:rsidR="00721443" w:rsidRPr="00721443" w:rsidRDefault="00721443" w:rsidP="00721443">
      <w:pPr>
        <w:ind w:left="360"/>
      </w:pPr>
      <w:r w:rsidRPr="00721443">
        <w:t>Word count</w:t>
      </w:r>
      <w:r w:rsidRPr="00721443">
        <w:t>:</w:t>
      </w:r>
      <w:r w:rsidRPr="00721443">
        <w:t xml:space="preserve"> 400 words </w:t>
      </w:r>
      <w:r w:rsidRPr="00721443">
        <w:t>+-</w:t>
      </w:r>
      <w:r w:rsidRPr="00721443">
        <w:t>10%</w:t>
      </w:r>
    </w:p>
    <w:p w14:paraId="1A930FF2" w14:textId="29DC9532" w:rsidR="00721443" w:rsidRPr="00721443" w:rsidRDefault="00721443" w:rsidP="00721443">
      <w:pPr>
        <w:ind w:left="360"/>
      </w:pPr>
      <w:r w:rsidRPr="00721443">
        <w:t>Submission date</w:t>
      </w:r>
      <w:r w:rsidRPr="00721443">
        <w:t xml:space="preserve">: </w:t>
      </w:r>
      <w:r w:rsidRPr="00721443">
        <w:t>15 June 2026</w:t>
      </w:r>
    </w:p>
    <w:p w14:paraId="648997A4" w14:textId="77777777" w:rsidR="00721443" w:rsidRDefault="00721443">
      <w:pPr>
        <w:rPr>
          <w:b/>
          <w:bCs/>
        </w:rPr>
      </w:pPr>
    </w:p>
    <w:p w14:paraId="34DB7416" w14:textId="77777777" w:rsidR="00721443" w:rsidRDefault="00721443">
      <w:pPr>
        <w:rPr>
          <w:b/>
          <w:bCs/>
        </w:rPr>
      </w:pPr>
    </w:p>
    <w:p w14:paraId="66074739" w14:textId="77777777" w:rsidR="00721443" w:rsidRDefault="00721443">
      <w:pPr>
        <w:rPr>
          <w:b/>
          <w:bCs/>
        </w:rPr>
      </w:pPr>
    </w:p>
    <w:p w14:paraId="14848CA7" w14:textId="77777777" w:rsidR="00721443" w:rsidRDefault="00721443">
      <w:pPr>
        <w:rPr>
          <w:b/>
          <w:bCs/>
        </w:rPr>
      </w:pPr>
    </w:p>
    <w:p w14:paraId="7E9146EF" w14:textId="77777777" w:rsidR="00721443" w:rsidRDefault="00721443">
      <w:pPr>
        <w:rPr>
          <w:b/>
          <w:bCs/>
        </w:rPr>
      </w:pPr>
    </w:p>
    <w:p w14:paraId="16E0F208" w14:textId="77777777" w:rsidR="00721443" w:rsidRDefault="00721443">
      <w:pPr>
        <w:rPr>
          <w:b/>
          <w:bCs/>
        </w:rPr>
      </w:pPr>
    </w:p>
    <w:p w14:paraId="196B508E" w14:textId="77777777" w:rsidR="00721443" w:rsidRDefault="00721443">
      <w:pPr>
        <w:rPr>
          <w:b/>
          <w:bCs/>
        </w:rPr>
      </w:pPr>
    </w:p>
    <w:p w14:paraId="65A420D0" w14:textId="77777777" w:rsidR="00721443" w:rsidRDefault="00721443">
      <w:pPr>
        <w:rPr>
          <w:b/>
          <w:bCs/>
        </w:rPr>
      </w:pPr>
    </w:p>
    <w:p w14:paraId="5EADF70F" w14:textId="77777777" w:rsidR="00721443" w:rsidRDefault="00721443">
      <w:pPr>
        <w:rPr>
          <w:b/>
          <w:bCs/>
        </w:rPr>
      </w:pPr>
    </w:p>
    <w:p w14:paraId="3F5268FE" w14:textId="77777777" w:rsidR="00721443" w:rsidRDefault="00721443">
      <w:pPr>
        <w:rPr>
          <w:b/>
          <w:bCs/>
        </w:rPr>
      </w:pPr>
    </w:p>
    <w:p w14:paraId="2E9A58CF" w14:textId="77777777" w:rsidR="00721443" w:rsidRDefault="00721443">
      <w:pPr>
        <w:rPr>
          <w:b/>
          <w:bCs/>
        </w:rPr>
      </w:pPr>
    </w:p>
    <w:p w14:paraId="2BBBB4C9" w14:textId="77777777" w:rsidR="00721443" w:rsidRDefault="00721443">
      <w:pPr>
        <w:rPr>
          <w:b/>
          <w:bCs/>
        </w:rPr>
      </w:pPr>
    </w:p>
    <w:p w14:paraId="0EA50F34" w14:textId="77777777" w:rsidR="00721443" w:rsidRDefault="00721443">
      <w:pPr>
        <w:rPr>
          <w:b/>
          <w:bCs/>
        </w:rPr>
      </w:pPr>
    </w:p>
    <w:p w14:paraId="0A67E3C1" w14:textId="77777777" w:rsidR="00721443" w:rsidRDefault="00721443">
      <w:pPr>
        <w:rPr>
          <w:b/>
          <w:bCs/>
        </w:rPr>
      </w:pPr>
    </w:p>
    <w:p w14:paraId="60F07CF1" w14:textId="77777777" w:rsidR="00721443" w:rsidRDefault="00721443">
      <w:pPr>
        <w:rPr>
          <w:b/>
          <w:bCs/>
        </w:rPr>
      </w:pPr>
    </w:p>
    <w:p w14:paraId="6EA79115" w14:textId="77777777" w:rsidR="00721443" w:rsidRDefault="00721443">
      <w:pPr>
        <w:rPr>
          <w:b/>
          <w:bCs/>
        </w:rPr>
      </w:pPr>
    </w:p>
    <w:p w14:paraId="18F5ABDB" w14:textId="77777777" w:rsidR="00721443" w:rsidRDefault="00721443">
      <w:pPr>
        <w:rPr>
          <w:b/>
          <w:bCs/>
        </w:rPr>
      </w:pPr>
    </w:p>
    <w:p w14:paraId="4D5D3211" w14:textId="77777777" w:rsidR="00721443" w:rsidRDefault="00721443">
      <w:pPr>
        <w:rPr>
          <w:b/>
          <w:bCs/>
        </w:rPr>
      </w:pPr>
    </w:p>
    <w:p w14:paraId="11392E24" w14:textId="77777777" w:rsidR="00721443" w:rsidRDefault="00721443">
      <w:pPr>
        <w:rPr>
          <w:b/>
          <w:bCs/>
        </w:rPr>
      </w:pPr>
    </w:p>
    <w:p w14:paraId="3FCEBF2E" w14:textId="77777777" w:rsidR="00721443" w:rsidRDefault="00721443">
      <w:pPr>
        <w:rPr>
          <w:b/>
          <w:bCs/>
        </w:rPr>
      </w:pPr>
    </w:p>
    <w:p w14:paraId="1F0F366B" w14:textId="77777777" w:rsidR="00721443" w:rsidRDefault="00721443">
      <w:pPr>
        <w:rPr>
          <w:b/>
          <w:bCs/>
        </w:rPr>
      </w:pPr>
    </w:p>
    <w:p w14:paraId="723D4BB7" w14:textId="5FEEBB05" w:rsidR="00A9486A" w:rsidRPr="00ED7C1E" w:rsidRDefault="00A9486A">
      <w:pPr>
        <w:rPr>
          <w:b/>
          <w:bCs/>
        </w:rPr>
      </w:pPr>
      <w:r w:rsidRPr="00ED7C1E">
        <w:rPr>
          <w:b/>
          <w:bCs/>
        </w:rPr>
        <w:lastRenderedPageBreak/>
        <w:t>Introduction</w:t>
      </w:r>
    </w:p>
    <w:p w14:paraId="60B9262E" w14:textId="4E037838" w:rsidR="00A9486A" w:rsidRDefault="00A9486A">
      <w:r>
        <w:t xml:space="preserve">In the Uk, Mental Health Services support individuals who are struggling with issues like, anxiety, depression and the other mental health conditions. Early intervention is vital as it can stop problems from </w:t>
      </w:r>
      <w:r w:rsidR="00721443">
        <w:t>progressing and</w:t>
      </w:r>
      <w:r>
        <w:t xml:space="preserve"> promote and improve </w:t>
      </w:r>
      <w:r w:rsidR="00721443">
        <w:t>one’s</w:t>
      </w:r>
      <w:r>
        <w:t xml:space="preserve"> </w:t>
      </w:r>
      <w:r w:rsidR="00721443">
        <w:t>wellbeing</w:t>
      </w:r>
      <w:r>
        <w:t xml:space="preserve">. </w:t>
      </w:r>
      <w:r w:rsidR="00ED7C1E" w:rsidRPr="00721443">
        <w:rPr>
          <w:color w:val="EE0000"/>
        </w:rPr>
        <w:t xml:space="preserve">(Mind, </w:t>
      </w:r>
      <w:r w:rsidR="00721443" w:rsidRPr="00721443">
        <w:rPr>
          <w:color w:val="EE0000"/>
        </w:rPr>
        <w:t xml:space="preserve">2017) </w:t>
      </w:r>
      <w:r w:rsidR="00721443">
        <w:t>It</w:t>
      </w:r>
      <w:r>
        <w:t xml:space="preserve"> is </w:t>
      </w:r>
      <w:r w:rsidR="00721443">
        <w:t>understandable</w:t>
      </w:r>
      <w:r>
        <w:t xml:space="preserve"> that</w:t>
      </w:r>
      <w:r w:rsidR="00721443">
        <w:t xml:space="preserve">, </w:t>
      </w:r>
      <w:r>
        <w:t xml:space="preserve">many people find it hard to gain access to these services when they need them. The long waiting lines and minimal </w:t>
      </w:r>
      <w:r w:rsidR="00721443">
        <w:t>treatment</w:t>
      </w:r>
      <w:r>
        <w:t xml:space="preserve"> make it difficult for people to get the help </w:t>
      </w:r>
      <w:r w:rsidR="00721443">
        <w:t>needed</w:t>
      </w:r>
      <w:r>
        <w:t xml:space="preserve">. My proposal will look at the barriers that stop people for </w:t>
      </w:r>
      <w:r w:rsidR="00721443">
        <w:t>assessing</w:t>
      </w:r>
      <w:r>
        <w:t xml:space="preserve"> me</w:t>
      </w:r>
      <w:r w:rsidR="00721443">
        <w:t>ntal</w:t>
      </w:r>
      <w:r>
        <w:t xml:space="preserve"> heal</w:t>
      </w:r>
      <w:r w:rsidR="00721443">
        <w:t>th</w:t>
      </w:r>
      <w:r>
        <w:t xml:space="preserve"> </w:t>
      </w:r>
      <w:r w:rsidR="00721443">
        <w:t>services</w:t>
      </w:r>
      <w:r>
        <w:t xml:space="preserve"> in the Uk. My </w:t>
      </w:r>
      <w:r w:rsidR="00721443">
        <w:t>review</w:t>
      </w:r>
      <w:r>
        <w:t xml:space="preserve"> question is</w:t>
      </w:r>
      <w:r w:rsidR="00721443">
        <w:t>:</w:t>
      </w:r>
      <w:r>
        <w:t xml:space="preserve"> What are the barriers to </w:t>
      </w:r>
      <w:r w:rsidR="00721443">
        <w:t>accessing</w:t>
      </w:r>
      <w:r>
        <w:t xml:space="preserve"> mental health services</w:t>
      </w:r>
      <w:r w:rsidR="00721443">
        <w:t>?</w:t>
      </w:r>
      <w:r>
        <w:t xml:space="preserve"> </w:t>
      </w:r>
    </w:p>
    <w:p w14:paraId="460307A5" w14:textId="2EE9F8F6" w:rsidR="00A9486A" w:rsidRPr="00ED7C1E" w:rsidRDefault="00A9486A">
      <w:pPr>
        <w:rPr>
          <w:b/>
          <w:bCs/>
        </w:rPr>
      </w:pPr>
      <w:r w:rsidRPr="00ED7C1E">
        <w:rPr>
          <w:b/>
          <w:bCs/>
        </w:rPr>
        <w:t>Rationale</w:t>
      </w:r>
    </w:p>
    <w:p w14:paraId="77BAEEAE" w14:textId="103274F8" w:rsidR="00A9486A" w:rsidRDefault="00A9486A">
      <w:pPr>
        <w:rPr>
          <w:color w:val="EE0000"/>
        </w:rPr>
      </w:pPr>
      <w:r>
        <w:t xml:space="preserve"> </w:t>
      </w:r>
      <w:r w:rsidR="00721443">
        <w:t>Research</w:t>
      </w:r>
      <w:r>
        <w:t xml:space="preserve"> s</w:t>
      </w:r>
      <w:r w:rsidR="00721443">
        <w:t>h</w:t>
      </w:r>
      <w:r>
        <w:t xml:space="preserve">ows that long waiting times are a major </w:t>
      </w:r>
      <w:r w:rsidR="00721443">
        <w:t>factor to this problem</w:t>
      </w:r>
      <w:r>
        <w:t>. This can result in the progressing of mental heal</w:t>
      </w:r>
      <w:r w:rsidR="00721443">
        <w:t>th issues</w:t>
      </w:r>
      <w:r>
        <w:t xml:space="preserve"> and can lead to more serio</w:t>
      </w:r>
      <w:r w:rsidR="00721443">
        <w:t>u</w:t>
      </w:r>
      <w:r>
        <w:t xml:space="preserve">s problems. Studies </w:t>
      </w:r>
      <w:r w:rsidR="00721443">
        <w:t>show that</w:t>
      </w:r>
      <w:r>
        <w:t xml:space="preserve"> </w:t>
      </w:r>
      <w:r w:rsidR="00721443">
        <w:t xml:space="preserve">especially, </w:t>
      </w:r>
      <w:r>
        <w:t xml:space="preserve">some </w:t>
      </w:r>
      <w:r w:rsidR="00721443">
        <w:t>groups</w:t>
      </w:r>
      <w:r>
        <w:t xml:space="preserve"> such as young </w:t>
      </w:r>
      <w:r w:rsidR="00721443">
        <w:t>people, the</w:t>
      </w:r>
      <w:r>
        <w:t xml:space="preserve"> ethnic minority backgrounds</w:t>
      </w:r>
      <w:r w:rsidR="00D70E32">
        <w:t xml:space="preserve"> and</w:t>
      </w:r>
      <w:r>
        <w:t xml:space="preserve"> those who live in poorer areas</w:t>
      </w:r>
      <w:r w:rsidR="00D70E32">
        <w:t xml:space="preserve"> face more difficulties </w:t>
      </w:r>
      <w:r w:rsidR="00721443">
        <w:t>accessing</w:t>
      </w:r>
      <w:r w:rsidR="00D70E32">
        <w:t xml:space="preserve"> mental health care. </w:t>
      </w:r>
      <w:r w:rsidR="00ED7C1E" w:rsidRPr="00ED7C1E">
        <w:t> </w:t>
      </w:r>
      <w:r w:rsidR="00ED7C1E" w:rsidRPr="00721443">
        <w:rPr>
          <w:color w:val="EE0000"/>
        </w:rPr>
        <w:t xml:space="preserve">(Cqc.org.uk, </w:t>
      </w:r>
      <w:r w:rsidR="00721443" w:rsidRPr="00721443">
        <w:rPr>
          <w:color w:val="EE0000"/>
        </w:rPr>
        <w:t xml:space="preserve">2024) </w:t>
      </w:r>
      <w:r w:rsidR="00721443" w:rsidRPr="00D70E32">
        <w:t>These</w:t>
      </w:r>
      <w:r w:rsidR="00D70E32" w:rsidRPr="00D70E32">
        <w:t xml:space="preserve"> disparities result in questions regarding equity and the ability of services to meet the needs of all. It's critical to recognise the obstacles to access because doing so may improve services and facilitate access to support.</w:t>
      </w:r>
      <w:r w:rsidR="00721443" w:rsidRPr="00721443">
        <w:rPr>
          <w:rFonts w:ascii="Roboto" w:hAnsi="Roboto"/>
          <w:color w:val="2C3E50"/>
          <w:sz w:val="23"/>
          <w:szCs w:val="23"/>
          <w:shd w:val="clear" w:color="auto" w:fill="FFFFFF"/>
        </w:rPr>
        <w:t xml:space="preserve"> </w:t>
      </w:r>
      <w:r w:rsidR="00721443" w:rsidRPr="00721443">
        <w:t> </w:t>
      </w:r>
      <w:r w:rsidR="00721443" w:rsidRPr="00721443">
        <w:rPr>
          <w:color w:val="EE0000"/>
        </w:rPr>
        <w:t>(Mental Health Foundation, 2020)</w:t>
      </w:r>
      <w:r w:rsidR="00D70E32" w:rsidRPr="00721443">
        <w:rPr>
          <w:color w:val="EE0000"/>
        </w:rPr>
        <w:t xml:space="preserve"> </w:t>
      </w:r>
    </w:p>
    <w:p w14:paraId="67F87C92" w14:textId="0763650A" w:rsidR="00721443" w:rsidRPr="00721443" w:rsidRDefault="00721443">
      <w:pPr>
        <w:rPr>
          <w:b/>
          <w:bCs/>
          <w:u w:val="single"/>
        </w:rPr>
      </w:pPr>
      <w:r w:rsidRPr="00721443">
        <w:rPr>
          <w:b/>
          <w:bCs/>
          <w:u w:val="single"/>
        </w:rPr>
        <w:t>Method</w:t>
      </w:r>
    </w:p>
    <w:p w14:paraId="0FEC709A" w14:textId="044AFE0B" w:rsidR="00B2229F" w:rsidRDefault="00B2229F">
      <w:r w:rsidRPr="00B2229F">
        <w:t>This research will use a scoping review of existing studies. Only secondary data will be used. Searches will be carried out using Google Scholar, PubMed, and the UWTSD Library. Search terms will include “mental health access UK” and “barriers to mental health services”. Studies from the last 5–10 years will be selected to ensure the evidence is current and relevant. Inclusion criteria will focus on UK</w:t>
      </w:r>
      <w:r w:rsidRPr="00B2229F">
        <w:noBreakHyphen/>
        <w:t xml:space="preserve">based research and studies that explore access to mental health services. Exclusion criteria will remove studies that are outdated or unrelated to access. </w:t>
      </w:r>
      <w:r w:rsidRPr="00B2229F">
        <w:rPr>
          <w:color w:val="EE0000"/>
        </w:rPr>
        <w:t xml:space="preserve">(Patino and Ferreira, </w:t>
      </w:r>
      <w:r w:rsidRPr="00B2229F">
        <w:rPr>
          <w:color w:val="EE0000"/>
        </w:rPr>
        <w:t>2018)</w:t>
      </w:r>
      <w:r w:rsidRPr="00B2229F">
        <w:t xml:space="preserve"> This</w:t>
      </w:r>
      <w:r w:rsidRPr="00B2229F">
        <w:t xml:space="preserve"> is important because using up</w:t>
      </w:r>
      <w:r w:rsidRPr="00B2229F">
        <w:noBreakHyphen/>
        <w:t>to</w:t>
      </w:r>
      <w:r w:rsidRPr="00B2229F">
        <w:noBreakHyphen/>
        <w:t>date and relevant sources helps promote accuracy in the findings. The results will be grouped using a simple thematic approach to identify common patterns across the literature.</w:t>
      </w:r>
    </w:p>
    <w:p w14:paraId="03B0BCE5" w14:textId="6CAEFB52" w:rsidR="00721443" w:rsidRPr="00721443" w:rsidRDefault="00721443">
      <w:pPr>
        <w:rPr>
          <w:b/>
          <w:bCs/>
          <w:u w:val="single"/>
        </w:rPr>
      </w:pPr>
      <w:r w:rsidRPr="00721443">
        <w:rPr>
          <w:b/>
          <w:bCs/>
          <w:u w:val="single"/>
        </w:rPr>
        <w:t>Ethical Considerations</w:t>
      </w:r>
    </w:p>
    <w:p w14:paraId="472BF8CD" w14:textId="1592EC36" w:rsidR="00ED7C1E" w:rsidRPr="00721443" w:rsidRDefault="00ED7C1E" w:rsidP="00ED7C1E">
      <w:pPr>
        <w:rPr>
          <w:color w:val="EE0000"/>
        </w:rPr>
      </w:pPr>
      <w:r w:rsidRPr="00ED7C1E">
        <w:t xml:space="preserve">Ethical considerations are the rules that make sure research is honest, fair, and respectful. </w:t>
      </w:r>
      <w:r w:rsidRPr="00721443">
        <w:rPr>
          <w:color w:val="EE0000"/>
        </w:rPr>
        <w:t xml:space="preserve">(Bhandari, </w:t>
      </w:r>
      <w:r w:rsidR="00721443" w:rsidRPr="00721443">
        <w:rPr>
          <w:color w:val="EE0000"/>
        </w:rPr>
        <w:t xml:space="preserve">2024) </w:t>
      </w:r>
      <w:r w:rsidR="00721443" w:rsidRPr="00ED7C1E">
        <w:t>This</w:t>
      </w:r>
      <w:r w:rsidRPr="00ED7C1E">
        <w:t xml:space="preserve"> project only uses secondary data, so no new information is collected fr</w:t>
      </w:r>
      <w:r w:rsidR="00721443">
        <w:t>om existing sources</w:t>
      </w:r>
      <w:r w:rsidRPr="00ED7C1E">
        <w:t xml:space="preserve">. All studies will be reported accurately and referenced correctly to avoid plagiarism. This is important because it helps keep the research trustworthy </w:t>
      </w:r>
      <w:r w:rsidR="00721443">
        <w:t>showing</w:t>
      </w:r>
      <w:r w:rsidRPr="00ED7C1E">
        <w:t xml:space="preserve"> respect for the original authors.</w:t>
      </w:r>
      <w:r w:rsidRPr="00ED7C1E">
        <w:rPr>
          <w:rFonts w:ascii="Roboto" w:hAnsi="Roboto"/>
          <w:color w:val="2C3E50"/>
          <w:sz w:val="23"/>
          <w:szCs w:val="23"/>
          <w:shd w:val="clear" w:color="auto" w:fill="FFFFFF"/>
        </w:rPr>
        <w:t xml:space="preserve"> </w:t>
      </w:r>
      <w:r w:rsidRPr="00721443">
        <w:rPr>
          <w:color w:val="EE0000"/>
        </w:rPr>
        <w:t>(University of Pennsylvania, 2024)</w:t>
      </w:r>
    </w:p>
    <w:p w14:paraId="374D4C7B" w14:textId="77777777" w:rsidR="00ED7C1E" w:rsidRDefault="00ED7C1E"/>
    <w:p w14:paraId="2C64BBE5" w14:textId="77777777" w:rsidR="00ED7C1E" w:rsidRDefault="00ED7C1E"/>
    <w:p w14:paraId="6269B40C" w14:textId="77777777" w:rsidR="00ED7C1E" w:rsidRDefault="00ED7C1E"/>
    <w:p w14:paraId="385FE784" w14:textId="77777777" w:rsidR="00ED7C1E" w:rsidRPr="00B2229F" w:rsidRDefault="00ED7C1E">
      <w:pPr>
        <w:rPr>
          <w:b/>
          <w:bCs/>
          <w:u w:val="single"/>
        </w:rPr>
      </w:pPr>
    </w:p>
    <w:p w14:paraId="36C47897" w14:textId="09D397D5" w:rsidR="00ED7C1E" w:rsidRPr="00B2229F" w:rsidRDefault="00ED7C1E">
      <w:pPr>
        <w:rPr>
          <w:b/>
          <w:bCs/>
          <w:u w:val="single"/>
        </w:rPr>
      </w:pPr>
      <w:r w:rsidRPr="00B2229F">
        <w:rPr>
          <w:b/>
          <w:bCs/>
          <w:u w:val="single"/>
        </w:rPr>
        <w:t xml:space="preserve">References </w:t>
      </w:r>
    </w:p>
    <w:p w14:paraId="2F8502F7" w14:textId="764B0B48" w:rsidR="00ED7C1E" w:rsidRDefault="00ED7C1E">
      <w:r w:rsidRPr="00ED7C1E">
        <w:t>Mind (2017). </w:t>
      </w:r>
      <w:r w:rsidRPr="00ED7C1E">
        <w:rPr>
          <w:i/>
          <w:iCs/>
        </w:rPr>
        <w:t>Support Services | Mind, the Mental Health Charity - Help for Mental Health Problems</w:t>
      </w:r>
      <w:r w:rsidRPr="00ED7C1E">
        <w:t xml:space="preserve">. [online] Mind.org.uk. Available at: </w:t>
      </w:r>
      <w:hyperlink r:id="rId7" w:history="1">
        <w:r w:rsidRPr="00CA6133">
          <w:rPr>
            <w:rStyle w:val="Hyperlink"/>
          </w:rPr>
          <w:t>https://www.mind.org.uk/information-support/types-of-mental-health-problems/mental-health-problems-introduction/support-services/</w:t>
        </w:r>
      </w:hyperlink>
      <w:r w:rsidRPr="00ED7C1E">
        <w:t>.</w:t>
      </w:r>
      <w:r>
        <w:t xml:space="preserve"> </w:t>
      </w:r>
    </w:p>
    <w:p w14:paraId="36130938" w14:textId="72B107F1" w:rsidR="00ED7C1E" w:rsidRDefault="00ED7C1E">
      <w:r w:rsidRPr="00ED7C1E">
        <w:t>Cqc.org.uk. (2024). </w:t>
      </w:r>
      <w:r w:rsidRPr="00ED7C1E">
        <w:rPr>
          <w:i/>
          <w:iCs/>
        </w:rPr>
        <w:t>Mental health - Care Quality Commission</w:t>
      </w:r>
      <w:r w:rsidRPr="00ED7C1E">
        <w:t xml:space="preserve">. [online] Available at: </w:t>
      </w:r>
      <w:hyperlink r:id="rId8" w:history="1">
        <w:r w:rsidRPr="00CA6133">
          <w:rPr>
            <w:rStyle w:val="Hyperlink"/>
          </w:rPr>
          <w:t>https://www.cqc.org.uk/publications/major-report/state-care/2024-2025/access/mh</w:t>
        </w:r>
      </w:hyperlink>
      <w:r w:rsidRPr="00ED7C1E">
        <w:t>.</w:t>
      </w:r>
      <w:r>
        <w:t xml:space="preserve"> </w:t>
      </w:r>
    </w:p>
    <w:p w14:paraId="081D74EC" w14:textId="7B7CC7AE" w:rsidR="00ED7C1E" w:rsidRDefault="00ED7C1E">
      <w:r w:rsidRPr="00ED7C1E">
        <w:t>Bhandari, P. (2024). </w:t>
      </w:r>
      <w:r w:rsidRPr="00ED7C1E">
        <w:rPr>
          <w:i/>
          <w:iCs/>
        </w:rPr>
        <w:t>Ethical considerations in research | types &amp; examples</w:t>
      </w:r>
      <w:r w:rsidRPr="00ED7C1E">
        <w:t xml:space="preserve">. [online] </w:t>
      </w:r>
      <w:proofErr w:type="spellStart"/>
      <w:r w:rsidRPr="00ED7C1E">
        <w:t>Scribbr</w:t>
      </w:r>
      <w:proofErr w:type="spellEnd"/>
      <w:r w:rsidRPr="00ED7C1E">
        <w:t xml:space="preserve">. Available at: </w:t>
      </w:r>
      <w:hyperlink r:id="rId9" w:history="1">
        <w:r w:rsidRPr="00CA6133">
          <w:rPr>
            <w:rStyle w:val="Hyperlink"/>
          </w:rPr>
          <w:t>https://www.scribbr.com/methodology/research-ethics/</w:t>
        </w:r>
      </w:hyperlink>
      <w:r w:rsidRPr="00ED7C1E">
        <w:t>.</w:t>
      </w:r>
      <w:r>
        <w:t xml:space="preserve"> </w:t>
      </w:r>
    </w:p>
    <w:p w14:paraId="7FDB7CA3" w14:textId="7953C242" w:rsidR="00ED7C1E" w:rsidRDefault="00ED7C1E">
      <w:r w:rsidRPr="00ED7C1E">
        <w:t>University of Pennsylvania (2024). </w:t>
      </w:r>
      <w:r w:rsidRPr="00ED7C1E">
        <w:rPr>
          <w:i/>
          <w:iCs/>
        </w:rPr>
        <w:t>The Importance of Ethical Considerations in Research and Clinical Trials</w:t>
      </w:r>
      <w:r w:rsidRPr="00ED7C1E">
        <w:t xml:space="preserve">. [online] Penn LPS. Available at: </w:t>
      </w:r>
      <w:hyperlink r:id="rId10" w:history="1">
        <w:r w:rsidRPr="00CA6133">
          <w:rPr>
            <w:rStyle w:val="Hyperlink"/>
          </w:rPr>
          <w:t>https://lpsonline.sas.upenn.edu/features/importance-ethical-considerations-research-and-clinical-trials</w:t>
        </w:r>
      </w:hyperlink>
      <w:r w:rsidRPr="00ED7C1E">
        <w:t>.</w:t>
      </w:r>
      <w:r>
        <w:t xml:space="preserve"> </w:t>
      </w:r>
    </w:p>
    <w:p w14:paraId="6455B088" w14:textId="15B8576B" w:rsidR="00721443" w:rsidRDefault="00721443">
      <w:r w:rsidRPr="00721443">
        <w:t>Mental Health Foundation. (2020). </w:t>
      </w:r>
      <w:r w:rsidRPr="00721443">
        <w:rPr>
          <w:i/>
          <w:iCs/>
        </w:rPr>
        <w:t>Inequalities and mental health</w:t>
      </w:r>
      <w:r w:rsidRPr="00721443">
        <w:t xml:space="preserve">. [online] Available at: </w:t>
      </w:r>
      <w:hyperlink r:id="rId11" w:history="1">
        <w:r w:rsidRPr="00CA6133">
          <w:rPr>
            <w:rStyle w:val="Hyperlink"/>
          </w:rPr>
          <w:t>https://www.mentalhealth.org.uk/our-work/policy-and-advocacy/inequalities-and-mental-health-our-policy-perspective</w:t>
        </w:r>
      </w:hyperlink>
      <w:r w:rsidRPr="00721443">
        <w:t>.</w:t>
      </w:r>
      <w:r>
        <w:t xml:space="preserve"> </w:t>
      </w:r>
    </w:p>
    <w:p w14:paraId="0D58BC90" w14:textId="6D9EBC73" w:rsidR="00B2229F" w:rsidRPr="00D70E32" w:rsidRDefault="00B2229F">
      <w:r w:rsidRPr="00B2229F">
        <w:t>Patino, C. and Ferreira, J. (2018). Inclusion and Exclusion Criteria in Research studies: Definitions and Why They Matter. </w:t>
      </w:r>
      <w:r w:rsidRPr="00B2229F">
        <w:rPr>
          <w:i/>
          <w:iCs/>
        </w:rPr>
        <w:t>Jornal Brasileiro De Pneumologia</w:t>
      </w:r>
      <w:r w:rsidRPr="00B2229F">
        <w:t xml:space="preserve">, [online] 44(2), p.84. </w:t>
      </w:r>
      <w:proofErr w:type="spellStart"/>
      <w:proofErr w:type="gramStart"/>
      <w:r w:rsidRPr="00B2229F">
        <w:t>doi:https</w:t>
      </w:r>
      <w:proofErr w:type="spellEnd"/>
      <w:r w:rsidRPr="00B2229F">
        <w:t>://doi.org/10.1590/s1806-37562018000000088</w:t>
      </w:r>
      <w:proofErr w:type="gramEnd"/>
      <w:r w:rsidRPr="00B2229F">
        <w:t>.</w:t>
      </w:r>
      <w:r>
        <w:t xml:space="preserve"> </w:t>
      </w:r>
    </w:p>
    <w:sectPr w:rsidR="00B2229F" w:rsidRPr="00D70E32">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7FEDED" w14:textId="77777777" w:rsidR="00BD21CA" w:rsidRDefault="00BD21CA" w:rsidP="00721443">
      <w:pPr>
        <w:spacing w:after="0" w:line="240" w:lineRule="auto"/>
      </w:pPr>
      <w:r>
        <w:separator/>
      </w:r>
    </w:p>
  </w:endnote>
  <w:endnote w:type="continuationSeparator" w:id="0">
    <w:p w14:paraId="0F22E50D" w14:textId="77777777" w:rsidR="00BD21CA" w:rsidRDefault="00BD21CA" w:rsidP="007214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82067239"/>
      <w:docPartObj>
        <w:docPartGallery w:val="Page Numbers (Bottom of Page)"/>
        <w:docPartUnique/>
      </w:docPartObj>
    </w:sdtPr>
    <w:sdtEndPr>
      <w:rPr>
        <w:color w:val="7F7F7F" w:themeColor="background1" w:themeShade="7F"/>
        <w:spacing w:val="60"/>
      </w:rPr>
    </w:sdtEndPr>
    <w:sdtContent>
      <w:p w14:paraId="5689A603" w14:textId="62941BB0" w:rsidR="00721443" w:rsidRDefault="0072144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E9E185F" w14:textId="77777777" w:rsidR="00721443" w:rsidRDefault="007214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EAF95F" w14:textId="77777777" w:rsidR="00BD21CA" w:rsidRDefault="00BD21CA" w:rsidP="00721443">
      <w:pPr>
        <w:spacing w:after="0" w:line="240" w:lineRule="auto"/>
      </w:pPr>
      <w:r>
        <w:separator/>
      </w:r>
    </w:p>
  </w:footnote>
  <w:footnote w:type="continuationSeparator" w:id="0">
    <w:p w14:paraId="34833E33" w14:textId="77777777" w:rsidR="00BD21CA" w:rsidRDefault="00BD21CA" w:rsidP="007214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F46AC6"/>
    <w:multiLevelType w:val="hybridMultilevel"/>
    <w:tmpl w:val="FAA41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0F0F4B"/>
    <w:multiLevelType w:val="hybridMultilevel"/>
    <w:tmpl w:val="0FC43186"/>
    <w:lvl w:ilvl="0" w:tplc="3DD21F4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31710980">
    <w:abstractNumId w:val="0"/>
  </w:num>
  <w:num w:numId="2" w16cid:durableId="17954467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486A"/>
    <w:rsid w:val="00047833"/>
    <w:rsid w:val="00721443"/>
    <w:rsid w:val="00A9486A"/>
    <w:rsid w:val="00B2229F"/>
    <w:rsid w:val="00BD21CA"/>
    <w:rsid w:val="00D70E32"/>
    <w:rsid w:val="00ED7C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5CCD09"/>
  <w15:chartTrackingRefBased/>
  <w15:docId w15:val="{3E9090FA-E847-4CD5-A9F5-FB1CE7AC3A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48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48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48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48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48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48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48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48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48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48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48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48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48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48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48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48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48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486A"/>
    <w:rPr>
      <w:rFonts w:eastAsiaTheme="majorEastAsia" w:cstheme="majorBidi"/>
      <w:color w:val="272727" w:themeColor="text1" w:themeTint="D8"/>
    </w:rPr>
  </w:style>
  <w:style w:type="paragraph" w:styleId="Title">
    <w:name w:val="Title"/>
    <w:basedOn w:val="Normal"/>
    <w:next w:val="Normal"/>
    <w:link w:val="TitleChar"/>
    <w:uiPriority w:val="10"/>
    <w:qFormat/>
    <w:rsid w:val="00A948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48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48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48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486A"/>
    <w:pPr>
      <w:spacing w:before="160"/>
      <w:jc w:val="center"/>
    </w:pPr>
    <w:rPr>
      <w:i/>
      <w:iCs/>
      <w:color w:val="404040" w:themeColor="text1" w:themeTint="BF"/>
    </w:rPr>
  </w:style>
  <w:style w:type="character" w:customStyle="1" w:styleId="QuoteChar">
    <w:name w:val="Quote Char"/>
    <w:basedOn w:val="DefaultParagraphFont"/>
    <w:link w:val="Quote"/>
    <w:uiPriority w:val="29"/>
    <w:rsid w:val="00A9486A"/>
    <w:rPr>
      <w:i/>
      <w:iCs/>
      <w:color w:val="404040" w:themeColor="text1" w:themeTint="BF"/>
    </w:rPr>
  </w:style>
  <w:style w:type="paragraph" w:styleId="ListParagraph">
    <w:name w:val="List Paragraph"/>
    <w:basedOn w:val="Normal"/>
    <w:uiPriority w:val="34"/>
    <w:qFormat/>
    <w:rsid w:val="00A9486A"/>
    <w:pPr>
      <w:ind w:left="720"/>
      <w:contextualSpacing/>
    </w:pPr>
  </w:style>
  <w:style w:type="character" w:styleId="IntenseEmphasis">
    <w:name w:val="Intense Emphasis"/>
    <w:basedOn w:val="DefaultParagraphFont"/>
    <w:uiPriority w:val="21"/>
    <w:qFormat/>
    <w:rsid w:val="00A9486A"/>
    <w:rPr>
      <w:i/>
      <w:iCs/>
      <w:color w:val="0F4761" w:themeColor="accent1" w:themeShade="BF"/>
    </w:rPr>
  </w:style>
  <w:style w:type="paragraph" w:styleId="IntenseQuote">
    <w:name w:val="Intense Quote"/>
    <w:basedOn w:val="Normal"/>
    <w:next w:val="Normal"/>
    <w:link w:val="IntenseQuoteChar"/>
    <w:uiPriority w:val="30"/>
    <w:qFormat/>
    <w:rsid w:val="00A948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486A"/>
    <w:rPr>
      <w:i/>
      <w:iCs/>
      <w:color w:val="0F4761" w:themeColor="accent1" w:themeShade="BF"/>
    </w:rPr>
  </w:style>
  <w:style w:type="character" w:styleId="IntenseReference">
    <w:name w:val="Intense Reference"/>
    <w:basedOn w:val="DefaultParagraphFont"/>
    <w:uiPriority w:val="32"/>
    <w:qFormat/>
    <w:rsid w:val="00A9486A"/>
    <w:rPr>
      <w:b/>
      <w:bCs/>
      <w:smallCaps/>
      <w:color w:val="0F4761" w:themeColor="accent1" w:themeShade="BF"/>
      <w:spacing w:val="5"/>
    </w:rPr>
  </w:style>
  <w:style w:type="character" w:styleId="Hyperlink">
    <w:name w:val="Hyperlink"/>
    <w:basedOn w:val="DefaultParagraphFont"/>
    <w:uiPriority w:val="99"/>
    <w:unhideWhenUsed/>
    <w:rsid w:val="00ED7C1E"/>
    <w:rPr>
      <w:color w:val="467886" w:themeColor="hyperlink"/>
      <w:u w:val="single"/>
    </w:rPr>
  </w:style>
  <w:style w:type="character" w:styleId="UnresolvedMention">
    <w:name w:val="Unresolved Mention"/>
    <w:basedOn w:val="DefaultParagraphFont"/>
    <w:uiPriority w:val="99"/>
    <w:semiHidden/>
    <w:unhideWhenUsed/>
    <w:rsid w:val="00ED7C1E"/>
    <w:rPr>
      <w:color w:val="605E5C"/>
      <w:shd w:val="clear" w:color="auto" w:fill="E1DFDD"/>
    </w:rPr>
  </w:style>
  <w:style w:type="paragraph" w:styleId="Header">
    <w:name w:val="header"/>
    <w:basedOn w:val="Normal"/>
    <w:link w:val="HeaderChar"/>
    <w:uiPriority w:val="99"/>
    <w:unhideWhenUsed/>
    <w:rsid w:val="007214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1443"/>
  </w:style>
  <w:style w:type="paragraph" w:styleId="Footer">
    <w:name w:val="footer"/>
    <w:basedOn w:val="Normal"/>
    <w:link w:val="FooterChar"/>
    <w:uiPriority w:val="99"/>
    <w:unhideWhenUsed/>
    <w:rsid w:val="007214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14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publications/major-report/state-care/2024-2025/access/mh"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ind.org.uk/information-support/types-of-mental-health-problems/mental-health-problems-introduction/support-services/"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entalhealth.org.uk/our-work/policy-and-advocacy/inequalities-and-mental-health-our-policy-perspective" TargetMode="External"/><Relationship Id="rId5" Type="http://schemas.openxmlformats.org/officeDocument/2006/relationships/footnotes" Target="footnotes.xml"/><Relationship Id="rId10" Type="http://schemas.openxmlformats.org/officeDocument/2006/relationships/hyperlink" Target="https://lpsonline.sas.upenn.edu/features/importance-ethical-considerations-research-and-clinical-trials" TargetMode="External"/><Relationship Id="rId4" Type="http://schemas.openxmlformats.org/officeDocument/2006/relationships/webSettings" Target="webSettings.xml"/><Relationship Id="rId9" Type="http://schemas.openxmlformats.org/officeDocument/2006/relationships/hyperlink" Target="https://www.scribbr.com/methodology/research-ethic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58</TotalTime>
  <Pages>3</Pages>
  <Words>702</Words>
  <Characters>4004</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Leticia Maison</dc:creator>
  <cp:keywords/>
  <dc:description/>
  <cp:lastModifiedBy>Leticia Maison</cp:lastModifiedBy>
  <cp:revision>1</cp:revision>
  <dcterms:created xsi:type="dcterms:W3CDTF">2026-06-16T18:36:00Z</dcterms:created>
  <dcterms:modified xsi:type="dcterms:W3CDTF">2026-06-16T19:34:00Z</dcterms:modified>
</cp:coreProperties>
</file>