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22910893"/>
        <w:docPartObj>
          <w:docPartGallery w:val="Cover Pages"/>
          <w:docPartUnique/>
        </w:docPartObj>
      </w:sdtPr>
      <w:sdtContent>
        <w:p w14:paraId="39429E7E" w14:textId="74E52FBA" w:rsidR="001A14BD" w:rsidRDefault="001A14BD">
          <w:r>
            <w:rPr>
              <w:noProof/>
            </w:rPr>
            <mc:AlternateContent>
              <mc:Choice Requires="wpg">
                <w:drawing>
                  <wp:anchor distT="0" distB="0" distL="114300" distR="114300" simplePos="0" relativeHeight="251659264" behindDoc="0" locked="0" layoutInCell="1" allowOverlap="1" wp14:anchorId="30CBDC6F" wp14:editId="132C00F6">
                    <wp:simplePos x="0" y="0"/>
                    <wp:positionH relativeFrom="page">
                      <wp:align>right</wp:align>
                    </wp:positionH>
                    <wp:positionV relativeFrom="page">
                      <wp:align>top</wp:align>
                    </wp:positionV>
                    <wp:extent cx="3113670" cy="10058400"/>
                    <wp:effectExtent l="0" t="0" r="0" b="0"/>
                    <wp:wrapNone/>
                    <wp:docPr id="453" name="Group 252"/>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2E4F7E59" w14:textId="2F53116A" w:rsidR="001A14BD" w:rsidRPr="00FD2151" w:rsidRDefault="00FD2151" w:rsidP="00FD2151">
                                  <w:pPr>
                                    <w:pStyle w:val="NoSpacing"/>
                                    <w:jc w:val="center"/>
                                    <w:rPr>
                                      <w:color w:val="FFFFFF" w:themeColor="background1"/>
                                      <w:sz w:val="72"/>
                                      <w:szCs w:val="72"/>
                                    </w:rPr>
                                  </w:pPr>
                                  <w:r>
                                    <w:rPr>
                                      <w:b/>
                                      <w:bCs/>
                                      <w:color w:val="FFFFFF" w:themeColor="background1"/>
                                      <w:sz w:val="72"/>
                                      <w:szCs w:val="72"/>
                                      <w:lang w:val="en-GB"/>
                                    </w:rPr>
                                    <w:t>R</w:t>
                                  </w:r>
                                  <w:r w:rsidRPr="00FD2151">
                                    <w:rPr>
                                      <w:b/>
                                      <w:bCs/>
                                      <w:color w:val="FFFFFF" w:themeColor="background1"/>
                                      <w:sz w:val="72"/>
                                      <w:szCs w:val="72"/>
                                      <w:lang w:val="en-GB"/>
                                    </w:rPr>
                                    <w:t>eflective tasks</w:t>
                                  </w:r>
                                  <w:r>
                                    <w:rPr>
                                      <w:b/>
                                      <w:bCs/>
                                      <w:color w:val="FFFFFF" w:themeColor="background1"/>
                                      <w:sz w:val="72"/>
                                      <w:szCs w:val="72"/>
                                      <w:lang w:val="en-GB"/>
                                    </w:rPr>
                                    <w:t xml:space="preserve"> </w:t>
                                  </w:r>
                                  <w:r w:rsidRPr="00FD2151">
                                    <w:rPr>
                                      <w:b/>
                                      <w:bCs/>
                                      <w:color w:val="FFFFFF" w:themeColor="background1"/>
                                      <w:sz w:val="58"/>
                                      <w:szCs w:val="58"/>
                                      <w:lang w:val="en-GB"/>
                                    </w:rPr>
                                    <w:t>(LCLM4005)</w:t>
                                  </w: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1805622A" w14:textId="39C9AE44" w:rsidR="00FD2151" w:rsidRPr="00FD2151" w:rsidRDefault="00FD2151">
                                  <w:pPr>
                                    <w:pStyle w:val="NoSpacing"/>
                                    <w:spacing w:line="360" w:lineRule="auto"/>
                                    <w:rPr>
                                      <w:b/>
                                      <w:bCs/>
                                      <w:color w:val="FFFFFF" w:themeColor="background1"/>
                                      <w:sz w:val="26"/>
                                      <w:szCs w:val="26"/>
                                      <w:lang w:val="en-GB"/>
                                    </w:rPr>
                                  </w:pPr>
                                  <w:r w:rsidRPr="00FD2151">
                                    <w:rPr>
                                      <w:b/>
                                      <w:bCs/>
                                      <w:color w:val="FFFFFF" w:themeColor="background1"/>
                                      <w:sz w:val="26"/>
                                      <w:szCs w:val="26"/>
                                      <w:lang w:val="en-GB"/>
                                    </w:rPr>
                                    <w:t>Orrett</w:t>
                                  </w:r>
                                  <w:r w:rsidRPr="00FD2151">
                                    <w:rPr>
                                      <w:color w:val="FFFFFF" w:themeColor="background1"/>
                                      <w:sz w:val="26"/>
                                      <w:szCs w:val="26"/>
                                      <w:lang w:val="en-GB"/>
                                    </w:rPr>
                                    <w:t xml:space="preserve"> </w:t>
                                  </w:r>
                                  <w:r w:rsidRPr="00FD2151">
                                    <w:rPr>
                                      <w:b/>
                                      <w:bCs/>
                                      <w:color w:val="FFFFFF" w:themeColor="background1"/>
                                      <w:sz w:val="26"/>
                                      <w:szCs w:val="26"/>
                                      <w:lang w:val="en-GB"/>
                                    </w:rPr>
                                    <w:t>Freckleton</w:t>
                                  </w:r>
                                </w:p>
                                <w:p w14:paraId="7AB67DB1" w14:textId="2EEC1357" w:rsidR="001A14BD" w:rsidRPr="00FD2151" w:rsidRDefault="00000000">
                                  <w:pPr>
                                    <w:pStyle w:val="NoSpacing"/>
                                    <w:spacing w:line="360" w:lineRule="auto"/>
                                    <w:rPr>
                                      <w:color w:val="FFFFFF" w:themeColor="background1"/>
                                      <w:sz w:val="24"/>
                                      <w:szCs w:val="24"/>
                                    </w:rPr>
                                  </w:pPr>
                                  <w:sdt>
                                    <w:sdtPr>
                                      <w:rPr>
                                        <w:color w:val="FFFFFF" w:themeColor="background1"/>
                                        <w:sz w:val="24"/>
                                        <w:szCs w:val="24"/>
                                      </w:rPr>
                                      <w:alias w:val="Company"/>
                                      <w:id w:val="1760174317"/>
                                      <w:dataBinding w:prefixMappings="xmlns:ns0='http://schemas.openxmlformats.org/officeDocument/2006/extended-properties'" w:xpath="/ns0:Properties[1]/ns0:Company[1]" w:storeItemID="{6668398D-A668-4E3E-A5EB-62B293D839F1}"/>
                                      <w:text/>
                                    </w:sdtPr>
                                    <w:sdtContent>
                                      <w:r w:rsidR="00FD2151" w:rsidRPr="00FD2151">
                                        <w:rPr>
                                          <w:color w:val="FFFFFF" w:themeColor="background1"/>
                                          <w:sz w:val="24"/>
                                          <w:szCs w:val="24"/>
                                        </w:rPr>
                                        <w:t>Student No, 2409896</w:t>
                                      </w:r>
                                    </w:sdtContent>
                                  </w:sdt>
                                </w:p>
                                <w:p w14:paraId="4600DD72" w14:textId="45DB6786" w:rsidR="001A14BD" w:rsidRPr="00FD2151" w:rsidRDefault="00173B73">
                                  <w:pPr>
                                    <w:pStyle w:val="NoSpacing"/>
                                    <w:spacing w:line="360" w:lineRule="auto"/>
                                    <w:rPr>
                                      <w:color w:val="FFFFFF" w:themeColor="background1"/>
                                      <w:sz w:val="28"/>
                                      <w:szCs w:val="28"/>
                                    </w:rPr>
                                  </w:pPr>
                                  <w:r>
                                    <w:rPr>
                                      <w:color w:val="FFFFFF" w:themeColor="background1"/>
                                      <w:sz w:val="28"/>
                                      <w:szCs w:val="28"/>
                                    </w:rPr>
                                    <w:t xml:space="preserve">Lecturer: </w:t>
                                  </w:r>
                                  <w:r w:rsidR="00FD2151" w:rsidRPr="00FD2151">
                                    <w:rPr>
                                      <w:color w:val="FFFFFF" w:themeColor="background1"/>
                                      <w:sz w:val="28"/>
                                      <w:szCs w:val="28"/>
                                    </w:rPr>
                                    <w:t>Taonga Kaonga Sobere-Snithers</w:t>
                                  </w: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30CBDC6F" id="Group 252"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ASD/rkTAMAAHkMAAAOAAAAAAAAAAAAAAAAAC4CAABk&#10;cnMvZTJvRG9jLnhtbFBLAQItABQABgAIAAAAIQANdl2G3QAAAAYBAAAPAAAAAAAAAAAAAAAAAKYF&#10;AABkcnMvZG93bnJldi54bWxQSwUGAAAAAAQABADzAAAAs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8dd873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8dd873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2E4F7E59" w14:textId="2F53116A" w:rsidR="001A14BD" w:rsidRPr="00FD2151" w:rsidRDefault="00FD2151" w:rsidP="00FD2151">
                            <w:pPr>
                              <w:pStyle w:val="NoSpacing"/>
                              <w:jc w:val="center"/>
                              <w:rPr>
                                <w:color w:val="FFFFFF" w:themeColor="background1"/>
                                <w:sz w:val="72"/>
                                <w:szCs w:val="72"/>
                              </w:rPr>
                            </w:pPr>
                            <w:r>
                              <w:rPr>
                                <w:b/>
                                <w:bCs/>
                                <w:color w:val="FFFFFF" w:themeColor="background1"/>
                                <w:sz w:val="72"/>
                                <w:szCs w:val="72"/>
                                <w:lang w:val="en-GB"/>
                              </w:rPr>
                              <w:t>R</w:t>
                            </w:r>
                            <w:r w:rsidRPr="00FD2151">
                              <w:rPr>
                                <w:b/>
                                <w:bCs/>
                                <w:color w:val="FFFFFF" w:themeColor="background1"/>
                                <w:sz w:val="72"/>
                                <w:szCs w:val="72"/>
                                <w:lang w:val="en-GB"/>
                              </w:rPr>
                              <w:t>eflective tasks</w:t>
                            </w:r>
                            <w:r>
                              <w:rPr>
                                <w:b/>
                                <w:bCs/>
                                <w:color w:val="FFFFFF" w:themeColor="background1"/>
                                <w:sz w:val="72"/>
                                <w:szCs w:val="72"/>
                                <w:lang w:val="en-GB"/>
                              </w:rPr>
                              <w:t xml:space="preserve"> </w:t>
                            </w:r>
                            <w:r w:rsidRPr="00FD2151">
                              <w:rPr>
                                <w:b/>
                                <w:bCs/>
                                <w:color w:val="FFFFFF" w:themeColor="background1"/>
                                <w:sz w:val="58"/>
                                <w:szCs w:val="58"/>
                                <w:lang w:val="en-GB"/>
                              </w:rPr>
                              <w:t>(LCLM4005)</w:t>
                            </w:r>
                          </w:p>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1805622A" w14:textId="39C9AE44" w:rsidR="00FD2151" w:rsidRPr="00FD2151" w:rsidRDefault="00FD2151">
                            <w:pPr>
                              <w:pStyle w:val="NoSpacing"/>
                              <w:spacing w:line="360" w:lineRule="auto"/>
                              <w:rPr>
                                <w:b/>
                                <w:bCs/>
                                <w:color w:val="FFFFFF" w:themeColor="background1"/>
                                <w:sz w:val="26"/>
                                <w:szCs w:val="26"/>
                                <w:lang w:val="en-GB"/>
                              </w:rPr>
                            </w:pPr>
                            <w:r w:rsidRPr="00FD2151">
                              <w:rPr>
                                <w:b/>
                                <w:bCs/>
                                <w:color w:val="FFFFFF" w:themeColor="background1"/>
                                <w:sz w:val="26"/>
                                <w:szCs w:val="26"/>
                                <w:lang w:val="en-GB"/>
                              </w:rPr>
                              <w:t>Orrett</w:t>
                            </w:r>
                            <w:r w:rsidRPr="00FD2151">
                              <w:rPr>
                                <w:color w:val="FFFFFF" w:themeColor="background1"/>
                                <w:sz w:val="26"/>
                                <w:szCs w:val="26"/>
                                <w:lang w:val="en-GB"/>
                              </w:rPr>
                              <w:t xml:space="preserve"> </w:t>
                            </w:r>
                            <w:r w:rsidRPr="00FD2151">
                              <w:rPr>
                                <w:b/>
                                <w:bCs/>
                                <w:color w:val="FFFFFF" w:themeColor="background1"/>
                                <w:sz w:val="26"/>
                                <w:szCs w:val="26"/>
                                <w:lang w:val="en-GB"/>
                              </w:rPr>
                              <w:t>Freckleton</w:t>
                            </w:r>
                          </w:p>
                          <w:p w14:paraId="7AB67DB1" w14:textId="2EEC1357" w:rsidR="001A14BD" w:rsidRPr="00FD2151" w:rsidRDefault="00000000">
                            <w:pPr>
                              <w:pStyle w:val="NoSpacing"/>
                              <w:spacing w:line="360" w:lineRule="auto"/>
                              <w:rPr>
                                <w:color w:val="FFFFFF" w:themeColor="background1"/>
                                <w:sz w:val="24"/>
                                <w:szCs w:val="24"/>
                              </w:rPr>
                            </w:pPr>
                            <w:sdt>
                              <w:sdtPr>
                                <w:rPr>
                                  <w:color w:val="FFFFFF" w:themeColor="background1"/>
                                  <w:sz w:val="24"/>
                                  <w:szCs w:val="24"/>
                                </w:rPr>
                                <w:alias w:val="Company"/>
                                <w:id w:val="1760174317"/>
                                <w:dataBinding w:prefixMappings="xmlns:ns0='http://schemas.openxmlformats.org/officeDocument/2006/extended-properties'" w:xpath="/ns0:Properties[1]/ns0:Company[1]" w:storeItemID="{6668398D-A668-4E3E-A5EB-62B293D839F1}"/>
                                <w:text/>
                              </w:sdtPr>
                              <w:sdtContent>
                                <w:r w:rsidR="00FD2151" w:rsidRPr="00FD2151">
                                  <w:rPr>
                                    <w:color w:val="FFFFFF" w:themeColor="background1"/>
                                    <w:sz w:val="24"/>
                                    <w:szCs w:val="24"/>
                                  </w:rPr>
                                  <w:t>Student No, 2409896</w:t>
                                </w:r>
                              </w:sdtContent>
                            </w:sdt>
                          </w:p>
                          <w:p w14:paraId="4600DD72" w14:textId="45DB6786" w:rsidR="001A14BD" w:rsidRPr="00FD2151" w:rsidRDefault="00173B73">
                            <w:pPr>
                              <w:pStyle w:val="NoSpacing"/>
                              <w:spacing w:line="360" w:lineRule="auto"/>
                              <w:rPr>
                                <w:color w:val="FFFFFF" w:themeColor="background1"/>
                                <w:sz w:val="28"/>
                                <w:szCs w:val="28"/>
                              </w:rPr>
                            </w:pPr>
                            <w:r>
                              <w:rPr>
                                <w:color w:val="FFFFFF" w:themeColor="background1"/>
                                <w:sz w:val="28"/>
                                <w:szCs w:val="28"/>
                              </w:rPr>
                              <w:t xml:space="preserve">Lecturer: </w:t>
                            </w:r>
                            <w:r w:rsidR="00FD2151" w:rsidRPr="00FD2151">
                              <w:rPr>
                                <w:color w:val="FFFFFF" w:themeColor="background1"/>
                                <w:sz w:val="28"/>
                                <w:szCs w:val="28"/>
                              </w:rPr>
                              <w:t>Taonga Kaonga Sobere-Snithers</w:t>
                            </w:r>
                          </w:p>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483A411F" wp14:editId="7DE12BAF">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635DE640" w14:textId="1D36BF5B" w:rsidR="001A14BD" w:rsidRPr="00FD2151" w:rsidRDefault="0093172A">
                                    <w:pPr>
                                      <w:pStyle w:val="NoSpacing"/>
                                      <w:jc w:val="right"/>
                                      <w:rPr>
                                        <w:color w:val="FFFFFF" w:themeColor="background1"/>
                                        <w:sz w:val="72"/>
                                        <w:szCs w:val="72"/>
                                      </w:rPr>
                                    </w:pPr>
                                    <w:r>
                                      <w:rPr>
                                        <w:color w:val="FFFFFF" w:themeColor="background1"/>
                                        <w:sz w:val="72"/>
                                        <w:szCs w:val="72"/>
                                      </w:rPr>
                                      <w:t>Employability and Career Development</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483A411F"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635DE640" w14:textId="1D36BF5B" w:rsidR="001A14BD" w:rsidRPr="00FD2151" w:rsidRDefault="0093172A">
                              <w:pPr>
                                <w:pStyle w:val="NoSpacing"/>
                                <w:jc w:val="right"/>
                                <w:rPr>
                                  <w:color w:val="FFFFFF" w:themeColor="background1"/>
                                  <w:sz w:val="72"/>
                                  <w:szCs w:val="72"/>
                                </w:rPr>
                              </w:pPr>
                              <w:r>
                                <w:rPr>
                                  <w:color w:val="FFFFFF" w:themeColor="background1"/>
                                  <w:sz w:val="72"/>
                                  <w:szCs w:val="72"/>
                                </w:rPr>
                                <w:t>Employability and Career Development</w:t>
                              </w:r>
                            </w:p>
                          </w:sdtContent>
                        </w:sdt>
                      </w:txbxContent>
                    </v:textbox>
                    <w10:wrap anchorx="page" anchory="page"/>
                  </v:rect>
                </w:pict>
              </mc:Fallback>
            </mc:AlternateContent>
          </w:r>
        </w:p>
        <w:p w14:paraId="5BF3A83F" w14:textId="1764DAD6" w:rsidR="001A14BD" w:rsidRDefault="00FD2151">
          <w:r w:rsidRPr="00FD2151">
            <w:rPr>
              <w:noProof/>
            </w:rPr>
            <w:drawing>
              <wp:anchor distT="0" distB="0" distL="114300" distR="114300" simplePos="0" relativeHeight="251662336" behindDoc="1" locked="0" layoutInCell="1" allowOverlap="1" wp14:anchorId="29FCDF7F" wp14:editId="15AAAA55">
                <wp:simplePos x="0" y="0"/>
                <wp:positionH relativeFrom="margin">
                  <wp:posOffset>172720</wp:posOffset>
                </wp:positionH>
                <wp:positionV relativeFrom="paragraph">
                  <wp:posOffset>2654935</wp:posOffset>
                </wp:positionV>
                <wp:extent cx="5731510" cy="3820795"/>
                <wp:effectExtent l="0" t="0" r="2540" b="8255"/>
                <wp:wrapTight wrapText="bothSides">
                  <wp:wrapPolygon edited="0">
                    <wp:start x="0" y="0"/>
                    <wp:lineTo x="0" y="21539"/>
                    <wp:lineTo x="21538" y="21539"/>
                    <wp:lineTo x="21538" y="0"/>
                    <wp:lineTo x="0" y="0"/>
                  </wp:wrapPolygon>
                </wp:wrapTight>
                <wp:docPr id="606756013" name="Picture 1" descr="Four workers in bright orange vests are collaboratively organizing boxes and handling materials in a warehouse environ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756013" name="Picture 1" descr="Four workers in bright orange vests are collaboratively organizing boxes and handling materials in a warehouse environmen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anchor>
            </w:drawing>
          </w:r>
          <w:r w:rsidR="001A14BD">
            <w:br w:type="page"/>
          </w:r>
        </w:p>
      </w:sdtContent>
    </w:sdt>
    <w:sdt>
      <w:sdtPr>
        <w:rPr>
          <w:rFonts w:asciiTheme="minorHAnsi" w:eastAsiaTheme="minorHAnsi" w:hAnsiTheme="minorHAnsi" w:cstheme="minorBidi"/>
          <w:color w:val="auto"/>
          <w:kern w:val="2"/>
          <w:sz w:val="24"/>
          <w:szCs w:val="24"/>
          <w:lang w:val="en-GB"/>
          <w14:ligatures w14:val="standardContextual"/>
        </w:rPr>
        <w:id w:val="-487320362"/>
        <w:docPartObj>
          <w:docPartGallery w:val="Table of Contents"/>
          <w:docPartUnique/>
        </w:docPartObj>
      </w:sdtPr>
      <w:sdtEndPr>
        <w:rPr>
          <w:b/>
          <w:bCs/>
          <w:noProof/>
        </w:rPr>
      </w:sdtEndPr>
      <w:sdtContent>
        <w:p w14:paraId="40D6CFE6" w14:textId="2B6850E2" w:rsidR="001A14BD" w:rsidRDefault="001A14BD" w:rsidP="0093172A">
          <w:pPr>
            <w:pStyle w:val="TOCHeading"/>
            <w:spacing w:line="360" w:lineRule="auto"/>
          </w:pPr>
          <w:r>
            <w:t>Contents</w:t>
          </w:r>
        </w:p>
        <w:p w14:paraId="2A8F7656" w14:textId="58343982" w:rsidR="001A14BD" w:rsidRDefault="001A14BD" w:rsidP="0093172A">
          <w:pPr>
            <w:pStyle w:val="TOC1"/>
            <w:tabs>
              <w:tab w:val="right" w:leader="dot" w:pos="9016"/>
            </w:tabs>
            <w:spacing w:line="360" w:lineRule="auto"/>
            <w:rPr>
              <w:noProof/>
            </w:rPr>
          </w:pPr>
          <w:r>
            <w:fldChar w:fldCharType="begin"/>
          </w:r>
          <w:r>
            <w:instrText xml:space="preserve"> TOC \o "1-3" \h \z \u </w:instrText>
          </w:r>
          <w:r>
            <w:fldChar w:fldCharType="separate"/>
          </w:r>
          <w:hyperlink w:anchor="_Toc222419583" w:history="1">
            <w:r w:rsidRPr="00A375B3">
              <w:rPr>
                <w:rStyle w:val="Hyperlink"/>
                <w:noProof/>
              </w:rPr>
              <w:t>Task 1 – Compare Two Job Adverts (Warehouse Operative)</w:t>
            </w:r>
            <w:r>
              <w:rPr>
                <w:noProof/>
                <w:webHidden/>
              </w:rPr>
              <w:tab/>
            </w:r>
            <w:r>
              <w:rPr>
                <w:noProof/>
                <w:webHidden/>
              </w:rPr>
              <w:fldChar w:fldCharType="begin"/>
            </w:r>
            <w:r>
              <w:rPr>
                <w:noProof/>
                <w:webHidden/>
              </w:rPr>
              <w:instrText xml:space="preserve"> PAGEREF _Toc222419583 \h </w:instrText>
            </w:r>
            <w:r>
              <w:rPr>
                <w:noProof/>
                <w:webHidden/>
              </w:rPr>
            </w:r>
            <w:r>
              <w:rPr>
                <w:noProof/>
                <w:webHidden/>
              </w:rPr>
              <w:fldChar w:fldCharType="separate"/>
            </w:r>
            <w:r>
              <w:rPr>
                <w:noProof/>
                <w:webHidden/>
              </w:rPr>
              <w:t>2</w:t>
            </w:r>
            <w:r>
              <w:rPr>
                <w:noProof/>
                <w:webHidden/>
              </w:rPr>
              <w:fldChar w:fldCharType="end"/>
            </w:r>
          </w:hyperlink>
        </w:p>
        <w:p w14:paraId="5CBB7B63" w14:textId="1CA3D042" w:rsidR="001A14BD" w:rsidRDefault="001A14BD" w:rsidP="0093172A">
          <w:pPr>
            <w:pStyle w:val="TOC2"/>
            <w:tabs>
              <w:tab w:val="right" w:leader="dot" w:pos="9016"/>
            </w:tabs>
            <w:spacing w:line="360" w:lineRule="auto"/>
            <w:rPr>
              <w:noProof/>
            </w:rPr>
          </w:pPr>
          <w:hyperlink w:anchor="_Toc222419584" w:history="1">
            <w:r w:rsidRPr="00A375B3">
              <w:rPr>
                <w:rStyle w:val="Hyperlink"/>
                <w:noProof/>
              </w:rPr>
              <w:t>Introduction</w:t>
            </w:r>
            <w:r>
              <w:rPr>
                <w:noProof/>
                <w:webHidden/>
              </w:rPr>
              <w:tab/>
            </w:r>
            <w:r>
              <w:rPr>
                <w:noProof/>
                <w:webHidden/>
              </w:rPr>
              <w:fldChar w:fldCharType="begin"/>
            </w:r>
            <w:r>
              <w:rPr>
                <w:noProof/>
                <w:webHidden/>
              </w:rPr>
              <w:instrText xml:space="preserve"> PAGEREF _Toc222419584 \h </w:instrText>
            </w:r>
            <w:r>
              <w:rPr>
                <w:noProof/>
                <w:webHidden/>
              </w:rPr>
            </w:r>
            <w:r>
              <w:rPr>
                <w:noProof/>
                <w:webHidden/>
              </w:rPr>
              <w:fldChar w:fldCharType="separate"/>
            </w:r>
            <w:r>
              <w:rPr>
                <w:noProof/>
                <w:webHidden/>
              </w:rPr>
              <w:t>2</w:t>
            </w:r>
            <w:r>
              <w:rPr>
                <w:noProof/>
                <w:webHidden/>
              </w:rPr>
              <w:fldChar w:fldCharType="end"/>
            </w:r>
          </w:hyperlink>
        </w:p>
        <w:p w14:paraId="1F795D02" w14:textId="6C8C008C" w:rsidR="001A14BD" w:rsidRDefault="001A14BD" w:rsidP="0093172A">
          <w:pPr>
            <w:pStyle w:val="TOC2"/>
            <w:tabs>
              <w:tab w:val="right" w:leader="dot" w:pos="9016"/>
            </w:tabs>
            <w:spacing w:line="360" w:lineRule="auto"/>
            <w:rPr>
              <w:noProof/>
            </w:rPr>
          </w:pPr>
          <w:hyperlink w:anchor="_Toc222419585" w:history="1">
            <w:r w:rsidRPr="00A375B3">
              <w:rPr>
                <w:rStyle w:val="Hyperlink"/>
                <w:noProof/>
              </w:rPr>
              <w:t>Key Skills and Knowledge Required</w:t>
            </w:r>
            <w:r>
              <w:rPr>
                <w:noProof/>
                <w:webHidden/>
              </w:rPr>
              <w:tab/>
            </w:r>
            <w:r>
              <w:rPr>
                <w:noProof/>
                <w:webHidden/>
              </w:rPr>
              <w:fldChar w:fldCharType="begin"/>
            </w:r>
            <w:r>
              <w:rPr>
                <w:noProof/>
                <w:webHidden/>
              </w:rPr>
              <w:instrText xml:space="preserve"> PAGEREF _Toc222419585 \h </w:instrText>
            </w:r>
            <w:r>
              <w:rPr>
                <w:noProof/>
                <w:webHidden/>
              </w:rPr>
            </w:r>
            <w:r>
              <w:rPr>
                <w:noProof/>
                <w:webHidden/>
              </w:rPr>
              <w:fldChar w:fldCharType="separate"/>
            </w:r>
            <w:r>
              <w:rPr>
                <w:noProof/>
                <w:webHidden/>
              </w:rPr>
              <w:t>2</w:t>
            </w:r>
            <w:r>
              <w:rPr>
                <w:noProof/>
                <w:webHidden/>
              </w:rPr>
              <w:fldChar w:fldCharType="end"/>
            </w:r>
          </w:hyperlink>
        </w:p>
        <w:p w14:paraId="0DF1D99D" w14:textId="16BAF064" w:rsidR="001A14BD" w:rsidRDefault="001A14BD" w:rsidP="0093172A">
          <w:pPr>
            <w:pStyle w:val="TOC2"/>
            <w:tabs>
              <w:tab w:val="right" w:leader="dot" w:pos="9016"/>
            </w:tabs>
            <w:spacing w:line="360" w:lineRule="auto"/>
            <w:rPr>
              <w:noProof/>
            </w:rPr>
          </w:pPr>
          <w:hyperlink w:anchor="_Toc222419586" w:history="1">
            <w:r w:rsidRPr="00A375B3">
              <w:rPr>
                <w:rStyle w:val="Hyperlink"/>
                <w:noProof/>
              </w:rPr>
              <w:t>Evaluation of One Shared Skill: Teamwork</w:t>
            </w:r>
            <w:r>
              <w:rPr>
                <w:noProof/>
                <w:webHidden/>
              </w:rPr>
              <w:tab/>
            </w:r>
            <w:r>
              <w:rPr>
                <w:noProof/>
                <w:webHidden/>
              </w:rPr>
              <w:fldChar w:fldCharType="begin"/>
            </w:r>
            <w:r>
              <w:rPr>
                <w:noProof/>
                <w:webHidden/>
              </w:rPr>
              <w:instrText xml:space="preserve"> PAGEREF _Toc222419586 \h </w:instrText>
            </w:r>
            <w:r>
              <w:rPr>
                <w:noProof/>
                <w:webHidden/>
              </w:rPr>
            </w:r>
            <w:r>
              <w:rPr>
                <w:noProof/>
                <w:webHidden/>
              </w:rPr>
              <w:fldChar w:fldCharType="separate"/>
            </w:r>
            <w:r>
              <w:rPr>
                <w:noProof/>
                <w:webHidden/>
              </w:rPr>
              <w:t>3</w:t>
            </w:r>
            <w:r>
              <w:rPr>
                <w:noProof/>
                <w:webHidden/>
              </w:rPr>
              <w:fldChar w:fldCharType="end"/>
            </w:r>
          </w:hyperlink>
        </w:p>
        <w:p w14:paraId="1236253E" w14:textId="7E163D64" w:rsidR="001A14BD" w:rsidRDefault="001A14BD" w:rsidP="0093172A">
          <w:pPr>
            <w:pStyle w:val="TOC1"/>
            <w:tabs>
              <w:tab w:val="right" w:leader="dot" w:pos="9016"/>
            </w:tabs>
            <w:spacing w:line="360" w:lineRule="auto"/>
            <w:rPr>
              <w:noProof/>
            </w:rPr>
          </w:pPr>
          <w:hyperlink w:anchor="_Toc222419587" w:history="1">
            <w:r w:rsidRPr="00A375B3">
              <w:rPr>
                <w:rStyle w:val="Hyperlink"/>
                <w:noProof/>
              </w:rPr>
              <w:t>Task 2 – Self-Assessment</w:t>
            </w:r>
            <w:r>
              <w:rPr>
                <w:noProof/>
                <w:webHidden/>
              </w:rPr>
              <w:tab/>
            </w:r>
            <w:r>
              <w:rPr>
                <w:noProof/>
                <w:webHidden/>
              </w:rPr>
              <w:fldChar w:fldCharType="begin"/>
            </w:r>
            <w:r>
              <w:rPr>
                <w:noProof/>
                <w:webHidden/>
              </w:rPr>
              <w:instrText xml:space="preserve"> PAGEREF _Toc222419587 \h </w:instrText>
            </w:r>
            <w:r>
              <w:rPr>
                <w:noProof/>
                <w:webHidden/>
              </w:rPr>
            </w:r>
            <w:r>
              <w:rPr>
                <w:noProof/>
                <w:webHidden/>
              </w:rPr>
              <w:fldChar w:fldCharType="separate"/>
            </w:r>
            <w:r>
              <w:rPr>
                <w:noProof/>
                <w:webHidden/>
              </w:rPr>
              <w:t>3</w:t>
            </w:r>
            <w:r>
              <w:rPr>
                <w:noProof/>
                <w:webHidden/>
              </w:rPr>
              <w:fldChar w:fldCharType="end"/>
            </w:r>
          </w:hyperlink>
        </w:p>
        <w:p w14:paraId="423F80C2" w14:textId="07021D4D" w:rsidR="001A14BD" w:rsidRDefault="001A14BD" w:rsidP="0093172A">
          <w:pPr>
            <w:pStyle w:val="TOC2"/>
            <w:tabs>
              <w:tab w:val="right" w:leader="dot" w:pos="9016"/>
            </w:tabs>
            <w:spacing w:line="360" w:lineRule="auto"/>
            <w:rPr>
              <w:noProof/>
            </w:rPr>
          </w:pPr>
          <w:hyperlink w:anchor="_Toc222419588" w:history="1">
            <w:r w:rsidRPr="00A375B3">
              <w:rPr>
                <w:rStyle w:val="Hyperlink"/>
                <w:noProof/>
              </w:rPr>
              <w:t>Part A – SWOT Analysis</w:t>
            </w:r>
            <w:r>
              <w:rPr>
                <w:noProof/>
                <w:webHidden/>
              </w:rPr>
              <w:tab/>
            </w:r>
            <w:r>
              <w:rPr>
                <w:noProof/>
                <w:webHidden/>
              </w:rPr>
              <w:fldChar w:fldCharType="begin"/>
            </w:r>
            <w:r>
              <w:rPr>
                <w:noProof/>
                <w:webHidden/>
              </w:rPr>
              <w:instrText xml:space="preserve"> PAGEREF _Toc222419588 \h </w:instrText>
            </w:r>
            <w:r>
              <w:rPr>
                <w:noProof/>
                <w:webHidden/>
              </w:rPr>
            </w:r>
            <w:r>
              <w:rPr>
                <w:noProof/>
                <w:webHidden/>
              </w:rPr>
              <w:fldChar w:fldCharType="separate"/>
            </w:r>
            <w:r>
              <w:rPr>
                <w:noProof/>
                <w:webHidden/>
              </w:rPr>
              <w:t>4</w:t>
            </w:r>
            <w:r>
              <w:rPr>
                <w:noProof/>
                <w:webHidden/>
              </w:rPr>
              <w:fldChar w:fldCharType="end"/>
            </w:r>
          </w:hyperlink>
        </w:p>
        <w:p w14:paraId="193B6606" w14:textId="3EAD1FB8" w:rsidR="001A14BD" w:rsidRDefault="001A14BD" w:rsidP="0093172A">
          <w:pPr>
            <w:pStyle w:val="TOC3"/>
            <w:tabs>
              <w:tab w:val="right" w:leader="dot" w:pos="9016"/>
            </w:tabs>
            <w:spacing w:line="360" w:lineRule="auto"/>
            <w:rPr>
              <w:noProof/>
            </w:rPr>
          </w:pPr>
          <w:hyperlink w:anchor="_Toc222419589" w:history="1">
            <w:r w:rsidRPr="00A375B3">
              <w:rPr>
                <w:rStyle w:val="Hyperlink"/>
                <w:noProof/>
              </w:rPr>
              <w:t>Strengths</w:t>
            </w:r>
            <w:r>
              <w:rPr>
                <w:noProof/>
                <w:webHidden/>
              </w:rPr>
              <w:tab/>
            </w:r>
            <w:r>
              <w:rPr>
                <w:noProof/>
                <w:webHidden/>
              </w:rPr>
              <w:fldChar w:fldCharType="begin"/>
            </w:r>
            <w:r>
              <w:rPr>
                <w:noProof/>
                <w:webHidden/>
              </w:rPr>
              <w:instrText xml:space="preserve"> PAGEREF _Toc222419589 \h </w:instrText>
            </w:r>
            <w:r>
              <w:rPr>
                <w:noProof/>
                <w:webHidden/>
              </w:rPr>
            </w:r>
            <w:r>
              <w:rPr>
                <w:noProof/>
                <w:webHidden/>
              </w:rPr>
              <w:fldChar w:fldCharType="separate"/>
            </w:r>
            <w:r>
              <w:rPr>
                <w:noProof/>
                <w:webHidden/>
              </w:rPr>
              <w:t>4</w:t>
            </w:r>
            <w:r>
              <w:rPr>
                <w:noProof/>
                <w:webHidden/>
              </w:rPr>
              <w:fldChar w:fldCharType="end"/>
            </w:r>
          </w:hyperlink>
        </w:p>
        <w:p w14:paraId="16C5BBF7" w14:textId="1D027D07" w:rsidR="001A14BD" w:rsidRDefault="001A14BD" w:rsidP="0093172A">
          <w:pPr>
            <w:pStyle w:val="TOC3"/>
            <w:tabs>
              <w:tab w:val="right" w:leader="dot" w:pos="9016"/>
            </w:tabs>
            <w:spacing w:line="360" w:lineRule="auto"/>
            <w:rPr>
              <w:noProof/>
            </w:rPr>
          </w:pPr>
          <w:hyperlink w:anchor="_Toc222419590" w:history="1">
            <w:r w:rsidRPr="00A375B3">
              <w:rPr>
                <w:rStyle w:val="Hyperlink"/>
                <w:noProof/>
              </w:rPr>
              <w:t>Weaknesses</w:t>
            </w:r>
            <w:r>
              <w:rPr>
                <w:noProof/>
                <w:webHidden/>
              </w:rPr>
              <w:tab/>
            </w:r>
            <w:r>
              <w:rPr>
                <w:noProof/>
                <w:webHidden/>
              </w:rPr>
              <w:fldChar w:fldCharType="begin"/>
            </w:r>
            <w:r>
              <w:rPr>
                <w:noProof/>
                <w:webHidden/>
              </w:rPr>
              <w:instrText xml:space="preserve"> PAGEREF _Toc222419590 \h </w:instrText>
            </w:r>
            <w:r>
              <w:rPr>
                <w:noProof/>
                <w:webHidden/>
              </w:rPr>
            </w:r>
            <w:r>
              <w:rPr>
                <w:noProof/>
                <w:webHidden/>
              </w:rPr>
              <w:fldChar w:fldCharType="separate"/>
            </w:r>
            <w:r>
              <w:rPr>
                <w:noProof/>
                <w:webHidden/>
              </w:rPr>
              <w:t>4</w:t>
            </w:r>
            <w:r>
              <w:rPr>
                <w:noProof/>
                <w:webHidden/>
              </w:rPr>
              <w:fldChar w:fldCharType="end"/>
            </w:r>
          </w:hyperlink>
        </w:p>
        <w:p w14:paraId="3AC8A6A8" w14:textId="5CF9D1C2" w:rsidR="001A14BD" w:rsidRDefault="001A14BD" w:rsidP="0093172A">
          <w:pPr>
            <w:pStyle w:val="TOC3"/>
            <w:tabs>
              <w:tab w:val="right" w:leader="dot" w:pos="9016"/>
            </w:tabs>
            <w:spacing w:line="360" w:lineRule="auto"/>
            <w:rPr>
              <w:noProof/>
            </w:rPr>
          </w:pPr>
          <w:hyperlink w:anchor="_Toc222419591" w:history="1">
            <w:r w:rsidRPr="00A375B3">
              <w:rPr>
                <w:rStyle w:val="Hyperlink"/>
                <w:noProof/>
              </w:rPr>
              <w:t>Opportunities</w:t>
            </w:r>
            <w:r>
              <w:rPr>
                <w:noProof/>
                <w:webHidden/>
              </w:rPr>
              <w:tab/>
            </w:r>
            <w:r>
              <w:rPr>
                <w:noProof/>
                <w:webHidden/>
              </w:rPr>
              <w:fldChar w:fldCharType="begin"/>
            </w:r>
            <w:r>
              <w:rPr>
                <w:noProof/>
                <w:webHidden/>
              </w:rPr>
              <w:instrText xml:space="preserve"> PAGEREF _Toc222419591 \h </w:instrText>
            </w:r>
            <w:r>
              <w:rPr>
                <w:noProof/>
                <w:webHidden/>
              </w:rPr>
            </w:r>
            <w:r>
              <w:rPr>
                <w:noProof/>
                <w:webHidden/>
              </w:rPr>
              <w:fldChar w:fldCharType="separate"/>
            </w:r>
            <w:r>
              <w:rPr>
                <w:noProof/>
                <w:webHidden/>
              </w:rPr>
              <w:t>5</w:t>
            </w:r>
            <w:r>
              <w:rPr>
                <w:noProof/>
                <w:webHidden/>
              </w:rPr>
              <w:fldChar w:fldCharType="end"/>
            </w:r>
          </w:hyperlink>
        </w:p>
        <w:p w14:paraId="3EAE5026" w14:textId="1390EA49" w:rsidR="001A14BD" w:rsidRDefault="001A14BD" w:rsidP="0093172A">
          <w:pPr>
            <w:pStyle w:val="TOC3"/>
            <w:tabs>
              <w:tab w:val="right" w:leader="dot" w:pos="9016"/>
            </w:tabs>
            <w:spacing w:line="360" w:lineRule="auto"/>
            <w:rPr>
              <w:noProof/>
            </w:rPr>
          </w:pPr>
          <w:hyperlink w:anchor="_Toc222419592" w:history="1">
            <w:r w:rsidRPr="00A375B3">
              <w:rPr>
                <w:rStyle w:val="Hyperlink"/>
                <w:noProof/>
              </w:rPr>
              <w:t>Threats</w:t>
            </w:r>
            <w:r>
              <w:rPr>
                <w:noProof/>
                <w:webHidden/>
              </w:rPr>
              <w:tab/>
            </w:r>
            <w:r>
              <w:rPr>
                <w:noProof/>
                <w:webHidden/>
              </w:rPr>
              <w:fldChar w:fldCharType="begin"/>
            </w:r>
            <w:r>
              <w:rPr>
                <w:noProof/>
                <w:webHidden/>
              </w:rPr>
              <w:instrText xml:space="preserve"> PAGEREF _Toc222419592 \h </w:instrText>
            </w:r>
            <w:r>
              <w:rPr>
                <w:noProof/>
                <w:webHidden/>
              </w:rPr>
            </w:r>
            <w:r>
              <w:rPr>
                <w:noProof/>
                <w:webHidden/>
              </w:rPr>
              <w:fldChar w:fldCharType="separate"/>
            </w:r>
            <w:r>
              <w:rPr>
                <w:noProof/>
                <w:webHidden/>
              </w:rPr>
              <w:t>5</w:t>
            </w:r>
            <w:r>
              <w:rPr>
                <w:noProof/>
                <w:webHidden/>
              </w:rPr>
              <w:fldChar w:fldCharType="end"/>
            </w:r>
          </w:hyperlink>
        </w:p>
        <w:p w14:paraId="4045A8D5" w14:textId="67C0D410" w:rsidR="001A14BD" w:rsidRDefault="001A14BD" w:rsidP="0093172A">
          <w:pPr>
            <w:pStyle w:val="TOC2"/>
            <w:tabs>
              <w:tab w:val="right" w:leader="dot" w:pos="9016"/>
            </w:tabs>
            <w:spacing w:line="360" w:lineRule="auto"/>
            <w:rPr>
              <w:noProof/>
            </w:rPr>
          </w:pPr>
          <w:hyperlink w:anchor="_Toc222419593" w:history="1">
            <w:r w:rsidRPr="00A375B3">
              <w:rPr>
                <w:rStyle w:val="Hyperlink"/>
                <w:noProof/>
              </w:rPr>
              <w:t>Part B – Evidence of Readiness</w:t>
            </w:r>
            <w:r>
              <w:rPr>
                <w:noProof/>
                <w:webHidden/>
              </w:rPr>
              <w:tab/>
            </w:r>
            <w:r>
              <w:rPr>
                <w:noProof/>
                <w:webHidden/>
              </w:rPr>
              <w:fldChar w:fldCharType="begin"/>
            </w:r>
            <w:r>
              <w:rPr>
                <w:noProof/>
                <w:webHidden/>
              </w:rPr>
              <w:instrText xml:space="preserve"> PAGEREF _Toc222419593 \h </w:instrText>
            </w:r>
            <w:r>
              <w:rPr>
                <w:noProof/>
                <w:webHidden/>
              </w:rPr>
            </w:r>
            <w:r>
              <w:rPr>
                <w:noProof/>
                <w:webHidden/>
              </w:rPr>
              <w:fldChar w:fldCharType="separate"/>
            </w:r>
            <w:r>
              <w:rPr>
                <w:noProof/>
                <w:webHidden/>
              </w:rPr>
              <w:t>5</w:t>
            </w:r>
            <w:r>
              <w:rPr>
                <w:noProof/>
                <w:webHidden/>
              </w:rPr>
              <w:fldChar w:fldCharType="end"/>
            </w:r>
          </w:hyperlink>
        </w:p>
        <w:p w14:paraId="4B6AC3DA" w14:textId="323EEBFA" w:rsidR="001A14BD" w:rsidRDefault="001A14BD" w:rsidP="0093172A">
          <w:pPr>
            <w:pStyle w:val="TOC3"/>
            <w:tabs>
              <w:tab w:val="right" w:leader="dot" w:pos="9016"/>
            </w:tabs>
            <w:spacing w:line="360" w:lineRule="auto"/>
            <w:rPr>
              <w:noProof/>
            </w:rPr>
          </w:pPr>
          <w:hyperlink w:anchor="_Toc222419594" w:history="1">
            <w:r w:rsidRPr="00A375B3">
              <w:rPr>
                <w:rStyle w:val="Hyperlink"/>
                <w:noProof/>
              </w:rPr>
              <w:t>Academic Evidence</w:t>
            </w:r>
            <w:r>
              <w:rPr>
                <w:noProof/>
                <w:webHidden/>
              </w:rPr>
              <w:tab/>
            </w:r>
            <w:r>
              <w:rPr>
                <w:noProof/>
                <w:webHidden/>
              </w:rPr>
              <w:fldChar w:fldCharType="begin"/>
            </w:r>
            <w:r>
              <w:rPr>
                <w:noProof/>
                <w:webHidden/>
              </w:rPr>
              <w:instrText xml:space="preserve"> PAGEREF _Toc222419594 \h </w:instrText>
            </w:r>
            <w:r>
              <w:rPr>
                <w:noProof/>
                <w:webHidden/>
              </w:rPr>
            </w:r>
            <w:r>
              <w:rPr>
                <w:noProof/>
                <w:webHidden/>
              </w:rPr>
              <w:fldChar w:fldCharType="separate"/>
            </w:r>
            <w:r>
              <w:rPr>
                <w:noProof/>
                <w:webHidden/>
              </w:rPr>
              <w:t>6</w:t>
            </w:r>
            <w:r>
              <w:rPr>
                <w:noProof/>
                <w:webHidden/>
              </w:rPr>
              <w:fldChar w:fldCharType="end"/>
            </w:r>
          </w:hyperlink>
        </w:p>
        <w:p w14:paraId="59E85F2E" w14:textId="31522B23" w:rsidR="001A14BD" w:rsidRDefault="001A14BD" w:rsidP="0093172A">
          <w:pPr>
            <w:pStyle w:val="TOC3"/>
            <w:tabs>
              <w:tab w:val="right" w:leader="dot" w:pos="9016"/>
            </w:tabs>
            <w:spacing w:line="360" w:lineRule="auto"/>
            <w:rPr>
              <w:noProof/>
            </w:rPr>
          </w:pPr>
          <w:hyperlink w:anchor="_Toc222419595" w:history="1">
            <w:r w:rsidRPr="00A375B3">
              <w:rPr>
                <w:rStyle w:val="Hyperlink"/>
                <w:noProof/>
              </w:rPr>
              <w:t>Practical Work Experience</w:t>
            </w:r>
            <w:r>
              <w:rPr>
                <w:noProof/>
                <w:webHidden/>
              </w:rPr>
              <w:tab/>
            </w:r>
            <w:r>
              <w:rPr>
                <w:noProof/>
                <w:webHidden/>
              </w:rPr>
              <w:fldChar w:fldCharType="begin"/>
            </w:r>
            <w:r>
              <w:rPr>
                <w:noProof/>
                <w:webHidden/>
              </w:rPr>
              <w:instrText xml:space="preserve"> PAGEREF _Toc222419595 \h </w:instrText>
            </w:r>
            <w:r>
              <w:rPr>
                <w:noProof/>
                <w:webHidden/>
              </w:rPr>
            </w:r>
            <w:r>
              <w:rPr>
                <w:noProof/>
                <w:webHidden/>
              </w:rPr>
              <w:fldChar w:fldCharType="separate"/>
            </w:r>
            <w:r>
              <w:rPr>
                <w:noProof/>
                <w:webHidden/>
              </w:rPr>
              <w:t>6</w:t>
            </w:r>
            <w:r>
              <w:rPr>
                <w:noProof/>
                <w:webHidden/>
              </w:rPr>
              <w:fldChar w:fldCharType="end"/>
            </w:r>
          </w:hyperlink>
        </w:p>
        <w:p w14:paraId="42985183" w14:textId="1432062E" w:rsidR="001A14BD" w:rsidRDefault="001A14BD" w:rsidP="0093172A">
          <w:pPr>
            <w:pStyle w:val="TOC3"/>
            <w:tabs>
              <w:tab w:val="right" w:leader="dot" w:pos="9016"/>
            </w:tabs>
            <w:spacing w:line="360" w:lineRule="auto"/>
            <w:rPr>
              <w:noProof/>
            </w:rPr>
          </w:pPr>
          <w:hyperlink w:anchor="_Toc222419596" w:history="1">
            <w:r w:rsidRPr="00A375B3">
              <w:rPr>
                <w:rStyle w:val="Hyperlink"/>
                <w:noProof/>
              </w:rPr>
              <w:t>CV and Cover Letter Development</w:t>
            </w:r>
            <w:r>
              <w:rPr>
                <w:noProof/>
                <w:webHidden/>
              </w:rPr>
              <w:tab/>
            </w:r>
            <w:r>
              <w:rPr>
                <w:noProof/>
                <w:webHidden/>
              </w:rPr>
              <w:fldChar w:fldCharType="begin"/>
            </w:r>
            <w:r>
              <w:rPr>
                <w:noProof/>
                <w:webHidden/>
              </w:rPr>
              <w:instrText xml:space="preserve"> PAGEREF _Toc222419596 \h </w:instrText>
            </w:r>
            <w:r>
              <w:rPr>
                <w:noProof/>
                <w:webHidden/>
              </w:rPr>
            </w:r>
            <w:r>
              <w:rPr>
                <w:noProof/>
                <w:webHidden/>
              </w:rPr>
              <w:fldChar w:fldCharType="separate"/>
            </w:r>
            <w:r>
              <w:rPr>
                <w:noProof/>
                <w:webHidden/>
              </w:rPr>
              <w:t>6</w:t>
            </w:r>
            <w:r>
              <w:rPr>
                <w:noProof/>
                <w:webHidden/>
              </w:rPr>
              <w:fldChar w:fldCharType="end"/>
            </w:r>
          </w:hyperlink>
        </w:p>
        <w:p w14:paraId="687BD459" w14:textId="2011D31C" w:rsidR="001A14BD" w:rsidRDefault="001A14BD" w:rsidP="0093172A">
          <w:pPr>
            <w:pStyle w:val="TOC1"/>
            <w:tabs>
              <w:tab w:val="right" w:leader="dot" w:pos="9016"/>
            </w:tabs>
            <w:spacing w:line="360" w:lineRule="auto"/>
            <w:rPr>
              <w:noProof/>
            </w:rPr>
          </w:pPr>
          <w:hyperlink w:anchor="_Toc222419597" w:history="1">
            <w:r w:rsidRPr="00A375B3">
              <w:rPr>
                <w:rStyle w:val="Hyperlink"/>
                <w:noProof/>
              </w:rPr>
              <w:t>Task 3 – Employment Goals &amp; Personal Development Plan</w:t>
            </w:r>
            <w:r>
              <w:rPr>
                <w:noProof/>
                <w:webHidden/>
              </w:rPr>
              <w:tab/>
            </w:r>
            <w:r>
              <w:rPr>
                <w:noProof/>
                <w:webHidden/>
              </w:rPr>
              <w:fldChar w:fldCharType="begin"/>
            </w:r>
            <w:r>
              <w:rPr>
                <w:noProof/>
                <w:webHidden/>
              </w:rPr>
              <w:instrText xml:space="preserve"> PAGEREF _Toc222419597 \h </w:instrText>
            </w:r>
            <w:r>
              <w:rPr>
                <w:noProof/>
                <w:webHidden/>
              </w:rPr>
            </w:r>
            <w:r>
              <w:rPr>
                <w:noProof/>
                <w:webHidden/>
              </w:rPr>
              <w:fldChar w:fldCharType="separate"/>
            </w:r>
            <w:r>
              <w:rPr>
                <w:noProof/>
                <w:webHidden/>
              </w:rPr>
              <w:t>7</w:t>
            </w:r>
            <w:r>
              <w:rPr>
                <w:noProof/>
                <w:webHidden/>
              </w:rPr>
              <w:fldChar w:fldCharType="end"/>
            </w:r>
          </w:hyperlink>
        </w:p>
        <w:p w14:paraId="718E384A" w14:textId="366E4995" w:rsidR="001A14BD" w:rsidRDefault="001A14BD" w:rsidP="0093172A">
          <w:pPr>
            <w:pStyle w:val="TOC2"/>
            <w:tabs>
              <w:tab w:val="right" w:leader="dot" w:pos="9016"/>
            </w:tabs>
            <w:spacing w:line="360" w:lineRule="auto"/>
            <w:rPr>
              <w:noProof/>
            </w:rPr>
          </w:pPr>
          <w:hyperlink w:anchor="_Toc222419598" w:history="1">
            <w:r w:rsidRPr="00A375B3">
              <w:rPr>
                <w:rStyle w:val="Hyperlink"/>
                <w:noProof/>
              </w:rPr>
              <w:t>Part A – Short-Term Goals (1–2 Years)</w:t>
            </w:r>
            <w:r>
              <w:rPr>
                <w:noProof/>
                <w:webHidden/>
              </w:rPr>
              <w:tab/>
            </w:r>
            <w:r>
              <w:rPr>
                <w:noProof/>
                <w:webHidden/>
              </w:rPr>
              <w:fldChar w:fldCharType="begin"/>
            </w:r>
            <w:r>
              <w:rPr>
                <w:noProof/>
                <w:webHidden/>
              </w:rPr>
              <w:instrText xml:space="preserve"> PAGEREF _Toc222419598 \h </w:instrText>
            </w:r>
            <w:r>
              <w:rPr>
                <w:noProof/>
                <w:webHidden/>
              </w:rPr>
            </w:r>
            <w:r>
              <w:rPr>
                <w:noProof/>
                <w:webHidden/>
              </w:rPr>
              <w:fldChar w:fldCharType="separate"/>
            </w:r>
            <w:r>
              <w:rPr>
                <w:noProof/>
                <w:webHidden/>
              </w:rPr>
              <w:t>7</w:t>
            </w:r>
            <w:r>
              <w:rPr>
                <w:noProof/>
                <w:webHidden/>
              </w:rPr>
              <w:fldChar w:fldCharType="end"/>
            </w:r>
          </w:hyperlink>
        </w:p>
        <w:p w14:paraId="7812668A" w14:textId="4B5251BC" w:rsidR="001A14BD" w:rsidRDefault="001A14BD" w:rsidP="0093172A">
          <w:pPr>
            <w:pStyle w:val="TOC2"/>
            <w:tabs>
              <w:tab w:val="right" w:leader="dot" w:pos="9016"/>
            </w:tabs>
            <w:spacing w:line="360" w:lineRule="auto"/>
            <w:rPr>
              <w:noProof/>
            </w:rPr>
          </w:pPr>
          <w:hyperlink w:anchor="_Toc222419599" w:history="1">
            <w:r w:rsidRPr="00A375B3">
              <w:rPr>
                <w:rStyle w:val="Hyperlink"/>
                <w:noProof/>
              </w:rPr>
              <w:t>Part B – Long-Term Goals (3–5 Years)</w:t>
            </w:r>
            <w:r>
              <w:rPr>
                <w:noProof/>
                <w:webHidden/>
              </w:rPr>
              <w:tab/>
            </w:r>
            <w:r>
              <w:rPr>
                <w:noProof/>
                <w:webHidden/>
              </w:rPr>
              <w:fldChar w:fldCharType="begin"/>
            </w:r>
            <w:r>
              <w:rPr>
                <w:noProof/>
                <w:webHidden/>
              </w:rPr>
              <w:instrText xml:space="preserve"> PAGEREF _Toc222419599 \h </w:instrText>
            </w:r>
            <w:r>
              <w:rPr>
                <w:noProof/>
                <w:webHidden/>
              </w:rPr>
            </w:r>
            <w:r>
              <w:rPr>
                <w:noProof/>
                <w:webHidden/>
              </w:rPr>
              <w:fldChar w:fldCharType="separate"/>
            </w:r>
            <w:r>
              <w:rPr>
                <w:noProof/>
                <w:webHidden/>
              </w:rPr>
              <w:t>7</w:t>
            </w:r>
            <w:r>
              <w:rPr>
                <w:noProof/>
                <w:webHidden/>
              </w:rPr>
              <w:fldChar w:fldCharType="end"/>
            </w:r>
          </w:hyperlink>
        </w:p>
        <w:p w14:paraId="74F4BF7B" w14:textId="6B3CF580" w:rsidR="001A14BD" w:rsidRDefault="001A14BD" w:rsidP="0093172A">
          <w:pPr>
            <w:pStyle w:val="TOC2"/>
            <w:tabs>
              <w:tab w:val="right" w:leader="dot" w:pos="9016"/>
            </w:tabs>
            <w:spacing w:line="360" w:lineRule="auto"/>
            <w:rPr>
              <w:noProof/>
            </w:rPr>
          </w:pPr>
          <w:hyperlink w:anchor="_Toc222419600" w:history="1">
            <w:r w:rsidRPr="00A375B3">
              <w:rPr>
                <w:rStyle w:val="Hyperlink"/>
                <w:noProof/>
              </w:rPr>
              <w:t>Part C – Personal Development Plan (PDP)</w:t>
            </w:r>
            <w:r>
              <w:rPr>
                <w:noProof/>
                <w:webHidden/>
              </w:rPr>
              <w:tab/>
            </w:r>
            <w:r>
              <w:rPr>
                <w:noProof/>
                <w:webHidden/>
              </w:rPr>
              <w:fldChar w:fldCharType="begin"/>
            </w:r>
            <w:r>
              <w:rPr>
                <w:noProof/>
                <w:webHidden/>
              </w:rPr>
              <w:instrText xml:space="preserve"> PAGEREF _Toc222419600 \h </w:instrText>
            </w:r>
            <w:r>
              <w:rPr>
                <w:noProof/>
                <w:webHidden/>
              </w:rPr>
            </w:r>
            <w:r>
              <w:rPr>
                <w:noProof/>
                <w:webHidden/>
              </w:rPr>
              <w:fldChar w:fldCharType="separate"/>
            </w:r>
            <w:r>
              <w:rPr>
                <w:noProof/>
                <w:webHidden/>
              </w:rPr>
              <w:t>8</w:t>
            </w:r>
            <w:r>
              <w:rPr>
                <w:noProof/>
                <w:webHidden/>
              </w:rPr>
              <w:fldChar w:fldCharType="end"/>
            </w:r>
          </w:hyperlink>
        </w:p>
        <w:p w14:paraId="0BF2854C" w14:textId="1CA329B6" w:rsidR="001A14BD" w:rsidRDefault="001A14BD" w:rsidP="0093172A">
          <w:pPr>
            <w:spacing w:line="360" w:lineRule="auto"/>
          </w:pPr>
          <w:r>
            <w:rPr>
              <w:b/>
              <w:bCs/>
              <w:noProof/>
            </w:rPr>
            <w:fldChar w:fldCharType="end"/>
          </w:r>
        </w:p>
      </w:sdtContent>
    </w:sdt>
    <w:p w14:paraId="4A2BD753" w14:textId="77777777" w:rsidR="001A14BD" w:rsidRDefault="001A14BD">
      <w:pPr>
        <w:rPr>
          <w:rFonts w:asciiTheme="majorHAnsi" w:eastAsiaTheme="majorEastAsia" w:hAnsiTheme="majorHAnsi" w:cstheme="majorBidi"/>
          <w:color w:val="0F4761" w:themeColor="accent1" w:themeShade="BF"/>
          <w:sz w:val="40"/>
          <w:szCs w:val="40"/>
        </w:rPr>
      </w:pPr>
      <w:r>
        <w:br w:type="page"/>
      </w:r>
    </w:p>
    <w:p w14:paraId="266B8622" w14:textId="77A6843C" w:rsidR="00003608" w:rsidRPr="00003608" w:rsidRDefault="00003608" w:rsidP="001A14BD">
      <w:pPr>
        <w:pStyle w:val="Heading1"/>
      </w:pPr>
      <w:bookmarkStart w:id="0" w:name="_Toc222419583"/>
      <w:r w:rsidRPr="00003608">
        <w:lastRenderedPageBreak/>
        <w:t>Task 1 – Compare Two Job Adverts (Warehouse Operative)</w:t>
      </w:r>
      <w:bookmarkEnd w:id="0"/>
    </w:p>
    <w:p w14:paraId="203E50B8" w14:textId="2420FB62" w:rsidR="00003608" w:rsidRPr="00003608" w:rsidRDefault="00003608" w:rsidP="001A14BD">
      <w:pPr>
        <w:pStyle w:val="Heading2"/>
      </w:pPr>
      <w:bookmarkStart w:id="1" w:name="_Toc222419584"/>
      <w:r w:rsidRPr="00003608">
        <w:t>Introduction</w:t>
      </w:r>
      <w:bookmarkEnd w:id="1"/>
    </w:p>
    <w:p w14:paraId="11AB5679" w14:textId="77777777" w:rsidR="00003608" w:rsidRPr="00003608" w:rsidRDefault="00003608" w:rsidP="00003608">
      <w:pPr>
        <w:spacing w:line="360" w:lineRule="auto"/>
        <w:jc w:val="both"/>
        <w:rPr>
          <w:rFonts w:ascii="Arial" w:hAnsi="Arial"/>
        </w:rPr>
      </w:pPr>
      <w:r w:rsidRPr="00003608">
        <w:rPr>
          <w:rFonts w:ascii="Arial" w:hAnsi="Arial"/>
        </w:rPr>
        <w:t>This section compares two Warehouse Operative job adverts from DHL and Amazon in Birmingham. Both roles are within the logistics sector and involve handling goods in a fast-paced warehouse environment. The purpose of this comparison is to analyse the key skills and knowledge required and explain why certain employability skills are essential for success in this profession. This links directly to understanding workplace skills and recruitment requirements (CIPD, 2024).</w:t>
      </w:r>
    </w:p>
    <w:p w14:paraId="75211933" w14:textId="09780A81" w:rsidR="00003608" w:rsidRPr="00003608" w:rsidRDefault="00003608" w:rsidP="00003608">
      <w:pPr>
        <w:spacing w:line="360" w:lineRule="auto"/>
        <w:jc w:val="both"/>
        <w:rPr>
          <w:rFonts w:ascii="Arial" w:hAnsi="Arial"/>
        </w:rPr>
      </w:pPr>
    </w:p>
    <w:p w14:paraId="11D0B10B" w14:textId="392D38B2" w:rsidR="00003608" w:rsidRPr="00003608" w:rsidRDefault="00003608" w:rsidP="001A14BD">
      <w:pPr>
        <w:pStyle w:val="Heading2"/>
      </w:pPr>
      <w:bookmarkStart w:id="2" w:name="_Toc222419585"/>
      <w:r w:rsidRPr="00003608">
        <w:t>Key Skills and Knowledge Required</w:t>
      </w:r>
      <w:bookmarkEnd w:id="2"/>
    </w:p>
    <w:p w14:paraId="0E249BAF" w14:textId="77777777" w:rsidR="00003608" w:rsidRPr="00003608" w:rsidRDefault="00003608" w:rsidP="00003608">
      <w:pPr>
        <w:spacing w:line="360" w:lineRule="auto"/>
        <w:jc w:val="both"/>
        <w:rPr>
          <w:rFonts w:ascii="Arial" w:hAnsi="Arial"/>
        </w:rPr>
      </w:pPr>
      <w:r w:rsidRPr="00003608">
        <w:rPr>
          <w:rFonts w:ascii="Arial" w:hAnsi="Arial"/>
        </w:rPr>
        <w:t>Both DHL and Amazon require similar core skills. Both adverts emphasise teamwork, working under pressure, physical stamina, attention to detail, and flexibility with shifts. Similarly, both employers highlight the importance of meeting productivity targets and following operational procedures. This reflects the nature of logistics work, where speed and accuracy are critical (Prospects, 2024).</w:t>
      </w:r>
    </w:p>
    <w:p w14:paraId="2D755441" w14:textId="77777777" w:rsidR="00003608" w:rsidRPr="00003608" w:rsidRDefault="00003608" w:rsidP="00003608">
      <w:pPr>
        <w:spacing w:line="360" w:lineRule="auto"/>
        <w:jc w:val="both"/>
        <w:rPr>
          <w:rFonts w:ascii="Arial" w:hAnsi="Arial"/>
        </w:rPr>
      </w:pPr>
      <w:r w:rsidRPr="00003608">
        <w:rPr>
          <w:rFonts w:ascii="Arial" w:hAnsi="Arial"/>
        </w:rPr>
        <w:t>Both DHL and Amazon require employees to follow strict Health and Safety regulations, particularly regarding manual handling. Health and safety awareness is essential in warehouse environments to reduce accidents and maintain compliance with UK employment legislation (CIPD, 2023).</w:t>
      </w:r>
    </w:p>
    <w:p w14:paraId="092E06A0" w14:textId="77777777" w:rsidR="00003608" w:rsidRPr="00003608" w:rsidRDefault="00003608" w:rsidP="00003608">
      <w:pPr>
        <w:spacing w:line="360" w:lineRule="auto"/>
        <w:jc w:val="both"/>
        <w:rPr>
          <w:rFonts w:ascii="Arial" w:hAnsi="Arial"/>
        </w:rPr>
      </w:pPr>
      <w:r w:rsidRPr="00003608">
        <w:rPr>
          <w:rFonts w:ascii="Arial" w:hAnsi="Arial"/>
        </w:rPr>
        <w:t>In terms of knowledge, both roles require an understanding of warehouse procedures, manual handling techniques, and the ability to follow digital scanning systems or operational processes. However, Amazon places slightly greater emphasis on performance targets and technology-driven systems, reflecting its highly automated distribution model. DHL, on the other hand, highlights reliability and flexibility as key attributes.</w:t>
      </w:r>
    </w:p>
    <w:p w14:paraId="45C0E6C4" w14:textId="77777777" w:rsidR="00003608" w:rsidRPr="00003608" w:rsidRDefault="00003608" w:rsidP="00003608">
      <w:pPr>
        <w:spacing w:line="360" w:lineRule="auto"/>
        <w:jc w:val="both"/>
        <w:rPr>
          <w:rFonts w:ascii="Arial" w:hAnsi="Arial"/>
        </w:rPr>
      </w:pPr>
      <w:r w:rsidRPr="00003608">
        <w:rPr>
          <w:rFonts w:ascii="Arial" w:hAnsi="Arial"/>
        </w:rPr>
        <w:t>Overall, both organisations seek candidates who can work efficiently within structured systems while maintaining safety and accuracy.</w:t>
      </w:r>
    </w:p>
    <w:p w14:paraId="1461C15A" w14:textId="4160E880" w:rsidR="00003608" w:rsidRPr="00003608" w:rsidRDefault="00003608" w:rsidP="00003608">
      <w:pPr>
        <w:spacing w:line="360" w:lineRule="auto"/>
        <w:jc w:val="both"/>
        <w:rPr>
          <w:rFonts w:ascii="Arial" w:hAnsi="Arial"/>
        </w:rPr>
      </w:pPr>
    </w:p>
    <w:p w14:paraId="05434C80" w14:textId="2F566AC3" w:rsidR="00003608" w:rsidRPr="00003608" w:rsidRDefault="00003608" w:rsidP="001A14BD">
      <w:pPr>
        <w:pStyle w:val="Heading2"/>
      </w:pPr>
      <w:bookmarkStart w:id="3" w:name="_Toc222419586"/>
      <w:r w:rsidRPr="00003608">
        <w:lastRenderedPageBreak/>
        <w:t>Evaluation of One Shared Skill: Teamwork</w:t>
      </w:r>
      <w:bookmarkEnd w:id="3"/>
    </w:p>
    <w:p w14:paraId="01DA83D3" w14:textId="34B877B9" w:rsidR="00003608" w:rsidRPr="00003608" w:rsidRDefault="003D2F05" w:rsidP="00003608">
      <w:pPr>
        <w:spacing w:line="360" w:lineRule="auto"/>
        <w:jc w:val="both"/>
        <w:rPr>
          <w:rFonts w:ascii="Arial" w:hAnsi="Arial"/>
        </w:rPr>
      </w:pPr>
      <w:r w:rsidRPr="003D2F05">
        <w:rPr>
          <w:rFonts w:ascii="Arial" w:hAnsi="Arial"/>
        </w:rPr>
        <w:t>One of the most important shared skills is teamwork. Teamwork is essential in warehouse environments because operations depend on coordination between picking, packing, loading, and dispatch teams. If communication fails, productivity decreases and errors increase. Teamwork is not only operationally essential but also strategically important in logistics organisations, where efficiency depends on interdependent task coordination. Without effective collaboration, workflow bottlenecks may increase operational costs and reduce customer satisfaction. According to the UK Commission for Employment and Skills (2022), collaboration is a key employability skill required in the modern workforce.</w:t>
      </w:r>
    </w:p>
    <w:p w14:paraId="36FFE768" w14:textId="77777777" w:rsidR="00003608" w:rsidRPr="00003608" w:rsidRDefault="00003608" w:rsidP="00003608">
      <w:pPr>
        <w:spacing w:line="360" w:lineRule="auto"/>
        <w:jc w:val="both"/>
        <w:rPr>
          <w:rFonts w:ascii="Arial" w:hAnsi="Arial"/>
        </w:rPr>
      </w:pPr>
      <w:r w:rsidRPr="00003608">
        <w:rPr>
          <w:rFonts w:ascii="Arial" w:hAnsi="Arial"/>
        </w:rPr>
        <w:t>Teamwork also improves safety. When employees support each other and communicate clearly, the risk of workplace accidents is reduced. In high-pressure logistics environments, working together ensures tasks are completed correctly and on time.</w:t>
      </w:r>
    </w:p>
    <w:p w14:paraId="125D4BA4" w14:textId="77777777" w:rsidR="00003608" w:rsidRPr="00003608" w:rsidRDefault="00003608" w:rsidP="00003608">
      <w:pPr>
        <w:spacing w:line="360" w:lineRule="auto"/>
        <w:jc w:val="both"/>
        <w:rPr>
          <w:rFonts w:ascii="Arial" w:hAnsi="Arial"/>
        </w:rPr>
      </w:pPr>
      <w:r w:rsidRPr="00003608">
        <w:rPr>
          <w:rFonts w:ascii="Arial" w:hAnsi="Arial"/>
        </w:rPr>
        <w:t xml:space="preserve">Furthermore, teamwork is linked to future employability. As highlighted in </w:t>
      </w:r>
      <w:r w:rsidRPr="00003608">
        <w:rPr>
          <w:rFonts w:ascii="Arial" w:hAnsi="Arial"/>
          <w:i/>
          <w:iCs/>
        </w:rPr>
        <w:t>The Future of Work</w:t>
      </w:r>
      <w:r w:rsidRPr="00003608">
        <w:rPr>
          <w:rFonts w:ascii="Arial" w:hAnsi="Arial"/>
        </w:rPr>
        <w:t xml:space="preserve"> report, employers increasingly value adaptability and collaboration skills in automated and technology-driven workplaces (UKCES, 2022). Therefore, teamwork is important not only for daily warehouse tasks but also for long-term career progression in logistics.</w:t>
      </w:r>
    </w:p>
    <w:p w14:paraId="66CA6313" w14:textId="77777777" w:rsidR="001A14BD" w:rsidRDefault="00003608" w:rsidP="00B76AC6">
      <w:pPr>
        <w:spacing w:line="360" w:lineRule="auto"/>
        <w:jc w:val="both"/>
        <w:rPr>
          <w:rFonts w:ascii="Arial" w:hAnsi="Arial"/>
        </w:rPr>
      </w:pPr>
      <w:r w:rsidRPr="00003608">
        <w:rPr>
          <w:rFonts w:ascii="Arial" w:hAnsi="Arial"/>
        </w:rPr>
        <w:t>In conclusion, both DHL and Amazon require similar practical and interpersonal skills, with teamwork being particularly critical for operational success and future employability.</w:t>
      </w:r>
    </w:p>
    <w:p w14:paraId="7FA02EF0" w14:textId="53044B52" w:rsidR="00B76AC6" w:rsidRPr="00B76AC6" w:rsidRDefault="00B76AC6" w:rsidP="001A14BD">
      <w:pPr>
        <w:pStyle w:val="Heading1"/>
      </w:pPr>
      <w:bookmarkStart w:id="4" w:name="_Toc222419587"/>
      <w:r w:rsidRPr="00B76AC6">
        <w:t>Task 2 – Self-Assessment</w:t>
      </w:r>
      <w:bookmarkEnd w:id="4"/>
    </w:p>
    <w:p w14:paraId="3F359C9B" w14:textId="77777777" w:rsidR="00B76AC6" w:rsidRPr="00B76AC6" w:rsidRDefault="00B76AC6" w:rsidP="00B76AC6">
      <w:pPr>
        <w:spacing w:line="360" w:lineRule="auto"/>
        <w:jc w:val="both"/>
        <w:rPr>
          <w:rFonts w:ascii="Arial" w:hAnsi="Arial"/>
        </w:rPr>
      </w:pPr>
      <w:r w:rsidRPr="00B76AC6">
        <w:rPr>
          <w:rFonts w:ascii="Arial" w:hAnsi="Arial"/>
        </w:rPr>
        <w:t>Self-assessment is an important stage in career development. According to the career development process discussed in Week 7, individuals must first “discover themselves” before making career decisions (CIPD, 2024). A SWOT analysis helps to improve self-awareness by identifying strengths, weaknesses, opportunities, and threats. This section reflects on my employability for a Warehouse Operative role.</w:t>
      </w:r>
    </w:p>
    <w:p w14:paraId="06C5C40C" w14:textId="39662531" w:rsidR="00B76AC6" w:rsidRPr="00B76AC6" w:rsidRDefault="00B76AC6" w:rsidP="00B76AC6">
      <w:pPr>
        <w:spacing w:line="360" w:lineRule="auto"/>
        <w:jc w:val="both"/>
        <w:rPr>
          <w:rFonts w:ascii="Arial" w:hAnsi="Arial"/>
        </w:rPr>
      </w:pPr>
    </w:p>
    <w:p w14:paraId="6BFEBCC0" w14:textId="77777777" w:rsidR="00B76AC6" w:rsidRPr="00B76AC6" w:rsidRDefault="00B76AC6" w:rsidP="001A14BD">
      <w:pPr>
        <w:pStyle w:val="Heading2"/>
      </w:pPr>
      <w:bookmarkStart w:id="5" w:name="_Toc222419588"/>
      <w:r w:rsidRPr="00B76AC6">
        <w:lastRenderedPageBreak/>
        <w:t>Part A – SWOT Analysis</w:t>
      </w:r>
      <w:bookmarkEnd w:id="5"/>
    </w:p>
    <w:p w14:paraId="269BFB07" w14:textId="2EAB2A26" w:rsidR="00B76AC6" w:rsidRPr="00B76AC6" w:rsidRDefault="00B76AC6" w:rsidP="001A14BD">
      <w:pPr>
        <w:pStyle w:val="Heading3"/>
      </w:pPr>
      <w:bookmarkStart w:id="6" w:name="_Toc222419589"/>
      <w:r w:rsidRPr="00B76AC6">
        <w:t>Strengths</w:t>
      </w:r>
      <w:bookmarkEnd w:id="6"/>
    </w:p>
    <w:p w14:paraId="48F9F6F6" w14:textId="77777777" w:rsidR="00B76AC6" w:rsidRPr="00B76AC6" w:rsidRDefault="00B76AC6" w:rsidP="00B76AC6">
      <w:pPr>
        <w:spacing w:line="360" w:lineRule="auto"/>
        <w:jc w:val="both"/>
        <w:rPr>
          <w:rFonts w:ascii="Arial" w:hAnsi="Arial"/>
        </w:rPr>
      </w:pPr>
      <w:r w:rsidRPr="00B76AC6">
        <w:rPr>
          <w:rFonts w:ascii="Arial" w:hAnsi="Arial"/>
        </w:rPr>
        <w:t>One of my main strengths is my warehouse experience. I worked as a Warehouse Operative at DPD UK, where I gained practical experience in parcel handling, order picking, unloading goods, and meeting productivity targets. This directly matches the requirements in the DHL and Amazon job adverts. Practical experience increases employability because employers value job-ready candidates (Prospects, 2024).</w:t>
      </w:r>
    </w:p>
    <w:p w14:paraId="388416C8" w14:textId="77777777" w:rsidR="00B76AC6" w:rsidRPr="00B76AC6" w:rsidRDefault="00B76AC6" w:rsidP="00B76AC6">
      <w:pPr>
        <w:spacing w:line="360" w:lineRule="auto"/>
        <w:jc w:val="both"/>
        <w:rPr>
          <w:rFonts w:ascii="Arial" w:hAnsi="Arial"/>
        </w:rPr>
      </w:pPr>
      <w:r w:rsidRPr="00B76AC6">
        <w:rPr>
          <w:rFonts w:ascii="Arial" w:hAnsi="Arial"/>
        </w:rPr>
        <w:t xml:space="preserve">Another strength is my teamworking skills. Through both my warehouse role and my </w:t>
      </w:r>
      <w:proofErr w:type="spellStart"/>
      <w:r w:rsidRPr="00B76AC6">
        <w:rPr>
          <w:rFonts w:ascii="Arial" w:hAnsi="Arial"/>
        </w:rPr>
        <w:t>CertHE</w:t>
      </w:r>
      <w:proofErr w:type="spellEnd"/>
      <w:r w:rsidRPr="00B76AC6">
        <w:rPr>
          <w:rFonts w:ascii="Arial" w:hAnsi="Arial"/>
        </w:rPr>
        <w:t xml:space="preserve"> module in Effective Teamworking and Communication, I learned how to cooperate with colleagues to complete tasks efficiently. Teamwork is essential in logistics environments where operations depend on coordination (UKCES, 2022).</w:t>
      </w:r>
    </w:p>
    <w:p w14:paraId="3E6AC136" w14:textId="77777777" w:rsidR="00B76AC6" w:rsidRPr="00B76AC6" w:rsidRDefault="00B76AC6" w:rsidP="00B76AC6">
      <w:pPr>
        <w:spacing w:line="360" w:lineRule="auto"/>
        <w:jc w:val="both"/>
        <w:rPr>
          <w:rFonts w:ascii="Arial" w:hAnsi="Arial"/>
        </w:rPr>
      </w:pPr>
      <w:r w:rsidRPr="00B76AC6">
        <w:rPr>
          <w:rFonts w:ascii="Arial" w:hAnsi="Arial"/>
        </w:rPr>
        <w:t>I also consider adaptability a key strength. Warehouse work often involves working under pressure and adjusting to different shifts. The Future of Work report highlights adaptability as a core employability skill in modern workplaces (UKCES, 2022). My ability to work in fast-paced environments shows resilience.</w:t>
      </w:r>
    </w:p>
    <w:p w14:paraId="20830431" w14:textId="77777777" w:rsidR="00B76AC6" w:rsidRPr="00B76AC6" w:rsidRDefault="00B76AC6" w:rsidP="00B76AC6">
      <w:pPr>
        <w:spacing w:line="360" w:lineRule="auto"/>
        <w:jc w:val="both"/>
        <w:rPr>
          <w:rFonts w:ascii="Arial" w:hAnsi="Arial"/>
        </w:rPr>
      </w:pPr>
      <w:r w:rsidRPr="00B76AC6">
        <w:rPr>
          <w:rFonts w:ascii="Arial" w:hAnsi="Arial"/>
        </w:rPr>
        <w:t>In addition, I have developed strong Health and Safety awareness through warehouse and maintenance roles. Understanding manual handling and safe systems of work is essential in logistics to reduce accidents and comply with legal standards (CIPD, 2023).</w:t>
      </w:r>
    </w:p>
    <w:p w14:paraId="5D44A1E4" w14:textId="77777777" w:rsidR="00B76AC6" w:rsidRPr="00B76AC6" w:rsidRDefault="00B76AC6" w:rsidP="00B76AC6">
      <w:pPr>
        <w:spacing w:line="360" w:lineRule="auto"/>
        <w:jc w:val="both"/>
        <w:rPr>
          <w:rFonts w:ascii="Arial" w:hAnsi="Arial"/>
        </w:rPr>
      </w:pPr>
      <w:r w:rsidRPr="00B76AC6">
        <w:rPr>
          <w:rFonts w:ascii="Arial" w:hAnsi="Arial"/>
        </w:rPr>
        <w:t xml:space="preserve">Finally, passing my </w:t>
      </w:r>
      <w:proofErr w:type="spellStart"/>
      <w:r w:rsidRPr="00B76AC6">
        <w:rPr>
          <w:rFonts w:ascii="Arial" w:hAnsi="Arial"/>
        </w:rPr>
        <w:t>CertHE</w:t>
      </w:r>
      <w:proofErr w:type="spellEnd"/>
      <w:r w:rsidRPr="00B76AC6">
        <w:rPr>
          <w:rFonts w:ascii="Arial" w:hAnsi="Arial"/>
        </w:rPr>
        <w:t xml:space="preserve"> Business Skills modules, including Employability and Career Development and Problem Solving and Decision Making, demonstrates academic readiness. These modules improved my understanding of recruitment, interview skills, and workplace behaviour.</w:t>
      </w:r>
    </w:p>
    <w:p w14:paraId="2D039CB8" w14:textId="777CC001" w:rsidR="00B76AC6" w:rsidRPr="00B76AC6" w:rsidRDefault="00B76AC6" w:rsidP="00B76AC6">
      <w:pPr>
        <w:spacing w:line="360" w:lineRule="auto"/>
        <w:jc w:val="both"/>
        <w:rPr>
          <w:rFonts w:ascii="Arial" w:hAnsi="Arial"/>
        </w:rPr>
      </w:pPr>
    </w:p>
    <w:p w14:paraId="7EA0001A" w14:textId="0BB08C54" w:rsidR="00B76AC6" w:rsidRPr="00B76AC6" w:rsidRDefault="00B76AC6" w:rsidP="001A14BD">
      <w:pPr>
        <w:pStyle w:val="Heading3"/>
      </w:pPr>
      <w:bookmarkStart w:id="7" w:name="_Toc222419590"/>
      <w:r w:rsidRPr="00B76AC6">
        <w:t>Weaknesses</w:t>
      </w:r>
      <w:bookmarkEnd w:id="7"/>
    </w:p>
    <w:p w14:paraId="5B30EDAA" w14:textId="77777777" w:rsidR="00B76AC6" w:rsidRPr="00B76AC6" w:rsidRDefault="00B76AC6" w:rsidP="00B76AC6">
      <w:pPr>
        <w:spacing w:line="360" w:lineRule="auto"/>
        <w:jc w:val="both"/>
        <w:rPr>
          <w:rFonts w:ascii="Arial" w:hAnsi="Arial"/>
        </w:rPr>
      </w:pPr>
      <w:r w:rsidRPr="00B76AC6">
        <w:rPr>
          <w:rFonts w:ascii="Arial" w:hAnsi="Arial"/>
        </w:rPr>
        <w:t>Despite these strengths, I have some weaknesses that may affect my employability.</w:t>
      </w:r>
    </w:p>
    <w:p w14:paraId="7F1A7549" w14:textId="77777777" w:rsidR="00B76AC6" w:rsidRPr="00B76AC6" w:rsidRDefault="00B76AC6" w:rsidP="00B76AC6">
      <w:pPr>
        <w:spacing w:line="360" w:lineRule="auto"/>
        <w:jc w:val="both"/>
        <w:rPr>
          <w:rFonts w:ascii="Arial" w:hAnsi="Arial"/>
        </w:rPr>
      </w:pPr>
      <w:r w:rsidRPr="00B76AC6">
        <w:rPr>
          <w:rFonts w:ascii="Arial" w:hAnsi="Arial"/>
        </w:rPr>
        <w:t>First, I have limited IT system skills. Modern warehouses use digital scanning systems and automated processes. Without advanced IT knowledge, I may take longer to adapt to new systems.</w:t>
      </w:r>
    </w:p>
    <w:p w14:paraId="35126C41" w14:textId="77777777" w:rsidR="00B76AC6" w:rsidRPr="00B76AC6" w:rsidRDefault="00B76AC6" w:rsidP="00B76AC6">
      <w:pPr>
        <w:spacing w:line="360" w:lineRule="auto"/>
        <w:jc w:val="both"/>
        <w:rPr>
          <w:rFonts w:ascii="Arial" w:hAnsi="Arial"/>
        </w:rPr>
      </w:pPr>
      <w:r w:rsidRPr="00B76AC6">
        <w:rPr>
          <w:rFonts w:ascii="Arial" w:hAnsi="Arial"/>
        </w:rPr>
        <w:lastRenderedPageBreak/>
        <w:t>Second, I currently have no leadership experience. This may limit my progression into supervisory roles. Employers often look for leadership potential when promoting internally.</w:t>
      </w:r>
    </w:p>
    <w:p w14:paraId="1ECFC179" w14:textId="77777777" w:rsidR="00B76AC6" w:rsidRPr="00B76AC6" w:rsidRDefault="00B76AC6" w:rsidP="00B76AC6">
      <w:pPr>
        <w:spacing w:line="360" w:lineRule="auto"/>
        <w:jc w:val="both"/>
        <w:rPr>
          <w:rFonts w:ascii="Arial" w:hAnsi="Arial"/>
        </w:rPr>
      </w:pPr>
      <w:r w:rsidRPr="00B76AC6">
        <w:rPr>
          <w:rFonts w:ascii="Arial" w:hAnsi="Arial"/>
        </w:rPr>
        <w:t>Third, I need to improve my interview confidence. Although I participated in mock interviews, I sometimes feel nervous. Poor interview performance can reduce job opportunities, even if skills are strong (CIPD, 2024).</w:t>
      </w:r>
    </w:p>
    <w:p w14:paraId="233DF9DA" w14:textId="77777777" w:rsidR="00B76AC6" w:rsidRPr="00B76AC6" w:rsidRDefault="00B76AC6" w:rsidP="00B76AC6">
      <w:pPr>
        <w:spacing w:line="360" w:lineRule="auto"/>
        <w:jc w:val="both"/>
        <w:rPr>
          <w:rFonts w:ascii="Arial" w:hAnsi="Arial"/>
        </w:rPr>
      </w:pPr>
      <w:r w:rsidRPr="00B76AC6">
        <w:rPr>
          <w:rFonts w:ascii="Arial" w:hAnsi="Arial"/>
        </w:rPr>
        <w:t>Finally, I do not yet hold a formal logistics qualification. While experience is valuable, a qualification may increase competitiveness in a crowded job market.</w:t>
      </w:r>
    </w:p>
    <w:p w14:paraId="1BA6F132" w14:textId="04D3722F" w:rsidR="00B76AC6" w:rsidRPr="00B76AC6" w:rsidRDefault="00B76AC6" w:rsidP="00B76AC6">
      <w:pPr>
        <w:spacing w:line="360" w:lineRule="auto"/>
        <w:jc w:val="both"/>
        <w:rPr>
          <w:rFonts w:ascii="Arial" w:hAnsi="Arial"/>
        </w:rPr>
      </w:pPr>
    </w:p>
    <w:p w14:paraId="6E7FCC33" w14:textId="509CB2D2" w:rsidR="00B76AC6" w:rsidRPr="00B76AC6" w:rsidRDefault="00B76AC6" w:rsidP="001A14BD">
      <w:pPr>
        <w:pStyle w:val="Heading3"/>
      </w:pPr>
      <w:bookmarkStart w:id="8" w:name="_Toc222419591"/>
      <w:r w:rsidRPr="00B76AC6">
        <w:t>Opportunities</w:t>
      </w:r>
      <w:bookmarkEnd w:id="8"/>
    </w:p>
    <w:p w14:paraId="37C9B3D8" w14:textId="77777777" w:rsidR="00B76AC6" w:rsidRPr="00B76AC6" w:rsidRDefault="00B76AC6" w:rsidP="00B76AC6">
      <w:pPr>
        <w:spacing w:line="360" w:lineRule="auto"/>
        <w:jc w:val="both"/>
        <w:rPr>
          <w:rFonts w:ascii="Arial" w:hAnsi="Arial"/>
        </w:rPr>
      </w:pPr>
      <w:r w:rsidRPr="00B76AC6">
        <w:rPr>
          <w:rFonts w:ascii="Arial" w:hAnsi="Arial"/>
        </w:rPr>
        <w:t>The logistics industry in the UK is growing due to online shopping and global trade. This creates employment opportunities (Prospects, 2024). There are also apprenticeships and training programmes available in logistics management.</w:t>
      </w:r>
    </w:p>
    <w:p w14:paraId="50052DEC" w14:textId="77777777" w:rsidR="00B76AC6" w:rsidRPr="00B76AC6" w:rsidRDefault="00B76AC6" w:rsidP="00B76AC6">
      <w:pPr>
        <w:spacing w:line="360" w:lineRule="auto"/>
        <w:jc w:val="both"/>
        <w:rPr>
          <w:rFonts w:ascii="Arial" w:hAnsi="Arial"/>
        </w:rPr>
      </w:pPr>
      <w:r w:rsidRPr="00B76AC6">
        <w:rPr>
          <w:rFonts w:ascii="Arial" w:hAnsi="Arial"/>
        </w:rPr>
        <w:t>Another opportunity is Continuous Professional Development (CPD). CPD helps employees maintain skills and remain competitive (CIPD, 2024). Internal promotion opportunities within companies like DHL or Amazon also provide career progression.</w:t>
      </w:r>
    </w:p>
    <w:p w14:paraId="60D19E44" w14:textId="64B48CBF" w:rsidR="00B76AC6" w:rsidRPr="00B76AC6" w:rsidRDefault="00B76AC6" w:rsidP="001A14BD">
      <w:pPr>
        <w:pStyle w:val="Heading3"/>
      </w:pPr>
      <w:bookmarkStart w:id="9" w:name="_Toc222419592"/>
      <w:r w:rsidRPr="00B76AC6">
        <w:t>Threats</w:t>
      </w:r>
      <w:bookmarkEnd w:id="9"/>
    </w:p>
    <w:p w14:paraId="2BBCAE8A" w14:textId="77777777" w:rsidR="003D2F05" w:rsidRPr="003D2F05" w:rsidRDefault="003D2F05" w:rsidP="00B76AC6">
      <w:pPr>
        <w:spacing w:line="360" w:lineRule="auto"/>
        <w:jc w:val="both"/>
        <w:rPr>
          <w:rFonts w:ascii="Arial" w:hAnsi="Arial"/>
        </w:rPr>
      </w:pPr>
      <w:r w:rsidRPr="003D2F05">
        <w:rPr>
          <w:rFonts w:ascii="Arial" w:hAnsi="Arial"/>
        </w:rPr>
        <w:t>One major threat is automation. While automation presents a significant threat to entry-level logistics roles, it simultaneously increases demand for digitally competent employees, suggesting that continuous upskilling is not optional but essential for long-term career sustainability (UKCES, 2022). This means I must continue developing skills to remain employable.</w:t>
      </w:r>
    </w:p>
    <w:p w14:paraId="08B57976" w14:textId="038BF82E" w:rsidR="00B76AC6" w:rsidRPr="00B76AC6" w:rsidRDefault="00B76AC6" w:rsidP="00B76AC6">
      <w:pPr>
        <w:spacing w:line="360" w:lineRule="auto"/>
        <w:jc w:val="both"/>
        <w:rPr>
          <w:rFonts w:ascii="Arial" w:hAnsi="Arial"/>
        </w:rPr>
      </w:pPr>
      <w:r w:rsidRPr="00B76AC6">
        <w:rPr>
          <w:rFonts w:ascii="Arial" w:hAnsi="Arial"/>
        </w:rPr>
        <w:t>Another threat is competition. Many applicants apply for warehouse roles, especially entry-level positions.</w:t>
      </w:r>
    </w:p>
    <w:p w14:paraId="35015CBD" w14:textId="77777777" w:rsidR="00B76AC6" w:rsidRPr="00B76AC6" w:rsidRDefault="00B76AC6" w:rsidP="00B76AC6">
      <w:pPr>
        <w:spacing w:line="360" w:lineRule="auto"/>
        <w:jc w:val="both"/>
        <w:rPr>
          <w:rFonts w:ascii="Arial" w:hAnsi="Arial"/>
        </w:rPr>
      </w:pPr>
      <w:r w:rsidRPr="00B76AC6">
        <w:rPr>
          <w:rFonts w:ascii="Arial" w:hAnsi="Arial"/>
        </w:rPr>
        <w:t>Temporary contracts in logistics may also create job insecurity. Reflecting on these threats makes me aware that I must upskill continuously to protect my future career.</w:t>
      </w:r>
    </w:p>
    <w:p w14:paraId="104F9355" w14:textId="5FD71F9B" w:rsidR="00B76AC6" w:rsidRPr="00B76AC6" w:rsidRDefault="00B76AC6" w:rsidP="00B76AC6">
      <w:pPr>
        <w:spacing w:line="360" w:lineRule="auto"/>
        <w:jc w:val="both"/>
        <w:rPr>
          <w:rFonts w:ascii="Arial" w:hAnsi="Arial"/>
        </w:rPr>
      </w:pPr>
    </w:p>
    <w:p w14:paraId="57D3E118" w14:textId="77777777" w:rsidR="00B76AC6" w:rsidRPr="00B76AC6" w:rsidRDefault="00B76AC6" w:rsidP="001A14BD">
      <w:pPr>
        <w:pStyle w:val="Heading2"/>
      </w:pPr>
      <w:bookmarkStart w:id="10" w:name="_Toc222419593"/>
      <w:r w:rsidRPr="00B76AC6">
        <w:lastRenderedPageBreak/>
        <w:t>Part B – Evidence of Readiness</w:t>
      </w:r>
      <w:bookmarkEnd w:id="10"/>
    </w:p>
    <w:p w14:paraId="766F3EEA" w14:textId="77777777" w:rsidR="00B76AC6" w:rsidRPr="00B76AC6" w:rsidRDefault="00B76AC6" w:rsidP="00B76AC6">
      <w:pPr>
        <w:spacing w:line="360" w:lineRule="auto"/>
        <w:jc w:val="both"/>
        <w:rPr>
          <w:rFonts w:ascii="Arial" w:hAnsi="Arial"/>
        </w:rPr>
      </w:pPr>
      <w:r w:rsidRPr="00B76AC6">
        <w:rPr>
          <w:rFonts w:ascii="Arial" w:hAnsi="Arial"/>
        </w:rPr>
        <w:t>To assess whether I am ready for employment, I reflect on my academic learning, practical experience, and professional preparation.</w:t>
      </w:r>
    </w:p>
    <w:p w14:paraId="24CD981C" w14:textId="22FEF958" w:rsidR="00B76AC6" w:rsidRPr="00B76AC6" w:rsidRDefault="00B76AC6" w:rsidP="001A14BD">
      <w:pPr>
        <w:pStyle w:val="Heading3"/>
      </w:pPr>
      <w:bookmarkStart w:id="11" w:name="_Toc222419594"/>
      <w:r w:rsidRPr="00B76AC6">
        <w:t>Academic Evidence</w:t>
      </w:r>
      <w:bookmarkEnd w:id="11"/>
    </w:p>
    <w:p w14:paraId="7E5142CF" w14:textId="77777777" w:rsidR="00B76AC6" w:rsidRPr="00B76AC6" w:rsidRDefault="00B76AC6" w:rsidP="00B76AC6">
      <w:pPr>
        <w:spacing w:line="360" w:lineRule="auto"/>
        <w:jc w:val="both"/>
        <w:rPr>
          <w:rFonts w:ascii="Arial" w:hAnsi="Arial"/>
        </w:rPr>
      </w:pPr>
      <w:r w:rsidRPr="00B76AC6">
        <w:rPr>
          <w:rFonts w:ascii="Arial" w:hAnsi="Arial"/>
        </w:rPr>
        <w:t>Through the Employability and Career Development module, I learned about recruitment processes, CV writing, and interview preparation. The Teamworking module improved my collaboration skills, while the Problem Solving module enhanced my ability to make decisions under pressure.</w:t>
      </w:r>
    </w:p>
    <w:p w14:paraId="0E7CFAD6" w14:textId="77777777" w:rsidR="00B76AC6" w:rsidRPr="00B76AC6" w:rsidRDefault="00B76AC6" w:rsidP="00B76AC6">
      <w:pPr>
        <w:spacing w:line="360" w:lineRule="auto"/>
        <w:jc w:val="both"/>
        <w:rPr>
          <w:rFonts w:ascii="Arial" w:hAnsi="Arial"/>
        </w:rPr>
      </w:pPr>
      <w:r w:rsidRPr="00B76AC6">
        <w:rPr>
          <w:rFonts w:ascii="Arial" w:hAnsi="Arial"/>
        </w:rPr>
        <w:t>Participating in mock interviews helped me understand competency-based questions. Although I need more confidence, this practice improved my communication skills. According to CIPD (2024), preparation and reflection improve interview performance.</w:t>
      </w:r>
    </w:p>
    <w:p w14:paraId="6BAF8C20" w14:textId="38CCF908" w:rsidR="00B76AC6" w:rsidRPr="00B76AC6" w:rsidRDefault="00B76AC6" w:rsidP="00B76AC6">
      <w:pPr>
        <w:spacing w:line="360" w:lineRule="auto"/>
        <w:jc w:val="both"/>
        <w:rPr>
          <w:rFonts w:ascii="Arial" w:hAnsi="Arial"/>
        </w:rPr>
      </w:pPr>
    </w:p>
    <w:p w14:paraId="489FA428" w14:textId="39A2249E" w:rsidR="00B76AC6" w:rsidRPr="00B76AC6" w:rsidRDefault="00B76AC6" w:rsidP="001A14BD">
      <w:pPr>
        <w:pStyle w:val="Heading3"/>
      </w:pPr>
      <w:bookmarkStart w:id="12" w:name="_Toc222419595"/>
      <w:r w:rsidRPr="00B76AC6">
        <w:t>Practical Work Experience</w:t>
      </w:r>
      <w:bookmarkEnd w:id="12"/>
    </w:p>
    <w:p w14:paraId="2F69682D" w14:textId="77777777" w:rsidR="00B76AC6" w:rsidRPr="00B76AC6" w:rsidRDefault="00B76AC6" w:rsidP="00B76AC6">
      <w:pPr>
        <w:spacing w:line="360" w:lineRule="auto"/>
        <w:jc w:val="both"/>
        <w:rPr>
          <w:rFonts w:ascii="Arial" w:hAnsi="Arial"/>
        </w:rPr>
      </w:pPr>
      <w:r w:rsidRPr="00B76AC6">
        <w:rPr>
          <w:rFonts w:ascii="Arial" w:hAnsi="Arial"/>
        </w:rPr>
        <w:t>My DPD warehouse role developed operational skills such as order picking, stock control, and maintaining productivity targets. These are directly relevant to DHL and Amazon roles.</w:t>
      </w:r>
    </w:p>
    <w:p w14:paraId="79CE516C" w14:textId="77777777" w:rsidR="00B76AC6" w:rsidRPr="00B76AC6" w:rsidRDefault="00B76AC6" w:rsidP="00B76AC6">
      <w:pPr>
        <w:spacing w:line="360" w:lineRule="auto"/>
        <w:jc w:val="both"/>
        <w:rPr>
          <w:rFonts w:ascii="Arial" w:hAnsi="Arial"/>
        </w:rPr>
      </w:pPr>
      <w:r w:rsidRPr="00B76AC6">
        <w:rPr>
          <w:rFonts w:ascii="Arial" w:hAnsi="Arial"/>
        </w:rPr>
        <w:t>My maintenance role improved my responsibility, time management, and Health &amp; Safety awareness. My cleaning operative role strengthened attention to detail and reliability. These transferable skills are valuable because employers seek dependable workers who can maintain standards (Prospects, 2024).</w:t>
      </w:r>
    </w:p>
    <w:p w14:paraId="2D82062D" w14:textId="1E4C78B9" w:rsidR="00B76AC6" w:rsidRPr="00B76AC6" w:rsidRDefault="00B76AC6" w:rsidP="001A14BD">
      <w:pPr>
        <w:pStyle w:val="Heading3"/>
      </w:pPr>
      <w:bookmarkStart w:id="13" w:name="_Toc222419596"/>
      <w:r w:rsidRPr="00B76AC6">
        <w:t>CV and Cover Letter Development</w:t>
      </w:r>
      <w:bookmarkEnd w:id="13"/>
    </w:p>
    <w:p w14:paraId="7033C489" w14:textId="77777777" w:rsidR="00B76AC6" w:rsidRPr="00B76AC6" w:rsidRDefault="00B76AC6" w:rsidP="00B76AC6">
      <w:pPr>
        <w:spacing w:line="360" w:lineRule="auto"/>
        <w:jc w:val="both"/>
        <w:rPr>
          <w:rFonts w:ascii="Arial" w:hAnsi="Arial"/>
        </w:rPr>
      </w:pPr>
      <w:r w:rsidRPr="00B76AC6">
        <w:rPr>
          <w:rFonts w:ascii="Arial" w:hAnsi="Arial"/>
        </w:rPr>
        <w:t>In Week 6, I learned how to create an ATS-friendly CV. I followed guidance to use clear formatting, avoid complex tables, and include relevant keywords. This improves my chances of passing automated recruitment systems (CIPD, 2024).</w:t>
      </w:r>
    </w:p>
    <w:p w14:paraId="0D07B3F5" w14:textId="77777777" w:rsidR="00B76AC6" w:rsidRPr="001A14BD" w:rsidRDefault="00B76AC6" w:rsidP="00B76AC6">
      <w:pPr>
        <w:spacing w:line="360" w:lineRule="auto"/>
        <w:jc w:val="both"/>
        <w:rPr>
          <w:rFonts w:ascii="Arial" w:hAnsi="Arial"/>
        </w:rPr>
      </w:pPr>
      <w:r w:rsidRPr="00B76AC6">
        <w:rPr>
          <w:rFonts w:ascii="Arial" w:hAnsi="Arial"/>
        </w:rPr>
        <w:t>My cover letter clearly links my experience to the job role. This demonstrates professional communication and readiness for employment.</w:t>
      </w:r>
    </w:p>
    <w:p w14:paraId="69B73CA3" w14:textId="77777777" w:rsidR="00B76AC6" w:rsidRPr="00B76AC6" w:rsidRDefault="00B76AC6" w:rsidP="00B76AC6">
      <w:pPr>
        <w:spacing w:line="360" w:lineRule="auto"/>
        <w:jc w:val="both"/>
        <w:rPr>
          <w:rFonts w:ascii="Arial" w:hAnsi="Arial"/>
        </w:rPr>
      </w:pPr>
      <w:r w:rsidRPr="00B76AC6">
        <w:rPr>
          <w:rFonts w:ascii="Arial" w:hAnsi="Arial"/>
        </w:rPr>
        <w:t>Reflection</w:t>
      </w:r>
    </w:p>
    <w:p w14:paraId="359E3AC4" w14:textId="77777777" w:rsidR="00B76AC6" w:rsidRPr="001A14BD" w:rsidRDefault="00B76AC6" w:rsidP="00B76AC6">
      <w:pPr>
        <w:spacing w:line="360" w:lineRule="auto"/>
        <w:jc w:val="both"/>
        <w:rPr>
          <w:rFonts w:ascii="Arial" w:hAnsi="Arial"/>
        </w:rPr>
      </w:pPr>
      <w:r w:rsidRPr="00B76AC6">
        <w:rPr>
          <w:rFonts w:ascii="Arial" w:hAnsi="Arial"/>
        </w:rPr>
        <w:t xml:space="preserve">Overall, I believe I am ready for employment as a Warehouse Operative due to my practical experience and academic preparation. However, to secure long-term career </w:t>
      </w:r>
      <w:r w:rsidRPr="00B76AC6">
        <w:rPr>
          <w:rFonts w:ascii="Arial" w:hAnsi="Arial"/>
        </w:rPr>
        <w:lastRenderedPageBreak/>
        <w:t>stability, I must improve my IT skills, leadership abilities, and qualifications. Self-awareness has helped me identify areas for growth and plan future development.</w:t>
      </w:r>
    </w:p>
    <w:p w14:paraId="5ABA1730" w14:textId="7DD37DD4" w:rsidR="001A14BD" w:rsidRPr="001A14BD" w:rsidRDefault="001A14BD" w:rsidP="001A14BD">
      <w:pPr>
        <w:pStyle w:val="Heading1"/>
      </w:pPr>
      <w:bookmarkStart w:id="14" w:name="_Toc222419597"/>
      <w:r w:rsidRPr="001A14BD">
        <w:t>Task 3 – Employment Goals &amp; Personal Development Plan</w:t>
      </w:r>
      <w:bookmarkEnd w:id="14"/>
    </w:p>
    <w:p w14:paraId="30186A2D" w14:textId="77777777" w:rsidR="001A14BD" w:rsidRPr="001A14BD" w:rsidRDefault="001A14BD" w:rsidP="001A14BD">
      <w:pPr>
        <w:spacing w:line="360" w:lineRule="auto"/>
        <w:jc w:val="both"/>
        <w:rPr>
          <w:rFonts w:ascii="Arial" w:hAnsi="Arial"/>
        </w:rPr>
      </w:pPr>
      <w:r w:rsidRPr="001A14BD">
        <w:rPr>
          <w:rFonts w:ascii="Arial" w:hAnsi="Arial"/>
        </w:rPr>
        <w:t>Career development involves setting goals and taking action to improve skills and progress professionally (CIPD, 2024). According to the career development process discussed in Week 9, individuals must “discover, explore, make choices, and take action.” This section outlines my short-term and long-term employment goals and presents a structured Personal Development Plan (PDP).</w:t>
      </w:r>
    </w:p>
    <w:p w14:paraId="33ADFCBE" w14:textId="73ED1415" w:rsidR="001A14BD" w:rsidRPr="001A14BD" w:rsidRDefault="001A14BD" w:rsidP="001A14BD">
      <w:pPr>
        <w:spacing w:line="360" w:lineRule="auto"/>
        <w:jc w:val="both"/>
        <w:rPr>
          <w:rFonts w:ascii="Arial" w:hAnsi="Arial"/>
        </w:rPr>
      </w:pPr>
    </w:p>
    <w:p w14:paraId="34C5C7EF" w14:textId="77777777" w:rsidR="001A14BD" w:rsidRPr="001A14BD" w:rsidRDefault="001A14BD" w:rsidP="001A14BD">
      <w:pPr>
        <w:pStyle w:val="Heading2"/>
      </w:pPr>
      <w:bookmarkStart w:id="15" w:name="_Toc222419598"/>
      <w:r w:rsidRPr="001A14BD">
        <w:t>Part A – Short-Term Goals (1–2 Years)</w:t>
      </w:r>
      <w:bookmarkEnd w:id="15"/>
    </w:p>
    <w:p w14:paraId="2293FD88" w14:textId="77777777" w:rsidR="001A14BD" w:rsidRPr="001A14BD" w:rsidRDefault="001A14BD" w:rsidP="001A14BD">
      <w:pPr>
        <w:spacing w:line="360" w:lineRule="auto"/>
        <w:jc w:val="both"/>
        <w:rPr>
          <w:rFonts w:ascii="Arial" w:hAnsi="Arial"/>
        </w:rPr>
      </w:pPr>
      <w:r w:rsidRPr="001A14BD">
        <w:rPr>
          <w:rFonts w:ascii="Arial" w:hAnsi="Arial"/>
        </w:rPr>
        <w:t>My first short-term goal is to secure a permanent Warehouse Operative role with a company such as DHL or Amazon. Stability is important because it allows me to build experience and demonstrate reliability. Research shows that consistent employment improves skill development and career confidence (Prospects, 2024).</w:t>
      </w:r>
    </w:p>
    <w:p w14:paraId="22721EDA" w14:textId="77777777" w:rsidR="001A14BD" w:rsidRPr="001A14BD" w:rsidRDefault="001A14BD" w:rsidP="001A14BD">
      <w:pPr>
        <w:spacing w:line="360" w:lineRule="auto"/>
        <w:jc w:val="both"/>
        <w:rPr>
          <w:rFonts w:ascii="Arial" w:hAnsi="Arial"/>
        </w:rPr>
      </w:pPr>
      <w:r w:rsidRPr="001A14BD">
        <w:rPr>
          <w:rFonts w:ascii="Arial" w:hAnsi="Arial"/>
        </w:rPr>
        <w:t>Secondly, I aim to improve my IT system skills, particularly in warehouse scanning and digital inventory systems. Technology is increasingly used in logistics, and digital skills are essential in modern workplaces (UKCES, 2022).</w:t>
      </w:r>
    </w:p>
    <w:p w14:paraId="0F165FE0" w14:textId="5236D59F" w:rsidR="001A14BD" w:rsidRPr="001A14BD" w:rsidRDefault="0093172A" w:rsidP="001A14BD">
      <w:pPr>
        <w:spacing w:line="360" w:lineRule="auto"/>
        <w:jc w:val="both"/>
        <w:rPr>
          <w:rFonts w:ascii="Arial" w:hAnsi="Arial"/>
        </w:rPr>
      </w:pPr>
      <w:r w:rsidRPr="0093172A">
        <w:rPr>
          <w:rFonts w:ascii="Arial" w:hAnsi="Arial"/>
        </w:rPr>
        <w:t>I also plan to complete additional warehouse or logistics training to strengthen my professional profile, as continuous skills development improves employability. Finally, I want to improve my interview confidence by practising competency-based questions, which is an effective way to prepare for job selection processes (Indeed, 202</w:t>
      </w:r>
      <w:r>
        <w:rPr>
          <w:rFonts w:ascii="Arial" w:hAnsi="Arial"/>
        </w:rPr>
        <w:t>6</w:t>
      </w:r>
      <w:r w:rsidRPr="0093172A">
        <w:rPr>
          <w:rFonts w:ascii="Arial" w:hAnsi="Arial"/>
        </w:rPr>
        <w:t>). These goals are important now because they increase my immediate employability and competitiveness in a growing but competitive labour market (ONS, 2023).</w:t>
      </w:r>
    </w:p>
    <w:p w14:paraId="152F9A3C" w14:textId="77777777" w:rsidR="001A14BD" w:rsidRPr="001A14BD" w:rsidRDefault="001A14BD" w:rsidP="001A14BD">
      <w:pPr>
        <w:pStyle w:val="Heading2"/>
      </w:pPr>
      <w:bookmarkStart w:id="16" w:name="_Toc222419599"/>
      <w:r w:rsidRPr="001A14BD">
        <w:t>Part B – Long-Term Goals (3–5 Years)</w:t>
      </w:r>
      <w:bookmarkEnd w:id="16"/>
    </w:p>
    <w:p w14:paraId="5E3CAC90" w14:textId="77777777" w:rsidR="001A14BD" w:rsidRPr="001A14BD" w:rsidRDefault="001A14BD" w:rsidP="001A14BD">
      <w:pPr>
        <w:spacing w:line="360" w:lineRule="auto"/>
        <w:jc w:val="both"/>
        <w:rPr>
          <w:rFonts w:ascii="Arial" w:hAnsi="Arial"/>
        </w:rPr>
      </w:pPr>
      <w:r w:rsidRPr="001A14BD">
        <w:rPr>
          <w:rFonts w:ascii="Arial" w:hAnsi="Arial"/>
        </w:rPr>
        <w:t xml:space="preserve">Within three to five years, my goal is to become a Warehouse Team Leader. This role involves supervising staff, managing targets, and ensuring safety standards. To support this progression, I plan to gain a Level 3 or Level 4 qualification in Logistics. </w:t>
      </w:r>
      <w:r w:rsidRPr="001A14BD">
        <w:rPr>
          <w:rFonts w:ascii="Arial" w:hAnsi="Arial"/>
        </w:rPr>
        <w:lastRenderedPageBreak/>
        <w:t>Qualifications increase promotion opportunities and demonstrate commitment to Continuous Professional Development (CIPD, 2024).</w:t>
      </w:r>
    </w:p>
    <w:p w14:paraId="58B4F610" w14:textId="77777777" w:rsidR="001A14BD" w:rsidRPr="001A14BD" w:rsidRDefault="001A14BD" w:rsidP="001A14BD">
      <w:pPr>
        <w:spacing w:line="360" w:lineRule="auto"/>
        <w:jc w:val="both"/>
        <w:rPr>
          <w:rFonts w:ascii="Arial" w:hAnsi="Arial"/>
        </w:rPr>
      </w:pPr>
      <w:r w:rsidRPr="001A14BD">
        <w:rPr>
          <w:rFonts w:ascii="Arial" w:hAnsi="Arial"/>
        </w:rPr>
        <w:t>I also aim to develop leadership skills through experience and training. Leadership is important for career progression because employers seek individuals who can manage teams and adapt to change (UKCES, 2022). These goals align with long-term career stability and advancement in logistics.</w:t>
      </w:r>
    </w:p>
    <w:p w14:paraId="3150B747" w14:textId="777C9B88" w:rsidR="001A14BD" w:rsidRPr="001A14BD" w:rsidRDefault="001A14BD" w:rsidP="001A14BD">
      <w:pPr>
        <w:spacing w:line="360" w:lineRule="auto"/>
        <w:jc w:val="both"/>
        <w:rPr>
          <w:rFonts w:ascii="Arial" w:hAnsi="Arial"/>
        </w:rPr>
      </w:pPr>
    </w:p>
    <w:p w14:paraId="0093F51D" w14:textId="77777777" w:rsidR="001A14BD" w:rsidRPr="001A14BD" w:rsidRDefault="001A14BD" w:rsidP="001A14BD">
      <w:pPr>
        <w:pStyle w:val="Heading2"/>
      </w:pPr>
      <w:bookmarkStart w:id="17" w:name="_Toc222419600"/>
      <w:r w:rsidRPr="001A14BD">
        <w:t>Part C – Personal Development Plan (PDP)</w:t>
      </w:r>
      <w:bookmarkEnd w:id="17"/>
    </w:p>
    <w:tbl>
      <w:tblPr>
        <w:tblStyle w:val="GridTable5Dark-Accent1"/>
        <w:tblW w:w="0" w:type="auto"/>
        <w:tblLook w:val="04A0" w:firstRow="1" w:lastRow="0" w:firstColumn="1" w:lastColumn="0" w:noHBand="0" w:noVBand="1"/>
      </w:tblPr>
      <w:tblGrid>
        <w:gridCol w:w="2172"/>
        <w:gridCol w:w="2817"/>
        <w:gridCol w:w="1194"/>
        <w:gridCol w:w="2833"/>
      </w:tblGrid>
      <w:tr w:rsidR="001A14BD" w:rsidRPr="001A14BD" w14:paraId="4E60DB64" w14:textId="77777777" w:rsidTr="001A14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2F169A" w14:textId="77777777" w:rsidR="001A14BD" w:rsidRPr="001A14BD" w:rsidRDefault="001A14BD" w:rsidP="001A14BD">
            <w:pPr>
              <w:spacing w:after="160" w:line="360" w:lineRule="auto"/>
              <w:jc w:val="both"/>
              <w:rPr>
                <w:rFonts w:ascii="Arial" w:hAnsi="Arial"/>
                <w:b w:val="0"/>
                <w:bCs w:val="0"/>
              </w:rPr>
            </w:pPr>
            <w:r w:rsidRPr="001A14BD">
              <w:rPr>
                <w:rFonts w:ascii="Arial" w:hAnsi="Arial"/>
                <w:b w:val="0"/>
                <w:bCs w:val="0"/>
              </w:rPr>
              <w:t>Weakness</w:t>
            </w:r>
          </w:p>
        </w:tc>
        <w:tc>
          <w:tcPr>
            <w:tcW w:w="0" w:type="auto"/>
            <w:hideMark/>
          </w:tcPr>
          <w:p w14:paraId="7482ED35" w14:textId="77777777" w:rsidR="001A14BD" w:rsidRPr="001A14BD" w:rsidRDefault="001A14BD" w:rsidP="001A14B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b w:val="0"/>
                <w:bCs w:val="0"/>
              </w:rPr>
            </w:pPr>
            <w:r w:rsidRPr="001A14BD">
              <w:rPr>
                <w:rFonts w:ascii="Arial" w:hAnsi="Arial"/>
                <w:b w:val="0"/>
                <w:bCs w:val="0"/>
              </w:rPr>
              <w:t>Action</w:t>
            </w:r>
          </w:p>
        </w:tc>
        <w:tc>
          <w:tcPr>
            <w:tcW w:w="0" w:type="auto"/>
            <w:hideMark/>
          </w:tcPr>
          <w:p w14:paraId="5DD2F8B2" w14:textId="77777777" w:rsidR="001A14BD" w:rsidRPr="001A14BD" w:rsidRDefault="001A14BD" w:rsidP="001A14B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b w:val="0"/>
                <w:bCs w:val="0"/>
              </w:rPr>
            </w:pPr>
            <w:r w:rsidRPr="001A14BD">
              <w:rPr>
                <w:rFonts w:ascii="Arial" w:hAnsi="Arial"/>
                <w:b w:val="0"/>
                <w:bCs w:val="0"/>
              </w:rPr>
              <w:t>Timeline</w:t>
            </w:r>
          </w:p>
        </w:tc>
        <w:tc>
          <w:tcPr>
            <w:tcW w:w="0" w:type="auto"/>
            <w:hideMark/>
          </w:tcPr>
          <w:p w14:paraId="019BBAFB" w14:textId="77777777" w:rsidR="001A14BD" w:rsidRPr="001A14BD" w:rsidRDefault="001A14BD" w:rsidP="001A14BD">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b w:val="0"/>
                <w:bCs w:val="0"/>
              </w:rPr>
            </w:pPr>
            <w:r w:rsidRPr="001A14BD">
              <w:rPr>
                <w:rFonts w:ascii="Arial" w:hAnsi="Arial"/>
                <w:b w:val="0"/>
                <w:bCs w:val="0"/>
              </w:rPr>
              <w:t>Measure of Success</w:t>
            </w:r>
          </w:p>
        </w:tc>
      </w:tr>
      <w:tr w:rsidR="001A14BD" w:rsidRPr="001A14BD" w14:paraId="0382E674" w14:textId="77777777" w:rsidTr="001A14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CD6B9C" w14:textId="77777777" w:rsidR="001A14BD" w:rsidRPr="001A14BD" w:rsidRDefault="001A14BD" w:rsidP="001A14BD">
            <w:pPr>
              <w:spacing w:after="160" w:line="360" w:lineRule="auto"/>
              <w:jc w:val="both"/>
              <w:rPr>
                <w:rFonts w:ascii="Arial" w:hAnsi="Arial"/>
                <w:b w:val="0"/>
                <w:bCs w:val="0"/>
              </w:rPr>
            </w:pPr>
            <w:r w:rsidRPr="001A14BD">
              <w:rPr>
                <w:rFonts w:ascii="Arial" w:hAnsi="Arial"/>
                <w:b w:val="0"/>
                <w:bCs w:val="0"/>
              </w:rPr>
              <w:t>Limited IT skills</w:t>
            </w:r>
          </w:p>
        </w:tc>
        <w:tc>
          <w:tcPr>
            <w:tcW w:w="0" w:type="auto"/>
            <w:hideMark/>
          </w:tcPr>
          <w:p w14:paraId="07A634A4" w14:textId="77777777" w:rsidR="001A14BD" w:rsidRPr="001A14BD" w:rsidRDefault="001A14BD" w:rsidP="001A14B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1A14BD">
              <w:rPr>
                <w:rFonts w:ascii="Arial" w:hAnsi="Arial"/>
              </w:rPr>
              <w:t>Complete online warehouse systems training</w:t>
            </w:r>
          </w:p>
        </w:tc>
        <w:tc>
          <w:tcPr>
            <w:tcW w:w="0" w:type="auto"/>
            <w:hideMark/>
          </w:tcPr>
          <w:p w14:paraId="0E3E1986" w14:textId="77777777" w:rsidR="001A14BD" w:rsidRPr="001A14BD" w:rsidRDefault="001A14BD" w:rsidP="001A14B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1A14BD">
              <w:rPr>
                <w:rFonts w:ascii="Arial" w:hAnsi="Arial"/>
              </w:rPr>
              <w:t>6 months</w:t>
            </w:r>
          </w:p>
        </w:tc>
        <w:tc>
          <w:tcPr>
            <w:tcW w:w="0" w:type="auto"/>
            <w:hideMark/>
          </w:tcPr>
          <w:p w14:paraId="7F65E804" w14:textId="77777777" w:rsidR="001A14BD" w:rsidRPr="001A14BD" w:rsidRDefault="001A14BD" w:rsidP="001A14B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1A14BD">
              <w:rPr>
                <w:rFonts w:ascii="Arial" w:hAnsi="Arial"/>
              </w:rPr>
              <w:t>Confident use of digital scanning systems</w:t>
            </w:r>
          </w:p>
        </w:tc>
      </w:tr>
      <w:tr w:rsidR="001A14BD" w:rsidRPr="001A14BD" w14:paraId="63A2AEC9" w14:textId="77777777" w:rsidTr="001A14BD">
        <w:tc>
          <w:tcPr>
            <w:cnfStyle w:val="001000000000" w:firstRow="0" w:lastRow="0" w:firstColumn="1" w:lastColumn="0" w:oddVBand="0" w:evenVBand="0" w:oddHBand="0" w:evenHBand="0" w:firstRowFirstColumn="0" w:firstRowLastColumn="0" w:lastRowFirstColumn="0" w:lastRowLastColumn="0"/>
            <w:tcW w:w="0" w:type="auto"/>
            <w:hideMark/>
          </w:tcPr>
          <w:p w14:paraId="4FCFB380" w14:textId="77777777" w:rsidR="001A14BD" w:rsidRPr="001A14BD" w:rsidRDefault="001A14BD" w:rsidP="001A14BD">
            <w:pPr>
              <w:spacing w:after="160" w:line="360" w:lineRule="auto"/>
              <w:jc w:val="both"/>
              <w:rPr>
                <w:rFonts w:ascii="Arial" w:hAnsi="Arial"/>
                <w:b w:val="0"/>
                <w:bCs w:val="0"/>
              </w:rPr>
            </w:pPr>
            <w:r w:rsidRPr="001A14BD">
              <w:rPr>
                <w:rFonts w:ascii="Arial" w:hAnsi="Arial"/>
                <w:b w:val="0"/>
                <w:bCs w:val="0"/>
              </w:rPr>
              <w:t>Interview confidence</w:t>
            </w:r>
          </w:p>
        </w:tc>
        <w:tc>
          <w:tcPr>
            <w:tcW w:w="0" w:type="auto"/>
            <w:hideMark/>
          </w:tcPr>
          <w:p w14:paraId="6E261AA7" w14:textId="77777777" w:rsidR="001A14BD" w:rsidRPr="001A14BD" w:rsidRDefault="001A14BD" w:rsidP="001A14B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1A14BD">
              <w:rPr>
                <w:rFonts w:ascii="Arial" w:hAnsi="Arial"/>
              </w:rPr>
              <w:t>Attend mock interviews and practise weekly</w:t>
            </w:r>
          </w:p>
        </w:tc>
        <w:tc>
          <w:tcPr>
            <w:tcW w:w="0" w:type="auto"/>
            <w:hideMark/>
          </w:tcPr>
          <w:p w14:paraId="46D95AC0" w14:textId="77777777" w:rsidR="001A14BD" w:rsidRPr="001A14BD" w:rsidRDefault="001A14BD" w:rsidP="001A14B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1A14BD">
              <w:rPr>
                <w:rFonts w:ascii="Arial" w:hAnsi="Arial"/>
              </w:rPr>
              <w:t>3 months</w:t>
            </w:r>
          </w:p>
        </w:tc>
        <w:tc>
          <w:tcPr>
            <w:tcW w:w="0" w:type="auto"/>
            <w:hideMark/>
          </w:tcPr>
          <w:p w14:paraId="1B7B48C0" w14:textId="77777777" w:rsidR="001A14BD" w:rsidRPr="001A14BD" w:rsidRDefault="001A14BD" w:rsidP="001A14B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1A14BD">
              <w:rPr>
                <w:rFonts w:ascii="Arial" w:hAnsi="Arial"/>
              </w:rPr>
              <w:t>Improved feedback and reduced nervousness</w:t>
            </w:r>
          </w:p>
        </w:tc>
      </w:tr>
      <w:tr w:rsidR="001A14BD" w:rsidRPr="001A14BD" w14:paraId="6597F18C" w14:textId="77777777" w:rsidTr="001A14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184855" w14:textId="77777777" w:rsidR="001A14BD" w:rsidRPr="001A14BD" w:rsidRDefault="001A14BD" w:rsidP="001A14BD">
            <w:pPr>
              <w:spacing w:after="160" w:line="360" w:lineRule="auto"/>
              <w:jc w:val="both"/>
              <w:rPr>
                <w:rFonts w:ascii="Arial" w:hAnsi="Arial"/>
                <w:b w:val="0"/>
                <w:bCs w:val="0"/>
              </w:rPr>
            </w:pPr>
            <w:r w:rsidRPr="001A14BD">
              <w:rPr>
                <w:rFonts w:ascii="Arial" w:hAnsi="Arial"/>
                <w:b w:val="0"/>
                <w:bCs w:val="0"/>
              </w:rPr>
              <w:t>No logistics qualification</w:t>
            </w:r>
          </w:p>
        </w:tc>
        <w:tc>
          <w:tcPr>
            <w:tcW w:w="0" w:type="auto"/>
            <w:hideMark/>
          </w:tcPr>
          <w:p w14:paraId="059BD3A0" w14:textId="77777777" w:rsidR="001A14BD" w:rsidRPr="001A14BD" w:rsidRDefault="001A14BD" w:rsidP="001A14B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1A14BD">
              <w:rPr>
                <w:rFonts w:ascii="Arial" w:hAnsi="Arial"/>
              </w:rPr>
              <w:t>Enrol in Level 3 Logistics course</w:t>
            </w:r>
          </w:p>
        </w:tc>
        <w:tc>
          <w:tcPr>
            <w:tcW w:w="0" w:type="auto"/>
            <w:hideMark/>
          </w:tcPr>
          <w:p w14:paraId="46126695" w14:textId="77777777" w:rsidR="001A14BD" w:rsidRPr="001A14BD" w:rsidRDefault="001A14BD" w:rsidP="001A14B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1A14BD">
              <w:rPr>
                <w:rFonts w:ascii="Arial" w:hAnsi="Arial"/>
              </w:rPr>
              <w:t>12 months</w:t>
            </w:r>
          </w:p>
        </w:tc>
        <w:tc>
          <w:tcPr>
            <w:tcW w:w="0" w:type="auto"/>
            <w:hideMark/>
          </w:tcPr>
          <w:p w14:paraId="4AF64A94" w14:textId="77777777" w:rsidR="001A14BD" w:rsidRPr="001A14BD" w:rsidRDefault="001A14BD" w:rsidP="001A14BD">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1A14BD">
              <w:rPr>
                <w:rFonts w:ascii="Arial" w:hAnsi="Arial"/>
              </w:rPr>
              <w:t>Qualification achieved</w:t>
            </w:r>
          </w:p>
        </w:tc>
      </w:tr>
      <w:tr w:rsidR="001A14BD" w:rsidRPr="001A14BD" w14:paraId="173EC196" w14:textId="77777777" w:rsidTr="001A14BD">
        <w:tc>
          <w:tcPr>
            <w:cnfStyle w:val="001000000000" w:firstRow="0" w:lastRow="0" w:firstColumn="1" w:lastColumn="0" w:oddVBand="0" w:evenVBand="0" w:oddHBand="0" w:evenHBand="0" w:firstRowFirstColumn="0" w:firstRowLastColumn="0" w:lastRowFirstColumn="0" w:lastRowLastColumn="0"/>
            <w:tcW w:w="0" w:type="auto"/>
            <w:hideMark/>
          </w:tcPr>
          <w:p w14:paraId="111A6346" w14:textId="77777777" w:rsidR="001A14BD" w:rsidRPr="001A14BD" w:rsidRDefault="001A14BD" w:rsidP="001A14BD">
            <w:pPr>
              <w:spacing w:after="160" w:line="360" w:lineRule="auto"/>
              <w:jc w:val="both"/>
              <w:rPr>
                <w:rFonts w:ascii="Arial" w:hAnsi="Arial"/>
                <w:b w:val="0"/>
                <w:bCs w:val="0"/>
              </w:rPr>
            </w:pPr>
            <w:r w:rsidRPr="001A14BD">
              <w:rPr>
                <w:rFonts w:ascii="Arial" w:hAnsi="Arial"/>
                <w:b w:val="0"/>
                <w:bCs w:val="0"/>
              </w:rPr>
              <w:t>Limited leadership experience</w:t>
            </w:r>
          </w:p>
        </w:tc>
        <w:tc>
          <w:tcPr>
            <w:tcW w:w="0" w:type="auto"/>
            <w:hideMark/>
          </w:tcPr>
          <w:p w14:paraId="3C5F3EFC" w14:textId="77777777" w:rsidR="001A14BD" w:rsidRPr="001A14BD" w:rsidRDefault="001A14BD" w:rsidP="001A14B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1A14BD">
              <w:rPr>
                <w:rFonts w:ascii="Arial" w:hAnsi="Arial"/>
              </w:rPr>
              <w:t>Volunteer for shift responsibility</w:t>
            </w:r>
          </w:p>
        </w:tc>
        <w:tc>
          <w:tcPr>
            <w:tcW w:w="0" w:type="auto"/>
            <w:hideMark/>
          </w:tcPr>
          <w:p w14:paraId="2D00191F" w14:textId="77777777" w:rsidR="001A14BD" w:rsidRPr="001A14BD" w:rsidRDefault="001A14BD" w:rsidP="001A14B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1A14BD">
              <w:rPr>
                <w:rFonts w:ascii="Arial" w:hAnsi="Arial"/>
              </w:rPr>
              <w:t>12 months</w:t>
            </w:r>
          </w:p>
        </w:tc>
        <w:tc>
          <w:tcPr>
            <w:tcW w:w="0" w:type="auto"/>
            <w:hideMark/>
          </w:tcPr>
          <w:p w14:paraId="77D0905A" w14:textId="77777777" w:rsidR="001A14BD" w:rsidRPr="001A14BD" w:rsidRDefault="001A14BD" w:rsidP="001A14BD">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1A14BD">
              <w:rPr>
                <w:rFonts w:ascii="Arial" w:hAnsi="Arial"/>
              </w:rPr>
              <w:t>Positive supervisor evaluation</w:t>
            </w:r>
          </w:p>
        </w:tc>
      </w:tr>
    </w:tbl>
    <w:p w14:paraId="5D9558C1" w14:textId="77777777" w:rsidR="001A14BD" w:rsidRPr="001A14BD" w:rsidRDefault="001A14BD" w:rsidP="001A14BD">
      <w:pPr>
        <w:spacing w:line="360" w:lineRule="auto"/>
        <w:jc w:val="both"/>
        <w:rPr>
          <w:rFonts w:ascii="Arial" w:hAnsi="Arial"/>
        </w:rPr>
      </w:pPr>
      <w:r w:rsidRPr="001A14BD">
        <w:rPr>
          <w:rFonts w:ascii="Arial" w:hAnsi="Arial"/>
        </w:rPr>
        <w:t>This structured PDP demonstrates personal responsibility and active career planning, which are essential for long-term employability (CIPD, 2024).</w:t>
      </w:r>
    </w:p>
    <w:p w14:paraId="262565B5" w14:textId="77777777" w:rsidR="001A14BD" w:rsidRPr="00B76AC6" w:rsidRDefault="001A14BD" w:rsidP="00B76AC6">
      <w:pPr>
        <w:spacing w:line="360" w:lineRule="auto"/>
        <w:jc w:val="both"/>
        <w:rPr>
          <w:rFonts w:ascii="Arial" w:hAnsi="Arial"/>
        </w:rPr>
      </w:pPr>
    </w:p>
    <w:p w14:paraId="14FF1FC9" w14:textId="77777777" w:rsidR="00B76AC6" w:rsidRPr="00B76AC6" w:rsidRDefault="00B76AC6" w:rsidP="00B76AC6">
      <w:pPr>
        <w:spacing w:line="360" w:lineRule="auto"/>
        <w:jc w:val="both"/>
        <w:rPr>
          <w:rFonts w:ascii="Arial" w:hAnsi="Arial"/>
        </w:rPr>
      </w:pPr>
    </w:p>
    <w:p w14:paraId="5D20B386" w14:textId="77777777" w:rsidR="00250A74" w:rsidRPr="00003608" w:rsidRDefault="00250A74" w:rsidP="00003608">
      <w:pPr>
        <w:spacing w:line="360" w:lineRule="auto"/>
        <w:jc w:val="both"/>
        <w:rPr>
          <w:rFonts w:ascii="Arial" w:hAnsi="Arial"/>
        </w:rPr>
      </w:pPr>
    </w:p>
    <w:p w14:paraId="4118D4E1" w14:textId="39E48254" w:rsidR="00003608" w:rsidRPr="001A14BD" w:rsidRDefault="00003608" w:rsidP="00003608">
      <w:pPr>
        <w:spacing w:line="360" w:lineRule="auto"/>
        <w:jc w:val="both"/>
        <w:rPr>
          <w:rFonts w:ascii="Arial" w:hAnsi="Arial"/>
        </w:rPr>
      </w:pPr>
      <w:r w:rsidRPr="001A14BD">
        <w:rPr>
          <w:rFonts w:ascii="Arial" w:hAnsi="Arial"/>
        </w:rPr>
        <w:br w:type="page"/>
      </w:r>
    </w:p>
    <w:p w14:paraId="70AB8C95" w14:textId="363AA09F" w:rsidR="00003608" w:rsidRPr="00003608" w:rsidRDefault="00003608" w:rsidP="00202A41">
      <w:pPr>
        <w:pStyle w:val="Heading1"/>
      </w:pPr>
      <w:r w:rsidRPr="00003608">
        <w:lastRenderedPageBreak/>
        <w:t xml:space="preserve">References </w:t>
      </w:r>
    </w:p>
    <w:p w14:paraId="71B65221" w14:textId="51DFB4F9" w:rsidR="00173B73" w:rsidRPr="00173B73" w:rsidRDefault="00173B73" w:rsidP="00173B73">
      <w:pPr>
        <w:spacing w:line="360" w:lineRule="auto"/>
        <w:rPr>
          <w:rFonts w:ascii="Arial" w:hAnsi="Arial"/>
        </w:rPr>
      </w:pPr>
      <w:r w:rsidRPr="00173B73">
        <w:rPr>
          <w:rFonts w:ascii="Arial" w:hAnsi="Arial"/>
        </w:rPr>
        <w:t xml:space="preserve">CIPD (2023) </w:t>
      </w:r>
      <w:r w:rsidRPr="00173B73">
        <w:rPr>
          <w:rFonts w:ascii="Arial" w:hAnsi="Arial"/>
          <w:i/>
          <w:iCs/>
        </w:rPr>
        <w:t>Employment law: key facts for employers</w:t>
      </w:r>
      <w:r w:rsidRPr="00173B73">
        <w:rPr>
          <w:rFonts w:ascii="Arial" w:hAnsi="Arial"/>
        </w:rPr>
        <w:t xml:space="preserve"> [online]. Available at: </w:t>
      </w:r>
      <w:hyperlink r:id="rId11" w:tgtFrame="_new" w:history="1">
        <w:r w:rsidRPr="00173B73">
          <w:rPr>
            <w:rStyle w:val="Hyperlink"/>
            <w:rFonts w:ascii="Arial" w:hAnsi="Arial"/>
          </w:rPr>
          <w:t>https://www.cipd.org/uk/topics/employment-law/</w:t>
        </w:r>
      </w:hyperlink>
      <w:r w:rsidRPr="00173B73">
        <w:rPr>
          <w:rFonts w:ascii="Arial" w:hAnsi="Arial"/>
        </w:rPr>
        <w:t xml:space="preserve"> (Accessed: 12 </w:t>
      </w:r>
      <w:r w:rsidR="0093172A">
        <w:rPr>
          <w:rFonts w:ascii="Arial" w:hAnsi="Arial"/>
        </w:rPr>
        <w:t>March</w:t>
      </w:r>
      <w:r w:rsidRPr="00173B73">
        <w:rPr>
          <w:rFonts w:ascii="Arial" w:hAnsi="Arial"/>
        </w:rPr>
        <w:t xml:space="preserve"> 2026).</w:t>
      </w:r>
    </w:p>
    <w:p w14:paraId="7A79B299" w14:textId="417A5C27" w:rsidR="00173B73" w:rsidRDefault="00173B73" w:rsidP="00173B73">
      <w:pPr>
        <w:spacing w:line="360" w:lineRule="auto"/>
        <w:rPr>
          <w:rFonts w:ascii="Arial" w:hAnsi="Arial"/>
        </w:rPr>
      </w:pPr>
      <w:r w:rsidRPr="00173B73">
        <w:rPr>
          <w:rFonts w:ascii="Arial" w:hAnsi="Arial"/>
        </w:rPr>
        <w:t xml:space="preserve">CIPD (2024) </w:t>
      </w:r>
      <w:r w:rsidRPr="00173B73">
        <w:rPr>
          <w:rFonts w:ascii="Arial" w:hAnsi="Arial"/>
          <w:i/>
          <w:iCs/>
        </w:rPr>
        <w:t>Continuing professional development (CPD)</w:t>
      </w:r>
      <w:r w:rsidRPr="00173B73">
        <w:rPr>
          <w:rFonts w:ascii="Arial" w:hAnsi="Arial"/>
        </w:rPr>
        <w:t xml:space="preserve"> [online]. London: Chartered Institute of Personnel and Development. Available at: </w:t>
      </w:r>
      <w:hyperlink r:id="rId12" w:tgtFrame="_new" w:history="1">
        <w:r w:rsidRPr="00173B73">
          <w:rPr>
            <w:rStyle w:val="Hyperlink"/>
            <w:rFonts w:ascii="Arial" w:hAnsi="Arial"/>
          </w:rPr>
          <w:t>https://www.cipd.org/uk/learning/cpd/about/</w:t>
        </w:r>
      </w:hyperlink>
      <w:r w:rsidRPr="00173B73">
        <w:rPr>
          <w:rFonts w:ascii="Arial" w:hAnsi="Arial"/>
        </w:rPr>
        <w:t xml:space="preserve"> (Accessed: 17 </w:t>
      </w:r>
      <w:r w:rsidR="0093172A">
        <w:rPr>
          <w:rFonts w:ascii="Arial" w:hAnsi="Arial"/>
        </w:rPr>
        <w:t>March</w:t>
      </w:r>
      <w:r w:rsidRPr="00173B73">
        <w:rPr>
          <w:rFonts w:ascii="Arial" w:hAnsi="Arial"/>
        </w:rPr>
        <w:t xml:space="preserve"> 2026).</w:t>
      </w:r>
    </w:p>
    <w:p w14:paraId="19BD321D" w14:textId="68FB122F" w:rsidR="0093172A" w:rsidRDefault="0093172A" w:rsidP="00173B73">
      <w:pPr>
        <w:spacing w:line="360" w:lineRule="auto"/>
        <w:rPr>
          <w:rFonts w:ascii="Arial" w:hAnsi="Arial"/>
        </w:rPr>
      </w:pPr>
      <w:r w:rsidRPr="0093172A">
        <w:rPr>
          <w:rFonts w:ascii="Arial" w:hAnsi="Arial"/>
        </w:rPr>
        <w:t xml:space="preserve">Indeed (2026) </w:t>
      </w:r>
      <w:r w:rsidRPr="0093172A">
        <w:rPr>
          <w:rFonts w:ascii="Arial" w:hAnsi="Arial"/>
          <w:i/>
          <w:iCs/>
        </w:rPr>
        <w:t>How to prepare for a competency-based interview</w:t>
      </w:r>
      <w:r w:rsidRPr="0093172A">
        <w:rPr>
          <w:rFonts w:ascii="Arial" w:hAnsi="Arial"/>
        </w:rPr>
        <w:t xml:space="preserve">. Available at: </w:t>
      </w:r>
      <w:hyperlink r:id="rId13" w:tgtFrame="_new" w:history="1">
        <w:r w:rsidRPr="0093172A">
          <w:rPr>
            <w:rStyle w:val="Hyperlink"/>
            <w:rFonts w:ascii="Arial" w:hAnsi="Arial"/>
          </w:rPr>
          <w:t>https://uk.indeed.com/career-advice/interviewing/how-to-prepare-for-a-competency-based-interview</w:t>
        </w:r>
      </w:hyperlink>
      <w:r w:rsidRPr="0093172A">
        <w:rPr>
          <w:rFonts w:ascii="Arial" w:hAnsi="Arial"/>
        </w:rPr>
        <w:t xml:space="preserve"> (Accessed: 20 March 2026).</w:t>
      </w:r>
    </w:p>
    <w:p w14:paraId="0CD46FDC" w14:textId="4179457E" w:rsidR="0093172A" w:rsidRPr="00173B73" w:rsidRDefault="0093172A" w:rsidP="00173B73">
      <w:pPr>
        <w:spacing w:line="360" w:lineRule="auto"/>
        <w:rPr>
          <w:rFonts w:ascii="Arial" w:hAnsi="Arial"/>
        </w:rPr>
      </w:pPr>
      <w:r w:rsidRPr="0093172A">
        <w:rPr>
          <w:rFonts w:ascii="Arial" w:hAnsi="Arial"/>
        </w:rPr>
        <w:t xml:space="preserve">Office for National Statistics (2023) </w:t>
      </w:r>
      <w:r w:rsidRPr="0093172A">
        <w:rPr>
          <w:rFonts w:ascii="Arial" w:hAnsi="Arial"/>
          <w:i/>
          <w:iCs/>
        </w:rPr>
        <w:t>Labour market overview, UK: December 2023</w:t>
      </w:r>
      <w:r w:rsidRPr="0093172A">
        <w:rPr>
          <w:rFonts w:ascii="Arial" w:hAnsi="Arial"/>
        </w:rPr>
        <w:t xml:space="preserve">. Available at: </w:t>
      </w:r>
      <w:hyperlink r:id="rId14" w:tgtFrame="_new" w:history="1">
        <w:r w:rsidRPr="0093172A">
          <w:rPr>
            <w:rStyle w:val="Hyperlink"/>
            <w:rFonts w:ascii="Arial" w:hAnsi="Arial"/>
          </w:rPr>
          <w:t>https://www.ons.gov.uk/employmentandlabourmarket/peopleinwork/employmentandemployeetypes/bulletins/uklabourmarket/december2023</w:t>
        </w:r>
      </w:hyperlink>
      <w:r w:rsidRPr="0093172A">
        <w:rPr>
          <w:rFonts w:ascii="Arial" w:hAnsi="Arial"/>
        </w:rPr>
        <w:t xml:space="preserve"> (Accessed: 20 March 2026).</w:t>
      </w:r>
    </w:p>
    <w:p w14:paraId="29C5861A" w14:textId="49CE35AE" w:rsidR="00173B73" w:rsidRPr="00173B73" w:rsidRDefault="00173B73" w:rsidP="00173B73">
      <w:pPr>
        <w:spacing w:line="360" w:lineRule="auto"/>
        <w:rPr>
          <w:rFonts w:ascii="Arial" w:hAnsi="Arial"/>
        </w:rPr>
      </w:pPr>
      <w:r w:rsidRPr="00173B73">
        <w:rPr>
          <w:rFonts w:ascii="Arial" w:hAnsi="Arial"/>
        </w:rPr>
        <w:t xml:space="preserve">Prospects (no date) </w:t>
      </w:r>
      <w:r w:rsidRPr="00173B73">
        <w:rPr>
          <w:rFonts w:ascii="Arial" w:hAnsi="Arial"/>
          <w:i/>
          <w:iCs/>
        </w:rPr>
        <w:t>Job profiles</w:t>
      </w:r>
      <w:r w:rsidRPr="00173B73">
        <w:rPr>
          <w:rFonts w:ascii="Arial" w:hAnsi="Arial"/>
        </w:rPr>
        <w:t xml:space="preserve"> [online]. Available at: </w:t>
      </w:r>
      <w:hyperlink r:id="rId15" w:tgtFrame="_new" w:history="1">
        <w:r w:rsidRPr="00173B73">
          <w:rPr>
            <w:rStyle w:val="Hyperlink"/>
            <w:rFonts w:ascii="Arial" w:hAnsi="Arial"/>
          </w:rPr>
          <w:t>https://www.prospects.ac.uk/job-profiles</w:t>
        </w:r>
      </w:hyperlink>
      <w:r w:rsidRPr="00173B73">
        <w:rPr>
          <w:rFonts w:ascii="Arial" w:hAnsi="Arial"/>
        </w:rPr>
        <w:t xml:space="preserve"> (Accessed: 10 </w:t>
      </w:r>
      <w:r w:rsidR="0093172A">
        <w:rPr>
          <w:rFonts w:ascii="Arial" w:hAnsi="Arial"/>
        </w:rPr>
        <w:t>March</w:t>
      </w:r>
      <w:r w:rsidRPr="00173B73">
        <w:rPr>
          <w:rFonts w:ascii="Arial" w:hAnsi="Arial"/>
        </w:rPr>
        <w:t xml:space="preserve"> 2026).</w:t>
      </w:r>
    </w:p>
    <w:p w14:paraId="19B66A4A" w14:textId="4692E9F0" w:rsidR="00173B73" w:rsidRPr="00173B73" w:rsidRDefault="00173B73" w:rsidP="00173B73">
      <w:pPr>
        <w:spacing w:line="360" w:lineRule="auto"/>
        <w:rPr>
          <w:rFonts w:ascii="Arial" w:hAnsi="Arial"/>
        </w:rPr>
      </w:pPr>
      <w:r w:rsidRPr="00173B73">
        <w:rPr>
          <w:rFonts w:ascii="Arial" w:hAnsi="Arial"/>
        </w:rPr>
        <w:t xml:space="preserve">UK Commission for Employment and Skills (2022) </w:t>
      </w:r>
      <w:r w:rsidRPr="00173B73">
        <w:rPr>
          <w:rFonts w:ascii="Arial" w:hAnsi="Arial"/>
          <w:i/>
          <w:iCs/>
        </w:rPr>
        <w:t>The Future of Work: Jobs and Skills in 2030</w:t>
      </w:r>
      <w:r w:rsidRPr="00173B73">
        <w:rPr>
          <w:rFonts w:ascii="Arial" w:hAnsi="Arial"/>
        </w:rPr>
        <w:t xml:space="preserve"> [online]. Available at: </w:t>
      </w:r>
      <w:hyperlink r:id="rId16" w:tgtFrame="_new" w:history="1">
        <w:r w:rsidRPr="00173B73">
          <w:rPr>
            <w:rStyle w:val="Hyperlink"/>
            <w:rFonts w:ascii="Arial" w:hAnsi="Arial"/>
          </w:rPr>
          <w:t>https://www.gov.uk/government/publications/jobs-and-skills-in-2030</w:t>
        </w:r>
      </w:hyperlink>
      <w:r w:rsidRPr="00173B73">
        <w:rPr>
          <w:rFonts w:ascii="Arial" w:hAnsi="Arial"/>
        </w:rPr>
        <w:t xml:space="preserve"> (Accessed: 19 </w:t>
      </w:r>
      <w:r w:rsidR="0093172A">
        <w:rPr>
          <w:rFonts w:ascii="Arial" w:hAnsi="Arial"/>
        </w:rPr>
        <w:t>March</w:t>
      </w:r>
      <w:r w:rsidRPr="00173B73">
        <w:rPr>
          <w:rFonts w:ascii="Arial" w:hAnsi="Arial"/>
        </w:rPr>
        <w:t xml:space="preserve"> 2026).</w:t>
      </w:r>
    </w:p>
    <w:p w14:paraId="433FE66A" w14:textId="2BD6FD0B" w:rsidR="00003608" w:rsidRPr="00173B73" w:rsidRDefault="00003608" w:rsidP="00173B73">
      <w:pPr>
        <w:spacing w:line="360" w:lineRule="auto"/>
        <w:rPr>
          <w:rFonts w:ascii="Arial" w:hAnsi="Arial"/>
        </w:rPr>
      </w:pPr>
    </w:p>
    <w:sectPr w:rsidR="00003608" w:rsidRPr="00173B73" w:rsidSect="001A14BD">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A8B66" w14:textId="77777777" w:rsidR="00774241" w:rsidRDefault="00774241" w:rsidP="001A14BD">
      <w:pPr>
        <w:spacing w:after="0" w:line="240" w:lineRule="auto"/>
      </w:pPr>
      <w:r>
        <w:separator/>
      </w:r>
    </w:p>
  </w:endnote>
  <w:endnote w:type="continuationSeparator" w:id="0">
    <w:p w14:paraId="6D3E2AEE" w14:textId="77777777" w:rsidR="00774241" w:rsidRDefault="00774241" w:rsidP="001A14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9069393"/>
      <w:docPartObj>
        <w:docPartGallery w:val="Page Numbers (Bottom of Page)"/>
        <w:docPartUnique/>
      </w:docPartObj>
    </w:sdtPr>
    <w:sdtEndPr>
      <w:rPr>
        <w:noProof/>
      </w:rPr>
    </w:sdtEndPr>
    <w:sdtContent>
      <w:p w14:paraId="577A69E2" w14:textId="5C345568" w:rsidR="001A14BD" w:rsidRDefault="001A14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B265BC" w14:textId="77777777" w:rsidR="001A14BD" w:rsidRDefault="001A14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16191" w14:textId="77777777" w:rsidR="00774241" w:rsidRDefault="00774241" w:rsidP="001A14BD">
      <w:pPr>
        <w:spacing w:after="0" w:line="240" w:lineRule="auto"/>
      </w:pPr>
      <w:r>
        <w:separator/>
      </w:r>
    </w:p>
  </w:footnote>
  <w:footnote w:type="continuationSeparator" w:id="0">
    <w:p w14:paraId="7D549D45" w14:textId="77777777" w:rsidR="00774241" w:rsidRDefault="00774241" w:rsidP="001A14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C200AA"/>
    <w:multiLevelType w:val="multilevel"/>
    <w:tmpl w:val="4EE07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C56698"/>
    <w:multiLevelType w:val="multilevel"/>
    <w:tmpl w:val="30C69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5D2FF3"/>
    <w:multiLevelType w:val="multilevel"/>
    <w:tmpl w:val="8D0C8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7334712">
    <w:abstractNumId w:val="1"/>
  </w:num>
  <w:num w:numId="2" w16cid:durableId="119809242">
    <w:abstractNumId w:val="2"/>
  </w:num>
  <w:num w:numId="3" w16cid:durableId="9187120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6F6"/>
    <w:rsid w:val="00003608"/>
    <w:rsid w:val="00173B73"/>
    <w:rsid w:val="001A14BD"/>
    <w:rsid w:val="00202A41"/>
    <w:rsid w:val="00250A74"/>
    <w:rsid w:val="003076FD"/>
    <w:rsid w:val="003D2F05"/>
    <w:rsid w:val="004C0C70"/>
    <w:rsid w:val="006C16F6"/>
    <w:rsid w:val="00774241"/>
    <w:rsid w:val="00842227"/>
    <w:rsid w:val="0093172A"/>
    <w:rsid w:val="00AD0EE6"/>
    <w:rsid w:val="00AD5C8B"/>
    <w:rsid w:val="00B02C54"/>
    <w:rsid w:val="00B324BD"/>
    <w:rsid w:val="00B36B8B"/>
    <w:rsid w:val="00B76AC6"/>
    <w:rsid w:val="00BA1F67"/>
    <w:rsid w:val="00CF6F8A"/>
    <w:rsid w:val="00D678E0"/>
    <w:rsid w:val="00DF114A"/>
    <w:rsid w:val="00EE085B"/>
    <w:rsid w:val="00FD21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51305"/>
  <w15:chartTrackingRefBased/>
  <w15:docId w15:val="{211137B4-A304-475F-96CA-A699C8D10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16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C16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C16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16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16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16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16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16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16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16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C16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C16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16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16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16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16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16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16F6"/>
    <w:rPr>
      <w:rFonts w:eastAsiaTheme="majorEastAsia" w:cstheme="majorBidi"/>
      <w:color w:val="272727" w:themeColor="text1" w:themeTint="D8"/>
    </w:rPr>
  </w:style>
  <w:style w:type="paragraph" w:styleId="Title">
    <w:name w:val="Title"/>
    <w:basedOn w:val="Normal"/>
    <w:next w:val="Normal"/>
    <w:link w:val="TitleChar"/>
    <w:uiPriority w:val="10"/>
    <w:qFormat/>
    <w:rsid w:val="006C16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16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16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16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16F6"/>
    <w:pPr>
      <w:spacing w:before="160"/>
      <w:jc w:val="center"/>
    </w:pPr>
    <w:rPr>
      <w:i/>
      <w:iCs/>
      <w:color w:val="404040" w:themeColor="text1" w:themeTint="BF"/>
    </w:rPr>
  </w:style>
  <w:style w:type="character" w:customStyle="1" w:styleId="QuoteChar">
    <w:name w:val="Quote Char"/>
    <w:basedOn w:val="DefaultParagraphFont"/>
    <w:link w:val="Quote"/>
    <w:uiPriority w:val="29"/>
    <w:rsid w:val="006C16F6"/>
    <w:rPr>
      <w:i/>
      <w:iCs/>
      <w:color w:val="404040" w:themeColor="text1" w:themeTint="BF"/>
    </w:rPr>
  </w:style>
  <w:style w:type="paragraph" w:styleId="ListParagraph">
    <w:name w:val="List Paragraph"/>
    <w:basedOn w:val="Normal"/>
    <w:uiPriority w:val="34"/>
    <w:qFormat/>
    <w:rsid w:val="006C16F6"/>
    <w:pPr>
      <w:ind w:left="720"/>
      <w:contextualSpacing/>
    </w:pPr>
  </w:style>
  <w:style w:type="character" w:styleId="IntenseEmphasis">
    <w:name w:val="Intense Emphasis"/>
    <w:basedOn w:val="DefaultParagraphFont"/>
    <w:uiPriority w:val="21"/>
    <w:qFormat/>
    <w:rsid w:val="006C16F6"/>
    <w:rPr>
      <w:i/>
      <w:iCs/>
      <w:color w:val="0F4761" w:themeColor="accent1" w:themeShade="BF"/>
    </w:rPr>
  </w:style>
  <w:style w:type="paragraph" w:styleId="IntenseQuote">
    <w:name w:val="Intense Quote"/>
    <w:basedOn w:val="Normal"/>
    <w:next w:val="Normal"/>
    <w:link w:val="IntenseQuoteChar"/>
    <w:uiPriority w:val="30"/>
    <w:qFormat/>
    <w:rsid w:val="006C16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16F6"/>
    <w:rPr>
      <w:i/>
      <w:iCs/>
      <w:color w:val="0F4761" w:themeColor="accent1" w:themeShade="BF"/>
    </w:rPr>
  </w:style>
  <w:style w:type="character" w:styleId="IntenseReference">
    <w:name w:val="Intense Reference"/>
    <w:basedOn w:val="DefaultParagraphFont"/>
    <w:uiPriority w:val="32"/>
    <w:qFormat/>
    <w:rsid w:val="006C16F6"/>
    <w:rPr>
      <w:b/>
      <w:bCs/>
      <w:smallCaps/>
      <w:color w:val="0F4761" w:themeColor="accent1" w:themeShade="BF"/>
      <w:spacing w:val="5"/>
    </w:rPr>
  </w:style>
  <w:style w:type="character" w:styleId="Hyperlink">
    <w:name w:val="Hyperlink"/>
    <w:basedOn w:val="DefaultParagraphFont"/>
    <w:uiPriority w:val="99"/>
    <w:unhideWhenUsed/>
    <w:rsid w:val="00003608"/>
    <w:rPr>
      <w:color w:val="467886" w:themeColor="hyperlink"/>
      <w:u w:val="single"/>
    </w:rPr>
  </w:style>
  <w:style w:type="character" w:styleId="UnresolvedMention">
    <w:name w:val="Unresolved Mention"/>
    <w:basedOn w:val="DefaultParagraphFont"/>
    <w:uiPriority w:val="99"/>
    <w:semiHidden/>
    <w:unhideWhenUsed/>
    <w:rsid w:val="00003608"/>
    <w:rPr>
      <w:color w:val="605E5C"/>
      <w:shd w:val="clear" w:color="auto" w:fill="E1DFDD"/>
    </w:rPr>
  </w:style>
  <w:style w:type="table" w:styleId="TableGrid">
    <w:name w:val="Table Grid"/>
    <w:basedOn w:val="TableNormal"/>
    <w:uiPriority w:val="39"/>
    <w:rsid w:val="001A1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1A14B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Accent1">
    <w:name w:val="Grid Table 5 Dark Accent 1"/>
    <w:basedOn w:val="TableNormal"/>
    <w:uiPriority w:val="50"/>
    <w:rsid w:val="001A14B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styleId="Header">
    <w:name w:val="header"/>
    <w:basedOn w:val="Normal"/>
    <w:link w:val="HeaderChar"/>
    <w:uiPriority w:val="99"/>
    <w:unhideWhenUsed/>
    <w:rsid w:val="001A14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14BD"/>
  </w:style>
  <w:style w:type="paragraph" w:styleId="Footer">
    <w:name w:val="footer"/>
    <w:basedOn w:val="Normal"/>
    <w:link w:val="FooterChar"/>
    <w:uiPriority w:val="99"/>
    <w:unhideWhenUsed/>
    <w:rsid w:val="001A14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14BD"/>
  </w:style>
  <w:style w:type="paragraph" w:styleId="TOCHeading">
    <w:name w:val="TOC Heading"/>
    <w:basedOn w:val="Heading1"/>
    <w:next w:val="Normal"/>
    <w:uiPriority w:val="39"/>
    <w:unhideWhenUsed/>
    <w:qFormat/>
    <w:rsid w:val="001A14B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A14BD"/>
    <w:pPr>
      <w:spacing w:after="100"/>
    </w:pPr>
  </w:style>
  <w:style w:type="paragraph" w:styleId="TOC2">
    <w:name w:val="toc 2"/>
    <w:basedOn w:val="Normal"/>
    <w:next w:val="Normal"/>
    <w:autoRedefine/>
    <w:uiPriority w:val="39"/>
    <w:unhideWhenUsed/>
    <w:rsid w:val="001A14BD"/>
    <w:pPr>
      <w:spacing w:after="100"/>
      <w:ind w:left="240"/>
    </w:pPr>
  </w:style>
  <w:style w:type="paragraph" w:styleId="TOC3">
    <w:name w:val="toc 3"/>
    <w:basedOn w:val="Normal"/>
    <w:next w:val="Normal"/>
    <w:autoRedefine/>
    <w:uiPriority w:val="39"/>
    <w:unhideWhenUsed/>
    <w:rsid w:val="001A14BD"/>
    <w:pPr>
      <w:spacing w:after="100"/>
      <w:ind w:left="480"/>
    </w:pPr>
  </w:style>
  <w:style w:type="paragraph" w:styleId="NoSpacing">
    <w:name w:val="No Spacing"/>
    <w:link w:val="NoSpacingChar"/>
    <w:uiPriority w:val="1"/>
    <w:qFormat/>
    <w:rsid w:val="001A14B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A14BD"/>
    <w:rPr>
      <w:rFonts w:eastAsiaTheme="minorEastAsia"/>
      <w:kern w:val="0"/>
      <w:sz w:val="22"/>
      <w:szCs w:val="22"/>
      <w:lang w:val="en-US"/>
      <w14:ligatures w14:val="none"/>
    </w:rPr>
  </w:style>
  <w:style w:type="character" w:styleId="FollowedHyperlink">
    <w:name w:val="FollowedHyperlink"/>
    <w:basedOn w:val="DefaultParagraphFont"/>
    <w:uiPriority w:val="99"/>
    <w:semiHidden/>
    <w:unhideWhenUsed/>
    <w:rsid w:val="00CF6F8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uk.indeed.com/career-advice/interviewing/how-to-prepare-for-a-competency-based-interview"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cipd.org/uk/learning/cpd/abou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overnment/publications/jobs-and-skills-in-203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ipd.org/uk/topics/employment-law/" TargetMode="External"/><Relationship Id="rId5" Type="http://schemas.openxmlformats.org/officeDocument/2006/relationships/settings" Target="settings.xml"/><Relationship Id="rId15" Type="http://schemas.openxmlformats.org/officeDocument/2006/relationships/hyperlink" Target="https://www.prospects.ac.uk/job-profiles?utm_source=chatgpt.com" TargetMode="Externa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hyperlink" Target="https://www.ons.gov.uk/employmentandlabourmarket/peopleinwork/employmentandemployeetypes/bulletins/uklabourmarket/december2023?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Taonga Kaonga Sobere-Snithers</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4799A0A-F415-4DBD-8093-45D2FBE73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2336</Words>
  <Characters>13318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Student No, 2409896</Company>
  <LinksUpToDate>false</LinksUpToDate>
  <CharactersWithSpaces>15623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and Career Development</dc:title>
  <dc:subject/>
  <dc:creator>Iftekhar Rashid</dc:creator>
  <cp:keywords/>
  <dc:description/>
  <cp:lastModifiedBy>Iftekhar Rashid</cp:lastModifiedBy>
  <cp:revision>13</cp:revision>
  <dcterms:created xsi:type="dcterms:W3CDTF">2026-02-19T16:31:00Z</dcterms:created>
  <dcterms:modified xsi:type="dcterms:W3CDTF">2026-03-20T00:20:00Z</dcterms:modified>
</cp:coreProperties>
</file>