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2511" w:rsidRPr="00D63CB4" w:rsidRDefault="00AF183E" w:rsidP="00D63CB4">
      <w:pPr>
        <w:spacing w:line="480" w:lineRule="auto"/>
        <w:rPr>
          <w:rFonts w:ascii="Times New Roman" w:hAnsi="Times New Roman" w:cs="Times New Roman"/>
          <w:sz w:val="24"/>
        </w:rPr>
      </w:pPr>
      <w:r w:rsidRPr="00D63CB4">
        <w:rPr>
          <w:rFonts w:ascii="Times New Roman" w:hAnsi="Times New Roman" w:cs="Times New Roman"/>
          <w:sz w:val="24"/>
        </w:rPr>
        <w:t xml:space="preserve">In this essay I will be discussing </w:t>
      </w:r>
      <w:r w:rsidR="00570280" w:rsidRPr="00D63CB4">
        <w:rPr>
          <w:rFonts w:ascii="Times New Roman" w:hAnsi="Times New Roman" w:cs="Times New Roman"/>
          <w:sz w:val="24"/>
        </w:rPr>
        <w:t>a</w:t>
      </w:r>
      <w:r w:rsidRPr="00D63CB4">
        <w:rPr>
          <w:rFonts w:ascii="Times New Roman" w:hAnsi="Times New Roman" w:cs="Times New Roman"/>
          <w:sz w:val="24"/>
        </w:rPr>
        <w:t xml:space="preserve"> theme and activities</w:t>
      </w:r>
      <w:r w:rsidR="00570280" w:rsidRPr="00D63CB4">
        <w:rPr>
          <w:rFonts w:ascii="Times New Roman" w:hAnsi="Times New Roman" w:cs="Times New Roman"/>
          <w:sz w:val="24"/>
        </w:rPr>
        <w:t xml:space="preserve"> to be taught to the children</w:t>
      </w:r>
      <w:r w:rsidRPr="00D63CB4">
        <w:rPr>
          <w:rFonts w:ascii="Times New Roman" w:hAnsi="Times New Roman" w:cs="Times New Roman"/>
          <w:sz w:val="24"/>
        </w:rPr>
        <w:t xml:space="preserve"> </w:t>
      </w:r>
      <w:r w:rsidR="00570280" w:rsidRPr="00D63CB4">
        <w:rPr>
          <w:rFonts w:ascii="Times New Roman" w:hAnsi="Times New Roman" w:cs="Times New Roman"/>
          <w:sz w:val="24"/>
        </w:rPr>
        <w:t xml:space="preserve">at Key Stage 2 </w:t>
      </w:r>
      <w:r w:rsidRPr="00D63CB4">
        <w:rPr>
          <w:rFonts w:ascii="Times New Roman" w:hAnsi="Times New Roman" w:cs="Times New Roman"/>
          <w:sz w:val="24"/>
        </w:rPr>
        <w:t>throug</w:t>
      </w:r>
      <w:r w:rsidR="00570280" w:rsidRPr="00D63CB4">
        <w:rPr>
          <w:rFonts w:ascii="Times New Roman" w:hAnsi="Times New Roman" w:cs="Times New Roman"/>
          <w:sz w:val="24"/>
        </w:rPr>
        <w:t xml:space="preserve">h a </w:t>
      </w:r>
      <w:r w:rsidRPr="00D63CB4">
        <w:rPr>
          <w:rFonts w:ascii="Times New Roman" w:hAnsi="Times New Roman" w:cs="Times New Roman"/>
          <w:sz w:val="24"/>
        </w:rPr>
        <w:t>cross-curricular approach to cover the six areas of learning and also including Donaldson’s four purposes.</w:t>
      </w:r>
      <w:r w:rsidR="00570280" w:rsidRPr="00D63CB4">
        <w:rPr>
          <w:rFonts w:ascii="Times New Roman" w:hAnsi="Times New Roman" w:cs="Times New Roman"/>
          <w:sz w:val="24"/>
        </w:rPr>
        <w:t xml:space="preserve"> </w:t>
      </w:r>
    </w:p>
    <w:p w:rsidR="007F52C0" w:rsidRDefault="00570280" w:rsidP="002350D6">
      <w:pPr>
        <w:spacing w:line="480" w:lineRule="auto"/>
        <w:ind w:firstLine="720"/>
        <w:rPr>
          <w:rFonts w:ascii="Times New Roman" w:hAnsi="Times New Roman" w:cs="Times New Roman"/>
          <w:sz w:val="24"/>
        </w:rPr>
      </w:pPr>
      <w:r w:rsidRPr="00570280">
        <w:rPr>
          <w:rFonts w:ascii="Times New Roman" w:hAnsi="Times New Roman" w:cs="Times New Roman"/>
          <w:sz w:val="24"/>
        </w:rPr>
        <w:t>Within the</w:t>
      </w:r>
      <w:r>
        <w:rPr>
          <w:rFonts w:ascii="Times New Roman" w:hAnsi="Times New Roman" w:cs="Times New Roman"/>
          <w:sz w:val="24"/>
        </w:rPr>
        <w:t xml:space="preserve"> Cross-Curriculum Responsibilities, there are six areas of learning and</w:t>
      </w:r>
      <w:r w:rsidR="004D49A6">
        <w:rPr>
          <w:rFonts w:ascii="Times New Roman" w:hAnsi="Times New Roman" w:cs="Times New Roman"/>
          <w:sz w:val="24"/>
        </w:rPr>
        <w:t xml:space="preserve"> </w:t>
      </w:r>
      <w:r>
        <w:rPr>
          <w:rFonts w:ascii="Times New Roman" w:hAnsi="Times New Roman" w:cs="Times New Roman"/>
          <w:sz w:val="24"/>
        </w:rPr>
        <w:t>experience that should be included in the delivery of education to children at Key Stage 2.</w:t>
      </w:r>
      <w:r w:rsidR="007F52C0">
        <w:rPr>
          <w:rFonts w:ascii="Times New Roman" w:hAnsi="Times New Roman" w:cs="Times New Roman"/>
          <w:sz w:val="24"/>
        </w:rPr>
        <w:t xml:space="preserve"> The six areas of learning are; Expressive Arts, Health and </w:t>
      </w:r>
      <w:r w:rsidR="002350D6">
        <w:rPr>
          <w:rFonts w:ascii="Times New Roman" w:hAnsi="Times New Roman" w:cs="Times New Roman"/>
          <w:sz w:val="24"/>
        </w:rPr>
        <w:t xml:space="preserve"> </w:t>
      </w:r>
      <w:r w:rsidR="007F52C0">
        <w:rPr>
          <w:rFonts w:ascii="Times New Roman" w:hAnsi="Times New Roman" w:cs="Times New Roman"/>
          <w:sz w:val="24"/>
        </w:rPr>
        <w:t xml:space="preserve">Well-being, Humanities, Languages, Literacy and Communication, Mathematics and Numeracy and Science and Technology. </w:t>
      </w:r>
      <w:r w:rsidR="00333C25">
        <w:rPr>
          <w:rFonts w:ascii="Times New Roman" w:hAnsi="Times New Roman" w:cs="Times New Roman"/>
          <w:sz w:val="24"/>
        </w:rPr>
        <w:t xml:space="preserve">Each of the six areas of learning must support at least one of Donaldson’s (2015) four purposes stated in the </w:t>
      </w:r>
      <w:r w:rsidR="00333C25">
        <w:rPr>
          <w:rFonts w:ascii="Times New Roman" w:hAnsi="Times New Roman" w:cs="Times New Roman"/>
          <w:i/>
          <w:sz w:val="24"/>
        </w:rPr>
        <w:t>Successful Futures</w:t>
      </w:r>
      <w:r w:rsidR="00333C25">
        <w:rPr>
          <w:rFonts w:ascii="Times New Roman" w:hAnsi="Times New Roman" w:cs="Times New Roman"/>
          <w:sz w:val="24"/>
        </w:rPr>
        <w:t xml:space="preserve"> document. </w:t>
      </w:r>
      <w:r w:rsidR="00534FCC">
        <w:rPr>
          <w:rFonts w:ascii="Times New Roman" w:hAnsi="Times New Roman" w:cs="Times New Roman"/>
          <w:sz w:val="24"/>
        </w:rPr>
        <w:t xml:space="preserve">Donaldson’s four purposes are to create </w:t>
      </w:r>
      <w:r w:rsidR="00D63CB4">
        <w:rPr>
          <w:rFonts w:ascii="Times New Roman" w:hAnsi="Times New Roman" w:cs="Times New Roman"/>
          <w:sz w:val="24"/>
        </w:rPr>
        <w:t>ambitious and capable learners, to create enterprising and creative contributors, ethical, informed citizens and also healthy and confident individuals (Donaldson, 2015).</w:t>
      </w:r>
    </w:p>
    <w:p w:rsidR="00BC01EC" w:rsidRDefault="00F14EBF" w:rsidP="002350D6">
      <w:pPr>
        <w:spacing w:line="480" w:lineRule="auto"/>
        <w:ind w:firstLine="720"/>
        <w:rPr>
          <w:rFonts w:ascii="Times New Roman" w:hAnsi="Times New Roman" w:cs="Times New Roman"/>
          <w:sz w:val="24"/>
        </w:rPr>
      </w:pPr>
      <w:r>
        <w:rPr>
          <w:rFonts w:ascii="Times New Roman" w:hAnsi="Times New Roman" w:cs="Times New Roman"/>
          <w:sz w:val="24"/>
        </w:rPr>
        <w:t xml:space="preserve">The theme that will run for all of the activities is the story The Little Red Riding Hood (Kelly, 2014). </w:t>
      </w:r>
      <w:r w:rsidR="00E75846">
        <w:rPr>
          <w:rFonts w:ascii="Times New Roman" w:hAnsi="Times New Roman" w:cs="Times New Roman"/>
          <w:sz w:val="24"/>
        </w:rPr>
        <w:t xml:space="preserve">The theme will be taught through a cross-curricular approach. According to Barnes (2007), the term ‘cross-curricular’ is ‘used to describe knowledge, activities, skills or initiatives that are applied across the curriculum and not confined to one </w:t>
      </w:r>
      <w:r w:rsidR="00E75846" w:rsidRPr="00E73787">
        <w:rPr>
          <w:rFonts w:ascii="Times New Roman" w:hAnsi="Times New Roman" w:cs="Times New Roman"/>
          <w:sz w:val="24"/>
        </w:rPr>
        <w:t>subject’.</w:t>
      </w:r>
      <w:r w:rsidR="00E75846">
        <w:rPr>
          <w:rFonts w:ascii="Times New Roman" w:hAnsi="Times New Roman" w:cs="Times New Roman"/>
          <w:sz w:val="24"/>
        </w:rPr>
        <w:t xml:space="preserve"> </w:t>
      </w:r>
      <w:r w:rsidR="00E73787">
        <w:rPr>
          <w:rFonts w:ascii="Times New Roman" w:hAnsi="Times New Roman" w:cs="Times New Roman"/>
          <w:sz w:val="24"/>
        </w:rPr>
        <w:t>A report from Estyn states that cross-curricular teaching provides the children with a wealth of opportunities in which they are able to use th</w:t>
      </w:r>
      <w:r w:rsidR="002350D6">
        <w:rPr>
          <w:rFonts w:ascii="Times New Roman" w:hAnsi="Times New Roman" w:cs="Times New Roman"/>
          <w:sz w:val="24"/>
        </w:rPr>
        <w:t>eir</w:t>
      </w:r>
      <w:r w:rsidR="00E73787">
        <w:rPr>
          <w:rFonts w:ascii="Times New Roman" w:hAnsi="Times New Roman" w:cs="Times New Roman"/>
          <w:sz w:val="24"/>
        </w:rPr>
        <w:t xml:space="preserve"> literacy and numeracy skills well</w:t>
      </w:r>
      <w:r w:rsidR="00094443">
        <w:rPr>
          <w:rFonts w:ascii="Times New Roman" w:hAnsi="Times New Roman" w:cs="Times New Roman"/>
          <w:sz w:val="24"/>
        </w:rPr>
        <w:t xml:space="preserve"> (Estyn, 2016)</w:t>
      </w:r>
      <w:r w:rsidR="00E73787">
        <w:rPr>
          <w:rFonts w:ascii="Times New Roman" w:hAnsi="Times New Roman" w:cs="Times New Roman"/>
          <w:sz w:val="24"/>
        </w:rPr>
        <w:t xml:space="preserve">. </w:t>
      </w:r>
    </w:p>
    <w:p w:rsidR="0061554D" w:rsidRDefault="00375C67" w:rsidP="002350D6">
      <w:pPr>
        <w:spacing w:line="480" w:lineRule="auto"/>
        <w:ind w:firstLine="720"/>
        <w:rPr>
          <w:rFonts w:ascii="Times New Roman" w:hAnsi="Times New Roman" w:cs="Times New Roman"/>
          <w:sz w:val="24"/>
        </w:rPr>
      </w:pPr>
      <w:r>
        <w:rPr>
          <w:rFonts w:ascii="Times New Roman" w:hAnsi="Times New Roman" w:cs="Times New Roman"/>
          <w:sz w:val="24"/>
        </w:rPr>
        <w:t xml:space="preserve">One activity will link to the six areas of learning through Mathematics and Numeracy and also Health and Well-being. </w:t>
      </w:r>
      <w:r w:rsidR="0061554D">
        <w:rPr>
          <w:rFonts w:ascii="Times New Roman" w:hAnsi="Times New Roman" w:cs="Times New Roman"/>
          <w:sz w:val="24"/>
        </w:rPr>
        <w:t xml:space="preserve">This activity will entail reading the story to the children and then discussing with them the food that Little Red Riding Hood was taking to her Grandmother. This discussion links with the Literacy and Numeracy Framework (LNF), the children will be able to speak clearly and vary their expression to help listeners, they will also be making connections between the learning that they are currently doing and also the </w:t>
      </w:r>
      <w:r w:rsidR="0061554D">
        <w:rPr>
          <w:rFonts w:ascii="Times New Roman" w:hAnsi="Times New Roman" w:cs="Times New Roman"/>
          <w:sz w:val="24"/>
        </w:rPr>
        <w:lastRenderedPageBreak/>
        <w:t xml:space="preserve">learning that they have previously done (Learning Wales, 2016). </w:t>
      </w:r>
      <w:r w:rsidR="006B08E4">
        <w:rPr>
          <w:rFonts w:ascii="Times New Roman" w:hAnsi="Times New Roman" w:cs="Times New Roman"/>
          <w:sz w:val="24"/>
        </w:rPr>
        <w:t xml:space="preserve">The children will be able to discuss what food was taken in the basket, in this case it was cake and fruit. They will then discuss the nutritional value of these foods and be able to give suggestions to food that they may have sent to Grandma instead. </w:t>
      </w:r>
      <w:r w:rsidR="00534FCC">
        <w:rPr>
          <w:rFonts w:ascii="Times New Roman" w:hAnsi="Times New Roman" w:cs="Times New Roman"/>
          <w:sz w:val="24"/>
        </w:rPr>
        <w:t xml:space="preserve">There is a link to previous learning as the children are able to identify healthy and unhealthy food and give a logical reason as to why it is good for their body. With the children having stable knowledge of foods which are good for them they are promoting their health and also contributing to their own well-being. </w:t>
      </w:r>
      <w:r w:rsidR="00D63CB4">
        <w:rPr>
          <w:rFonts w:ascii="Times New Roman" w:hAnsi="Times New Roman" w:cs="Times New Roman"/>
          <w:sz w:val="24"/>
        </w:rPr>
        <w:t>Donaldson’s four purposes are brought in to this activity as the children</w:t>
      </w:r>
      <w:r w:rsidR="008D56AD">
        <w:rPr>
          <w:rFonts w:ascii="Times New Roman" w:hAnsi="Times New Roman" w:cs="Times New Roman"/>
          <w:sz w:val="24"/>
        </w:rPr>
        <w:t xml:space="preserve"> are working towards becoming healthy and confident individual</w:t>
      </w:r>
      <w:r w:rsidR="00E75846">
        <w:rPr>
          <w:rFonts w:ascii="Times New Roman" w:hAnsi="Times New Roman" w:cs="Times New Roman"/>
          <w:sz w:val="24"/>
        </w:rPr>
        <w:t xml:space="preserve">s through the understanding of benefits of healthy food on their body. </w:t>
      </w:r>
      <w:r w:rsidR="00D63CB4">
        <w:rPr>
          <w:rFonts w:ascii="Times New Roman" w:hAnsi="Times New Roman" w:cs="Times New Roman"/>
          <w:sz w:val="24"/>
        </w:rPr>
        <w:t xml:space="preserve"> </w:t>
      </w:r>
    </w:p>
    <w:p w:rsidR="00BC01EC" w:rsidRDefault="00BC01EC" w:rsidP="002350D6">
      <w:pPr>
        <w:spacing w:line="480" w:lineRule="auto"/>
        <w:ind w:firstLine="720"/>
        <w:rPr>
          <w:rFonts w:ascii="Times New Roman" w:hAnsi="Times New Roman" w:cs="Times New Roman"/>
          <w:sz w:val="24"/>
        </w:rPr>
      </w:pPr>
      <w:r>
        <w:rPr>
          <w:rFonts w:ascii="Times New Roman" w:hAnsi="Times New Roman" w:cs="Times New Roman"/>
          <w:sz w:val="24"/>
        </w:rPr>
        <w:t>This activity makes links to the Personal and Social Education section of the Key Stage 2 curriculum. The children are developing their communication as they are listening to one another in small groups and they are also discussing their own ideas relating to the food that Little Red Riding Hood had and if it was healthy or not</w:t>
      </w:r>
      <w:r w:rsidR="005B79D4">
        <w:rPr>
          <w:rFonts w:ascii="Times New Roman" w:hAnsi="Times New Roman" w:cs="Times New Roman"/>
          <w:sz w:val="24"/>
        </w:rPr>
        <w:t xml:space="preserve">. From this discussion the children should be developing their thinking and form personal opinions in order to make informed decisions. Another area of the curriculum which is being touched upon is that the children are developing </w:t>
      </w:r>
      <w:r w:rsidR="003A3B29">
        <w:rPr>
          <w:rFonts w:ascii="Times New Roman" w:hAnsi="Times New Roman" w:cs="Times New Roman"/>
          <w:sz w:val="24"/>
        </w:rPr>
        <w:t>communication through contributing to class discussions.</w:t>
      </w:r>
      <w:r>
        <w:rPr>
          <w:rFonts w:ascii="Times New Roman" w:hAnsi="Times New Roman" w:cs="Times New Roman"/>
          <w:sz w:val="24"/>
        </w:rPr>
        <w:t xml:space="preserve"> </w:t>
      </w:r>
      <w:r w:rsidR="003A3B29">
        <w:rPr>
          <w:rFonts w:ascii="Times New Roman" w:hAnsi="Times New Roman" w:cs="Times New Roman"/>
          <w:sz w:val="24"/>
        </w:rPr>
        <w:t xml:space="preserve">In addition, the children are given the opportunity to take increasing responsibility for keeping the mind and body safe and healthy and also understand the features and physical and emotional benefits of a healthy lifestyle </w:t>
      </w:r>
      <w:r>
        <w:rPr>
          <w:rFonts w:ascii="Times New Roman" w:hAnsi="Times New Roman" w:cs="Times New Roman"/>
          <w:sz w:val="24"/>
        </w:rPr>
        <w:t>(Curriculum for Wales, 2016).</w:t>
      </w:r>
      <w:r w:rsidR="005B79D4">
        <w:rPr>
          <w:rFonts w:ascii="Times New Roman" w:hAnsi="Times New Roman" w:cs="Times New Roman"/>
          <w:sz w:val="24"/>
        </w:rPr>
        <w:t xml:space="preserve"> </w:t>
      </w:r>
    </w:p>
    <w:p w:rsidR="00512C4D" w:rsidRDefault="001A129E" w:rsidP="001A129E">
      <w:pPr>
        <w:spacing w:line="480" w:lineRule="auto"/>
        <w:rPr>
          <w:rFonts w:ascii="Times New Roman" w:hAnsi="Times New Roman" w:cs="Times New Roman"/>
          <w:sz w:val="24"/>
        </w:rPr>
      </w:pPr>
      <w:r>
        <w:rPr>
          <w:rFonts w:ascii="Times New Roman" w:hAnsi="Times New Roman" w:cs="Times New Roman"/>
          <w:sz w:val="24"/>
        </w:rPr>
        <w:tab/>
        <w:t xml:space="preserve">The second section of this activity involves the children using technology, either an iPad or a computer to do research regarding the prices of fruit and cakes similar to the ones taken to Grandma by Little Red Riding Hood in the story. With this activity the children will choose five different fruits and two different types of cake and then they will research the prices of each item in a supermarket of their choice and note it down in a table. They will then use a different supermarket and search the prices of their chosen fruits and cakes. This </w:t>
      </w:r>
      <w:r>
        <w:rPr>
          <w:rFonts w:ascii="Times New Roman" w:hAnsi="Times New Roman" w:cs="Times New Roman"/>
          <w:sz w:val="24"/>
        </w:rPr>
        <w:lastRenderedPageBreak/>
        <w:t xml:space="preserve">will enable them to compare their findings and see which of the two supermarkets is cheaper. As the children are using technology they are linking their education with the Digital Competence Framework (DCF) which aims to promote children’s </w:t>
      </w:r>
      <w:r w:rsidR="003548AE">
        <w:rPr>
          <w:rFonts w:ascii="Times New Roman" w:hAnsi="Times New Roman" w:cs="Times New Roman"/>
          <w:sz w:val="24"/>
        </w:rPr>
        <w:t xml:space="preserve">digital skills which they can then apply to a wide range of subjects (Learning Wales, 2016). </w:t>
      </w:r>
      <w:r w:rsidR="00AF5F36">
        <w:rPr>
          <w:rFonts w:ascii="Times New Roman" w:hAnsi="Times New Roman" w:cs="Times New Roman"/>
          <w:sz w:val="24"/>
        </w:rPr>
        <w:t xml:space="preserve">Through the completion of this activity the children are working towards Donaldson’s idea of becoming enterprising and creative contributors as they are using their own creativity to choose their own items and they are also challenging themselves with the comparison of prices and determining which one is more expensive. </w:t>
      </w:r>
      <w:r w:rsidR="006002B9">
        <w:rPr>
          <w:rFonts w:ascii="Times New Roman" w:hAnsi="Times New Roman" w:cs="Times New Roman"/>
          <w:sz w:val="24"/>
        </w:rPr>
        <w:t>This activity incorporates the LNF as the children are identifying the appropriate steps and information needed to complete the task or reach a solution</w:t>
      </w:r>
      <w:r w:rsidR="00C02A94">
        <w:rPr>
          <w:rFonts w:ascii="Times New Roman" w:hAnsi="Times New Roman" w:cs="Times New Roman"/>
          <w:sz w:val="24"/>
        </w:rPr>
        <w:t>. They are also</w:t>
      </w:r>
      <w:r w:rsidR="006F59C9">
        <w:rPr>
          <w:rFonts w:ascii="Times New Roman" w:hAnsi="Times New Roman" w:cs="Times New Roman"/>
          <w:sz w:val="24"/>
        </w:rPr>
        <w:t xml:space="preserve"> selecting appropriate mathematics and techniques to use. </w:t>
      </w:r>
      <w:r w:rsidR="006002B9">
        <w:rPr>
          <w:rFonts w:ascii="Times New Roman" w:hAnsi="Times New Roman" w:cs="Times New Roman"/>
          <w:sz w:val="24"/>
        </w:rPr>
        <w:t xml:space="preserve">(Learning Wales, 2016). </w:t>
      </w:r>
      <w:r w:rsidR="006E47AA">
        <w:rPr>
          <w:rFonts w:ascii="Times New Roman" w:hAnsi="Times New Roman" w:cs="Times New Roman"/>
          <w:sz w:val="24"/>
        </w:rPr>
        <w:t xml:space="preserve">The children are covering the Science and Technology area of learning within this activity as they will be using the internet on a computer or iPad to research their items. </w:t>
      </w:r>
      <w:r w:rsidR="00243A1E">
        <w:rPr>
          <w:rFonts w:ascii="Times New Roman" w:hAnsi="Times New Roman" w:cs="Times New Roman"/>
          <w:sz w:val="24"/>
        </w:rPr>
        <w:t>Afterwards, the children will then move on to handling money and working out change. Working in partners, one of the pupils will be the shop keeper and the other pupil will be the customer buying the chosen items. The children will have £10, using the total price for their items, they must tell their partner how much it costs and then work out from the £10 how much change they are able to have. This activity fits into the curriculum as they are using money to pay for items up to £10 and are calculating the change</w:t>
      </w:r>
      <w:r w:rsidR="00234C6A">
        <w:rPr>
          <w:rFonts w:ascii="Times New Roman" w:hAnsi="Times New Roman" w:cs="Times New Roman"/>
          <w:sz w:val="24"/>
        </w:rPr>
        <w:t xml:space="preserve"> (Curriculum for Wales, 2016)</w:t>
      </w:r>
      <w:r w:rsidR="004C6477">
        <w:rPr>
          <w:rFonts w:ascii="Times New Roman" w:hAnsi="Times New Roman" w:cs="Times New Roman"/>
          <w:sz w:val="24"/>
        </w:rPr>
        <w:t>.</w:t>
      </w:r>
    </w:p>
    <w:p w:rsidR="008A7215" w:rsidRDefault="008A7215" w:rsidP="001A129E">
      <w:pPr>
        <w:spacing w:line="480" w:lineRule="auto"/>
        <w:rPr>
          <w:rFonts w:ascii="Times New Roman" w:hAnsi="Times New Roman" w:cs="Times New Roman"/>
          <w:sz w:val="24"/>
        </w:rPr>
      </w:pPr>
      <w:r>
        <w:rPr>
          <w:rFonts w:ascii="Times New Roman" w:hAnsi="Times New Roman" w:cs="Times New Roman"/>
          <w:sz w:val="24"/>
        </w:rPr>
        <w:tab/>
        <w:t xml:space="preserve">In relation to the Key Stage 2 curriculum, the children will be able to transfer their mathematical skills to a variety of contexts linked to every day situations. They should also be able to identify the steps and information that they deem as appropriate to </w:t>
      </w:r>
      <w:r w:rsidR="00243A1E">
        <w:rPr>
          <w:rFonts w:ascii="Times New Roman" w:hAnsi="Times New Roman" w:cs="Times New Roman"/>
          <w:sz w:val="24"/>
        </w:rPr>
        <w:t xml:space="preserve">complete the task, Once the task has been completed, the children will be required to explain results and procedures clearly using mathematical language. The mathematical curriculum states that children should be able to find differences within 100, the pupils will be doing this as they will be calculating the difference between two prices from two separate supermarkets and </w:t>
      </w:r>
      <w:r w:rsidR="00243A1E">
        <w:rPr>
          <w:rFonts w:ascii="Times New Roman" w:hAnsi="Times New Roman" w:cs="Times New Roman"/>
          <w:sz w:val="24"/>
        </w:rPr>
        <w:lastRenderedPageBreak/>
        <w:t>coming to a conclusion of which is the most expensive</w:t>
      </w:r>
      <w:r w:rsidR="00663114">
        <w:rPr>
          <w:rFonts w:ascii="Times New Roman" w:hAnsi="Times New Roman" w:cs="Times New Roman"/>
          <w:sz w:val="24"/>
        </w:rPr>
        <w:t>. Within this activity the children are developing their ICT as they are given the opportunity to find and develop information and ideas and also to use ICT safely with appropriate support and guidance</w:t>
      </w:r>
      <w:r w:rsidR="004C6477">
        <w:rPr>
          <w:rFonts w:ascii="Times New Roman" w:hAnsi="Times New Roman" w:cs="Times New Roman"/>
          <w:sz w:val="24"/>
        </w:rPr>
        <w:t xml:space="preserve"> (Curriculum for Wales, 2016).</w:t>
      </w:r>
      <w:r w:rsidR="00663114">
        <w:rPr>
          <w:rFonts w:ascii="Times New Roman" w:hAnsi="Times New Roman" w:cs="Times New Roman"/>
          <w:sz w:val="24"/>
        </w:rPr>
        <w:t xml:space="preserve"> </w:t>
      </w:r>
    </w:p>
    <w:p w:rsidR="00512C4D" w:rsidRDefault="00512C4D" w:rsidP="001A129E">
      <w:pPr>
        <w:spacing w:line="480" w:lineRule="auto"/>
        <w:rPr>
          <w:rFonts w:ascii="Times New Roman" w:hAnsi="Times New Roman" w:cs="Times New Roman"/>
          <w:sz w:val="24"/>
        </w:rPr>
      </w:pPr>
      <w:r>
        <w:rPr>
          <w:rFonts w:ascii="Times New Roman" w:hAnsi="Times New Roman" w:cs="Times New Roman"/>
          <w:sz w:val="24"/>
        </w:rPr>
        <w:tab/>
        <w:t>The next activity is going to be a role play activity, within the activity the children will be split into small groups of three. Each child in the group will have their own role to play in the re-telling of the story of The Little Red Riding Hood (Kelly, 2014). The three roles are, The Little Red Riding Hood, Grandma and The</w:t>
      </w:r>
      <w:r w:rsidR="006002B9">
        <w:rPr>
          <w:rFonts w:ascii="Times New Roman" w:hAnsi="Times New Roman" w:cs="Times New Roman"/>
          <w:sz w:val="24"/>
        </w:rPr>
        <w:t xml:space="preserve"> Woodcutter, the children will have the choice of the role they would like to play. The task for the children is to re-tell the story but in their own way, this enables the children to use their own imagination and hopefully come up with a new, original ending for the story. </w:t>
      </w:r>
      <w:r w:rsidR="00423C8F">
        <w:rPr>
          <w:rFonts w:ascii="Times New Roman" w:hAnsi="Times New Roman" w:cs="Times New Roman"/>
          <w:sz w:val="24"/>
        </w:rPr>
        <w:t xml:space="preserve">The children will be given time to spend carefully designating their roles, writing their script and having time to practice their performance before each group will take it in turns to perform in front of the class. </w:t>
      </w:r>
      <w:r w:rsidR="006002B9">
        <w:rPr>
          <w:rFonts w:ascii="Times New Roman" w:hAnsi="Times New Roman" w:cs="Times New Roman"/>
          <w:sz w:val="24"/>
        </w:rPr>
        <w:t>Within this activity the children are making links with the LNF</w:t>
      </w:r>
      <w:r w:rsidR="00DE0E1D">
        <w:rPr>
          <w:rFonts w:ascii="Times New Roman" w:hAnsi="Times New Roman" w:cs="Times New Roman"/>
          <w:sz w:val="24"/>
        </w:rPr>
        <w:t xml:space="preserve"> as they will be accurately identifying the main points and supporting information in texts and they are also going to be exploring information and ideas beyond their personal experience (Learning Wales, 2016). </w:t>
      </w:r>
    </w:p>
    <w:p w:rsidR="00486FAF" w:rsidRDefault="00486FAF" w:rsidP="001A129E">
      <w:pPr>
        <w:spacing w:line="480" w:lineRule="auto"/>
        <w:rPr>
          <w:rFonts w:ascii="Times New Roman" w:hAnsi="Times New Roman" w:cs="Times New Roman"/>
          <w:sz w:val="24"/>
        </w:rPr>
      </w:pPr>
      <w:r>
        <w:rPr>
          <w:rFonts w:ascii="Times New Roman" w:hAnsi="Times New Roman" w:cs="Times New Roman"/>
          <w:sz w:val="24"/>
        </w:rPr>
        <w:tab/>
      </w:r>
      <w:r w:rsidR="006E47AA">
        <w:rPr>
          <w:rFonts w:ascii="Times New Roman" w:hAnsi="Times New Roman" w:cs="Times New Roman"/>
          <w:sz w:val="24"/>
        </w:rPr>
        <w:t xml:space="preserve">The areas of learning that this activity covers is the Expressive </w:t>
      </w:r>
      <w:r w:rsidR="00381795">
        <w:rPr>
          <w:rFonts w:ascii="Times New Roman" w:hAnsi="Times New Roman" w:cs="Times New Roman"/>
          <w:sz w:val="24"/>
        </w:rPr>
        <w:t>a</w:t>
      </w:r>
      <w:r w:rsidR="006E47AA">
        <w:rPr>
          <w:rFonts w:ascii="Times New Roman" w:hAnsi="Times New Roman" w:cs="Times New Roman"/>
          <w:sz w:val="24"/>
        </w:rPr>
        <w:t>rts and Literacy and Communication.</w:t>
      </w:r>
      <w:r w:rsidR="00251548">
        <w:rPr>
          <w:rFonts w:ascii="Times New Roman" w:hAnsi="Times New Roman" w:cs="Times New Roman"/>
          <w:sz w:val="24"/>
        </w:rPr>
        <w:t xml:space="preserve"> </w:t>
      </w:r>
      <w:r w:rsidR="00C60858">
        <w:rPr>
          <w:rFonts w:ascii="Times New Roman" w:hAnsi="Times New Roman" w:cs="Times New Roman"/>
          <w:sz w:val="24"/>
        </w:rPr>
        <w:t xml:space="preserve">As a result of this activity, the children will have more of an understanding of the qualities required to work as part of a team and also the children would have gained the ability to appoint a leader who will guide the group in the right direction to complete the task. Pupils are able to develop their creative movement and their own ideas to </w:t>
      </w:r>
      <w:r w:rsidR="00C33803">
        <w:rPr>
          <w:rFonts w:ascii="Times New Roman" w:hAnsi="Times New Roman" w:cs="Times New Roman"/>
          <w:sz w:val="24"/>
        </w:rPr>
        <w:t xml:space="preserve">convey the meaning of the story. </w:t>
      </w:r>
      <w:r w:rsidR="00381795">
        <w:rPr>
          <w:rFonts w:ascii="Times New Roman" w:hAnsi="Times New Roman" w:cs="Times New Roman"/>
          <w:sz w:val="24"/>
        </w:rPr>
        <w:t>Through the Expressive arts</w:t>
      </w:r>
      <w:r w:rsidR="00CB6B90">
        <w:rPr>
          <w:rFonts w:ascii="Times New Roman" w:hAnsi="Times New Roman" w:cs="Times New Roman"/>
          <w:sz w:val="24"/>
        </w:rPr>
        <w:t xml:space="preserve">, children are able to engage their imagination and creative ideas to communicate their ideas. </w:t>
      </w:r>
    </w:p>
    <w:p w:rsidR="00074BAE" w:rsidRDefault="00074BAE" w:rsidP="001A129E">
      <w:pPr>
        <w:spacing w:line="480" w:lineRule="auto"/>
        <w:rPr>
          <w:rFonts w:ascii="Times New Roman" w:hAnsi="Times New Roman" w:cs="Times New Roman"/>
          <w:sz w:val="24"/>
        </w:rPr>
      </w:pPr>
      <w:r>
        <w:rPr>
          <w:rFonts w:ascii="Times New Roman" w:hAnsi="Times New Roman" w:cs="Times New Roman"/>
          <w:sz w:val="24"/>
        </w:rPr>
        <w:lastRenderedPageBreak/>
        <w:tab/>
        <w:t xml:space="preserve">The activity helps to promote Donaldson’s four purposes </w:t>
      </w:r>
      <w:r w:rsidR="001941A9">
        <w:rPr>
          <w:rFonts w:ascii="Times New Roman" w:hAnsi="Times New Roman" w:cs="Times New Roman"/>
          <w:sz w:val="24"/>
        </w:rPr>
        <w:t xml:space="preserve">from the </w:t>
      </w:r>
      <w:r w:rsidR="001941A9">
        <w:rPr>
          <w:rFonts w:ascii="Times New Roman" w:hAnsi="Times New Roman" w:cs="Times New Roman"/>
          <w:i/>
          <w:sz w:val="24"/>
        </w:rPr>
        <w:t>Successful Futures</w:t>
      </w:r>
      <w:r w:rsidR="001941A9">
        <w:rPr>
          <w:rFonts w:ascii="Times New Roman" w:hAnsi="Times New Roman" w:cs="Times New Roman"/>
          <w:sz w:val="24"/>
        </w:rPr>
        <w:t xml:space="preserve">. Throughout the role play activity the children are aiming to become ambitious and capable learners where they are exploring new ideas in order to improve their own performance. The pupils are also striving to become enterprising and creative contributors through the communication of their ideas and developing their creativity. (Donaldson, 2015). </w:t>
      </w:r>
    </w:p>
    <w:p w:rsidR="005629B1" w:rsidRDefault="005629B1" w:rsidP="001A129E">
      <w:pPr>
        <w:spacing w:line="480" w:lineRule="auto"/>
        <w:rPr>
          <w:rFonts w:ascii="Times New Roman" w:hAnsi="Times New Roman" w:cs="Times New Roman"/>
          <w:sz w:val="24"/>
        </w:rPr>
      </w:pPr>
      <w:r>
        <w:rPr>
          <w:rFonts w:ascii="Times New Roman" w:hAnsi="Times New Roman" w:cs="Times New Roman"/>
          <w:sz w:val="24"/>
        </w:rPr>
        <w:tab/>
        <w:t>Children are able to learn through the means of play</w:t>
      </w:r>
      <w:r w:rsidR="00CD6A77">
        <w:rPr>
          <w:rFonts w:ascii="Times New Roman" w:hAnsi="Times New Roman" w:cs="Times New Roman"/>
          <w:sz w:val="24"/>
        </w:rPr>
        <w:t xml:space="preserve"> as they are able to relate to the experiences a lot better if they are tailored to themselves rather than the adult world.</w:t>
      </w:r>
      <w:r>
        <w:rPr>
          <w:rFonts w:ascii="Times New Roman" w:hAnsi="Times New Roman" w:cs="Times New Roman"/>
          <w:sz w:val="24"/>
        </w:rPr>
        <w:t xml:space="preserve"> Piaget (1958) states that teachers should use active methods and focus on the process of learning alternatively to focussing on the end product of the task. Piaget (1958) also believed that teachers should incorporate collaborative activities as well as individual activities so that the children learn from each other (McLeod, 2018).</w:t>
      </w:r>
      <w:r w:rsidR="00CD6A77">
        <w:rPr>
          <w:rFonts w:ascii="Times New Roman" w:hAnsi="Times New Roman" w:cs="Times New Roman"/>
          <w:sz w:val="24"/>
        </w:rPr>
        <w:t xml:space="preserve"> </w:t>
      </w:r>
    </w:p>
    <w:p w:rsidR="00423F8F" w:rsidRDefault="00423F8F" w:rsidP="001A129E">
      <w:pPr>
        <w:spacing w:line="480" w:lineRule="auto"/>
        <w:rPr>
          <w:rFonts w:ascii="Times New Roman" w:hAnsi="Times New Roman" w:cs="Times New Roman"/>
          <w:sz w:val="24"/>
        </w:rPr>
      </w:pPr>
      <w:r>
        <w:rPr>
          <w:rFonts w:ascii="Times New Roman" w:hAnsi="Times New Roman" w:cs="Times New Roman"/>
          <w:sz w:val="24"/>
        </w:rPr>
        <w:tab/>
        <w:t>In addition, the pupils, throughout this activity will be working with others. This allows them to make and maintain friendships and other relationships within their group, this helps to improve their personal and social education (Curriculum for Wales, 2016).</w:t>
      </w:r>
    </w:p>
    <w:p w:rsidR="00BD0B93" w:rsidRDefault="00BD0B93" w:rsidP="001A129E">
      <w:pPr>
        <w:spacing w:line="480" w:lineRule="auto"/>
        <w:rPr>
          <w:rFonts w:ascii="Times New Roman" w:hAnsi="Times New Roman" w:cs="Times New Roman"/>
          <w:sz w:val="24"/>
        </w:rPr>
      </w:pPr>
      <w:r>
        <w:rPr>
          <w:rFonts w:ascii="Times New Roman" w:hAnsi="Times New Roman" w:cs="Times New Roman"/>
          <w:sz w:val="24"/>
        </w:rPr>
        <w:tab/>
        <w:t>I will now move on to discuss the benefits of cross-curricular teaching</w:t>
      </w:r>
      <w:r w:rsidR="00CD11A4">
        <w:rPr>
          <w:rFonts w:ascii="Times New Roman" w:hAnsi="Times New Roman" w:cs="Times New Roman"/>
          <w:sz w:val="24"/>
        </w:rPr>
        <w:t xml:space="preserve">. </w:t>
      </w:r>
      <w:r w:rsidR="00423D30">
        <w:rPr>
          <w:rFonts w:ascii="Times New Roman" w:hAnsi="Times New Roman" w:cs="Times New Roman"/>
          <w:sz w:val="24"/>
        </w:rPr>
        <w:t>As Barnes (2007) stated, the cross-curricular approach to teaching provides pupils with a wealth of opportunities in order to develop subject specific skills. This approach also strengthens the links between the subjects and also makes these links apparent to the pupils</w:t>
      </w:r>
      <w:r w:rsidR="00DF4B21">
        <w:rPr>
          <w:rFonts w:ascii="Times New Roman" w:hAnsi="Times New Roman" w:cs="Times New Roman"/>
          <w:sz w:val="24"/>
        </w:rPr>
        <w:t xml:space="preserve">. Strong links between subjects enhances the child’s learning as they are able to apply it to a situation. Cross-curricular teaching is beneficial for children as they are able to link their learning to prior knowledge and previous experiences. This will help the children to understand what they are learning and build on these experiences. </w:t>
      </w:r>
      <w:r w:rsidR="00976527">
        <w:rPr>
          <w:rFonts w:ascii="Times New Roman" w:hAnsi="Times New Roman" w:cs="Times New Roman"/>
          <w:sz w:val="24"/>
        </w:rPr>
        <w:t>Within cross-curricular teaching there is often a theme, this theme will need to be exciting and fresh which will engage the childre</w:t>
      </w:r>
      <w:r w:rsidR="00307095">
        <w:rPr>
          <w:rFonts w:ascii="Times New Roman" w:hAnsi="Times New Roman" w:cs="Times New Roman"/>
          <w:sz w:val="24"/>
        </w:rPr>
        <w:t xml:space="preserve">n. Engaging the children in the theme will enable them to learn more and they become willing </w:t>
      </w:r>
      <w:r w:rsidR="00307095">
        <w:rPr>
          <w:rFonts w:ascii="Times New Roman" w:hAnsi="Times New Roman" w:cs="Times New Roman"/>
          <w:sz w:val="24"/>
        </w:rPr>
        <w:lastRenderedPageBreak/>
        <w:t xml:space="preserve">to try new activities and it can add further interest. Teachers are more able to incorporate visits into their teaching if it is cross-curricular. An example of this is a science activity which can be linked back to a study of Rome, this can be accompanied with a museum visit which helps </w:t>
      </w:r>
      <w:r w:rsidR="00423C8F">
        <w:rPr>
          <w:rFonts w:ascii="Times New Roman" w:hAnsi="Times New Roman" w:cs="Times New Roman"/>
          <w:sz w:val="24"/>
        </w:rPr>
        <w:t xml:space="preserve">the children to visualise what they have been learning and help them to understand better. </w:t>
      </w:r>
    </w:p>
    <w:p w:rsidR="00423C8F" w:rsidRDefault="00423C8F" w:rsidP="001A129E">
      <w:pPr>
        <w:spacing w:line="480" w:lineRule="auto"/>
        <w:rPr>
          <w:rFonts w:ascii="Times New Roman" w:hAnsi="Times New Roman" w:cs="Times New Roman"/>
          <w:sz w:val="24"/>
        </w:rPr>
      </w:pPr>
      <w:r>
        <w:rPr>
          <w:rFonts w:ascii="Times New Roman" w:hAnsi="Times New Roman" w:cs="Times New Roman"/>
          <w:sz w:val="24"/>
        </w:rPr>
        <w:tab/>
        <w:t xml:space="preserve">To conclude, cross-curricular teaching is crucial for primary schools as it helps the children engage in the activities and to also build upon previous skills and experiences that they have gained from the Foundation Phase. Also, cross-curricular teaching allows the children to make links between the subjects and use their transferable skills within each different area of learning. </w:t>
      </w:r>
      <w:r w:rsidR="00FD20F2">
        <w:rPr>
          <w:rFonts w:ascii="Times New Roman" w:hAnsi="Times New Roman" w:cs="Times New Roman"/>
          <w:sz w:val="24"/>
        </w:rPr>
        <w:t xml:space="preserve">In addition, the six areas of learning provide teachers with the opportunity to extract parts of the curriculum from various areas to bring into one activity. This will mean that the children are gaining a wide variety of skills from all areas just from one activity without realising it. </w:t>
      </w:r>
    </w:p>
    <w:p w:rsidR="00D95121" w:rsidRDefault="00D95121" w:rsidP="001A129E">
      <w:pPr>
        <w:spacing w:line="480" w:lineRule="auto"/>
        <w:rPr>
          <w:rFonts w:ascii="Times New Roman" w:hAnsi="Times New Roman" w:cs="Times New Roman"/>
          <w:sz w:val="24"/>
        </w:rPr>
      </w:pPr>
    </w:p>
    <w:p w:rsidR="00835B40" w:rsidRDefault="00835B40" w:rsidP="001A129E">
      <w:pPr>
        <w:spacing w:line="480" w:lineRule="auto"/>
        <w:rPr>
          <w:rFonts w:ascii="Times New Roman" w:hAnsi="Times New Roman" w:cs="Times New Roman"/>
          <w:sz w:val="24"/>
        </w:rPr>
      </w:pPr>
    </w:p>
    <w:p w:rsidR="00835B40" w:rsidRDefault="00835B40" w:rsidP="001A129E">
      <w:pPr>
        <w:spacing w:line="480" w:lineRule="auto"/>
        <w:rPr>
          <w:rFonts w:ascii="Times New Roman" w:hAnsi="Times New Roman" w:cs="Times New Roman"/>
          <w:sz w:val="24"/>
        </w:rPr>
      </w:pPr>
    </w:p>
    <w:p w:rsidR="00835B40" w:rsidRDefault="00835B40" w:rsidP="001A129E">
      <w:pPr>
        <w:spacing w:line="480" w:lineRule="auto"/>
        <w:rPr>
          <w:rFonts w:ascii="Times New Roman" w:hAnsi="Times New Roman" w:cs="Times New Roman"/>
          <w:sz w:val="24"/>
        </w:rPr>
      </w:pPr>
    </w:p>
    <w:p w:rsidR="00835B40" w:rsidRDefault="00835B40" w:rsidP="001A129E">
      <w:pPr>
        <w:spacing w:line="480" w:lineRule="auto"/>
        <w:rPr>
          <w:rFonts w:ascii="Times New Roman" w:hAnsi="Times New Roman" w:cs="Times New Roman"/>
          <w:sz w:val="24"/>
        </w:rPr>
      </w:pPr>
    </w:p>
    <w:p w:rsidR="00835B40" w:rsidRDefault="00835B40" w:rsidP="001A129E">
      <w:pPr>
        <w:spacing w:line="480" w:lineRule="auto"/>
        <w:rPr>
          <w:rFonts w:ascii="Times New Roman" w:hAnsi="Times New Roman" w:cs="Times New Roman"/>
          <w:sz w:val="24"/>
        </w:rPr>
      </w:pPr>
    </w:p>
    <w:p w:rsidR="00835B40" w:rsidRDefault="00835B40" w:rsidP="001A129E">
      <w:pPr>
        <w:spacing w:line="480" w:lineRule="auto"/>
        <w:rPr>
          <w:rFonts w:ascii="Times New Roman" w:hAnsi="Times New Roman" w:cs="Times New Roman"/>
          <w:sz w:val="24"/>
        </w:rPr>
      </w:pPr>
    </w:p>
    <w:p w:rsidR="00835B40" w:rsidRDefault="00835B40" w:rsidP="001A129E">
      <w:pPr>
        <w:spacing w:line="480" w:lineRule="auto"/>
        <w:rPr>
          <w:rFonts w:ascii="Times New Roman" w:hAnsi="Times New Roman" w:cs="Times New Roman"/>
          <w:sz w:val="24"/>
        </w:rPr>
      </w:pPr>
    </w:p>
    <w:p w:rsidR="00835B40" w:rsidRDefault="00835B40" w:rsidP="001A129E">
      <w:pPr>
        <w:spacing w:line="480" w:lineRule="auto"/>
        <w:rPr>
          <w:rFonts w:ascii="Times New Roman" w:hAnsi="Times New Roman" w:cs="Times New Roman"/>
          <w:sz w:val="24"/>
        </w:rPr>
      </w:pPr>
    </w:p>
    <w:p w:rsidR="005E5EB3" w:rsidRDefault="005E5EB3" w:rsidP="00D90615">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References</w:t>
      </w:r>
      <w:bookmarkStart w:id="0" w:name="_GoBack"/>
      <w:bookmarkEnd w:id="0"/>
    </w:p>
    <w:p w:rsidR="005E5EB3" w:rsidRDefault="005E5EB3" w:rsidP="00D90615">
      <w:pPr>
        <w:spacing w:line="240" w:lineRule="auto"/>
        <w:rPr>
          <w:rFonts w:ascii="Times New Roman" w:hAnsi="Times New Roman" w:cs="Times New Roman"/>
          <w:sz w:val="24"/>
          <w:szCs w:val="24"/>
        </w:rPr>
      </w:pPr>
    </w:p>
    <w:p w:rsidR="005E5EB3" w:rsidRPr="005E5EB3" w:rsidRDefault="005E5EB3" w:rsidP="00D90615">
      <w:pPr>
        <w:rPr>
          <w:rFonts w:ascii="Times New Roman" w:hAnsi="Times New Roman" w:cs="Times New Roman"/>
          <w:sz w:val="24"/>
          <w:szCs w:val="24"/>
        </w:rPr>
      </w:pPr>
      <w:r w:rsidRPr="005E5EB3">
        <w:rPr>
          <w:rFonts w:ascii="Times New Roman" w:hAnsi="Times New Roman" w:cs="Times New Roman"/>
          <w:sz w:val="24"/>
          <w:szCs w:val="24"/>
        </w:rPr>
        <w:t xml:space="preserve">Barnes, J. (2007) </w:t>
      </w:r>
      <w:r w:rsidRPr="005E5EB3">
        <w:rPr>
          <w:rFonts w:ascii="Times New Roman" w:hAnsi="Times New Roman" w:cs="Times New Roman"/>
          <w:i/>
          <w:sz w:val="24"/>
          <w:szCs w:val="24"/>
        </w:rPr>
        <w:t>Cross-Curricular Learning 3-14.</w:t>
      </w:r>
      <w:r w:rsidRPr="005E5EB3">
        <w:rPr>
          <w:rFonts w:ascii="Times New Roman" w:hAnsi="Times New Roman" w:cs="Times New Roman"/>
          <w:sz w:val="24"/>
          <w:szCs w:val="24"/>
        </w:rPr>
        <w:t xml:space="preserve"> London: Sage.</w:t>
      </w:r>
    </w:p>
    <w:p w:rsidR="005E5EB3" w:rsidRPr="005E5EB3" w:rsidRDefault="005E5EB3" w:rsidP="00835B40">
      <w:pPr>
        <w:rPr>
          <w:rFonts w:ascii="Times New Roman" w:hAnsi="Times New Roman" w:cs="Times New Roman"/>
          <w:color w:val="000000"/>
          <w:sz w:val="24"/>
          <w:szCs w:val="24"/>
        </w:rPr>
      </w:pPr>
      <w:r w:rsidRPr="005E5EB3">
        <w:rPr>
          <w:rFonts w:ascii="Times New Roman" w:hAnsi="Times New Roman" w:cs="Times New Roman"/>
          <w:color w:val="000000"/>
          <w:sz w:val="24"/>
          <w:szCs w:val="24"/>
        </w:rPr>
        <w:t xml:space="preserve">Curriculum for Wales Blog. (2018). </w:t>
      </w:r>
      <w:r w:rsidRPr="005E5EB3">
        <w:rPr>
          <w:rFonts w:ascii="Times New Roman" w:hAnsi="Times New Roman" w:cs="Times New Roman"/>
          <w:i/>
          <w:iCs/>
          <w:color w:val="000000"/>
          <w:sz w:val="24"/>
          <w:szCs w:val="24"/>
        </w:rPr>
        <w:t>How ‘Areas of Learning and Experience’ are being developed as a central element of the new curriculum</w:t>
      </w:r>
      <w:r w:rsidRPr="005E5EB3">
        <w:rPr>
          <w:rFonts w:ascii="Times New Roman" w:hAnsi="Times New Roman" w:cs="Times New Roman"/>
          <w:color w:val="000000"/>
          <w:sz w:val="24"/>
          <w:szCs w:val="24"/>
        </w:rPr>
        <w:t>. [online] Available at: https://curriculumforwales.gov.wales/2018/06/20/how-areas-of-learning-and-experience-are-being-developed-as-a-central-element-of-the-new-curriculum/ [Accessed 10 Dec. 2018].</w:t>
      </w:r>
      <w:r w:rsidRPr="005E5EB3">
        <w:rPr>
          <w:rFonts w:ascii="Times New Roman" w:hAnsi="Times New Roman" w:cs="Times New Roman"/>
          <w:color w:val="000000"/>
          <w:sz w:val="24"/>
          <w:szCs w:val="24"/>
        </w:rPr>
        <w:t xml:space="preserve"> </w:t>
      </w:r>
    </w:p>
    <w:p w:rsidR="005E5EB3" w:rsidRPr="005E5EB3" w:rsidRDefault="005E5EB3" w:rsidP="00D90615">
      <w:pPr>
        <w:rPr>
          <w:rStyle w:val="selectable"/>
          <w:rFonts w:ascii="Times New Roman" w:hAnsi="Times New Roman" w:cs="Times New Roman"/>
          <w:color w:val="000000"/>
          <w:sz w:val="24"/>
          <w:szCs w:val="24"/>
        </w:rPr>
      </w:pPr>
      <w:proofErr w:type="spellStart"/>
      <w:r w:rsidRPr="005E5EB3">
        <w:rPr>
          <w:rStyle w:val="selectable"/>
          <w:rFonts w:ascii="Times New Roman" w:hAnsi="Times New Roman" w:cs="Times New Roman"/>
          <w:color w:val="000000"/>
          <w:sz w:val="24"/>
          <w:szCs w:val="24"/>
        </w:rPr>
        <w:t>Estyn.gov.wales</w:t>
      </w:r>
      <w:proofErr w:type="spellEnd"/>
      <w:r w:rsidRPr="005E5EB3">
        <w:rPr>
          <w:rStyle w:val="selectable"/>
          <w:rFonts w:ascii="Times New Roman" w:hAnsi="Times New Roman" w:cs="Times New Roman"/>
          <w:color w:val="000000"/>
          <w:sz w:val="24"/>
          <w:szCs w:val="24"/>
        </w:rPr>
        <w:t xml:space="preserve">. (2015). </w:t>
      </w:r>
      <w:r w:rsidRPr="005E5EB3">
        <w:rPr>
          <w:rStyle w:val="selectable"/>
          <w:rFonts w:ascii="Times New Roman" w:hAnsi="Times New Roman" w:cs="Times New Roman"/>
          <w:i/>
          <w:iCs/>
          <w:color w:val="000000"/>
          <w:sz w:val="24"/>
          <w:szCs w:val="24"/>
        </w:rPr>
        <w:t>Cross-curricular themes that develop pupils’ key skills | Estyn</w:t>
      </w:r>
      <w:r w:rsidRPr="005E5EB3">
        <w:rPr>
          <w:rStyle w:val="selectable"/>
          <w:rFonts w:ascii="Times New Roman" w:hAnsi="Times New Roman" w:cs="Times New Roman"/>
          <w:color w:val="000000"/>
          <w:sz w:val="24"/>
          <w:szCs w:val="24"/>
        </w:rPr>
        <w:t>. [online] Available at: https://www.estyn.gov.wales/effective-practice/cross-curricular-themes-develop-pupils’-key-skills [Accessed 29 Dec. 2018].</w:t>
      </w:r>
      <w:r w:rsidRPr="005E5EB3">
        <w:rPr>
          <w:rStyle w:val="selectable"/>
          <w:rFonts w:ascii="Times New Roman" w:hAnsi="Times New Roman" w:cs="Times New Roman"/>
          <w:color w:val="000000"/>
          <w:sz w:val="24"/>
          <w:szCs w:val="24"/>
        </w:rPr>
        <w:t xml:space="preserve"> </w:t>
      </w:r>
    </w:p>
    <w:p w:rsidR="005E5EB3" w:rsidRPr="005E5EB3" w:rsidRDefault="005E5EB3" w:rsidP="00D90615">
      <w:pPr>
        <w:rPr>
          <w:rStyle w:val="selectable"/>
          <w:rFonts w:ascii="Times New Roman" w:hAnsi="Times New Roman" w:cs="Times New Roman"/>
          <w:color w:val="000000"/>
          <w:sz w:val="24"/>
          <w:szCs w:val="24"/>
        </w:rPr>
      </w:pPr>
      <w:r w:rsidRPr="005E5EB3">
        <w:rPr>
          <w:rStyle w:val="selectable"/>
          <w:rFonts w:ascii="Times New Roman" w:hAnsi="Times New Roman" w:cs="Times New Roman"/>
          <w:color w:val="000000"/>
          <w:sz w:val="24"/>
          <w:szCs w:val="24"/>
        </w:rPr>
        <w:t xml:space="preserve">Government, W. (2011). </w:t>
      </w:r>
      <w:r w:rsidRPr="005E5EB3">
        <w:rPr>
          <w:rStyle w:val="selectable"/>
          <w:rFonts w:ascii="Times New Roman" w:hAnsi="Times New Roman" w:cs="Times New Roman"/>
          <w:i/>
          <w:iCs/>
          <w:color w:val="000000"/>
          <w:sz w:val="24"/>
          <w:szCs w:val="24"/>
        </w:rPr>
        <w:t>Learning Wales</w:t>
      </w:r>
      <w:r w:rsidRPr="005E5EB3">
        <w:rPr>
          <w:rStyle w:val="selectable"/>
          <w:rFonts w:ascii="Times New Roman" w:hAnsi="Times New Roman" w:cs="Times New Roman"/>
          <w:color w:val="000000"/>
          <w:sz w:val="24"/>
          <w:szCs w:val="24"/>
        </w:rPr>
        <w:t xml:space="preserve">. [online] </w:t>
      </w:r>
      <w:proofErr w:type="spellStart"/>
      <w:r w:rsidRPr="005E5EB3">
        <w:rPr>
          <w:rStyle w:val="selectable"/>
          <w:rFonts w:ascii="Times New Roman" w:hAnsi="Times New Roman" w:cs="Times New Roman"/>
          <w:color w:val="000000"/>
          <w:sz w:val="24"/>
          <w:szCs w:val="24"/>
        </w:rPr>
        <w:t>Learning.gov.wales</w:t>
      </w:r>
      <w:proofErr w:type="spellEnd"/>
      <w:r w:rsidRPr="005E5EB3">
        <w:rPr>
          <w:rStyle w:val="selectable"/>
          <w:rFonts w:ascii="Times New Roman" w:hAnsi="Times New Roman" w:cs="Times New Roman"/>
          <w:color w:val="000000"/>
          <w:sz w:val="24"/>
          <w:szCs w:val="24"/>
        </w:rPr>
        <w:t>. Available at: http://learning.gov.wales/resources/browse-all/nlnf/?lang=en [Accessed 28 Dec. 2018].</w:t>
      </w:r>
      <w:r w:rsidRPr="005E5EB3">
        <w:rPr>
          <w:rStyle w:val="selectable"/>
          <w:rFonts w:ascii="Times New Roman" w:hAnsi="Times New Roman" w:cs="Times New Roman"/>
          <w:color w:val="000000"/>
          <w:sz w:val="24"/>
          <w:szCs w:val="24"/>
        </w:rPr>
        <w:t xml:space="preserve"> </w:t>
      </w:r>
    </w:p>
    <w:p w:rsidR="005E5EB3" w:rsidRPr="005E5EB3" w:rsidRDefault="005E5EB3" w:rsidP="00D90615">
      <w:pPr>
        <w:rPr>
          <w:rFonts w:ascii="Times New Roman" w:hAnsi="Times New Roman" w:cs="Times New Roman"/>
          <w:sz w:val="24"/>
          <w:szCs w:val="24"/>
        </w:rPr>
      </w:pPr>
      <w:r w:rsidRPr="005E5EB3">
        <w:rPr>
          <w:rStyle w:val="selectable"/>
          <w:rFonts w:ascii="Times New Roman" w:hAnsi="Times New Roman" w:cs="Times New Roman"/>
          <w:color w:val="000000"/>
          <w:sz w:val="24"/>
          <w:szCs w:val="24"/>
        </w:rPr>
        <w:t xml:space="preserve">Government, W. (2016). </w:t>
      </w:r>
      <w:r w:rsidRPr="005E5EB3">
        <w:rPr>
          <w:rStyle w:val="selectable"/>
          <w:rFonts w:ascii="Times New Roman" w:hAnsi="Times New Roman" w:cs="Times New Roman"/>
          <w:i/>
          <w:iCs/>
          <w:color w:val="000000"/>
          <w:sz w:val="24"/>
          <w:szCs w:val="24"/>
        </w:rPr>
        <w:t>Learning Wales</w:t>
      </w:r>
      <w:r w:rsidRPr="005E5EB3">
        <w:rPr>
          <w:rStyle w:val="selectable"/>
          <w:rFonts w:ascii="Times New Roman" w:hAnsi="Times New Roman" w:cs="Times New Roman"/>
          <w:color w:val="000000"/>
          <w:sz w:val="24"/>
          <w:szCs w:val="24"/>
        </w:rPr>
        <w:t xml:space="preserve">. [online] </w:t>
      </w:r>
      <w:proofErr w:type="spellStart"/>
      <w:r w:rsidRPr="005E5EB3">
        <w:rPr>
          <w:rStyle w:val="selectable"/>
          <w:rFonts w:ascii="Times New Roman" w:hAnsi="Times New Roman" w:cs="Times New Roman"/>
          <w:color w:val="000000"/>
          <w:sz w:val="24"/>
          <w:szCs w:val="24"/>
        </w:rPr>
        <w:t>Learning.gov.wales</w:t>
      </w:r>
      <w:proofErr w:type="spellEnd"/>
      <w:r w:rsidRPr="005E5EB3">
        <w:rPr>
          <w:rStyle w:val="selectable"/>
          <w:rFonts w:ascii="Times New Roman" w:hAnsi="Times New Roman" w:cs="Times New Roman"/>
          <w:color w:val="000000"/>
          <w:sz w:val="24"/>
          <w:szCs w:val="24"/>
        </w:rPr>
        <w:t>. Available at: http://learning.gov.wales/resources/browse-all/digital-competence-framework/?lang=en [Accessed 20 Dec. 2018].</w:t>
      </w:r>
      <w:r w:rsidRPr="005E5EB3">
        <w:rPr>
          <w:rStyle w:val="selectable"/>
          <w:rFonts w:ascii="Times New Roman" w:hAnsi="Times New Roman" w:cs="Times New Roman"/>
          <w:color w:val="000000"/>
          <w:sz w:val="24"/>
          <w:szCs w:val="24"/>
        </w:rPr>
        <w:t xml:space="preserve"> </w:t>
      </w:r>
    </w:p>
    <w:p w:rsidR="005E5EB3" w:rsidRPr="005E5EB3" w:rsidRDefault="005E5EB3" w:rsidP="00D90615">
      <w:pPr>
        <w:rPr>
          <w:rStyle w:val="selectable"/>
          <w:rFonts w:ascii="Times New Roman" w:hAnsi="Times New Roman" w:cs="Times New Roman"/>
          <w:sz w:val="24"/>
          <w:szCs w:val="24"/>
        </w:rPr>
      </w:pPr>
      <w:r w:rsidRPr="005E5EB3">
        <w:rPr>
          <w:rFonts w:ascii="Times New Roman" w:hAnsi="Times New Roman" w:cs="Times New Roman"/>
          <w:color w:val="0563C1" w:themeColor="hyperlink"/>
          <w:sz w:val="24"/>
          <w:szCs w:val="24"/>
        </w:rPr>
        <w:t xml:space="preserve"> </w:t>
      </w:r>
      <w:r w:rsidRPr="005E5EB3">
        <w:rPr>
          <w:rStyle w:val="selectable"/>
          <w:rFonts w:ascii="Times New Roman" w:hAnsi="Times New Roman" w:cs="Times New Roman"/>
          <w:color w:val="000000"/>
          <w:sz w:val="24"/>
          <w:szCs w:val="24"/>
        </w:rPr>
        <w:t>Lear</w:t>
      </w:r>
      <w:r w:rsidRPr="005E5EB3">
        <w:rPr>
          <w:rStyle w:val="selectable"/>
          <w:rFonts w:ascii="Times New Roman" w:hAnsi="Times New Roman" w:cs="Times New Roman"/>
          <w:color w:val="000000"/>
          <w:sz w:val="24"/>
          <w:szCs w:val="24"/>
        </w:rPr>
        <w:t>ning W</w:t>
      </w:r>
      <w:r w:rsidRPr="005E5EB3">
        <w:rPr>
          <w:rStyle w:val="selectable"/>
          <w:rFonts w:ascii="Times New Roman" w:hAnsi="Times New Roman" w:cs="Times New Roman"/>
          <w:color w:val="000000"/>
          <w:sz w:val="24"/>
          <w:szCs w:val="24"/>
        </w:rPr>
        <w:t xml:space="preserve">ales. (2016). </w:t>
      </w:r>
      <w:r w:rsidRPr="005E5EB3">
        <w:rPr>
          <w:rStyle w:val="selectable"/>
          <w:rFonts w:ascii="Times New Roman" w:hAnsi="Times New Roman" w:cs="Times New Roman"/>
          <w:i/>
          <w:iCs/>
          <w:color w:val="000000"/>
          <w:sz w:val="24"/>
          <w:szCs w:val="24"/>
        </w:rPr>
        <w:t>Personal and social education framework for 7 to 19-year-olds in Wales</w:t>
      </w:r>
      <w:r w:rsidRPr="005E5EB3">
        <w:rPr>
          <w:rStyle w:val="selectable"/>
          <w:rFonts w:ascii="Times New Roman" w:hAnsi="Times New Roman" w:cs="Times New Roman"/>
          <w:color w:val="000000"/>
          <w:sz w:val="24"/>
          <w:szCs w:val="24"/>
        </w:rPr>
        <w:t>. [online] Available at: http://learning.gov.wales/docs/learningwales/publications/130425-personal-and-social-education-framework-en.pdf [Accessed 15 Dec. 2018].</w:t>
      </w:r>
      <w:r w:rsidRPr="005E5EB3">
        <w:rPr>
          <w:rStyle w:val="selectable"/>
          <w:rFonts w:ascii="Times New Roman" w:hAnsi="Times New Roman" w:cs="Times New Roman"/>
          <w:sz w:val="24"/>
          <w:szCs w:val="24"/>
        </w:rPr>
        <w:t xml:space="preserve"> </w:t>
      </w:r>
    </w:p>
    <w:p w:rsidR="005E5EB3" w:rsidRPr="005E5EB3" w:rsidRDefault="005E5EB3" w:rsidP="00D90615">
      <w:pPr>
        <w:rPr>
          <w:rFonts w:ascii="Times New Roman" w:hAnsi="Times New Roman" w:cs="Times New Roman"/>
          <w:color w:val="0563C1" w:themeColor="hyperlink"/>
        </w:rPr>
      </w:pPr>
      <w:r>
        <w:rPr>
          <w:rFonts w:cstheme="minorHAnsi"/>
          <w:color w:val="0563C1" w:themeColor="hyperlink"/>
        </w:rPr>
        <w:t xml:space="preserve"> </w:t>
      </w:r>
      <w:proofErr w:type="spellStart"/>
      <w:r w:rsidRPr="005E5EB3">
        <w:rPr>
          <w:rFonts w:ascii="Times New Roman" w:hAnsi="Times New Roman" w:cs="Times New Roman"/>
          <w:color w:val="000000"/>
          <w:sz w:val="24"/>
          <w:szCs w:val="20"/>
        </w:rPr>
        <w:t>Learning.gov.wales</w:t>
      </w:r>
      <w:proofErr w:type="spellEnd"/>
      <w:r w:rsidRPr="005E5EB3">
        <w:rPr>
          <w:rFonts w:ascii="Times New Roman" w:hAnsi="Times New Roman" w:cs="Times New Roman"/>
          <w:color w:val="000000"/>
          <w:sz w:val="24"/>
          <w:szCs w:val="20"/>
        </w:rPr>
        <w:t xml:space="preserve">. (2016). </w:t>
      </w:r>
      <w:r w:rsidRPr="005E5EB3">
        <w:rPr>
          <w:rFonts w:ascii="Times New Roman" w:hAnsi="Times New Roman" w:cs="Times New Roman"/>
          <w:i/>
          <w:iCs/>
          <w:color w:val="000000"/>
          <w:sz w:val="24"/>
          <w:szCs w:val="20"/>
        </w:rPr>
        <w:t>Curriculum for Wales</w:t>
      </w:r>
      <w:r w:rsidRPr="005E5EB3">
        <w:rPr>
          <w:rFonts w:ascii="Times New Roman" w:hAnsi="Times New Roman" w:cs="Times New Roman"/>
          <w:color w:val="000000"/>
          <w:sz w:val="24"/>
          <w:szCs w:val="20"/>
        </w:rPr>
        <w:t>. [online] Available at: http://learning.gov.wales/docs/learningwales/publications/150717-nc-maths-en-v2.pdf [Accessed 11 Dec. 2018].</w:t>
      </w:r>
    </w:p>
    <w:p w:rsidR="005E5EB3" w:rsidRPr="005E5EB3" w:rsidRDefault="005E5EB3" w:rsidP="00D90615">
      <w:pPr>
        <w:rPr>
          <w:rFonts w:ascii="Times New Roman" w:hAnsi="Times New Roman" w:cs="Times New Roman"/>
          <w:sz w:val="24"/>
          <w:szCs w:val="24"/>
        </w:rPr>
      </w:pPr>
      <w:r w:rsidRPr="005E5EB3">
        <w:rPr>
          <w:rFonts w:ascii="Times New Roman" w:hAnsi="Times New Roman" w:cs="Times New Roman"/>
          <w:color w:val="0563C1" w:themeColor="hyperlink"/>
          <w:sz w:val="24"/>
          <w:szCs w:val="24"/>
        </w:rPr>
        <w:t xml:space="preserve"> </w:t>
      </w:r>
      <w:r w:rsidRPr="005E5EB3">
        <w:rPr>
          <w:rFonts w:ascii="Times New Roman" w:hAnsi="Times New Roman" w:cs="Times New Roman"/>
          <w:color w:val="000000"/>
          <w:sz w:val="24"/>
          <w:szCs w:val="24"/>
        </w:rPr>
        <w:t xml:space="preserve">McLeod, S. A. (2018, June 06). </w:t>
      </w:r>
      <w:r w:rsidRPr="005E5EB3">
        <w:rPr>
          <w:rStyle w:val="Emphasis"/>
          <w:rFonts w:ascii="Times New Roman" w:hAnsi="Times New Roman" w:cs="Times New Roman"/>
          <w:sz w:val="24"/>
          <w:szCs w:val="24"/>
        </w:rPr>
        <w:t>Jean Piaget's theory of cognitive development</w:t>
      </w:r>
      <w:r w:rsidRPr="005E5EB3">
        <w:rPr>
          <w:rFonts w:ascii="Times New Roman" w:hAnsi="Times New Roman" w:cs="Times New Roman"/>
          <w:sz w:val="24"/>
          <w:szCs w:val="24"/>
        </w:rPr>
        <w:t xml:space="preserve">. Retrieved from </w:t>
      </w:r>
      <w:hyperlink r:id="rId6" w:history="1">
        <w:r w:rsidRPr="005E5EB3">
          <w:rPr>
            <w:rStyle w:val="Hyperlink"/>
            <w:rFonts w:ascii="Times New Roman" w:hAnsi="Times New Roman" w:cs="Times New Roman"/>
            <w:sz w:val="24"/>
            <w:szCs w:val="24"/>
            <w:u w:val="none"/>
          </w:rPr>
          <w:t>https://www.simplypsychology.org/piaget.html</w:t>
        </w:r>
      </w:hyperlink>
      <w:r w:rsidRPr="005E5EB3">
        <w:rPr>
          <w:rFonts w:ascii="Times New Roman" w:hAnsi="Times New Roman" w:cs="Times New Roman"/>
          <w:sz w:val="24"/>
          <w:szCs w:val="24"/>
        </w:rPr>
        <w:t xml:space="preserve"> [Accessed 12 Dec. 2018].</w:t>
      </w:r>
    </w:p>
    <w:p w:rsidR="005E5EB3" w:rsidRPr="005E5EB3" w:rsidRDefault="005E5EB3" w:rsidP="00D90615">
      <w:pPr>
        <w:spacing w:line="240" w:lineRule="auto"/>
        <w:rPr>
          <w:rFonts w:ascii="Times New Roman" w:hAnsi="Times New Roman" w:cs="Times New Roman"/>
          <w:sz w:val="24"/>
          <w:szCs w:val="24"/>
        </w:rPr>
      </w:pPr>
      <w:r w:rsidRPr="005E5EB3">
        <w:rPr>
          <w:rFonts w:ascii="Times New Roman" w:hAnsi="Times New Roman" w:cs="Times New Roman"/>
          <w:sz w:val="24"/>
          <w:szCs w:val="24"/>
        </w:rPr>
        <w:t>Professor Graham Donaldson CB (2015) ‘</w:t>
      </w:r>
      <w:r w:rsidRPr="005E5EB3">
        <w:rPr>
          <w:rFonts w:ascii="Times New Roman" w:hAnsi="Times New Roman" w:cs="Times New Roman"/>
          <w:i/>
          <w:sz w:val="24"/>
          <w:szCs w:val="24"/>
        </w:rPr>
        <w:t xml:space="preserve">Successful Futures Independent Review of Curriculum and Assessment Arrangements in Wales’ </w:t>
      </w:r>
      <w:r w:rsidRPr="005E5EB3">
        <w:rPr>
          <w:rFonts w:ascii="Times New Roman" w:hAnsi="Times New Roman" w:cs="Times New Roman"/>
          <w:sz w:val="24"/>
          <w:szCs w:val="24"/>
        </w:rPr>
        <w:t>Available at:</w:t>
      </w:r>
      <w:r w:rsidRPr="005E5EB3">
        <w:rPr>
          <w:rFonts w:ascii="Times New Roman" w:hAnsi="Times New Roman" w:cs="Times New Roman"/>
          <w:sz w:val="24"/>
          <w:szCs w:val="24"/>
        </w:rPr>
        <w:t xml:space="preserve">  </w:t>
      </w:r>
      <w:hyperlink r:id="rId7" w:history="1">
        <w:r w:rsidRPr="005E5EB3">
          <w:rPr>
            <w:rStyle w:val="Hyperlink"/>
            <w:rFonts w:ascii="Times New Roman" w:hAnsi="Times New Roman" w:cs="Times New Roman"/>
            <w:sz w:val="24"/>
            <w:szCs w:val="24"/>
            <w:u w:val="none"/>
          </w:rPr>
          <w:t>https://gov.wales/docs/dcells/publications/150225-successful-futures-en.pdf</w:t>
        </w:r>
      </w:hyperlink>
      <w:r w:rsidRPr="005E5EB3">
        <w:rPr>
          <w:rFonts w:ascii="Times New Roman" w:hAnsi="Times New Roman" w:cs="Times New Roman"/>
          <w:color w:val="0563C1" w:themeColor="hyperlink"/>
          <w:sz w:val="24"/>
          <w:szCs w:val="24"/>
        </w:rPr>
        <w:t xml:space="preserve"> </w:t>
      </w:r>
      <w:r w:rsidRPr="005E5EB3">
        <w:rPr>
          <w:rFonts w:ascii="Times New Roman" w:hAnsi="Times New Roman" w:cs="Times New Roman"/>
          <w:sz w:val="24"/>
          <w:szCs w:val="24"/>
        </w:rPr>
        <w:t>[Accessed on 07 Dec. 2018.]</w:t>
      </w:r>
    </w:p>
    <w:p w:rsidR="00D90615" w:rsidRPr="001941A9" w:rsidRDefault="00D90615" w:rsidP="001A129E">
      <w:pPr>
        <w:spacing w:line="480" w:lineRule="auto"/>
        <w:rPr>
          <w:rFonts w:ascii="Times New Roman" w:hAnsi="Times New Roman" w:cs="Times New Roman"/>
          <w:sz w:val="24"/>
        </w:rPr>
      </w:pPr>
    </w:p>
    <w:sectPr w:rsidR="00D90615" w:rsidRPr="001941A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6FA7" w:rsidRDefault="00FC6FA7" w:rsidP="00453B7E">
      <w:pPr>
        <w:spacing w:after="0" w:line="240" w:lineRule="auto"/>
      </w:pPr>
      <w:r>
        <w:separator/>
      </w:r>
    </w:p>
  </w:endnote>
  <w:endnote w:type="continuationSeparator" w:id="0">
    <w:p w:rsidR="00FC6FA7" w:rsidRDefault="00FC6FA7" w:rsidP="00453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6FA7" w:rsidRDefault="00FC6FA7" w:rsidP="00453B7E">
      <w:pPr>
        <w:spacing w:after="0" w:line="240" w:lineRule="auto"/>
      </w:pPr>
      <w:r>
        <w:separator/>
      </w:r>
    </w:p>
  </w:footnote>
  <w:footnote w:type="continuationSeparator" w:id="0">
    <w:p w:rsidR="00FC6FA7" w:rsidRDefault="00FC6FA7" w:rsidP="00453B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53B7E" w:rsidRDefault="00453B7E">
    <w:pPr>
      <w:pStyle w:val="Header"/>
    </w:pPr>
    <w:r>
      <w:t>Cerys Edwards</w:t>
    </w:r>
    <w:r>
      <w:tab/>
    </w:r>
    <w:r>
      <w:tab/>
      <w:t>1801745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511"/>
    <w:rsid w:val="00036357"/>
    <w:rsid w:val="00074BAE"/>
    <w:rsid w:val="00094443"/>
    <w:rsid w:val="000D2511"/>
    <w:rsid w:val="000E712C"/>
    <w:rsid w:val="001941A9"/>
    <w:rsid w:val="001A09D7"/>
    <w:rsid w:val="001A129E"/>
    <w:rsid w:val="00234C6A"/>
    <w:rsid w:val="002350D6"/>
    <w:rsid w:val="00243A1E"/>
    <w:rsid w:val="00251548"/>
    <w:rsid w:val="002F2D28"/>
    <w:rsid w:val="00307095"/>
    <w:rsid w:val="00333C25"/>
    <w:rsid w:val="003548AE"/>
    <w:rsid w:val="00375C67"/>
    <w:rsid w:val="00381795"/>
    <w:rsid w:val="003A3B29"/>
    <w:rsid w:val="00423C8F"/>
    <w:rsid w:val="00423D30"/>
    <w:rsid w:val="00423F8F"/>
    <w:rsid w:val="00453B7E"/>
    <w:rsid w:val="00486FAF"/>
    <w:rsid w:val="004C6477"/>
    <w:rsid w:val="004D49A6"/>
    <w:rsid w:val="00512C4D"/>
    <w:rsid w:val="00534FCC"/>
    <w:rsid w:val="005629B1"/>
    <w:rsid w:val="00570280"/>
    <w:rsid w:val="005B79D4"/>
    <w:rsid w:val="005E5EB3"/>
    <w:rsid w:val="006002B9"/>
    <w:rsid w:val="0061554D"/>
    <w:rsid w:val="00663114"/>
    <w:rsid w:val="006B08E4"/>
    <w:rsid w:val="006E47AA"/>
    <w:rsid w:val="006F59C9"/>
    <w:rsid w:val="007F52C0"/>
    <w:rsid w:val="00816E39"/>
    <w:rsid w:val="00835B40"/>
    <w:rsid w:val="008A7215"/>
    <w:rsid w:val="008D56AD"/>
    <w:rsid w:val="00976527"/>
    <w:rsid w:val="00991E5F"/>
    <w:rsid w:val="00AF183E"/>
    <w:rsid w:val="00AF5F36"/>
    <w:rsid w:val="00BC01EC"/>
    <w:rsid w:val="00BD0B93"/>
    <w:rsid w:val="00C02A94"/>
    <w:rsid w:val="00C069E0"/>
    <w:rsid w:val="00C33803"/>
    <w:rsid w:val="00C60858"/>
    <w:rsid w:val="00CB6B90"/>
    <w:rsid w:val="00CD11A4"/>
    <w:rsid w:val="00CD6A77"/>
    <w:rsid w:val="00D63CB4"/>
    <w:rsid w:val="00D90615"/>
    <w:rsid w:val="00D95121"/>
    <w:rsid w:val="00DE0E1D"/>
    <w:rsid w:val="00DF4B21"/>
    <w:rsid w:val="00E73787"/>
    <w:rsid w:val="00E73C08"/>
    <w:rsid w:val="00E75846"/>
    <w:rsid w:val="00F14EBF"/>
    <w:rsid w:val="00FC6FA7"/>
    <w:rsid w:val="00FD2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ACF81"/>
  <w15:chartTrackingRefBased/>
  <w15:docId w15:val="{35C3E484-7BBB-4489-BDE0-F905B2993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3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B7E"/>
  </w:style>
  <w:style w:type="paragraph" w:styleId="Footer">
    <w:name w:val="footer"/>
    <w:basedOn w:val="Normal"/>
    <w:link w:val="FooterChar"/>
    <w:uiPriority w:val="99"/>
    <w:unhideWhenUsed/>
    <w:rsid w:val="00453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B7E"/>
  </w:style>
  <w:style w:type="paragraph" w:styleId="Subtitle">
    <w:name w:val="Subtitle"/>
    <w:basedOn w:val="Normal"/>
    <w:next w:val="Normal"/>
    <w:link w:val="SubtitleChar"/>
    <w:uiPriority w:val="11"/>
    <w:qFormat/>
    <w:rsid w:val="00453B7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53B7E"/>
    <w:rPr>
      <w:rFonts w:eastAsiaTheme="minorEastAsia"/>
      <w:color w:val="5A5A5A" w:themeColor="text1" w:themeTint="A5"/>
      <w:spacing w:val="15"/>
    </w:rPr>
  </w:style>
  <w:style w:type="character" w:styleId="Hyperlink">
    <w:name w:val="Hyperlink"/>
    <w:basedOn w:val="DefaultParagraphFont"/>
    <w:uiPriority w:val="99"/>
    <w:unhideWhenUsed/>
    <w:rsid w:val="00835B40"/>
    <w:rPr>
      <w:color w:val="0563C1" w:themeColor="hyperlink"/>
      <w:u w:val="single"/>
    </w:rPr>
  </w:style>
  <w:style w:type="character" w:styleId="UnresolvedMention">
    <w:name w:val="Unresolved Mention"/>
    <w:basedOn w:val="DefaultParagraphFont"/>
    <w:uiPriority w:val="99"/>
    <w:semiHidden/>
    <w:unhideWhenUsed/>
    <w:rsid w:val="00835B40"/>
    <w:rPr>
      <w:color w:val="605E5C"/>
      <w:shd w:val="clear" w:color="auto" w:fill="E1DFDD"/>
    </w:rPr>
  </w:style>
  <w:style w:type="character" w:styleId="Emphasis">
    <w:name w:val="Emphasis"/>
    <w:basedOn w:val="DefaultParagraphFont"/>
    <w:uiPriority w:val="20"/>
    <w:qFormat/>
    <w:rsid w:val="00D90615"/>
    <w:rPr>
      <w:i/>
      <w:iCs/>
    </w:rPr>
  </w:style>
  <w:style w:type="character" w:customStyle="1" w:styleId="selectable">
    <w:name w:val="selectable"/>
    <w:basedOn w:val="DefaultParagraphFont"/>
    <w:rsid w:val="00D906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60951">
      <w:bodyDiv w:val="1"/>
      <w:marLeft w:val="0"/>
      <w:marRight w:val="0"/>
      <w:marTop w:val="0"/>
      <w:marBottom w:val="0"/>
      <w:divBdr>
        <w:top w:val="none" w:sz="0" w:space="0" w:color="auto"/>
        <w:left w:val="none" w:sz="0" w:space="0" w:color="auto"/>
        <w:bottom w:val="none" w:sz="0" w:space="0" w:color="auto"/>
        <w:right w:val="none" w:sz="0" w:space="0" w:color="auto"/>
      </w:divBdr>
    </w:div>
    <w:div w:id="1526097946">
      <w:bodyDiv w:val="1"/>
      <w:marLeft w:val="0"/>
      <w:marRight w:val="0"/>
      <w:marTop w:val="0"/>
      <w:marBottom w:val="0"/>
      <w:divBdr>
        <w:top w:val="none" w:sz="0" w:space="0" w:color="auto"/>
        <w:left w:val="none" w:sz="0" w:space="0" w:color="auto"/>
        <w:bottom w:val="none" w:sz="0" w:space="0" w:color="auto"/>
        <w:right w:val="none" w:sz="0" w:space="0" w:color="auto"/>
      </w:divBdr>
    </w:div>
    <w:div w:id="1595818912">
      <w:bodyDiv w:val="1"/>
      <w:marLeft w:val="0"/>
      <w:marRight w:val="0"/>
      <w:marTop w:val="0"/>
      <w:marBottom w:val="0"/>
      <w:divBdr>
        <w:top w:val="none" w:sz="0" w:space="0" w:color="auto"/>
        <w:left w:val="none" w:sz="0" w:space="0" w:color="auto"/>
        <w:bottom w:val="none" w:sz="0" w:space="0" w:color="auto"/>
        <w:right w:val="none" w:sz="0" w:space="0" w:color="auto"/>
      </w:divBdr>
    </w:div>
    <w:div w:id="1686324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gov.wales/docs/dcells/publications/150225-successful-futures-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piaget.html"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2050</Words>
  <Characters>11688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edwards</dc:creator>
  <cp:keywords/>
  <dc:description/>
  <cp:lastModifiedBy>cerys edwards</cp:lastModifiedBy>
  <cp:revision>47</cp:revision>
  <dcterms:created xsi:type="dcterms:W3CDTF">2019-01-06T18:48:00Z</dcterms:created>
  <dcterms:modified xsi:type="dcterms:W3CDTF">2019-01-07T23:08:00Z</dcterms:modified>
</cp:coreProperties>
</file>