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520364" w14:textId="4A7B148F" w:rsidR="00246BD9" w:rsidRPr="00DC10CC" w:rsidRDefault="00246BD9" w:rsidP="00DC10CC">
      <w:pPr>
        <w:spacing w:line="360" w:lineRule="auto"/>
        <w:jc w:val="center"/>
        <w:rPr>
          <w:rFonts w:ascii="Arial" w:hAnsi="Arial" w:cs="Arial"/>
          <w:b/>
          <w:sz w:val="22"/>
          <w:szCs w:val="22"/>
        </w:rPr>
      </w:pPr>
    </w:p>
    <w:p w14:paraId="126F66B3" w14:textId="251605EA" w:rsidR="00246BD9" w:rsidRPr="00DC10CC" w:rsidRDefault="00246BD9" w:rsidP="00DC10CC">
      <w:pPr>
        <w:spacing w:line="360" w:lineRule="auto"/>
        <w:jc w:val="center"/>
        <w:rPr>
          <w:rFonts w:ascii="Arial" w:hAnsi="Arial" w:cs="Arial"/>
          <w:b/>
          <w:sz w:val="22"/>
          <w:szCs w:val="22"/>
        </w:rPr>
      </w:pPr>
    </w:p>
    <w:p w14:paraId="286CC74E" w14:textId="21A385D8" w:rsidR="00246BD9" w:rsidRPr="00DC10CC" w:rsidRDefault="00A8317F" w:rsidP="00DC10CC">
      <w:pPr>
        <w:spacing w:line="360" w:lineRule="auto"/>
        <w:jc w:val="center"/>
        <w:rPr>
          <w:rFonts w:ascii="Arial" w:hAnsi="Arial" w:cs="Arial"/>
          <w:b/>
          <w:sz w:val="22"/>
          <w:szCs w:val="22"/>
        </w:rPr>
      </w:pPr>
      <w:r w:rsidRPr="00DC10CC">
        <w:rPr>
          <w:rFonts w:ascii="Arial" w:hAnsi="Arial" w:cs="Arial"/>
          <w:b/>
          <w:noProof/>
          <w:sz w:val="22"/>
          <w:szCs w:val="22"/>
        </w:rPr>
        <w:drawing>
          <wp:inline distT="0" distB="0" distL="0" distR="0" wp14:anchorId="195272D5" wp14:editId="0B0C142C">
            <wp:extent cx="4524375" cy="1019175"/>
            <wp:effectExtent l="0" t="0" r="9525" b="9525"/>
            <wp:docPr id="35359383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524375" cy="1019175"/>
                    </a:xfrm>
                    <a:prstGeom prst="rect">
                      <a:avLst/>
                    </a:prstGeom>
                    <a:noFill/>
                  </pic:spPr>
                </pic:pic>
              </a:graphicData>
            </a:graphic>
          </wp:inline>
        </w:drawing>
      </w:r>
    </w:p>
    <w:p w14:paraId="18CABF31" w14:textId="77777777" w:rsidR="00246BD9" w:rsidRPr="00DC10CC" w:rsidRDefault="00246BD9" w:rsidP="00DC10CC">
      <w:pPr>
        <w:spacing w:line="360" w:lineRule="auto"/>
        <w:jc w:val="center"/>
        <w:rPr>
          <w:rFonts w:ascii="Arial" w:hAnsi="Arial" w:cs="Arial"/>
          <w:b/>
          <w:sz w:val="22"/>
          <w:szCs w:val="22"/>
        </w:rPr>
      </w:pPr>
    </w:p>
    <w:p w14:paraId="52BEA550" w14:textId="77777777" w:rsidR="00A8317F" w:rsidRPr="00DC10CC" w:rsidRDefault="00A8317F" w:rsidP="00DC10CC">
      <w:pPr>
        <w:spacing w:line="360" w:lineRule="auto"/>
        <w:jc w:val="center"/>
        <w:rPr>
          <w:rFonts w:ascii="Arial" w:hAnsi="Arial" w:cs="Arial"/>
          <w:b/>
          <w:sz w:val="22"/>
          <w:szCs w:val="22"/>
        </w:rPr>
      </w:pPr>
    </w:p>
    <w:p w14:paraId="7676AF35" w14:textId="77777777" w:rsidR="00A8317F" w:rsidRPr="00DC10CC" w:rsidRDefault="00A8317F" w:rsidP="00DC10CC">
      <w:pPr>
        <w:spacing w:line="360" w:lineRule="auto"/>
        <w:jc w:val="center"/>
        <w:rPr>
          <w:rFonts w:ascii="Arial" w:hAnsi="Arial" w:cs="Arial"/>
          <w:b/>
          <w:sz w:val="22"/>
          <w:szCs w:val="22"/>
        </w:rPr>
      </w:pPr>
    </w:p>
    <w:p w14:paraId="554E75EB" w14:textId="422C72C6" w:rsidR="00A477D7" w:rsidRPr="00DC10CC" w:rsidRDefault="00A477D7" w:rsidP="00DC10CC">
      <w:pPr>
        <w:spacing w:line="360" w:lineRule="auto"/>
        <w:jc w:val="center"/>
        <w:rPr>
          <w:rFonts w:ascii="Arial" w:hAnsi="Arial" w:cs="Arial"/>
          <w:b/>
          <w:sz w:val="22"/>
          <w:szCs w:val="22"/>
        </w:rPr>
      </w:pPr>
      <w:r w:rsidRPr="00DC10CC">
        <w:rPr>
          <w:rFonts w:ascii="Arial" w:hAnsi="Arial" w:cs="Arial"/>
          <w:b/>
          <w:sz w:val="22"/>
          <w:szCs w:val="22"/>
        </w:rPr>
        <w:t>Programme:</w:t>
      </w:r>
      <w:r w:rsidRPr="00DC10CC">
        <w:rPr>
          <w:rFonts w:ascii="Arial" w:hAnsi="Arial" w:cs="Arial"/>
          <w:b/>
          <w:bCs/>
          <w:sz w:val="22"/>
          <w:szCs w:val="22"/>
        </w:rPr>
        <w:t xml:space="preserve"> </w:t>
      </w:r>
      <w:r w:rsidRPr="00DC10CC">
        <w:rPr>
          <w:rFonts w:ascii="Arial" w:hAnsi="Arial" w:cs="Arial"/>
          <w:b/>
          <w:sz w:val="22"/>
          <w:szCs w:val="22"/>
        </w:rPr>
        <w:t>BSc Health and Social Care</w:t>
      </w:r>
    </w:p>
    <w:p w14:paraId="05F43BE4" w14:textId="6F331CBB" w:rsidR="00A477D7" w:rsidRPr="00DC10CC" w:rsidRDefault="00A477D7" w:rsidP="00DC10CC">
      <w:pPr>
        <w:spacing w:line="360" w:lineRule="auto"/>
        <w:rPr>
          <w:rFonts w:ascii="Arial" w:hAnsi="Arial" w:cs="Arial"/>
          <w:sz w:val="22"/>
          <w:szCs w:val="22"/>
        </w:rPr>
      </w:pPr>
    </w:p>
    <w:p w14:paraId="05AA4B6F" w14:textId="1DD90010" w:rsidR="00A477D7" w:rsidRPr="00DC10CC" w:rsidRDefault="00A477D7" w:rsidP="00DC10CC">
      <w:pPr>
        <w:spacing w:line="360" w:lineRule="auto"/>
        <w:jc w:val="center"/>
        <w:rPr>
          <w:rFonts w:ascii="Arial" w:hAnsi="Arial" w:cs="Arial"/>
          <w:sz w:val="22"/>
          <w:szCs w:val="22"/>
        </w:rPr>
      </w:pPr>
      <w:r w:rsidRPr="00DC10CC">
        <w:rPr>
          <w:rFonts w:ascii="Arial" w:hAnsi="Arial" w:cs="Arial"/>
          <w:b/>
          <w:bCs/>
          <w:sz w:val="22"/>
          <w:szCs w:val="22"/>
        </w:rPr>
        <w:t>student name: Reza Foroozan</w:t>
      </w:r>
    </w:p>
    <w:p w14:paraId="711C9E3D" w14:textId="7A54AC61" w:rsidR="00A477D7" w:rsidRPr="00DC10CC" w:rsidRDefault="00A477D7" w:rsidP="00DC10CC">
      <w:pPr>
        <w:spacing w:line="360" w:lineRule="auto"/>
        <w:jc w:val="center"/>
        <w:rPr>
          <w:rFonts w:ascii="Arial" w:hAnsi="Arial" w:cs="Arial"/>
          <w:sz w:val="22"/>
          <w:szCs w:val="22"/>
        </w:rPr>
      </w:pPr>
    </w:p>
    <w:p w14:paraId="71EF7DD9" w14:textId="1D65F76E" w:rsidR="00A477D7" w:rsidRPr="00DC10CC" w:rsidRDefault="00A477D7" w:rsidP="00DC10CC">
      <w:pPr>
        <w:spacing w:line="360" w:lineRule="auto"/>
        <w:jc w:val="center"/>
        <w:rPr>
          <w:rFonts w:ascii="Arial" w:hAnsi="Arial" w:cs="Arial"/>
          <w:sz w:val="22"/>
          <w:szCs w:val="22"/>
        </w:rPr>
      </w:pPr>
      <w:r w:rsidRPr="00DC10CC">
        <w:rPr>
          <w:rFonts w:ascii="Arial" w:hAnsi="Arial" w:cs="Arial"/>
          <w:b/>
          <w:bCs/>
          <w:sz w:val="22"/>
          <w:szCs w:val="22"/>
        </w:rPr>
        <w:t>STUDENT NUMBER: 2411283</w:t>
      </w:r>
    </w:p>
    <w:p w14:paraId="0BBBD90F" w14:textId="7E8DE99B" w:rsidR="00A477D7" w:rsidRPr="00DC10CC" w:rsidRDefault="00A477D7" w:rsidP="00DC10CC">
      <w:pPr>
        <w:spacing w:line="360" w:lineRule="auto"/>
        <w:jc w:val="center"/>
        <w:rPr>
          <w:rFonts w:ascii="Arial" w:hAnsi="Arial" w:cs="Arial"/>
          <w:sz w:val="22"/>
          <w:szCs w:val="22"/>
        </w:rPr>
      </w:pPr>
      <w:r w:rsidRPr="00DC10CC">
        <w:rPr>
          <w:rFonts w:ascii="Arial" w:hAnsi="Arial" w:cs="Arial"/>
          <w:b/>
          <w:bCs/>
          <w:sz w:val="22"/>
          <w:szCs w:val="22"/>
        </w:rPr>
        <w:t xml:space="preserve">MODULE NAME: </w:t>
      </w:r>
      <w:r w:rsidRPr="00DC10CC">
        <w:rPr>
          <w:rFonts w:ascii="Arial" w:hAnsi="Arial" w:cs="Arial"/>
          <w:b/>
          <w:sz w:val="22"/>
          <w:szCs w:val="22"/>
        </w:rPr>
        <w:t>Introduction to Independent Research Skills</w:t>
      </w:r>
    </w:p>
    <w:p w14:paraId="4082C53A" w14:textId="1E83AB9B" w:rsidR="00A477D7" w:rsidRPr="00DC10CC" w:rsidRDefault="00A477D7" w:rsidP="00DC10CC">
      <w:pPr>
        <w:spacing w:line="360" w:lineRule="auto"/>
        <w:jc w:val="center"/>
        <w:rPr>
          <w:rFonts w:ascii="Arial" w:hAnsi="Arial" w:cs="Arial"/>
          <w:sz w:val="22"/>
          <w:szCs w:val="22"/>
        </w:rPr>
      </w:pPr>
      <w:r w:rsidRPr="00DC10CC">
        <w:rPr>
          <w:rFonts w:ascii="Arial" w:hAnsi="Arial" w:cs="Arial"/>
          <w:b/>
          <w:bCs/>
          <w:sz w:val="22"/>
          <w:szCs w:val="22"/>
        </w:rPr>
        <w:t xml:space="preserve">MODULE CODE: </w:t>
      </w:r>
      <w:r w:rsidRPr="00DC10CC">
        <w:rPr>
          <w:rFonts w:ascii="Arial" w:hAnsi="Arial" w:cs="Arial"/>
          <w:b/>
          <w:sz w:val="22"/>
          <w:szCs w:val="22"/>
        </w:rPr>
        <w:t>BMHP5019</w:t>
      </w:r>
    </w:p>
    <w:p w14:paraId="525FF11E" w14:textId="4117C3CF" w:rsidR="00A477D7" w:rsidRPr="00DC10CC" w:rsidRDefault="00A477D7" w:rsidP="00DC10CC">
      <w:pPr>
        <w:spacing w:line="360" w:lineRule="auto"/>
        <w:jc w:val="center"/>
        <w:rPr>
          <w:rFonts w:ascii="Arial" w:hAnsi="Arial" w:cs="Arial"/>
          <w:b/>
          <w:bCs/>
          <w:sz w:val="22"/>
          <w:szCs w:val="22"/>
        </w:rPr>
      </w:pPr>
      <w:r w:rsidRPr="00DC10CC">
        <w:rPr>
          <w:rFonts w:ascii="Arial" w:hAnsi="Arial" w:cs="Arial"/>
          <w:b/>
          <w:bCs/>
          <w:sz w:val="22"/>
          <w:szCs w:val="22"/>
        </w:rPr>
        <w:t xml:space="preserve">Assignment Title: Component 1:  </w:t>
      </w:r>
    </w:p>
    <w:p w14:paraId="73D5256C" w14:textId="45B1E0CB" w:rsidR="00A477D7" w:rsidRPr="00DC10CC" w:rsidRDefault="00A477D7" w:rsidP="00DC10CC">
      <w:pPr>
        <w:spacing w:line="360" w:lineRule="auto"/>
        <w:jc w:val="center"/>
        <w:rPr>
          <w:rFonts w:ascii="Arial" w:hAnsi="Arial" w:cs="Arial"/>
          <w:sz w:val="22"/>
          <w:szCs w:val="22"/>
        </w:rPr>
      </w:pPr>
      <w:r w:rsidRPr="00DC10CC">
        <w:rPr>
          <w:rFonts w:ascii="Arial" w:hAnsi="Arial" w:cs="Arial"/>
          <w:b/>
          <w:bCs/>
          <w:sz w:val="22"/>
          <w:szCs w:val="22"/>
        </w:rPr>
        <w:t>Written Assignment (Research Proposal)</w:t>
      </w:r>
    </w:p>
    <w:p w14:paraId="53099AE4" w14:textId="53F7A4C4" w:rsidR="00A477D7" w:rsidRPr="00DC10CC" w:rsidRDefault="00A477D7" w:rsidP="00DC10CC">
      <w:pPr>
        <w:spacing w:line="360" w:lineRule="auto"/>
        <w:jc w:val="center"/>
        <w:rPr>
          <w:rFonts w:ascii="Arial" w:hAnsi="Arial" w:cs="Arial"/>
          <w:sz w:val="22"/>
          <w:szCs w:val="22"/>
        </w:rPr>
      </w:pPr>
      <w:r w:rsidRPr="00DC10CC">
        <w:rPr>
          <w:rFonts w:ascii="Arial" w:hAnsi="Arial" w:cs="Arial"/>
          <w:b/>
          <w:bCs/>
          <w:sz w:val="22"/>
          <w:szCs w:val="22"/>
        </w:rPr>
        <w:t>INTERNAL VERIFIER: CHLOE HARRIES</w:t>
      </w:r>
    </w:p>
    <w:p w14:paraId="32880401" w14:textId="0EAB20B9" w:rsidR="00A477D7" w:rsidRPr="00DC10CC" w:rsidRDefault="00A477D7" w:rsidP="00DC10CC">
      <w:pPr>
        <w:spacing w:line="360" w:lineRule="auto"/>
        <w:jc w:val="center"/>
        <w:rPr>
          <w:rFonts w:ascii="Arial" w:hAnsi="Arial" w:cs="Arial"/>
          <w:b/>
          <w:bCs/>
          <w:sz w:val="22"/>
          <w:szCs w:val="22"/>
        </w:rPr>
      </w:pPr>
      <w:r w:rsidRPr="00DC10CC">
        <w:rPr>
          <w:rFonts w:ascii="Arial" w:hAnsi="Arial" w:cs="Arial"/>
          <w:b/>
          <w:bCs/>
          <w:sz w:val="22"/>
          <w:szCs w:val="22"/>
        </w:rPr>
        <w:t>LECTURER NAME: Philip Jones</w:t>
      </w:r>
    </w:p>
    <w:p w14:paraId="15FF5E59" w14:textId="77777777" w:rsidR="00246BD9" w:rsidRPr="00DC10CC" w:rsidRDefault="00246BD9" w:rsidP="00DC10CC">
      <w:pPr>
        <w:spacing w:line="360" w:lineRule="auto"/>
        <w:jc w:val="center"/>
        <w:rPr>
          <w:rFonts w:ascii="Arial" w:hAnsi="Arial" w:cs="Arial"/>
          <w:b/>
          <w:bCs/>
          <w:sz w:val="22"/>
          <w:szCs w:val="22"/>
        </w:rPr>
      </w:pPr>
    </w:p>
    <w:p w14:paraId="418A621D" w14:textId="77777777" w:rsidR="00246BD9" w:rsidRPr="00DC10CC" w:rsidRDefault="00246BD9" w:rsidP="00DC10CC">
      <w:pPr>
        <w:spacing w:line="360" w:lineRule="auto"/>
        <w:jc w:val="center"/>
        <w:rPr>
          <w:rFonts w:ascii="Arial" w:hAnsi="Arial" w:cs="Arial"/>
          <w:b/>
          <w:bCs/>
          <w:sz w:val="22"/>
          <w:szCs w:val="22"/>
        </w:rPr>
      </w:pPr>
    </w:p>
    <w:p w14:paraId="3926BA46" w14:textId="77777777" w:rsidR="00246BD9" w:rsidRPr="00DC10CC" w:rsidRDefault="00246BD9" w:rsidP="00DC10CC">
      <w:pPr>
        <w:spacing w:line="360" w:lineRule="auto"/>
        <w:jc w:val="center"/>
        <w:rPr>
          <w:rFonts w:ascii="Arial" w:hAnsi="Arial" w:cs="Arial"/>
          <w:b/>
          <w:bCs/>
          <w:sz w:val="22"/>
          <w:szCs w:val="22"/>
        </w:rPr>
      </w:pPr>
    </w:p>
    <w:p w14:paraId="25BD132C" w14:textId="77777777" w:rsidR="00246BD9" w:rsidRPr="00DC10CC" w:rsidRDefault="00246BD9" w:rsidP="00DC10CC">
      <w:pPr>
        <w:spacing w:line="360" w:lineRule="auto"/>
        <w:jc w:val="center"/>
        <w:rPr>
          <w:rFonts w:ascii="Arial" w:hAnsi="Arial" w:cs="Arial"/>
          <w:b/>
          <w:bCs/>
          <w:sz w:val="22"/>
          <w:szCs w:val="22"/>
        </w:rPr>
      </w:pPr>
    </w:p>
    <w:p w14:paraId="369D896F" w14:textId="77777777" w:rsidR="00246BD9" w:rsidRPr="00DC10CC" w:rsidRDefault="00246BD9" w:rsidP="00DC10CC">
      <w:pPr>
        <w:spacing w:line="360" w:lineRule="auto"/>
        <w:jc w:val="center"/>
        <w:rPr>
          <w:rFonts w:ascii="Arial" w:hAnsi="Arial" w:cs="Arial"/>
          <w:b/>
          <w:bCs/>
          <w:sz w:val="22"/>
          <w:szCs w:val="22"/>
        </w:rPr>
      </w:pPr>
    </w:p>
    <w:p w14:paraId="39159BD0" w14:textId="77777777" w:rsidR="00246BD9" w:rsidRPr="00DC10CC" w:rsidRDefault="00246BD9" w:rsidP="00DC10CC">
      <w:pPr>
        <w:spacing w:line="360" w:lineRule="auto"/>
        <w:jc w:val="center"/>
        <w:rPr>
          <w:rFonts w:ascii="Arial" w:hAnsi="Arial" w:cs="Arial"/>
          <w:b/>
          <w:bCs/>
          <w:sz w:val="22"/>
          <w:szCs w:val="22"/>
        </w:rPr>
      </w:pPr>
    </w:p>
    <w:p w14:paraId="62AC2F98" w14:textId="006ECF46" w:rsidR="00854F54" w:rsidRPr="00DC10CC" w:rsidRDefault="00854F54" w:rsidP="00DC10CC">
      <w:pPr>
        <w:spacing w:line="360" w:lineRule="auto"/>
        <w:jc w:val="center"/>
        <w:rPr>
          <w:rFonts w:ascii="Arial" w:hAnsi="Arial" w:cs="Arial"/>
          <w:b/>
          <w:bCs/>
          <w:sz w:val="22"/>
          <w:szCs w:val="22"/>
        </w:rPr>
      </w:pPr>
    </w:p>
    <w:p w14:paraId="2E2D7B21" w14:textId="330CFCE0" w:rsidR="001A4151" w:rsidRPr="00DC10CC" w:rsidRDefault="00C04A87" w:rsidP="00DC10CC">
      <w:pPr>
        <w:spacing w:after="0" w:line="360" w:lineRule="auto"/>
        <w:ind w:left="643"/>
        <w:jc w:val="both"/>
        <w:rPr>
          <w:rFonts w:ascii="Arial" w:hAnsi="Arial" w:cs="Arial"/>
          <w:sz w:val="22"/>
          <w:szCs w:val="22"/>
        </w:rPr>
      </w:pPr>
      <w:r w:rsidRPr="00DC10CC">
        <w:rPr>
          <w:rFonts w:ascii="Arial" w:hAnsi="Arial" w:cs="Arial"/>
          <w:sz w:val="22"/>
          <w:szCs w:val="22"/>
        </w:rPr>
        <w:t>This research proposal is going</w:t>
      </w:r>
      <w:r w:rsidR="001A4151" w:rsidRPr="00DC10CC">
        <w:rPr>
          <w:rFonts w:ascii="Arial" w:hAnsi="Arial" w:cs="Arial"/>
          <w:sz w:val="22"/>
          <w:szCs w:val="22"/>
        </w:rPr>
        <w:t xml:space="preserve"> to Describe the </w:t>
      </w:r>
      <w:r w:rsidR="00257A1E" w:rsidRPr="00DC10CC">
        <w:rPr>
          <w:rFonts w:ascii="Arial" w:hAnsi="Arial" w:cs="Arial"/>
          <w:sz w:val="22"/>
          <w:szCs w:val="22"/>
        </w:rPr>
        <w:t>below mentioned topic</w:t>
      </w:r>
      <w:r w:rsidR="001A4151" w:rsidRPr="00DC10CC">
        <w:rPr>
          <w:rFonts w:ascii="Arial" w:hAnsi="Arial" w:cs="Arial"/>
          <w:sz w:val="22"/>
          <w:szCs w:val="22"/>
        </w:rPr>
        <w:t xml:space="preserve"> as the title, as well as </w:t>
      </w:r>
      <w:r w:rsidR="00257A1E" w:rsidRPr="00DC10CC">
        <w:rPr>
          <w:rFonts w:ascii="Arial" w:hAnsi="Arial" w:cs="Arial"/>
          <w:sz w:val="22"/>
          <w:szCs w:val="22"/>
        </w:rPr>
        <w:t xml:space="preserve">its </w:t>
      </w:r>
      <w:r w:rsidR="001A4151" w:rsidRPr="00DC10CC">
        <w:rPr>
          <w:rFonts w:ascii="Arial" w:hAnsi="Arial" w:cs="Arial"/>
          <w:sz w:val="22"/>
          <w:szCs w:val="22"/>
        </w:rPr>
        <w:t>rationale</w:t>
      </w:r>
      <w:r w:rsidR="00257A1E" w:rsidRPr="00DC10CC">
        <w:rPr>
          <w:rFonts w:ascii="Arial" w:hAnsi="Arial" w:cs="Arial"/>
          <w:sz w:val="22"/>
          <w:szCs w:val="22"/>
        </w:rPr>
        <w:t>, and</w:t>
      </w:r>
      <w:r w:rsidR="001A4151" w:rsidRPr="00DC10CC">
        <w:rPr>
          <w:rFonts w:ascii="Arial" w:hAnsi="Arial" w:cs="Arial"/>
          <w:sz w:val="22"/>
          <w:szCs w:val="22"/>
        </w:rPr>
        <w:t xml:space="preserve"> justify the cited sources, </w:t>
      </w:r>
      <w:r w:rsidR="00CD34E9" w:rsidRPr="00DC10CC">
        <w:rPr>
          <w:rFonts w:ascii="Arial" w:hAnsi="Arial" w:cs="Arial"/>
          <w:sz w:val="22"/>
          <w:szCs w:val="22"/>
        </w:rPr>
        <w:t>it</w:t>
      </w:r>
      <w:r w:rsidR="001A4151" w:rsidRPr="00DC10CC">
        <w:rPr>
          <w:rFonts w:ascii="Arial" w:hAnsi="Arial" w:cs="Arial"/>
          <w:sz w:val="22"/>
          <w:szCs w:val="22"/>
        </w:rPr>
        <w:t xml:space="preserve"> is also going to describe the method used for </w:t>
      </w:r>
      <w:r w:rsidR="00257A1E" w:rsidRPr="00DC10CC">
        <w:rPr>
          <w:rFonts w:ascii="Arial" w:hAnsi="Arial" w:cs="Arial"/>
          <w:sz w:val="22"/>
          <w:szCs w:val="22"/>
        </w:rPr>
        <w:t xml:space="preserve">the related </w:t>
      </w:r>
      <w:r w:rsidR="001A4151" w:rsidRPr="00DC10CC">
        <w:rPr>
          <w:rFonts w:ascii="Arial" w:hAnsi="Arial" w:cs="Arial"/>
          <w:sz w:val="22"/>
          <w:szCs w:val="22"/>
        </w:rPr>
        <w:t>data collection</w:t>
      </w:r>
      <w:r w:rsidR="00257A1E" w:rsidRPr="00DC10CC">
        <w:rPr>
          <w:rFonts w:ascii="Arial" w:hAnsi="Arial" w:cs="Arial"/>
          <w:sz w:val="22"/>
          <w:szCs w:val="22"/>
        </w:rPr>
        <w:t xml:space="preserve">, </w:t>
      </w:r>
      <w:r w:rsidR="00545081" w:rsidRPr="00DC10CC">
        <w:rPr>
          <w:rFonts w:ascii="Arial" w:hAnsi="Arial" w:cs="Arial"/>
          <w:sz w:val="22"/>
          <w:szCs w:val="22"/>
        </w:rPr>
        <w:t>analysis,</w:t>
      </w:r>
      <w:r w:rsidR="00FF6F9C" w:rsidRPr="00DC10CC">
        <w:rPr>
          <w:rFonts w:ascii="Arial" w:hAnsi="Arial" w:cs="Arial"/>
          <w:sz w:val="22"/>
          <w:szCs w:val="22"/>
        </w:rPr>
        <w:t xml:space="preserve"> and the ethical consideration for the ongoing research.</w:t>
      </w:r>
    </w:p>
    <w:p w14:paraId="05CCA26A" w14:textId="77777777" w:rsidR="00FF6F9C" w:rsidRPr="00DC10CC" w:rsidRDefault="00FF6F9C" w:rsidP="00DC10CC">
      <w:pPr>
        <w:spacing w:after="0" w:line="360" w:lineRule="auto"/>
        <w:ind w:left="643"/>
        <w:jc w:val="both"/>
        <w:rPr>
          <w:rFonts w:ascii="Arial" w:hAnsi="Arial" w:cs="Arial"/>
          <w:sz w:val="22"/>
          <w:szCs w:val="22"/>
        </w:rPr>
      </w:pPr>
    </w:p>
    <w:p w14:paraId="349E49B3" w14:textId="77777777" w:rsidR="00FF6F9C" w:rsidRPr="00DC10CC" w:rsidRDefault="00FF6F9C" w:rsidP="00DC10CC">
      <w:pPr>
        <w:spacing w:after="0" w:line="360" w:lineRule="auto"/>
        <w:ind w:left="643"/>
        <w:jc w:val="both"/>
        <w:rPr>
          <w:rFonts w:ascii="Arial" w:hAnsi="Arial" w:cs="Arial"/>
          <w:sz w:val="22"/>
          <w:szCs w:val="22"/>
        </w:rPr>
      </w:pPr>
    </w:p>
    <w:p w14:paraId="7D353B5F" w14:textId="77777777" w:rsidR="00FF6F9C" w:rsidRPr="00DC10CC" w:rsidRDefault="00FF6F9C" w:rsidP="00DC10CC">
      <w:pPr>
        <w:spacing w:after="0" w:line="360" w:lineRule="auto"/>
        <w:ind w:left="643"/>
        <w:jc w:val="both"/>
        <w:rPr>
          <w:rFonts w:ascii="Arial" w:hAnsi="Arial" w:cs="Arial"/>
          <w:sz w:val="22"/>
          <w:szCs w:val="22"/>
        </w:rPr>
      </w:pPr>
    </w:p>
    <w:p w14:paraId="1F215F4C" w14:textId="77777777" w:rsidR="00FF6F9C" w:rsidRPr="00DC10CC" w:rsidRDefault="00FF6F9C" w:rsidP="00DC10CC">
      <w:pPr>
        <w:spacing w:after="0" w:line="360" w:lineRule="auto"/>
        <w:ind w:left="643"/>
        <w:jc w:val="both"/>
        <w:rPr>
          <w:rFonts w:ascii="Arial" w:hAnsi="Arial" w:cs="Arial"/>
          <w:sz w:val="22"/>
          <w:szCs w:val="22"/>
        </w:rPr>
      </w:pPr>
    </w:p>
    <w:p w14:paraId="00AFD4B2" w14:textId="77777777" w:rsidR="00FF6F9C" w:rsidRPr="00DC10CC" w:rsidRDefault="00FF6F9C" w:rsidP="00DC10CC">
      <w:pPr>
        <w:spacing w:after="0" w:line="360" w:lineRule="auto"/>
        <w:ind w:left="643"/>
        <w:jc w:val="both"/>
        <w:rPr>
          <w:rFonts w:ascii="Arial" w:hAnsi="Arial" w:cs="Arial"/>
          <w:sz w:val="22"/>
          <w:szCs w:val="22"/>
        </w:rPr>
      </w:pPr>
    </w:p>
    <w:p w14:paraId="56374A7E" w14:textId="77777777" w:rsidR="00FF6F9C" w:rsidRPr="00DC10CC" w:rsidRDefault="00FF6F9C" w:rsidP="00DC10CC">
      <w:pPr>
        <w:spacing w:after="0" w:line="360" w:lineRule="auto"/>
        <w:ind w:left="643"/>
        <w:jc w:val="both"/>
        <w:rPr>
          <w:rFonts w:ascii="Arial" w:hAnsi="Arial" w:cs="Arial"/>
          <w:sz w:val="22"/>
          <w:szCs w:val="22"/>
        </w:rPr>
      </w:pPr>
    </w:p>
    <w:p w14:paraId="64E59CCA" w14:textId="77777777" w:rsidR="00FF6F9C" w:rsidRPr="00DC10CC" w:rsidRDefault="00FF6F9C" w:rsidP="00DC10CC">
      <w:pPr>
        <w:spacing w:after="0" w:line="360" w:lineRule="auto"/>
        <w:ind w:left="643"/>
        <w:jc w:val="both"/>
        <w:rPr>
          <w:rFonts w:ascii="Arial" w:hAnsi="Arial" w:cs="Arial"/>
          <w:sz w:val="22"/>
          <w:szCs w:val="22"/>
        </w:rPr>
      </w:pPr>
    </w:p>
    <w:p w14:paraId="0602DF60" w14:textId="77777777" w:rsidR="00FF6F9C" w:rsidRPr="00DC10CC" w:rsidRDefault="00FF6F9C" w:rsidP="00DC10CC">
      <w:pPr>
        <w:spacing w:after="0" w:line="360" w:lineRule="auto"/>
        <w:ind w:left="643"/>
        <w:jc w:val="both"/>
        <w:rPr>
          <w:rFonts w:ascii="Arial" w:hAnsi="Arial" w:cs="Arial"/>
          <w:sz w:val="22"/>
          <w:szCs w:val="22"/>
        </w:rPr>
      </w:pPr>
    </w:p>
    <w:p w14:paraId="31EE19CC" w14:textId="77777777" w:rsidR="00FF6F9C" w:rsidRPr="00DC10CC" w:rsidRDefault="00FF6F9C" w:rsidP="00DC10CC">
      <w:pPr>
        <w:spacing w:after="0" w:line="360" w:lineRule="auto"/>
        <w:ind w:left="643"/>
        <w:jc w:val="both"/>
        <w:rPr>
          <w:rFonts w:ascii="Arial" w:hAnsi="Arial" w:cs="Arial"/>
          <w:sz w:val="22"/>
          <w:szCs w:val="22"/>
        </w:rPr>
      </w:pPr>
    </w:p>
    <w:p w14:paraId="0F79395E" w14:textId="77777777" w:rsidR="00FF6F9C" w:rsidRPr="00DC10CC" w:rsidRDefault="00FF6F9C" w:rsidP="00DC10CC">
      <w:pPr>
        <w:spacing w:after="0" w:line="360" w:lineRule="auto"/>
        <w:ind w:left="643"/>
        <w:jc w:val="both"/>
        <w:rPr>
          <w:rFonts w:ascii="Arial" w:hAnsi="Arial" w:cs="Arial"/>
          <w:sz w:val="22"/>
          <w:szCs w:val="22"/>
        </w:rPr>
      </w:pPr>
    </w:p>
    <w:p w14:paraId="190CDC67" w14:textId="77777777" w:rsidR="00FF6F9C" w:rsidRPr="00DC10CC" w:rsidRDefault="00FF6F9C" w:rsidP="00DC10CC">
      <w:pPr>
        <w:spacing w:after="0" w:line="360" w:lineRule="auto"/>
        <w:ind w:left="643"/>
        <w:jc w:val="both"/>
        <w:rPr>
          <w:rFonts w:ascii="Arial" w:hAnsi="Arial" w:cs="Arial"/>
          <w:sz w:val="22"/>
          <w:szCs w:val="22"/>
        </w:rPr>
      </w:pPr>
    </w:p>
    <w:p w14:paraId="738D0418" w14:textId="77777777" w:rsidR="00FF6F9C" w:rsidRPr="00DC10CC" w:rsidRDefault="00FF6F9C" w:rsidP="00DC10CC">
      <w:pPr>
        <w:spacing w:after="0" w:line="360" w:lineRule="auto"/>
        <w:ind w:left="643"/>
        <w:jc w:val="both"/>
        <w:rPr>
          <w:rFonts w:ascii="Arial" w:hAnsi="Arial" w:cs="Arial"/>
          <w:sz w:val="22"/>
          <w:szCs w:val="22"/>
        </w:rPr>
      </w:pPr>
    </w:p>
    <w:p w14:paraId="395F40E1" w14:textId="77777777" w:rsidR="00FF6F9C" w:rsidRPr="00DC10CC" w:rsidRDefault="00FF6F9C" w:rsidP="00DC10CC">
      <w:pPr>
        <w:spacing w:after="0" w:line="360" w:lineRule="auto"/>
        <w:ind w:left="643"/>
        <w:jc w:val="both"/>
        <w:rPr>
          <w:rFonts w:ascii="Arial" w:hAnsi="Arial" w:cs="Arial"/>
          <w:sz w:val="22"/>
          <w:szCs w:val="22"/>
        </w:rPr>
      </w:pPr>
    </w:p>
    <w:p w14:paraId="7EF0F6B9" w14:textId="77777777" w:rsidR="00FF6F9C" w:rsidRPr="00DC10CC" w:rsidRDefault="00FF6F9C" w:rsidP="00DC10CC">
      <w:pPr>
        <w:spacing w:after="0" w:line="360" w:lineRule="auto"/>
        <w:ind w:left="643"/>
        <w:jc w:val="both"/>
        <w:rPr>
          <w:rFonts w:ascii="Arial" w:hAnsi="Arial" w:cs="Arial"/>
          <w:sz w:val="22"/>
          <w:szCs w:val="22"/>
        </w:rPr>
      </w:pPr>
    </w:p>
    <w:p w14:paraId="1FD68157" w14:textId="77777777" w:rsidR="00FF6F9C" w:rsidRPr="00DC10CC" w:rsidRDefault="00FF6F9C" w:rsidP="00DC10CC">
      <w:pPr>
        <w:spacing w:after="0" w:line="360" w:lineRule="auto"/>
        <w:ind w:left="643"/>
        <w:jc w:val="both"/>
        <w:rPr>
          <w:rFonts w:ascii="Arial" w:hAnsi="Arial" w:cs="Arial"/>
          <w:sz w:val="22"/>
          <w:szCs w:val="22"/>
        </w:rPr>
      </w:pPr>
    </w:p>
    <w:p w14:paraId="6136E844" w14:textId="77777777" w:rsidR="00FF6F9C" w:rsidRPr="00DC10CC" w:rsidRDefault="00FF6F9C" w:rsidP="00DC10CC">
      <w:pPr>
        <w:spacing w:after="0" w:line="360" w:lineRule="auto"/>
        <w:ind w:left="643"/>
        <w:jc w:val="both"/>
        <w:rPr>
          <w:rFonts w:ascii="Arial" w:hAnsi="Arial" w:cs="Arial"/>
          <w:sz w:val="22"/>
          <w:szCs w:val="22"/>
        </w:rPr>
      </w:pPr>
    </w:p>
    <w:p w14:paraId="541E3EA2" w14:textId="77777777" w:rsidR="00FF6F9C" w:rsidRPr="00DC10CC" w:rsidRDefault="00FF6F9C" w:rsidP="00DC10CC">
      <w:pPr>
        <w:spacing w:after="0" w:line="360" w:lineRule="auto"/>
        <w:ind w:left="643"/>
        <w:jc w:val="both"/>
        <w:rPr>
          <w:rFonts w:ascii="Arial" w:hAnsi="Arial" w:cs="Arial"/>
          <w:sz w:val="22"/>
          <w:szCs w:val="22"/>
        </w:rPr>
      </w:pPr>
    </w:p>
    <w:p w14:paraId="1FB71A22" w14:textId="77777777" w:rsidR="00FF6F9C" w:rsidRPr="00DC10CC" w:rsidRDefault="00FF6F9C" w:rsidP="00DC10CC">
      <w:pPr>
        <w:spacing w:after="0" w:line="360" w:lineRule="auto"/>
        <w:ind w:left="643"/>
        <w:jc w:val="both"/>
        <w:rPr>
          <w:rFonts w:ascii="Arial" w:hAnsi="Arial" w:cs="Arial"/>
          <w:sz w:val="22"/>
          <w:szCs w:val="22"/>
        </w:rPr>
      </w:pPr>
    </w:p>
    <w:p w14:paraId="1304F9CC" w14:textId="77777777" w:rsidR="00FF6F9C" w:rsidRPr="00DC10CC" w:rsidRDefault="00FF6F9C" w:rsidP="00DC10CC">
      <w:pPr>
        <w:spacing w:after="0" w:line="360" w:lineRule="auto"/>
        <w:ind w:left="643"/>
        <w:jc w:val="both"/>
        <w:rPr>
          <w:rFonts w:ascii="Arial" w:hAnsi="Arial" w:cs="Arial"/>
          <w:sz w:val="22"/>
          <w:szCs w:val="22"/>
        </w:rPr>
      </w:pPr>
    </w:p>
    <w:p w14:paraId="4AC9DC27" w14:textId="77777777" w:rsidR="00FF6F9C" w:rsidRPr="00DC10CC" w:rsidRDefault="00FF6F9C" w:rsidP="00DC10CC">
      <w:pPr>
        <w:spacing w:after="0" w:line="360" w:lineRule="auto"/>
        <w:ind w:left="643"/>
        <w:jc w:val="both"/>
        <w:rPr>
          <w:rFonts w:ascii="Arial" w:hAnsi="Arial" w:cs="Arial"/>
          <w:sz w:val="22"/>
          <w:szCs w:val="22"/>
        </w:rPr>
      </w:pPr>
    </w:p>
    <w:p w14:paraId="19A975DC" w14:textId="77777777" w:rsidR="00FF6F9C" w:rsidRPr="00DC10CC" w:rsidRDefault="00FF6F9C" w:rsidP="00DC10CC">
      <w:pPr>
        <w:spacing w:after="0" w:line="360" w:lineRule="auto"/>
        <w:ind w:left="643"/>
        <w:jc w:val="both"/>
        <w:rPr>
          <w:rFonts w:ascii="Arial" w:hAnsi="Arial" w:cs="Arial"/>
          <w:sz w:val="22"/>
          <w:szCs w:val="22"/>
        </w:rPr>
      </w:pPr>
    </w:p>
    <w:p w14:paraId="51549644" w14:textId="77777777" w:rsidR="00FF6F9C" w:rsidRPr="00DC10CC" w:rsidRDefault="00FF6F9C" w:rsidP="00DC10CC">
      <w:pPr>
        <w:spacing w:after="0" w:line="360" w:lineRule="auto"/>
        <w:ind w:left="643"/>
        <w:jc w:val="both"/>
        <w:rPr>
          <w:rFonts w:ascii="Arial" w:hAnsi="Arial" w:cs="Arial"/>
          <w:sz w:val="22"/>
          <w:szCs w:val="22"/>
        </w:rPr>
      </w:pPr>
    </w:p>
    <w:p w14:paraId="16496C7D" w14:textId="77777777" w:rsidR="00FF6F9C" w:rsidRPr="00DC10CC" w:rsidRDefault="00FF6F9C" w:rsidP="00DC10CC">
      <w:pPr>
        <w:spacing w:after="0" w:line="360" w:lineRule="auto"/>
        <w:ind w:left="643"/>
        <w:jc w:val="both"/>
        <w:rPr>
          <w:rFonts w:ascii="Arial" w:hAnsi="Arial" w:cs="Arial"/>
          <w:sz w:val="22"/>
          <w:szCs w:val="22"/>
        </w:rPr>
      </w:pPr>
    </w:p>
    <w:p w14:paraId="6BB690F3" w14:textId="77777777" w:rsidR="00FF6F9C" w:rsidRPr="00DC10CC" w:rsidRDefault="00FF6F9C" w:rsidP="00DC10CC">
      <w:pPr>
        <w:spacing w:after="0" w:line="360" w:lineRule="auto"/>
        <w:ind w:left="643"/>
        <w:jc w:val="both"/>
        <w:rPr>
          <w:rFonts w:ascii="Arial" w:hAnsi="Arial" w:cs="Arial"/>
          <w:sz w:val="22"/>
          <w:szCs w:val="22"/>
        </w:rPr>
      </w:pPr>
    </w:p>
    <w:p w14:paraId="193CD77A" w14:textId="77777777" w:rsidR="00FF6F9C" w:rsidRPr="00DC10CC" w:rsidRDefault="00FF6F9C" w:rsidP="00DC10CC">
      <w:pPr>
        <w:spacing w:after="0" w:line="360" w:lineRule="auto"/>
        <w:ind w:left="643"/>
        <w:jc w:val="both"/>
        <w:rPr>
          <w:rFonts w:ascii="Arial" w:hAnsi="Arial" w:cs="Arial"/>
          <w:sz w:val="22"/>
          <w:szCs w:val="22"/>
        </w:rPr>
      </w:pPr>
    </w:p>
    <w:p w14:paraId="32230DCF" w14:textId="77777777" w:rsidR="00FF6F9C" w:rsidRPr="00DC10CC" w:rsidRDefault="00FF6F9C" w:rsidP="00DC10CC">
      <w:pPr>
        <w:spacing w:after="0" w:line="360" w:lineRule="auto"/>
        <w:ind w:left="643"/>
        <w:jc w:val="both"/>
        <w:rPr>
          <w:rFonts w:ascii="Arial" w:hAnsi="Arial" w:cs="Arial"/>
          <w:sz w:val="22"/>
          <w:szCs w:val="22"/>
        </w:rPr>
      </w:pPr>
    </w:p>
    <w:p w14:paraId="6E16EABA" w14:textId="77777777" w:rsidR="00FF6F9C" w:rsidRPr="00DC10CC" w:rsidRDefault="00FF6F9C" w:rsidP="00DC10CC">
      <w:pPr>
        <w:spacing w:after="0" w:line="360" w:lineRule="auto"/>
        <w:ind w:left="643"/>
        <w:jc w:val="both"/>
        <w:rPr>
          <w:rFonts w:ascii="Arial" w:hAnsi="Arial" w:cs="Arial"/>
          <w:sz w:val="22"/>
          <w:szCs w:val="22"/>
        </w:rPr>
      </w:pPr>
    </w:p>
    <w:p w14:paraId="761791B6" w14:textId="77777777" w:rsidR="00FF6F9C" w:rsidRPr="00DC10CC" w:rsidRDefault="00FF6F9C" w:rsidP="00DC10CC">
      <w:pPr>
        <w:spacing w:after="0" w:line="360" w:lineRule="auto"/>
        <w:ind w:left="643"/>
        <w:jc w:val="both"/>
        <w:rPr>
          <w:rFonts w:ascii="Arial" w:hAnsi="Arial" w:cs="Arial"/>
          <w:sz w:val="22"/>
          <w:szCs w:val="22"/>
        </w:rPr>
      </w:pPr>
    </w:p>
    <w:p w14:paraId="40B51076" w14:textId="77777777" w:rsidR="00FF6F9C" w:rsidRPr="00DC10CC" w:rsidRDefault="00FF6F9C" w:rsidP="00DC10CC">
      <w:pPr>
        <w:spacing w:after="0" w:line="360" w:lineRule="auto"/>
        <w:ind w:left="643"/>
        <w:jc w:val="both"/>
        <w:rPr>
          <w:rFonts w:ascii="Arial" w:hAnsi="Arial" w:cs="Arial"/>
          <w:sz w:val="22"/>
          <w:szCs w:val="22"/>
        </w:rPr>
      </w:pPr>
    </w:p>
    <w:p w14:paraId="65C57348" w14:textId="77777777" w:rsidR="00FF6F9C" w:rsidRPr="00DC10CC" w:rsidRDefault="00FF6F9C" w:rsidP="00DC10CC">
      <w:pPr>
        <w:spacing w:after="0" w:line="360" w:lineRule="auto"/>
        <w:ind w:left="643"/>
        <w:jc w:val="both"/>
        <w:rPr>
          <w:rFonts w:ascii="Arial" w:hAnsi="Arial" w:cs="Arial"/>
          <w:sz w:val="22"/>
          <w:szCs w:val="22"/>
        </w:rPr>
      </w:pPr>
    </w:p>
    <w:p w14:paraId="700C08C1" w14:textId="77777777" w:rsidR="00FF6F9C" w:rsidRPr="00DC10CC" w:rsidRDefault="00FF6F9C" w:rsidP="00DC10CC">
      <w:pPr>
        <w:spacing w:after="0" w:line="360" w:lineRule="auto"/>
        <w:ind w:left="643"/>
        <w:jc w:val="both"/>
        <w:rPr>
          <w:rFonts w:ascii="Arial" w:hAnsi="Arial" w:cs="Arial"/>
          <w:sz w:val="22"/>
          <w:szCs w:val="22"/>
        </w:rPr>
      </w:pPr>
    </w:p>
    <w:p w14:paraId="3A81C2BA" w14:textId="77777777" w:rsidR="00DC10CC" w:rsidRDefault="00DC10CC" w:rsidP="00DC10CC">
      <w:pPr>
        <w:spacing w:after="0" w:line="360" w:lineRule="auto"/>
        <w:jc w:val="both"/>
        <w:rPr>
          <w:rFonts w:ascii="Arial" w:hAnsi="Arial" w:cs="Arial"/>
          <w:b/>
          <w:bCs/>
          <w:sz w:val="22"/>
          <w:szCs w:val="22"/>
        </w:rPr>
      </w:pPr>
    </w:p>
    <w:p w14:paraId="03FB4D18" w14:textId="794DD8C4" w:rsidR="00FF6F9C" w:rsidRPr="00DC10CC" w:rsidRDefault="00FF6F9C" w:rsidP="00DC10CC">
      <w:pPr>
        <w:spacing w:after="0" w:line="360" w:lineRule="auto"/>
        <w:jc w:val="both"/>
        <w:rPr>
          <w:rFonts w:ascii="Arial" w:hAnsi="Arial" w:cs="Arial"/>
          <w:b/>
          <w:bCs/>
          <w:sz w:val="22"/>
          <w:szCs w:val="22"/>
        </w:rPr>
      </w:pPr>
      <w:r w:rsidRPr="00DC10CC">
        <w:rPr>
          <w:rFonts w:ascii="Arial" w:hAnsi="Arial" w:cs="Arial"/>
          <w:b/>
          <w:bCs/>
          <w:sz w:val="22"/>
          <w:szCs w:val="22"/>
        </w:rPr>
        <w:t>Title</w:t>
      </w:r>
    </w:p>
    <w:p w14:paraId="26441382" w14:textId="77777777" w:rsidR="00933C7D" w:rsidRPr="00DC10CC" w:rsidRDefault="00933C7D" w:rsidP="00DC10CC">
      <w:pPr>
        <w:spacing w:after="0" w:line="360" w:lineRule="auto"/>
        <w:ind w:left="643"/>
        <w:jc w:val="both"/>
        <w:rPr>
          <w:rFonts w:ascii="Arial" w:hAnsi="Arial" w:cs="Arial"/>
          <w:b/>
          <w:bCs/>
          <w:sz w:val="22"/>
          <w:szCs w:val="22"/>
        </w:rPr>
      </w:pPr>
    </w:p>
    <w:p w14:paraId="1EFBD619" w14:textId="741200D5" w:rsidR="00FF6F9C" w:rsidRPr="00DC10CC" w:rsidRDefault="00FF6F9C" w:rsidP="00DC10CC">
      <w:pPr>
        <w:spacing w:line="360" w:lineRule="auto"/>
        <w:jc w:val="both"/>
        <w:rPr>
          <w:rFonts w:ascii="Arial" w:hAnsi="Arial" w:cs="Arial"/>
          <w:sz w:val="22"/>
          <w:szCs w:val="22"/>
        </w:rPr>
      </w:pPr>
      <w:r w:rsidRPr="00DC10CC">
        <w:rPr>
          <w:rFonts w:ascii="Arial" w:hAnsi="Arial" w:cs="Arial"/>
          <w:sz w:val="22"/>
          <w:szCs w:val="22"/>
        </w:rPr>
        <w:t>Scoliosis in adolescents impact their access to the NHS services in the UK and their experiences</w:t>
      </w:r>
      <w:r w:rsidR="00CD34E9" w:rsidRPr="00DC10CC">
        <w:rPr>
          <w:rFonts w:ascii="Arial" w:hAnsi="Arial" w:cs="Arial"/>
          <w:sz w:val="22"/>
          <w:szCs w:val="22"/>
        </w:rPr>
        <w:t xml:space="preserve"> in</w:t>
      </w:r>
      <w:r w:rsidRPr="00DC10CC">
        <w:rPr>
          <w:rFonts w:ascii="Arial" w:hAnsi="Arial" w:cs="Arial"/>
          <w:sz w:val="22"/>
          <w:szCs w:val="22"/>
        </w:rPr>
        <w:t xml:space="preserve"> mental </w:t>
      </w:r>
      <w:r w:rsidR="00545081" w:rsidRPr="00DC10CC">
        <w:rPr>
          <w:rFonts w:ascii="Arial" w:hAnsi="Arial" w:cs="Arial"/>
          <w:sz w:val="22"/>
          <w:szCs w:val="22"/>
        </w:rPr>
        <w:t>health.</w:t>
      </w:r>
    </w:p>
    <w:p w14:paraId="253BDF9D" w14:textId="77777777" w:rsidR="009F5C67" w:rsidRPr="00DC10CC" w:rsidRDefault="009F5C67" w:rsidP="00DC10CC">
      <w:pPr>
        <w:spacing w:line="360" w:lineRule="auto"/>
        <w:rPr>
          <w:rFonts w:ascii="Arial" w:hAnsi="Arial" w:cs="Arial"/>
          <w:b/>
          <w:bCs/>
          <w:sz w:val="22"/>
          <w:szCs w:val="22"/>
        </w:rPr>
      </w:pPr>
    </w:p>
    <w:p w14:paraId="2C61B009" w14:textId="77777777" w:rsidR="009F5C67" w:rsidRPr="00DC10CC" w:rsidRDefault="009F5C67" w:rsidP="00DC10CC">
      <w:pPr>
        <w:spacing w:line="360" w:lineRule="auto"/>
        <w:rPr>
          <w:rFonts w:ascii="Arial" w:hAnsi="Arial" w:cs="Arial"/>
          <w:b/>
          <w:bCs/>
          <w:sz w:val="22"/>
          <w:szCs w:val="22"/>
        </w:rPr>
      </w:pPr>
    </w:p>
    <w:p w14:paraId="579BE199" w14:textId="04FE5724" w:rsidR="00257A1E" w:rsidRPr="00DC10CC" w:rsidRDefault="00CB6D5D" w:rsidP="00DC10CC">
      <w:pPr>
        <w:spacing w:line="360" w:lineRule="auto"/>
        <w:rPr>
          <w:rFonts w:ascii="Arial" w:hAnsi="Arial" w:cs="Arial"/>
          <w:b/>
          <w:bCs/>
          <w:sz w:val="22"/>
          <w:szCs w:val="22"/>
        </w:rPr>
      </w:pPr>
      <w:r w:rsidRPr="00DC10CC">
        <w:rPr>
          <w:rFonts w:ascii="Arial" w:hAnsi="Arial" w:cs="Arial"/>
          <w:b/>
          <w:bCs/>
          <w:sz w:val="22"/>
          <w:szCs w:val="22"/>
        </w:rPr>
        <w:t>Intr</w:t>
      </w:r>
      <w:r w:rsidR="00257A1E" w:rsidRPr="00DC10CC">
        <w:rPr>
          <w:rFonts w:ascii="Arial" w:hAnsi="Arial" w:cs="Arial"/>
          <w:b/>
          <w:bCs/>
          <w:sz w:val="22"/>
          <w:szCs w:val="22"/>
        </w:rPr>
        <w:t>oduction</w:t>
      </w:r>
    </w:p>
    <w:p w14:paraId="606A02A2" w14:textId="0CBBA681" w:rsidR="009F5C67" w:rsidRPr="00DC10CC" w:rsidRDefault="00257A1E" w:rsidP="00DC10CC">
      <w:pPr>
        <w:spacing w:line="360" w:lineRule="auto"/>
        <w:jc w:val="both"/>
        <w:rPr>
          <w:rFonts w:ascii="Arial" w:hAnsi="Arial" w:cs="Arial"/>
          <w:sz w:val="22"/>
          <w:szCs w:val="22"/>
        </w:rPr>
      </w:pPr>
      <w:r w:rsidRPr="00DC10CC">
        <w:rPr>
          <w:rFonts w:ascii="Arial" w:hAnsi="Arial" w:cs="Arial"/>
          <w:sz w:val="22"/>
          <w:szCs w:val="22"/>
        </w:rPr>
        <w:t>What is Scoliosis in adolescents</w:t>
      </w:r>
      <w:r w:rsidR="001A720D" w:rsidRPr="00DC10CC">
        <w:rPr>
          <w:rFonts w:ascii="Arial" w:hAnsi="Arial" w:cs="Arial"/>
          <w:sz w:val="22"/>
          <w:szCs w:val="22"/>
        </w:rPr>
        <w:t xml:space="preserve">? </w:t>
      </w:r>
    </w:p>
    <w:p w14:paraId="21D9688C" w14:textId="3E17FC3F" w:rsidR="001A4151" w:rsidRPr="00DC10CC" w:rsidRDefault="001A720D" w:rsidP="00DC10CC">
      <w:pPr>
        <w:spacing w:line="360" w:lineRule="auto"/>
        <w:jc w:val="both"/>
        <w:rPr>
          <w:rFonts w:ascii="Arial" w:hAnsi="Arial" w:cs="Arial"/>
          <w:sz w:val="22"/>
          <w:szCs w:val="22"/>
        </w:rPr>
      </w:pPr>
      <w:r w:rsidRPr="00DC10CC">
        <w:rPr>
          <w:rFonts w:ascii="Arial" w:hAnsi="Arial" w:cs="Arial"/>
          <w:sz w:val="22"/>
          <w:szCs w:val="22"/>
        </w:rPr>
        <w:t xml:space="preserve">Scoliosis is an abnormal curvature of the spine that often develops during childhood or adolescents. The condition affects about 2 to 4 percent of the world’s population and is more common in girls. Scoliosis </w:t>
      </w:r>
      <w:proofErr w:type="gramStart"/>
      <w:r w:rsidRPr="00DC10CC">
        <w:rPr>
          <w:rFonts w:ascii="Arial" w:hAnsi="Arial" w:cs="Arial"/>
          <w:sz w:val="22"/>
          <w:szCs w:val="22"/>
        </w:rPr>
        <w:t>is divided</w:t>
      </w:r>
      <w:proofErr w:type="gramEnd"/>
      <w:r w:rsidRPr="00DC10CC">
        <w:rPr>
          <w:rFonts w:ascii="Arial" w:hAnsi="Arial" w:cs="Arial"/>
          <w:sz w:val="22"/>
          <w:szCs w:val="22"/>
        </w:rPr>
        <w:t xml:space="preserve"> into three main categories based on its cause</w:t>
      </w:r>
      <w:r w:rsidR="009F5C67" w:rsidRPr="00DC10CC">
        <w:rPr>
          <w:rFonts w:ascii="Arial" w:hAnsi="Arial" w:cs="Arial"/>
          <w:sz w:val="22"/>
          <w:szCs w:val="22"/>
        </w:rPr>
        <w:t xml:space="preserve">: idiopathic, congenital, and neuromuscular scoliosis (Lee, </w:t>
      </w:r>
      <w:r w:rsidR="00545081" w:rsidRPr="00DC10CC">
        <w:rPr>
          <w:rFonts w:ascii="Arial" w:hAnsi="Arial" w:cs="Arial"/>
          <w:sz w:val="22"/>
          <w:szCs w:val="22"/>
        </w:rPr>
        <w:t>Priefer,</w:t>
      </w:r>
      <w:r w:rsidR="009F5C67" w:rsidRPr="00DC10CC">
        <w:rPr>
          <w:rFonts w:ascii="Arial" w:hAnsi="Arial" w:cs="Arial"/>
          <w:sz w:val="22"/>
          <w:szCs w:val="22"/>
        </w:rPr>
        <w:t xml:space="preserve"> and Priefer, 2022).</w:t>
      </w:r>
    </w:p>
    <w:p w14:paraId="1215F7D8" w14:textId="77777777" w:rsidR="006D72A4" w:rsidRPr="00DC10CC" w:rsidRDefault="006D72A4" w:rsidP="00DC10CC">
      <w:pPr>
        <w:spacing w:line="360" w:lineRule="auto"/>
        <w:rPr>
          <w:rFonts w:ascii="Arial" w:hAnsi="Arial" w:cs="Arial"/>
          <w:sz w:val="22"/>
          <w:szCs w:val="22"/>
        </w:rPr>
      </w:pPr>
    </w:p>
    <w:p w14:paraId="4F138957" w14:textId="78B3DAD6" w:rsidR="00FF6F9C" w:rsidRPr="00DC10CC" w:rsidRDefault="006D72A4" w:rsidP="00DC10CC">
      <w:pPr>
        <w:spacing w:line="360" w:lineRule="auto"/>
        <w:rPr>
          <w:rFonts w:ascii="Arial" w:hAnsi="Arial" w:cs="Arial"/>
          <w:b/>
          <w:bCs/>
          <w:sz w:val="22"/>
          <w:szCs w:val="22"/>
        </w:rPr>
      </w:pPr>
      <w:r w:rsidRPr="00DC10CC">
        <w:rPr>
          <w:rFonts w:ascii="Arial" w:hAnsi="Arial" w:cs="Arial"/>
          <w:b/>
          <w:bCs/>
          <w:sz w:val="22"/>
          <w:szCs w:val="22"/>
        </w:rPr>
        <w:t xml:space="preserve">Scoliosis </w:t>
      </w:r>
      <w:r w:rsidR="00722AA8" w:rsidRPr="00DC10CC">
        <w:rPr>
          <w:rFonts w:ascii="Arial" w:hAnsi="Arial" w:cs="Arial"/>
          <w:b/>
          <w:bCs/>
          <w:sz w:val="22"/>
          <w:szCs w:val="22"/>
        </w:rPr>
        <w:t>Impact on NHS Access</w:t>
      </w:r>
      <w:r w:rsidR="003810A4" w:rsidRPr="00DC10CC">
        <w:rPr>
          <w:rFonts w:ascii="Arial" w:hAnsi="Arial" w:cs="Arial"/>
          <w:b/>
          <w:bCs/>
          <w:sz w:val="22"/>
          <w:szCs w:val="22"/>
        </w:rPr>
        <w:t>.</w:t>
      </w:r>
    </w:p>
    <w:p w14:paraId="71D733B0" w14:textId="6F271A30" w:rsidR="00023D33" w:rsidRPr="00DC10CC" w:rsidRDefault="00CB6D5D" w:rsidP="00DC10CC">
      <w:pPr>
        <w:spacing w:line="360" w:lineRule="auto"/>
        <w:jc w:val="both"/>
        <w:rPr>
          <w:rFonts w:ascii="Arial" w:hAnsi="Arial" w:cs="Arial"/>
          <w:sz w:val="22"/>
          <w:szCs w:val="22"/>
        </w:rPr>
      </w:pPr>
      <w:r w:rsidRPr="00DC10CC">
        <w:rPr>
          <w:rFonts w:ascii="Arial" w:hAnsi="Arial" w:cs="Arial"/>
          <w:sz w:val="22"/>
          <w:szCs w:val="22"/>
        </w:rPr>
        <w:t>How does idiopathic Scoliosis in adolescents impact their access to the NHS services in the UK and their experiences in mental health?</w:t>
      </w:r>
      <w:r w:rsidR="00023D33" w:rsidRPr="00DC10CC">
        <w:rPr>
          <w:rFonts w:ascii="Arial" w:hAnsi="Arial" w:cs="Arial"/>
          <w:sz w:val="22"/>
          <w:szCs w:val="22"/>
        </w:rPr>
        <w:t xml:space="preserve"> In their conclusion Chari et al. (2026) state </w:t>
      </w:r>
      <w:proofErr w:type="gramStart"/>
      <w:r w:rsidR="00023D33" w:rsidRPr="00DC10CC">
        <w:rPr>
          <w:rFonts w:ascii="Arial" w:hAnsi="Arial" w:cs="Arial"/>
          <w:sz w:val="22"/>
          <w:szCs w:val="22"/>
        </w:rPr>
        <w:t>several</w:t>
      </w:r>
      <w:proofErr w:type="gramEnd"/>
      <w:r w:rsidR="00023D33" w:rsidRPr="00DC10CC">
        <w:rPr>
          <w:rFonts w:ascii="Arial" w:hAnsi="Arial" w:cs="Arial"/>
          <w:sz w:val="22"/>
          <w:szCs w:val="22"/>
        </w:rPr>
        <w:t xml:space="preserve"> factors have </w:t>
      </w:r>
      <w:proofErr w:type="gramStart"/>
      <w:r w:rsidR="00023D33" w:rsidRPr="00DC10CC">
        <w:rPr>
          <w:rFonts w:ascii="Arial" w:hAnsi="Arial" w:cs="Arial"/>
          <w:sz w:val="22"/>
          <w:szCs w:val="22"/>
        </w:rPr>
        <w:t>been shown</w:t>
      </w:r>
      <w:proofErr w:type="gramEnd"/>
      <w:r w:rsidR="00023D33" w:rsidRPr="00DC10CC">
        <w:rPr>
          <w:rFonts w:ascii="Arial" w:hAnsi="Arial" w:cs="Arial"/>
          <w:sz w:val="22"/>
          <w:szCs w:val="22"/>
        </w:rPr>
        <w:t xml:space="preserve"> to influence the ability of adolescents with idiopathic scoliosis to receive care. They also state that referrals from unrelated primary care physicians, as well as patients travelling long distances and arriving late, contributed to delays in initial treatment and referral.</w:t>
      </w:r>
    </w:p>
    <w:p w14:paraId="1A2A2E22" w14:textId="77777777" w:rsidR="00023D33" w:rsidRPr="00DC10CC" w:rsidRDefault="00023D33" w:rsidP="00DC10CC">
      <w:pPr>
        <w:spacing w:line="360" w:lineRule="auto"/>
        <w:jc w:val="both"/>
        <w:rPr>
          <w:rFonts w:ascii="Arial" w:hAnsi="Arial" w:cs="Arial"/>
          <w:sz w:val="22"/>
          <w:szCs w:val="22"/>
        </w:rPr>
      </w:pPr>
      <w:r w:rsidRPr="00DC10CC">
        <w:rPr>
          <w:rFonts w:ascii="Arial" w:hAnsi="Arial" w:cs="Arial"/>
          <w:sz w:val="22"/>
          <w:szCs w:val="22"/>
        </w:rPr>
        <w:t xml:space="preserve">Analysis:  It could </w:t>
      </w:r>
      <w:proofErr w:type="gramStart"/>
      <w:r w:rsidRPr="00DC10CC">
        <w:rPr>
          <w:rFonts w:ascii="Arial" w:hAnsi="Arial" w:cs="Arial"/>
          <w:sz w:val="22"/>
          <w:szCs w:val="22"/>
        </w:rPr>
        <w:t>be referred</w:t>
      </w:r>
      <w:proofErr w:type="gramEnd"/>
      <w:r w:rsidRPr="00DC10CC">
        <w:rPr>
          <w:rFonts w:ascii="Arial" w:hAnsi="Arial" w:cs="Arial"/>
          <w:sz w:val="22"/>
          <w:szCs w:val="22"/>
        </w:rPr>
        <w:t xml:space="preserve"> to as key barriers to care, such as inadequate screening and delayed referrals, which may lead to more severe scoliosis by the time it </w:t>
      </w:r>
      <w:proofErr w:type="gramStart"/>
      <w:r w:rsidRPr="00DC10CC">
        <w:rPr>
          <w:rFonts w:ascii="Arial" w:hAnsi="Arial" w:cs="Arial"/>
          <w:sz w:val="22"/>
          <w:szCs w:val="22"/>
        </w:rPr>
        <w:t>is recognized</w:t>
      </w:r>
      <w:proofErr w:type="gramEnd"/>
      <w:r w:rsidRPr="00DC10CC">
        <w:rPr>
          <w:rFonts w:ascii="Arial" w:hAnsi="Arial" w:cs="Arial"/>
          <w:sz w:val="22"/>
          <w:szCs w:val="22"/>
        </w:rPr>
        <w:t xml:space="preserve">. </w:t>
      </w:r>
    </w:p>
    <w:p w14:paraId="7FB22786" w14:textId="77777777" w:rsidR="00FF3216" w:rsidRPr="00DC10CC" w:rsidRDefault="00FF3216" w:rsidP="00DC10CC">
      <w:pPr>
        <w:spacing w:line="360" w:lineRule="auto"/>
        <w:rPr>
          <w:rFonts w:ascii="Arial" w:hAnsi="Arial" w:cs="Arial"/>
          <w:sz w:val="22"/>
          <w:szCs w:val="22"/>
        </w:rPr>
      </w:pPr>
    </w:p>
    <w:p w14:paraId="7474159E" w14:textId="2C3E9A58" w:rsidR="00BE4096" w:rsidRPr="00DC10CC" w:rsidRDefault="00940651" w:rsidP="00DC10CC">
      <w:pPr>
        <w:spacing w:line="360" w:lineRule="auto"/>
        <w:rPr>
          <w:rFonts w:ascii="Arial" w:hAnsi="Arial" w:cs="Arial"/>
          <w:b/>
          <w:bCs/>
          <w:sz w:val="22"/>
          <w:szCs w:val="22"/>
        </w:rPr>
      </w:pPr>
      <w:r w:rsidRPr="00DC10CC">
        <w:rPr>
          <w:rFonts w:ascii="Arial" w:hAnsi="Arial" w:cs="Arial"/>
          <w:b/>
          <w:bCs/>
          <w:sz w:val="22"/>
          <w:szCs w:val="22"/>
        </w:rPr>
        <w:t xml:space="preserve">Express the </w:t>
      </w:r>
      <w:r w:rsidR="006D0FE1" w:rsidRPr="00DC10CC">
        <w:rPr>
          <w:rFonts w:ascii="Arial" w:hAnsi="Arial" w:cs="Arial"/>
          <w:b/>
          <w:bCs/>
          <w:sz w:val="22"/>
          <w:szCs w:val="22"/>
        </w:rPr>
        <w:t>O</w:t>
      </w:r>
      <w:r w:rsidRPr="00DC10CC">
        <w:rPr>
          <w:rFonts w:ascii="Arial" w:hAnsi="Arial" w:cs="Arial"/>
          <w:b/>
          <w:bCs/>
          <w:sz w:val="22"/>
          <w:szCs w:val="22"/>
        </w:rPr>
        <w:t xml:space="preserve">bjectives of the </w:t>
      </w:r>
      <w:r w:rsidR="006D0FE1" w:rsidRPr="00DC10CC">
        <w:rPr>
          <w:rFonts w:ascii="Arial" w:hAnsi="Arial" w:cs="Arial"/>
          <w:b/>
          <w:bCs/>
          <w:sz w:val="22"/>
          <w:szCs w:val="22"/>
        </w:rPr>
        <w:t>S</w:t>
      </w:r>
      <w:r w:rsidRPr="00DC10CC">
        <w:rPr>
          <w:rFonts w:ascii="Arial" w:hAnsi="Arial" w:cs="Arial"/>
          <w:b/>
          <w:bCs/>
          <w:sz w:val="22"/>
          <w:szCs w:val="22"/>
        </w:rPr>
        <w:t xml:space="preserve">econdary </w:t>
      </w:r>
      <w:r w:rsidR="006D0FE1" w:rsidRPr="00DC10CC">
        <w:rPr>
          <w:rFonts w:ascii="Arial" w:hAnsi="Arial" w:cs="Arial"/>
          <w:b/>
          <w:bCs/>
          <w:sz w:val="22"/>
          <w:szCs w:val="22"/>
        </w:rPr>
        <w:t>R</w:t>
      </w:r>
      <w:r w:rsidRPr="00DC10CC">
        <w:rPr>
          <w:rFonts w:ascii="Arial" w:hAnsi="Arial" w:cs="Arial"/>
          <w:b/>
          <w:bCs/>
          <w:sz w:val="22"/>
          <w:szCs w:val="22"/>
        </w:rPr>
        <w:t>esearch</w:t>
      </w:r>
      <w:r w:rsidR="003810A4" w:rsidRPr="00DC10CC">
        <w:rPr>
          <w:rFonts w:ascii="Arial" w:hAnsi="Arial" w:cs="Arial"/>
          <w:b/>
          <w:bCs/>
          <w:sz w:val="22"/>
          <w:szCs w:val="22"/>
        </w:rPr>
        <w:t>.</w:t>
      </w:r>
    </w:p>
    <w:p w14:paraId="403005C9" w14:textId="5D69B906" w:rsidR="00FF3216" w:rsidRPr="00DC10CC" w:rsidRDefault="00FF3216" w:rsidP="00DC10CC">
      <w:pPr>
        <w:spacing w:line="360" w:lineRule="auto"/>
        <w:jc w:val="both"/>
        <w:rPr>
          <w:rFonts w:ascii="Arial" w:hAnsi="Arial" w:cs="Arial"/>
          <w:sz w:val="22"/>
          <w:szCs w:val="22"/>
        </w:rPr>
      </w:pPr>
      <w:r w:rsidRPr="00DC10CC">
        <w:rPr>
          <w:rFonts w:ascii="Arial" w:hAnsi="Arial" w:cs="Arial"/>
          <w:sz w:val="22"/>
          <w:szCs w:val="22"/>
        </w:rPr>
        <w:t xml:space="preserve">The first aim is to examine the </w:t>
      </w:r>
      <w:r w:rsidR="002A19C2" w:rsidRPr="00DC10CC">
        <w:rPr>
          <w:rFonts w:ascii="Arial" w:hAnsi="Arial" w:cs="Arial"/>
          <w:sz w:val="22"/>
          <w:szCs w:val="22"/>
        </w:rPr>
        <w:t>effects</w:t>
      </w:r>
      <w:r w:rsidRPr="00DC10CC">
        <w:rPr>
          <w:rFonts w:ascii="Arial" w:hAnsi="Arial" w:cs="Arial"/>
          <w:sz w:val="22"/>
          <w:szCs w:val="22"/>
        </w:rPr>
        <w:t xml:space="preserve"> of idiopathic scoliosis on adolescents’ mental health and how it can lead to stress or depression. </w:t>
      </w:r>
      <w:r w:rsidR="002A19C2" w:rsidRPr="00DC10CC">
        <w:rPr>
          <w:rFonts w:ascii="Arial" w:hAnsi="Arial" w:cs="Arial"/>
          <w:sz w:val="22"/>
          <w:szCs w:val="22"/>
        </w:rPr>
        <w:t xml:space="preserve">The second aim is to examine quality of life which examines how pain or reduced mobility may affect adolescents’ social relationships, </w:t>
      </w:r>
      <w:r w:rsidR="00545081" w:rsidRPr="00DC10CC">
        <w:rPr>
          <w:rFonts w:ascii="Arial" w:hAnsi="Arial" w:cs="Arial"/>
          <w:sz w:val="22"/>
          <w:szCs w:val="22"/>
        </w:rPr>
        <w:t>education,</w:t>
      </w:r>
      <w:r w:rsidR="002A19C2" w:rsidRPr="00DC10CC">
        <w:rPr>
          <w:rFonts w:ascii="Arial" w:hAnsi="Arial" w:cs="Arial"/>
          <w:sz w:val="22"/>
          <w:szCs w:val="22"/>
        </w:rPr>
        <w:t xml:space="preserve"> and overall health. The third aim is to examines access to health services. Which examines how these adolescents access physiotherapy, </w:t>
      </w:r>
      <w:r w:rsidR="00545081" w:rsidRPr="00DC10CC">
        <w:rPr>
          <w:rFonts w:ascii="Arial" w:hAnsi="Arial" w:cs="Arial"/>
          <w:sz w:val="22"/>
          <w:szCs w:val="22"/>
        </w:rPr>
        <w:t>surgery,</w:t>
      </w:r>
      <w:r w:rsidR="002A19C2" w:rsidRPr="00DC10CC">
        <w:rPr>
          <w:rFonts w:ascii="Arial" w:hAnsi="Arial" w:cs="Arial"/>
          <w:sz w:val="22"/>
          <w:szCs w:val="22"/>
        </w:rPr>
        <w:t xml:space="preserve"> or counselling.</w:t>
      </w:r>
    </w:p>
    <w:p w14:paraId="6CA5E6BE" w14:textId="77777777" w:rsidR="003810A4" w:rsidRPr="00DC10CC" w:rsidRDefault="003810A4" w:rsidP="00DC10CC">
      <w:pPr>
        <w:spacing w:line="360" w:lineRule="auto"/>
        <w:jc w:val="both"/>
        <w:rPr>
          <w:rFonts w:ascii="Arial" w:hAnsi="Arial" w:cs="Arial"/>
          <w:sz w:val="22"/>
          <w:szCs w:val="22"/>
        </w:rPr>
      </w:pPr>
    </w:p>
    <w:p w14:paraId="40202CE2" w14:textId="0770CAA4" w:rsidR="00311F50" w:rsidRPr="00DC10CC" w:rsidRDefault="00311F50" w:rsidP="00DC10CC">
      <w:pPr>
        <w:spacing w:line="360" w:lineRule="auto"/>
        <w:jc w:val="both"/>
        <w:rPr>
          <w:rFonts w:ascii="Arial" w:hAnsi="Arial" w:cs="Arial"/>
          <w:sz w:val="22"/>
          <w:szCs w:val="22"/>
        </w:rPr>
      </w:pPr>
      <w:r w:rsidRPr="00DC10CC">
        <w:rPr>
          <w:rFonts w:ascii="Arial" w:hAnsi="Arial" w:cs="Arial"/>
          <w:sz w:val="22"/>
          <w:szCs w:val="22"/>
        </w:rPr>
        <w:lastRenderedPageBreak/>
        <w:t xml:space="preserve">As demonstrated by </w:t>
      </w:r>
      <w:r w:rsidR="00D6588F" w:rsidRPr="00DC10CC">
        <w:rPr>
          <w:rFonts w:ascii="Arial" w:hAnsi="Arial" w:cs="Arial"/>
          <w:sz w:val="22"/>
          <w:szCs w:val="22"/>
        </w:rPr>
        <w:t>Mistake</w:t>
      </w:r>
      <w:r w:rsidRPr="00DC10CC">
        <w:rPr>
          <w:rFonts w:ascii="Arial" w:hAnsi="Arial" w:cs="Arial"/>
          <w:sz w:val="22"/>
          <w:szCs w:val="22"/>
        </w:rPr>
        <w:t xml:space="preserve"> et al. (2022) stated he results suggest that there is a link between adolescents’ idiopathic scoliosis and depression, anxiety, and psychological problems. Further research urgently needs to move towards a screening method for mental health in these adolescents and to design multidisciplinary interventions</w:t>
      </w:r>
      <w:r w:rsidRPr="00DC10CC">
        <w:rPr>
          <w:rFonts w:ascii="Arial" w:hAnsi="Arial" w:cs="Arial"/>
          <w:sz w:val="22"/>
          <w:szCs w:val="22"/>
        </w:rPr>
        <w:t>.</w:t>
      </w:r>
    </w:p>
    <w:p w14:paraId="07168D87" w14:textId="77777777" w:rsidR="0047028F" w:rsidRPr="00DC10CC" w:rsidRDefault="0047028F" w:rsidP="00DC10CC">
      <w:pPr>
        <w:spacing w:line="360" w:lineRule="auto"/>
        <w:jc w:val="both"/>
        <w:rPr>
          <w:rFonts w:ascii="Arial" w:hAnsi="Arial" w:cs="Arial"/>
          <w:sz w:val="22"/>
          <w:szCs w:val="22"/>
        </w:rPr>
      </w:pPr>
    </w:p>
    <w:p w14:paraId="5CF184EF" w14:textId="77777777" w:rsidR="00722AA8" w:rsidRPr="00DC10CC" w:rsidRDefault="00722AA8" w:rsidP="00DC10CC">
      <w:pPr>
        <w:spacing w:line="360" w:lineRule="auto"/>
        <w:rPr>
          <w:rFonts w:ascii="Arial" w:hAnsi="Arial" w:cs="Arial"/>
          <w:b/>
          <w:bCs/>
          <w:sz w:val="22"/>
          <w:szCs w:val="22"/>
        </w:rPr>
      </w:pPr>
    </w:p>
    <w:p w14:paraId="4369C8CA" w14:textId="74F31376" w:rsidR="0047028F" w:rsidRPr="00DC10CC" w:rsidRDefault="0047028F" w:rsidP="00DC10CC">
      <w:pPr>
        <w:spacing w:line="360" w:lineRule="auto"/>
        <w:rPr>
          <w:rFonts w:ascii="Arial" w:hAnsi="Arial" w:cs="Arial"/>
          <w:b/>
          <w:bCs/>
          <w:sz w:val="22"/>
          <w:szCs w:val="22"/>
        </w:rPr>
      </w:pPr>
      <w:r w:rsidRPr="00DC10CC">
        <w:rPr>
          <w:rFonts w:ascii="Arial" w:hAnsi="Arial" w:cs="Arial"/>
          <w:b/>
          <w:bCs/>
          <w:sz w:val="22"/>
          <w:szCs w:val="22"/>
        </w:rPr>
        <w:t>Understanding the Rational</w:t>
      </w:r>
      <w:r w:rsidR="003810A4" w:rsidRPr="00DC10CC">
        <w:rPr>
          <w:rFonts w:ascii="Arial" w:hAnsi="Arial" w:cs="Arial"/>
          <w:b/>
          <w:bCs/>
          <w:sz w:val="22"/>
          <w:szCs w:val="22"/>
        </w:rPr>
        <w:t>.</w:t>
      </w:r>
    </w:p>
    <w:p w14:paraId="1E9FC98A" w14:textId="197685DD" w:rsidR="00BE4096" w:rsidRPr="00DC10CC" w:rsidRDefault="00332DDF" w:rsidP="00DC10CC">
      <w:pPr>
        <w:spacing w:line="360" w:lineRule="auto"/>
        <w:jc w:val="both"/>
        <w:rPr>
          <w:rFonts w:ascii="Arial" w:hAnsi="Arial" w:cs="Arial"/>
          <w:sz w:val="22"/>
          <w:szCs w:val="22"/>
        </w:rPr>
      </w:pPr>
      <w:r w:rsidRPr="00DC10CC">
        <w:rPr>
          <w:rFonts w:ascii="Arial" w:hAnsi="Arial" w:cs="Arial"/>
          <w:sz w:val="22"/>
          <w:szCs w:val="22"/>
        </w:rPr>
        <w:t>A comprehensive study by Saunders, Lewis and Thornhill (2019</w:t>
      </w:r>
      <w:r w:rsidR="00311F50" w:rsidRPr="00DC10CC">
        <w:rPr>
          <w:rFonts w:ascii="Arial" w:hAnsi="Arial" w:cs="Arial"/>
          <w:sz w:val="22"/>
          <w:szCs w:val="22"/>
        </w:rPr>
        <w:t>a</w:t>
      </w:r>
      <w:r w:rsidRPr="00DC10CC">
        <w:rPr>
          <w:rFonts w:ascii="Arial" w:hAnsi="Arial" w:cs="Arial"/>
          <w:sz w:val="22"/>
          <w:szCs w:val="22"/>
        </w:rPr>
        <w:t>)</w:t>
      </w:r>
      <w:r w:rsidRPr="00DC10CC">
        <w:rPr>
          <w:rFonts w:ascii="Arial" w:hAnsi="Arial" w:cs="Arial"/>
          <w:sz w:val="22"/>
          <w:szCs w:val="22"/>
        </w:rPr>
        <w:t xml:space="preserve"> posit t</w:t>
      </w:r>
      <w:r w:rsidR="002D7BE4" w:rsidRPr="00DC10CC">
        <w:rPr>
          <w:rFonts w:ascii="Arial" w:hAnsi="Arial" w:cs="Arial"/>
          <w:sz w:val="22"/>
          <w:szCs w:val="22"/>
        </w:rPr>
        <w:t>he rationale for using multiple cases focuses on the need to determine whether the findings of the first case also occur in order cases and, consequently, the need to generalize these findings.</w:t>
      </w:r>
      <w:r w:rsidR="008B0326" w:rsidRPr="00DC10CC">
        <w:rPr>
          <w:rFonts w:ascii="Arial" w:hAnsi="Arial" w:cs="Arial"/>
          <w:sz w:val="22"/>
          <w:szCs w:val="22"/>
        </w:rPr>
        <w:t xml:space="preserve"> Choosing the topic rationale because scoliosis in adolescents is </w:t>
      </w:r>
      <w:r w:rsidR="003810A4" w:rsidRPr="00DC10CC">
        <w:rPr>
          <w:rFonts w:ascii="Arial" w:hAnsi="Arial" w:cs="Arial"/>
          <w:sz w:val="22"/>
          <w:szCs w:val="22"/>
        </w:rPr>
        <w:t>a prominent issue</w:t>
      </w:r>
      <w:r w:rsidR="008B0326" w:rsidRPr="00DC10CC">
        <w:rPr>
          <w:rFonts w:ascii="Arial" w:hAnsi="Arial" w:cs="Arial"/>
          <w:sz w:val="22"/>
          <w:szCs w:val="22"/>
        </w:rPr>
        <w:t xml:space="preserve">. Not only does the condition affect their physical health, </w:t>
      </w:r>
      <w:r w:rsidR="00723FF4" w:rsidRPr="00DC10CC">
        <w:rPr>
          <w:rFonts w:ascii="Arial" w:hAnsi="Arial" w:cs="Arial"/>
          <w:sz w:val="22"/>
          <w:szCs w:val="22"/>
        </w:rPr>
        <w:t xml:space="preserve">but </w:t>
      </w:r>
      <w:r w:rsidR="00311F50" w:rsidRPr="00DC10CC">
        <w:rPr>
          <w:rFonts w:ascii="Arial" w:hAnsi="Arial" w:cs="Arial"/>
          <w:sz w:val="22"/>
          <w:szCs w:val="22"/>
        </w:rPr>
        <w:t>it</w:t>
      </w:r>
      <w:r w:rsidR="008B0326" w:rsidRPr="00DC10CC">
        <w:rPr>
          <w:rFonts w:ascii="Arial" w:hAnsi="Arial" w:cs="Arial"/>
          <w:sz w:val="22"/>
          <w:szCs w:val="22"/>
        </w:rPr>
        <w:t xml:space="preserve"> also limits their access</w:t>
      </w:r>
      <w:r w:rsidR="005C267B" w:rsidRPr="00DC10CC">
        <w:rPr>
          <w:rFonts w:ascii="Arial" w:hAnsi="Arial" w:cs="Arial"/>
          <w:sz w:val="22"/>
          <w:szCs w:val="22"/>
        </w:rPr>
        <w:t xml:space="preserve"> to NHS services in the UK, which in turn effects their mental health.</w:t>
      </w:r>
    </w:p>
    <w:p w14:paraId="2D00F299" w14:textId="77777777" w:rsidR="00723FF4" w:rsidRPr="00DC10CC" w:rsidRDefault="00723FF4" w:rsidP="00DC10CC">
      <w:pPr>
        <w:spacing w:line="360" w:lineRule="auto"/>
        <w:rPr>
          <w:rFonts w:ascii="Arial" w:hAnsi="Arial" w:cs="Arial"/>
          <w:sz w:val="22"/>
          <w:szCs w:val="22"/>
        </w:rPr>
      </w:pPr>
    </w:p>
    <w:p w14:paraId="36854456" w14:textId="1BE68117" w:rsidR="00723FF4" w:rsidRPr="00DC10CC" w:rsidRDefault="00723FF4" w:rsidP="00DC10CC">
      <w:pPr>
        <w:spacing w:line="360" w:lineRule="auto"/>
        <w:rPr>
          <w:rFonts w:ascii="Arial" w:hAnsi="Arial" w:cs="Arial"/>
          <w:b/>
          <w:bCs/>
          <w:sz w:val="22"/>
          <w:szCs w:val="22"/>
        </w:rPr>
      </w:pPr>
      <w:r w:rsidRPr="00DC10CC">
        <w:rPr>
          <w:rFonts w:ascii="Arial" w:hAnsi="Arial" w:cs="Arial"/>
          <w:b/>
          <w:bCs/>
          <w:sz w:val="22"/>
          <w:szCs w:val="22"/>
        </w:rPr>
        <w:t xml:space="preserve">Justify with </w:t>
      </w:r>
      <w:r w:rsidR="004B4DC6" w:rsidRPr="00DC10CC">
        <w:rPr>
          <w:rFonts w:ascii="Arial" w:hAnsi="Arial" w:cs="Arial"/>
          <w:b/>
          <w:bCs/>
          <w:sz w:val="22"/>
          <w:szCs w:val="22"/>
        </w:rPr>
        <w:t>C</w:t>
      </w:r>
      <w:r w:rsidRPr="00DC10CC">
        <w:rPr>
          <w:rFonts w:ascii="Arial" w:hAnsi="Arial" w:cs="Arial"/>
          <w:b/>
          <w:bCs/>
          <w:sz w:val="22"/>
          <w:szCs w:val="22"/>
        </w:rPr>
        <w:t xml:space="preserve">ited </w:t>
      </w:r>
      <w:r w:rsidR="004B4DC6" w:rsidRPr="00DC10CC">
        <w:rPr>
          <w:rFonts w:ascii="Arial" w:hAnsi="Arial" w:cs="Arial"/>
          <w:b/>
          <w:bCs/>
          <w:sz w:val="22"/>
          <w:szCs w:val="22"/>
        </w:rPr>
        <w:t>S</w:t>
      </w:r>
      <w:r w:rsidRPr="00DC10CC">
        <w:rPr>
          <w:rFonts w:ascii="Arial" w:hAnsi="Arial" w:cs="Arial"/>
          <w:b/>
          <w:bCs/>
          <w:sz w:val="22"/>
          <w:szCs w:val="22"/>
        </w:rPr>
        <w:t>ources</w:t>
      </w:r>
      <w:r w:rsidR="003810A4" w:rsidRPr="00DC10CC">
        <w:rPr>
          <w:rFonts w:ascii="Arial" w:hAnsi="Arial" w:cs="Arial"/>
          <w:b/>
          <w:bCs/>
          <w:sz w:val="22"/>
          <w:szCs w:val="22"/>
        </w:rPr>
        <w:t>.</w:t>
      </w:r>
    </w:p>
    <w:p w14:paraId="6035B3BE" w14:textId="0ED50332" w:rsidR="00723FF4" w:rsidRPr="00DC10CC" w:rsidRDefault="00723FF4" w:rsidP="00DC10CC">
      <w:pPr>
        <w:spacing w:line="360" w:lineRule="auto"/>
        <w:jc w:val="both"/>
        <w:rPr>
          <w:rFonts w:ascii="Arial" w:hAnsi="Arial" w:cs="Arial"/>
          <w:sz w:val="22"/>
          <w:szCs w:val="22"/>
        </w:rPr>
      </w:pPr>
      <w:r w:rsidRPr="00DC10CC">
        <w:rPr>
          <w:rFonts w:ascii="Arial" w:hAnsi="Arial" w:cs="Arial"/>
          <w:sz w:val="22"/>
          <w:szCs w:val="22"/>
        </w:rPr>
        <w:t xml:space="preserve">In their line with the evidence Rohit Paradkar et al. </w:t>
      </w:r>
      <w:r w:rsidRPr="00DC10CC">
        <w:rPr>
          <w:rFonts w:ascii="Arial" w:hAnsi="Arial" w:cs="Arial"/>
          <w:sz w:val="22"/>
          <w:szCs w:val="22"/>
        </w:rPr>
        <w:t>(</w:t>
      </w:r>
      <w:r w:rsidRPr="00DC10CC">
        <w:rPr>
          <w:rFonts w:ascii="Arial" w:hAnsi="Arial" w:cs="Arial"/>
          <w:sz w:val="22"/>
          <w:szCs w:val="22"/>
        </w:rPr>
        <w:t xml:space="preserve">2025) mentions which addressing these challenges requires systematic reforms aimed at increasing access and treatment for marginalized populations. Interventions address the unique social factors that contribute to these disparities and </w:t>
      </w:r>
      <w:r w:rsidR="00545081" w:rsidRPr="00DC10CC">
        <w:rPr>
          <w:rFonts w:ascii="Arial" w:hAnsi="Arial" w:cs="Arial"/>
          <w:sz w:val="22"/>
          <w:szCs w:val="22"/>
        </w:rPr>
        <w:t>provide</w:t>
      </w:r>
      <w:r w:rsidRPr="00DC10CC">
        <w:rPr>
          <w:rFonts w:ascii="Arial" w:hAnsi="Arial" w:cs="Arial"/>
          <w:sz w:val="22"/>
          <w:szCs w:val="22"/>
        </w:rPr>
        <w:t xml:space="preserve"> a more equitable health care system for all adolescents with idiopathic scoliosis.</w:t>
      </w:r>
    </w:p>
    <w:p w14:paraId="5F78E9EE" w14:textId="77777777" w:rsidR="004B4DC6" w:rsidRPr="00DC10CC" w:rsidRDefault="004B4DC6" w:rsidP="00DC10CC">
      <w:pPr>
        <w:spacing w:line="360" w:lineRule="auto"/>
        <w:rPr>
          <w:rFonts w:ascii="Arial" w:hAnsi="Arial" w:cs="Arial"/>
          <w:sz w:val="22"/>
          <w:szCs w:val="22"/>
        </w:rPr>
      </w:pPr>
    </w:p>
    <w:p w14:paraId="41E22E06" w14:textId="751E0659" w:rsidR="004B4DC6" w:rsidRPr="00DC10CC" w:rsidRDefault="004B4DC6" w:rsidP="00DC10CC">
      <w:pPr>
        <w:spacing w:line="360" w:lineRule="auto"/>
        <w:rPr>
          <w:rFonts w:ascii="Arial" w:hAnsi="Arial" w:cs="Arial"/>
          <w:b/>
          <w:bCs/>
          <w:sz w:val="22"/>
          <w:szCs w:val="22"/>
        </w:rPr>
      </w:pPr>
      <w:r w:rsidRPr="00DC10CC">
        <w:rPr>
          <w:rFonts w:ascii="Arial" w:hAnsi="Arial" w:cs="Arial"/>
          <w:b/>
          <w:bCs/>
          <w:sz w:val="22"/>
          <w:szCs w:val="22"/>
        </w:rPr>
        <w:t>Data Collection and Analysis Methods</w:t>
      </w:r>
      <w:r w:rsidR="003810A4" w:rsidRPr="00DC10CC">
        <w:rPr>
          <w:rFonts w:ascii="Arial" w:hAnsi="Arial" w:cs="Arial"/>
          <w:b/>
          <w:bCs/>
          <w:sz w:val="22"/>
          <w:szCs w:val="22"/>
        </w:rPr>
        <w:t>.</w:t>
      </w:r>
    </w:p>
    <w:p w14:paraId="59453B93" w14:textId="4446AFAB" w:rsidR="00442ADE" w:rsidRPr="00DC10CC" w:rsidRDefault="00311F50" w:rsidP="00DC10CC">
      <w:pPr>
        <w:spacing w:line="360" w:lineRule="auto"/>
        <w:jc w:val="both"/>
        <w:rPr>
          <w:rFonts w:ascii="Arial" w:hAnsi="Arial" w:cs="Arial"/>
          <w:sz w:val="22"/>
          <w:szCs w:val="22"/>
        </w:rPr>
      </w:pPr>
      <w:r w:rsidRPr="00DC10CC">
        <w:rPr>
          <w:rFonts w:ascii="Arial" w:hAnsi="Arial" w:cs="Arial"/>
          <w:sz w:val="22"/>
          <w:szCs w:val="22"/>
        </w:rPr>
        <w:t xml:space="preserve">A comprehensive </w:t>
      </w:r>
      <w:r w:rsidRPr="00DC10CC">
        <w:rPr>
          <w:rFonts w:ascii="Arial" w:hAnsi="Arial" w:cs="Arial"/>
          <w:sz w:val="22"/>
          <w:szCs w:val="22"/>
        </w:rPr>
        <w:t>analysis</w:t>
      </w:r>
      <w:r w:rsidRPr="00DC10CC">
        <w:rPr>
          <w:rFonts w:ascii="Arial" w:hAnsi="Arial" w:cs="Arial"/>
          <w:sz w:val="22"/>
          <w:szCs w:val="22"/>
        </w:rPr>
        <w:t xml:space="preserve"> by Saunders, </w:t>
      </w:r>
      <w:r w:rsidR="00545081" w:rsidRPr="00DC10CC">
        <w:rPr>
          <w:rFonts w:ascii="Arial" w:hAnsi="Arial" w:cs="Arial"/>
          <w:sz w:val="22"/>
          <w:szCs w:val="22"/>
        </w:rPr>
        <w:t>Lewis,</w:t>
      </w:r>
      <w:r w:rsidRPr="00DC10CC">
        <w:rPr>
          <w:rFonts w:ascii="Arial" w:hAnsi="Arial" w:cs="Arial"/>
          <w:sz w:val="22"/>
          <w:szCs w:val="22"/>
        </w:rPr>
        <w:t xml:space="preserve"> and Thornhill (2019</w:t>
      </w:r>
      <w:r w:rsidRPr="00DC10CC">
        <w:rPr>
          <w:rFonts w:ascii="Arial" w:hAnsi="Arial" w:cs="Arial"/>
          <w:sz w:val="22"/>
          <w:szCs w:val="22"/>
        </w:rPr>
        <w:t>b) The</w:t>
      </w:r>
      <w:r w:rsidR="00442ADE" w:rsidRPr="00DC10CC">
        <w:rPr>
          <w:rFonts w:ascii="Arial" w:hAnsi="Arial" w:cs="Arial"/>
          <w:sz w:val="22"/>
          <w:szCs w:val="22"/>
        </w:rPr>
        <w:t xml:space="preserve"> data collection section goes into</w:t>
      </w:r>
      <w:r w:rsidR="00D6588F" w:rsidRPr="00DC10CC">
        <w:rPr>
          <w:rFonts w:ascii="Arial" w:hAnsi="Arial" w:cs="Arial"/>
          <w:sz w:val="22"/>
          <w:szCs w:val="22"/>
        </w:rPr>
        <w:t xml:space="preserve"> </w:t>
      </w:r>
      <w:r w:rsidR="00442ADE" w:rsidRPr="00DC10CC">
        <w:rPr>
          <w:rFonts w:ascii="Arial" w:hAnsi="Arial" w:cs="Arial"/>
          <w:sz w:val="22"/>
          <w:szCs w:val="22"/>
        </w:rPr>
        <w:t xml:space="preserve">more detail about how specifically the data are to </w:t>
      </w:r>
      <w:proofErr w:type="gramStart"/>
      <w:r w:rsidR="00442ADE" w:rsidRPr="00DC10CC">
        <w:rPr>
          <w:rFonts w:ascii="Arial" w:hAnsi="Arial" w:cs="Arial"/>
          <w:sz w:val="22"/>
          <w:szCs w:val="22"/>
        </w:rPr>
        <w:t>be collected</w:t>
      </w:r>
      <w:proofErr w:type="gramEnd"/>
      <w:r w:rsidR="00442ADE" w:rsidRPr="00DC10CC">
        <w:rPr>
          <w:rFonts w:ascii="Arial" w:hAnsi="Arial" w:cs="Arial"/>
          <w:sz w:val="22"/>
          <w:szCs w:val="22"/>
        </w:rPr>
        <w:t>.</w:t>
      </w:r>
    </w:p>
    <w:p w14:paraId="7F554F4D" w14:textId="10369EB0" w:rsidR="004B4DC6" w:rsidRPr="00DC10CC" w:rsidRDefault="004B4DC6" w:rsidP="00DC10CC">
      <w:pPr>
        <w:spacing w:line="360" w:lineRule="auto"/>
        <w:jc w:val="both"/>
        <w:rPr>
          <w:rFonts w:ascii="Arial" w:hAnsi="Arial" w:cs="Arial"/>
          <w:sz w:val="22"/>
          <w:szCs w:val="22"/>
        </w:rPr>
      </w:pPr>
      <w:r w:rsidRPr="00DC10CC">
        <w:rPr>
          <w:rFonts w:ascii="Arial" w:hAnsi="Arial" w:cs="Arial"/>
          <w:sz w:val="22"/>
          <w:szCs w:val="22"/>
        </w:rPr>
        <w:t>The data used in this stud</w:t>
      </w:r>
      <w:r w:rsidR="003810A4" w:rsidRPr="00DC10CC">
        <w:rPr>
          <w:rFonts w:ascii="Arial" w:hAnsi="Arial" w:cs="Arial"/>
          <w:sz w:val="22"/>
          <w:szCs w:val="22"/>
        </w:rPr>
        <w:t xml:space="preserve">y </w:t>
      </w:r>
      <w:r w:rsidRPr="00DC10CC">
        <w:rPr>
          <w:rFonts w:ascii="Arial" w:hAnsi="Arial" w:cs="Arial"/>
          <w:sz w:val="22"/>
          <w:szCs w:val="22"/>
        </w:rPr>
        <w:t xml:space="preserve">obtained from </w:t>
      </w:r>
      <w:r w:rsidR="00D6588F" w:rsidRPr="00DC10CC">
        <w:rPr>
          <w:rFonts w:ascii="Arial" w:hAnsi="Arial" w:cs="Arial"/>
          <w:sz w:val="22"/>
          <w:szCs w:val="22"/>
        </w:rPr>
        <w:t>vetted</w:t>
      </w:r>
      <w:r w:rsidRPr="00DC10CC">
        <w:rPr>
          <w:rFonts w:ascii="Arial" w:hAnsi="Arial" w:cs="Arial"/>
          <w:sz w:val="22"/>
          <w:szCs w:val="22"/>
        </w:rPr>
        <w:t xml:space="preserve"> and peer-reviewed sources accessible through the university library. </w:t>
      </w:r>
    </w:p>
    <w:p w14:paraId="33028238" w14:textId="77777777" w:rsidR="00F4303D" w:rsidRPr="00DC10CC" w:rsidRDefault="00F4303D" w:rsidP="00DC10CC">
      <w:pPr>
        <w:spacing w:line="360" w:lineRule="auto"/>
        <w:rPr>
          <w:rFonts w:ascii="Arial" w:hAnsi="Arial" w:cs="Arial"/>
          <w:sz w:val="22"/>
          <w:szCs w:val="22"/>
        </w:rPr>
      </w:pPr>
    </w:p>
    <w:p w14:paraId="1F6B3289" w14:textId="77777777" w:rsidR="0086435D" w:rsidRPr="00DC10CC" w:rsidRDefault="0086435D" w:rsidP="00DC10CC">
      <w:pPr>
        <w:spacing w:line="360" w:lineRule="auto"/>
        <w:rPr>
          <w:rFonts w:ascii="Arial" w:hAnsi="Arial" w:cs="Arial"/>
          <w:b/>
          <w:bCs/>
          <w:sz w:val="22"/>
          <w:szCs w:val="22"/>
        </w:rPr>
      </w:pPr>
    </w:p>
    <w:p w14:paraId="050CD063" w14:textId="77777777" w:rsidR="0086435D" w:rsidRPr="00DC10CC" w:rsidRDefault="0086435D" w:rsidP="00DC10CC">
      <w:pPr>
        <w:spacing w:line="360" w:lineRule="auto"/>
        <w:rPr>
          <w:rFonts w:ascii="Arial" w:hAnsi="Arial" w:cs="Arial"/>
          <w:b/>
          <w:bCs/>
          <w:sz w:val="22"/>
          <w:szCs w:val="22"/>
        </w:rPr>
      </w:pPr>
    </w:p>
    <w:p w14:paraId="25C664BA" w14:textId="77777777" w:rsidR="0086435D" w:rsidRPr="00DC10CC" w:rsidRDefault="0086435D" w:rsidP="00DC10CC">
      <w:pPr>
        <w:spacing w:line="360" w:lineRule="auto"/>
        <w:rPr>
          <w:rFonts w:ascii="Arial" w:hAnsi="Arial" w:cs="Arial"/>
          <w:b/>
          <w:bCs/>
          <w:sz w:val="22"/>
          <w:szCs w:val="22"/>
        </w:rPr>
      </w:pPr>
    </w:p>
    <w:p w14:paraId="12B1CD06" w14:textId="57A310BF" w:rsidR="003810A4" w:rsidRPr="00DC10CC" w:rsidRDefault="00F4303D" w:rsidP="00DC10CC">
      <w:pPr>
        <w:spacing w:line="360" w:lineRule="auto"/>
        <w:rPr>
          <w:rFonts w:ascii="Arial" w:hAnsi="Arial" w:cs="Arial"/>
          <w:b/>
          <w:bCs/>
          <w:sz w:val="22"/>
          <w:szCs w:val="22"/>
        </w:rPr>
      </w:pPr>
      <w:r w:rsidRPr="00DC10CC">
        <w:rPr>
          <w:rFonts w:ascii="Arial" w:hAnsi="Arial" w:cs="Arial"/>
          <w:b/>
          <w:bCs/>
          <w:sz w:val="22"/>
          <w:szCs w:val="22"/>
        </w:rPr>
        <w:lastRenderedPageBreak/>
        <w:t>E</w:t>
      </w:r>
      <w:r w:rsidR="003810A4" w:rsidRPr="00DC10CC">
        <w:rPr>
          <w:rFonts w:ascii="Arial" w:hAnsi="Arial" w:cs="Arial"/>
          <w:b/>
          <w:bCs/>
          <w:sz w:val="22"/>
          <w:szCs w:val="22"/>
        </w:rPr>
        <w:t xml:space="preserve">thical considerations </w:t>
      </w:r>
      <w:r w:rsidRPr="00DC10CC">
        <w:rPr>
          <w:rFonts w:ascii="Arial" w:hAnsi="Arial" w:cs="Arial"/>
          <w:b/>
          <w:bCs/>
          <w:sz w:val="22"/>
          <w:szCs w:val="22"/>
        </w:rPr>
        <w:t>in the</w:t>
      </w:r>
      <w:r w:rsidR="003810A4" w:rsidRPr="00DC10CC">
        <w:rPr>
          <w:rFonts w:ascii="Arial" w:hAnsi="Arial" w:cs="Arial"/>
          <w:b/>
          <w:bCs/>
          <w:sz w:val="22"/>
          <w:szCs w:val="22"/>
        </w:rPr>
        <w:t xml:space="preserve"> </w:t>
      </w:r>
      <w:r w:rsidR="003810A4" w:rsidRPr="00DC10CC">
        <w:rPr>
          <w:rFonts w:ascii="Arial" w:hAnsi="Arial" w:cs="Arial"/>
          <w:b/>
          <w:bCs/>
          <w:sz w:val="22"/>
          <w:szCs w:val="22"/>
        </w:rPr>
        <w:t>research.</w:t>
      </w:r>
    </w:p>
    <w:p w14:paraId="78192E18" w14:textId="31513E12" w:rsidR="00F4303D" w:rsidRPr="00DC10CC" w:rsidRDefault="00D6588F" w:rsidP="00DC10CC">
      <w:pPr>
        <w:spacing w:line="360" w:lineRule="auto"/>
        <w:rPr>
          <w:rFonts w:ascii="Arial" w:hAnsi="Arial" w:cs="Arial"/>
          <w:sz w:val="22"/>
          <w:szCs w:val="22"/>
        </w:rPr>
      </w:pPr>
      <w:r w:rsidRPr="00DC10CC">
        <w:rPr>
          <w:rFonts w:ascii="Arial" w:hAnsi="Arial" w:cs="Arial"/>
          <w:sz w:val="22"/>
          <w:szCs w:val="22"/>
        </w:rPr>
        <w:t>A comprehensive analysis by Saunders, Lewis, and Thornhill (2019</w:t>
      </w:r>
      <w:r w:rsidRPr="00DC10CC">
        <w:rPr>
          <w:rFonts w:ascii="Arial" w:hAnsi="Arial" w:cs="Arial"/>
          <w:sz w:val="22"/>
          <w:szCs w:val="22"/>
        </w:rPr>
        <w:t>c) The</w:t>
      </w:r>
      <w:r w:rsidR="00F4303D" w:rsidRPr="00DC10CC">
        <w:rPr>
          <w:rFonts w:ascii="Arial" w:hAnsi="Arial" w:cs="Arial"/>
          <w:sz w:val="22"/>
          <w:szCs w:val="22"/>
        </w:rPr>
        <w:t xml:space="preserve"> general ethical issue here is that the research design should not subject those you are researching (the research population) to embarrassment or any other material disadvantage.</w:t>
      </w:r>
    </w:p>
    <w:p w14:paraId="3DCBAB49" w14:textId="1ED6D42A" w:rsidR="0086435D" w:rsidRPr="00DC10CC" w:rsidRDefault="0086435D" w:rsidP="00DC10CC">
      <w:pPr>
        <w:spacing w:line="360" w:lineRule="auto"/>
        <w:rPr>
          <w:rFonts w:ascii="Arial" w:hAnsi="Arial" w:cs="Arial"/>
          <w:sz w:val="22"/>
          <w:szCs w:val="22"/>
        </w:rPr>
      </w:pPr>
      <w:r w:rsidRPr="00DC10CC">
        <w:rPr>
          <w:rFonts w:ascii="Arial" w:hAnsi="Arial" w:cs="Arial"/>
          <w:sz w:val="22"/>
          <w:szCs w:val="22"/>
        </w:rPr>
        <w:t xml:space="preserve">In this study, a set of basic ethical principles observed, including complete transparency in the data collection process and the research </w:t>
      </w:r>
      <w:proofErr w:type="gramStart"/>
      <w:r w:rsidRPr="00DC10CC">
        <w:rPr>
          <w:rFonts w:ascii="Arial" w:hAnsi="Arial" w:cs="Arial"/>
          <w:sz w:val="22"/>
          <w:szCs w:val="22"/>
        </w:rPr>
        <w:t>was conducted</w:t>
      </w:r>
      <w:proofErr w:type="gramEnd"/>
      <w:r w:rsidRPr="00DC10CC">
        <w:rPr>
          <w:rFonts w:ascii="Arial" w:hAnsi="Arial" w:cs="Arial"/>
          <w:sz w:val="22"/>
          <w:szCs w:val="22"/>
        </w:rPr>
        <w:t xml:space="preserve"> responsibly and with respect.</w:t>
      </w:r>
    </w:p>
    <w:p w14:paraId="4208209F" w14:textId="77777777" w:rsidR="0086435D" w:rsidRPr="00DC10CC" w:rsidRDefault="0086435D" w:rsidP="00DC10CC">
      <w:pPr>
        <w:spacing w:line="360" w:lineRule="auto"/>
        <w:rPr>
          <w:rFonts w:ascii="Arial" w:hAnsi="Arial" w:cs="Arial"/>
          <w:sz w:val="22"/>
          <w:szCs w:val="22"/>
        </w:rPr>
      </w:pPr>
    </w:p>
    <w:p w14:paraId="40827392" w14:textId="77777777" w:rsidR="00723FF4" w:rsidRPr="00DC10CC" w:rsidRDefault="00723FF4" w:rsidP="00DC10CC">
      <w:pPr>
        <w:spacing w:line="360" w:lineRule="auto"/>
        <w:rPr>
          <w:rFonts w:ascii="Arial" w:hAnsi="Arial" w:cs="Arial"/>
          <w:sz w:val="22"/>
          <w:szCs w:val="22"/>
        </w:rPr>
      </w:pPr>
    </w:p>
    <w:p w14:paraId="61C3DA83" w14:textId="77777777" w:rsidR="00723FF4" w:rsidRPr="00DC10CC" w:rsidRDefault="00723FF4" w:rsidP="00DC10CC">
      <w:pPr>
        <w:spacing w:line="360" w:lineRule="auto"/>
        <w:rPr>
          <w:rFonts w:ascii="Arial" w:hAnsi="Arial" w:cs="Arial"/>
          <w:sz w:val="22"/>
          <w:szCs w:val="22"/>
        </w:rPr>
      </w:pPr>
    </w:p>
    <w:p w14:paraId="374E75BE" w14:textId="77777777" w:rsidR="00BE4096" w:rsidRPr="00DC10CC" w:rsidRDefault="00BE4096" w:rsidP="00DC10CC">
      <w:pPr>
        <w:spacing w:line="360" w:lineRule="auto"/>
        <w:rPr>
          <w:rFonts w:ascii="Arial" w:hAnsi="Arial" w:cs="Arial"/>
          <w:sz w:val="22"/>
          <w:szCs w:val="22"/>
        </w:rPr>
      </w:pPr>
    </w:p>
    <w:p w14:paraId="40A7E7D3" w14:textId="77777777" w:rsidR="00BE4096" w:rsidRPr="00DC10CC" w:rsidRDefault="00BE4096" w:rsidP="00DC10CC">
      <w:pPr>
        <w:spacing w:line="360" w:lineRule="auto"/>
        <w:rPr>
          <w:rFonts w:ascii="Arial" w:hAnsi="Arial" w:cs="Arial"/>
          <w:sz w:val="22"/>
          <w:szCs w:val="22"/>
        </w:rPr>
      </w:pPr>
    </w:p>
    <w:p w14:paraId="2C97A926" w14:textId="77777777" w:rsidR="00D6588F" w:rsidRPr="00DC10CC" w:rsidRDefault="00D6588F" w:rsidP="00DC10CC">
      <w:pPr>
        <w:spacing w:line="360" w:lineRule="auto"/>
        <w:rPr>
          <w:rFonts w:ascii="Arial" w:hAnsi="Arial" w:cs="Arial"/>
          <w:sz w:val="22"/>
          <w:szCs w:val="22"/>
        </w:rPr>
      </w:pPr>
    </w:p>
    <w:p w14:paraId="63CF756C" w14:textId="77777777" w:rsidR="00D6588F" w:rsidRPr="00DC10CC" w:rsidRDefault="00D6588F" w:rsidP="00DC10CC">
      <w:pPr>
        <w:spacing w:after="0" w:line="360" w:lineRule="auto"/>
        <w:ind w:left="643"/>
        <w:jc w:val="both"/>
        <w:rPr>
          <w:rFonts w:ascii="Arial" w:hAnsi="Arial" w:cs="Arial"/>
          <w:sz w:val="22"/>
          <w:szCs w:val="22"/>
        </w:rPr>
      </w:pPr>
    </w:p>
    <w:p w14:paraId="5BA8EF27" w14:textId="77777777" w:rsidR="00DC10CC" w:rsidRPr="00DC10CC" w:rsidRDefault="00D6588F" w:rsidP="00DC10CC">
      <w:pPr>
        <w:spacing w:line="360" w:lineRule="auto"/>
        <w:jc w:val="both"/>
        <w:rPr>
          <w:rFonts w:ascii="Arial" w:hAnsi="Arial" w:cs="Arial"/>
          <w:color w:val="3A3A3A"/>
          <w:sz w:val="22"/>
          <w:szCs w:val="22"/>
          <w:shd w:val="clear" w:color="auto" w:fill="FFFFFF"/>
        </w:rPr>
      </w:pPr>
      <w:r w:rsidRPr="00DC10CC">
        <w:rPr>
          <w:rFonts w:ascii="Arial" w:hAnsi="Arial" w:cs="Arial"/>
          <w:color w:val="3A3A3A"/>
          <w:sz w:val="22"/>
          <w:szCs w:val="22"/>
          <w:shd w:val="clear" w:color="auto" w:fill="FFFFFF"/>
        </w:rPr>
        <w:t xml:space="preserve"> </w:t>
      </w:r>
    </w:p>
    <w:p w14:paraId="3B400E08" w14:textId="77777777" w:rsidR="00DC10CC" w:rsidRPr="00DC10CC" w:rsidRDefault="00DC10CC" w:rsidP="00DC10CC">
      <w:pPr>
        <w:spacing w:line="360" w:lineRule="auto"/>
        <w:jc w:val="both"/>
        <w:rPr>
          <w:rFonts w:ascii="Arial" w:hAnsi="Arial" w:cs="Arial"/>
          <w:color w:val="3A3A3A"/>
          <w:sz w:val="22"/>
          <w:szCs w:val="22"/>
          <w:shd w:val="clear" w:color="auto" w:fill="FFFFFF"/>
        </w:rPr>
      </w:pPr>
    </w:p>
    <w:p w14:paraId="483F38F4" w14:textId="77777777" w:rsidR="00DC10CC" w:rsidRPr="00DC10CC" w:rsidRDefault="00DC10CC" w:rsidP="00DC10CC">
      <w:pPr>
        <w:spacing w:line="360" w:lineRule="auto"/>
        <w:jc w:val="both"/>
        <w:rPr>
          <w:rFonts w:ascii="Arial" w:hAnsi="Arial" w:cs="Arial"/>
          <w:color w:val="3A3A3A"/>
          <w:sz w:val="22"/>
          <w:szCs w:val="22"/>
          <w:shd w:val="clear" w:color="auto" w:fill="FFFFFF"/>
        </w:rPr>
      </w:pPr>
    </w:p>
    <w:p w14:paraId="7F7EFDB7" w14:textId="77777777" w:rsidR="00DC10CC" w:rsidRPr="00DC10CC" w:rsidRDefault="00DC10CC" w:rsidP="00DC10CC">
      <w:pPr>
        <w:spacing w:line="360" w:lineRule="auto"/>
        <w:jc w:val="both"/>
        <w:rPr>
          <w:rFonts w:ascii="Arial" w:hAnsi="Arial" w:cs="Arial"/>
          <w:color w:val="3A3A3A"/>
          <w:sz w:val="22"/>
          <w:szCs w:val="22"/>
          <w:shd w:val="clear" w:color="auto" w:fill="FFFFFF"/>
        </w:rPr>
      </w:pPr>
    </w:p>
    <w:p w14:paraId="1619FACF" w14:textId="77777777" w:rsidR="00DC10CC" w:rsidRPr="00DC10CC" w:rsidRDefault="00DC10CC" w:rsidP="00DC10CC">
      <w:pPr>
        <w:spacing w:line="360" w:lineRule="auto"/>
        <w:jc w:val="both"/>
        <w:rPr>
          <w:rFonts w:ascii="Arial" w:hAnsi="Arial" w:cs="Arial"/>
          <w:color w:val="3A3A3A"/>
          <w:sz w:val="22"/>
          <w:szCs w:val="22"/>
          <w:shd w:val="clear" w:color="auto" w:fill="FFFFFF"/>
        </w:rPr>
      </w:pPr>
    </w:p>
    <w:p w14:paraId="0677F334" w14:textId="77777777" w:rsidR="00DC10CC" w:rsidRPr="00DC10CC" w:rsidRDefault="00DC10CC" w:rsidP="00DC10CC">
      <w:pPr>
        <w:spacing w:line="360" w:lineRule="auto"/>
        <w:jc w:val="both"/>
        <w:rPr>
          <w:rFonts w:ascii="Arial" w:hAnsi="Arial" w:cs="Arial"/>
          <w:color w:val="3A3A3A"/>
          <w:sz w:val="22"/>
          <w:szCs w:val="22"/>
          <w:shd w:val="clear" w:color="auto" w:fill="FFFFFF"/>
        </w:rPr>
      </w:pPr>
    </w:p>
    <w:p w14:paraId="6B683DBB" w14:textId="77777777" w:rsidR="00DC10CC" w:rsidRPr="00DC10CC" w:rsidRDefault="00DC10CC" w:rsidP="00DC10CC">
      <w:pPr>
        <w:spacing w:line="360" w:lineRule="auto"/>
        <w:jc w:val="both"/>
        <w:rPr>
          <w:rFonts w:ascii="Arial" w:hAnsi="Arial" w:cs="Arial"/>
          <w:color w:val="3A3A3A"/>
          <w:sz w:val="22"/>
          <w:szCs w:val="22"/>
          <w:shd w:val="clear" w:color="auto" w:fill="FFFFFF"/>
        </w:rPr>
      </w:pPr>
    </w:p>
    <w:p w14:paraId="5D259ECE" w14:textId="77777777" w:rsidR="00DC10CC" w:rsidRPr="00DC10CC" w:rsidRDefault="00DC10CC" w:rsidP="00DC10CC">
      <w:pPr>
        <w:spacing w:line="360" w:lineRule="auto"/>
        <w:jc w:val="both"/>
        <w:rPr>
          <w:rFonts w:ascii="Arial" w:hAnsi="Arial" w:cs="Arial"/>
          <w:color w:val="3A3A3A"/>
          <w:sz w:val="22"/>
          <w:szCs w:val="22"/>
          <w:shd w:val="clear" w:color="auto" w:fill="FFFFFF"/>
        </w:rPr>
      </w:pPr>
    </w:p>
    <w:p w14:paraId="43453079" w14:textId="77777777" w:rsidR="00DC10CC" w:rsidRPr="00DC10CC" w:rsidRDefault="00DC10CC" w:rsidP="00DC10CC">
      <w:pPr>
        <w:spacing w:line="360" w:lineRule="auto"/>
        <w:jc w:val="both"/>
        <w:rPr>
          <w:rFonts w:ascii="Arial" w:hAnsi="Arial" w:cs="Arial"/>
          <w:color w:val="3A3A3A"/>
          <w:sz w:val="22"/>
          <w:szCs w:val="22"/>
          <w:shd w:val="clear" w:color="auto" w:fill="FFFFFF"/>
        </w:rPr>
      </w:pPr>
    </w:p>
    <w:p w14:paraId="46628C68" w14:textId="77777777" w:rsidR="00DC10CC" w:rsidRPr="00DC10CC" w:rsidRDefault="00DC10CC" w:rsidP="00DC10CC">
      <w:pPr>
        <w:spacing w:line="360" w:lineRule="auto"/>
        <w:jc w:val="both"/>
        <w:rPr>
          <w:rFonts w:ascii="Arial" w:hAnsi="Arial" w:cs="Arial"/>
          <w:color w:val="3A3A3A"/>
          <w:sz w:val="22"/>
          <w:szCs w:val="22"/>
          <w:shd w:val="clear" w:color="auto" w:fill="FFFFFF"/>
        </w:rPr>
      </w:pPr>
    </w:p>
    <w:p w14:paraId="2801E9AA" w14:textId="77777777" w:rsidR="00DC10CC" w:rsidRPr="00DC10CC" w:rsidRDefault="00DC10CC" w:rsidP="00DC10CC">
      <w:pPr>
        <w:spacing w:line="360" w:lineRule="auto"/>
        <w:jc w:val="both"/>
        <w:rPr>
          <w:rFonts w:ascii="Arial" w:hAnsi="Arial" w:cs="Arial"/>
          <w:color w:val="3A3A3A"/>
          <w:sz w:val="22"/>
          <w:szCs w:val="22"/>
          <w:shd w:val="clear" w:color="auto" w:fill="FFFFFF"/>
        </w:rPr>
      </w:pPr>
    </w:p>
    <w:p w14:paraId="5079C7AD" w14:textId="77777777" w:rsidR="00DC10CC" w:rsidRPr="00DC10CC" w:rsidRDefault="00DC10CC" w:rsidP="00DC10CC">
      <w:pPr>
        <w:spacing w:line="360" w:lineRule="auto"/>
        <w:jc w:val="both"/>
        <w:rPr>
          <w:rFonts w:ascii="Arial" w:hAnsi="Arial" w:cs="Arial"/>
          <w:color w:val="3A3A3A"/>
          <w:sz w:val="22"/>
          <w:szCs w:val="22"/>
          <w:shd w:val="clear" w:color="auto" w:fill="FFFFFF"/>
        </w:rPr>
      </w:pPr>
    </w:p>
    <w:p w14:paraId="4DCCB4B5" w14:textId="77777777" w:rsidR="00DC10CC" w:rsidRPr="00DC10CC" w:rsidRDefault="00DC10CC" w:rsidP="00DC10CC">
      <w:pPr>
        <w:spacing w:line="360" w:lineRule="auto"/>
        <w:jc w:val="both"/>
        <w:rPr>
          <w:rFonts w:ascii="Arial" w:hAnsi="Arial" w:cs="Arial"/>
          <w:color w:val="3A3A3A"/>
          <w:sz w:val="22"/>
          <w:szCs w:val="22"/>
          <w:shd w:val="clear" w:color="auto" w:fill="FFFFFF"/>
        </w:rPr>
      </w:pPr>
    </w:p>
    <w:p w14:paraId="28D896D1" w14:textId="6AEE29F6" w:rsidR="00D6588F" w:rsidRPr="00DC10CC" w:rsidRDefault="00D6588F" w:rsidP="00DC10CC">
      <w:pPr>
        <w:spacing w:line="360" w:lineRule="auto"/>
        <w:jc w:val="both"/>
        <w:rPr>
          <w:rFonts w:ascii="Arial" w:hAnsi="Arial" w:cs="Arial"/>
          <w:sz w:val="22"/>
          <w:szCs w:val="22"/>
        </w:rPr>
      </w:pPr>
      <w:r w:rsidRPr="00DC10CC">
        <w:rPr>
          <w:rFonts w:ascii="Arial" w:hAnsi="Arial" w:cs="Arial"/>
          <w:sz w:val="22"/>
          <w:szCs w:val="22"/>
        </w:rPr>
        <w:lastRenderedPageBreak/>
        <w:t>Chari, T. </w:t>
      </w:r>
      <w:r w:rsidRPr="00DC10CC">
        <w:rPr>
          <w:rFonts w:ascii="Arial" w:hAnsi="Arial" w:cs="Arial"/>
          <w:i/>
          <w:iCs/>
          <w:sz w:val="22"/>
          <w:szCs w:val="22"/>
        </w:rPr>
        <w:t>et al.</w:t>
      </w:r>
      <w:r w:rsidRPr="00DC10CC">
        <w:rPr>
          <w:rFonts w:ascii="Arial" w:hAnsi="Arial" w:cs="Arial"/>
          <w:sz w:val="22"/>
          <w:szCs w:val="22"/>
        </w:rPr>
        <w:t> (2026) ‘Barriers to early detection: the impact of healthcare access and screening on conservative treatment opportunities in adolescent idiopathic scoliosis’, </w:t>
      </w:r>
      <w:r w:rsidRPr="00DC10CC">
        <w:rPr>
          <w:rFonts w:ascii="Arial" w:hAnsi="Arial" w:cs="Arial"/>
          <w:i/>
          <w:iCs/>
          <w:sz w:val="22"/>
          <w:szCs w:val="22"/>
        </w:rPr>
        <w:t>Spine deformity</w:t>
      </w:r>
      <w:r w:rsidRPr="00DC10CC">
        <w:rPr>
          <w:rFonts w:ascii="Arial" w:hAnsi="Arial" w:cs="Arial"/>
          <w:sz w:val="22"/>
          <w:szCs w:val="22"/>
        </w:rPr>
        <w:t xml:space="preserve">, 14(2), pp. 495–503. Available at: </w:t>
      </w:r>
      <w:hyperlink r:id="rId6" w:history="1">
        <w:r w:rsidRPr="00DC10CC">
          <w:rPr>
            <w:rStyle w:val="Hyperlink"/>
            <w:rFonts w:ascii="Arial" w:hAnsi="Arial" w:cs="Arial"/>
            <w:sz w:val="22"/>
            <w:szCs w:val="22"/>
          </w:rPr>
          <w:t>https://doi.org/10.1007/s43390-025-01229-2</w:t>
        </w:r>
      </w:hyperlink>
      <w:r w:rsidRPr="00DC10CC">
        <w:rPr>
          <w:rFonts w:ascii="Arial" w:hAnsi="Arial" w:cs="Arial"/>
          <w:sz w:val="22"/>
          <w:szCs w:val="22"/>
        </w:rPr>
        <w:t xml:space="preserve">. </w:t>
      </w:r>
    </w:p>
    <w:p w14:paraId="181E8D98" w14:textId="77777777" w:rsidR="00D6588F" w:rsidRPr="00DC10CC" w:rsidRDefault="00D6588F" w:rsidP="00DC10CC">
      <w:pPr>
        <w:spacing w:line="360" w:lineRule="auto"/>
        <w:jc w:val="both"/>
        <w:rPr>
          <w:rFonts w:ascii="Arial" w:hAnsi="Arial" w:cs="Arial"/>
          <w:sz w:val="22"/>
          <w:szCs w:val="22"/>
        </w:rPr>
      </w:pPr>
      <w:r w:rsidRPr="00DC10CC">
        <w:rPr>
          <w:rFonts w:ascii="Arial" w:hAnsi="Arial" w:cs="Arial"/>
          <w:sz w:val="22"/>
          <w:szCs w:val="22"/>
        </w:rPr>
        <w:t xml:space="preserve">Lee, G.B., Priefer, </w:t>
      </w:r>
      <w:r w:rsidRPr="00DC10CC">
        <w:rPr>
          <w:rFonts w:ascii="Arial" w:hAnsi="Arial" w:cs="Arial"/>
          <w:sz w:val="22"/>
          <w:szCs w:val="22"/>
        </w:rPr>
        <w:t>D.T.,</w:t>
      </w:r>
      <w:r w:rsidRPr="00DC10CC">
        <w:rPr>
          <w:rFonts w:ascii="Arial" w:hAnsi="Arial" w:cs="Arial"/>
          <w:sz w:val="22"/>
          <w:szCs w:val="22"/>
        </w:rPr>
        <w:t xml:space="preserve"> and Priefer, R. (2022) ‘Scoliosis: Causes and Treatments’, </w:t>
      </w:r>
      <w:r w:rsidRPr="00DC10CC">
        <w:rPr>
          <w:rFonts w:ascii="Arial" w:hAnsi="Arial" w:cs="Arial"/>
          <w:i/>
          <w:iCs/>
          <w:sz w:val="22"/>
          <w:szCs w:val="22"/>
        </w:rPr>
        <w:t>Adolescents</w:t>
      </w:r>
      <w:r w:rsidRPr="00DC10CC">
        <w:rPr>
          <w:rFonts w:ascii="Arial" w:hAnsi="Arial" w:cs="Arial"/>
          <w:sz w:val="22"/>
          <w:szCs w:val="22"/>
        </w:rPr>
        <w:t xml:space="preserve">, 2(2), pp.220–234. Available at: </w:t>
      </w:r>
      <w:hyperlink r:id="rId7" w:history="1">
        <w:r w:rsidRPr="00DC10CC">
          <w:rPr>
            <w:rStyle w:val="Hyperlink"/>
            <w:rFonts w:ascii="Arial" w:hAnsi="Arial" w:cs="Arial"/>
            <w:sz w:val="22"/>
            <w:szCs w:val="22"/>
          </w:rPr>
          <w:t>https://doi.org/10.3390/adolescents2020018</w:t>
        </w:r>
      </w:hyperlink>
      <w:r w:rsidRPr="00DC10CC">
        <w:rPr>
          <w:sz w:val="22"/>
          <w:szCs w:val="22"/>
        </w:rPr>
        <w:t>.</w:t>
      </w:r>
    </w:p>
    <w:p w14:paraId="672AC680" w14:textId="77777777" w:rsidR="00D6588F" w:rsidRPr="00DC10CC" w:rsidRDefault="00D6588F" w:rsidP="00DC10CC">
      <w:pPr>
        <w:spacing w:line="360" w:lineRule="auto"/>
        <w:jc w:val="both"/>
        <w:rPr>
          <w:rFonts w:ascii="Arial" w:hAnsi="Arial" w:cs="Arial"/>
          <w:sz w:val="22"/>
          <w:szCs w:val="22"/>
        </w:rPr>
      </w:pPr>
      <w:r w:rsidRPr="00DC10CC">
        <w:rPr>
          <w:rFonts w:ascii="Arial" w:hAnsi="Arial" w:cs="Arial"/>
          <w:sz w:val="22"/>
          <w:szCs w:val="22"/>
        </w:rPr>
        <w:t xml:space="preserve">Mitsiaki, I., Thirios, A., Panagouli, E., Bacopoulou, F., Pasparakis, D., Psaltopoulou, T., Sergentanis, T.N. and Tsitsika, A. (2022) ‘Adolescent Idiopathic Scoliosis and Mental Health Disorders: A Narrative Review of the Literature’, </w:t>
      </w:r>
      <w:r w:rsidRPr="00DC10CC">
        <w:rPr>
          <w:rFonts w:ascii="Arial" w:hAnsi="Arial" w:cs="Arial"/>
          <w:i/>
          <w:iCs/>
          <w:sz w:val="22"/>
          <w:szCs w:val="22"/>
        </w:rPr>
        <w:t>Children</w:t>
      </w:r>
      <w:r w:rsidRPr="00DC10CC">
        <w:rPr>
          <w:rFonts w:ascii="Arial" w:hAnsi="Arial" w:cs="Arial"/>
          <w:sz w:val="22"/>
          <w:szCs w:val="22"/>
        </w:rPr>
        <w:t xml:space="preserve">, 9(5), p.597. Available at: </w:t>
      </w:r>
      <w:hyperlink r:id="rId8" w:history="1">
        <w:r w:rsidRPr="00DC10CC">
          <w:rPr>
            <w:rStyle w:val="Hyperlink"/>
            <w:rFonts w:ascii="Arial" w:hAnsi="Arial" w:cs="Arial"/>
            <w:sz w:val="22"/>
            <w:szCs w:val="22"/>
          </w:rPr>
          <w:t>https://doi.org/10.3390/children9050597</w:t>
        </w:r>
      </w:hyperlink>
      <w:r w:rsidRPr="00DC10CC">
        <w:rPr>
          <w:rFonts w:ascii="Arial" w:hAnsi="Arial" w:cs="Arial"/>
          <w:sz w:val="22"/>
          <w:szCs w:val="22"/>
        </w:rPr>
        <w:t xml:space="preserve">. </w:t>
      </w:r>
    </w:p>
    <w:p w14:paraId="6F0E04DF" w14:textId="77777777" w:rsidR="00D6588F" w:rsidRPr="00DC10CC" w:rsidRDefault="00D6588F" w:rsidP="00DC10CC">
      <w:pPr>
        <w:spacing w:line="360" w:lineRule="auto"/>
        <w:jc w:val="both"/>
        <w:rPr>
          <w:rFonts w:ascii="Arial" w:hAnsi="Arial" w:cs="Arial"/>
          <w:sz w:val="22"/>
          <w:szCs w:val="22"/>
        </w:rPr>
      </w:pPr>
      <w:r w:rsidRPr="00DC10CC">
        <w:rPr>
          <w:rFonts w:ascii="Arial" w:hAnsi="Arial" w:cs="Arial"/>
          <w:sz w:val="22"/>
          <w:szCs w:val="22"/>
        </w:rPr>
        <w:t xml:space="preserve"> Paradkar, Rohit </w:t>
      </w:r>
      <w:r w:rsidRPr="00DC10CC">
        <w:rPr>
          <w:rFonts w:ascii="Arial" w:hAnsi="Arial" w:cs="Arial"/>
          <w:i/>
          <w:iCs/>
          <w:sz w:val="22"/>
          <w:szCs w:val="22"/>
        </w:rPr>
        <w:t>et al.</w:t>
      </w:r>
      <w:r w:rsidRPr="00DC10CC">
        <w:rPr>
          <w:rFonts w:ascii="Arial" w:hAnsi="Arial" w:cs="Arial"/>
          <w:sz w:val="22"/>
          <w:szCs w:val="22"/>
        </w:rPr>
        <w:t> (2025) ‘The impact of the social determinants of health on adolescent idiopathic scoliosis: a systematic review’, </w:t>
      </w:r>
      <w:r w:rsidRPr="00DC10CC">
        <w:rPr>
          <w:rFonts w:ascii="Arial" w:hAnsi="Arial" w:cs="Arial"/>
          <w:i/>
          <w:iCs/>
          <w:sz w:val="22"/>
          <w:szCs w:val="22"/>
        </w:rPr>
        <w:t>Spine deformity</w:t>
      </w:r>
      <w:r w:rsidRPr="00DC10CC">
        <w:rPr>
          <w:rFonts w:ascii="Arial" w:hAnsi="Arial" w:cs="Arial"/>
          <w:sz w:val="22"/>
          <w:szCs w:val="22"/>
        </w:rPr>
        <w:t xml:space="preserve">, 13(4), pp. 997–1006. Available at: </w:t>
      </w:r>
      <w:hyperlink r:id="rId9" w:history="1">
        <w:r w:rsidRPr="00DC10CC">
          <w:rPr>
            <w:rStyle w:val="Hyperlink"/>
            <w:rFonts w:ascii="Arial" w:hAnsi="Arial" w:cs="Arial"/>
            <w:sz w:val="22"/>
            <w:szCs w:val="22"/>
          </w:rPr>
          <w:t>https://doi.org/10.1007/s43390-025-01065-4</w:t>
        </w:r>
      </w:hyperlink>
      <w:r w:rsidRPr="00DC10CC">
        <w:rPr>
          <w:rFonts w:ascii="Arial" w:hAnsi="Arial" w:cs="Arial"/>
          <w:sz w:val="22"/>
          <w:szCs w:val="22"/>
        </w:rPr>
        <w:t xml:space="preserve">. </w:t>
      </w:r>
    </w:p>
    <w:p w14:paraId="07DDE031" w14:textId="77777777" w:rsidR="00D6588F" w:rsidRPr="00DC10CC" w:rsidRDefault="00D6588F" w:rsidP="00DC10CC">
      <w:pPr>
        <w:spacing w:line="360" w:lineRule="auto"/>
        <w:jc w:val="both"/>
        <w:rPr>
          <w:rFonts w:ascii="Arial" w:hAnsi="Arial" w:cs="Arial"/>
          <w:sz w:val="22"/>
          <w:szCs w:val="22"/>
        </w:rPr>
      </w:pPr>
      <w:r w:rsidRPr="00DC10CC">
        <w:rPr>
          <w:rFonts w:ascii="Arial" w:hAnsi="Arial" w:cs="Arial"/>
          <w:sz w:val="22"/>
          <w:szCs w:val="22"/>
        </w:rPr>
        <w:t xml:space="preserve"> </w:t>
      </w:r>
      <w:r w:rsidRPr="00DC10CC">
        <w:rPr>
          <w:rFonts w:ascii="Arial" w:hAnsi="Arial" w:cs="Arial"/>
          <w:sz w:val="22"/>
          <w:szCs w:val="22"/>
        </w:rPr>
        <w:t xml:space="preserve">Saunders, M., Lewis, </w:t>
      </w:r>
      <w:r w:rsidRPr="00DC10CC">
        <w:rPr>
          <w:rFonts w:ascii="Arial" w:hAnsi="Arial" w:cs="Arial"/>
          <w:sz w:val="22"/>
          <w:szCs w:val="22"/>
        </w:rPr>
        <w:t>P.,</w:t>
      </w:r>
      <w:r w:rsidRPr="00DC10CC">
        <w:rPr>
          <w:rFonts w:ascii="Arial" w:hAnsi="Arial" w:cs="Arial"/>
          <w:sz w:val="22"/>
          <w:szCs w:val="22"/>
        </w:rPr>
        <w:t xml:space="preserve"> and Thornhill, A. (2019). </w:t>
      </w:r>
      <w:r w:rsidRPr="00DC10CC">
        <w:rPr>
          <w:rFonts w:ascii="Arial" w:hAnsi="Arial" w:cs="Arial"/>
          <w:i/>
          <w:iCs/>
          <w:sz w:val="22"/>
          <w:szCs w:val="22"/>
        </w:rPr>
        <w:t>Research Methods for Business students.</w:t>
      </w:r>
      <w:r w:rsidRPr="00DC10CC">
        <w:rPr>
          <w:rFonts w:ascii="Arial" w:hAnsi="Arial" w:cs="Arial"/>
          <w:sz w:val="22"/>
          <w:szCs w:val="22"/>
        </w:rPr>
        <w:t xml:space="preserve"> 8th ed. Pearson.</w:t>
      </w:r>
    </w:p>
    <w:p w14:paraId="1ABF183F" w14:textId="4B6FF9BF" w:rsidR="00BD2618" w:rsidRPr="00DC10CC" w:rsidRDefault="00BD2618" w:rsidP="00DC10CC">
      <w:pPr>
        <w:spacing w:after="0" w:line="360" w:lineRule="auto"/>
        <w:rPr>
          <w:rFonts w:ascii="Arial" w:hAnsi="Arial" w:cs="Arial"/>
          <w:sz w:val="22"/>
          <w:szCs w:val="22"/>
        </w:rPr>
      </w:pPr>
    </w:p>
    <w:p w14:paraId="7141BB9C" w14:textId="789B8E22" w:rsidR="00AF292D" w:rsidRPr="00DC10CC" w:rsidRDefault="00AF292D" w:rsidP="00DC10CC">
      <w:pPr>
        <w:spacing w:line="360" w:lineRule="auto"/>
        <w:rPr>
          <w:rFonts w:ascii="Arial" w:hAnsi="Arial" w:cs="Arial"/>
          <w:sz w:val="22"/>
          <w:szCs w:val="22"/>
        </w:rPr>
      </w:pPr>
    </w:p>
    <w:sectPr w:rsidR="00AF292D" w:rsidRPr="00DC10C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5175390"/>
    <w:multiLevelType w:val="hybridMultilevel"/>
    <w:tmpl w:val="F628193A"/>
    <w:lvl w:ilvl="0" w:tplc="08090017">
      <w:start w:val="1"/>
      <w:numFmt w:val="lowerLetter"/>
      <w:lvlText w:val="%1)"/>
      <w:lvlJc w:val="left"/>
      <w:pPr>
        <w:ind w:left="643" w:hanging="360"/>
      </w:pPr>
      <w:rPr>
        <w:b/>
        <w:bCs/>
      </w:rPr>
    </w:lvl>
    <w:lvl w:ilvl="1" w:tplc="FFFFFFFF">
      <w:start w:val="1"/>
      <w:numFmt w:val="lowerLetter"/>
      <w:lvlText w:val="%2."/>
      <w:lvlJc w:val="left"/>
      <w:pPr>
        <w:ind w:left="1363" w:hanging="360"/>
      </w:pPr>
    </w:lvl>
    <w:lvl w:ilvl="2" w:tplc="FFFFFFFF">
      <w:start w:val="1"/>
      <w:numFmt w:val="lowerRoman"/>
      <w:lvlText w:val="%3."/>
      <w:lvlJc w:val="right"/>
      <w:pPr>
        <w:ind w:left="2083" w:hanging="180"/>
      </w:pPr>
    </w:lvl>
    <w:lvl w:ilvl="3" w:tplc="FFFFFFFF">
      <w:start w:val="1"/>
      <w:numFmt w:val="decimal"/>
      <w:lvlText w:val="%4."/>
      <w:lvlJc w:val="left"/>
      <w:pPr>
        <w:ind w:left="2803" w:hanging="360"/>
      </w:pPr>
    </w:lvl>
    <w:lvl w:ilvl="4" w:tplc="FFFFFFFF">
      <w:start w:val="1"/>
      <w:numFmt w:val="lowerLetter"/>
      <w:lvlText w:val="%5."/>
      <w:lvlJc w:val="left"/>
      <w:pPr>
        <w:ind w:left="3523" w:hanging="360"/>
      </w:pPr>
    </w:lvl>
    <w:lvl w:ilvl="5" w:tplc="FFFFFFFF">
      <w:start w:val="1"/>
      <w:numFmt w:val="lowerRoman"/>
      <w:lvlText w:val="%6."/>
      <w:lvlJc w:val="right"/>
      <w:pPr>
        <w:ind w:left="4243" w:hanging="180"/>
      </w:pPr>
    </w:lvl>
    <w:lvl w:ilvl="6" w:tplc="FFFFFFFF">
      <w:start w:val="1"/>
      <w:numFmt w:val="decimal"/>
      <w:lvlText w:val="%7."/>
      <w:lvlJc w:val="left"/>
      <w:pPr>
        <w:ind w:left="4963" w:hanging="360"/>
      </w:pPr>
    </w:lvl>
    <w:lvl w:ilvl="7" w:tplc="FFFFFFFF">
      <w:start w:val="1"/>
      <w:numFmt w:val="lowerLetter"/>
      <w:lvlText w:val="%8."/>
      <w:lvlJc w:val="left"/>
      <w:pPr>
        <w:ind w:left="5683" w:hanging="360"/>
      </w:pPr>
    </w:lvl>
    <w:lvl w:ilvl="8" w:tplc="FFFFFFFF">
      <w:start w:val="1"/>
      <w:numFmt w:val="lowerRoman"/>
      <w:lvlText w:val="%9."/>
      <w:lvlJc w:val="right"/>
      <w:pPr>
        <w:ind w:left="6403" w:hanging="180"/>
      </w:pPr>
    </w:lvl>
  </w:abstractNum>
  <w:abstractNum w:abstractNumId="1" w15:restartNumberingAfterBreak="0">
    <w:nsid w:val="76852150"/>
    <w:multiLevelType w:val="hybridMultilevel"/>
    <w:tmpl w:val="F628193A"/>
    <w:lvl w:ilvl="0" w:tplc="FFFFFFFF">
      <w:start w:val="1"/>
      <w:numFmt w:val="lowerLetter"/>
      <w:lvlText w:val="%1)"/>
      <w:lvlJc w:val="left"/>
      <w:pPr>
        <w:ind w:left="643" w:hanging="360"/>
      </w:pPr>
      <w:rPr>
        <w:b/>
        <w:bCs/>
      </w:rPr>
    </w:lvl>
    <w:lvl w:ilvl="1" w:tplc="FFFFFFFF">
      <w:start w:val="1"/>
      <w:numFmt w:val="lowerLetter"/>
      <w:lvlText w:val="%2."/>
      <w:lvlJc w:val="left"/>
      <w:pPr>
        <w:ind w:left="1363" w:hanging="360"/>
      </w:pPr>
    </w:lvl>
    <w:lvl w:ilvl="2" w:tplc="FFFFFFFF">
      <w:start w:val="1"/>
      <w:numFmt w:val="lowerRoman"/>
      <w:lvlText w:val="%3."/>
      <w:lvlJc w:val="right"/>
      <w:pPr>
        <w:ind w:left="2083" w:hanging="180"/>
      </w:pPr>
    </w:lvl>
    <w:lvl w:ilvl="3" w:tplc="FFFFFFFF">
      <w:start w:val="1"/>
      <w:numFmt w:val="decimal"/>
      <w:lvlText w:val="%4."/>
      <w:lvlJc w:val="left"/>
      <w:pPr>
        <w:ind w:left="2803" w:hanging="360"/>
      </w:pPr>
    </w:lvl>
    <w:lvl w:ilvl="4" w:tplc="FFFFFFFF">
      <w:start w:val="1"/>
      <w:numFmt w:val="lowerLetter"/>
      <w:lvlText w:val="%5."/>
      <w:lvlJc w:val="left"/>
      <w:pPr>
        <w:ind w:left="3523" w:hanging="360"/>
      </w:pPr>
    </w:lvl>
    <w:lvl w:ilvl="5" w:tplc="FFFFFFFF">
      <w:start w:val="1"/>
      <w:numFmt w:val="lowerRoman"/>
      <w:lvlText w:val="%6."/>
      <w:lvlJc w:val="right"/>
      <w:pPr>
        <w:ind w:left="4243" w:hanging="180"/>
      </w:pPr>
    </w:lvl>
    <w:lvl w:ilvl="6" w:tplc="FFFFFFFF">
      <w:start w:val="1"/>
      <w:numFmt w:val="decimal"/>
      <w:lvlText w:val="%7."/>
      <w:lvlJc w:val="left"/>
      <w:pPr>
        <w:ind w:left="4963" w:hanging="360"/>
      </w:pPr>
    </w:lvl>
    <w:lvl w:ilvl="7" w:tplc="FFFFFFFF">
      <w:start w:val="1"/>
      <w:numFmt w:val="lowerLetter"/>
      <w:lvlText w:val="%8."/>
      <w:lvlJc w:val="left"/>
      <w:pPr>
        <w:ind w:left="5683" w:hanging="360"/>
      </w:pPr>
    </w:lvl>
    <w:lvl w:ilvl="8" w:tplc="FFFFFFFF">
      <w:start w:val="1"/>
      <w:numFmt w:val="lowerRoman"/>
      <w:lvlText w:val="%9."/>
      <w:lvlJc w:val="right"/>
      <w:pPr>
        <w:ind w:left="6403" w:hanging="180"/>
      </w:pPr>
    </w:lvl>
  </w:abstractNum>
  <w:num w:numId="1" w16cid:durableId="236210367">
    <w:abstractNumId w:val="0"/>
  </w:num>
  <w:num w:numId="2" w16cid:durableId="900678893">
    <w:abstractNumId w:val="1"/>
  </w:num>
  <w:num w:numId="3" w16cid:durableId="123334538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77D7"/>
    <w:rsid w:val="00012C3A"/>
    <w:rsid w:val="00023D33"/>
    <w:rsid w:val="00065EA1"/>
    <w:rsid w:val="000C52D2"/>
    <w:rsid w:val="000F6C84"/>
    <w:rsid w:val="00107492"/>
    <w:rsid w:val="00171EA6"/>
    <w:rsid w:val="00181218"/>
    <w:rsid w:val="001A4151"/>
    <w:rsid w:val="001A4E26"/>
    <w:rsid w:val="001A720D"/>
    <w:rsid w:val="001C6B83"/>
    <w:rsid w:val="001D16C4"/>
    <w:rsid w:val="002056E4"/>
    <w:rsid w:val="00246BD9"/>
    <w:rsid w:val="00257A1E"/>
    <w:rsid w:val="00271A4C"/>
    <w:rsid w:val="002A19C2"/>
    <w:rsid w:val="002D7BE4"/>
    <w:rsid w:val="00311F50"/>
    <w:rsid w:val="00332DDF"/>
    <w:rsid w:val="003655F1"/>
    <w:rsid w:val="003728E4"/>
    <w:rsid w:val="003810A4"/>
    <w:rsid w:val="004223A1"/>
    <w:rsid w:val="00442ADE"/>
    <w:rsid w:val="0047028F"/>
    <w:rsid w:val="004B4DC6"/>
    <w:rsid w:val="005136A4"/>
    <w:rsid w:val="005160B8"/>
    <w:rsid w:val="00545081"/>
    <w:rsid w:val="005C267B"/>
    <w:rsid w:val="00603130"/>
    <w:rsid w:val="00626A87"/>
    <w:rsid w:val="00652727"/>
    <w:rsid w:val="00675292"/>
    <w:rsid w:val="006D0FE1"/>
    <w:rsid w:val="006D373D"/>
    <w:rsid w:val="006D72A4"/>
    <w:rsid w:val="00722AA8"/>
    <w:rsid w:val="00723FF4"/>
    <w:rsid w:val="007D0980"/>
    <w:rsid w:val="00825E71"/>
    <w:rsid w:val="00854F54"/>
    <w:rsid w:val="0086435D"/>
    <w:rsid w:val="00883133"/>
    <w:rsid w:val="008A3A02"/>
    <w:rsid w:val="008B0326"/>
    <w:rsid w:val="008B56F4"/>
    <w:rsid w:val="00933C7D"/>
    <w:rsid w:val="00940651"/>
    <w:rsid w:val="00967152"/>
    <w:rsid w:val="009D03F4"/>
    <w:rsid w:val="009F5C67"/>
    <w:rsid w:val="00A477D7"/>
    <w:rsid w:val="00A5333C"/>
    <w:rsid w:val="00A60798"/>
    <w:rsid w:val="00A64421"/>
    <w:rsid w:val="00A8317F"/>
    <w:rsid w:val="00A87B85"/>
    <w:rsid w:val="00AF292D"/>
    <w:rsid w:val="00BD2618"/>
    <w:rsid w:val="00BE4096"/>
    <w:rsid w:val="00BF48E9"/>
    <w:rsid w:val="00BF5458"/>
    <w:rsid w:val="00BF76BF"/>
    <w:rsid w:val="00C04A87"/>
    <w:rsid w:val="00C240CB"/>
    <w:rsid w:val="00C3474D"/>
    <w:rsid w:val="00C44947"/>
    <w:rsid w:val="00CB6D5D"/>
    <w:rsid w:val="00CD34E9"/>
    <w:rsid w:val="00D020A8"/>
    <w:rsid w:val="00D10D34"/>
    <w:rsid w:val="00D6588F"/>
    <w:rsid w:val="00D91856"/>
    <w:rsid w:val="00D95DE9"/>
    <w:rsid w:val="00DA481A"/>
    <w:rsid w:val="00DC10CC"/>
    <w:rsid w:val="00E6540B"/>
    <w:rsid w:val="00E755A5"/>
    <w:rsid w:val="00EC2820"/>
    <w:rsid w:val="00ED0C54"/>
    <w:rsid w:val="00F104C1"/>
    <w:rsid w:val="00F4303D"/>
    <w:rsid w:val="00F657D8"/>
    <w:rsid w:val="00F9413E"/>
    <w:rsid w:val="00FB4438"/>
    <w:rsid w:val="00FC3A0F"/>
    <w:rsid w:val="00FF3216"/>
    <w:rsid w:val="00FF6F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E2D2C0"/>
  <w15:chartTrackingRefBased/>
  <w15:docId w15:val="{EAF0EF6C-3297-4829-B863-F38C4A282C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477D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477D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477D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477D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477D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477D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477D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477D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477D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477D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477D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477D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477D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477D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477D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477D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477D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477D7"/>
    <w:rPr>
      <w:rFonts w:eastAsiaTheme="majorEastAsia" w:cstheme="majorBidi"/>
      <w:color w:val="272727" w:themeColor="text1" w:themeTint="D8"/>
    </w:rPr>
  </w:style>
  <w:style w:type="paragraph" w:styleId="Title">
    <w:name w:val="Title"/>
    <w:basedOn w:val="Normal"/>
    <w:next w:val="Normal"/>
    <w:link w:val="TitleChar"/>
    <w:uiPriority w:val="10"/>
    <w:qFormat/>
    <w:rsid w:val="00A477D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477D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477D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477D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477D7"/>
    <w:pPr>
      <w:spacing w:before="160"/>
      <w:jc w:val="center"/>
    </w:pPr>
    <w:rPr>
      <w:i/>
      <w:iCs/>
      <w:color w:val="404040" w:themeColor="text1" w:themeTint="BF"/>
    </w:rPr>
  </w:style>
  <w:style w:type="character" w:customStyle="1" w:styleId="QuoteChar">
    <w:name w:val="Quote Char"/>
    <w:basedOn w:val="DefaultParagraphFont"/>
    <w:link w:val="Quote"/>
    <w:uiPriority w:val="29"/>
    <w:rsid w:val="00A477D7"/>
    <w:rPr>
      <w:i/>
      <w:iCs/>
      <w:color w:val="404040" w:themeColor="text1" w:themeTint="BF"/>
    </w:rPr>
  </w:style>
  <w:style w:type="paragraph" w:styleId="ListParagraph">
    <w:name w:val="List Paragraph"/>
    <w:basedOn w:val="Normal"/>
    <w:uiPriority w:val="34"/>
    <w:qFormat/>
    <w:rsid w:val="00A477D7"/>
    <w:pPr>
      <w:ind w:left="720"/>
      <w:contextualSpacing/>
    </w:pPr>
  </w:style>
  <w:style w:type="character" w:styleId="IntenseEmphasis">
    <w:name w:val="Intense Emphasis"/>
    <w:basedOn w:val="DefaultParagraphFont"/>
    <w:uiPriority w:val="21"/>
    <w:qFormat/>
    <w:rsid w:val="00A477D7"/>
    <w:rPr>
      <w:i/>
      <w:iCs/>
      <w:color w:val="0F4761" w:themeColor="accent1" w:themeShade="BF"/>
    </w:rPr>
  </w:style>
  <w:style w:type="paragraph" w:styleId="IntenseQuote">
    <w:name w:val="Intense Quote"/>
    <w:basedOn w:val="Normal"/>
    <w:next w:val="Normal"/>
    <w:link w:val="IntenseQuoteChar"/>
    <w:uiPriority w:val="30"/>
    <w:qFormat/>
    <w:rsid w:val="00A477D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477D7"/>
    <w:rPr>
      <w:i/>
      <w:iCs/>
      <w:color w:val="0F4761" w:themeColor="accent1" w:themeShade="BF"/>
    </w:rPr>
  </w:style>
  <w:style w:type="character" w:styleId="IntenseReference">
    <w:name w:val="Intense Reference"/>
    <w:basedOn w:val="DefaultParagraphFont"/>
    <w:uiPriority w:val="32"/>
    <w:qFormat/>
    <w:rsid w:val="00A477D7"/>
    <w:rPr>
      <w:b/>
      <w:bCs/>
      <w:smallCaps/>
      <w:color w:val="0F4761" w:themeColor="accent1" w:themeShade="BF"/>
      <w:spacing w:val="5"/>
    </w:rPr>
  </w:style>
  <w:style w:type="character" w:styleId="Hyperlink">
    <w:name w:val="Hyperlink"/>
    <w:basedOn w:val="DefaultParagraphFont"/>
    <w:uiPriority w:val="99"/>
    <w:unhideWhenUsed/>
    <w:rsid w:val="00ED0C54"/>
    <w:rPr>
      <w:color w:val="467886" w:themeColor="hyperlink"/>
      <w:u w:val="single"/>
    </w:rPr>
  </w:style>
  <w:style w:type="character" w:styleId="UnresolvedMention">
    <w:name w:val="Unresolved Mention"/>
    <w:basedOn w:val="DefaultParagraphFont"/>
    <w:uiPriority w:val="99"/>
    <w:semiHidden/>
    <w:unhideWhenUsed/>
    <w:rsid w:val="00ED0C54"/>
    <w:rPr>
      <w:color w:val="605E5C"/>
      <w:shd w:val="clear" w:color="auto" w:fill="E1DFDD"/>
    </w:rPr>
  </w:style>
  <w:style w:type="paragraph" w:styleId="NormalWeb">
    <w:name w:val="Normal (Web)"/>
    <w:basedOn w:val="Normal"/>
    <w:uiPriority w:val="99"/>
    <w:semiHidden/>
    <w:unhideWhenUsed/>
    <w:rsid w:val="00AF292D"/>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3390/children9050597" TargetMode="External"/><Relationship Id="rId3" Type="http://schemas.openxmlformats.org/officeDocument/2006/relationships/settings" Target="settings.xml"/><Relationship Id="rId7" Type="http://schemas.openxmlformats.org/officeDocument/2006/relationships/hyperlink" Target="https://doi.org/10.3390/adolescents2020018"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1007/s43390-025-01229-2" TargetMode="External"/><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doi.org/10.1007/s43390-025-01065-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6</Pages>
  <Words>842</Words>
  <Characters>4969</Characters>
  <Application>Microsoft Office Word</Application>
  <DocSecurity>0</DocSecurity>
  <Lines>171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Reza Foroozan (2411283)</dc:creator>
  <cp:keywords/>
  <dc:description/>
  <cp:lastModifiedBy>Reza Foroozan (2411283)</cp:lastModifiedBy>
  <cp:revision>2</cp:revision>
  <dcterms:created xsi:type="dcterms:W3CDTF">2026-06-15T12:15:00Z</dcterms:created>
  <dcterms:modified xsi:type="dcterms:W3CDTF">2026-06-15T12:15:00Z</dcterms:modified>
</cp:coreProperties>
</file>