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36"/>
          <w:u w:val="single"/>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u w:val="single"/>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u w:val="single"/>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u w:val="single"/>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u w:val="single"/>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4"/>
          <w:u w:val="single"/>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u w:val="single"/>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6"/>
          <w:u w:val="single"/>
          <w:shd w:fill="auto" w:val="clear"/>
        </w:rPr>
      </w:pPr>
      <w:r>
        <w:rPr>
          <w:rFonts w:ascii="Times New Roman" w:hAnsi="Times New Roman" w:cs="Times New Roman" w:eastAsia="Times New Roman"/>
          <w:b/>
          <w:color w:val="auto"/>
          <w:spacing w:val="0"/>
          <w:position w:val="0"/>
          <w:sz w:val="36"/>
          <w:u w:val="single"/>
          <w:shd w:fill="auto" w:val="clear"/>
        </w:rPr>
        <w:t xml:space="preserve">Impact of COVID 19 on Young People</w:t>
      </w: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Name: HND/BSc Health and Social Care:Health Management :Health and Care of Children and Young People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 Number: BMHP5005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 Dr Tayo Korede </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Student: Simona Pasu (1918145)</w:t>
      </w:r>
      <w:r>
        <w:rPr>
          <w:rFonts w:ascii="Calibri" w:hAnsi="Calibri" w:cs="Calibri" w:eastAsia="Calibri"/>
          <w:color w:val="auto"/>
          <w:spacing w:val="0"/>
          <w:position w:val="0"/>
          <w:sz w:val="22"/>
          <w:shd w:fill="auto" w:val="clear"/>
        </w:rPr>
        <w:t xml:space="preserve"> </w:t>
      </w:r>
    </w:p>
    <w:p>
      <w:pPr>
        <w:spacing w:before="0" w:after="160" w:line="360"/>
        <w:ind w:right="0" w:left="0" w:firstLine="0"/>
        <w:jc w:val="both"/>
        <w:rPr>
          <w:rFonts w:ascii="Calibri" w:hAnsi="Calibri" w:cs="Calibri" w:eastAsia="Calibri"/>
          <w:color w:val="auto"/>
          <w:spacing w:val="0"/>
          <w:position w:val="0"/>
          <w:sz w:val="22"/>
          <w:u w:val="single"/>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Light" w:hAnsi="Calibri Light" w:cs="Calibri Light" w:eastAsia="Calibri Light"/>
          <w:color w:val="auto"/>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COVID 19 has been devastating for every person in every nation. It has taken the lives of many people and it has been proven ruthless to many people. The businesses, hotel chains, sports, different events, festivals, and even the economy of the nation, everything was hampered during the last couple of years. Every nation needs time to get along with the changing dynamics of the world. The said pandemic has created a huge impact on every layer of society. Every person, irrespective of his economic status has undergone a sea change after the pandemic. This included the world leaders, the businessmen, or even the common man.</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This literature review visits one of such layers- the young generation. This literature review shall be referring to the variety of articles, books, or existing research papers to address the issue regarding the problems being faced by the young generation of the UK, during the outbreak of the virus. Also, it shall be referring to the surveys which have been conducted by the reputed firms of the UK. It shall be covering the reasons responsible for the said problems. At the end of the literature review, probable solutions are also recommended. </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Methodology and Methods</w:t>
      </w:r>
    </w:p>
    <w:p>
      <w:pPr>
        <w:keepNext w:val="true"/>
        <w:keepLines w:val="true"/>
        <w:numPr>
          <w:ilvl w:val="0"/>
          <w:numId w:val="9"/>
        </w:numPr>
        <w:spacing w:before="40" w:after="0" w:line="360"/>
        <w:ind w:right="0" w:left="0" w:hanging="360"/>
        <w:jc w:val="both"/>
        <w:rPr>
          <w:rFonts w:ascii="Calibri Light" w:hAnsi="Calibri Light" w:cs="Calibri Light" w:eastAsia="Calibri Light"/>
          <w:color w:val="auto"/>
          <w:spacing w:val="0"/>
          <w:position w:val="0"/>
          <w:sz w:val="26"/>
          <w:shd w:fill="auto" w:val="clear"/>
        </w:rPr>
      </w:pPr>
      <w:r>
        <w:rPr>
          <w:rFonts w:ascii="Times New Roman" w:hAnsi="Times New Roman" w:cs="Times New Roman" w:eastAsia="Times New Roman"/>
          <w:b/>
          <w:color w:val="0E101A"/>
          <w:spacing w:val="0"/>
          <w:position w:val="0"/>
          <w:sz w:val="24"/>
          <w:shd w:fill="auto" w:val="clear"/>
        </w:rPr>
        <w:t xml:space="preserve">Secondary Research</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Secondary research is the research carried out based upon the existent material. Such material needs to be identified based upon the title of the project. According to the topic given, the material related to the topic was searched. The material which was found was noted. This is because the material would need to be referred. This research material was then referred to one by one.</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p>
    <w:p>
      <w:pPr>
        <w:keepNext w:val="true"/>
        <w:keepLines w:val="true"/>
        <w:numPr>
          <w:ilvl w:val="0"/>
          <w:numId w:val="11"/>
        </w:numPr>
        <w:spacing w:before="40" w:after="0" w:line="360"/>
        <w:ind w:right="0" w:left="0" w:hanging="360"/>
        <w:jc w:val="both"/>
        <w:rPr>
          <w:rFonts w:ascii="Calibri Light" w:hAnsi="Calibri Light" w:cs="Calibri Light" w:eastAsia="Calibri Light"/>
          <w:color w:val="auto"/>
          <w:spacing w:val="0"/>
          <w:position w:val="0"/>
          <w:sz w:val="26"/>
          <w:shd w:fill="auto" w:val="clear"/>
        </w:rPr>
      </w:pPr>
      <w:r>
        <w:rPr>
          <w:rFonts w:ascii="Times New Roman" w:hAnsi="Times New Roman" w:cs="Times New Roman" w:eastAsia="Times New Roman"/>
          <w:b/>
          <w:color w:val="0E101A"/>
          <w:spacing w:val="0"/>
          <w:position w:val="0"/>
          <w:sz w:val="24"/>
          <w:shd w:fill="auto" w:val="clear"/>
        </w:rPr>
        <w:t xml:space="preserve">Referring to the Research Material</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collected research material was classified according to the needs. Further, this material was read thoroughly to get an exact idea of the content. For gathering the correct information, the authenticity of the material was also checked. It allowed me to pick up the research material more accurately. This research material was then referred to frequently so that no detail is missed during the project.</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p>
    <w:p>
      <w:pPr>
        <w:keepNext w:val="true"/>
        <w:keepLines w:val="true"/>
        <w:numPr>
          <w:ilvl w:val="0"/>
          <w:numId w:val="13"/>
        </w:numPr>
        <w:spacing w:before="40" w:after="0" w:line="360"/>
        <w:ind w:right="0" w:left="0" w:hanging="360"/>
        <w:jc w:val="both"/>
        <w:rPr>
          <w:rFonts w:ascii="Calibri Light" w:hAnsi="Calibri Light" w:cs="Calibri Light" w:eastAsia="Calibri Light"/>
          <w:color w:val="auto"/>
          <w:spacing w:val="0"/>
          <w:position w:val="0"/>
          <w:sz w:val="26"/>
          <w:shd w:fill="auto" w:val="clear"/>
        </w:rPr>
      </w:pPr>
      <w:r>
        <w:rPr>
          <w:rFonts w:ascii="Times New Roman" w:hAnsi="Times New Roman" w:cs="Times New Roman" w:eastAsia="Times New Roman"/>
          <w:b/>
          <w:color w:val="0E101A"/>
          <w:spacing w:val="0"/>
          <w:position w:val="0"/>
          <w:sz w:val="24"/>
          <w:shd w:fill="auto" w:val="clear"/>
        </w:rPr>
        <w:t xml:space="preserve">Analysis</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It is very important to choose the research material which is relevant to the topic. Therefore, the selected research material was then classified accordingly, such that the relevant, yet latest information is obtained from the selected research material. Also, the analysis regarding the information to put in the literature review was carried out. This helped to shortlist the information that was gathered.</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p>
    <w:p>
      <w:pPr>
        <w:keepNext w:val="true"/>
        <w:keepLines w:val="true"/>
        <w:numPr>
          <w:ilvl w:val="0"/>
          <w:numId w:val="15"/>
        </w:numPr>
        <w:spacing w:before="40" w:after="0" w:line="360"/>
        <w:ind w:right="0" w:left="0" w:hanging="360"/>
        <w:jc w:val="both"/>
        <w:rPr>
          <w:rFonts w:ascii="Calibri Light" w:hAnsi="Calibri Light" w:cs="Calibri Light" w:eastAsia="Calibri Light"/>
          <w:color w:val="auto"/>
          <w:spacing w:val="0"/>
          <w:position w:val="0"/>
          <w:sz w:val="26"/>
          <w:shd w:fill="auto" w:val="clear"/>
        </w:rPr>
      </w:pPr>
      <w:r>
        <w:rPr>
          <w:rFonts w:ascii="Times New Roman" w:hAnsi="Times New Roman" w:cs="Times New Roman" w:eastAsia="Times New Roman"/>
          <w:b/>
          <w:color w:val="0E101A"/>
          <w:spacing w:val="0"/>
          <w:position w:val="0"/>
          <w:sz w:val="24"/>
          <w:shd w:fill="auto" w:val="clear"/>
        </w:rPr>
        <w:t xml:space="preserve">Compilation</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gathered information was then framed into the correct set of words so that it sound appealing. The set of information that was obtained from various sources, was scattered and hence needed to be compiled. The said task was also performed, which enabled the ease of the write-up. The information was then put into the words and the same exercise of compilation was repeated.</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p>
    <w:p>
      <w:pPr>
        <w:keepNext w:val="true"/>
        <w:keepLines w:val="true"/>
        <w:numPr>
          <w:ilvl w:val="0"/>
          <w:numId w:val="17"/>
        </w:numPr>
        <w:spacing w:before="40" w:after="0" w:line="360"/>
        <w:ind w:right="0" w:left="0" w:hanging="360"/>
        <w:jc w:val="both"/>
        <w:rPr>
          <w:rFonts w:ascii="Calibri Light" w:hAnsi="Calibri Light" w:cs="Calibri Light" w:eastAsia="Calibri Light"/>
          <w:color w:val="auto"/>
          <w:spacing w:val="0"/>
          <w:position w:val="0"/>
          <w:sz w:val="26"/>
          <w:shd w:fill="auto" w:val="clear"/>
        </w:rPr>
      </w:pPr>
      <w:r>
        <w:rPr>
          <w:rFonts w:ascii="Times New Roman" w:hAnsi="Times New Roman" w:cs="Times New Roman" w:eastAsia="Times New Roman"/>
          <w:b/>
          <w:color w:val="0E101A"/>
          <w:spacing w:val="0"/>
          <w:position w:val="0"/>
          <w:sz w:val="24"/>
          <w:shd w:fill="auto" w:val="clear"/>
        </w:rPr>
        <w:t xml:space="preserve">Recommendation</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The research regarding the said topic was carried out. Based upon the same, some of the recommendations were penned down. The research also helped to pen down the recommendations, as it gave an insight into the ground reality in the UK.</w:t>
      </w:r>
    </w:p>
    <w:p>
      <w:pPr>
        <w:spacing w:before="0" w:after="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0E101A"/>
          <w:spacing w:val="0"/>
          <w:position w:val="0"/>
          <w:sz w:val="24"/>
          <w:shd w:fill="auto" w:val="clear"/>
        </w:rPr>
        <w:t xml:space="preserve">Thus, the said steps were required to reach the completion of the literature review. Therefore, the methodology contains the contribution of five main steps.</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360"/>
        <w:ind w:right="0" w:left="0" w:firstLine="0"/>
        <w:jc w:val="both"/>
        <w:rPr>
          <w:rFonts w:ascii="Calibri" w:hAnsi="Calibri" w:cs="Calibri" w:eastAsia="Calibri"/>
          <w:color w:val="auto"/>
          <w:spacing w:val="0"/>
          <w:position w:val="0"/>
          <w:sz w:val="2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Importance of Ethical Practice in Research</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thought process, as well as the practice that is adopted by the researcher having a strong backing of </w:t>
      </w:r>
      <w:r>
        <w:rPr>
          <w:rFonts w:ascii="Times New Roman" w:hAnsi="Times New Roman" w:cs="Times New Roman" w:eastAsia="Times New Roman"/>
          <w:b/>
          <w:i/>
          <w:color w:val="auto"/>
          <w:spacing w:val="0"/>
          <w:position w:val="0"/>
          <w:sz w:val="24"/>
          <w:shd w:fill="auto" w:val="clear"/>
        </w:rPr>
        <w:t xml:space="preserve">strong moral principles</w:t>
      </w:r>
      <w:r>
        <w:rPr>
          <w:rFonts w:ascii="Times New Roman" w:hAnsi="Times New Roman" w:cs="Times New Roman" w:eastAsia="Times New Roman"/>
          <w:color w:val="auto"/>
          <w:spacing w:val="0"/>
          <w:position w:val="0"/>
          <w:sz w:val="24"/>
          <w:shd w:fill="auto" w:val="clear"/>
        </w:rPr>
        <w:t xml:space="preserve">, is known as ethics adopted in the process of the research (Iphofen and Tolich, 2018). These principles and values have a huge impact on the life of the researcher. These values drive the person in the correct direction. There exist several norms regarding the following ethical practice in research. Most of these could be learned by the person at various places, may it be college, garden, church, etc. Ethics are all about the perception of the person about right and wrong (Hagendorff, 2020). These ethics could be referred to as the fact of </w:t>
      </w:r>
      <w:r>
        <w:rPr>
          <w:rFonts w:ascii="Times New Roman" w:hAnsi="Times New Roman" w:cs="Times New Roman" w:eastAsia="Times New Roman"/>
          <w:b/>
          <w:i/>
          <w:color w:val="auto"/>
          <w:spacing w:val="0"/>
          <w:position w:val="0"/>
          <w:sz w:val="24"/>
          <w:shd w:fill="auto" w:val="clear"/>
        </w:rPr>
        <w:t xml:space="preserve">common sense</w:t>
      </w:r>
      <w:r>
        <w:rPr>
          <w:rFonts w:ascii="Times New Roman" w:hAnsi="Times New Roman" w:cs="Times New Roman" w:eastAsia="Times New Roman"/>
          <w:color w:val="auto"/>
          <w:spacing w:val="0"/>
          <w:position w:val="0"/>
          <w:sz w:val="24"/>
          <w:shd w:fill="auto" w:val="clear"/>
        </w:rPr>
        <w:t xml:space="preserve">. However, the implementation of the same in the day to day life could vary from person to person. Therefore, the researcher needs to keep all of his senses alive and execute these ethical practices in his work. This helps every person to work ethically.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we consider a wide spectrum of the nation, we observe that some rules and regulations decide whether the deed of a person is correct or not; but, the ethical or the moral values cover a much wider spectrum when it comes to the correctness of the deeds. However, most of the laws are designed in such a way that they cover widely accepted moral values of society (Saltelli, 2020). The practices opted by the person might be legal, but not ethical. Such loopholes in the judicial system allow criminals to malpractice. The converse of the same statement could also be true. Therefore, it becomes extremely difficult to claim the complete correctness of the action taken by the person. In many places, the authenticity of the action is decided by the behavior of the person. This has been via media for many like different institutions or many different professions (Floridi, 2018). Various institutes decide their norms and their code of conduct. This allows them to choose their employees, workers, or the people who are working for them.</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The importance of the ethical practices being followed is of utmost importance for a researcher for research practices. This is because of many reasons. The </w:t>
      </w:r>
      <w:r>
        <w:rPr>
          <w:rFonts w:ascii="Times New Roman" w:hAnsi="Times New Roman" w:cs="Times New Roman" w:eastAsia="Times New Roman"/>
          <w:b/>
          <w:i/>
          <w:color w:val="auto"/>
          <w:spacing w:val="0"/>
          <w:position w:val="0"/>
          <w:sz w:val="24"/>
          <w:shd w:fill="auto" w:val="clear"/>
        </w:rPr>
        <w:t xml:space="preserve">aims of the research should remain unaltered</w:t>
      </w:r>
      <w:r>
        <w:rPr>
          <w:rFonts w:ascii="Times New Roman" w:hAnsi="Times New Roman" w:cs="Times New Roman" w:eastAsia="Times New Roman"/>
          <w:color w:val="auto"/>
          <w:spacing w:val="0"/>
          <w:position w:val="0"/>
          <w:sz w:val="24"/>
          <w:shd w:fill="auto" w:val="clear"/>
        </w:rPr>
        <w:t xml:space="preserve"> (Bourbonnais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and Michaud,</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2018). </w:t>
      </w:r>
      <w:r>
        <w:rPr>
          <w:rFonts w:ascii="Times New Roman" w:hAnsi="Times New Roman" w:cs="Times New Roman" w:eastAsia="Times New Roman"/>
          <w:b/>
          <w:i/>
          <w:color w:val="auto"/>
          <w:spacing w:val="0"/>
          <w:position w:val="0"/>
          <w:sz w:val="24"/>
          <w:shd w:fill="auto" w:val="clear"/>
        </w:rPr>
        <w:t xml:space="preserve">The true value of the research</w:t>
      </w:r>
      <w:r>
        <w:rPr>
          <w:rFonts w:ascii="Times New Roman" w:hAnsi="Times New Roman" w:cs="Times New Roman" w:eastAsia="Times New Roman"/>
          <w:color w:val="auto"/>
          <w:spacing w:val="0"/>
          <w:position w:val="0"/>
          <w:sz w:val="24"/>
          <w:shd w:fill="auto" w:val="clear"/>
        </w:rPr>
        <w:t xml:space="preserve">, the </w:t>
      </w:r>
      <w:r>
        <w:rPr>
          <w:rFonts w:ascii="Times New Roman" w:hAnsi="Times New Roman" w:cs="Times New Roman" w:eastAsia="Times New Roman"/>
          <w:b/>
          <w:i/>
          <w:color w:val="auto"/>
          <w:spacing w:val="0"/>
          <w:position w:val="0"/>
          <w:sz w:val="24"/>
          <w:shd w:fill="auto" w:val="clear"/>
        </w:rPr>
        <w:t xml:space="preserve">knowledge</w:t>
      </w:r>
      <w:r>
        <w:rPr>
          <w:rFonts w:ascii="Times New Roman" w:hAnsi="Times New Roman" w:cs="Times New Roman" w:eastAsia="Times New Roman"/>
          <w:color w:val="auto"/>
          <w:spacing w:val="0"/>
          <w:position w:val="0"/>
          <w:sz w:val="24"/>
          <w:shd w:fill="auto" w:val="clear"/>
        </w:rPr>
        <w:t xml:space="preserve"> behind the thought should be original and the produced work should be </w:t>
      </w:r>
      <w:r>
        <w:rPr>
          <w:rFonts w:ascii="Times New Roman" w:hAnsi="Times New Roman" w:cs="Times New Roman" w:eastAsia="Times New Roman"/>
          <w:b/>
          <w:i/>
          <w:color w:val="auto"/>
          <w:spacing w:val="0"/>
          <w:position w:val="0"/>
          <w:sz w:val="24"/>
          <w:shd w:fill="auto" w:val="clear"/>
        </w:rPr>
        <w:t xml:space="preserve">error-free</w:t>
      </w:r>
      <w:r>
        <w:rPr>
          <w:rFonts w:ascii="Times New Roman" w:hAnsi="Times New Roman" w:cs="Times New Roman" w:eastAsia="Times New Roman"/>
          <w:color w:val="auto"/>
          <w:spacing w:val="0"/>
          <w:position w:val="0"/>
          <w:sz w:val="24"/>
          <w:shd w:fill="auto" w:val="clear"/>
        </w:rPr>
        <w:t xml:space="preserve">. The misinterpretation regarding the research should be avoided. Also, falsified information should not be produced (Ebrahimi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This minimizes the errors in the research work. The research work often includes cooperative and collaborative work. This work also has a lot to do with mutual understanding and respect towards the persona. If the produced work is not original or not in the accordance with the ethical practices, then it could create problems for the researcher. The support that the researcher gets from his crew or the team matters the most for the quality of the research. The mutual trust amongst the team members should also be kept untampered (Li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For example, to protect the rights of the researchers, patents or copyrights have been used. Researchers always feel the need to protect the original ideas that are produced by them, as there is a huge threat of getting those ideas stolen.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researchers are always </w:t>
      </w:r>
      <w:r>
        <w:rPr>
          <w:rFonts w:ascii="Times New Roman" w:hAnsi="Times New Roman" w:cs="Times New Roman" w:eastAsia="Times New Roman"/>
          <w:b/>
          <w:i/>
          <w:color w:val="auto"/>
          <w:spacing w:val="0"/>
          <w:position w:val="0"/>
          <w:sz w:val="24"/>
          <w:shd w:fill="auto" w:val="clear"/>
        </w:rPr>
        <w:t xml:space="preserve">accountable to the public</w:t>
      </w:r>
      <w:r>
        <w:rPr>
          <w:rFonts w:ascii="Times New Roman" w:hAnsi="Times New Roman" w:cs="Times New Roman" w:eastAsia="Times New Roman"/>
          <w:color w:val="auto"/>
          <w:spacing w:val="0"/>
          <w:position w:val="0"/>
          <w:sz w:val="24"/>
          <w:shd w:fill="auto" w:val="clear"/>
        </w:rPr>
        <w:t xml:space="preserve"> for whatever research work they produce (Watermeyer, 2019). They are liable to clarify the authenticity of the project. </w:t>
      </w:r>
      <w:r>
        <w:rPr>
          <w:rFonts w:ascii="Times New Roman" w:hAnsi="Times New Roman" w:cs="Times New Roman" w:eastAsia="Times New Roman"/>
          <w:b/>
          <w:i/>
          <w:color w:val="auto"/>
          <w:spacing w:val="0"/>
          <w:position w:val="0"/>
          <w:sz w:val="24"/>
          <w:shd w:fill="auto" w:val="clear"/>
        </w:rPr>
        <w:t xml:space="preserve">Federal policies on research misconduct, policies regarding animal and environmental care, human rights protections</w:t>
      </w:r>
      <w:r>
        <w:rPr>
          <w:rFonts w:ascii="Times New Roman" w:hAnsi="Times New Roman" w:cs="Times New Roman" w:eastAsia="Times New Roman"/>
          <w:color w:val="auto"/>
          <w:spacing w:val="0"/>
          <w:position w:val="0"/>
          <w:sz w:val="24"/>
          <w:shd w:fill="auto" w:val="clear"/>
        </w:rPr>
        <w:t xml:space="preserve">, or even the policies avoiding the probable </w:t>
      </w:r>
      <w:r>
        <w:rPr>
          <w:rFonts w:ascii="Times New Roman" w:hAnsi="Times New Roman" w:cs="Times New Roman" w:eastAsia="Times New Roman"/>
          <w:b/>
          <w:i/>
          <w:color w:val="auto"/>
          <w:spacing w:val="0"/>
          <w:position w:val="0"/>
          <w:sz w:val="24"/>
          <w:shd w:fill="auto" w:val="clear"/>
        </w:rPr>
        <w:t xml:space="preserve">conflicts of interests</w:t>
      </w:r>
      <w:r>
        <w:rPr>
          <w:rFonts w:ascii="Times New Roman" w:hAnsi="Times New Roman" w:cs="Times New Roman" w:eastAsia="Times New Roman"/>
          <w:color w:val="auto"/>
          <w:spacing w:val="0"/>
          <w:position w:val="0"/>
          <w:sz w:val="24"/>
          <w:shd w:fill="auto" w:val="clear"/>
        </w:rPr>
        <w:t xml:space="preserve"> are some of the policies that are responsible for any researcher to follow the ethical practices closely. This ensures that the research work does not hamper the well-being of any living being, not even nature. Human rights also need to be protected to ensure that no researcher is using his power of the mind to hamper any other human being in whichever way possible. This ethical practice ensures that no work shall be produced which is not following the safety of the environment (Leese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2019). The researchers are also liable to be responsible for the usage of the money that is being given by the people in form of funds. This ensures that the researchers do not misuse the money they are acquiring.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authenticity of the project or the research work can be emphasized in the minds of the people (Abdou, 2019). And this helps the people to trust the project and help for the cause. This public support helps the project to grow. The most important thing at this point is the trust of the audience. This trust builds the audience group which helps to fund the project. These funds help the project to grow. But, the researcher has to make sure that these funds are being utilized very carefully and effectively. However, to earn these funds, the researcher should first generate trust in the minds of the people (Resnik, 2018). To imbibe this, the people should feel assured regarding the authenticity of the project. The </w:t>
      </w:r>
      <w:r>
        <w:rPr>
          <w:rFonts w:ascii="Times New Roman" w:hAnsi="Times New Roman" w:cs="Times New Roman" w:eastAsia="Times New Roman"/>
          <w:b/>
          <w:i/>
          <w:color w:val="auto"/>
          <w:spacing w:val="0"/>
          <w:position w:val="0"/>
          <w:sz w:val="24"/>
          <w:shd w:fill="auto" w:val="clear"/>
        </w:rPr>
        <w:t xml:space="preserve">trustworthiness of the project</w:t>
      </w:r>
      <w:r>
        <w:rPr>
          <w:rFonts w:ascii="Times New Roman" w:hAnsi="Times New Roman" w:cs="Times New Roman" w:eastAsia="Times New Roman"/>
          <w:color w:val="auto"/>
          <w:spacing w:val="0"/>
          <w:position w:val="0"/>
          <w:sz w:val="24"/>
          <w:shd w:fill="auto" w:val="clear"/>
        </w:rPr>
        <w:t xml:space="preserve"> or the research should be made clear. For this, the researcher must be adopting ethical practices.</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Apart from the points mentioned above, many more points also have to be considered by a researcher such as </w:t>
      </w:r>
      <w:r>
        <w:rPr>
          <w:rFonts w:ascii="Times New Roman" w:hAnsi="Times New Roman" w:cs="Times New Roman" w:eastAsia="Times New Roman"/>
          <w:b/>
          <w:i/>
          <w:color w:val="auto"/>
          <w:spacing w:val="0"/>
          <w:position w:val="0"/>
          <w:sz w:val="24"/>
          <w:shd w:fill="auto" w:val="clear"/>
        </w:rPr>
        <w:t xml:space="preserve">social responsibility, moral and social values, animal welfare, safety and health,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laws,</w:t>
      </w:r>
      <w:r>
        <w:rPr>
          <w:rFonts w:ascii="Times New Roman" w:hAnsi="Times New Roman" w:cs="Times New Roman" w:eastAsia="Times New Roman"/>
          <w:color w:val="auto"/>
          <w:spacing w:val="0"/>
          <w:position w:val="0"/>
          <w:sz w:val="24"/>
          <w:shd w:fill="auto" w:val="clear"/>
        </w:rPr>
        <w:t xml:space="preserve"> etc. The researcher cannot proceed with the practices that would hamper any of the parameters mentioned here, irrespective of the urgency and the need of his project (Shih</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and Huang,</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2017). This might put someone's life at stake. For example, if the researcher proceeds with the medical trials on the patients, without caring about their lives, he would be violating the said law. Therefore, the researcher should be keen on this practice. No researcher could be negligent regarding these factors.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Literature Review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pandemic outbreak hampered the nation in many aspects (UK, 2020). The impact was on multiple levels which include </w:t>
      </w:r>
      <w:r>
        <w:rPr>
          <w:rFonts w:ascii="Times New Roman" w:hAnsi="Times New Roman" w:cs="Times New Roman" w:eastAsia="Times New Roman"/>
          <w:b/>
          <w:i/>
          <w:color w:val="auto"/>
          <w:spacing w:val="0"/>
          <w:position w:val="0"/>
          <w:sz w:val="24"/>
          <w:shd w:fill="auto" w:val="clear"/>
        </w:rPr>
        <w:t xml:space="preserve">social, economical, political, physical</w:t>
      </w:r>
      <w:r>
        <w:rPr>
          <w:rFonts w:ascii="Times New Roman" w:hAnsi="Times New Roman" w:cs="Times New Roman" w:eastAsia="Times New Roman"/>
          <w:color w:val="auto"/>
          <w:spacing w:val="0"/>
          <w:position w:val="0"/>
          <w:sz w:val="24"/>
          <w:shd w:fill="auto" w:val="clear"/>
        </w:rPr>
        <w:t xml:space="preserve"> as well as </w:t>
      </w:r>
      <w:r>
        <w:rPr>
          <w:rFonts w:ascii="Times New Roman" w:hAnsi="Times New Roman" w:cs="Times New Roman" w:eastAsia="Times New Roman"/>
          <w:b/>
          <w:i/>
          <w:color w:val="auto"/>
          <w:spacing w:val="0"/>
          <w:position w:val="0"/>
          <w:sz w:val="24"/>
          <w:shd w:fill="auto" w:val="clear"/>
        </w:rPr>
        <w:t xml:space="preserve">psychological levels</w:t>
      </w:r>
      <w:r>
        <w:rPr>
          <w:rFonts w:ascii="Times New Roman" w:hAnsi="Times New Roman" w:cs="Times New Roman" w:eastAsia="Times New Roman"/>
          <w:color w:val="auto"/>
          <w:spacing w:val="0"/>
          <w:position w:val="0"/>
          <w:sz w:val="24"/>
          <w:shd w:fill="auto" w:val="clear"/>
        </w:rPr>
        <w:t xml:space="preserve">. The pandemic has caused the people of the UK to face many physical as well as mental consequences. These consequences have proven to be precarious for some people. Moreover, the precautionary measures that were taken by the government like lockdown restrictions amidst COVID 19, or the stringent rules regarding quarantine also imparted a negative effect on the people. In general, the pandemic had created devastating conditions all over the world, for all the generations, so it had created an impact in the UK.</w:t>
      </w:r>
    </w:p>
    <w:p>
      <w:pPr>
        <w:spacing w:before="24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pandemic did not have any physical impact on the younger generation. Here, the younger generation is referred to as the children who are under the age of 18 years. Children falling prey to the disease were very less in number during the initial phase of the pandemic (Clark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The cases where the younger generation was falling prey to the disease, included the children having some sort of medical history (Atkins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Otherwise, the pandemic would have had an impact on people who are above 60 years. However, during the second phase of the pandemic, it was found that the virus was infecting all the people, with no fixed pattern. This made the work of the doctors and medical staff very difficult, as there was no typical target or the pattern of the virus, which could be tracked down and cured accordingly. But, it will not be an exaggeration to say that the younger generation was not affected heavily due to the virus.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nationwide lockdown had some different physical impacts on the said generation such as increased </w:t>
      </w:r>
      <w:r>
        <w:rPr>
          <w:rFonts w:ascii="Times New Roman" w:hAnsi="Times New Roman" w:cs="Times New Roman" w:eastAsia="Times New Roman"/>
          <w:b/>
          <w:i/>
          <w:color w:val="auto"/>
          <w:spacing w:val="0"/>
          <w:position w:val="0"/>
          <w:sz w:val="24"/>
          <w:shd w:fill="auto" w:val="clear"/>
        </w:rPr>
        <w:t xml:space="preserve">obesity, lazy approach</w:t>
      </w:r>
      <w:r>
        <w:rPr>
          <w:rFonts w:ascii="Times New Roman" w:hAnsi="Times New Roman" w:cs="Times New Roman" w:eastAsia="Times New Roman"/>
          <w:color w:val="auto"/>
          <w:spacing w:val="0"/>
          <w:position w:val="0"/>
          <w:sz w:val="24"/>
          <w:shd w:fill="auto" w:val="clear"/>
        </w:rPr>
        <w:t xml:space="preserve"> towards any kind of work, etc. The lockdown lasted for many months which brought every life to an absolute halt. Parents were also much hesitant to let their child leave the house and mix up with other peers. This resulted in making the children lazy and homesick. Also, due to the lack of physical activity for months, </w:t>
      </w:r>
      <w:r>
        <w:rPr>
          <w:rFonts w:ascii="Times New Roman" w:hAnsi="Times New Roman" w:cs="Times New Roman" w:eastAsia="Times New Roman"/>
          <w:b/>
          <w:i/>
          <w:color w:val="auto"/>
          <w:spacing w:val="0"/>
          <w:position w:val="0"/>
          <w:sz w:val="24"/>
          <w:shd w:fill="auto" w:val="clear"/>
        </w:rPr>
        <w:t xml:space="preserve">increased obesity</w:t>
      </w:r>
      <w:r>
        <w:rPr>
          <w:rFonts w:ascii="Times New Roman" w:hAnsi="Times New Roman" w:cs="Times New Roman" w:eastAsia="Times New Roman"/>
          <w:color w:val="auto"/>
          <w:spacing w:val="0"/>
          <w:position w:val="0"/>
          <w:sz w:val="24"/>
          <w:shd w:fill="auto" w:val="clear"/>
        </w:rPr>
        <w:t xml:space="preserve"> has become a regular problem (Yates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2020).  </w:t>
      </w:r>
      <w:r>
        <w:rPr>
          <w:rFonts w:ascii="Times New Roman" w:hAnsi="Times New Roman" w:cs="Times New Roman" w:eastAsia="Times New Roman"/>
          <w:b/>
          <w:i/>
          <w:color w:val="auto"/>
          <w:spacing w:val="0"/>
          <w:position w:val="0"/>
          <w:sz w:val="24"/>
          <w:shd w:fill="auto" w:val="clear"/>
        </w:rPr>
        <w:t xml:space="preserve">Homesickness</w:t>
      </w:r>
      <w:r>
        <w:rPr>
          <w:rFonts w:ascii="Times New Roman" w:hAnsi="Times New Roman" w:cs="Times New Roman" w:eastAsia="Times New Roman"/>
          <w:color w:val="auto"/>
          <w:spacing w:val="0"/>
          <w:position w:val="0"/>
          <w:sz w:val="24"/>
          <w:shd w:fill="auto" w:val="clear"/>
        </w:rPr>
        <w:t xml:space="preserve"> has also become a regular habit for children. This effect is not taken into account by many parents.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Many jobs had been lost due to the job cut-offs occurring in most of the companies. This had a huge </w:t>
      </w:r>
      <w:r>
        <w:rPr>
          <w:rFonts w:ascii="Times New Roman" w:hAnsi="Times New Roman" w:cs="Times New Roman" w:eastAsia="Times New Roman"/>
          <w:b/>
          <w:i/>
          <w:color w:val="auto"/>
          <w:spacing w:val="0"/>
          <w:position w:val="0"/>
          <w:sz w:val="24"/>
          <w:shd w:fill="auto" w:val="clear"/>
        </w:rPr>
        <w:t xml:space="preserve">impact on the families</w:t>
      </w:r>
      <w:r>
        <w:rPr>
          <w:rFonts w:ascii="Times New Roman" w:hAnsi="Times New Roman" w:cs="Times New Roman" w:eastAsia="Times New Roman"/>
          <w:color w:val="auto"/>
          <w:spacing w:val="0"/>
          <w:position w:val="0"/>
          <w:sz w:val="24"/>
          <w:shd w:fill="auto" w:val="clear"/>
        </w:rPr>
        <w:t xml:space="preserve"> and the </w:t>
      </w:r>
      <w:r>
        <w:rPr>
          <w:rFonts w:ascii="Times New Roman" w:hAnsi="Times New Roman" w:cs="Times New Roman" w:eastAsia="Times New Roman"/>
          <w:b/>
          <w:i/>
          <w:color w:val="auto"/>
          <w:spacing w:val="0"/>
          <w:position w:val="0"/>
          <w:sz w:val="24"/>
          <w:shd w:fill="auto" w:val="clear"/>
        </w:rPr>
        <w:t xml:space="preserve">relationships</w:t>
      </w:r>
      <w:r>
        <w:rPr>
          <w:rFonts w:ascii="Times New Roman" w:hAnsi="Times New Roman" w:cs="Times New Roman" w:eastAsia="Times New Roman"/>
          <w:color w:val="auto"/>
          <w:spacing w:val="0"/>
          <w:position w:val="0"/>
          <w:sz w:val="24"/>
          <w:shd w:fill="auto" w:val="clear"/>
        </w:rPr>
        <w:t xml:space="preserve">. Families of the people who lost their jobs during this time suffered from an economic crunch. This made a huge impact on the children. Many families had to cut off their expenses, which also made the children suffer. The disputes among the families had also risen during this time, which was creating a </w:t>
      </w:r>
      <w:r>
        <w:rPr>
          <w:rFonts w:ascii="Times New Roman" w:hAnsi="Times New Roman" w:cs="Times New Roman" w:eastAsia="Times New Roman"/>
          <w:b/>
          <w:i/>
          <w:color w:val="auto"/>
          <w:spacing w:val="0"/>
          <w:position w:val="0"/>
          <w:sz w:val="24"/>
          <w:shd w:fill="auto" w:val="clear"/>
        </w:rPr>
        <w:t xml:space="preserve">psychological impact</w:t>
      </w:r>
      <w:r>
        <w:rPr>
          <w:rFonts w:ascii="Times New Roman" w:hAnsi="Times New Roman" w:cs="Times New Roman" w:eastAsia="Times New Roman"/>
          <w:color w:val="auto"/>
          <w:spacing w:val="0"/>
          <w:position w:val="0"/>
          <w:sz w:val="24"/>
          <w:shd w:fill="auto" w:val="clear"/>
        </w:rPr>
        <w:t xml:space="preserve"> on the children (Kwong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2021). These long-term effects need to be given thought to. Many of the children faced </w:t>
      </w:r>
      <w:r>
        <w:rPr>
          <w:rFonts w:ascii="Times New Roman" w:hAnsi="Times New Roman" w:cs="Times New Roman" w:eastAsia="Times New Roman"/>
          <w:b/>
          <w:i/>
          <w:color w:val="auto"/>
          <w:spacing w:val="0"/>
          <w:position w:val="0"/>
          <w:sz w:val="24"/>
          <w:shd w:fill="auto" w:val="clear"/>
        </w:rPr>
        <w:t xml:space="preserve">family disputes</w:t>
      </w:r>
      <w:r>
        <w:rPr>
          <w:rFonts w:ascii="Times New Roman" w:hAnsi="Times New Roman" w:cs="Times New Roman" w:eastAsia="Times New Roman"/>
          <w:color w:val="auto"/>
          <w:spacing w:val="0"/>
          <w:position w:val="0"/>
          <w:sz w:val="24"/>
          <w:shd w:fill="auto" w:val="clear"/>
        </w:rPr>
        <w:t xml:space="preserve"> amidst the lockdown period which created psychological pressure upon their minds (Pierce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The people who were hardly able to survive on a single person's income found it extremely difficult to cope up with the new life after being demoted from their jobs. Especially, the families of such people had to cope up with the new situation and had to struggle to meet the daily needs of the food.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survey conducted by McKinsey &amp; Company indicated that there was more risk imposed on the people who were working part-time or the risk was greater in low-income regions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www.mckinsey.com</w:t>
        </w:r>
      </w:hyperlink>
      <w:r>
        <w:rPr>
          <w:rFonts w:ascii="Times New Roman" w:hAnsi="Times New Roman" w:cs="Times New Roman" w:eastAsia="Times New Roman"/>
          <w:color w:val="auto"/>
          <w:spacing w:val="0"/>
          <w:position w:val="0"/>
          <w:sz w:val="24"/>
          <w:shd w:fill="auto" w:val="clear"/>
        </w:rPr>
        <w:t xml:space="preserve">, 2021). The UK had been facing regional income disparities for quite a long time in history, but this pandemic has made the case even worse. This implies that the job risks had also increased during the said time. This created more pressure on the freshly graduated students (Yu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The recruiters were looking to cut off the jobs, but there was a huge surge of graduate students. This uncertainty regarding the jobs or the insecurities regarding the same created an anxious environment in most of the families, especially in the children. This created a wave of restlessness and short tempered nature.</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Many students also faced </w:t>
      </w:r>
      <w:r>
        <w:rPr>
          <w:rFonts w:ascii="Times New Roman" w:hAnsi="Times New Roman" w:cs="Times New Roman" w:eastAsia="Times New Roman"/>
          <w:b/>
          <w:i/>
          <w:color w:val="auto"/>
          <w:spacing w:val="0"/>
          <w:position w:val="0"/>
          <w:sz w:val="24"/>
          <w:shd w:fill="auto" w:val="clear"/>
        </w:rPr>
        <w:t xml:space="preserve">difficulties in</w:t>
      </w:r>
      <w:r>
        <w:rPr>
          <w:rFonts w:ascii="Times New Roman" w:hAnsi="Times New Roman" w:cs="Times New Roman" w:eastAsia="Times New Roman"/>
          <w:color w:val="auto"/>
          <w:spacing w:val="0"/>
          <w:position w:val="0"/>
          <w:sz w:val="24"/>
          <w:shd w:fill="auto" w:val="clear"/>
        </w:rPr>
        <w:t xml:space="preserve"> their </w:t>
      </w:r>
      <w:r>
        <w:rPr>
          <w:rFonts w:ascii="Times New Roman" w:hAnsi="Times New Roman" w:cs="Times New Roman" w:eastAsia="Times New Roman"/>
          <w:b/>
          <w:i/>
          <w:color w:val="auto"/>
          <w:spacing w:val="0"/>
          <w:position w:val="0"/>
          <w:sz w:val="24"/>
          <w:shd w:fill="auto" w:val="clear"/>
        </w:rPr>
        <w:t xml:space="preserve">academics</w:t>
      </w:r>
      <w:r>
        <w:rPr>
          <w:rFonts w:ascii="Times New Roman" w:hAnsi="Times New Roman" w:cs="Times New Roman" w:eastAsia="Times New Roman"/>
          <w:color w:val="auto"/>
          <w:spacing w:val="0"/>
          <w:position w:val="0"/>
          <w:sz w:val="24"/>
          <w:shd w:fill="auto" w:val="clear"/>
        </w:rPr>
        <w:t xml:space="preserve">. The distant learning did not seem to work as efficiently for many of the students as it should have been (Gardas</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and Navimipour,</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2021). There was non-uniformity in the understanding level. Most of the students as well as teachers found it </w:t>
      </w:r>
      <w:r>
        <w:rPr>
          <w:rFonts w:ascii="Times New Roman" w:hAnsi="Times New Roman" w:cs="Times New Roman" w:eastAsia="Times New Roman"/>
          <w:b/>
          <w:i/>
          <w:color w:val="auto"/>
          <w:spacing w:val="0"/>
          <w:position w:val="0"/>
          <w:sz w:val="24"/>
          <w:shd w:fill="auto" w:val="clear"/>
        </w:rPr>
        <w:t xml:space="preserve">difficult to cope up with the new teaching methods</w:t>
      </w:r>
      <w:r>
        <w:rPr>
          <w:rFonts w:ascii="Times New Roman" w:hAnsi="Times New Roman" w:cs="Times New Roman" w:eastAsia="Times New Roman"/>
          <w:color w:val="auto"/>
          <w:spacing w:val="0"/>
          <w:position w:val="0"/>
          <w:sz w:val="24"/>
          <w:shd w:fill="auto" w:val="clear"/>
        </w:rPr>
        <w:t xml:space="preserve">. The evaluation proved that whatever knowledge has been gathered by a student is restricted for the short term. Online mode of teaching was not found suiting the students and it was creating pressure on them.</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Discussion On The Literature Review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effects of the pandemic had created a scenario of anxiety, depression, and the sight of fright among the citizens of every nation. On a large scale basis, the pandemic had created a negative impact on most of the people in one or another way. These effects were seen on multiple levels. These effects included </w:t>
      </w:r>
      <w:r>
        <w:rPr>
          <w:rFonts w:ascii="Times New Roman" w:hAnsi="Times New Roman" w:cs="Times New Roman" w:eastAsia="Times New Roman"/>
          <w:b/>
          <w:i/>
          <w:color w:val="auto"/>
          <w:spacing w:val="0"/>
          <w:position w:val="0"/>
          <w:sz w:val="24"/>
          <w:shd w:fill="auto" w:val="clear"/>
        </w:rPr>
        <w:t xml:space="preserve">socio-cultural impacts, academic disasters, the strain on the economy of the nation, loss of the lives of people, tremendous stress on the medical staff and the services of the nations, and personal effects</w:t>
      </w:r>
      <w:r>
        <w:rPr>
          <w:rFonts w:ascii="Times New Roman" w:hAnsi="Times New Roman" w:cs="Times New Roman" w:eastAsia="Times New Roman"/>
          <w:color w:val="auto"/>
          <w:spacing w:val="0"/>
          <w:position w:val="0"/>
          <w:sz w:val="24"/>
          <w:shd w:fill="auto" w:val="clear"/>
        </w:rPr>
        <w:t xml:space="preserve">. This also brought a plethora of difficulties as well as uncertainties in from of an individual as well as in front of the nation.</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The first and the foremost impact that was observed and which indirectly affected the young generation was inflation. There were several reasons for this inflation. The most important reason was the nationwide lockdown due to COVID 19 (McKibbin</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Fernando,</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2021). This forced many companies to cut off their jobs. Also, the production of the industries was stopped. This caused the goods to scale up on the price. This created difficulties in front of the families having a moderate income. This raised </w:t>
      </w:r>
      <w:r>
        <w:rPr>
          <w:rFonts w:ascii="Times New Roman" w:hAnsi="Times New Roman" w:cs="Times New Roman" w:eastAsia="Times New Roman"/>
          <w:b/>
          <w:i/>
          <w:color w:val="auto"/>
          <w:spacing w:val="0"/>
          <w:position w:val="0"/>
          <w:sz w:val="24"/>
          <w:shd w:fill="auto" w:val="clear"/>
        </w:rPr>
        <w:t xml:space="preserve">family disputes</w:t>
      </w:r>
      <w:r>
        <w:rPr>
          <w:rFonts w:ascii="Times New Roman" w:hAnsi="Times New Roman" w:cs="Times New Roman" w:eastAsia="Times New Roman"/>
          <w:color w:val="auto"/>
          <w:spacing w:val="0"/>
          <w:position w:val="0"/>
          <w:sz w:val="24"/>
          <w:shd w:fill="auto" w:val="clear"/>
        </w:rPr>
        <w:t xml:space="preserve">, causing tensions in many families. Every person had to cut his expenses. The young generation was not greatly affected by the economic aspect of the inflation, but they suffered indirectly on the social and psychological levels.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physical damage was not done greatly by the pandemic, as far as the younger generation was considered. This was because the virus did not affect the children initially. The scope of the COVID 19 virus was restricted to people having old age or having a chronic medical history, having very few exceptions to the statement (Dubey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However, obesity, increased weight, laziness, etc. were the unseen effects of the pandemic. Or in other words, these disorders were the byproducts of the pandemic and the lockdown.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Children were unable to meet anyone during the period of lockdown. Lockdown imparted a </w:t>
      </w:r>
      <w:r>
        <w:rPr>
          <w:rFonts w:ascii="Times New Roman" w:hAnsi="Times New Roman" w:cs="Times New Roman" w:eastAsia="Times New Roman"/>
          <w:b/>
          <w:i/>
          <w:color w:val="auto"/>
          <w:spacing w:val="0"/>
          <w:position w:val="0"/>
          <w:sz w:val="24"/>
          <w:shd w:fill="auto" w:val="clear"/>
        </w:rPr>
        <w:t xml:space="preserve">feeling of being caged</w:t>
      </w:r>
      <w:r>
        <w:rPr>
          <w:rFonts w:ascii="Times New Roman" w:hAnsi="Times New Roman" w:cs="Times New Roman" w:eastAsia="Times New Roman"/>
          <w:color w:val="auto"/>
          <w:spacing w:val="0"/>
          <w:position w:val="0"/>
          <w:sz w:val="24"/>
          <w:shd w:fill="auto" w:val="clear"/>
        </w:rPr>
        <w:t xml:space="preserve">. Every person was imprisoned for an indefinite time and that too, for an unknown and unpredictable virus. This created a </w:t>
      </w:r>
      <w:r>
        <w:rPr>
          <w:rFonts w:ascii="Times New Roman" w:hAnsi="Times New Roman" w:cs="Times New Roman" w:eastAsia="Times New Roman"/>
          <w:b/>
          <w:i/>
          <w:color w:val="auto"/>
          <w:spacing w:val="0"/>
          <w:position w:val="0"/>
          <w:sz w:val="24"/>
          <w:shd w:fill="auto" w:val="clear"/>
        </w:rPr>
        <w:t xml:space="preserve">mentally chaotic scenario</w:t>
      </w:r>
      <w:r>
        <w:rPr>
          <w:rFonts w:ascii="Times New Roman" w:hAnsi="Times New Roman" w:cs="Times New Roman" w:eastAsia="Times New Roman"/>
          <w:color w:val="auto"/>
          <w:spacing w:val="0"/>
          <w:position w:val="0"/>
          <w:sz w:val="24"/>
          <w:shd w:fill="auto" w:val="clear"/>
        </w:rPr>
        <w:t xml:space="preserve"> for every child. This made the rise of the feeling of anxiousness, uneasiness, laziness, and also depression (Xiong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Apart from this, The social impacts that were faced by the children included the tensions due to the economic crunch. This </w:t>
      </w:r>
      <w:r>
        <w:rPr>
          <w:rFonts w:ascii="Times New Roman" w:hAnsi="Times New Roman" w:cs="Times New Roman" w:eastAsia="Times New Roman"/>
          <w:b/>
          <w:i/>
          <w:color w:val="auto"/>
          <w:spacing w:val="0"/>
          <w:position w:val="0"/>
          <w:sz w:val="24"/>
          <w:shd w:fill="auto" w:val="clear"/>
        </w:rPr>
        <w:t xml:space="preserve">economic crunch</w:t>
      </w:r>
      <w:r>
        <w:rPr>
          <w:rFonts w:ascii="Times New Roman" w:hAnsi="Times New Roman" w:cs="Times New Roman" w:eastAsia="Times New Roman"/>
          <w:color w:val="auto"/>
          <w:spacing w:val="0"/>
          <w:position w:val="0"/>
          <w:sz w:val="24"/>
          <w:shd w:fill="auto" w:val="clear"/>
        </w:rPr>
        <w:t xml:space="preserve"> made children see many unnecessary disputes within the family which also created a pressure situation for them.</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Regarding the aspect of academics, many students were </w:t>
      </w:r>
      <w:r>
        <w:rPr>
          <w:rFonts w:ascii="Times New Roman" w:hAnsi="Times New Roman" w:cs="Times New Roman" w:eastAsia="Times New Roman"/>
          <w:b/>
          <w:i/>
          <w:color w:val="auto"/>
          <w:spacing w:val="0"/>
          <w:position w:val="0"/>
          <w:sz w:val="24"/>
          <w:shd w:fill="auto" w:val="clear"/>
        </w:rPr>
        <w:t xml:space="preserve">uncomfortable with the newly adopted learning style</w:t>
      </w:r>
      <w:r>
        <w:rPr>
          <w:rFonts w:ascii="Times New Roman" w:hAnsi="Times New Roman" w:cs="Times New Roman" w:eastAsia="Times New Roman"/>
          <w:color w:val="auto"/>
          <w:spacing w:val="0"/>
          <w:position w:val="0"/>
          <w:sz w:val="24"/>
          <w:shd w:fill="auto" w:val="clear"/>
        </w:rPr>
        <w:t xml:space="preserve"> (Ferrel</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and Ryan,</w:t>
      </w:r>
      <w:r>
        <w:rPr>
          <w:rFonts w:ascii="Calibri" w:hAnsi="Calibri" w:cs="Calibri" w:eastAsia="Calibri"/>
          <w:color w:val="auto"/>
          <w:spacing w:val="0"/>
          <w:position w:val="0"/>
          <w:sz w:val="22"/>
          <w:shd w:fill="auto" w:val="clear"/>
        </w:rPr>
        <w:t xml:space="preserve"> </w:t>
      </w:r>
      <w:r>
        <w:rPr>
          <w:rFonts w:ascii="Times New Roman" w:hAnsi="Times New Roman" w:cs="Times New Roman" w:eastAsia="Times New Roman"/>
          <w:color w:val="auto"/>
          <w:spacing w:val="0"/>
          <w:position w:val="0"/>
          <w:sz w:val="24"/>
          <w:shd w:fill="auto" w:val="clear"/>
        </w:rPr>
        <w:t xml:space="preserve">2020). The connection between the students and the teacher seemed to be lost. Despite having the technological aid, students were unable to grasp the teaching as speedily as they would have grasped in the physical classes. These imparted a feeling of getting left out from the mainstream, which turned out to be an anxiety factor for the students. Also, due to cut-offs in the jobs, the freshly graduated students were not able to find a suitable jobs. As a result, many freshers were </w:t>
      </w:r>
      <w:r>
        <w:rPr>
          <w:rFonts w:ascii="Times New Roman" w:hAnsi="Times New Roman" w:cs="Times New Roman" w:eastAsia="Times New Roman"/>
          <w:b/>
          <w:i/>
          <w:color w:val="auto"/>
          <w:spacing w:val="0"/>
          <w:position w:val="0"/>
          <w:sz w:val="24"/>
          <w:shd w:fill="auto" w:val="clear"/>
        </w:rPr>
        <w:t xml:space="preserve">left without a job</w:t>
      </w:r>
      <w:r>
        <w:rPr>
          <w:rFonts w:ascii="Times New Roman" w:hAnsi="Times New Roman" w:cs="Times New Roman" w:eastAsia="Times New Roman"/>
          <w:color w:val="auto"/>
          <w:spacing w:val="0"/>
          <w:position w:val="0"/>
          <w:sz w:val="24"/>
          <w:shd w:fill="auto" w:val="clear"/>
        </w:rPr>
        <w:t xml:space="preserve">, despite having deserving potential. As a result, the feeling of </w:t>
      </w:r>
      <w:r>
        <w:rPr>
          <w:rFonts w:ascii="Times New Roman" w:hAnsi="Times New Roman" w:cs="Times New Roman" w:eastAsia="Times New Roman"/>
          <w:b/>
          <w:i/>
          <w:color w:val="auto"/>
          <w:spacing w:val="0"/>
          <w:position w:val="0"/>
          <w:sz w:val="24"/>
          <w:shd w:fill="auto" w:val="clear"/>
        </w:rPr>
        <w:t xml:space="preserve">depression</w:t>
      </w:r>
      <w:r>
        <w:rPr>
          <w:rFonts w:ascii="Times New Roman" w:hAnsi="Times New Roman" w:cs="Times New Roman" w:eastAsia="Times New Roman"/>
          <w:color w:val="auto"/>
          <w:spacing w:val="0"/>
          <w:position w:val="0"/>
          <w:sz w:val="24"/>
          <w:shd w:fill="auto" w:val="clear"/>
        </w:rPr>
        <w:t xml:space="preserve"> started to mount, even in the minds of the younger generation.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effect seen as the result of the pandemic was an increased rate of being </w:t>
      </w:r>
      <w:r>
        <w:rPr>
          <w:rFonts w:ascii="Times New Roman" w:hAnsi="Times New Roman" w:cs="Times New Roman" w:eastAsia="Times New Roman"/>
          <w:b/>
          <w:i/>
          <w:color w:val="auto"/>
          <w:spacing w:val="0"/>
          <w:position w:val="0"/>
          <w:sz w:val="24"/>
          <w:shd w:fill="auto" w:val="clear"/>
        </w:rPr>
        <w:t xml:space="preserve">homesick</w:t>
      </w:r>
      <w:r>
        <w:rPr>
          <w:rFonts w:ascii="Times New Roman" w:hAnsi="Times New Roman" w:cs="Times New Roman" w:eastAsia="Times New Roman"/>
          <w:color w:val="auto"/>
          <w:spacing w:val="0"/>
          <w:position w:val="0"/>
          <w:sz w:val="24"/>
          <w:shd w:fill="auto" w:val="clear"/>
        </w:rPr>
        <w:t xml:space="preserve"> (Xiang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That was because of getting used to the situation of not being able to leave the house. Children found it very comfortable to be at their own homes all day, without having any need to leave the house. However, this in turn resulted in physical difficulties like increased weight. As a result, many of the children have become short-tempered. This short-tempered nature is proving to be one of the causes of the day to day quarrels.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Many find these problems to be negligible. But on the other hand, many believe that these could prove chronic problems and needed to be addressed as quickly as possible. However, the methodology to tackle these issues has been hidden for many people. As these effects are affecting the young generation, the same is having an impact upon the parent. The parents are also seeking the solution of the same. Many have found the solutions for themselves for the said problem.</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Literature Gap</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Many aspects were tried to cover up during the said topic of the research. However, some things were found missing from the scope of the referred literature. These included the political impacts that were built upon the psychology of the students. The policies made by the government, which excluded education from it, must have been making some impact on the students. The same was found missing in the literature. Also, the policies that were adopted by the government to improve the said situation were found missing in the referred articles. It would have thrown some light on the strategies of the government to improvize the psychological conditions of the young generations.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Also, the possible ways to tackle the rising cases of obesity were found missing in the literature. These ways could prove crucial for the children. Also, the significance of the same has not been emphasized in-depth.</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Recommendations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economic cycle shall be re-established as time passes, as this depends on multiple aspects, having a huge linkage with the nation's economy. However, this aspect has not much to do with the younger generation. As far as the problem of obesity is concerned, it is strongly recommended for the young generation to adopt a healthy lifestyle. That might include setting up the correct sleep cycle and in turn the routine. They are also recommended to strictly follow a healthy diet. That shall help them improve their health as well as physique.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Although electronic gadgets are indeed necessary to pursue academics, the students should also try and keep the gadgets away from them to overcome the homesickness. Also, they should get involved in physical activities that shall help them increase their palpitation and improve their physical health.</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academics can be improved with the help of an efficient tool like self-study. Students should try and learn the textbooks for a practical purpose which shall give them a new perspective altogether. This shall help them make the basics strong. Also, the students would be able to use their practical knowledge more effectively.</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said literature review covers the wide area of the effects of the pandemic caused by COVID 19 on the young generation. A student has no control over any of the parameters of the pandemic. Therefore, it shall be of no use to say that the student is responsible for the problems. However, the student or any representative of the young generation can opt to find the solution, restricted only to him, which shall improve himself. The literature also draws our attention to the facts of the COVID 19 outbreak regarding the impacts being created on the psychological level. It implies that the said topic has not remained as negligible, as it was a few years ago.</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also tells that the adoption of the latest technology could not give the ultimate solution to every problem. Though the utmost comfort is achieved while learning from home, it might not give the same quality that it would have given had it been physical classes. </w:t>
      </w:r>
    </w:p>
    <w:p>
      <w:pPr>
        <w:spacing w:before="0" w:after="16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360"/>
        <w:ind w:right="0" w:left="0" w:firstLine="0"/>
        <w:jc w:val="both"/>
        <w:rPr>
          <w:rFonts w:ascii="Calibri" w:hAnsi="Calibri" w:cs="Calibri" w:eastAsia="Calibri"/>
          <w:color w:val="auto"/>
          <w:spacing w:val="0"/>
          <w:position w:val="0"/>
          <w:sz w:val="2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Abdou, L.H., 2019. Immigrant integration: the governance of ethno-cultural differences. Comparative Migration Studies, 7(1), pp.1-8.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Atkins, J.L., Masoli, J.A., Delgado, J., Pilling, L.C., Kuo, C.L., Kuchel, G.A. and Melzer, D., 2020. Preexisting comorbidities predicting COVID-19 and mortality in the UK biobank community cohort. The Journals of Gerontology: Series A, 75(11), pp.2224-2230.</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Bourbonnais, A. and Michaud, C., 2018. Once upon a time: Storytelling as a knowledge translation strategy for qualitative researchers. Nursing Inquiry, 25(4), p.e12249.</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Clark, H., Coll-Seck, A.M., Banerjee, A., Peterson, S., Dalglish, S.L., Ameratunga, S., Balabanova, D., Bhan, M.K., Bhutta, Z.A., Borrazzo, J. and Claeson, M., 2020. A future for the world's children? A WHO</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UNICEF</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Lancet Commission. The Lancet, 395(10224), pp.605-658.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Dubey, S., Biswas, P., Ghosh, R., Chatterjee, S., Dubey, M.J., Chatterjee, S., Lahiri, D., and Lavie, C.J., 2020. Psychosocial impact of COVID-19. Diabetes &amp; Metabolic Syndrome: Clinical Research &amp; Reviews, 14(5), pp.779-788.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Ebrahimi, A., Ismail, M.A., Ja'afar, S.B., Suliaman, I.B.H. and Saloot, M.A., 2018. Detection of falsified information using text similarity techniques: A review.</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Ferrel, M.N. and Ryan, J.J., 2020. The impact of COVID-19 on medical education. Cureus, 12(3).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Floridi, L., 2018. Soft ethics and the governance of the digital. Philosophy &amp; Technology, 31(1), pp.1-8.</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Gardas, B.B. and Navimipour, N.J., 2021. Performance evaluation of higher education system amid COVID-19: a threat or an opportunity?. Kybernetes.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Hagendorff, T., 2020. The ethics of AI ethics: An evaluation of guidelines. Minds and Machines, 30(1), pp.99-120.</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Iphofen, R. and Tolich, M. eds., 2018. The SAGE handbook of qualitative research ethics. Sage.</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Kwong, A.S., Pearson, R.M., Adams, M.J., Northstone, K., Tilling, K., Smith, D., Fawns-Ritchie, C., Bould, H., Warne, N., Zammit, S., and Gunnell, D.J., 2021. Mental health before and during the COVID-19 pandemic in two longitudinal UK population cohorts. The British Journal of Psychiatry, 218(6), pp.334-343.</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Leese, M., Lidén, K. and Nikolova, B., 2019. Putting critique to work: Ethics in EU security research. Security Dialogue, 50(1), pp.59-76.</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 Y., Chen, C., Liu, N., Huang, H., Zheng, Z., and Yan, Q., 2020. A blockchain-based decentralized federated learning framework with committee consensus. IEEE Network, 35(1), pp.234-241.</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McKibbin, W. and Fernando, R., 2020. The economic impact of COVID-19. Economics in the Time of COVID-19, 45(10.1162).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Pierce, M., Hope, H., Ford, T., Hatch, S., Hotopf, M., John, A., Kontopantelis, E., Webb, R., Wessely, S., McManus, S., and Abel, K.M., 2020. Mental health before and during the COVID-19 pandemic: a longitudinal probability sample survey of the UK population. The Lancet Psychiatry, 7(10), pp.883-892.</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Resnik, D.B., 2018. The ethics of research with human subjects: Protecting people, advancing science, promoting trust (Vol. 74). Springer.</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Saltelli, A., 2020. Ethics of quantification or quantification of ethics?. Futures, 116, p.102509.</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Shih, T. and Huang, Y.Y., 2017. A case study on technology entrepreneurship education at a Taiwanese research university. Asia pacific management review, 22(4), pp.202-211.</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UK, G., 2020. Coronavirus (COVID-19) in the UK.</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Watermeyer, R., 2019. Competitive accountability in academic life: The struggle for social impact and public legitimacy. Edward Elgar Publishing.</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www.mckinsey.com</w:t>
        </w:r>
      </w:hyperlink>
      <w:r>
        <w:rPr>
          <w:rFonts w:ascii="Times New Roman" w:hAnsi="Times New Roman" w:cs="Times New Roman" w:eastAsia="Times New Roman"/>
          <w:color w:val="auto"/>
          <w:spacing w:val="0"/>
          <w:position w:val="0"/>
          <w:sz w:val="24"/>
          <w:shd w:fill="auto" w:val="clear"/>
        </w:rPr>
        <w:t xml:space="preserve">, 2021 [online] Available at &lt;</w:t>
      </w:r>
      <w:r>
        <w:rPr>
          <w:rFonts w:ascii="Calibri" w:hAnsi="Calibri" w:cs="Calibri" w:eastAsia="Calibri"/>
          <w:color w:val="auto"/>
          <w:spacing w:val="0"/>
          <w:position w:val="0"/>
          <w:sz w:val="22"/>
          <w:shd w:fill="auto" w:val="clear"/>
        </w:rPr>
        <w:t xml:space="preserve">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https://www.mckinsey.com/industries/public-and-social-sector/our-insights/covid-19-in-the-united-kingdom-assessing-jobs-at-risk-and-the-impact-on-people-and-places</w:t>
        </w:r>
      </w:hyperlink>
      <w:r>
        <w:rPr>
          <w:rFonts w:ascii="Times New Roman" w:hAnsi="Times New Roman" w:cs="Times New Roman" w:eastAsia="Times New Roman"/>
          <w:color w:val="auto"/>
          <w:spacing w:val="0"/>
          <w:position w:val="0"/>
          <w:sz w:val="24"/>
          <w:shd w:fill="auto" w:val="clear"/>
        </w:rPr>
        <w:t xml:space="preserve"> &gt; [Accessed on 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November 2021]</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Xiang, M., Zhang, Z. and Kuwahara, K., 2020. Impact of COVID-19 pandemic on children and adolescents' lifestyle behavior larger than expected. Progress in cardiovascular diseases, 63(4), p.531.</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Xiong, J., Lipsitz, O., Nasri, F., Lui, L.M., Gill, H., Phan, L., Chen-Li, D., Iacobucci, M., Ho, R., Majeed, A., and McIntyre, R.S., 2020. Impact of COVID-19 pandemic on mental health in the general population: A systematic review. Journal of affective disorders.</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Yates, T., Razieh, C., Zaccardi, F., Davies, M.J., and Khunti, K., 2020. Obesity and risk of COVID-19: analysis of UK biobank. Primary care diabetes, 14(5), pp.566-567.</w:t>
      </w:r>
    </w:p>
    <w:p>
      <w:pPr>
        <w:spacing w:before="0" w:after="160" w:line="36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Yu, L., Huang, L., Tang, H.R., Li, N., Rao, T.T., Hu, D., Wen, Y.F. and Shi, L.X., 2021. Analysis of factors influencing the network teaching effect of college students in a medical school during the COVID-19 epidemic. BMC medical education, 21(1), pp.1-8.</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9">
    <w:abstractNumId w:val="24"/>
  </w:num>
  <w:num w:numId="11">
    <w:abstractNumId w:val="18"/>
  </w:num>
  <w:num w:numId="13">
    <w:abstractNumId w:val="12"/>
  </w:num>
  <w:num w:numId="15">
    <w:abstractNumId w:val="6"/>
  </w:num>
  <w:num w:numId="1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mckinsey.com/" Id="docRId1" Type="http://schemas.openxmlformats.org/officeDocument/2006/relationships/hyperlink" /><Relationship Target="numbering.xml" Id="docRId3" Type="http://schemas.openxmlformats.org/officeDocument/2006/relationships/numbering" /><Relationship TargetMode="External" Target="http://www.mckinsey.com/" Id="docRId0" Type="http://schemas.openxmlformats.org/officeDocument/2006/relationships/hyperlink" /><Relationship TargetMode="External" Target="https://www.mckinsey.com/industries/public-and-social-sector/our-insights/covid-19-in-the-united-kingdom-assessing-jobs-at-risk-and-the-impact-on-people-and-places" Id="docRId2" Type="http://schemas.openxmlformats.org/officeDocument/2006/relationships/hyperlink" /><Relationship Target="styles.xml" Id="docRId4" Type="http://schemas.openxmlformats.org/officeDocument/2006/relationships/styles" /></Relationships>
</file>