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C11016" w14:textId="7037E18F" w:rsidR="001446A1" w:rsidRPr="00DF5B87" w:rsidRDefault="005C76DB" w:rsidP="005C76DB">
      <w:pPr>
        <w:jc w:val="center"/>
        <w:rPr>
          <w:b/>
          <w:bCs/>
          <w:sz w:val="32"/>
          <w:szCs w:val="32"/>
        </w:rPr>
      </w:pPr>
      <w:r w:rsidRPr="002A7DF2">
        <w:rPr>
          <w:noProof/>
          <w:sz w:val="32"/>
          <w:szCs w:val="32"/>
        </w:rPr>
        <w:drawing>
          <wp:inline distT="0" distB="0" distL="0" distR="0" wp14:anchorId="2AD52682" wp14:editId="4E3310EF">
            <wp:extent cx="3676650" cy="1790700"/>
            <wp:effectExtent l="0" t="0" r="0" b="0"/>
            <wp:docPr id="3994278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76650" cy="1790700"/>
                    </a:xfrm>
                    <a:prstGeom prst="rect">
                      <a:avLst/>
                    </a:prstGeom>
                    <a:noFill/>
                    <a:ln>
                      <a:noFill/>
                    </a:ln>
                  </pic:spPr>
                </pic:pic>
              </a:graphicData>
            </a:graphic>
          </wp:inline>
        </w:drawing>
      </w:r>
    </w:p>
    <w:p w14:paraId="02C01725" w14:textId="595C84C4" w:rsidR="001446A1" w:rsidRPr="00DF5B87" w:rsidRDefault="001446A1" w:rsidP="005C76DB">
      <w:pPr>
        <w:rPr>
          <w:b/>
          <w:bCs/>
          <w:sz w:val="32"/>
          <w:szCs w:val="32"/>
        </w:rPr>
      </w:pPr>
      <w:bookmarkStart w:id="0" w:name="_heading=h.xb2ksz3q7l51" w:colFirst="0" w:colLast="0"/>
      <w:bookmarkEnd w:id="0"/>
    </w:p>
    <w:p w14:paraId="1E449353" w14:textId="77777777" w:rsidR="001446A1" w:rsidRPr="00DF5B87" w:rsidRDefault="00000000">
      <w:pPr>
        <w:spacing w:before="120"/>
        <w:jc w:val="center"/>
        <w:rPr>
          <w:b/>
          <w:bCs/>
          <w:sz w:val="28"/>
          <w:szCs w:val="28"/>
        </w:rPr>
      </w:pPr>
      <w:r w:rsidRPr="00DF5B87">
        <w:rPr>
          <w:b/>
          <w:bCs/>
          <w:sz w:val="28"/>
          <w:szCs w:val="28"/>
        </w:rPr>
        <w:t>Master of Business Administration</w:t>
      </w:r>
    </w:p>
    <w:p w14:paraId="47D4A96D" w14:textId="77777777" w:rsidR="001446A1" w:rsidRPr="00DF5B87" w:rsidRDefault="00000000">
      <w:pPr>
        <w:spacing w:before="120"/>
        <w:jc w:val="center"/>
        <w:rPr>
          <w:b/>
          <w:bCs/>
          <w:sz w:val="28"/>
          <w:szCs w:val="28"/>
        </w:rPr>
      </w:pPr>
      <w:r w:rsidRPr="00DF5B87">
        <w:rPr>
          <w:b/>
          <w:bCs/>
          <w:sz w:val="28"/>
          <w:szCs w:val="28"/>
        </w:rPr>
        <w:t>LCMB7035: Dissertation</w:t>
      </w:r>
    </w:p>
    <w:p w14:paraId="44749603" w14:textId="77777777" w:rsidR="001446A1" w:rsidRPr="00DF5B87" w:rsidRDefault="00000000">
      <w:pPr>
        <w:spacing w:before="120"/>
        <w:jc w:val="center"/>
        <w:rPr>
          <w:b/>
          <w:bCs/>
          <w:sz w:val="28"/>
          <w:szCs w:val="28"/>
        </w:rPr>
      </w:pPr>
      <w:r w:rsidRPr="00DF5B87">
        <w:rPr>
          <w:b/>
          <w:bCs/>
          <w:sz w:val="28"/>
          <w:szCs w:val="28"/>
        </w:rPr>
        <w:t>Assignment title: Dissertation</w:t>
      </w:r>
    </w:p>
    <w:p w14:paraId="47ABBBA5" w14:textId="77777777" w:rsidR="001446A1" w:rsidRPr="00DF5B87" w:rsidRDefault="00000000">
      <w:pPr>
        <w:jc w:val="center"/>
      </w:pPr>
      <w:r w:rsidRPr="00DF5B87">
        <w:rPr>
          <w:b/>
          <w:bCs/>
        </w:rPr>
        <w:t>ANALYSING THE EFFECT OF SUSTAINABLE PACKAGING ON THE CUSTOMER PERCEPTION OF H&amp;M AND ZARA CLOTHING BRANDS: A SYSTEMATIC REVIEW</w:t>
      </w:r>
    </w:p>
    <w:p w14:paraId="224A7884" w14:textId="77777777" w:rsidR="001446A1" w:rsidRPr="00DF5B87" w:rsidRDefault="001446A1">
      <w:pPr>
        <w:jc w:val="center"/>
      </w:pPr>
    </w:p>
    <w:p w14:paraId="1DFE360C" w14:textId="77777777" w:rsidR="001446A1" w:rsidRPr="00DF5B87" w:rsidRDefault="001446A1">
      <w:pPr>
        <w:jc w:val="center"/>
      </w:pPr>
    </w:p>
    <w:p w14:paraId="3C6C38E3" w14:textId="03CEA0E5" w:rsidR="001446A1" w:rsidRPr="00DF5B87" w:rsidRDefault="00000000">
      <w:pPr>
        <w:jc w:val="center"/>
      </w:pPr>
      <w:r w:rsidRPr="00DF5B87">
        <w:t>Supervisor’s Name:</w:t>
      </w:r>
      <w:r w:rsidR="006F376D">
        <w:t xml:space="preserve"> Tushara </w:t>
      </w:r>
      <w:proofErr w:type="spellStart"/>
      <w:r w:rsidR="006F376D">
        <w:t>Balendran</w:t>
      </w:r>
      <w:proofErr w:type="spellEnd"/>
    </w:p>
    <w:p w14:paraId="1ECF1DBB" w14:textId="4E0F777E" w:rsidR="001446A1" w:rsidRPr="00DF5B87" w:rsidRDefault="00000000">
      <w:pPr>
        <w:spacing w:before="120"/>
        <w:jc w:val="center"/>
      </w:pPr>
      <w:r w:rsidRPr="00DF5B87">
        <w:t>Name and ID of the Student</w:t>
      </w:r>
      <w:r w:rsidR="006F376D">
        <w:t xml:space="preserve"> – (2437416) Maniya Kevin Thakarshibhai</w:t>
      </w:r>
    </w:p>
    <w:p w14:paraId="0329789F" w14:textId="191BF71B" w:rsidR="001446A1" w:rsidRPr="00DF5B87" w:rsidRDefault="00000000" w:rsidP="006F376D">
      <w:pPr>
        <w:spacing w:before="120"/>
        <w:jc w:val="center"/>
      </w:pPr>
      <w:r w:rsidRPr="00DF5B87">
        <w:t>Word Count: 2355</w:t>
      </w:r>
    </w:p>
    <w:p w14:paraId="69051558" w14:textId="77777777" w:rsidR="001446A1" w:rsidRPr="00DF5B87" w:rsidRDefault="001446A1">
      <w:pPr>
        <w:jc w:val="left"/>
        <w:rPr>
          <w:b/>
          <w:bCs/>
        </w:rPr>
      </w:pPr>
    </w:p>
    <w:p w14:paraId="0310C9E9" w14:textId="77777777" w:rsidR="001446A1" w:rsidRPr="00DF5B87" w:rsidRDefault="00000000">
      <w:pPr>
        <w:rPr>
          <w:b/>
          <w:bCs/>
        </w:rPr>
      </w:pPr>
      <w:r w:rsidRPr="00DF5B87">
        <w:br w:type="page"/>
      </w:r>
    </w:p>
    <w:p w14:paraId="361E9A34" w14:textId="77777777" w:rsidR="001446A1" w:rsidRPr="00DF5B87" w:rsidRDefault="00000000">
      <w:pPr>
        <w:jc w:val="center"/>
        <w:rPr>
          <w:b/>
          <w:bCs/>
        </w:rPr>
      </w:pPr>
      <w:r w:rsidRPr="00DF5B87">
        <w:rPr>
          <w:b/>
          <w:bCs/>
        </w:rPr>
        <w:lastRenderedPageBreak/>
        <w:t>AI use Acknowledgement</w:t>
      </w:r>
    </w:p>
    <w:p w14:paraId="4F0E9D53" w14:textId="77777777" w:rsidR="001446A1" w:rsidRPr="00DF5B87" w:rsidRDefault="00000000">
      <w:pPr>
        <w:spacing w:after="0"/>
      </w:pPr>
      <w:bookmarkStart w:id="1" w:name="_heading=h.othwmrb3gemm" w:colFirst="0" w:colLast="0"/>
      <w:bookmarkEnd w:id="1"/>
      <w:r w:rsidRPr="00DF5B87">
        <w:t>I hereby declare that I did not use any artificial intelligence tools in the preparation or writing of this research proposal. Any information that can be found in the work is entirely founded on the relevant scholarly sources and the knowledge and understanding that I acquired during my personal research.</w:t>
      </w:r>
    </w:p>
    <w:p w14:paraId="7EB66139" w14:textId="77777777" w:rsidR="001446A1" w:rsidRPr="00DF5B87" w:rsidRDefault="00000000">
      <w:r w:rsidRPr="00DF5B87">
        <w:br w:type="page"/>
      </w:r>
    </w:p>
    <w:p w14:paraId="35BCD360" w14:textId="77777777" w:rsidR="001446A1" w:rsidRPr="00DF5B87" w:rsidRDefault="00000000">
      <w:pPr>
        <w:keepNext/>
        <w:keepLines/>
        <w:pBdr>
          <w:top w:val="nil"/>
          <w:left w:val="nil"/>
          <w:bottom w:val="nil"/>
          <w:right w:val="nil"/>
          <w:between w:val="nil"/>
        </w:pBdr>
        <w:spacing w:before="240" w:after="0" w:line="259" w:lineRule="auto"/>
        <w:jc w:val="center"/>
        <w:rPr>
          <w:b/>
          <w:bCs/>
          <w:sz w:val="32"/>
          <w:szCs w:val="32"/>
        </w:rPr>
      </w:pPr>
      <w:r w:rsidRPr="00DF5B87">
        <w:rPr>
          <w:b/>
          <w:bCs/>
          <w:sz w:val="32"/>
          <w:szCs w:val="32"/>
        </w:rPr>
        <w:lastRenderedPageBreak/>
        <w:t>Table of Contents</w:t>
      </w:r>
    </w:p>
    <w:sdt>
      <w:sdtPr>
        <w:id w:val="989446262"/>
        <w:docPartObj>
          <w:docPartGallery w:val="Table of Contents"/>
          <w:docPartUnique/>
        </w:docPartObj>
      </w:sdtPr>
      <w:sdtContent>
        <w:p w14:paraId="2CEE898C" w14:textId="790F84AB" w:rsidR="002B42CB" w:rsidRPr="004B3B57" w:rsidRDefault="00000000">
          <w:pPr>
            <w:pStyle w:val="TOC1"/>
            <w:tabs>
              <w:tab w:val="right" w:pos="9019"/>
            </w:tabs>
            <w:rPr>
              <w:noProof/>
            </w:rPr>
          </w:pPr>
          <w:r w:rsidRPr="00DF5B87">
            <w:fldChar w:fldCharType="begin"/>
          </w:r>
          <w:r w:rsidR="00B71797" w:rsidRPr="00DF5B87">
            <w:instrText xml:space="preserve"> TOC \h \u \z \t "Heading 1,1,Heading 2,2,Heading 3,3,"</w:instrText>
          </w:r>
          <w:r w:rsidRPr="00DF5B87">
            <w:fldChar w:fldCharType="separate"/>
          </w:r>
          <w:hyperlink w:anchor="_Toc235787617" w:history="1">
            <w:r w:rsidR="002B42CB" w:rsidRPr="006D09C9">
              <w:rPr>
                <w:rStyle w:val="Hyperlink"/>
                <w:noProof/>
              </w:rPr>
              <w:t>1. Introduction</w:t>
            </w:r>
            <w:r w:rsidR="002B42CB">
              <w:rPr>
                <w:noProof/>
                <w:webHidden/>
              </w:rPr>
              <w:tab/>
            </w:r>
            <w:r w:rsidR="002B42CB">
              <w:rPr>
                <w:noProof/>
                <w:webHidden/>
              </w:rPr>
              <w:fldChar w:fldCharType="begin"/>
            </w:r>
            <w:r w:rsidR="002B42CB">
              <w:rPr>
                <w:noProof/>
                <w:webHidden/>
              </w:rPr>
              <w:instrText xml:space="preserve"> PAGEREF _Toc235787617 \h </w:instrText>
            </w:r>
            <w:r w:rsidR="002B42CB">
              <w:rPr>
                <w:noProof/>
                <w:webHidden/>
              </w:rPr>
            </w:r>
            <w:r w:rsidR="002B42CB">
              <w:rPr>
                <w:noProof/>
                <w:webHidden/>
              </w:rPr>
              <w:fldChar w:fldCharType="separate"/>
            </w:r>
            <w:r w:rsidR="0032555B">
              <w:rPr>
                <w:noProof/>
                <w:webHidden/>
              </w:rPr>
              <w:t>3</w:t>
            </w:r>
            <w:r w:rsidR="002B42CB">
              <w:rPr>
                <w:noProof/>
                <w:webHidden/>
              </w:rPr>
              <w:fldChar w:fldCharType="end"/>
            </w:r>
          </w:hyperlink>
        </w:p>
        <w:p w14:paraId="561F8D2F" w14:textId="3141E8CD" w:rsidR="002B42CB" w:rsidRDefault="002B42CB">
          <w:pPr>
            <w:pStyle w:val="TOC2"/>
            <w:tabs>
              <w:tab w:val="right" w:pos="9019"/>
            </w:tabs>
            <w:rPr>
              <w:rFonts w:asciiTheme="minorHAnsi" w:eastAsiaTheme="minorEastAsia" w:hAnsiTheme="minorHAnsi" w:cstheme="minorBidi"/>
              <w:noProof/>
              <w:kern w:val="2"/>
              <w:lang w:val="en-IN"/>
              <w14:ligatures w14:val="standardContextual"/>
            </w:rPr>
          </w:pPr>
          <w:hyperlink w:anchor="_Toc235787618" w:history="1">
            <w:r w:rsidRPr="006D09C9">
              <w:rPr>
                <w:rStyle w:val="Hyperlink"/>
                <w:noProof/>
              </w:rPr>
              <w:t>1.1 Rationale of the Study</w:t>
            </w:r>
            <w:r>
              <w:rPr>
                <w:noProof/>
                <w:webHidden/>
              </w:rPr>
              <w:tab/>
            </w:r>
            <w:r>
              <w:rPr>
                <w:noProof/>
                <w:webHidden/>
              </w:rPr>
              <w:fldChar w:fldCharType="begin"/>
            </w:r>
            <w:r>
              <w:rPr>
                <w:noProof/>
                <w:webHidden/>
              </w:rPr>
              <w:instrText xml:space="preserve"> PAGEREF _Toc235787618 \h </w:instrText>
            </w:r>
            <w:r>
              <w:rPr>
                <w:noProof/>
                <w:webHidden/>
              </w:rPr>
            </w:r>
            <w:r>
              <w:rPr>
                <w:noProof/>
                <w:webHidden/>
              </w:rPr>
              <w:fldChar w:fldCharType="separate"/>
            </w:r>
            <w:r w:rsidR="0032555B">
              <w:rPr>
                <w:noProof/>
                <w:webHidden/>
              </w:rPr>
              <w:t>3</w:t>
            </w:r>
            <w:r>
              <w:rPr>
                <w:noProof/>
                <w:webHidden/>
              </w:rPr>
              <w:fldChar w:fldCharType="end"/>
            </w:r>
          </w:hyperlink>
        </w:p>
        <w:p w14:paraId="13782F4D" w14:textId="5B83C48E" w:rsidR="002B42CB" w:rsidRDefault="002B42CB">
          <w:pPr>
            <w:pStyle w:val="TOC2"/>
            <w:tabs>
              <w:tab w:val="right" w:pos="9019"/>
            </w:tabs>
            <w:rPr>
              <w:rFonts w:asciiTheme="minorHAnsi" w:eastAsiaTheme="minorEastAsia" w:hAnsiTheme="minorHAnsi" w:cstheme="minorBidi"/>
              <w:noProof/>
              <w:kern w:val="2"/>
              <w:lang w:val="en-IN"/>
              <w14:ligatures w14:val="standardContextual"/>
            </w:rPr>
          </w:pPr>
          <w:hyperlink w:anchor="_Toc235787619" w:history="1">
            <w:r w:rsidRPr="006D09C9">
              <w:rPr>
                <w:rStyle w:val="Hyperlink"/>
                <w:noProof/>
              </w:rPr>
              <w:t>1.2 Research Aim</w:t>
            </w:r>
            <w:r>
              <w:rPr>
                <w:noProof/>
                <w:webHidden/>
              </w:rPr>
              <w:tab/>
            </w:r>
            <w:r>
              <w:rPr>
                <w:noProof/>
                <w:webHidden/>
              </w:rPr>
              <w:fldChar w:fldCharType="begin"/>
            </w:r>
            <w:r>
              <w:rPr>
                <w:noProof/>
                <w:webHidden/>
              </w:rPr>
              <w:instrText xml:space="preserve"> PAGEREF _Toc235787619 \h </w:instrText>
            </w:r>
            <w:r>
              <w:rPr>
                <w:noProof/>
                <w:webHidden/>
              </w:rPr>
            </w:r>
            <w:r>
              <w:rPr>
                <w:noProof/>
                <w:webHidden/>
              </w:rPr>
              <w:fldChar w:fldCharType="separate"/>
            </w:r>
            <w:r w:rsidR="0032555B">
              <w:rPr>
                <w:noProof/>
                <w:webHidden/>
              </w:rPr>
              <w:t>4</w:t>
            </w:r>
            <w:r>
              <w:rPr>
                <w:noProof/>
                <w:webHidden/>
              </w:rPr>
              <w:fldChar w:fldCharType="end"/>
            </w:r>
          </w:hyperlink>
        </w:p>
        <w:p w14:paraId="04BB4DAE" w14:textId="69D936FE" w:rsidR="002B42CB" w:rsidRDefault="002B42CB">
          <w:pPr>
            <w:pStyle w:val="TOC2"/>
            <w:tabs>
              <w:tab w:val="right" w:pos="9019"/>
            </w:tabs>
            <w:rPr>
              <w:rFonts w:asciiTheme="minorHAnsi" w:eastAsiaTheme="minorEastAsia" w:hAnsiTheme="minorHAnsi" w:cstheme="minorBidi"/>
              <w:noProof/>
              <w:kern w:val="2"/>
              <w:lang w:val="en-IN"/>
              <w14:ligatures w14:val="standardContextual"/>
            </w:rPr>
          </w:pPr>
          <w:hyperlink w:anchor="_Toc235787620" w:history="1">
            <w:r w:rsidRPr="006D09C9">
              <w:rPr>
                <w:rStyle w:val="Hyperlink"/>
                <w:noProof/>
              </w:rPr>
              <w:t>1.3 Research Objectives</w:t>
            </w:r>
            <w:r>
              <w:rPr>
                <w:noProof/>
                <w:webHidden/>
              </w:rPr>
              <w:tab/>
            </w:r>
            <w:r>
              <w:rPr>
                <w:noProof/>
                <w:webHidden/>
              </w:rPr>
              <w:fldChar w:fldCharType="begin"/>
            </w:r>
            <w:r>
              <w:rPr>
                <w:noProof/>
                <w:webHidden/>
              </w:rPr>
              <w:instrText xml:space="preserve"> PAGEREF _Toc235787620 \h </w:instrText>
            </w:r>
            <w:r>
              <w:rPr>
                <w:noProof/>
                <w:webHidden/>
              </w:rPr>
            </w:r>
            <w:r>
              <w:rPr>
                <w:noProof/>
                <w:webHidden/>
              </w:rPr>
              <w:fldChar w:fldCharType="separate"/>
            </w:r>
            <w:r w:rsidR="0032555B">
              <w:rPr>
                <w:noProof/>
                <w:webHidden/>
              </w:rPr>
              <w:t>4</w:t>
            </w:r>
            <w:r>
              <w:rPr>
                <w:noProof/>
                <w:webHidden/>
              </w:rPr>
              <w:fldChar w:fldCharType="end"/>
            </w:r>
          </w:hyperlink>
        </w:p>
        <w:p w14:paraId="209FC23D" w14:textId="53CE6BFB" w:rsidR="002B42CB" w:rsidRDefault="002B42CB">
          <w:pPr>
            <w:pStyle w:val="TOC2"/>
            <w:tabs>
              <w:tab w:val="right" w:pos="9019"/>
            </w:tabs>
            <w:rPr>
              <w:rFonts w:asciiTheme="minorHAnsi" w:eastAsiaTheme="minorEastAsia" w:hAnsiTheme="minorHAnsi" w:cstheme="minorBidi"/>
              <w:noProof/>
              <w:kern w:val="2"/>
              <w:lang w:val="en-IN"/>
              <w14:ligatures w14:val="standardContextual"/>
            </w:rPr>
          </w:pPr>
          <w:hyperlink w:anchor="_Toc235787621" w:history="1">
            <w:r w:rsidRPr="006D09C9">
              <w:rPr>
                <w:rStyle w:val="Hyperlink"/>
                <w:noProof/>
              </w:rPr>
              <w:t>1.4 Research Questions</w:t>
            </w:r>
            <w:r>
              <w:rPr>
                <w:noProof/>
                <w:webHidden/>
              </w:rPr>
              <w:tab/>
            </w:r>
            <w:r>
              <w:rPr>
                <w:noProof/>
                <w:webHidden/>
              </w:rPr>
              <w:fldChar w:fldCharType="begin"/>
            </w:r>
            <w:r>
              <w:rPr>
                <w:noProof/>
                <w:webHidden/>
              </w:rPr>
              <w:instrText xml:space="preserve"> PAGEREF _Toc235787621 \h </w:instrText>
            </w:r>
            <w:r>
              <w:rPr>
                <w:noProof/>
                <w:webHidden/>
              </w:rPr>
            </w:r>
            <w:r>
              <w:rPr>
                <w:noProof/>
                <w:webHidden/>
              </w:rPr>
              <w:fldChar w:fldCharType="separate"/>
            </w:r>
            <w:r w:rsidR="0032555B">
              <w:rPr>
                <w:noProof/>
                <w:webHidden/>
              </w:rPr>
              <w:t>4</w:t>
            </w:r>
            <w:r>
              <w:rPr>
                <w:noProof/>
                <w:webHidden/>
              </w:rPr>
              <w:fldChar w:fldCharType="end"/>
            </w:r>
          </w:hyperlink>
        </w:p>
        <w:p w14:paraId="2BEB5037" w14:textId="04E6AA46" w:rsidR="002B42CB" w:rsidRDefault="002B42CB">
          <w:pPr>
            <w:pStyle w:val="TOC1"/>
            <w:tabs>
              <w:tab w:val="right" w:pos="9019"/>
            </w:tabs>
            <w:rPr>
              <w:rFonts w:asciiTheme="minorHAnsi" w:eastAsiaTheme="minorEastAsia" w:hAnsiTheme="minorHAnsi" w:cstheme="minorBidi"/>
              <w:noProof/>
              <w:kern w:val="2"/>
              <w:lang w:val="en-IN"/>
              <w14:ligatures w14:val="standardContextual"/>
            </w:rPr>
          </w:pPr>
          <w:hyperlink w:anchor="_Toc235787622" w:history="1">
            <w:r w:rsidRPr="006D09C9">
              <w:rPr>
                <w:rStyle w:val="Hyperlink"/>
                <w:noProof/>
              </w:rPr>
              <w:t>2. Literature Review</w:t>
            </w:r>
            <w:r>
              <w:rPr>
                <w:noProof/>
                <w:webHidden/>
              </w:rPr>
              <w:tab/>
            </w:r>
            <w:r>
              <w:rPr>
                <w:noProof/>
                <w:webHidden/>
              </w:rPr>
              <w:fldChar w:fldCharType="begin"/>
            </w:r>
            <w:r>
              <w:rPr>
                <w:noProof/>
                <w:webHidden/>
              </w:rPr>
              <w:instrText xml:space="preserve"> PAGEREF _Toc235787622 \h </w:instrText>
            </w:r>
            <w:r>
              <w:rPr>
                <w:noProof/>
                <w:webHidden/>
              </w:rPr>
            </w:r>
            <w:r>
              <w:rPr>
                <w:noProof/>
                <w:webHidden/>
              </w:rPr>
              <w:fldChar w:fldCharType="separate"/>
            </w:r>
            <w:r w:rsidR="0032555B">
              <w:rPr>
                <w:noProof/>
                <w:webHidden/>
              </w:rPr>
              <w:t>4</w:t>
            </w:r>
            <w:r>
              <w:rPr>
                <w:noProof/>
                <w:webHidden/>
              </w:rPr>
              <w:fldChar w:fldCharType="end"/>
            </w:r>
          </w:hyperlink>
        </w:p>
        <w:p w14:paraId="7D710E57" w14:textId="5D202E0C" w:rsidR="002B42CB" w:rsidRDefault="002B42CB">
          <w:pPr>
            <w:pStyle w:val="TOC2"/>
            <w:tabs>
              <w:tab w:val="right" w:pos="9019"/>
            </w:tabs>
            <w:rPr>
              <w:rFonts w:asciiTheme="minorHAnsi" w:eastAsiaTheme="minorEastAsia" w:hAnsiTheme="minorHAnsi" w:cstheme="minorBidi"/>
              <w:noProof/>
              <w:kern w:val="2"/>
              <w:lang w:val="en-IN"/>
              <w14:ligatures w14:val="standardContextual"/>
            </w:rPr>
          </w:pPr>
          <w:hyperlink w:anchor="_Toc235787623" w:history="1">
            <w:r w:rsidRPr="006D09C9">
              <w:rPr>
                <w:rStyle w:val="Hyperlink"/>
                <w:noProof/>
              </w:rPr>
              <w:t>2.1 Theme 1: Sustainable Packaging Practices and Credibility</w:t>
            </w:r>
            <w:r>
              <w:rPr>
                <w:noProof/>
                <w:webHidden/>
              </w:rPr>
              <w:tab/>
            </w:r>
            <w:r>
              <w:rPr>
                <w:noProof/>
                <w:webHidden/>
              </w:rPr>
              <w:fldChar w:fldCharType="begin"/>
            </w:r>
            <w:r>
              <w:rPr>
                <w:noProof/>
                <w:webHidden/>
              </w:rPr>
              <w:instrText xml:space="preserve"> PAGEREF _Toc235787623 \h </w:instrText>
            </w:r>
            <w:r>
              <w:rPr>
                <w:noProof/>
                <w:webHidden/>
              </w:rPr>
            </w:r>
            <w:r>
              <w:rPr>
                <w:noProof/>
                <w:webHidden/>
              </w:rPr>
              <w:fldChar w:fldCharType="separate"/>
            </w:r>
            <w:r w:rsidR="0032555B">
              <w:rPr>
                <w:noProof/>
                <w:webHidden/>
              </w:rPr>
              <w:t>4</w:t>
            </w:r>
            <w:r>
              <w:rPr>
                <w:noProof/>
                <w:webHidden/>
              </w:rPr>
              <w:fldChar w:fldCharType="end"/>
            </w:r>
          </w:hyperlink>
        </w:p>
        <w:p w14:paraId="754020EE" w14:textId="52471407" w:rsidR="002B42CB" w:rsidRDefault="002B42CB">
          <w:pPr>
            <w:pStyle w:val="TOC2"/>
            <w:tabs>
              <w:tab w:val="right" w:pos="9019"/>
            </w:tabs>
            <w:rPr>
              <w:rFonts w:asciiTheme="minorHAnsi" w:eastAsiaTheme="minorEastAsia" w:hAnsiTheme="minorHAnsi" w:cstheme="minorBidi"/>
              <w:noProof/>
              <w:kern w:val="2"/>
              <w:lang w:val="en-IN"/>
              <w14:ligatures w14:val="standardContextual"/>
            </w:rPr>
          </w:pPr>
          <w:hyperlink w:anchor="_Toc235787624" w:history="1">
            <w:r w:rsidRPr="006D09C9">
              <w:rPr>
                <w:rStyle w:val="Hyperlink"/>
                <w:noProof/>
              </w:rPr>
              <w:t>2.2 Theme 2: Purchase Intention and Customer Value</w:t>
            </w:r>
            <w:r>
              <w:rPr>
                <w:noProof/>
                <w:webHidden/>
              </w:rPr>
              <w:tab/>
            </w:r>
            <w:r>
              <w:rPr>
                <w:noProof/>
                <w:webHidden/>
              </w:rPr>
              <w:fldChar w:fldCharType="begin"/>
            </w:r>
            <w:r>
              <w:rPr>
                <w:noProof/>
                <w:webHidden/>
              </w:rPr>
              <w:instrText xml:space="preserve"> PAGEREF _Toc235787624 \h </w:instrText>
            </w:r>
            <w:r>
              <w:rPr>
                <w:noProof/>
                <w:webHidden/>
              </w:rPr>
            </w:r>
            <w:r>
              <w:rPr>
                <w:noProof/>
                <w:webHidden/>
              </w:rPr>
              <w:fldChar w:fldCharType="separate"/>
            </w:r>
            <w:r w:rsidR="0032555B">
              <w:rPr>
                <w:noProof/>
                <w:webHidden/>
              </w:rPr>
              <w:t>5</w:t>
            </w:r>
            <w:r>
              <w:rPr>
                <w:noProof/>
                <w:webHidden/>
              </w:rPr>
              <w:fldChar w:fldCharType="end"/>
            </w:r>
          </w:hyperlink>
        </w:p>
        <w:p w14:paraId="383C3815" w14:textId="028AB8FD" w:rsidR="002B42CB" w:rsidRDefault="002B42CB">
          <w:pPr>
            <w:pStyle w:val="TOC2"/>
            <w:tabs>
              <w:tab w:val="right" w:pos="9019"/>
            </w:tabs>
            <w:rPr>
              <w:rFonts w:asciiTheme="minorHAnsi" w:eastAsiaTheme="minorEastAsia" w:hAnsiTheme="minorHAnsi" w:cstheme="minorBidi"/>
              <w:noProof/>
              <w:kern w:val="2"/>
              <w:lang w:val="en-IN"/>
              <w14:ligatures w14:val="standardContextual"/>
            </w:rPr>
          </w:pPr>
          <w:hyperlink w:anchor="_Toc235787625" w:history="1">
            <w:r w:rsidRPr="006D09C9">
              <w:rPr>
                <w:rStyle w:val="Hyperlink"/>
                <w:noProof/>
              </w:rPr>
              <w:t>2.3 Theme 3: Green Brand Image and Greenwashing Risk</w:t>
            </w:r>
            <w:r>
              <w:rPr>
                <w:noProof/>
                <w:webHidden/>
              </w:rPr>
              <w:tab/>
            </w:r>
            <w:r>
              <w:rPr>
                <w:noProof/>
                <w:webHidden/>
              </w:rPr>
              <w:fldChar w:fldCharType="begin"/>
            </w:r>
            <w:r>
              <w:rPr>
                <w:noProof/>
                <w:webHidden/>
              </w:rPr>
              <w:instrText xml:space="preserve"> PAGEREF _Toc235787625 \h </w:instrText>
            </w:r>
            <w:r>
              <w:rPr>
                <w:noProof/>
                <w:webHidden/>
              </w:rPr>
            </w:r>
            <w:r>
              <w:rPr>
                <w:noProof/>
                <w:webHidden/>
              </w:rPr>
              <w:fldChar w:fldCharType="separate"/>
            </w:r>
            <w:r w:rsidR="0032555B">
              <w:rPr>
                <w:noProof/>
                <w:webHidden/>
              </w:rPr>
              <w:t>5</w:t>
            </w:r>
            <w:r>
              <w:rPr>
                <w:noProof/>
                <w:webHidden/>
              </w:rPr>
              <w:fldChar w:fldCharType="end"/>
            </w:r>
          </w:hyperlink>
        </w:p>
        <w:p w14:paraId="79404D93" w14:textId="2FC311D3" w:rsidR="002B42CB" w:rsidRDefault="002B42CB">
          <w:pPr>
            <w:pStyle w:val="TOC2"/>
            <w:tabs>
              <w:tab w:val="right" w:pos="9019"/>
            </w:tabs>
            <w:rPr>
              <w:rFonts w:asciiTheme="minorHAnsi" w:eastAsiaTheme="minorEastAsia" w:hAnsiTheme="minorHAnsi" w:cstheme="minorBidi"/>
              <w:noProof/>
              <w:kern w:val="2"/>
              <w:lang w:val="en-IN"/>
              <w14:ligatures w14:val="standardContextual"/>
            </w:rPr>
          </w:pPr>
          <w:hyperlink w:anchor="_Toc235787626" w:history="1">
            <w:r w:rsidRPr="006D09C9">
              <w:rPr>
                <w:rStyle w:val="Hyperlink"/>
                <w:noProof/>
              </w:rPr>
              <w:t>2.4 Theme 4: Consumer Awareness and Fast-Fashion Scepticism</w:t>
            </w:r>
            <w:r>
              <w:rPr>
                <w:noProof/>
                <w:webHidden/>
              </w:rPr>
              <w:tab/>
            </w:r>
            <w:r>
              <w:rPr>
                <w:noProof/>
                <w:webHidden/>
              </w:rPr>
              <w:fldChar w:fldCharType="begin"/>
            </w:r>
            <w:r>
              <w:rPr>
                <w:noProof/>
                <w:webHidden/>
              </w:rPr>
              <w:instrText xml:space="preserve"> PAGEREF _Toc235787626 \h </w:instrText>
            </w:r>
            <w:r>
              <w:rPr>
                <w:noProof/>
                <w:webHidden/>
              </w:rPr>
            </w:r>
            <w:r>
              <w:rPr>
                <w:noProof/>
                <w:webHidden/>
              </w:rPr>
              <w:fldChar w:fldCharType="separate"/>
            </w:r>
            <w:r w:rsidR="0032555B">
              <w:rPr>
                <w:noProof/>
                <w:webHidden/>
              </w:rPr>
              <w:t>5</w:t>
            </w:r>
            <w:r>
              <w:rPr>
                <w:noProof/>
                <w:webHidden/>
              </w:rPr>
              <w:fldChar w:fldCharType="end"/>
            </w:r>
          </w:hyperlink>
        </w:p>
        <w:p w14:paraId="32ECF956" w14:textId="4249186F" w:rsidR="002B42CB" w:rsidRDefault="002B42CB">
          <w:pPr>
            <w:pStyle w:val="TOC2"/>
            <w:tabs>
              <w:tab w:val="right" w:pos="9019"/>
            </w:tabs>
            <w:rPr>
              <w:rFonts w:asciiTheme="minorHAnsi" w:eastAsiaTheme="minorEastAsia" w:hAnsiTheme="minorHAnsi" w:cstheme="minorBidi"/>
              <w:noProof/>
              <w:kern w:val="2"/>
              <w:lang w:val="en-IN"/>
              <w14:ligatures w14:val="standardContextual"/>
            </w:rPr>
          </w:pPr>
          <w:hyperlink w:anchor="_Toc235787627" w:history="1">
            <w:r w:rsidRPr="006D09C9">
              <w:rPr>
                <w:rStyle w:val="Hyperlink"/>
                <w:noProof/>
              </w:rPr>
              <w:t>2.5 Theme 5: The Sustainable Packaging Practices and Attributes Related to H&amp;M and Zara</w:t>
            </w:r>
            <w:r>
              <w:rPr>
                <w:noProof/>
                <w:webHidden/>
              </w:rPr>
              <w:tab/>
            </w:r>
            <w:r>
              <w:rPr>
                <w:noProof/>
                <w:webHidden/>
              </w:rPr>
              <w:fldChar w:fldCharType="begin"/>
            </w:r>
            <w:r>
              <w:rPr>
                <w:noProof/>
                <w:webHidden/>
              </w:rPr>
              <w:instrText xml:space="preserve"> PAGEREF _Toc235787627 \h </w:instrText>
            </w:r>
            <w:r>
              <w:rPr>
                <w:noProof/>
                <w:webHidden/>
              </w:rPr>
            </w:r>
            <w:r>
              <w:rPr>
                <w:noProof/>
                <w:webHidden/>
              </w:rPr>
              <w:fldChar w:fldCharType="separate"/>
            </w:r>
            <w:r w:rsidR="0032555B">
              <w:rPr>
                <w:noProof/>
                <w:webHidden/>
              </w:rPr>
              <w:t>6</w:t>
            </w:r>
            <w:r>
              <w:rPr>
                <w:noProof/>
                <w:webHidden/>
              </w:rPr>
              <w:fldChar w:fldCharType="end"/>
            </w:r>
          </w:hyperlink>
        </w:p>
        <w:p w14:paraId="482638AD" w14:textId="4049F58D" w:rsidR="002B42CB" w:rsidRDefault="002B42CB">
          <w:pPr>
            <w:pStyle w:val="TOC2"/>
            <w:tabs>
              <w:tab w:val="right" w:pos="9019"/>
            </w:tabs>
            <w:rPr>
              <w:rFonts w:asciiTheme="minorHAnsi" w:eastAsiaTheme="minorEastAsia" w:hAnsiTheme="minorHAnsi" w:cstheme="minorBidi"/>
              <w:noProof/>
              <w:kern w:val="2"/>
              <w:lang w:val="en-IN"/>
              <w14:ligatures w14:val="standardContextual"/>
            </w:rPr>
          </w:pPr>
          <w:hyperlink w:anchor="_Toc235787628" w:history="1">
            <w:r w:rsidRPr="006D09C9">
              <w:rPr>
                <w:rStyle w:val="Hyperlink"/>
                <w:noProof/>
              </w:rPr>
              <w:t>2.6 Literature Gap</w:t>
            </w:r>
            <w:r>
              <w:rPr>
                <w:noProof/>
                <w:webHidden/>
              </w:rPr>
              <w:tab/>
            </w:r>
            <w:r>
              <w:rPr>
                <w:noProof/>
                <w:webHidden/>
              </w:rPr>
              <w:fldChar w:fldCharType="begin"/>
            </w:r>
            <w:r>
              <w:rPr>
                <w:noProof/>
                <w:webHidden/>
              </w:rPr>
              <w:instrText xml:space="preserve"> PAGEREF _Toc235787628 \h </w:instrText>
            </w:r>
            <w:r>
              <w:rPr>
                <w:noProof/>
                <w:webHidden/>
              </w:rPr>
            </w:r>
            <w:r>
              <w:rPr>
                <w:noProof/>
                <w:webHidden/>
              </w:rPr>
              <w:fldChar w:fldCharType="separate"/>
            </w:r>
            <w:r w:rsidR="0032555B">
              <w:rPr>
                <w:noProof/>
                <w:webHidden/>
              </w:rPr>
              <w:t>6</w:t>
            </w:r>
            <w:r>
              <w:rPr>
                <w:noProof/>
                <w:webHidden/>
              </w:rPr>
              <w:fldChar w:fldCharType="end"/>
            </w:r>
          </w:hyperlink>
        </w:p>
        <w:p w14:paraId="7D5915EB" w14:textId="5DEFA243" w:rsidR="002B42CB" w:rsidRDefault="002B42CB">
          <w:pPr>
            <w:pStyle w:val="TOC1"/>
            <w:tabs>
              <w:tab w:val="right" w:pos="9019"/>
            </w:tabs>
            <w:rPr>
              <w:rFonts w:asciiTheme="minorHAnsi" w:eastAsiaTheme="minorEastAsia" w:hAnsiTheme="minorHAnsi" w:cstheme="minorBidi"/>
              <w:noProof/>
              <w:kern w:val="2"/>
              <w:lang w:val="en-IN"/>
              <w14:ligatures w14:val="standardContextual"/>
            </w:rPr>
          </w:pPr>
          <w:hyperlink w:anchor="_Toc235787629" w:history="1">
            <w:r w:rsidRPr="006D09C9">
              <w:rPr>
                <w:rStyle w:val="Hyperlink"/>
                <w:noProof/>
              </w:rPr>
              <w:t>3. Methodology</w:t>
            </w:r>
            <w:r>
              <w:rPr>
                <w:noProof/>
                <w:webHidden/>
              </w:rPr>
              <w:tab/>
            </w:r>
            <w:r>
              <w:rPr>
                <w:noProof/>
                <w:webHidden/>
              </w:rPr>
              <w:fldChar w:fldCharType="begin"/>
            </w:r>
            <w:r>
              <w:rPr>
                <w:noProof/>
                <w:webHidden/>
              </w:rPr>
              <w:instrText xml:space="preserve"> PAGEREF _Toc235787629 \h </w:instrText>
            </w:r>
            <w:r>
              <w:rPr>
                <w:noProof/>
                <w:webHidden/>
              </w:rPr>
            </w:r>
            <w:r>
              <w:rPr>
                <w:noProof/>
                <w:webHidden/>
              </w:rPr>
              <w:fldChar w:fldCharType="separate"/>
            </w:r>
            <w:r w:rsidR="0032555B">
              <w:rPr>
                <w:noProof/>
                <w:webHidden/>
              </w:rPr>
              <w:t>8</w:t>
            </w:r>
            <w:r>
              <w:rPr>
                <w:noProof/>
                <w:webHidden/>
              </w:rPr>
              <w:fldChar w:fldCharType="end"/>
            </w:r>
          </w:hyperlink>
        </w:p>
        <w:p w14:paraId="5DAAC6BD" w14:textId="652D17A7" w:rsidR="002B42CB" w:rsidRDefault="002B42CB">
          <w:pPr>
            <w:pStyle w:val="TOC2"/>
            <w:tabs>
              <w:tab w:val="right" w:pos="9019"/>
            </w:tabs>
            <w:rPr>
              <w:rFonts w:asciiTheme="minorHAnsi" w:eastAsiaTheme="minorEastAsia" w:hAnsiTheme="minorHAnsi" w:cstheme="minorBidi"/>
              <w:noProof/>
              <w:kern w:val="2"/>
              <w:lang w:val="en-IN"/>
              <w14:ligatures w14:val="standardContextual"/>
            </w:rPr>
          </w:pPr>
          <w:hyperlink w:anchor="_Toc235787630" w:history="1">
            <w:r w:rsidRPr="006D09C9">
              <w:rPr>
                <w:rStyle w:val="Hyperlink"/>
                <w:noProof/>
              </w:rPr>
              <w:t>3.1 Research Design and Justification</w:t>
            </w:r>
            <w:r>
              <w:rPr>
                <w:noProof/>
                <w:webHidden/>
              </w:rPr>
              <w:tab/>
            </w:r>
            <w:r>
              <w:rPr>
                <w:noProof/>
                <w:webHidden/>
              </w:rPr>
              <w:fldChar w:fldCharType="begin"/>
            </w:r>
            <w:r>
              <w:rPr>
                <w:noProof/>
                <w:webHidden/>
              </w:rPr>
              <w:instrText xml:space="preserve"> PAGEREF _Toc235787630 \h </w:instrText>
            </w:r>
            <w:r>
              <w:rPr>
                <w:noProof/>
                <w:webHidden/>
              </w:rPr>
            </w:r>
            <w:r>
              <w:rPr>
                <w:noProof/>
                <w:webHidden/>
              </w:rPr>
              <w:fldChar w:fldCharType="separate"/>
            </w:r>
            <w:r w:rsidR="0032555B">
              <w:rPr>
                <w:noProof/>
                <w:webHidden/>
              </w:rPr>
              <w:t>8</w:t>
            </w:r>
            <w:r>
              <w:rPr>
                <w:noProof/>
                <w:webHidden/>
              </w:rPr>
              <w:fldChar w:fldCharType="end"/>
            </w:r>
          </w:hyperlink>
        </w:p>
        <w:p w14:paraId="7B972FED" w14:textId="7D47DC15" w:rsidR="002B42CB" w:rsidRDefault="002B42CB">
          <w:pPr>
            <w:pStyle w:val="TOC2"/>
            <w:tabs>
              <w:tab w:val="right" w:pos="9019"/>
            </w:tabs>
            <w:rPr>
              <w:rFonts w:asciiTheme="minorHAnsi" w:eastAsiaTheme="minorEastAsia" w:hAnsiTheme="minorHAnsi" w:cstheme="minorBidi"/>
              <w:noProof/>
              <w:kern w:val="2"/>
              <w:lang w:val="en-IN"/>
              <w14:ligatures w14:val="standardContextual"/>
            </w:rPr>
          </w:pPr>
          <w:hyperlink w:anchor="_Toc235787631" w:history="1">
            <w:r w:rsidRPr="006D09C9">
              <w:rPr>
                <w:rStyle w:val="Hyperlink"/>
                <w:noProof/>
              </w:rPr>
              <w:t>3.2 Research Approach</w:t>
            </w:r>
            <w:r>
              <w:rPr>
                <w:noProof/>
                <w:webHidden/>
              </w:rPr>
              <w:tab/>
            </w:r>
            <w:r>
              <w:rPr>
                <w:noProof/>
                <w:webHidden/>
              </w:rPr>
              <w:fldChar w:fldCharType="begin"/>
            </w:r>
            <w:r>
              <w:rPr>
                <w:noProof/>
                <w:webHidden/>
              </w:rPr>
              <w:instrText xml:space="preserve"> PAGEREF _Toc235787631 \h </w:instrText>
            </w:r>
            <w:r>
              <w:rPr>
                <w:noProof/>
                <w:webHidden/>
              </w:rPr>
            </w:r>
            <w:r>
              <w:rPr>
                <w:noProof/>
                <w:webHidden/>
              </w:rPr>
              <w:fldChar w:fldCharType="separate"/>
            </w:r>
            <w:r w:rsidR="0032555B">
              <w:rPr>
                <w:noProof/>
                <w:webHidden/>
              </w:rPr>
              <w:t>8</w:t>
            </w:r>
            <w:r>
              <w:rPr>
                <w:noProof/>
                <w:webHidden/>
              </w:rPr>
              <w:fldChar w:fldCharType="end"/>
            </w:r>
          </w:hyperlink>
        </w:p>
        <w:p w14:paraId="72168D2F" w14:textId="61DC0718" w:rsidR="002B42CB" w:rsidRDefault="002B42CB">
          <w:pPr>
            <w:pStyle w:val="TOC2"/>
            <w:tabs>
              <w:tab w:val="right" w:pos="9019"/>
            </w:tabs>
            <w:rPr>
              <w:rFonts w:asciiTheme="minorHAnsi" w:eastAsiaTheme="minorEastAsia" w:hAnsiTheme="minorHAnsi" w:cstheme="minorBidi"/>
              <w:noProof/>
              <w:kern w:val="2"/>
              <w:lang w:val="en-IN"/>
              <w14:ligatures w14:val="standardContextual"/>
            </w:rPr>
          </w:pPr>
          <w:hyperlink w:anchor="_Toc235787632" w:history="1">
            <w:r w:rsidRPr="006D09C9">
              <w:rPr>
                <w:rStyle w:val="Hyperlink"/>
                <w:noProof/>
              </w:rPr>
              <w:t>3.3 Sampling Technique</w:t>
            </w:r>
            <w:r>
              <w:rPr>
                <w:noProof/>
                <w:webHidden/>
              </w:rPr>
              <w:tab/>
            </w:r>
            <w:r>
              <w:rPr>
                <w:noProof/>
                <w:webHidden/>
              </w:rPr>
              <w:fldChar w:fldCharType="begin"/>
            </w:r>
            <w:r>
              <w:rPr>
                <w:noProof/>
                <w:webHidden/>
              </w:rPr>
              <w:instrText xml:space="preserve"> PAGEREF _Toc235787632 \h </w:instrText>
            </w:r>
            <w:r>
              <w:rPr>
                <w:noProof/>
                <w:webHidden/>
              </w:rPr>
            </w:r>
            <w:r>
              <w:rPr>
                <w:noProof/>
                <w:webHidden/>
              </w:rPr>
              <w:fldChar w:fldCharType="separate"/>
            </w:r>
            <w:r w:rsidR="0032555B">
              <w:rPr>
                <w:noProof/>
                <w:webHidden/>
              </w:rPr>
              <w:t>8</w:t>
            </w:r>
            <w:r>
              <w:rPr>
                <w:noProof/>
                <w:webHidden/>
              </w:rPr>
              <w:fldChar w:fldCharType="end"/>
            </w:r>
          </w:hyperlink>
        </w:p>
        <w:p w14:paraId="6633281A" w14:textId="624A393B" w:rsidR="002B42CB" w:rsidRDefault="002B42CB">
          <w:pPr>
            <w:pStyle w:val="TOC2"/>
            <w:tabs>
              <w:tab w:val="right" w:pos="9019"/>
            </w:tabs>
            <w:rPr>
              <w:rFonts w:asciiTheme="minorHAnsi" w:eastAsiaTheme="minorEastAsia" w:hAnsiTheme="minorHAnsi" w:cstheme="minorBidi"/>
              <w:noProof/>
              <w:kern w:val="2"/>
              <w:lang w:val="en-IN"/>
              <w14:ligatures w14:val="standardContextual"/>
            </w:rPr>
          </w:pPr>
          <w:hyperlink w:anchor="_Toc235787633" w:history="1">
            <w:r w:rsidRPr="006D09C9">
              <w:rPr>
                <w:rStyle w:val="Hyperlink"/>
                <w:noProof/>
              </w:rPr>
              <w:t>3.4 Data Collection</w:t>
            </w:r>
            <w:r>
              <w:rPr>
                <w:noProof/>
                <w:webHidden/>
              </w:rPr>
              <w:tab/>
            </w:r>
            <w:r>
              <w:rPr>
                <w:noProof/>
                <w:webHidden/>
              </w:rPr>
              <w:fldChar w:fldCharType="begin"/>
            </w:r>
            <w:r>
              <w:rPr>
                <w:noProof/>
                <w:webHidden/>
              </w:rPr>
              <w:instrText xml:space="preserve"> PAGEREF _Toc235787633 \h </w:instrText>
            </w:r>
            <w:r>
              <w:rPr>
                <w:noProof/>
                <w:webHidden/>
              </w:rPr>
            </w:r>
            <w:r>
              <w:rPr>
                <w:noProof/>
                <w:webHidden/>
              </w:rPr>
              <w:fldChar w:fldCharType="separate"/>
            </w:r>
            <w:r w:rsidR="0032555B">
              <w:rPr>
                <w:noProof/>
                <w:webHidden/>
              </w:rPr>
              <w:t>8</w:t>
            </w:r>
            <w:r>
              <w:rPr>
                <w:noProof/>
                <w:webHidden/>
              </w:rPr>
              <w:fldChar w:fldCharType="end"/>
            </w:r>
          </w:hyperlink>
        </w:p>
        <w:p w14:paraId="53965A2A" w14:textId="2AC82F86" w:rsidR="002B42CB" w:rsidRDefault="002B42CB">
          <w:pPr>
            <w:pStyle w:val="TOC2"/>
            <w:tabs>
              <w:tab w:val="right" w:pos="9019"/>
            </w:tabs>
            <w:rPr>
              <w:rFonts w:asciiTheme="minorHAnsi" w:eastAsiaTheme="minorEastAsia" w:hAnsiTheme="minorHAnsi" w:cstheme="minorBidi"/>
              <w:noProof/>
              <w:kern w:val="2"/>
              <w:lang w:val="en-IN"/>
              <w14:ligatures w14:val="standardContextual"/>
            </w:rPr>
          </w:pPr>
          <w:hyperlink w:anchor="_Toc235787634" w:history="1">
            <w:r w:rsidRPr="006D09C9">
              <w:rPr>
                <w:rStyle w:val="Hyperlink"/>
                <w:noProof/>
              </w:rPr>
              <w:t>3.5 Data Analysis Technique</w:t>
            </w:r>
            <w:r>
              <w:rPr>
                <w:noProof/>
                <w:webHidden/>
              </w:rPr>
              <w:tab/>
            </w:r>
            <w:r>
              <w:rPr>
                <w:noProof/>
                <w:webHidden/>
              </w:rPr>
              <w:fldChar w:fldCharType="begin"/>
            </w:r>
            <w:r>
              <w:rPr>
                <w:noProof/>
                <w:webHidden/>
              </w:rPr>
              <w:instrText xml:space="preserve"> PAGEREF _Toc235787634 \h </w:instrText>
            </w:r>
            <w:r>
              <w:rPr>
                <w:noProof/>
                <w:webHidden/>
              </w:rPr>
            </w:r>
            <w:r>
              <w:rPr>
                <w:noProof/>
                <w:webHidden/>
              </w:rPr>
              <w:fldChar w:fldCharType="separate"/>
            </w:r>
            <w:r w:rsidR="0032555B">
              <w:rPr>
                <w:noProof/>
                <w:webHidden/>
              </w:rPr>
              <w:t>10</w:t>
            </w:r>
            <w:r>
              <w:rPr>
                <w:noProof/>
                <w:webHidden/>
              </w:rPr>
              <w:fldChar w:fldCharType="end"/>
            </w:r>
          </w:hyperlink>
        </w:p>
        <w:p w14:paraId="4A0DEC9A" w14:textId="4A9ED042" w:rsidR="002B42CB" w:rsidRDefault="002B42CB">
          <w:pPr>
            <w:pStyle w:val="TOC2"/>
            <w:tabs>
              <w:tab w:val="right" w:pos="9019"/>
            </w:tabs>
            <w:rPr>
              <w:rFonts w:asciiTheme="minorHAnsi" w:eastAsiaTheme="minorEastAsia" w:hAnsiTheme="minorHAnsi" w:cstheme="minorBidi"/>
              <w:noProof/>
              <w:kern w:val="2"/>
              <w:lang w:val="en-IN"/>
              <w14:ligatures w14:val="standardContextual"/>
            </w:rPr>
          </w:pPr>
          <w:hyperlink w:anchor="_Toc235787635" w:history="1">
            <w:r w:rsidRPr="006D09C9">
              <w:rPr>
                <w:rStyle w:val="Hyperlink"/>
                <w:noProof/>
              </w:rPr>
              <w:t>3.6 Screening, Quality Appraisal and Synthesis</w:t>
            </w:r>
            <w:r>
              <w:rPr>
                <w:noProof/>
                <w:webHidden/>
              </w:rPr>
              <w:tab/>
            </w:r>
            <w:r>
              <w:rPr>
                <w:noProof/>
                <w:webHidden/>
              </w:rPr>
              <w:fldChar w:fldCharType="begin"/>
            </w:r>
            <w:r>
              <w:rPr>
                <w:noProof/>
                <w:webHidden/>
              </w:rPr>
              <w:instrText xml:space="preserve"> PAGEREF _Toc235787635 \h </w:instrText>
            </w:r>
            <w:r>
              <w:rPr>
                <w:noProof/>
                <w:webHidden/>
              </w:rPr>
            </w:r>
            <w:r>
              <w:rPr>
                <w:noProof/>
                <w:webHidden/>
              </w:rPr>
              <w:fldChar w:fldCharType="separate"/>
            </w:r>
            <w:r w:rsidR="0032555B">
              <w:rPr>
                <w:noProof/>
                <w:webHidden/>
              </w:rPr>
              <w:t>11</w:t>
            </w:r>
            <w:r>
              <w:rPr>
                <w:noProof/>
                <w:webHidden/>
              </w:rPr>
              <w:fldChar w:fldCharType="end"/>
            </w:r>
          </w:hyperlink>
        </w:p>
        <w:p w14:paraId="133AA6A4" w14:textId="58B57CFC" w:rsidR="002B42CB" w:rsidRDefault="002B42CB">
          <w:pPr>
            <w:pStyle w:val="TOC2"/>
            <w:tabs>
              <w:tab w:val="right" w:pos="9019"/>
            </w:tabs>
            <w:rPr>
              <w:rFonts w:asciiTheme="minorHAnsi" w:eastAsiaTheme="minorEastAsia" w:hAnsiTheme="minorHAnsi" w:cstheme="minorBidi"/>
              <w:noProof/>
              <w:kern w:val="2"/>
              <w:lang w:val="en-IN"/>
              <w14:ligatures w14:val="standardContextual"/>
            </w:rPr>
          </w:pPr>
          <w:hyperlink w:anchor="_Toc235787636" w:history="1">
            <w:r w:rsidRPr="006D09C9">
              <w:rPr>
                <w:rStyle w:val="Hyperlink"/>
                <w:noProof/>
              </w:rPr>
              <w:t>3.7 Ethical Considerations</w:t>
            </w:r>
            <w:r>
              <w:rPr>
                <w:noProof/>
                <w:webHidden/>
              </w:rPr>
              <w:tab/>
            </w:r>
            <w:r>
              <w:rPr>
                <w:noProof/>
                <w:webHidden/>
              </w:rPr>
              <w:fldChar w:fldCharType="begin"/>
            </w:r>
            <w:r>
              <w:rPr>
                <w:noProof/>
                <w:webHidden/>
              </w:rPr>
              <w:instrText xml:space="preserve"> PAGEREF _Toc235787636 \h </w:instrText>
            </w:r>
            <w:r>
              <w:rPr>
                <w:noProof/>
                <w:webHidden/>
              </w:rPr>
            </w:r>
            <w:r>
              <w:rPr>
                <w:noProof/>
                <w:webHidden/>
              </w:rPr>
              <w:fldChar w:fldCharType="separate"/>
            </w:r>
            <w:r w:rsidR="0032555B">
              <w:rPr>
                <w:noProof/>
                <w:webHidden/>
              </w:rPr>
              <w:t>11</w:t>
            </w:r>
            <w:r>
              <w:rPr>
                <w:noProof/>
                <w:webHidden/>
              </w:rPr>
              <w:fldChar w:fldCharType="end"/>
            </w:r>
          </w:hyperlink>
        </w:p>
        <w:p w14:paraId="4C179B1F" w14:textId="28A01813" w:rsidR="002B42CB" w:rsidRDefault="002B42CB">
          <w:pPr>
            <w:pStyle w:val="TOC1"/>
            <w:tabs>
              <w:tab w:val="right" w:pos="9019"/>
            </w:tabs>
            <w:rPr>
              <w:rFonts w:asciiTheme="minorHAnsi" w:eastAsiaTheme="minorEastAsia" w:hAnsiTheme="minorHAnsi" w:cstheme="minorBidi"/>
              <w:noProof/>
              <w:kern w:val="2"/>
              <w:lang w:val="en-IN"/>
              <w14:ligatures w14:val="standardContextual"/>
            </w:rPr>
          </w:pPr>
          <w:hyperlink w:anchor="_Toc235787637" w:history="1">
            <w:r w:rsidRPr="006D09C9">
              <w:rPr>
                <w:rStyle w:val="Hyperlink"/>
                <w:noProof/>
              </w:rPr>
              <w:t>4. Expected findings</w:t>
            </w:r>
            <w:r>
              <w:rPr>
                <w:noProof/>
                <w:webHidden/>
              </w:rPr>
              <w:tab/>
            </w:r>
            <w:r>
              <w:rPr>
                <w:noProof/>
                <w:webHidden/>
              </w:rPr>
              <w:fldChar w:fldCharType="begin"/>
            </w:r>
            <w:r>
              <w:rPr>
                <w:noProof/>
                <w:webHidden/>
              </w:rPr>
              <w:instrText xml:space="preserve"> PAGEREF _Toc235787637 \h </w:instrText>
            </w:r>
            <w:r>
              <w:rPr>
                <w:noProof/>
                <w:webHidden/>
              </w:rPr>
            </w:r>
            <w:r>
              <w:rPr>
                <w:noProof/>
                <w:webHidden/>
              </w:rPr>
              <w:fldChar w:fldCharType="separate"/>
            </w:r>
            <w:r w:rsidR="0032555B">
              <w:rPr>
                <w:noProof/>
                <w:webHidden/>
              </w:rPr>
              <w:t>11</w:t>
            </w:r>
            <w:r>
              <w:rPr>
                <w:noProof/>
                <w:webHidden/>
              </w:rPr>
              <w:fldChar w:fldCharType="end"/>
            </w:r>
          </w:hyperlink>
        </w:p>
        <w:p w14:paraId="40A6E148" w14:textId="432CB2C6" w:rsidR="002B42CB" w:rsidRDefault="002B42CB">
          <w:pPr>
            <w:pStyle w:val="TOC1"/>
            <w:tabs>
              <w:tab w:val="right" w:pos="9019"/>
            </w:tabs>
            <w:rPr>
              <w:rFonts w:asciiTheme="minorHAnsi" w:eastAsiaTheme="minorEastAsia" w:hAnsiTheme="minorHAnsi" w:cstheme="minorBidi"/>
              <w:noProof/>
              <w:kern w:val="2"/>
              <w:lang w:val="en-IN"/>
              <w14:ligatures w14:val="standardContextual"/>
            </w:rPr>
          </w:pPr>
          <w:hyperlink w:anchor="_Toc235787638" w:history="1">
            <w:r w:rsidRPr="006D09C9">
              <w:rPr>
                <w:rStyle w:val="Hyperlink"/>
                <w:noProof/>
              </w:rPr>
              <w:t>5. Limitations</w:t>
            </w:r>
            <w:r>
              <w:rPr>
                <w:noProof/>
                <w:webHidden/>
              </w:rPr>
              <w:tab/>
            </w:r>
            <w:r>
              <w:rPr>
                <w:noProof/>
                <w:webHidden/>
              </w:rPr>
              <w:fldChar w:fldCharType="begin"/>
            </w:r>
            <w:r>
              <w:rPr>
                <w:noProof/>
                <w:webHidden/>
              </w:rPr>
              <w:instrText xml:space="preserve"> PAGEREF _Toc235787638 \h </w:instrText>
            </w:r>
            <w:r>
              <w:rPr>
                <w:noProof/>
                <w:webHidden/>
              </w:rPr>
            </w:r>
            <w:r>
              <w:rPr>
                <w:noProof/>
                <w:webHidden/>
              </w:rPr>
              <w:fldChar w:fldCharType="separate"/>
            </w:r>
            <w:r w:rsidR="0032555B">
              <w:rPr>
                <w:noProof/>
                <w:webHidden/>
              </w:rPr>
              <w:t>12</w:t>
            </w:r>
            <w:r>
              <w:rPr>
                <w:noProof/>
                <w:webHidden/>
              </w:rPr>
              <w:fldChar w:fldCharType="end"/>
            </w:r>
          </w:hyperlink>
        </w:p>
        <w:p w14:paraId="5D1D6C02" w14:textId="551307C8" w:rsidR="002B42CB" w:rsidRDefault="00C06014">
          <w:pPr>
            <w:pStyle w:val="TOC1"/>
            <w:tabs>
              <w:tab w:val="right" w:pos="9019"/>
            </w:tabs>
            <w:rPr>
              <w:rFonts w:asciiTheme="minorHAnsi" w:eastAsiaTheme="minorEastAsia" w:hAnsiTheme="minorHAnsi" w:cstheme="minorBidi"/>
              <w:noProof/>
              <w:kern w:val="2"/>
              <w:lang w:val="en-IN"/>
              <w14:ligatures w14:val="standardContextual"/>
            </w:rPr>
          </w:pPr>
          <w:hyperlink w:anchor="_Toc235787639" w:history="1">
            <w:r>
              <w:rPr>
                <w:rStyle w:val="Hyperlink"/>
                <w:noProof/>
              </w:rPr>
              <w:t>6</w:t>
            </w:r>
            <w:r w:rsidR="002B42CB" w:rsidRPr="006D09C9">
              <w:rPr>
                <w:rStyle w:val="Hyperlink"/>
                <w:noProof/>
              </w:rPr>
              <w:t>. Conclusion</w:t>
            </w:r>
            <w:r w:rsidR="002B42CB">
              <w:rPr>
                <w:noProof/>
                <w:webHidden/>
              </w:rPr>
              <w:tab/>
            </w:r>
            <w:r w:rsidR="002B42CB">
              <w:rPr>
                <w:noProof/>
                <w:webHidden/>
              </w:rPr>
              <w:fldChar w:fldCharType="begin"/>
            </w:r>
            <w:r w:rsidR="002B42CB">
              <w:rPr>
                <w:noProof/>
                <w:webHidden/>
              </w:rPr>
              <w:instrText xml:space="preserve"> PAGEREF _Toc235787639 \h </w:instrText>
            </w:r>
            <w:r w:rsidR="002B42CB">
              <w:rPr>
                <w:noProof/>
                <w:webHidden/>
              </w:rPr>
            </w:r>
            <w:r w:rsidR="002B42CB">
              <w:rPr>
                <w:noProof/>
                <w:webHidden/>
              </w:rPr>
              <w:fldChar w:fldCharType="separate"/>
            </w:r>
            <w:r w:rsidR="0032555B">
              <w:rPr>
                <w:noProof/>
                <w:webHidden/>
              </w:rPr>
              <w:t>12</w:t>
            </w:r>
            <w:r w:rsidR="002B42CB">
              <w:rPr>
                <w:noProof/>
                <w:webHidden/>
              </w:rPr>
              <w:fldChar w:fldCharType="end"/>
            </w:r>
          </w:hyperlink>
        </w:p>
        <w:p w14:paraId="4CC5754C" w14:textId="65A8064C" w:rsidR="002B42CB" w:rsidRDefault="00C06014">
          <w:pPr>
            <w:pStyle w:val="TOC1"/>
            <w:tabs>
              <w:tab w:val="right" w:pos="9019"/>
            </w:tabs>
            <w:rPr>
              <w:rFonts w:asciiTheme="minorHAnsi" w:eastAsiaTheme="minorEastAsia" w:hAnsiTheme="minorHAnsi" w:cstheme="minorBidi"/>
              <w:noProof/>
              <w:kern w:val="2"/>
              <w:lang w:val="en-IN"/>
              <w14:ligatures w14:val="standardContextual"/>
            </w:rPr>
          </w:pPr>
          <w:hyperlink w:anchor="_Toc235787640" w:history="1">
            <w:r>
              <w:rPr>
                <w:rStyle w:val="Hyperlink"/>
                <w:noProof/>
              </w:rPr>
              <w:t>7</w:t>
            </w:r>
            <w:r w:rsidR="002B42CB" w:rsidRPr="006D09C9">
              <w:rPr>
                <w:rStyle w:val="Hyperlink"/>
                <w:noProof/>
              </w:rPr>
              <w:t>. Gantt Chart</w:t>
            </w:r>
            <w:r w:rsidR="002B42CB">
              <w:rPr>
                <w:noProof/>
                <w:webHidden/>
              </w:rPr>
              <w:tab/>
            </w:r>
            <w:r w:rsidR="002B42CB">
              <w:rPr>
                <w:noProof/>
                <w:webHidden/>
              </w:rPr>
              <w:fldChar w:fldCharType="begin"/>
            </w:r>
            <w:r w:rsidR="002B42CB">
              <w:rPr>
                <w:noProof/>
                <w:webHidden/>
              </w:rPr>
              <w:instrText xml:space="preserve"> PAGEREF _Toc235787640 \h </w:instrText>
            </w:r>
            <w:r w:rsidR="002B42CB">
              <w:rPr>
                <w:noProof/>
                <w:webHidden/>
              </w:rPr>
            </w:r>
            <w:r w:rsidR="002B42CB">
              <w:rPr>
                <w:noProof/>
                <w:webHidden/>
              </w:rPr>
              <w:fldChar w:fldCharType="separate"/>
            </w:r>
            <w:r w:rsidR="0032555B">
              <w:rPr>
                <w:noProof/>
                <w:webHidden/>
              </w:rPr>
              <w:t>13</w:t>
            </w:r>
            <w:r w:rsidR="002B42CB">
              <w:rPr>
                <w:noProof/>
                <w:webHidden/>
              </w:rPr>
              <w:fldChar w:fldCharType="end"/>
            </w:r>
          </w:hyperlink>
        </w:p>
        <w:p w14:paraId="4E31C604" w14:textId="6870D19B" w:rsidR="002B42CB" w:rsidRDefault="002B42CB">
          <w:pPr>
            <w:pStyle w:val="TOC1"/>
            <w:tabs>
              <w:tab w:val="right" w:pos="9019"/>
            </w:tabs>
            <w:rPr>
              <w:rFonts w:asciiTheme="minorHAnsi" w:eastAsiaTheme="minorEastAsia" w:hAnsiTheme="minorHAnsi" w:cstheme="minorBidi"/>
              <w:noProof/>
              <w:kern w:val="2"/>
              <w:lang w:val="en-IN"/>
              <w14:ligatures w14:val="standardContextual"/>
            </w:rPr>
          </w:pPr>
          <w:hyperlink w:anchor="_Toc235787641" w:history="1">
            <w:r w:rsidRPr="006D09C9">
              <w:rPr>
                <w:rStyle w:val="Hyperlink"/>
                <w:noProof/>
              </w:rPr>
              <w:t>References</w:t>
            </w:r>
            <w:r>
              <w:rPr>
                <w:noProof/>
                <w:webHidden/>
              </w:rPr>
              <w:tab/>
            </w:r>
            <w:r>
              <w:rPr>
                <w:noProof/>
                <w:webHidden/>
              </w:rPr>
              <w:fldChar w:fldCharType="begin"/>
            </w:r>
            <w:r>
              <w:rPr>
                <w:noProof/>
                <w:webHidden/>
              </w:rPr>
              <w:instrText xml:space="preserve"> PAGEREF _Toc235787641 \h </w:instrText>
            </w:r>
            <w:r>
              <w:rPr>
                <w:noProof/>
                <w:webHidden/>
              </w:rPr>
            </w:r>
            <w:r>
              <w:rPr>
                <w:noProof/>
                <w:webHidden/>
              </w:rPr>
              <w:fldChar w:fldCharType="separate"/>
            </w:r>
            <w:r w:rsidR="0032555B">
              <w:rPr>
                <w:noProof/>
                <w:webHidden/>
              </w:rPr>
              <w:t>14</w:t>
            </w:r>
            <w:r>
              <w:rPr>
                <w:noProof/>
                <w:webHidden/>
              </w:rPr>
              <w:fldChar w:fldCharType="end"/>
            </w:r>
          </w:hyperlink>
        </w:p>
        <w:p w14:paraId="01DE3C84" w14:textId="3009FAF0" w:rsidR="001446A1" w:rsidRPr="00DF5B87" w:rsidRDefault="00000000">
          <w:r w:rsidRPr="00DF5B87">
            <w:fldChar w:fldCharType="end"/>
          </w:r>
        </w:p>
      </w:sdtContent>
    </w:sdt>
    <w:p w14:paraId="155F9F5D" w14:textId="2411FB29" w:rsidR="001446A1" w:rsidRPr="00DF5B87" w:rsidRDefault="00000000" w:rsidP="00DF5B87">
      <w:pPr>
        <w:pStyle w:val="Heading1"/>
      </w:pPr>
      <w:r w:rsidRPr="00DF5B87">
        <w:br w:type="page"/>
      </w:r>
      <w:bookmarkStart w:id="2" w:name="_Toc235787617"/>
      <w:r w:rsidR="00B71797">
        <w:lastRenderedPageBreak/>
        <w:t xml:space="preserve">1. </w:t>
      </w:r>
      <w:r w:rsidRPr="00DF5B87">
        <w:t>Introduction</w:t>
      </w:r>
      <w:bookmarkEnd w:id="2"/>
    </w:p>
    <w:p w14:paraId="10716CEF" w14:textId="77777777" w:rsidR="001446A1" w:rsidRPr="00DF5B87" w:rsidRDefault="00000000">
      <w:r w:rsidRPr="00DF5B87">
        <w:t>The fashion industry has been experiencing the issue of sustainability, where retailers are putting pressure on minimizing waste. In spite of the research conducted on textile production, labour practices, garment recycling and circular fashion, packaging is also included in the customer experience. Shopping bags, labels and return packages, delivery boxes can all impact the way customers rate the environmental commitment, authenticity and reputation of a brand.</w:t>
      </w:r>
    </w:p>
    <w:p w14:paraId="6A6CBE80" w14:textId="77777777" w:rsidR="001446A1" w:rsidRPr="00DF5B87" w:rsidRDefault="00000000">
      <w:r w:rsidRPr="004B3B57">
        <w:t>The</w:t>
      </w:r>
      <w:r w:rsidRPr="00DF5B87">
        <w:t xml:space="preserve"> opposite cases are H&amp;M and Zara as both organisations are recognised fast-fashion companies with sustainability programmes (Papadopoulou </w:t>
      </w:r>
      <w:r w:rsidRPr="00DF5B87">
        <w:rPr>
          <w:i/>
          <w:iCs/>
        </w:rPr>
        <w:t>et al</w:t>
      </w:r>
      <w:r w:rsidRPr="00DF5B87">
        <w:t>., 2022). Some of the measures that have been introduced by their parent companies include limiting the use of plastic packaging, recycling more and discouraging the use of unnecessary shopping-bags. Nevertheless, such initiatives do not necessarily lead to positive responses. Customers might appreciate recyclable, biodegradable, reusable or less packaging, but wonder about its quality and longevity, convenience and environmental integrity.</w:t>
      </w:r>
    </w:p>
    <w:p w14:paraId="68D51EBF" w14:textId="77777777" w:rsidR="001446A1" w:rsidRPr="00DF5B87" w:rsidRDefault="00000000">
      <w:r w:rsidRPr="00DF5B87">
        <w:t>Green brand image, trust, perceived value and purchase intention can be boosted by sustainable packaging which can be used to indicate corporate responsibility (</w:t>
      </w:r>
      <w:proofErr w:type="spellStart"/>
      <w:r w:rsidRPr="00DF5B87">
        <w:t>Lekesiztürk</w:t>
      </w:r>
      <w:proofErr w:type="spellEnd"/>
      <w:r w:rsidRPr="00DF5B87">
        <w:t xml:space="preserve"> and </w:t>
      </w:r>
      <w:proofErr w:type="spellStart"/>
      <w:r w:rsidRPr="00DF5B87">
        <w:t>Oflaç</w:t>
      </w:r>
      <w:proofErr w:type="spellEnd"/>
      <w:r w:rsidRPr="00DF5B87">
        <w:t>, 2022). Its impact will be determined by whether the customers consider it as being functional, transparent and coherent with broader brand practices. Where environmental assertions seem ambiguous or not fitting the fast-fashion paradigm, the packaging efforts can potentially generate suspicion and greenwashing claims.</w:t>
      </w:r>
    </w:p>
    <w:p w14:paraId="530974F4" w14:textId="77777777" w:rsidR="001446A1" w:rsidRPr="00DF5B87" w:rsidRDefault="00000000" w:rsidP="00DF5B87">
      <w:pPr>
        <w:pStyle w:val="Heading2"/>
      </w:pPr>
      <w:bookmarkStart w:id="3" w:name="_Toc235787618"/>
      <w:r w:rsidRPr="00DF5B87">
        <w:t>1.1 Rationale of the Study</w:t>
      </w:r>
      <w:bookmarkEnd w:id="3"/>
    </w:p>
    <w:p w14:paraId="2CD8A03D" w14:textId="77777777" w:rsidR="001446A1" w:rsidRPr="00DF5B87" w:rsidRDefault="00000000">
      <w:r w:rsidRPr="00DF5B87">
        <w:t>The use of sustainable packaging is now a significant element that affects the consumer ratings towards fashion brands. Despite the sustainability programs initiated by H&amp;M and Zara, there is a paucity of research that elucidates the particular impact of packaging on customer trust, brand image and purchase behaviour. The proposed research is thus warranted to generalise the existing evidence and elucidate how sustainable packaging influences customer perceptions in fast-fashion environments. Fashion and retail research is currently divided into pieces of knowledge. Very little research compares directly the effect of sustainable packaging on the customer perception of H&amp;M and Zara. A systematic literature review is thus required to summarize evidence, compare the results and show gaps in research.</w:t>
      </w:r>
    </w:p>
    <w:p w14:paraId="0D8817B5" w14:textId="77777777" w:rsidR="001446A1" w:rsidRPr="00DF5B87" w:rsidRDefault="00000000">
      <w:pPr>
        <w:pStyle w:val="Heading2"/>
      </w:pPr>
      <w:bookmarkStart w:id="4" w:name="_Toc235787619"/>
      <w:r w:rsidRPr="00DF5B87">
        <w:lastRenderedPageBreak/>
        <w:t>1.2 Research Aim</w:t>
      </w:r>
      <w:bookmarkEnd w:id="4"/>
    </w:p>
    <w:p w14:paraId="39024289" w14:textId="77777777" w:rsidR="001446A1" w:rsidRPr="00DF5B87" w:rsidRDefault="00000000">
      <w:r w:rsidRPr="00DF5B87">
        <w:t>The aim of the study is to conduct a systematic review and synthesise evidence of the impact of sustainable packaging on customer perception towards H&amp;M and Zara.</w:t>
      </w:r>
    </w:p>
    <w:p w14:paraId="26BF5C0F" w14:textId="77777777" w:rsidR="001446A1" w:rsidRPr="00DF5B87" w:rsidRDefault="00000000">
      <w:pPr>
        <w:pStyle w:val="Heading2"/>
      </w:pPr>
      <w:bookmarkStart w:id="5" w:name="_Toc235787620"/>
      <w:r w:rsidRPr="00DF5B87">
        <w:t>1.3 Research Objectives</w:t>
      </w:r>
      <w:bookmarkEnd w:id="5"/>
    </w:p>
    <w:p w14:paraId="163B8092" w14:textId="77777777" w:rsidR="001446A1" w:rsidRPr="00DF5B87" w:rsidRDefault="00000000">
      <w:pPr>
        <w:numPr>
          <w:ilvl w:val="0"/>
          <w:numId w:val="2"/>
        </w:numPr>
      </w:pPr>
      <w:r w:rsidRPr="00DF5B87">
        <w:t>To systematically review sustainable packaging and customer perception in the clothing industry.</w:t>
      </w:r>
    </w:p>
    <w:p w14:paraId="03C021B5" w14:textId="77777777" w:rsidR="001446A1" w:rsidRPr="00DF5B87" w:rsidRDefault="00000000">
      <w:pPr>
        <w:numPr>
          <w:ilvl w:val="0"/>
          <w:numId w:val="2"/>
        </w:numPr>
      </w:pPr>
      <w:r w:rsidRPr="00DF5B87">
        <w:t>To assess sustainable packaging practices and attributes related to H&amp;M and Zara.</w:t>
      </w:r>
    </w:p>
    <w:p w14:paraId="7CD9C6DC" w14:textId="77777777" w:rsidR="001446A1" w:rsidRPr="00DF5B87" w:rsidRDefault="00000000">
      <w:pPr>
        <w:numPr>
          <w:ilvl w:val="0"/>
          <w:numId w:val="2"/>
        </w:numPr>
      </w:pPr>
      <w:r w:rsidRPr="00DF5B87">
        <w:t>To compare differences in customer perception between H&amp;M and Zara about adopting sustainable packaging.</w:t>
      </w:r>
    </w:p>
    <w:p w14:paraId="49AEE945" w14:textId="77777777" w:rsidR="001446A1" w:rsidRPr="00DF5B87" w:rsidRDefault="00000000">
      <w:pPr>
        <w:numPr>
          <w:ilvl w:val="0"/>
          <w:numId w:val="2"/>
        </w:numPr>
      </w:pPr>
      <w:r w:rsidRPr="00DF5B87">
        <w:t>To examine sustainable packaging impacts on customer purchase intention, willingness to pay and customer loyalty.</w:t>
      </w:r>
    </w:p>
    <w:p w14:paraId="5637E5F0" w14:textId="77777777" w:rsidR="001446A1" w:rsidRPr="00DF5B87" w:rsidRDefault="00000000">
      <w:pPr>
        <w:pStyle w:val="Heading2"/>
      </w:pPr>
      <w:bookmarkStart w:id="6" w:name="_Toc235787621"/>
      <w:r w:rsidRPr="00DF5B87">
        <w:t>1.4 Research Questions</w:t>
      </w:r>
      <w:bookmarkEnd w:id="6"/>
    </w:p>
    <w:p w14:paraId="397D1B47" w14:textId="77777777" w:rsidR="001446A1" w:rsidRPr="00DF5B87" w:rsidRDefault="00000000" w:rsidP="00695F1D">
      <w:pPr>
        <w:pStyle w:val="ListParagraph"/>
        <w:numPr>
          <w:ilvl w:val="0"/>
          <w:numId w:val="5"/>
        </w:numPr>
        <w:rPr>
          <w:b/>
          <w:bCs/>
        </w:rPr>
      </w:pPr>
      <w:bookmarkStart w:id="7" w:name="_heading=h.fijt7k9ycujp" w:colFirst="0" w:colLast="0"/>
      <w:bookmarkEnd w:id="7"/>
      <w:r w:rsidRPr="00DF5B87">
        <w:t>What does the existing literature explain regarding the relationship between sustainable packaging and customer perception in the clothing industry?</w:t>
      </w:r>
    </w:p>
    <w:p w14:paraId="0F8C4CA3" w14:textId="77777777" w:rsidR="001446A1" w:rsidRPr="00DF5B87" w:rsidRDefault="00000000" w:rsidP="00695F1D">
      <w:pPr>
        <w:pStyle w:val="ListParagraph"/>
        <w:numPr>
          <w:ilvl w:val="0"/>
          <w:numId w:val="5"/>
        </w:numPr>
        <w:spacing w:after="0"/>
      </w:pPr>
      <w:r w:rsidRPr="00DF5B87">
        <w:t>Which sustainable packaging practices and attributes do H&amp;M and Zara have?</w:t>
      </w:r>
    </w:p>
    <w:p w14:paraId="1464B487" w14:textId="77777777" w:rsidR="001446A1" w:rsidRPr="00DF5B87" w:rsidRDefault="00000000" w:rsidP="00695F1D">
      <w:pPr>
        <w:pStyle w:val="ListParagraph"/>
        <w:numPr>
          <w:ilvl w:val="0"/>
          <w:numId w:val="5"/>
        </w:numPr>
        <w:spacing w:after="0"/>
      </w:pPr>
      <w:r w:rsidRPr="00DF5B87">
        <w:t>What are the differences in customer perceptions on H&amp;M and Zara in terms of using sustainable packaging?</w:t>
      </w:r>
    </w:p>
    <w:p w14:paraId="766E5211" w14:textId="77777777" w:rsidR="001446A1" w:rsidRPr="00DF5B87" w:rsidRDefault="00000000" w:rsidP="00695F1D">
      <w:pPr>
        <w:pStyle w:val="ListParagraph"/>
        <w:numPr>
          <w:ilvl w:val="0"/>
          <w:numId w:val="5"/>
        </w:numPr>
        <w:spacing w:after="0"/>
      </w:pPr>
      <w:r w:rsidRPr="00DF5B87">
        <w:t>What impact does sustainable packaging have on customer purchase intention, willingness to pay and customer loyalty?</w:t>
      </w:r>
    </w:p>
    <w:p w14:paraId="014F4AC5" w14:textId="77777777" w:rsidR="001446A1" w:rsidRPr="00DF5B87" w:rsidRDefault="00000000">
      <w:pPr>
        <w:pStyle w:val="Heading1"/>
      </w:pPr>
      <w:bookmarkStart w:id="8" w:name="_Toc235787622"/>
      <w:r w:rsidRPr="00DF5B87">
        <w:t>2. Literature Review</w:t>
      </w:r>
      <w:bookmarkEnd w:id="8"/>
      <w:r w:rsidRPr="00DF5B87">
        <w:t xml:space="preserve"> </w:t>
      </w:r>
    </w:p>
    <w:p w14:paraId="59F40CF4" w14:textId="77777777" w:rsidR="001446A1" w:rsidRPr="00DF5B87" w:rsidRDefault="00000000">
      <w:pPr>
        <w:pStyle w:val="Heading2"/>
      </w:pPr>
      <w:bookmarkStart w:id="9" w:name="_Toc235787623"/>
      <w:r w:rsidRPr="00DF5B87">
        <w:t>2.1 Theme 1: Sustainable Packaging Practices and Credibility</w:t>
      </w:r>
      <w:bookmarkEnd w:id="9"/>
    </w:p>
    <w:p w14:paraId="02A1DEFD" w14:textId="77777777" w:rsidR="001446A1" w:rsidRPr="00DF5B87" w:rsidRDefault="00000000">
      <w:pPr>
        <w:rPr>
          <w:b/>
          <w:bCs/>
        </w:rPr>
      </w:pPr>
      <w:r w:rsidRPr="00DF5B87">
        <w:t xml:space="preserve">Customers can be reinforced with sustainable packaging as the brands embrace recyclable, reusable, paper-based, and reduced-material packaging. </w:t>
      </w:r>
      <w:proofErr w:type="spellStart"/>
      <w:r w:rsidRPr="00DF5B87">
        <w:t>Jestratijevic</w:t>
      </w:r>
      <w:proofErr w:type="spellEnd"/>
      <w:r w:rsidRPr="00DF5B87">
        <w:t xml:space="preserve"> and Vrabič-Brodnjak (2022) discovered that most fashion companies had already implemented such practices, which indicated visible environmental development in international markets on a global scale. Badhwar </w:t>
      </w:r>
      <w:r w:rsidRPr="00DF5B87">
        <w:rPr>
          <w:i/>
          <w:iCs/>
        </w:rPr>
        <w:t>et al</w:t>
      </w:r>
      <w:r w:rsidRPr="00DF5B87">
        <w:t xml:space="preserve">. (2024), however, caution that claims of sustainable packaging can turn into greenwashing when the terminology is ambiguous, selective or unsubstantiated. Thus, the enhancement of packaging has the greatest chances of being credible when brands offer </w:t>
      </w:r>
      <w:r w:rsidRPr="00DF5B87">
        <w:lastRenderedPageBreak/>
        <w:t>certification, quantifiable evidence and transparent descriptions instead of just the use of appealing environmental messages.</w:t>
      </w:r>
    </w:p>
    <w:p w14:paraId="16F42F88" w14:textId="77777777" w:rsidR="001446A1" w:rsidRPr="00DF5B87" w:rsidRDefault="00000000">
      <w:pPr>
        <w:pStyle w:val="Heading2"/>
      </w:pPr>
      <w:bookmarkStart w:id="10" w:name="_Toc235787624"/>
      <w:r w:rsidRPr="00DF5B87">
        <w:t>2.2 Theme 2: Purchase Intention and Customer Value</w:t>
      </w:r>
      <w:bookmarkEnd w:id="10"/>
    </w:p>
    <w:p w14:paraId="30D040E9" w14:textId="77777777" w:rsidR="001446A1" w:rsidRPr="00DF5B87" w:rsidRDefault="00000000">
      <w:pPr>
        <w:rPr>
          <w:b/>
          <w:bCs/>
        </w:rPr>
      </w:pPr>
      <w:r w:rsidRPr="00DF5B87">
        <w:t xml:space="preserve">Sustainable packaging has the potential to positively affect the purchase intention by raising the perceived value and environmental concern. Duarte </w:t>
      </w:r>
      <w:r w:rsidRPr="00DF5B87">
        <w:rPr>
          <w:i/>
          <w:iCs/>
        </w:rPr>
        <w:t>et al</w:t>
      </w:r>
      <w:r w:rsidRPr="00DF5B87">
        <w:t xml:space="preserve">. (2024) discovered that positive attitudes and willingness to pay were significant motivators to buying choices. Studies by </w:t>
      </w:r>
      <w:proofErr w:type="spellStart"/>
      <w:r w:rsidRPr="00DF5B87">
        <w:t>Plotkina</w:t>
      </w:r>
      <w:proofErr w:type="spellEnd"/>
      <w:r w:rsidRPr="00DF5B87">
        <w:t xml:space="preserve"> </w:t>
      </w:r>
      <w:r w:rsidRPr="00DF5B87">
        <w:rPr>
          <w:i/>
          <w:iCs/>
        </w:rPr>
        <w:t>et al</w:t>
      </w:r>
      <w:r w:rsidRPr="00DF5B87">
        <w:t>. (2025) however reveal that the benefits are not automatic as there is depreciation of customer responses due to the handling of effort. This is an indication that H&amp;M and Zara need to balance the environment with convenience, functionality and affordability otherwise customers would be willing to support sustainable packaging in theory, but with no significant difference in their actual purchasing behaviour.</w:t>
      </w:r>
    </w:p>
    <w:p w14:paraId="40570695" w14:textId="77777777" w:rsidR="001446A1" w:rsidRPr="00DF5B87" w:rsidRDefault="00000000">
      <w:pPr>
        <w:pStyle w:val="Heading2"/>
      </w:pPr>
      <w:bookmarkStart w:id="11" w:name="_Toc235787625"/>
      <w:r w:rsidRPr="00DF5B87">
        <w:t>2.3 Theme 3: Green Brand Image and Greenwashing Risk</w:t>
      </w:r>
      <w:bookmarkEnd w:id="11"/>
    </w:p>
    <w:p w14:paraId="65A45718" w14:textId="77777777" w:rsidR="001446A1" w:rsidRPr="00DF5B87" w:rsidRDefault="00000000">
      <w:pPr>
        <w:rPr>
          <w:b/>
          <w:bCs/>
        </w:rPr>
      </w:pPr>
      <w:r w:rsidRPr="00DF5B87">
        <w:t xml:space="preserve">The green brand image can link the sustainable packaging to the higher customer trust and readiness to pay. </w:t>
      </w:r>
      <w:proofErr w:type="spellStart"/>
      <w:r w:rsidRPr="00DF5B87">
        <w:t>Plotkina</w:t>
      </w:r>
      <w:proofErr w:type="spellEnd"/>
      <w:r w:rsidRPr="00DF5B87">
        <w:t xml:space="preserve"> </w:t>
      </w:r>
      <w:r w:rsidRPr="00DF5B87">
        <w:rPr>
          <w:i/>
          <w:iCs/>
        </w:rPr>
        <w:t>et al</w:t>
      </w:r>
      <w:r w:rsidRPr="00DF5B87">
        <w:t xml:space="preserve">. (2025) discovered that biodegradable, recyclable and reusable packaging enhanced behavioural intentions by a more positive green brand image. Conversely, Lu </w:t>
      </w:r>
      <w:r w:rsidRPr="00DF5B87">
        <w:rPr>
          <w:i/>
          <w:iCs/>
        </w:rPr>
        <w:t>et al</w:t>
      </w:r>
      <w:r w:rsidRPr="00DF5B87">
        <w:t>. (2022) reported that perceived greenwashing decreased purchase intention and enhanced environmental and financial risk perceptions. Hence, packaging only helps to enhance a brand value when there are environmental claims which are seen to be genuine, consistent, transparent and which are supported by broader corporate sustainability practices over time in a clear manner.</w:t>
      </w:r>
    </w:p>
    <w:p w14:paraId="6CAE332B" w14:textId="77777777" w:rsidR="001446A1" w:rsidRPr="00DF5B87" w:rsidRDefault="00000000">
      <w:pPr>
        <w:pStyle w:val="Heading2"/>
      </w:pPr>
      <w:bookmarkStart w:id="12" w:name="_Toc235787626"/>
      <w:r w:rsidRPr="00DF5B87">
        <w:t>2.4 Theme 4: Consumer Awareness and Fast-Fashion Scepticism</w:t>
      </w:r>
      <w:bookmarkEnd w:id="12"/>
    </w:p>
    <w:p w14:paraId="71EDF7B2" w14:textId="77777777" w:rsidR="001446A1" w:rsidRPr="00DF5B87" w:rsidRDefault="00000000">
      <w:r w:rsidRPr="00DF5B87">
        <w:t xml:space="preserve">Customer consciousness may impose on fashion brands to be more responsible in terms of sustainability communications. Li </w:t>
      </w:r>
      <w:r w:rsidRPr="00DF5B87">
        <w:rPr>
          <w:i/>
          <w:iCs/>
        </w:rPr>
        <w:t>et al</w:t>
      </w:r>
      <w:r w:rsidRPr="00DF5B87">
        <w:t>. (2025) discovered that social-media users were more proactive at questioning false environmental statements and seeking transparency, which means that consumers are more empowered and accountable to the community as well. Nonetheless, Diaz-Bustamante-</w:t>
      </w:r>
      <w:proofErr w:type="spellStart"/>
      <w:r w:rsidRPr="00DF5B87">
        <w:t>Ventisca</w:t>
      </w:r>
      <w:proofErr w:type="spellEnd"/>
      <w:r w:rsidRPr="00DF5B87">
        <w:t xml:space="preserve"> </w:t>
      </w:r>
      <w:r w:rsidRPr="00DF5B87">
        <w:rPr>
          <w:i/>
          <w:iCs/>
        </w:rPr>
        <w:t>et al</w:t>
      </w:r>
      <w:r w:rsidRPr="00DF5B87">
        <w:t>. (2025) discovered that there was a broad scepticism toward the fast-fashion sustainability communication, especially among the customers with environmental concerns. This implies that H&amp;M and Zara are under heavy scrutiny of the public and a negative or vague packaging statement can easily create distrust, criticism and negative electronic word of mouth online among customers.</w:t>
      </w:r>
    </w:p>
    <w:p w14:paraId="51446A43" w14:textId="77777777" w:rsidR="001446A1" w:rsidRPr="00DF5B87" w:rsidRDefault="00000000">
      <w:pPr>
        <w:pStyle w:val="Heading2"/>
      </w:pPr>
      <w:bookmarkStart w:id="13" w:name="_heading=h.kxv474w2xgfc" w:colFirst="0" w:colLast="0"/>
      <w:bookmarkStart w:id="14" w:name="_Toc235787627"/>
      <w:bookmarkEnd w:id="13"/>
      <w:r w:rsidRPr="00DF5B87">
        <w:lastRenderedPageBreak/>
        <w:t>2.5 Theme 5: The Sustainable Packaging Practices and Attributes Related to H&amp;M and Zara</w:t>
      </w:r>
      <w:bookmarkEnd w:id="14"/>
    </w:p>
    <w:p w14:paraId="48AD7D42" w14:textId="77777777" w:rsidR="001446A1" w:rsidRPr="00DF5B87" w:rsidRDefault="00000000">
      <w:pPr>
        <w:spacing w:after="0"/>
      </w:pPr>
      <w:r w:rsidRPr="00DF5B87">
        <w:t xml:space="preserve">Sustainable packaging is a key area of concern in fashion sustainability, and it is impacting customer judgment of brand accountability. According to </w:t>
      </w:r>
      <w:proofErr w:type="spellStart"/>
      <w:r w:rsidRPr="00DF5B87">
        <w:t>Akude</w:t>
      </w:r>
      <w:proofErr w:type="spellEnd"/>
      <w:r w:rsidRPr="00DF5B87">
        <w:t xml:space="preserve"> et al., (2026), fashion companies are moving towards recyclable, minimized-material and novel packaging designs to enhance their environmental performance. Nevertheless, Free et al., (2025) claim that these efforts can lead to issues of greenwashing when claims of sustainability are not transparent, supported or repeatedly demonstrated. Thus, the packaging strategies of H&amp;M and Zara could positively influence customer perception only in case the sustainability practices are justified by credibility and trust.</w:t>
      </w:r>
    </w:p>
    <w:p w14:paraId="42AB1C8D" w14:textId="77777777" w:rsidR="001446A1" w:rsidRPr="00DF5B87" w:rsidRDefault="00000000">
      <w:pPr>
        <w:spacing w:after="0"/>
        <w:rPr>
          <w:b/>
          <w:bCs/>
        </w:rPr>
      </w:pPr>
      <w:r w:rsidRPr="00DF5B87">
        <w:rPr>
          <w:b/>
          <w:bCs/>
        </w:rPr>
        <w:t>2.6 The Differences in Customer Perception between H&amp;M and Zara about Adopting Sustainable Packaging</w:t>
      </w:r>
    </w:p>
    <w:p w14:paraId="39732351" w14:textId="77777777" w:rsidR="001446A1" w:rsidRPr="00DF5B87" w:rsidRDefault="00000000">
      <w:pPr>
        <w:spacing w:after="0"/>
      </w:pPr>
      <w:r w:rsidRPr="00DF5B87">
        <w:t xml:space="preserve">The difference in brand image, perceived authenticity, sustainability communication, and customer perceptions of sustainable packaging in H&amp;M and Zara may lead to differences in customer perceptions of sustainable packaging between the two companies. As Javed et al. (2024) emphasized, consumers are more inclined to evaluate fast-fashion brands based on their environmental promises, and sustainable packaging can enhance the perception of brand responsibility. Nevertheless, Policarpo et al., (2023) discovered that trust can be decreased by consumer scepticism towards claims about fast-fashion sustainability. As such, transparent and credible packaging practices are critical in responding positively to customers. </w:t>
      </w:r>
    </w:p>
    <w:p w14:paraId="111EA8F4" w14:textId="77777777" w:rsidR="001446A1" w:rsidRPr="00DF5B87" w:rsidRDefault="00000000">
      <w:pPr>
        <w:spacing w:after="0"/>
        <w:rPr>
          <w:b/>
          <w:bCs/>
        </w:rPr>
      </w:pPr>
      <w:r w:rsidRPr="00DF5B87">
        <w:rPr>
          <w:b/>
          <w:bCs/>
        </w:rPr>
        <w:t>2.7 The Sustainable Packaging Impact on Customer Purchase Intention, Willingness to Pay and Brand Loyalty of Zara and H&amp;M</w:t>
      </w:r>
    </w:p>
    <w:p w14:paraId="604459E7" w14:textId="77777777" w:rsidR="001446A1" w:rsidRPr="00DF5B87" w:rsidRDefault="00000000">
      <w:pPr>
        <w:spacing w:after="0"/>
        <w:rPr>
          <w:b/>
          <w:bCs/>
        </w:rPr>
      </w:pPr>
      <w:r w:rsidRPr="00DF5B87">
        <w:t>The packaging can influence customer purchase intention, willingness to pay and loyalty through sustainable packaging that enhances the perceived value and environmental trust. Kozik-</w:t>
      </w:r>
      <w:proofErr w:type="spellStart"/>
      <w:r w:rsidRPr="00DF5B87">
        <w:t>Kołodziej</w:t>
      </w:r>
      <w:proofErr w:type="spellEnd"/>
      <w:r w:rsidRPr="00DF5B87">
        <w:t xml:space="preserve">, (2026) showed that the attributes of sustainable packaging have a positive effect on consumer attitude, perceived value, and buying </w:t>
      </w:r>
      <w:proofErr w:type="spellStart"/>
      <w:r w:rsidRPr="00DF5B87">
        <w:t>behavior</w:t>
      </w:r>
      <w:proofErr w:type="spellEnd"/>
      <w:r w:rsidRPr="00DF5B87">
        <w:t>. Nevertheless, Salomone (2023) observed that the perception of greenwashing in the sustainability efforts of fast-fashion can decrease the purchase intention and the trust. So, the sustainable packaging of H&amp;M and Zara should be transparent and credible to create long-term customer loyalty.</w:t>
      </w:r>
    </w:p>
    <w:p w14:paraId="3939D4C6" w14:textId="77777777" w:rsidR="001446A1" w:rsidRPr="00DF5B87" w:rsidRDefault="00000000">
      <w:pPr>
        <w:pStyle w:val="Heading2"/>
      </w:pPr>
      <w:bookmarkStart w:id="15" w:name="_Toc235787628"/>
      <w:r w:rsidRPr="00DF5B87">
        <w:t>2.6 Literature Gap</w:t>
      </w:r>
      <w:bookmarkEnd w:id="15"/>
    </w:p>
    <w:p w14:paraId="7AA4924F" w14:textId="77777777" w:rsidR="001446A1" w:rsidRPr="00DF5B87" w:rsidRDefault="00000000">
      <w:r w:rsidRPr="00DF5B87">
        <w:t xml:space="preserve">Though sustainable packaging may enhance the perceived value and purchase intention, available information is still scattered. Duarte </w:t>
      </w:r>
      <w:r w:rsidRPr="00DF5B87">
        <w:rPr>
          <w:i/>
          <w:iCs/>
        </w:rPr>
        <w:t>et al</w:t>
      </w:r>
      <w:r w:rsidRPr="00DF5B87">
        <w:t xml:space="preserve">. (2024) and </w:t>
      </w:r>
      <w:proofErr w:type="spellStart"/>
      <w:r w:rsidRPr="00DF5B87">
        <w:t>Plotkina</w:t>
      </w:r>
      <w:proofErr w:type="spellEnd"/>
      <w:r w:rsidRPr="00DF5B87">
        <w:t xml:space="preserve">, </w:t>
      </w:r>
      <w:proofErr w:type="spellStart"/>
      <w:r w:rsidRPr="00DF5B87">
        <w:t>Rabeson</w:t>
      </w:r>
      <w:proofErr w:type="spellEnd"/>
      <w:r w:rsidRPr="00DF5B87">
        <w:t xml:space="preserve"> and </w:t>
      </w:r>
      <w:r w:rsidRPr="00DF5B87">
        <w:lastRenderedPageBreak/>
        <w:t xml:space="preserve">Bambauer-Sachse (2025) discuss the overall consumer reactions and not H&amp;M and Zara in particular. The primary focus of fashion-related research by Badhwar </w:t>
      </w:r>
      <w:r w:rsidRPr="00DF5B87">
        <w:rPr>
          <w:i/>
          <w:iCs/>
        </w:rPr>
        <w:t>et al.</w:t>
      </w:r>
      <w:r w:rsidRPr="00DF5B87">
        <w:t xml:space="preserve"> (2024) and Diaz-Bustamante-</w:t>
      </w:r>
      <w:proofErr w:type="spellStart"/>
      <w:r w:rsidRPr="00DF5B87">
        <w:t>Ventisca</w:t>
      </w:r>
      <w:proofErr w:type="spellEnd"/>
      <w:r w:rsidRPr="00DF5B87">
        <w:t xml:space="preserve"> </w:t>
      </w:r>
      <w:r w:rsidRPr="00DF5B87">
        <w:rPr>
          <w:i/>
          <w:iCs/>
        </w:rPr>
        <w:t>et al</w:t>
      </w:r>
      <w:r w:rsidRPr="00DF5B87">
        <w:t xml:space="preserve">. (2025) is greenwashing and communication. Moreover, the Salomone (2023) study revealed the risks of greenwashing but failed to compare the impact of sustainability-related claims on customer trust among various fashion retailers. Despite the study by Javed et al. (2024), which examines sustainability communication in fast fashion, the particular aspect of packaging as a perception factor in customers has not been thoroughly investigated. As a result, there is a lack of direct studies that report the comparison between the impact of sustainable packaging and customer perceptions and trust and behavioural intentions to H&amp;M and Zara, and hence the need to conduct this systematic review of brands. </w:t>
      </w:r>
    </w:p>
    <w:p w14:paraId="168DCD7F" w14:textId="77777777" w:rsidR="001446A1" w:rsidRPr="00DF5B87" w:rsidRDefault="00000000">
      <w:pPr>
        <w:rPr>
          <w:b/>
          <w:bCs/>
        </w:rPr>
      </w:pPr>
      <w:r w:rsidRPr="00DF5B87">
        <w:rPr>
          <w:b/>
          <w:bCs/>
        </w:rPr>
        <w:t>2.7 Theoretical Framework: The Expectancy-Disconfirmation Model</w:t>
      </w:r>
    </w:p>
    <w:p w14:paraId="59115116" w14:textId="77777777" w:rsidR="001446A1" w:rsidRPr="00DF5B87" w:rsidRDefault="00000000">
      <w:pPr>
        <w:spacing w:after="0"/>
      </w:pPr>
      <w:r w:rsidRPr="00DF5B87">
        <w:t>The Expectancy-Disconfirmation Model is the model that describes the process of how customers judge brand performance by comparing actual experience with their expectations (Wirtz and Lovelock, 2017). During this research, customers will evaluate the sustainability of the packaging practices of H&amp;M and Zara against their expectations in connection to environmental practices. Customers will build positive perceptions, trust and loyalty when their expectations are met. Nevertheless, the lack of expectations or false promises can lead to dissatisfaction and a decrease in brand credibility.</w:t>
      </w:r>
    </w:p>
    <w:p w14:paraId="08608B91" w14:textId="77777777" w:rsidR="001446A1" w:rsidRPr="00DF5B87" w:rsidRDefault="00000000">
      <w:pPr>
        <w:spacing w:after="0"/>
        <w:jc w:val="center"/>
      </w:pPr>
      <w:r w:rsidRPr="00DF5B87">
        <w:rPr>
          <w:noProof/>
        </w:rPr>
        <w:drawing>
          <wp:inline distT="114300" distB="114300" distL="114300" distR="114300" wp14:anchorId="363622F9" wp14:editId="55E86DD1">
            <wp:extent cx="4795838" cy="1888062"/>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795838" cy="1888062"/>
                    </a:xfrm>
                    <a:prstGeom prst="rect">
                      <a:avLst/>
                    </a:prstGeom>
                    <a:ln w="25400">
                      <a:solidFill>
                        <a:srgbClr val="000000"/>
                      </a:solidFill>
                      <a:prstDash val="solid"/>
                    </a:ln>
                  </pic:spPr>
                </pic:pic>
              </a:graphicData>
            </a:graphic>
          </wp:inline>
        </w:drawing>
      </w:r>
    </w:p>
    <w:p w14:paraId="7AD6F398" w14:textId="77777777" w:rsidR="001446A1" w:rsidRPr="00DF5B87" w:rsidRDefault="00000000">
      <w:pPr>
        <w:spacing w:after="0"/>
        <w:jc w:val="center"/>
        <w:rPr>
          <w:b/>
          <w:bCs/>
        </w:rPr>
      </w:pPr>
      <w:r w:rsidRPr="00DF5B87">
        <w:rPr>
          <w:b/>
          <w:bCs/>
        </w:rPr>
        <w:t>Figure: The Expectancy-Disconfirmation Model</w:t>
      </w:r>
    </w:p>
    <w:p w14:paraId="234BF7B8" w14:textId="77777777" w:rsidR="001446A1" w:rsidRPr="00DF5B87" w:rsidRDefault="00000000">
      <w:pPr>
        <w:spacing w:after="0"/>
        <w:jc w:val="center"/>
      </w:pPr>
      <w:r w:rsidRPr="00DF5B87">
        <w:t>(Source: Wirtz and Lovelock, 2017)</w:t>
      </w:r>
    </w:p>
    <w:p w14:paraId="346B1E18" w14:textId="77777777" w:rsidR="001446A1" w:rsidRPr="00DF5B87" w:rsidRDefault="00000000">
      <w:pPr>
        <w:spacing w:after="0"/>
      </w:pPr>
      <w:r w:rsidRPr="00DF5B87">
        <w:t xml:space="preserve">The model assists in understanding how customers rate the sustainability of packaging in H&amp;M and Zara through a comparison of the sustainability expectations with the real experiences of the packaging, which affects the trust and loyalty. It might not however be able to comprehensively capture other influences on customer perception like greenwashing issues, brand reputation and environmental consciousness. The Expectancy-Disconfirmation Model is </w:t>
      </w:r>
      <w:r w:rsidRPr="00DF5B87">
        <w:lastRenderedPageBreak/>
        <w:t>beneficial as it offers a clear way of how customers may compare their expectations of sustainable packaging based on their actual experiences, which can be used to predict satisfaction, trust and loyalty. However, the model is restricted by the fact that it may not be comprehensive in capturing other influencing factors in customer perception, including environmental awareness, brand reputation, price sensitivity, and perceived greenwashing.</w:t>
      </w:r>
    </w:p>
    <w:p w14:paraId="0C6E46CE" w14:textId="77777777" w:rsidR="001446A1" w:rsidRPr="00DF5B87" w:rsidRDefault="001446A1">
      <w:pPr>
        <w:spacing w:after="0"/>
        <w:jc w:val="center"/>
      </w:pPr>
    </w:p>
    <w:p w14:paraId="7D9EF645" w14:textId="77777777" w:rsidR="001446A1" w:rsidRPr="00DF5B87" w:rsidRDefault="00000000">
      <w:pPr>
        <w:pStyle w:val="Heading1"/>
      </w:pPr>
      <w:bookmarkStart w:id="16" w:name="_Toc235787629"/>
      <w:r w:rsidRPr="00DF5B87">
        <w:t>3. Methodology</w:t>
      </w:r>
      <w:bookmarkEnd w:id="16"/>
      <w:r w:rsidRPr="00DF5B87">
        <w:t xml:space="preserve"> </w:t>
      </w:r>
    </w:p>
    <w:p w14:paraId="565AA010" w14:textId="160E1341" w:rsidR="001446A1" w:rsidRPr="00DF5B87" w:rsidRDefault="00000000" w:rsidP="002B42CB">
      <w:pPr>
        <w:pStyle w:val="Heading2"/>
      </w:pPr>
      <w:bookmarkStart w:id="17" w:name="_Toc235787630"/>
      <w:r w:rsidRPr="00DF5B87">
        <w:t>3.1 Research Design and Justification</w:t>
      </w:r>
      <w:bookmarkEnd w:id="17"/>
    </w:p>
    <w:p w14:paraId="6DBB6E56" w14:textId="77777777" w:rsidR="001446A1" w:rsidRPr="00DF5B87" w:rsidRDefault="00000000">
      <w:r w:rsidRPr="00DF5B87">
        <w:t>This paper will be a systematic literature review on secondary evidence. The use of an SLR is justified by the fact that the research questions demand the clear identification, analysis and synthesis of research instead of data gathering (Cabrera and Cabrera, 2023). It diminishes selective usage of literature by using explicit and reproducible processes. PRISMA 2020 will direct reporting, and the dissertation will consist of a flow diagram encompassing identification, screening, eligibility and inclusion.</w:t>
      </w:r>
    </w:p>
    <w:p w14:paraId="4A84C1FE" w14:textId="77777777" w:rsidR="001446A1" w:rsidRPr="00DF5B87" w:rsidRDefault="00000000" w:rsidP="00DF5B87">
      <w:pPr>
        <w:pStyle w:val="Heading2"/>
      </w:pPr>
      <w:bookmarkStart w:id="18" w:name="_Toc235787631"/>
      <w:r w:rsidRPr="00DF5B87">
        <w:t>3.2 Research Approach</w:t>
      </w:r>
      <w:bookmarkEnd w:id="18"/>
      <w:r w:rsidRPr="00DF5B87">
        <w:t xml:space="preserve"> </w:t>
      </w:r>
    </w:p>
    <w:p w14:paraId="621304B7" w14:textId="77777777" w:rsidR="001446A1" w:rsidRPr="00DF5B87" w:rsidRDefault="00000000">
      <w:r w:rsidRPr="00DF5B87">
        <w:t xml:space="preserve">The research is qualitative based on a systematic literature review. The method is suitable since it allows the interpretation, comparison and synthesis of the existing literature on the topic of sustainable packaging, customer perception and fast-fashion branding (Javed </w:t>
      </w:r>
      <w:r w:rsidRPr="00DF5B87">
        <w:rPr>
          <w:i/>
          <w:iCs/>
        </w:rPr>
        <w:t>et al</w:t>
      </w:r>
      <w:r w:rsidRPr="00DF5B87">
        <w:t>., 2024). The study will not collect numerical data; instead, the patterns, meanings, themes and relationships across studies will be identified.</w:t>
      </w:r>
    </w:p>
    <w:p w14:paraId="0EA8B959" w14:textId="77777777" w:rsidR="001446A1" w:rsidRPr="00DF5B87" w:rsidRDefault="00000000">
      <w:pPr>
        <w:pStyle w:val="Heading2"/>
      </w:pPr>
      <w:bookmarkStart w:id="19" w:name="_Toc235787632"/>
      <w:r w:rsidRPr="00DF5B87">
        <w:t>3.3 Sampling Technique</w:t>
      </w:r>
      <w:bookmarkEnd w:id="19"/>
      <w:r w:rsidRPr="00DF5B87">
        <w:t xml:space="preserve"> </w:t>
      </w:r>
    </w:p>
    <w:p w14:paraId="79DB4F24" w14:textId="77777777" w:rsidR="001446A1" w:rsidRPr="00DF5B87" w:rsidRDefault="00000000">
      <w:r w:rsidRPr="00DF5B87">
        <w:t>Approximately 20-25 full-text, peer-reviewed articles will be selected based on purposive sampling and will be related to sustainable packaging, customer perception, H&amp;M and Zara and fast-fashion branding (</w:t>
      </w:r>
      <w:proofErr w:type="spellStart"/>
      <w:r w:rsidRPr="00DF5B87">
        <w:t>Obilor</w:t>
      </w:r>
      <w:proofErr w:type="spellEnd"/>
      <w:r w:rsidRPr="00DF5B87">
        <w:t>, 2023). The final figure will be based on database findings and PRISMA screening. The predefined criteria will be relevance, accessibility, publication period, methodology and customer-related outcomes, due to which the studies will be retained.</w:t>
      </w:r>
    </w:p>
    <w:p w14:paraId="6D7800AD" w14:textId="77777777" w:rsidR="001446A1" w:rsidRPr="00DF5B87" w:rsidRDefault="00000000">
      <w:pPr>
        <w:pStyle w:val="Heading2"/>
      </w:pPr>
      <w:bookmarkStart w:id="20" w:name="_Toc235787633"/>
      <w:r w:rsidRPr="00DF5B87">
        <w:t>3.4 Data Collection</w:t>
      </w:r>
      <w:bookmarkEnd w:id="20"/>
      <w:r w:rsidRPr="00DF5B87">
        <w:t xml:space="preserve"> </w:t>
      </w:r>
    </w:p>
    <w:p w14:paraId="2FBEDC91" w14:textId="77777777" w:rsidR="001446A1" w:rsidRPr="00DF5B87" w:rsidRDefault="00000000">
      <w:r w:rsidRPr="00DF5B87">
        <w:t xml:space="preserve">Scopus, Web of science, science direct, emerald insight and </w:t>
      </w:r>
      <w:proofErr w:type="spellStart"/>
      <w:r w:rsidRPr="00DF5B87">
        <w:t>Proquest</w:t>
      </w:r>
      <w:proofErr w:type="spellEnd"/>
      <w:r w:rsidRPr="00DF5B87">
        <w:t xml:space="preserve"> will be searched. Forward citations and reference lists will also be verified to find any other relevant studies. The query </w:t>
      </w:r>
      <w:r w:rsidRPr="00DF5B87">
        <w:lastRenderedPageBreak/>
        <w:t>will be a combination of sustainable packaging, customer outcomes and fashion-sector ideas and will be done with the help of the Boolean operators.</w:t>
      </w:r>
    </w:p>
    <w:tbl>
      <w:tblPr>
        <w:tblStyle w:val="a"/>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70"/>
        <w:gridCol w:w="6330"/>
      </w:tblGrid>
      <w:tr w:rsidR="001446A1" w:rsidRPr="00DF5B87" w14:paraId="04828224" w14:textId="77777777">
        <w:tc>
          <w:tcPr>
            <w:tcW w:w="2670" w:type="dxa"/>
            <w:tcMar>
              <w:top w:w="100" w:type="dxa"/>
              <w:left w:w="100" w:type="dxa"/>
              <w:bottom w:w="100" w:type="dxa"/>
              <w:right w:w="100" w:type="dxa"/>
            </w:tcMar>
          </w:tcPr>
          <w:p w14:paraId="482079EC" w14:textId="77777777" w:rsidR="001446A1" w:rsidRPr="00DF5B87" w:rsidRDefault="00000000">
            <w:pPr>
              <w:widowControl w:val="0"/>
              <w:pBdr>
                <w:top w:val="nil"/>
                <w:left w:val="nil"/>
                <w:bottom w:val="nil"/>
                <w:right w:val="nil"/>
                <w:between w:val="nil"/>
              </w:pBdr>
              <w:spacing w:after="0"/>
              <w:rPr>
                <w:b/>
                <w:bCs/>
              </w:rPr>
            </w:pPr>
            <w:r w:rsidRPr="00DF5B87">
              <w:rPr>
                <w:b/>
                <w:bCs/>
              </w:rPr>
              <w:t>Concept</w:t>
            </w:r>
          </w:p>
        </w:tc>
        <w:tc>
          <w:tcPr>
            <w:tcW w:w="6330" w:type="dxa"/>
            <w:tcMar>
              <w:top w:w="100" w:type="dxa"/>
              <w:left w:w="100" w:type="dxa"/>
              <w:bottom w:w="100" w:type="dxa"/>
              <w:right w:w="100" w:type="dxa"/>
            </w:tcMar>
          </w:tcPr>
          <w:p w14:paraId="20F22502" w14:textId="77777777" w:rsidR="001446A1" w:rsidRPr="00DF5B87" w:rsidRDefault="00000000">
            <w:pPr>
              <w:widowControl w:val="0"/>
              <w:pBdr>
                <w:top w:val="nil"/>
                <w:left w:val="nil"/>
                <w:bottom w:val="nil"/>
                <w:right w:val="nil"/>
                <w:between w:val="nil"/>
              </w:pBdr>
              <w:spacing w:after="0"/>
              <w:rPr>
                <w:b/>
                <w:bCs/>
              </w:rPr>
            </w:pPr>
            <w:r w:rsidRPr="00DF5B87">
              <w:rPr>
                <w:b/>
                <w:bCs/>
              </w:rPr>
              <w:t>Boolean Search Terms</w:t>
            </w:r>
          </w:p>
        </w:tc>
      </w:tr>
      <w:tr w:rsidR="001446A1" w:rsidRPr="00DF5B87" w14:paraId="7C64DF70" w14:textId="77777777">
        <w:tc>
          <w:tcPr>
            <w:tcW w:w="2670" w:type="dxa"/>
            <w:tcMar>
              <w:top w:w="100" w:type="dxa"/>
              <w:left w:w="100" w:type="dxa"/>
              <w:bottom w:w="100" w:type="dxa"/>
              <w:right w:w="100" w:type="dxa"/>
            </w:tcMar>
          </w:tcPr>
          <w:p w14:paraId="1DC74C56" w14:textId="77777777" w:rsidR="001446A1" w:rsidRPr="00DF5B87" w:rsidRDefault="00000000">
            <w:pPr>
              <w:widowControl w:val="0"/>
              <w:pBdr>
                <w:top w:val="nil"/>
                <w:left w:val="nil"/>
                <w:bottom w:val="nil"/>
                <w:right w:val="nil"/>
                <w:between w:val="nil"/>
              </w:pBdr>
              <w:spacing w:after="0"/>
            </w:pPr>
            <w:r w:rsidRPr="00DF5B87">
              <w:t>Sustainable packaging</w:t>
            </w:r>
          </w:p>
        </w:tc>
        <w:tc>
          <w:tcPr>
            <w:tcW w:w="6330" w:type="dxa"/>
            <w:tcMar>
              <w:top w:w="100" w:type="dxa"/>
              <w:left w:w="100" w:type="dxa"/>
              <w:bottom w:w="100" w:type="dxa"/>
              <w:right w:w="100" w:type="dxa"/>
            </w:tcMar>
          </w:tcPr>
          <w:p w14:paraId="01C84DFF" w14:textId="77777777" w:rsidR="001446A1" w:rsidRPr="00DF5B87" w:rsidRDefault="00000000">
            <w:pPr>
              <w:widowControl w:val="0"/>
              <w:pBdr>
                <w:top w:val="nil"/>
                <w:left w:val="nil"/>
                <w:bottom w:val="nil"/>
                <w:right w:val="nil"/>
                <w:between w:val="nil"/>
              </w:pBdr>
              <w:spacing w:after="0"/>
            </w:pPr>
            <w:r w:rsidRPr="00DF5B87">
              <w:t>“</w:t>
            </w:r>
            <w:proofErr w:type="gramStart"/>
            <w:r w:rsidRPr="00DF5B87">
              <w:t>sustainable</w:t>
            </w:r>
            <w:proofErr w:type="gramEnd"/>
            <w:r w:rsidRPr="00DF5B87">
              <w:t xml:space="preserve"> packaging” OR “green packaging” OR “eco-friendly packaging” OR “recyclable packaging” OR “biodegradable packaging” OR “reusable packaging” OR “packaging reduction”</w:t>
            </w:r>
          </w:p>
        </w:tc>
      </w:tr>
      <w:tr w:rsidR="001446A1" w:rsidRPr="00DF5B87" w14:paraId="04527188" w14:textId="77777777">
        <w:tc>
          <w:tcPr>
            <w:tcW w:w="2670" w:type="dxa"/>
            <w:tcMar>
              <w:top w:w="100" w:type="dxa"/>
              <w:left w:w="100" w:type="dxa"/>
              <w:bottom w:w="100" w:type="dxa"/>
              <w:right w:w="100" w:type="dxa"/>
            </w:tcMar>
          </w:tcPr>
          <w:p w14:paraId="44DCC78C" w14:textId="77777777" w:rsidR="001446A1" w:rsidRPr="00DF5B87" w:rsidRDefault="00000000">
            <w:pPr>
              <w:widowControl w:val="0"/>
              <w:pBdr>
                <w:top w:val="nil"/>
                <w:left w:val="nil"/>
                <w:bottom w:val="nil"/>
                <w:right w:val="nil"/>
                <w:between w:val="nil"/>
              </w:pBdr>
              <w:spacing w:after="0"/>
            </w:pPr>
            <w:r w:rsidRPr="00DF5B87">
              <w:t>Customer outcomes</w:t>
            </w:r>
          </w:p>
        </w:tc>
        <w:tc>
          <w:tcPr>
            <w:tcW w:w="6330" w:type="dxa"/>
            <w:tcMar>
              <w:top w:w="100" w:type="dxa"/>
              <w:left w:w="100" w:type="dxa"/>
              <w:bottom w:w="100" w:type="dxa"/>
              <w:right w:w="100" w:type="dxa"/>
            </w:tcMar>
          </w:tcPr>
          <w:p w14:paraId="64E01A00" w14:textId="77777777" w:rsidR="001446A1" w:rsidRPr="00DF5B87" w:rsidRDefault="00000000">
            <w:pPr>
              <w:widowControl w:val="0"/>
              <w:pBdr>
                <w:top w:val="nil"/>
                <w:left w:val="nil"/>
                <w:bottom w:val="nil"/>
                <w:right w:val="nil"/>
                <w:between w:val="nil"/>
              </w:pBdr>
              <w:spacing w:after="0"/>
            </w:pPr>
            <w:r w:rsidRPr="00DF5B87">
              <w:t>“</w:t>
            </w:r>
            <w:proofErr w:type="gramStart"/>
            <w:r w:rsidRPr="00DF5B87">
              <w:t>consumer</w:t>
            </w:r>
            <w:proofErr w:type="gramEnd"/>
            <w:r w:rsidRPr="00DF5B87">
              <w:t xml:space="preserve"> perception” OR “customer perception” OR “brand image” OR “brand trust” OR authenticity OR greenwashing OR “purchase intention” OR “willingness to pay” OR loyalty</w:t>
            </w:r>
          </w:p>
        </w:tc>
      </w:tr>
      <w:tr w:rsidR="001446A1" w:rsidRPr="00DF5B87" w14:paraId="482F44CA" w14:textId="77777777">
        <w:tc>
          <w:tcPr>
            <w:tcW w:w="2670" w:type="dxa"/>
            <w:tcMar>
              <w:top w:w="100" w:type="dxa"/>
              <w:left w:w="100" w:type="dxa"/>
              <w:bottom w:w="100" w:type="dxa"/>
              <w:right w:w="100" w:type="dxa"/>
            </w:tcMar>
          </w:tcPr>
          <w:p w14:paraId="69DA27B9" w14:textId="77777777" w:rsidR="001446A1" w:rsidRPr="00DF5B87" w:rsidRDefault="00000000">
            <w:r w:rsidRPr="00DF5B87">
              <w:t>Industry and brands</w:t>
            </w:r>
          </w:p>
        </w:tc>
        <w:tc>
          <w:tcPr>
            <w:tcW w:w="6330" w:type="dxa"/>
            <w:tcMar>
              <w:top w:w="100" w:type="dxa"/>
              <w:left w:w="100" w:type="dxa"/>
              <w:bottom w:w="100" w:type="dxa"/>
              <w:right w:w="100" w:type="dxa"/>
            </w:tcMar>
          </w:tcPr>
          <w:p w14:paraId="7132E2AF" w14:textId="77777777" w:rsidR="001446A1" w:rsidRPr="00DF5B87" w:rsidRDefault="00000000">
            <w:pPr>
              <w:widowControl w:val="0"/>
              <w:pBdr>
                <w:top w:val="nil"/>
                <w:left w:val="nil"/>
                <w:bottom w:val="nil"/>
                <w:right w:val="nil"/>
                <w:between w:val="nil"/>
              </w:pBdr>
              <w:spacing w:after="0"/>
            </w:pPr>
            <w:r w:rsidRPr="00DF5B87">
              <w:t>“H&amp;M” OR “Hennes and Mauritz” OR Zara OR Inditex OR “fast fashion” OR fashion OR apparel OR clothing</w:t>
            </w:r>
          </w:p>
        </w:tc>
      </w:tr>
    </w:tbl>
    <w:p w14:paraId="586EE4E7" w14:textId="77777777" w:rsidR="001446A1" w:rsidRPr="00DF5B87" w:rsidRDefault="00000000">
      <w:pPr>
        <w:jc w:val="center"/>
        <w:rPr>
          <w:b/>
          <w:bCs/>
        </w:rPr>
      </w:pPr>
      <w:r w:rsidRPr="00DF5B87">
        <w:rPr>
          <w:b/>
          <w:bCs/>
        </w:rPr>
        <w:t>Table 2: Boolean Search Table</w:t>
      </w:r>
    </w:p>
    <w:p w14:paraId="315064DC" w14:textId="77777777" w:rsidR="001446A1" w:rsidRPr="00DF5B87" w:rsidRDefault="00000000">
      <w:pPr>
        <w:jc w:val="center"/>
      </w:pPr>
      <w:r w:rsidRPr="00DF5B87">
        <w:t>(Source: Self-created)</w:t>
      </w:r>
    </w:p>
    <w:p w14:paraId="743A17D2" w14:textId="77777777" w:rsidR="001446A1" w:rsidRPr="00DF5B87" w:rsidRDefault="00000000">
      <w:r w:rsidRPr="00DF5B87">
        <w:t>Three groups of concepts will be linked with the help of ‘AND’. Stage one will pinpoint the studies that specifically refer to H&amp;M, Zara or Inditex. Stage two will also capture broader fashion-retail packaging research which will contextualise constrained brand-specific findings.</w:t>
      </w:r>
    </w:p>
    <w:tbl>
      <w:tblPr>
        <w:tblStyle w:val="a0"/>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20"/>
        <w:gridCol w:w="3285"/>
        <w:gridCol w:w="3495"/>
      </w:tblGrid>
      <w:tr w:rsidR="001446A1" w:rsidRPr="00DF5B87" w14:paraId="7A04FD22" w14:textId="77777777">
        <w:tc>
          <w:tcPr>
            <w:tcW w:w="2220" w:type="dxa"/>
            <w:tcMar>
              <w:top w:w="100" w:type="dxa"/>
              <w:left w:w="100" w:type="dxa"/>
              <w:bottom w:w="100" w:type="dxa"/>
              <w:right w:w="100" w:type="dxa"/>
            </w:tcMar>
          </w:tcPr>
          <w:p w14:paraId="73B0D390" w14:textId="77777777" w:rsidR="001446A1" w:rsidRPr="00DF5B87" w:rsidRDefault="00000000">
            <w:pPr>
              <w:widowControl w:val="0"/>
              <w:pBdr>
                <w:top w:val="nil"/>
                <w:left w:val="nil"/>
                <w:bottom w:val="nil"/>
                <w:right w:val="nil"/>
                <w:between w:val="nil"/>
              </w:pBdr>
              <w:spacing w:after="0"/>
              <w:rPr>
                <w:b/>
                <w:bCs/>
              </w:rPr>
            </w:pPr>
            <w:r w:rsidRPr="00DF5B87">
              <w:rPr>
                <w:b/>
                <w:bCs/>
              </w:rPr>
              <w:t>Criterion</w:t>
            </w:r>
          </w:p>
        </w:tc>
        <w:tc>
          <w:tcPr>
            <w:tcW w:w="3285" w:type="dxa"/>
            <w:tcMar>
              <w:top w:w="100" w:type="dxa"/>
              <w:left w:w="100" w:type="dxa"/>
              <w:bottom w:w="100" w:type="dxa"/>
              <w:right w:w="100" w:type="dxa"/>
            </w:tcMar>
          </w:tcPr>
          <w:p w14:paraId="61B13A50" w14:textId="77777777" w:rsidR="001446A1" w:rsidRPr="00DF5B87" w:rsidRDefault="00000000">
            <w:pPr>
              <w:widowControl w:val="0"/>
              <w:pBdr>
                <w:top w:val="nil"/>
                <w:left w:val="nil"/>
                <w:bottom w:val="nil"/>
                <w:right w:val="nil"/>
                <w:between w:val="nil"/>
              </w:pBdr>
              <w:spacing w:after="0"/>
              <w:rPr>
                <w:b/>
                <w:bCs/>
              </w:rPr>
            </w:pPr>
            <w:r w:rsidRPr="00DF5B87">
              <w:rPr>
                <w:b/>
                <w:bCs/>
              </w:rPr>
              <w:t>Inclusion</w:t>
            </w:r>
          </w:p>
        </w:tc>
        <w:tc>
          <w:tcPr>
            <w:tcW w:w="3495" w:type="dxa"/>
            <w:tcMar>
              <w:top w:w="100" w:type="dxa"/>
              <w:left w:w="100" w:type="dxa"/>
              <w:bottom w:w="100" w:type="dxa"/>
              <w:right w:w="100" w:type="dxa"/>
            </w:tcMar>
          </w:tcPr>
          <w:p w14:paraId="67170AC4" w14:textId="77777777" w:rsidR="001446A1" w:rsidRPr="00DF5B87" w:rsidRDefault="00000000">
            <w:pPr>
              <w:widowControl w:val="0"/>
              <w:pBdr>
                <w:top w:val="nil"/>
                <w:left w:val="nil"/>
                <w:bottom w:val="nil"/>
                <w:right w:val="nil"/>
                <w:between w:val="nil"/>
              </w:pBdr>
              <w:spacing w:after="0"/>
              <w:rPr>
                <w:b/>
                <w:bCs/>
              </w:rPr>
            </w:pPr>
            <w:r w:rsidRPr="00DF5B87">
              <w:rPr>
                <w:b/>
                <w:bCs/>
              </w:rPr>
              <w:t>Exclusion</w:t>
            </w:r>
          </w:p>
        </w:tc>
      </w:tr>
      <w:tr w:rsidR="001446A1" w:rsidRPr="00DF5B87" w14:paraId="5771C276" w14:textId="77777777">
        <w:tc>
          <w:tcPr>
            <w:tcW w:w="2220" w:type="dxa"/>
            <w:tcMar>
              <w:top w:w="100" w:type="dxa"/>
              <w:left w:w="100" w:type="dxa"/>
              <w:bottom w:w="100" w:type="dxa"/>
              <w:right w:w="100" w:type="dxa"/>
            </w:tcMar>
          </w:tcPr>
          <w:p w14:paraId="2C6FEBD4" w14:textId="77777777" w:rsidR="001446A1" w:rsidRPr="00DF5B87" w:rsidRDefault="00000000">
            <w:pPr>
              <w:widowControl w:val="0"/>
              <w:pBdr>
                <w:top w:val="nil"/>
                <w:left w:val="nil"/>
                <w:bottom w:val="nil"/>
                <w:right w:val="nil"/>
                <w:between w:val="nil"/>
              </w:pBdr>
              <w:spacing w:after="0"/>
            </w:pPr>
            <w:r w:rsidRPr="00DF5B87">
              <w:t>Publication period</w:t>
            </w:r>
          </w:p>
        </w:tc>
        <w:tc>
          <w:tcPr>
            <w:tcW w:w="3285" w:type="dxa"/>
            <w:tcMar>
              <w:top w:w="100" w:type="dxa"/>
              <w:left w:w="100" w:type="dxa"/>
              <w:bottom w:w="100" w:type="dxa"/>
              <w:right w:w="100" w:type="dxa"/>
            </w:tcMar>
          </w:tcPr>
          <w:p w14:paraId="5CB6DBD6" w14:textId="77777777" w:rsidR="001446A1" w:rsidRPr="00DF5B87" w:rsidRDefault="00000000">
            <w:pPr>
              <w:widowControl w:val="0"/>
              <w:pBdr>
                <w:top w:val="nil"/>
                <w:left w:val="nil"/>
                <w:bottom w:val="nil"/>
                <w:right w:val="nil"/>
                <w:between w:val="nil"/>
              </w:pBdr>
              <w:spacing w:after="0"/>
            </w:pPr>
            <w:r w:rsidRPr="00DF5B87">
              <w:t>2019–2026</w:t>
            </w:r>
          </w:p>
        </w:tc>
        <w:tc>
          <w:tcPr>
            <w:tcW w:w="3495" w:type="dxa"/>
            <w:tcMar>
              <w:top w:w="100" w:type="dxa"/>
              <w:left w:w="100" w:type="dxa"/>
              <w:bottom w:w="100" w:type="dxa"/>
              <w:right w:w="100" w:type="dxa"/>
            </w:tcMar>
          </w:tcPr>
          <w:p w14:paraId="6E1C86F1" w14:textId="77777777" w:rsidR="001446A1" w:rsidRPr="00DF5B87" w:rsidRDefault="00000000">
            <w:pPr>
              <w:widowControl w:val="0"/>
              <w:pBdr>
                <w:top w:val="nil"/>
                <w:left w:val="nil"/>
                <w:bottom w:val="nil"/>
                <w:right w:val="nil"/>
                <w:between w:val="nil"/>
              </w:pBdr>
              <w:spacing w:after="0"/>
            </w:pPr>
            <w:r w:rsidRPr="00DF5B87">
              <w:t>Before 2019, except seminal theory</w:t>
            </w:r>
          </w:p>
        </w:tc>
      </w:tr>
      <w:tr w:rsidR="001446A1" w:rsidRPr="00DF5B87" w14:paraId="0B3A4CB7" w14:textId="77777777">
        <w:tc>
          <w:tcPr>
            <w:tcW w:w="2220" w:type="dxa"/>
            <w:tcMar>
              <w:top w:w="100" w:type="dxa"/>
              <w:left w:w="100" w:type="dxa"/>
              <w:bottom w:w="100" w:type="dxa"/>
              <w:right w:w="100" w:type="dxa"/>
            </w:tcMar>
          </w:tcPr>
          <w:p w14:paraId="423E0CE6" w14:textId="77777777" w:rsidR="001446A1" w:rsidRPr="00DF5B87" w:rsidRDefault="00000000">
            <w:pPr>
              <w:widowControl w:val="0"/>
              <w:pBdr>
                <w:top w:val="nil"/>
                <w:left w:val="nil"/>
                <w:bottom w:val="nil"/>
                <w:right w:val="nil"/>
                <w:between w:val="nil"/>
              </w:pBdr>
              <w:spacing w:after="0"/>
            </w:pPr>
            <w:r w:rsidRPr="00DF5B87">
              <w:t>Language</w:t>
            </w:r>
          </w:p>
        </w:tc>
        <w:tc>
          <w:tcPr>
            <w:tcW w:w="3285" w:type="dxa"/>
            <w:tcMar>
              <w:top w:w="100" w:type="dxa"/>
              <w:left w:w="100" w:type="dxa"/>
              <w:bottom w:w="100" w:type="dxa"/>
              <w:right w:w="100" w:type="dxa"/>
            </w:tcMar>
          </w:tcPr>
          <w:p w14:paraId="618199D6" w14:textId="77777777" w:rsidR="001446A1" w:rsidRPr="00DF5B87" w:rsidRDefault="00000000">
            <w:pPr>
              <w:spacing w:after="0"/>
            </w:pPr>
            <w:r w:rsidRPr="00DF5B87">
              <w:t>Studies published in English</w:t>
            </w:r>
          </w:p>
        </w:tc>
        <w:tc>
          <w:tcPr>
            <w:tcW w:w="3495" w:type="dxa"/>
            <w:tcMar>
              <w:top w:w="100" w:type="dxa"/>
              <w:left w:w="100" w:type="dxa"/>
              <w:bottom w:w="100" w:type="dxa"/>
              <w:right w:w="100" w:type="dxa"/>
            </w:tcMar>
          </w:tcPr>
          <w:p w14:paraId="43F78F1E" w14:textId="77777777" w:rsidR="001446A1" w:rsidRPr="00DF5B87" w:rsidRDefault="00000000">
            <w:pPr>
              <w:widowControl w:val="0"/>
              <w:pBdr>
                <w:top w:val="nil"/>
                <w:left w:val="nil"/>
                <w:bottom w:val="nil"/>
                <w:right w:val="nil"/>
                <w:between w:val="nil"/>
              </w:pBdr>
              <w:spacing w:after="0"/>
            </w:pPr>
            <w:r w:rsidRPr="00DF5B87">
              <w:t>Studies published in languages other than English</w:t>
            </w:r>
          </w:p>
        </w:tc>
      </w:tr>
      <w:tr w:rsidR="001446A1" w:rsidRPr="00DF5B87" w14:paraId="23B01EDF" w14:textId="77777777">
        <w:tc>
          <w:tcPr>
            <w:tcW w:w="2220" w:type="dxa"/>
            <w:tcMar>
              <w:top w:w="100" w:type="dxa"/>
              <w:left w:w="100" w:type="dxa"/>
              <w:bottom w:w="100" w:type="dxa"/>
              <w:right w:w="100" w:type="dxa"/>
            </w:tcMar>
          </w:tcPr>
          <w:p w14:paraId="569DC1A6" w14:textId="77777777" w:rsidR="001446A1" w:rsidRPr="00DF5B87" w:rsidRDefault="00000000">
            <w:pPr>
              <w:widowControl w:val="0"/>
              <w:pBdr>
                <w:top w:val="nil"/>
                <w:left w:val="nil"/>
                <w:bottom w:val="nil"/>
                <w:right w:val="nil"/>
                <w:between w:val="nil"/>
              </w:pBdr>
              <w:spacing w:after="0"/>
            </w:pPr>
            <w:r w:rsidRPr="00DF5B87">
              <w:t>Accessibility</w:t>
            </w:r>
          </w:p>
        </w:tc>
        <w:tc>
          <w:tcPr>
            <w:tcW w:w="3285" w:type="dxa"/>
            <w:tcMar>
              <w:top w:w="100" w:type="dxa"/>
              <w:left w:w="100" w:type="dxa"/>
              <w:bottom w:w="100" w:type="dxa"/>
              <w:right w:w="100" w:type="dxa"/>
            </w:tcMar>
          </w:tcPr>
          <w:p w14:paraId="7D1AEDD8" w14:textId="77777777" w:rsidR="001446A1" w:rsidRPr="00DF5B87" w:rsidRDefault="00000000">
            <w:pPr>
              <w:widowControl w:val="0"/>
              <w:pBdr>
                <w:top w:val="nil"/>
                <w:left w:val="nil"/>
                <w:bottom w:val="nil"/>
                <w:right w:val="nil"/>
                <w:between w:val="nil"/>
              </w:pBdr>
              <w:spacing w:after="0"/>
            </w:pPr>
            <w:r w:rsidRPr="00DF5B87">
              <w:t>Full-text articles available for review</w:t>
            </w:r>
          </w:p>
        </w:tc>
        <w:tc>
          <w:tcPr>
            <w:tcW w:w="3495" w:type="dxa"/>
            <w:tcMar>
              <w:top w:w="100" w:type="dxa"/>
              <w:left w:w="100" w:type="dxa"/>
              <w:bottom w:w="100" w:type="dxa"/>
              <w:right w:w="100" w:type="dxa"/>
            </w:tcMar>
          </w:tcPr>
          <w:p w14:paraId="0D2370EE" w14:textId="77777777" w:rsidR="001446A1" w:rsidRPr="00DF5B87" w:rsidRDefault="00000000">
            <w:pPr>
              <w:widowControl w:val="0"/>
              <w:pBdr>
                <w:top w:val="nil"/>
                <w:left w:val="nil"/>
                <w:bottom w:val="nil"/>
                <w:right w:val="nil"/>
                <w:between w:val="nil"/>
              </w:pBdr>
              <w:spacing w:after="0"/>
            </w:pPr>
            <w:r w:rsidRPr="00DF5B87">
              <w:t>Abstract-only records or inaccessible full texts</w:t>
            </w:r>
          </w:p>
        </w:tc>
      </w:tr>
      <w:tr w:rsidR="001446A1" w:rsidRPr="00DF5B87" w14:paraId="28A96108" w14:textId="77777777">
        <w:tc>
          <w:tcPr>
            <w:tcW w:w="2220" w:type="dxa"/>
            <w:tcMar>
              <w:top w:w="100" w:type="dxa"/>
              <w:left w:w="100" w:type="dxa"/>
              <w:bottom w:w="100" w:type="dxa"/>
              <w:right w:w="100" w:type="dxa"/>
            </w:tcMar>
          </w:tcPr>
          <w:p w14:paraId="369D24A2" w14:textId="77777777" w:rsidR="001446A1" w:rsidRPr="00DF5B87" w:rsidRDefault="00000000">
            <w:pPr>
              <w:widowControl w:val="0"/>
              <w:pBdr>
                <w:top w:val="nil"/>
                <w:left w:val="nil"/>
                <w:bottom w:val="nil"/>
                <w:right w:val="nil"/>
                <w:between w:val="nil"/>
              </w:pBdr>
              <w:spacing w:after="0"/>
            </w:pPr>
            <w:r w:rsidRPr="00DF5B87">
              <w:lastRenderedPageBreak/>
              <w:t>Publication type</w:t>
            </w:r>
          </w:p>
        </w:tc>
        <w:tc>
          <w:tcPr>
            <w:tcW w:w="3285" w:type="dxa"/>
            <w:tcMar>
              <w:top w:w="100" w:type="dxa"/>
              <w:left w:w="100" w:type="dxa"/>
              <w:bottom w:w="100" w:type="dxa"/>
              <w:right w:w="100" w:type="dxa"/>
            </w:tcMar>
          </w:tcPr>
          <w:p w14:paraId="4593299A" w14:textId="77777777" w:rsidR="001446A1" w:rsidRPr="00DF5B87" w:rsidRDefault="00000000">
            <w:pPr>
              <w:widowControl w:val="0"/>
              <w:pBdr>
                <w:top w:val="nil"/>
                <w:left w:val="nil"/>
                <w:bottom w:val="nil"/>
                <w:right w:val="nil"/>
                <w:between w:val="nil"/>
              </w:pBdr>
              <w:spacing w:after="0"/>
            </w:pPr>
            <w:r w:rsidRPr="00DF5B87">
              <w:t>Peer-reviewed journal articles</w:t>
            </w:r>
          </w:p>
        </w:tc>
        <w:tc>
          <w:tcPr>
            <w:tcW w:w="3495" w:type="dxa"/>
            <w:tcMar>
              <w:top w:w="100" w:type="dxa"/>
              <w:left w:w="100" w:type="dxa"/>
              <w:bottom w:w="100" w:type="dxa"/>
              <w:right w:w="100" w:type="dxa"/>
            </w:tcMar>
          </w:tcPr>
          <w:p w14:paraId="39AFCF1D" w14:textId="77777777" w:rsidR="001446A1" w:rsidRPr="00DF5B87" w:rsidRDefault="00000000">
            <w:pPr>
              <w:spacing w:after="0"/>
            </w:pPr>
            <w:r w:rsidRPr="00DF5B87">
              <w:t>Blogs, editorials, opinion pieces, news articles and unsupported commentary</w:t>
            </w:r>
          </w:p>
        </w:tc>
      </w:tr>
      <w:tr w:rsidR="001446A1" w:rsidRPr="00DF5B87" w14:paraId="55F8E6AC" w14:textId="77777777">
        <w:tc>
          <w:tcPr>
            <w:tcW w:w="2220" w:type="dxa"/>
            <w:tcMar>
              <w:top w:w="100" w:type="dxa"/>
              <w:left w:w="100" w:type="dxa"/>
              <w:bottom w:w="100" w:type="dxa"/>
              <w:right w:w="100" w:type="dxa"/>
            </w:tcMar>
          </w:tcPr>
          <w:p w14:paraId="04FC2D0D" w14:textId="77777777" w:rsidR="001446A1" w:rsidRPr="00DF5B87" w:rsidRDefault="00000000">
            <w:pPr>
              <w:widowControl w:val="0"/>
              <w:pBdr>
                <w:top w:val="nil"/>
                <w:left w:val="nil"/>
                <w:bottom w:val="nil"/>
                <w:right w:val="nil"/>
                <w:between w:val="nil"/>
              </w:pBdr>
              <w:spacing w:after="0"/>
            </w:pPr>
            <w:r w:rsidRPr="00DF5B87">
              <w:t>Research focus</w:t>
            </w:r>
          </w:p>
        </w:tc>
        <w:tc>
          <w:tcPr>
            <w:tcW w:w="3285" w:type="dxa"/>
            <w:tcMar>
              <w:top w:w="100" w:type="dxa"/>
              <w:left w:w="100" w:type="dxa"/>
              <w:bottom w:w="100" w:type="dxa"/>
              <w:right w:w="100" w:type="dxa"/>
            </w:tcMar>
          </w:tcPr>
          <w:p w14:paraId="59590797" w14:textId="77777777" w:rsidR="001446A1" w:rsidRPr="00DF5B87" w:rsidRDefault="00000000">
            <w:pPr>
              <w:widowControl w:val="0"/>
              <w:pBdr>
                <w:top w:val="nil"/>
                <w:left w:val="nil"/>
                <w:bottom w:val="nil"/>
                <w:right w:val="nil"/>
                <w:between w:val="nil"/>
              </w:pBdr>
              <w:spacing w:after="0"/>
            </w:pPr>
            <w:r w:rsidRPr="00DF5B87">
              <w:t>Studies examining sustainable, recyclable, biodegradable, reusable or reduced packaging</w:t>
            </w:r>
          </w:p>
        </w:tc>
        <w:tc>
          <w:tcPr>
            <w:tcW w:w="3495" w:type="dxa"/>
            <w:tcMar>
              <w:top w:w="100" w:type="dxa"/>
              <w:left w:w="100" w:type="dxa"/>
              <w:bottom w:w="100" w:type="dxa"/>
              <w:right w:w="100" w:type="dxa"/>
            </w:tcMar>
          </w:tcPr>
          <w:p w14:paraId="47850AB7" w14:textId="77777777" w:rsidR="001446A1" w:rsidRPr="00DF5B87" w:rsidRDefault="00000000">
            <w:pPr>
              <w:widowControl w:val="0"/>
              <w:pBdr>
                <w:top w:val="nil"/>
                <w:left w:val="nil"/>
                <w:bottom w:val="nil"/>
                <w:right w:val="nil"/>
                <w:between w:val="nil"/>
              </w:pBdr>
              <w:spacing w:after="0"/>
            </w:pPr>
            <w:r w:rsidRPr="00DF5B87">
              <w:t>Studies discussing sustainability without addressing packaging</w:t>
            </w:r>
          </w:p>
        </w:tc>
      </w:tr>
      <w:tr w:rsidR="001446A1" w:rsidRPr="00DF5B87" w14:paraId="47707586" w14:textId="77777777">
        <w:tc>
          <w:tcPr>
            <w:tcW w:w="2220" w:type="dxa"/>
            <w:tcMar>
              <w:top w:w="100" w:type="dxa"/>
              <w:left w:w="100" w:type="dxa"/>
              <w:bottom w:w="100" w:type="dxa"/>
              <w:right w:w="100" w:type="dxa"/>
            </w:tcMar>
          </w:tcPr>
          <w:p w14:paraId="48B6264E" w14:textId="77777777" w:rsidR="001446A1" w:rsidRPr="00DF5B87" w:rsidRDefault="00000000">
            <w:pPr>
              <w:widowControl w:val="0"/>
              <w:pBdr>
                <w:top w:val="nil"/>
                <w:left w:val="nil"/>
                <w:bottom w:val="nil"/>
                <w:right w:val="nil"/>
                <w:between w:val="nil"/>
              </w:pBdr>
              <w:spacing w:after="0"/>
            </w:pPr>
            <w:r w:rsidRPr="00DF5B87">
              <w:t>Outcomes</w:t>
            </w:r>
          </w:p>
        </w:tc>
        <w:tc>
          <w:tcPr>
            <w:tcW w:w="3285" w:type="dxa"/>
            <w:tcMar>
              <w:top w:w="100" w:type="dxa"/>
              <w:left w:w="100" w:type="dxa"/>
              <w:bottom w:w="100" w:type="dxa"/>
              <w:right w:w="100" w:type="dxa"/>
            </w:tcMar>
          </w:tcPr>
          <w:p w14:paraId="0EE865AA" w14:textId="77777777" w:rsidR="001446A1" w:rsidRPr="00DF5B87" w:rsidRDefault="00000000">
            <w:pPr>
              <w:widowControl w:val="0"/>
              <w:pBdr>
                <w:top w:val="nil"/>
                <w:left w:val="nil"/>
                <w:bottom w:val="nil"/>
                <w:right w:val="nil"/>
                <w:between w:val="nil"/>
              </w:pBdr>
              <w:spacing w:after="0"/>
            </w:pPr>
            <w:r w:rsidRPr="00DF5B87">
              <w:t>Studies reporting customer perceptions, brand image, trust, purchase intention, willingness to pay or loyalty</w:t>
            </w:r>
          </w:p>
        </w:tc>
        <w:tc>
          <w:tcPr>
            <w:tcW w:w="3495" w:type="dxa"/>
            <w:tcMar>
              <w:top w:w="100" w:type="dxa"/>
              <w:left w:w="100" w:type="dxa"/>
              <w:bottom w:w="100" w:type="dxa"/>
              <w:right w:w="100" w:type="dxa"/>
            </w:tcMar>
          </w:tcPr>
          <w:p w14:paraId="0490F0BF" w14:textId="77777777" w:rsidR="001446A1" w:rsidRPr="00DF5B87" w:rsidRDefault="00000000">
            <w:pPr>
              <w:widowControl w:val="0"/>
              <w:pBdr>
                <w:top w:val="nil"/>
                <w:left w:val="nil"/>
                <w:bottom w:val="nil"/>
                <w:right w:val="nil"/>
                <w:between w:val="nil"/>
              </w:pBdr>
              <w:spacing w:after="0"/>
            </w:pPr>
            <w:r w:rsidRPr="00DF5B87">
              <w:t>Technical packaging studies without customer or behavioural outcomes</w:t>
            </w:r>
          </w:p>
        </w:tc>
      </w:tr>
      <w:tr w:rsidR="001446A1" w:rsidRPr="00DF5B87" w14:paraId="1E205072" w14:textId="77777777">
        <w:tc>
          <w:tcPr>
            <w:tcW w:w="2220" w:type="dxa"/>
            <w:tcMar>
              <w:top w:w="100" w:type="dxa"/>
              <w:left w:w="100" w:type="dxa"/>
              <w:bottom w:w="100" w:type="dxa"/>
              <w:right w:w="100" w:type="dxa"/>
            </w:tcMar>
          </w:tcPr>
          <w:p w14:paraId="405980FA" w14:textId="77777777" w:rsidR="001446A1" w:rsidRPr="00DF5B87" w:rsidRDefault="00000000">
            <w:pPr>
              <w:widowControl w:val="0"/>
              <w:pBdr>
                <w:top w:val="nil"/>
                <w:left w:val="nil"/>
                <w:bottom w:val="nil"/>
                <w:right w:val="nil"/>
                <w:between w:val="nil"/>
              </w:pBdr>
              <w:spacing w:after="0"/>
            </w:pPr>
            <w:r w:rsidRPr="00DF5B87">
              <w:t>Industry context</w:t>
            </w:r>
          </w:p>
        </w:tc>
        <w:tc>
          <w:tcPr>
            <w:tcW w:w="3285" w:type="dxa"/>
            <w:tcMar>
              <w:top w:w="100" w:type="dxa"/>
              <w:left w:w="100" w:type="dxa"/>
              <w:bottom w:w="100" w:type="dxa"/>
              <w:right w:w="100" w:type="dxa"/>
            </w:tcMar>
          </w:tcPr>
          <w:p w14:paraId="44B5D4DB" w14:textId="77777777" w:rsidR="001446A1" w:rsidRPr="00DF5B87" w:rsidRDefault="00000000">
            <w:pPr>
              <w:widowControl w:val="0"/>
              <w:pBdr>
                <w:top w:val="nil"/>
                <w:left w:val="nil"/>
                <w:bottom w:val="nil"/>
                <w:right w:val="nil"/>
                <w:between w:val="nil"/>
              </w:pBdr>
              <w:spacing w:after="0"/>
            </w:pPr>
            <w:r w:rsidRPr="00DF5B87">
              <w:t>Studies relating to H&amp;M, Zara, Inditex, fashion, clothing, apparel or relevant retail settings</w:t>
            </w:r>
          </w:p>
        </w:tc>
        <w:tc>
          <w:tcPr>
            <w:tcW w:w="3495" w:type="dxa"/>
            <w:tcMar>
              <w:top w:w="100" w:type="dxa"/>
              <w:left w:w="100" w:type="dxa"/>
              <w:bottom w:w="100" w:type="dxa"/>
              <w:right w:w="100" w:type="dxa"/>
            </w:tcMar>
          </w:tcPr>
          <w:p w14:paraId="0EB3ADD4" w14:textId="77777777" w:rsidR="001446A1" w:rsidRPr="00DF5B87" w:rsidRDefault="00000000">
            <w:pPr>
              <w:widowControl w:val="0"/>
              <w:pBdr>
                <w:top w:val="nil"/>
                <w:left w:val="nil"/>
                <w:bottom w:val="nil"/>
                <w:right w:val="nil"/>
                <w:between w:val="nil"/>
              </w:pBdr>
              <w:spacing w:after="0"/>
            </w:pPr>
            <w:r w:rsidRPr="00DF5B87">
              <w:t>Industrial, manufacturing or business-to-business studies unrelated to fashion retail</w:t>
            </w:r>
          </w:p>
        </w:tc>
      </w:tr>
      <w:tr w:rsidR="001446A1" w:rsidRPr="00DF5B87" w14:paraId="692C45F6" w14:textId="77777777">
        <w:tc>
          <w:tcPr>
            <w:tcW w:w="2220" w:type="dxa"/>
            <w:tcMar>
              <w:top w:w="100" w:type="dxa"/>
              <w:left w:w="100" w:type="dxa"/>
              <w:bottom w:w="100" w:type="dxa"/>
              <w:right w:w="100" w:type="dxa"/>
            </w:tcMar>
          </w:tcPr>
          <w:p w14:paraId="58BAE241" w14:textId="77777777" w:rsidR="001446A1" w:rsidRPr="00DF5B87" w:rsidRDefault="00000000">
            <w:pPr>
              <w:widowControl w:val="0"/>
              <w:pBdr>
                <w:top w:val="nil"/>
                <w:left w:val="nil"/>
                <w:bottom w:val="nil"/>
                <w:right w:val="nil"/>
                <w:between w:val="nil"/>
              </w:pBdr>
              <w:spacing w:after="0"/>
            </w:pPr>
            <w:r w:rsidRPr="00DF5B87">
              <w:t>Research design</w:t>
            </w:r>
          </w:p>
        </w:tc>
        <w:tc>
          <w:tcPr>
            <w:tcW w:w="3285" w:type="dxa"/>
            <w:tcMar>
              <w:top w:w="100" w:type="dxa"/>
              <w:left w:w="100" w:type="dxa"/>
              <w:bottom w:w="100" w:type="dxa"/>
              <w:right w:w="100" w:type="dxa"/>
            </w:tcMar>
          </w:tcPr>
          <w:p w14:paraId="1486C456" w14:textId="77777777" w:rsidR="001446A1" w:rsidRPr="00DF5B87" w:rsidRDefault="00000000">
            <w:pPr>
              <w:widowControl w:val="0"/>
              <w:pBdr>
                <w:top w:val="nil"/>
                <w:left w:val="nil"/>
                <w:bottom w:val="nil"/>
                <w:right w:val="nil"/>
                <w:between w:val="nil"/>
              </w:pBdr>
              <w:spacing w:after="0"/>
            </w:pPr>
            <w:r w:rsidRPr="00DF5B87">
              <w:t>Quantitative, qualitative and mixed-method empirical studies</w:t>
            </w:r>
          </w:p>
        </w:tc>
        <w:tc>
          <w:tcPr>
            <w:tcW w:w="3495" w:type="dxa"/>
            <w:tcMar>
              <w:top w:w="100" w:type="dxa"/>
              <w:left w:w="100" w:type="dxa"/>
              <w:bottom w:w="100" w:type="dxa"/>
              <w:right w:w="100" w:type="dxa"/>
            </w:tcMar>
          </w:tcPr>
          <w:p w14:paraId="1126E03A" w14:textId="77777777" w:rsidR="001446A1" w:rsidRPr="00DF5B87" w:rsidRDefault="00000000">
            <w:pPr>
              <w:widowControl w:val="0"/>
              <w:pBdr>
                <w:top w:val="nil"/>
                <w:left w:val="nil"/>
                <w:bottom w:val="nil"/>
                <w:right w:val="nil"/>
                <w:between w:val="nil"/>
              </w:pBdr>
              <w:spacing w:after="0"/>
            </w:pPr>
            <w:r w:rsidRPr="00DF5B87">
              <w:t>Studies providing insufficient methodological information</w:t>
            </w:r>
          </w:p>
          <w:p w14:paraId="1B74C167" w14:textId="77777777" w:rsidR="001446A1" w:rsidRPr="00DF5B87" w:rsidRDefault="001446A1">
            <w:pPr>
              <w:widowControl w:val="0"/>
              <w:pBdr>
                <w:top w:val="nil"/>
                <w:left w:val="nil"/>
                <w:bottom w:val="nil"/>
                <w:right w:val="nil"/>
                <w:between w:val="nil"/>
              </w:pBdr>
              <w:spacing w:after="0"/>
            </w:pPr>
          </w:p>
        </w:tc>
      </w:tr>
      <w:tr w:rsidR="001446A1" w:rsidRPr="00DF5B87" w14:paraId="4B2DC08B" w14:textId="77777777">
        <w:tc>
          <w:tcPr>
            <w:tcW w:w="2220" w:type="dxa"/>
            <w:tcMar>
              <w:top w:w="100" w:type="dxa"/>
              <w:left w:w="100" w:type="dxa"/>
              <w:bottom w:w="100" w:type="dxa"/>
              <w:right w:w="100" w:type="dxa"/>
            </w:tcMar>
          </w:tcPr>
          <w:p w14:paraId="6284DB63" w14:textId="77777777" w:rsidR="001446A1" w:rsidRPr="00DF5B87" w:rsidRDefault="00000000">
            <w:pPr>
              <w:widowControl w:val="0"/>
              <w:pBdr>
                <w:top w:val="nil"/>
                <w:left w:val="nil"/>
                <w:bottom w:val="nil"/>
                <w:right w:val="nil"/>
                <w:between w:val="nil"/>
              </w:pBdr>
              <w:spacing w:after="0"/>
            </w:pPr>
            <w:r w:rsidRPr="00DF5B87">
              <w:t>Corporate evidence</w:t>
            </w:r>
          </w:p>
        </w:tc>
        <w:tc>
          <w:tcPr>
            <w:tcW w:w="3285" w:type="dxa"/>
            <w:tcMar>
              <w:top w:w="100" w:type="dxa"/>
              <w:left w:w="100" w:type="dxa"/>
              <w:bottom w:w="100" w:type="dxa"/>
              <w:right w:w="100" w:type="dxa"/>
            </w:tcMar>
          </w:tcPr>
          <w:p w14:paraId="1DE149D2" w14:textId="77777777" w:rsidR="001446A1" w:rsidRPr="00DF5B87" w:rsidRDefault="00000000">
            <w:pPr>
              <w:widowControl w:val="0"/>
              <w:pBdr>
                <w:top w:val="nil"/>
                <w:left w:val="nil"/>
                <w:bottom w:val="nil"/>
                <w:right w:val="nil"/>
                <w:between w:val="nil"/>
              </w:pBdr>
              <w:spacing w:after="0"/>
            </w:pPr>
            <w:r w:rsidRPr="00DF5B87">
              <w:t>Corporate studies containing transparent methods and customer data, used cautiously</w:t>
            </w:r>
          </w:p>
        </w:tc>
        <w:tc>
          <w:tcPr>
            <w:tcW w:w="3495" w:type="dxa"/>
            <w:tcMar>
              <w:top w:w="100" w:type="dxa"/>
              <w:left w:w="100" w:type="dxa"/>
              <w:bottom w:w="100" w:type="dxa"/>
              <w:right w:w="100" w:type="dxa"/>
            </w:tcMar>
          </w:tcPr>
          <w:p w14:paraId="66D9C37F" w14:textId="77777777" w:rsidR="001446A1" w:rsidRPr="00DF5B87" w:rsidRDefault="00000000">
            <w:pPr>
              <w:widowControl w:val="0"/>
              <w:pBdr>
                <w:top w:val="nil"/>
                <w:left w:val="nil"/>
                <w:bottom w:val="nil"/>
                <w:right w:val="nil"/>
                <w:between w:val="nil"/>
              </w:pBdr>
              <w:spacing w:after="0"/>
            </w:pPr>
            <w:r w:rsidRPr="00DF5B87">
              <w:t>Corporate promotional claims without supporting research methods or evidence</w:t>
            </w:r>
          </w:p>
        </w:tc>
      </w:tr>
    </w:tbl>
    <w:p w14:paraId="3540736E" w14:textId="77777777" w:rsidR="001446A1" w:rsidRPr="00DF5B87" w:rsidRDefault="00000000">
      <w:pPr>
        <w:jc w:val="center"/>
        <w:rPr>
          <w:b/>
          <w:bCs/>
        </w:rPr>
      </w:pPr>
      <w:r w:rsidRPr="00DF5B87">
        <w:rPr>
          <w:b/>
          <w:bCs/>
        </w:rPr>
        <w:t>Table 3: Inclusion and Exclusion Criteria</w:t>
      </w:r>
    </w:p>
    <w:p w14:paraId="04992220" w14:textId="77777777" w:rsidR="001446A1" w:rsidRPr="00DF5B87" w:rsidRDefault="00000000">
      <w:pPr>
        <w:jc w:val="center"/>
      </w:pPr>
      <w:bookmarkStart w:id="21" w:name="_heading=h.2f9gf2yel4s6" w:colFirst="0" w:colLast="0"/>
      <w:bookmarkEnd w:id="21"/>
      <w:r w:rsidRPr="00DF5B87">
        <w:t>(Source: Self Developed)</w:t>
      </w:r>
    </w:p>
    <w:p w14:paraId="01BECCF7" w14:textId="77777777" w:rsidR="001446A1" w:rsidRPr="00DF5B87" w:rsidRDefault="00000000">
      <w:pPr>
        <w:pStyle w:val="Heading2"/>
      </w:pPr>
      <w:bookmarkStart w:id="22" w:name="_Toc235787634"/>
      <w:r w:rsidRPr="00DF5B87">
        <w:t>3.5 Data Analysis Technique</w:t>
      </w:r>
      <w:bookmarkEnd w:id="22"/>
      <w:r w:rsidRPr="00DF5B87">
        <w:t xml:space="preserve"> </w:t>
      </w:r>
    </w:p>
    <w:p w14:paraId="0FC9E112" w14:textId="77777777" w:rsidR="001446A1" w:rsidRPr="00DF5B87" w:rsidRDefault="00000000">
      <w:r w:rsidRPr="00DF5B87">
        <w:t xml:space="preserve">The thematic analysis will be utilised in the study to analyse the selected articles. The appropriate results will be coded and categorized into common themes such as sustainable packaging practices, customer perception, green brand image, purchase intention, trust and greenwashing. The themes will be then compared across the studies to find patterns, differences and research gaps. This approach is suitable as it allows to systematically interpret and synthesize various qualitative and quantitative results (Braun and Clarke, 2024). </w:t>
      </w:r>
    </w:p>
    <w:p w14:paraId="4ECC3201" w14:textId="0E0AC021" w:rsidR="001446A1" w:rsidRPr="00DF5B87" w:rsidRDefault="00000000">
      <w:pPr>
        <w:pStyle w:val="Heading2"/>
      </w:pPr>
      <w:bookmarkStart w:id="23" w:name="_Toc235787635"/>
      <w:r w:rsidRPr="00DF5B87">
        <w:lastRenderedPageBreak/>
        <w:t>3.</w:t>
      </w:r>
      <w:r w:rsidR="00DF5B87" w:rsidRPr="00DF5B87">
        <w:t>6</w:t>
      </w:r>
      <w:r w:rsidRPr="00DF5B87">
        <w:t xml:space="preserve"> Screening, Quality Appraisal and Synthesis</w:t>
      </w:r>
      <w:bookmarkEnd w:id="23"/>
    </w:p>
    <w:p w14:paraId="0AA71F44" w14:textId="77777777" w:rsidR="001446A1" w:rsidRPr="00DF5B87" w:rsidRDefault="00000000">
      <w:r w:rsidRPr="00DF5B87">
        <w:t>The records will be exported to reference-management software and duplicates will be eliminated. Full-text assessment will involve title and abstract screening and exclusion reasons will be recorded. JBI tools will be used to determine the relevance of the studies, their trustworthiness and possible bias.</w:t>
      </w:r>
    </w:p>
    <w:p w14:paraId="48673172" w14:textId="77777777" w:rsidR="001446A1" w:rsidRPr="00DF5B87" w:rsidRDefault="00000000">
      <w:pPr>
        <w:rPr>
          <w:b/>
          <w:bCs/>
        </w:rPr>
      </w:pPr>
      <w:r w:rsidRPr="00DF5B87">
        <w:t>The study context, design, sample, packaging characteristics, variables, findings and limitations will be documented in a standardised extraction table. Since one should anticipate a high level of methodological variation, narrative and thematic synthesis will be employed, rather than meta-analysis. Coding will be done separately to H&amp;M and Zara.</w:t>
      </w:r>
    </w:p>
    <w:p w14:paraId="39E0AFAA" w14:textId="468C6883" w:rsidR="001446A1" w:rsidRPr="00DF5B87" w:rsidRDefault="00000000">
      <w:pPr>
        <w:pStyle w:val="Heading2"/>
      </w:pPr>
      <w:bookmarkStart w:id="24" w:name="_Toc235787636"/>
      <w:r w:rsidRPr="00DF5B87">
        <w:t>3.</w:t>
      </w:r>
      <w:r w:rsidR="00DF5B87" w:rsidRPr="00DF5B87">
        <w:t>7</w:t>
      </w:r>
      <w:r w:rsidRPr="00DF5B87">
        <w:t xml:space="preserve"> Ethical Considerations</w:t>
      </w:r>
      <w:bookmarkEnd w:id="24"/>
    </w:p>
    <w:p w14:paraId="7BBFF102" w14:textId="77777777" w:rsidR="001446A1" w:rsidRPr="00DF5B87" w:rsidRDefault="00000000">
      <w:pPr>
        <w:rPr>
          <w:b/>
          <w:bCs/>
        </w:rPr>
      </w:pPr>
      <w:r w:rsidRPr="00DF5B87">
        <w:t>The research employs publicly available secondary data and has no participants. The ethical approval will also be sought as necessary. The records will be kept safely in the OneDrive of the university. The integrity in academics will be upheld by proper citation, disclosed reporting and segregation of corporate claims with independent evidence (</w:t>
      </w:r>
      <w:proofErr w:type="spellStart"/>
      <w:r w:rsidRPr="00DF5B87">
        <w:t>Zhaksylyk</w:t>
      </w:r>
      <w:proofErr w:type="spellEnd"/>
      <w:r w:rsidRPr="00DF5B87">
        <w:t xml:space="preserve"> </w:t>
      </w:r>
      <w:r w:rsidRPr="00DF5B87">
        <w:rPr>
          <w:i/>
          <w:iCs/>
        </w:rPr>
        <w:t>et al</w:t>
      </w:r>
      <w:r w:rsidRPr="00DF5B87">
        <w:t>., 2023).</w:t>
      </w:r>
    </w:p>
    <w:p w14:paraId="0D8DDB48" w14:textId="77777777" w:rsidR="001446A1" w:rsidRPr="00DF5B87" w:rsidRDefault="00000000">
      <w:pPr>
        <w:pStyle w:val="Heading1"/>
      </w:pPr>
      <w:bookmarkStart w:id="25" w:name="_Toc235787637"/>
      <w:r w:rsidRPr="00DF5B87">
        <w:t>4. Expected findings</w:t>
      </w:r>
      <w:bookmarkEnd w:id="25"/>
      <w:r w:rsidRPr="00DF5B87">
        <w:t xml:space="preserve"> </w:t>
      </w:r>
    </w:p>
    <w:p w14:paraId="16220EE2" w14:textId="77777777" w:rsidR="001446A1" w:rsidRPr="00DF5B87" w:rsidRDefault="00000000">
      <w:r w:rsidRPr="00DF5B87">
        <w:t>The review is likely to demonstrate that the environmental credibility, green brand image, and consumer loyalty can be reinforced through sustainable packaging provided that the consumers comprehend and believe the packaging claims. Other features like recyclability, less plastic consumption, reusable formats and clear guidance to disposal can enhance purchase intentions due to a signalling of environmental responsibility and value. The reaction, however, can be based on the functionality of the packaging, the looks, convenience, cost and the environmental awareness of the customers. Attitude-behaviour gap could persist, where consumers like sustainable packaging, but they still favour affordability, quality of the product or convenience. Brand trust is anticipated to support positive responses, and perceived greenwashing can decrease the credibility and the willingness to buy. The same trends can appear in the case of H&amp;M and Zara, but the lack of direct comparative data can limit the firm conclusions between the two brands.</w:t>
      </w:r>
    </w:p>
    <w:p w14:paraId="33A1B0A5" w14:textId="77777777" w:rsidR="001446A1" w:rsidRPr="00DF5B87" w:rsidRDefault="00000000">
      <w:pPr>
        <w:pStyle w:val="Heading1"/>
      </w:pPr>
      <w:bookmarkStart w:id="26" w:name="_Toc235787638"/>
      <w:r w:rsidRPr="00DF5B87">
        <w:lastRenderedPageBreak/>
        <w:t>5. Limitations</w:t>
      </w:r>
      <w:bookmarkEnd w:id="26"/>
      <w:r w:rsidRPr="00DF5B87">
        <w:t xml:space="preserve"> </w:t>
      </w:r>
    </w:p>
    <w:p w14:paraId="5D027ACA" w14:textId="77777777" w:rsidR="001446A1" w:rsidRPr="00DF5B87" w:rsidRDefault="00000000">
      <w:r w:rsidRPr="00DF5B87">
        <w:t xml:space="preserve">This review can be biased in the sense that it can omit evidence, since it is restricted to English-language publications. Publication bias can be biased towards positive or statistically significant results. Comparability can be diminished by differences in the definitions of packaging or customer measures, national contexts and research designs. A number of studies evaluate purchase intentions as opposed to actual behaviour and the direct H&amp;M-Zara comparisons could be few. A single-researcher screening can result in judgement bias, but a protocol, predefined criteria, decision logs and repeated checks will enhance consistency. </w:t>
      </w:r>
    </w:p>
    <w:p w14:paraId="183DFED4" w14:textId="5B4B406E" w:rsidR="001446A1" w:rsidRPr="00DF5B87" w:rsidRDefault="00C06014">
      <w:pPr>
        <w:pStyle w:val="Heading1"/>
      </w:pPr>
      <w:bookmarkStart w:id="27" w:name="_Toc235787639"/>
      <w:r>
        <w:t>6</w:t>
      </w:r>
      <w:r w:rsidRPr="00DF5B87">
        <w:t>. Conclusion</w:t>
      </w:r>
      <w:bookmarkEnd w:id="27"/>
      <w:r w:rsidRPr="00DF5B87">
        <w:t xml:space="preserve"> </w:t>
      </w:r>
    </w:p>
    <w:p w14:paraId="1D65BBF2" w14:textId="77777777" w:rsidR="001446A1" w:rsidRDefault="00000000">
      <w:r w:rsidRPr="00DF5B87">
        <w:t xml:space="preserve">The proposal describes a viable systematic literature review on the role of sustainable packaging in the perception of H&amp;M and Zara. To meet the research aim, required data sources will be collected using PRISMA guidance, pre-determined eligibility criteria, quality appraisal and thematic synthesis. The study will distinguish between independent evidence and corporate claims and identification of the packaging practices influencing trust, purchase intention and loyalty and make practical recommendations to use credible packaging strategies. </w:t>
      </w:r>
    </w:p>
    <w:p w14:paraId="67054A4B" w14:textId="77777777" w:rsidR="002B42CB" w:rsidRDefault="002B42CB"/>
    <w:p w14:paraId="7C7FB6CD" w14:textId="77777777" w:rsidR="00C06014" w:rsidRDefault="00C06014"/>
    <w:p w14:paraId="4C2A4EF1" w14:textId="77777777" w:rsidR="00C06014" w:rsidRDefault="00C06014"/>
    <w:p w14:paraId="418ECD73" w14:textId="77777777" w:rsidR="00C06014" w:rsidRDefault="00C06014"/>
    <w:p w14:paraId="47F528BF" w14:textId="77777777" w:rsidR="00C06014" w:rsidRDefault="00C06014"/>
    <w:p w14:paraId="034E9B6F" w14:textId="77777777" w:rsidR="00C06014" w:rsidRDefault="00C06014"/>
    <w:p w14:paraId="6F03EF35" w14:textId="77777777" w:rsidR="00C06014" w:rsidRDefault="00C06014"/>
    <w:p w14:paraId="1D55226A" w14:textId="77777777" w:rsidR="00C06014" w:rsidRDefault="00C06014"/>
    <w:p w14:paraId="788FD63E" w14:textId="77777777" w:rsidR="00C06014" w:rsidRDefault="00C06014"/>
    <w:p w14:paraId="12C00E88" w14:textId="4D02DCEB" w:rsidR="002B42CB" w:rsidRDefault="00C06014" w:rsidP="00C06014">
      <w:pPr>
        <w:pStyle w:val="Heading1"/>
      </w:pPr>
      <w:bookmarkStart w:id="28" w:name="_Toc235787640"/>
      <w:r>
        <w:lastRenderedPageBreak/>
        <w:t>7</w:t>
      </w:r>
      <w:r w:rsidR="002B42CB">
        <w:t>. Gantt Chart</w:t>
      </w:r>
      <w:bookmarkEnd w:id="28"/>
    </w:p>
    <w:tbl>
      <w:tblPr>
        <w:tblW w:w="0" w:type="auto"/>
        <w:tblLayout w:type="fixed"/>
        <w:tblLook w:val="04A0" w:firstRow="1" w:lastRow="0" w:firstColumn="1" w:lastColumn="0" w:noHBand="0" w:noVBand="1"/>
      </w:tblPr>
      <w:tblGrid>
        <w:gridCol w:w="2803"/>
        <w:gridCol w:w="336"/>
        <w:gridCol w:w="336"/>
        <w:gridCol w:w="336"/>
        <w:gridCol w:w="336"/>
        <w:gridCol w:w="336"/>
        <w:gridCol w:w="336"/>
        <w:gridCol w:w="336"/>
        <w:gridCol w:w="336"/>
        <w:gridCol w:w="336"/>
        <w:gridCol w:w="456"/>
        <w:gridCol w:w="456"/>
        <w:gridCol w:w="456"/>
        <w:gridCol w:w="456"/>
        <w:gridCol w:w="456"/>
        <w:gridCol w:w="456"/>
        <w:gridCol w:w="456"/>
      </w:tblGrid>
      <w:tr w:rsidR="002B42CB" w:rsidRPr="00070B8F" w14:paraId="3272C8B2" w14:textId="77777777" w:rsidTr="00815290">
        <w:trPr>
          <w:trHeight w:val="624"/>
        </w:trPr>
        <w:tc>
          <w:tcPr>
            <w:tcW w:w="2803" w:type="dxa"/>
            <w:tcBorders>
              <w:top w:val="single" w:sz="4" w:space="0" w:color="auto"/>
              <w:left w:val="single" w:sz="4" w:space="0" w:color="auto"/>
              <w:bottom w:val="single" w:sz="4" w:space="0" w:color="auto"/>
              <w:right w:val="single" w:sz="4" w:space="0" w:color="auto"/>
            </w:tcBorders>
            <w:vAlign w:val="center"/>
            <w:hideMark/>
          </w:tcPr>
          <w:p w14:paraId="3B8BF2A1" w14:textId="77777777" w:rsidR="002B42CB" w:rsidRPr="00070B8F" w:rsidRDefault="002B42CB" w:rsidP="00815290">
            <w:pPr>
              <w:spacing w:after="0" w:line="240" w:lineRule="auto"/>
              <w:rPr>
                <w:color w:val="000000"/>
                <w:lang w:eastAsia="zh-CN" w:bidi="hi-IN"/>
              </w:rPr>
            </w:pPr>
            <w:r w:rsidRPr="00070B8F">
              <w:rPr>
                <w:color w:val="000000"/>
                <w:lang w:eastAsia="zh-CN" w:bidi="hi-IN"/>
              </w:rPr>
              <w:t>Activities/Week</w:t>
            </w:r>
          </w:p>
        </w:tc>
        <w:tc>
          <w:tcPr>
            <w:tcW w:w="336" w:type="dxa"/>
            <w:tcBorders>
              <w:top w:val="single" w:sz="4" w:space="0" w:color="auto"/>
              <w:left w:val="nil"/>
              <w:bottom w:val="single" w:sz="4" w:space="0" w:color="auto"/>
              <w:right w:val="single" w:sz="4" w:space="0" w:color="auto"/>
            </w:tcBorders>
            <w:vAlign w:val="center"/>
            <w:hideMark/>
          </w:tcPr>
          <w:p w14:paraId="02E7D02D" w14:textId="77777777" w:rsidR="002B42CB" w:rsidRPr="00070B8F" w:rsidRDefault="002B42CB" w:rsidP="00815290">
            <w:pPr>
              <w:spacing w:after="0" w:line="240" w:lineRule="auto"/>
              <w:rPr>
                <w:color w:val="000000"/>
                <w:lang w:eastAsia="zh-CN" w:bidi="hi-IN"/>
              </w:rPr>
            </w:pPr>
            <w:r w:rsidRPr="00070B8F">
              <w:rPr>
                <w:color w:val="000000"/>
                <w:lang w:eastAsia="zh-CN" w:bidi="hi-IN"/>
              </w:rPr>
              <w:t>1</w:t>
            </w:r>
          </w:p>
        </w:tc>
        <w:tc>
          <w:tcPr>
            <w:tcW w:w="336" w:type="dxa"/>
            <w:tcBorders>
              <w:top w:val="single" w:sz="4" w:space="0" w:color="auto"/>
              <w:left w:val="nil"/>
              <w:bottom w:val="single" w:sz="4" w:space="0" w:color="auto"/>
              <w:right w:val="single" w:sz="4" w:space="0" w:color="auto"/>
            </w:tcBorders>
            <w:vAlign w:val="center"/>
            <w:hideMark/>
          </w:tcPr>
          <w:p w14:paraId="1229FEFB" w14:textId="77777777" w:rsidR="002B42CB" w:rsidRPr="00070B8F" w:rsidRDefault="002B42CB" w:rsidP="00815290">
            <w:pPr>
              <w:spacing w:after="0" w:line="240" w:lineRule="auto"/>
              <w:rPr>
                <w:color w:val="000000"/>
                <w:lang w:eastAsia="zh-CN" w:bidi="hi-IN"/>
              </w:rPr>
            </w:pPr>
            <w:r w:rsidRPr="00070B8F">
              <w:rPr>
                <w:color w:val="000000"/>
                <w:lang w:eastAsia="zh-CN" w:bidi="hi-IN"/>
              </w:rPr>
              <w:t>2</w:t>
            </w:r>
          </w:p>
        </w:tc>
        <w:tc>
          <w:tcPr>
            <w:tcW w:w="336" w:type="dxa"/>
            <w:tcBorders>
              <w:top w:val="single" w:sz="4" w:space="0" w:color="auto"/>
              <w:left w:val="nil"/>
              <w:bottom w:val="single" w:sz="4" w:space="0" w:color="auto"/>
              <w:right w:val="single" w:sz="4" w:space="0" w:color="auto"/>
            </w:tcBorders>
            <w:vAlign w:val="center"/>
            <w:hideMark/>
          </w:tcPr>
          <w:p w14:paraId="7027923D" w14:textId="77777777" w:rsidR="002B42CB" w:rsidRPr="00070B8F" w:rsidRDefault="002B42CB" w:rsidP="00815290">
            <w:pPr>
              <w:spacing w:after="0" w:line="240" w:lineRule="auto"/>
              <w:rPr>
                <w:color w:val="000000"/>
                <w:lang w:eastAsia="zh-CN" w:bidi="hi-IN"/>
              </w:rPr>
            </w:pPr>
            <w:r w:rsidRPr="00070B8F">
              <w:rPr>
                <w:color w:val="000000"/>
                <w:lang w:eastAsia="zh-CN" w:bidi="hi-IN"/>
              </w:rPr>
              <w:t>3</w:t>
            </w:r>
          </w:p>
        </w:tc>
        <w:tc>
          <w:tcPr>
            <w:tcW w:w="336" w:type="dxa"/>
            <w:tcBorders>
              <w:top w:val="single" w:sz="4" w:space="0" w:color="auto"/>
              <w:left w:val="nil"/>
              <w:bottom w:val="single" w:sz="4" w:space="0" w:color="auto"/>
              <w:right w:val="single" w:sz="4" w:space="0" w:color="auto"/>
            </w:tcBorders>
            <w:vAlign w:val="center"/>
            <w:hideMark/>
          </w:tcPr>
          <w:p w14:paraId="392221B3" w14:textId="77777777" w:rsidR="002B42CB" w:rsidRPr="00070B8F" w:rsidRDefault="002B42CB" w:rsidP="00815290">
            <w:pPr>
              <w:spacing w:after="0" w:line="240" w:lineRule="auto"/>
              <w:rPr>
                <w:color w:val="000000"/>
                <w:lang w:eastAsia="zh-CN" w:bidi="hi-IN"/>
              </w:rPr>
            </w:pPr>
            <w:r w:rsidRPr="00070B8F">
              <w:rPr>
                <w:color w:val="000000"/>
                <w:lang w:eastAsia="zh-CN" w:bidi="hi-IN"/>
              </w:rPr>
              <w:t>4</w:t>
            </w:r>
          </w:p>
        </w:tc>
        <w:tc>
          <w:tcPr>
            <w:tcW w:w="336" w:type="dxa"/>
            <w:tcBorders>
              <w:top w:val="single" w:sz="4" w:space="0" w:color="auto"/>
              <w:left w:val="nil"/>
              <w:bottom w:val="single" w:sz="4" w:space="0" w:color="auto"/>
              <w:right w:val="single" w:sz="4" w:space="0" w:color="auto"/>
            </w:tcBorders>
            <w:vAlign w:val="center"/>
            <w:hideMark/>
          </w:tcPr>
          <w:p w14:paraId="6D73AD76" w14:textId="77777777" w:rsidR="002B42CB" w:rsidRPr="00070B8F" w:rsidRDefault="002B42CB" w:rsidP="00815290">
            <w:pPr>
              <w:spacing w:after="0" w:line="240" w:lineRule="auto"/>
              <w:rPr>
                <w:color w:val="000000"/>
                <w:lang w:eastAsia="zh-CN" w:bidi="hi-IN"/>
              </w:rPr>
            </w:pPr>
            <w:r w:rsidRPr="00070B8F">
              <w:rPr>
                <w:color w:val="000000"/>
                <w:lang w:eastAsia="zh-CN" w:bidi="hi-IN"/>
              </w:rPr>
              <w:t>5</w:t>
            </w:r>
          </w:p>
        </w:tc>
        <w:tc>
          <w:tcPr>
            <w:tcW w:w="336" w:type="dxa"/>
            <w:tcBorders>
              <w:top w:val="single" w:sz="4" w:space="0" w:color="auto"/>
              <w:left w:val="nil"/>
              <w:bottom w:val="single" w:sz="4" w:space="0" w:color="auto"/>
              <w:right w:val="single" w:sz="4" w:space="0" w:color="auto"/>
            </w:tcBorders>
            <w:vAlign w:val="center"/>
            <w:hideMark/>
          </w:tcPr>
          <w:p w14:paraId="09D2751E" w14:textId="77777777" w:rsidR="002B42CB" w:rsidRPr="00070B8F" w:rsidRDefault="002B42CB" w:rsidP="00815290">
            <w:pPr>
              <w:spacing w:after="0" w:line="240" w:lineRule="auto"/>
              <w:rPr>
                <w:color w:val="000000"/>
                <w:lang w:eastAsia="zh-CN" w:bidi="hi-IN"/>
              </w:rPr>
            </w:pPr>
            <w:r w:rsidRPr="00070B8F">
              <w:rPr>
                <w:color w:val="000000"/>
                <w:lang w:eastAsia="zh-CN" w:bidi="hi-IN"/>
              </w:rPr>
              <w:t>6</w:t>
            </w:r>
          </w:p>
        </w:tc>
        <w:tc>
          <w:tcPr>
            <w:tcW w:w="336" w:type="dxa"/>
            <w:tcBorders>
              <w:top w:val="single" w:sz="4" w:space="0" w:color="auto"/>
              <w:left w:val="nil"/>
              <w:bottom w:val="single" w:sz="4" w:space="0" w:color="auto"/>
              <w:right w:val="single" w:sz="4" w:space="0" w:color="auto"/>
            </w:tcBorders>
            <w:vAlign w:val="center"/>
            <w:hideMark/>
          </w:tcPr>
          <w:p w14:paraId="69E3AD14" w14:textId="77777777" w:rsidR="002B42CB" w:rsidRPr="00070B8F" w:rsidRDefault="002B42CB" w:rsidP="00815290">
            <w:pPr>
              <w:spacing w:after="0" w:line="240" w:lineRule="auto"/>
              <w:rPr>
                <w:color w:val="000000"/>
                <w:lang w:eastAsia="zh-CN" w:bidi="hi-IN"/>
              </w:rPr>
            </w:pPr>
            <w:r w:rsidRPr="00070B8F">
              <w:rPr>
                <w:color w:val="000000"/>
                <w:lang w:eastAsia="zh-CN" w:bidi="hi-IN"/>
              </w:rPr>
              <w:t>7</w:t>
            </w:r>
          </w:p>
        </w:tc>
        <w:tc>
          <w:tcPr>
            <w:tcW w:w="336" w:type="dxa"/>
            <w:tcBorders>
              <w:top w:val="single" w:sz="4" w:space="0" w:color="auto"/>
              <w:left w:val="nil"/>
              <w:bottom w:val="single" w:sz="4" w:space="0" w:color="auto"/>
              <w:right w:val="single" w:sz="4" w:space="0" w:color="auto"/>
            </w:tcBorders>
            <w:vAlign w:val="center"/>
            <w:hideMark/>
          </w:tcPr>
          <w:p w14:paraId="5E73C669" w14:textId="77777777" w:rsidR="002B42CB" w:rsidRPr="00070B8F" w:rsidRDefault="002B42CB" w:rsidP="00815290">
            <w:pPr>
              <w:spacing w:after="0" w:line="240" w:lineRule="auto"/>
              <w:rPr>
                <w:color w:val="000000"/>
                <w:lang w:eastAsia="zh-CN" w:bidi="hi-IN"/>
              </w:rPr>
            </w:pPr>
            <w:r w:rsidRPr="00070B8F">
              <w:rPr>
                <w:color w:val="000000"/>
                <w:lang w:eastAsia="zh-CN" w:bidi="hi-IN"/>
              </w:rPr>
              <w:t>8</w:t>
            </w:r>
          </w:p>
        </w:tc>
        <w:tc>
          <w:tcPr>
            <w:tcW w:w="336" w:type="dxa"/>
            <w:tcBorders>
              <w:top w:val="single" w:sz="4" w:space="0" w:color="auto"/>
              <w:left w:val="nil"/>
              <w:bottom w:val="single" w:sz="4" w:space="0" w:color="auto"/>
              <w:right w:val="single" w:sz="4" w:space="0" w:color="auto"/>
            </w:tcBorders>
            <w:vAlign w:val="center"/>
            <w:hideMark/>
          </w:tcPr>
          <w:p w14:paraId="1A8F8470" w14:textId="77777777" w:rsidR="002B42CB" w:rsidRPr="00070B8F" w:rsidRDefault="002B42CB" w:rsidP="00815290">
            <w:pPr>
              <w:spacing w:after="0" w:line="240" w:lineRule="auto"/>
              <w:rPr>
                <w:color w:val="000000"/>
                <w:lang w:eastAsia="zh-CN" w:bidi="hi-IN"/>
              </w:rPr>
            </w:pPr>
            <w:r w:rsidRPr="00070B8F">
              <w:rPr>
                <w:color w:val="000000"/>
                <w:lang w:eastAsia="zh-CN" w:bidi="hi-IN"/>
              </w:rPr>
              <w:t>9</w:t>
            </w:r>
          </w:p>
        </w:tc>
        <w:tc>
          <w:tcPr>
            <w:tcW w:w="456" w:type="dxa"/>
            <w:tcBorders>
              <w:top w:val="single" w:sz="4" w:space="0" w:color="auto"/>
              <w:left w:val="nil"/>
              <w:bottom w:val="single" w:sz="4" w:space="0" w:color="auto"/>
              <w:right w:val="single" w:sz="4" w:space="0" w:color="auto"/>
            </w:tcBorders>
            <w:vAlign w:val="center"/>
            <w:hideMark/>
          </w:tcPr>
          <w:p w14:paraId="0ED86B72" w14:textId="77777777" w:rsidR="002B42CB" w:rsidRPr="00070B8F" w:rsidRDefault="002B42CB" w:rsidP="00815290">
            <w:pPr>
              <w:spacing w:after="0" w:line="240" w:lineRule="auto"/>
              <w:rPr>
                <w:color w:val="000000"/>
                <w:lang w:eastAsia="zh-CN" w:bidi="hi-IN"/>
              </w:rPr>
            </w:pPr>
            <w:r w:rsidRPr="00070B8F">
              <w:rPr>
                <w:color w:val="000000"/>
                <w:lang w:eastAsia="zh-CN" w:bidi="hi-IN"/>
              </w:rPr>
              <w:t>10</w:t>
            </w:r>
          </w:p>
        </w:tc>
        <w:tc>
          <w:tcPr>
            <w:tcW w:w="456" w:type="dxa"/>
            <w:tcBorders>
              <w:top w:val="single" w:sz="4" w:space="0" w:color="auto"/>
              <w:left w:val="nil"/>
              <w:bottom w:val="single" w:sz="4" w:space="0" w:color="auto"/>
              <w:right w:val="single" w:sz="4" w:space="0" w:color="auto"/>
            </w:tcBorders>
            <w:vAlign w:val="center"/>
            <w:hideMark/>
          </w:tcPr>
          <w:p w14:paraId="1F9EB514" w14:textId="77777777" w:rsidR="002B42CB" w:rsidRPr="00070B8F" w:rsidRDefault="002B42CB" w:rsidP="00815290">
            <w:pPr>
              <w:spacing w:after="0" w:line="240" w:lineRule="auto"/>
              <w:rPr>
                <w:color w:val="000000"/>
                <w:lang w:eastAsia="zh-CN" w:bidi="hi-IN"/>
              </w:rPr>
            </w:pPr>
            <w:r w:rsidRPr="00070B8F">
              <w:rPr>
                <w:color w:val="000000"/>
                <w:lang w:eastAsia="zh-CN" w:bidi="hi-IN"/>
              </w:rPr>
              <w:t>11</w:t>
            </w:r>
          </w:p>
        </w:tc>
        <w:tc>
          <w:tcPr>
            <w:tcW w:w="456" w:type="dxa"/>
            <w:tcBorders>
              <w:top w:val="single" w:sz="4" w:space="0" w:color="auto"/>
              <w:left w:val="nil"/>
              <w:bottom w:val="single" w:sz="4" w:space="0" w:color="auto"/>
              <w:right w:val="single" w:sz="4" w:space="0" w:color="auto"/>
            </w:tcBorders>
            <w:vAlign w:val="center"/>
            <w:hideMark/>
          </w:tcPr>
          <w:p w14:paraId="269590BE" w14:textId="77777777" w:rsidR="002B42CB" w:rsidRPr="00070B8F" w:rsidRDefault="002B42CB" w:rsidP="00815290">
            <w:pPr>
              <w:spacing w:after="0" w:line="240" w:lineRule="auto"/>
              <w:rPr>
                <w:color w:val="000000"/>
                <w:lang w:eastAsia="zh-CN" w:bidi="hi-IN"/>
              </w:rPr>
            </w:pPr>
            <w:r w:rsidRPr="00070B8F">
              <w:rPr>
                <w:color w:val="000000"/>
                <w:lang w:eastAsia="zh-CN" w:bidi="hi-IN"/>
              </w:rPr>
              <w:t>12</w:t>
            </w:r>
          </w:p>
        </w:tc>
        <w:tc>
          <w:tcPr>
            <w:tcW w:w="456" w:type="dxa"/>
            <w:tcBorders>
              <w:top w:val="single" w:sz="4" w:space="0" w:color="auto"/>
              <w:left w:val="nil"/>
              <w:bottom w:val="single" w:sz="4" w:space="0" w:color="auto"/>
              <w:right w:val="single" w:sz="4" w:space="0" w:color="auto"/>
            </w:tcBorders>
            <w:vAlign w:val="center"/>
            <w:hideMark/>
          </w:tcPr>
          <w:p w14:paraId="52DE7FA5" w14:textId="77777777" w:rsidR="002B42CB" w:rsidRPr="00070B8F" w:rsidRDefault="002B42CB" w:rsidP="00815290">
            <w:pPr>
              <w:spacing w:after="0" w:line="240" w:lineRule="auto"/>
              <w:rPr>
                <w:color w:val="000000"/>
                <w:lang w:eastAsia="zh-CN" w:bidi="hi-IN"/>
              </w:rPr>
            </w:pPr>
            <w:r w:rsidRPr="00070B8F">
              <w:rPr>
                <w:color w:val="000000"/>
                <w:lang w:eastAsia="zh-CN" w:bidi="hi-IN"/>
              </w:rPr>
              <w:t>13</w:t>
            </w:r>
          </w:p>
        </w:tc>
        <w:tc>
          <w:tcPr>
            <w:tcW w:w="456" w:type="dxa"/>
            <w:tcBorders>
              <w:top w:val="single" w:sz="4" w:space="0" w:color="auto"/>
              <w:left w:val="nil"/>
              <w:bottom w:val="single" w:sz="4" w:space="0" w:color="auto"/>
              <w:right w:val="single" w:sz="4" w:space="0" w:color="auto"/>
            </w:tcBorders>
            <w:vAlign w:val="center"/>
            <w:hideMark/>
          </w:tcPr>
          <w:p w14:paraId="3CD3C6BE" w14:textId="77777777" w:rsidR="002B42CB" w:rsidRPr="00070B8F" w:rsidRDefault="002B42CB" w:rsidP="00815290">
            <w:pPr>
              <w:spacing w:after="0" w:line="240" w:lineRule="auto"/>
              <w:rPr>
                <w:color w:val="000000"/>
                <w:lang w:eastAsia="zh-CN" w:bidi="hi-IN"/>
              </w:rPr>
            </w:pPr>
            <w:r w:rsidRPr="00070B8F">
              <w:rPr>
                <w:color w:val="000000"/>
                <w:lang w:eastAsia="zh-CN" w:bidi="hi-IN"/>
              </w:rPr>
              <w:t>14</w:t>
            </w:r>
          </w:p>
        </w:tc>
        <w:tc>
          <w:tcPr>
            <w:tcW w:w="456" w:type="dxa"/>
            <w:tcBorders>
              <w:top w:val="single" w:sz="4" w:space="0" w:color="auto"/>
              <w:left w:val="nil"/>
              <w:bottom w:val="single" w:sz="4" w:space="0" w:color="auto"/>
              <w:right w:val="single" w:sz="4" w:space="0" w:color="auto"/>
            </w:tcBorders>
            <w:vAlign w:val="center"/>
            <w:hideMark/>
          </w:tcPr>
          <w:p w14:paraId="237C2CC9" w14:textId="77777777" w:rsidR="002B42CB" w:rsidRPr="00070B8F" w:rsidRDefault="002B42CB" w:rsidP="00815290">
            <w:pPr>
              <w:spacing w:after="0" w:line="240" w:lineRule="auto"/>
              <w:rPr>
                <w:color w:val="000000"/>
                <w:lang w:eastAsia="zh-CN" w:bidi="hi-IN"/>
              </w:rPr>
            </w:pPr>
            <w:r w:rsidRPr="00070B8F">
              <w:rPr>
                <w:color w:val="000000"/>
                <w:lang w:eastAsia="zh-CN" w:bidi="hi-IN"/>
              </w:rPr>
              <w:t>15</w:t>
            </w:r>
          </w:p>
        </w:tc>
        <w:tc>
          <w:tcPr>
            <w:tcW w:w="456" w:type="dxa"/>
            <w:tcBorders>
              <w:top w:val="single" w:sz="4" w:space="0" w:color="auto"/>
              <w:left w:val="nil"/>
              <w:bottom w:val="single" w:sz="4" w:space="0" w:color="auto"/>
              <w:right w:val="single" w:sz="4" w:space="0" w:color="auto"/>
            </w:tcBorders>
            <w:vAlign w:val="center"/>
            <w:hideMark/>
          </w:tcPr>
          <w:p w14:paraId="6DCED29D" w14:textId="77777777" w:rsidR="002B42CB" w:rsidRPr="00070B8F" w:rsidRDefault="002B42CB" w:rsidP="00815290">
            <w:pPr>
              <w:spacing w:after="0" w:line="240" w:lineRule="auto"/>
              <w:rPr>
                <w:color w:val="000000"/>
                <w:lang w:eastAsia="zh-CN" w:bidi="hi-IN"/>
              </w:rPr>
            </w:pPr>
            <w:r w:rsidRPr="00070B8F">
              <w:rPr>
                <w:color w:val="000000"/>
                <w:lang w:eastAsia="zh-CN" w:bidi="hi-IN"/>
              </w:rPr>
              <w:t>16</w:t>
            </w:r>
          </w:p>
        </w:tc>
      </w:tr>
      <w:tr w:rsidR="002B42CB" w:rsidRPr="00070B8F" w14:paraId="2D0E2B36" w14:textId="77777777" w:rsidTr="00815290">
        <w:trPr>
          <w:trHeight w:val="936"/>
        </w:trPr>
        <w:tc>
          <w:tcPr>
            <w:tcW w:w="2803" w:type="dxa"/>
            <w:tcBorders>
              <w:top w:val="nil"/>
              <w:left w:val="single" w:sz="4" w:space="0" w:color="auto"/>
              <w:bottom w:val="single" w:sz="4" w:space="0" w:color="auto"/>
              <w:right w:val="single" w:sz="4" w:space="0" w:color="auto"/>
            </w:tcBorders>
            <w:vAlign w:val="center"/>
            <w:hideMark/>
          </w:tcPr>
          <w:p w14:paraId="788A31A6" w14:textId="77777777" w:rsidR="002B42CB" w:rsidRPr="00070B8F" w:rsidRDefault="002B42CB" w:rsidP="00815290">
            <w:pPr>
              <w:spacing w:after="0" w:line="240" w:lineRule="auto"/>
              <w:rPr>
                <w:color w:val="000000"/>
                <w:lang w:eastAsia="zh-CN" w:bidi="hi-IN"/>
              </w:rPr>
            </w:pPr>
            <w:r w:rsidRPr="00070B8F">
              <w:rPr>
                <w:color w:val="000000"/>
                <w:lang w:eastAsia="zh-CN" w:bidi="hi-IN"/>
              </w:rPr>
              <w:t>Research Proposal</w:t>
            </w:r>
          </w:p>
        </w:tc>
        <w:tc>
          <w:tcPr>
            <w:tcW w:w="336" w:type="dxa"/>
            <w:tcBorders>
              <w:top w:val="nil"/>
              <w:left w:val="nil"/>
              <w:bottom w:val="single" w:sz="4" w:space="0" w:color="auto"/>
              <w:right w:val="single" w:sz="4" w:space="0" w:color="auto"/>
            </w:tcBorders>
            <w:shd w:val="clear" w:color="000000" w:fill="305496"/>
            <w:vAlign w:val="center"/>
            <w:hideMark/>
          </w:tcPr>
          <w:p w14:paraId="689F971A"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shd w:val="clear" w:color="000000" w:fill="305496"/>
            <w:vAlign w:val="center"/>
            <w:hideMark/>
          </w:tcPr>
          <w:p w14:paraId="4D74AC91"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shd w:val="clear" w:color="000000" w:fill="305496"/>
            <w:vAlign w:val="center"/>
            <w:hideMark/>
          </w:tcPr>
          <w:p w14:paraId="100D14A4"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shd w:val="clear" w:color="000000" w:fill="305496"/>
            <w:vAlign w:val="center"/>
            <w:hideMark/>
          </w:tcPr>
          <w:p w14:paraId="60DD8283"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2CE4B881"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5D86E954"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1BB22BC3"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1D458F10"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108E2DA2"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456" w:type="dxa"/>
            <w:tcBorders>
              <w:top w:val="nil"/>
              <w:left w:val="nil"/>
              <w:bottom w:val="single" w:sz="4" w:space="0" w:color="auto"/>
              <w:right w:val="single" w:sz="4" w:space="0" w:color="auto"/>
            </w:tcBorders>
            <w:vAlign w:val="center"/>
            <w:hideMark/>
          </w:tcPr>
          <w:p w14:paraId="39796B01"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456" w:type="dxa"/>
            <w:tcBorders>
              <w:top w:val="nil"/>
              <w:left w:val="nil"/>
              <w:bottom w:val="single" w:sz="4" w:space="0" w:color="auto"/>
              <w:right w:val="single" w:sz="4" w:space="0" w:color="auto"/>
            </w:tcBorders>
            <w:vAlign w:val="center"/>
            <w:hideMark/>
          </w:tcPr>
          <w:p w14:paraId="020AE653"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456" w:type="dxa"/>
            <w:tcBorders>
              <w:top w:val="nil"/>
              <w:left w:val="nil"/>
              <w:bottom w:val="single" w:sz="4" w:space="0" w:color="auto"/>
              <w:right w:val="single" w:sz="4" w:space="0" w:color="auto"/>
            </w:tcBorders>
            <w:vAlign w:val="center"/>
            <w:hideMark/>
          </w:tcPr>
          <w:p w14:paraId="7732B346"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456" w:type="dxa"/>
            <w:tcBorders>
              <w:top w:val="nil"/>
              <w:left w:val="nil"/>
              <w:bottom w:val="single" w:sz="4" w:space="0" w:color="auto"/>
              <w:right w:val="single" w:sz="4" w:space="0" w:color="auto"/>
            </w:tcBorders>
            <w:noWrap/>
            <w:vAlign w:val="bottom"/>
            <w:hideMark/>
          </w:tcPr>
          <w:p w14:paraId="6F147C51" w14:textId="77777777" w:rsidR="002B42CB" w:rsidRPr="00070B8F" w:rsidRDefault="002B42CB" w:rsidP="00815290">
            <w:pPr>
              <w:spacing w:after="0" w:line="240" w:lineRule="auto"/>
              <w:jc w:val="left"/>
              <w:rPr>
                <w:rFonts w:ascii="Calibri" w:hAnsi="Calibri" w:cs="Calibri"/>
                <w:color w:val="000000"/>
                <w:sz w:val="22"/>
                <w:szCs w:val="22"/>
                <w:lang w:eastAsia="zh-CN" w:bidi="hi-IN"/>
              </w:rPr>
            </w:pPr>
            <w:r w:rsidRPr="00070B8F">
              <w:rPr>
                <w:rFonts w:ascii="Calibri" w:hAnsi="Calibri" w:cs="Calibri"/>
                <w:color w:val="000000"/>
                <w:sz w:val="22"/>
                <w:szCs w:val="22"/>
                <w:lang w:eastAsia="zh-CN" w:bidi="hi-IN"/>
              </w:rPr>
              <w:t> </w:t>
            </w:r>
          </w:p>
        </w:tc>
        <w:tc>
          <w:tcPr>
            <w:tcW w:w="456" w:type="dxa"/>
            <w:tcBorders>
              <w:top w:val="nil"/>
              <w:left w:val="nil"/>
              <w:bottom w:val="single" w:sz="4" w:space="0" w:color="auto"/>
              <w:right w:val="single" w:sz="4" w:space="0" w:color="auto"/>
            </w:tcBorders>
            <w:noWrap/>
            <w:vAlign w:val="bottom"/>
            <w:hideMark/>
          </w:tcPr>
          <w:p w14:paraId="7FF211F4" w14:textId="77777777" w:rsidR="002B42CB" w:rsidRPr="00070B8F" w:rsidRDefault="002B42CB" w:rsidP="00815290">
            <w:pPr>
              <w:spacing w:after="0" w:line="240" w:lineRule="auto"/>
              <w:jc w:val="left"/>
              <w:rPr>
                <w:rFonts w:ascii="Calibri" w:hAnsi="Calibri" w:cs="Calibri"/>
                <w:color w:val="000000"/>
                <w:sz w:val="22"/>
                <w:szCs w:val="22"/>
                <w:lang w:eastAsia="zh-CN" w:bidi="hi-IN"/>
              </w:rPr>
            </w:pPr>
            <w:r w:rsidRPr="00070B8F">
              <w:rPr>
                <w:rFonts w:ascii="Calibri" w:hAnsi="Calibri" w:cs="Calibri"/>
                <w:color w:val="000000"/>
                <w:sz w:val="22"/>
                <w:szCs w:val="22"/>
                <w:lang w:eastAsia="zh-CN" w:bidi="hi-IN"/>
              </w:rPr>
              <w:t> </w:t>
            </w:r>
          </w:p>
        </w:tc>
        <w:tc>
          <w:tcPr>
            <w:tcW w:w="456" w:type="dxa"/>
            <w:tcBorders>
              <w:top w:val="nil"/>
              <w:left w:val="nil"/>
              <w:bottom w:val="single" w:sz="4" w:space="0" w:color="auto"/>
              <w:right w:val="single" w:sz="4" w:space="0" w:color="auto"/>
            </w:tcBorders>
            <w:noWrap/>
            <w:vAlign w:val="bottom"/>
            <w:hideMark/>
          </w:tcPr>
          <w:p w14:paraId="04A7B874" w14:textId="77777777" w:rsidR="002B42CB" w:rsidRPr="00070B8F" w:rsidRDefault="002B42CB" w:rsidP="00815290">
            <w:pPr>
              <w:spacing w:after="0" w:line="240" w:lineRule="auto"/>
              <w:jc w:val="left"/>
              <w:rPr>
                <w:rFonts w:ascii="Calibri" w:hAnsi="Calibri" w:cs="Calibri"/>
                <w:color w:val="000000"/>
                <w:sz w:val="22"/>
                <w:szCs w:val="22"/>
                <w:lang w:eastAsia="zh-CN" w:bidi="hi-IN"/>
              </w:rPr>
            </w:pPr>
            <w:r w:rsidRPr="00070B8F">
              <w:rPr>
                <w:rFonts w:ascii="Calibri" w:hAnsi="Calibri" w:cs="Calibri"/>
                <w:color w:val="000000"/>
                <w:sz w:val="22"/>
                <w:szCs w:val="22"/>
                <w:lang w:eastAsia="zh-CN" w:bidi="hi-IN"/>
              </w:rPr>
              <w:t> </w:t>
            </w:r>
          </w:p>
        </w:tc>
        <w:tc>
          <w:tcPr>
            <w:tcW w:w="456" w:type="dxa"/>
            <w:tcBorders>
              <w:top w:val="nil"/>
              <w:left w:val="nil"/>
              <w:bottom w:val="single" w:sz="4" w:space="0" w:color="auto"/>
              <w:right w:val="single" w:sz="4" w:space="0" w:color="auto"/>
            </w:tcBorders>
            <w:noWrap/>
            <w:vAlign w:val="bottom"/>
            <w:hideMark/>
          </w:tcPr>
          <w:p w14:paraId="315BE287" w14:textId="77777777" w:rsidR="002B42CB" w:rsidRPr="00070B8F" w:rsidRDefault="002B42CB" w:rsidP="00815290">
            <w:pPr>
              <w:spacing w:after="0" w:line="240" w:lineRule="auto"/>
              <w:jc w:val="left"/>
              <w:rPr>
                <w:rFonts w:ascii="Calibri" w:hAnsi="Calibri" w:cs="Calibri"/>
                <w:color w:val="000000"/>
                <w:sz w:val="22"/>
                <w:szCs w:val="22"/>
                <w:lang w:eastAsia="zh-CN" w:bidi="hi-IN"/>
              </w:rPr>
            </w:pPr>
            <w:r w:rsidRPr="00070B8F">
              <w:rPr>
                <w:rFonts w:ascii="Calibri" w:hAnsi="Calibri" w:cs="Calibri"/>
                <w:color w:val="000000"/>
                <w:sz w:val="22"/>
                <w:szCs w:val="22"/>
                <w:lang w:eastAsia="zh-CN" w:bidi="hi-IN"/>
              </w:rPr>
              <w:t> </w:t>
            </w:r>
          </w:p>
        </w:tc>
      </w:tr>
      <w:tr w:rsidR="002B42CB" w:rsidRPr="00070B8F" w14:paraId="412F4412" w14:textId="77777777" w:rsidTr="00C06014">
        <w:trPr>
          <w:trHeight w:val="986"/>
        </w:trPr>
        <w:tc>
          <w:tcPr>
            <w:tcW w:w="2803" w:type="dxa"/>
            <w:tcBorders>
              <w:top w:val="nil"/>
              <w:left w:val="single" w:sz="4" w:space="0" w:color="auto"/>
              <w:bottom w:val="single" w:sz="4" w:space="0" w:color="auto"/>
              <w:right w:val="single" w:sz="4" w:space="0" w:color="auto"/>
            </w:tcBorders>
            <w:vAlign w:val="center"/>
            <w:hideMark/>
          </w:tcPr>
          <w:p w14:paraId="139C8C1D" w14:textId="77777777" w:rsidR="002B42CB" w:rsidRPr="00070B8F" w:rsidRDefault="002B42CB" w:rsidP="00815290">
            <w:pPr>
              <w:spacing w:after="0" w:line="240" w:lineRule="auto"/>
              <w:rPr>
                <w:color w:val="000000"/>
                <w:lang w:eastAsia="zh-CN" w:bidi="hi-IN"/>
              </w:rPr>
            </w:pPr>
            <w:r w:rsidRPr="00070B8F">
              <w:rPr>
                <w:color w:val="000000"/>
                <w:lang w:eastAsia="zh-CN" w:bidi="hi-IN"/>
              </w:rPr>
              <w:t>Introduction &amp; Literature Review</w:t>
            </w:r>
          </w:p>
        </w:tc>
        <w:tc>
          <w:tcPr>
            <w:tcW w:w="336" w:type="dxa"/>
            <w:tcBorders>
              <w:top w:val="nil"/>
              <w:left w:val="nil"/>
              <w:bottom w:val="single" w:sz="4" w:space="0" w:color="auto"/>
              <w:right w:val="single" w:sz="4" w:space="0" w:color="auto"/>
            </w:tcBorders>
            <w:shd w:val="clear" w:color="000000" w:fill="FFFFFF"/>
            <w:vAlign w:val="center"/>
            <w:hideMark/>
          </w:tcPr>
          <w:p w14:paraId="77B7F1AC"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66BF5C14"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563C4A33"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shd w:val="clear" w:color="000000" w:fill="305496"/>
            <w:vAlign w:val="center"/>
            <w:hideMark/>
          </w:tcPr>
          <w:p w14:paraId="61F765AF"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shd w:val="clear" w:color="000000" w:fill="305496"/>
            <w:vAlign w:val="center"/>
            <w:hideMark/>
          </w:tcPr>
          <w:p w14:paraId="6B04DEA3"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shd w:val="clear" w:color="000000" w:fill="305496"/>
            <w:vAlign w:val="center"/>
            <w:hideMark/>
          </w:tcPr>
          <w:p w14:paraId="34DDFAEB"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42EFCBD5"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046B88A5"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2C65C263"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456" w:type="dxa"/>
            <w:tcBorders>
              <w:top w:val="nil"/>
              <w:left w:val="nil"/>
              <w:bottom w:val="single" w:sz="4" w:space="0" w:color="auto"/>
              <w:right w:val="single" w:sz="4" w:space="0" w:color="auto"/>
            </w:tcBorders>
            <w:vAlign w:val="center"/>
            <w:hideMark/>
          </w:tcPr>
          <w:p w14:paraId="56DF1C64"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456" w:type="dxa"/>
            <w:tcBorders>
              <w:top w:val="nil"/>
              <w:left w:val="nil"/>
              <w:bottom w:val="single" w:sz="4" w:space="0" w:color="auto"/>
              <w:right w:val="single" w:sz="4" w:space="0" w:color="auto"/>
            </w:tcBorders>
            <w:vAlign w:val="center"/>
            <w:hideMark/>
          </w:tcPr>
          <w:p w14:paraId="48510CA8"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456" w:type="dxa"/>
            <w:tcBorders>
              <w:top w:val="nil"/>
              <w:left w:val="nil"/>
              <w:bottom w:val="single" w:sz="4" w:space="0" w:color="auto"/>
              <w:right w:val="single" w:sz="4" w:space="0" w:color="auto"/>
            </w:tcBorders>
            <w:vAlign w:val="center"/>
            <w:hideMark/>
          </w:tcPr>
          <w:p w14:paraId="685F6B2F"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456" w:type="dxa"/>
            <w:tcBorders>
              <w:top w:val="nil"/>
              <w:left w:val="nil"/>
              <w:bottom w:val="single" w:sz="4" w:space="0" w:color="auto"/>
              <w:right w:val="single" w:sz="4" w:space="0" w:color="auto"/>
            </w:tcBorders>
            <w:noWrap/>
            <w:vAlign w:val="bottom"/>
            <w:hideMark/>
          </w:tcPr>
          <w:p w14:paraId="2F9FE854" w14:textId="77777777" w:rsidR="002B42CB" w:rsidRPr="00070B8F" w:rsidRDefault="002B42CB" w:rsidP="00815290">
            <w:pPr>
              <w:spacing w:after="0" w:line="240" w:lineRule="auto"/>
              <w:jc w:val="left"/>
              <w:rPr>
                <w:rFonts w:ascii="Calibri" w:hAnsi="Calibri" w:cs="Calibri"/>
                <w:color w:val="000000"/>
                <w:sz w:val="22"/>
                <w:szCs w:val="22"/>
                <w:lang w:eastAsia="zh-CN" w:bidi="hi-IN"/>
              </w:rPr>
            </w:pPr>
            <w:r w:rsidRPr="00070B8F">
              <w:rPr>
                <w:rFonts w:ascii="Calibri" w:hAnsi="Calibri" w:cs="Calibri"/>
                <w:color w:val="000000"/>
                <w:sz w:val="22"/>
                <w:szCs w:val="22"/>
                <w:lang w:eastAsia="zh-CN" w:bidi="hi-IN"/>
              </w:rPr>
              <w:t> </w:t>
            </w:r>
          </w:p>
        </w:tc>
        <w:tc>
          <w:tcPr>
            <w:tcW w:w="456" w:type="dxa"/>
            <w:tcBorders>
              <w:top w:val="nil"/>
              <w:left w:val="nil"/>
              <w:bottom w:val="single" w:sz="4" w:space="0" w:color="auto"/>
              <w:right w:val="single" w:sz="4" w:space="0" w:color="auto"/>
            </w:tcBorders>
            <w:noWrap/>
            <w:vAlign w:val="bottom"/>
            <w:hideMark/>
          </w:tcPr>
          <w:p w14:paraId="24A0BAD4" w14:textId="77777777" w:rsidR="002B42CB" w:rsidRPr="00070B8F" w:rsidRDefault="002B42CB" w:rsidP="00815290">
            <w:pPr>
              <w:spacing w:after="0" w:line="240" w:lineRule="auto"/>
              <w:jc w:val="left"/>
              <w:rPr>
                <w:rFonts w:ascii="Calibri" w:hAnsi="Calibri" w:cs="Calibri"/>
                <w:color w:val="000000"/>
                <w:sz w:val="22"/>
                <w:szCs w:val="22"/>
                <w:lang w:eastAsia="zh-CN" w:bidi="hi-IN"/>
              </w:rPr>
            </w:pPr>
            <w:r w:rsidRPr="00070B8F">
              <w:rPr>
                <w:rFonts w:ascii="Calibri" w:hAnsi="Calibri" w:cs="Calibri"/>
                <w:color w:val="000000"/>
                <w:sz w:val="22"/>
                <w:szCs w:val="22"/>
                <w:lang w:eastAsia="zh-CN" w:bidi="hi-IN"/>
              </w:rPr>
              <w:t> </w:t>
            </w:r>
          </w:p>
        </w:tc>
        <w:tc>
          <w:tcPr>
            <w:tcW w:w="456" w:type="dxa"/>
            <w:tcBorders>
              <w:top w:val="nil"/>
              <w:left w:val="nil"/>
              <w:bottom w:val="single" w:sz="4" w:space="0" w:color="auto"/>
              <w:right w:val="single" w:sz="4" w:space="0" w:color="auto"/>
            </w:tcBorders>
            <w:noWrap/>
            <w:vAlign w:val="bottom"/>
            <w:hideMark/>
          </w:tcPr>
          <w:p w14:paraId="452C2876" w14:textId="77777777" w:rsidR="002B42CB" w:rsidRPr="00070B8F" w:rsidRDefault="002B42CB" w:rsidP="00815290">
            <w:pPr>
              <w:spacing w:after="0" w:line="240" w:lineRule="auto"/>
              <w:jc w:val="left"/>
              <w:rPr>
                <w:rFonts w:ascii="Calibri" w:hAnsi="Calibri" w:cs="Calibri"/>
                <w:color w:val="000000"/>
                <w:sz w:val="22"/>
                <w:szCs w:val="22"/>
                <w:lang w:eastAsia="zh-CN" w:bidi="hi-IN"/>
              </w:rPr>
            </w:pPr>
            <w:r w:rsidRPr="00070B8F">
              <w:rPr>
                <w:rFonts w:ascii="Calibri" w:hAnsi="Calibri" w:cs="Calibri"/>
                <w:color w:val="000000"/>
                <w:sz w:val="22"/>
                <w:szCs w:val="22"/>
                <w:lang w:eastAsia="zh-CN" w:bidi="hi-IN"/>
              </w:rPr>
              <w:t> </w:t>
            </w:r>
          </w:p>
        </w:tc>
        <w:tc>
          <w:tcPr>
            <w:tcW w:w="456" w:type="dxa"/>
            <w:tcBorders>
              <w:top w:val="nil"/>
              <w:left w:val="nil"/>
              <w:bottom w:val="single" w:sz="4" w:space="0" w:color="auto"/>
              <w:right w:val="single" w:sz="4" w:space="0" w:color="auto"/>
            </w:tcBorders>
            <w:noWrap/>
            <w:vAlign w:val="bottom"/>
            <w:hideMark/>
          </w:tcPr>
          <w:p w14:paraId="4A1921B7" w14:textId="77777777" w:rsidR="002B42CB" w:rsidRPr="00070B8F" w:rsidRDefault="002B42CB" w:rsidP="00815290">
            <w:pPr>
              <w:spacing w:after="0" w:line="240" w:lineRule="auto"/>
              <w:jc w:val="left"/>
              <w:rPr>
                <w:rFonts w:ascii="Calibri" w:hAnsi="Calibri" w:cs="Calibri"/>
                <w:color w:val="000000"/>
                <w:sz w:val="22"/>
                <w:szCs w:val="22"/>
                <w:lang w:eastAsia="zh-CN" w:bidi="hi-IN"/>
              </w:rPr>
            </w:pPr>
            <w:r w:rsidRPr="00070B8F">
              <w:rPr>
                <w:rFonts w:ascii="Calibri" w:hAnsi="Calibri" w:cs="Calibri"/>
                <w:color w:val="000000"/>
                <w:sz w:val="22"/>
                <w:szCs w:val="22"/>
                <w:lang w:eastAsia="zh-CN" w:bidi="hi-IN"/>
              </w:rPr>
              <w:t> </w:t>
            </w:r>
          </w:p>
        </w:tc>
      </w:tr>
      <w:tr w:rsidR="002B42CB" w:rsidRPr="00070B8F" w14:paraId="590B7981" w14:textId="77777777" w:rsidTr="00C06014">
        <w:trPr>
          <w:trHeight w:val="972"/>
        </w:trPr>
        <w:tc>
          <w:tcPr>
            <w:tcW w:w="2803" w:type="dxa"/>
            <w:tcBorders>
              <w:top w:val="nil"/>
              <w:left w:val="single" w:sz="4" w:space="0" w:color="auto"/>
              <w:bottom w:val="single" w:sz="4" w:space="0" w:color="auto"/>
              <w:right w:val="single" w:sz="4" w:space="0" w:color="auto"/>
            </w:tcBorders>
            <w:vAlign w:val="center"/>
            <w:hideMark/>
          </w:tcPr>
          <w:p w14:paraId="4D53312B" w14:textId="77777777" w:rsidR="002B42CB" w:rsidRPr="00070B8F" w:rsidRDefault="002B42CB" w:rsidP="00815290">
            <w:pPr>
              <w:spacing w:after="0" w:line="240" w:lineRule="auto"/>
              <w:rPr>
                <w:color w:val="000000"/>
                <w:lang w:eastAsia="zh-CN" w:bidi="hi-IN"/>
              </w:rPr>
            </w:pPr>
            <w:r w:rsidRPr="00070B8F">
              <w:rPr>
                <w:color w:val="000000"/>
                <w:lang w:eastAsia="zh-CN" w:bidi="hi-IN"/>
              </w:rPr>
              <w:t>Methodology</w:t>
            </w:r>
          </w:p>
        </w:tc>
        <w:tc>
          <w:tcPr>
            <w:tcW w:w="336" w:type="dxa"/>
            <w:tcBorders>
              <w:top w:val="nil"/>
              <w:left w:val="nil"/>
              <w:bottom w:val="single" w:sz="4" w:space="0" w:color="auto"/>
              <w:right w:val="single" w:sz="4" w:space="0" w:color="auto"/>
            </w:tcBorders>
            <w:shd w:val="clear" w:color="000000" w:fill="FFFFFF"/>
            <w:vAlign w:val="center"/>
            <w:hideMark/>
          </w:tcPr>
          <w:p w14:paraId="0B92152B"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shd w:val="clear" w:color="000000" w:fill="FFFFFF"/>
            <w:vAlign w:val="center"/>
            <w:hideMark/>
          </w:tcPr>
          <w:p w14:paraId="7E42BE3A"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shd w:val="clear" w:color="000000" w:fill="FFFFFF"/>
            <w:vAlign w:val="center"/>
            <w:hideMark/>
          </w:tcPr>
          <w:p w14:paraId="6188AC55"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53481D0F"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shd w:val="clear" w:color="000000" w:fill="305496"/>
            <w:vAlign w:val="center"/>
            <w:hideMark/>
          </w:tcPr>
          <w:p w14:paraId="108F9CAC"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shd w:val="clear" w:color="000000" w:fill="305496"/>
            <w:vAlign w:val="center"/>
            <w:hideMark/>
          </w:tcPr>
          <w:p w14:paraId="707A2C40"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shd w:val="clear" w:color="000000" w:fill="305496"/>
            <w:vAlign w:val="center"/>
            <w:hideMark/>
          </w:tcPr>
          <w:p w14:paraId="1A00952E"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2367B7FD"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5D0A3A2D"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456" w:type="dxa"/>
            <w:tcBorders>
              <w:top w:val="nil"/>
              <w:left w:val="nil"/>
              <w:bottom w:val="single" w:sz="4" w:space="0" w:color="auto"/>
              <w:right w:val="single" w:sz="4" w:space="0" w:color="auto"/>
            </w:tcBorders>
            <w:vAlign w:val="center"/>
            <w:hideMark/>
          </w:tcPr>
          <w:p w14:paraId="6C66C54F"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456" w:type="dxa"/>
            <w:tcBorders>
              <w:top w:val="nil"/>
              <w:left w:val="nil"/>
              <w:bottom w:val="single" w:sz="4" w:space="0" w:color="auto"/>
              <w:right w:val="single" w:sz="4" w:space="0" w:color="auto"/>
            </w:tcBorders>
            <w:vAlign w:val="center"/>
            <w:hideMark/>
          </w:tcPr>
          <w:p w14:paraId="3DAC564B"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456" w:type="dxa"/>
            <w:tcBorders>
              <w:top w:val="nil"/>
              <w:left w:val="nil"/>
              <w:bottom w:val="single" w:sz="4" w:space="0" w:color="auto"/>
              <w:right w:val="single" w:sz="4" w:space="0" w:color="auto"/>
            </w:tcBorders>
            <w:vAlign w:val="center"/>
            <w:hideMark/>
          </w:tcPr>
          <w:p w14:paraId="177758FC"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456" w:type="dxa"/>
            <w:tcBorders>
              <w:top w:val="nil"/>
              <w:left w:val="nil"/>
              <w:bottom w:val="single" w:sz="4" w:space="0" w:color="auto"/>
              <w:right w:val="single" w:sz="4" w:space="0" w:color="auto"/>
            </w:tcBorders>
            <w:noWrap/>
            <w:vAlign w:val="bottom"/>
            <w:hideMark/>
          </w:tcPr>
          <w:p w14:paraId="589D77F0" w14:textId="77777777" w:rsidR="002B42CB" w:rsidRPr="00070B8F" w:rsidRDefault="002B42CB" w:rsidP="00815290">
            <w:pPr>
              <w:spacing w:after="0" w:line="240" w:lineRule="auto"/>
              <w:jc w:val="left"/>
              <w:rPr>
                <w:rFonts w:ascii="Calibri" w:hAnsi="Calibri" w:cs="Calibri"/>
                <w:color w:val="000000"/>
                <w:sz w:val="22"/>
                <w:szCs w:val="22"/>
                <w:lang w:eastAsia="zh-CN" w:bidi="hi-IN"/>
              </w:rPr>
            </w:pPr>
            <w:r w:rsidRPr="00070B8F">
              <w:rPr>
                <w:rFonts w:ascii="Calibri" w:hAnsi="Calibri" w:cs="Calibri"/>
                <w:color w:val="000000"/>
                <w:sz w:val="22"/>
                <w:szCs w:val="22"/>
                <w:lang w:eastAsia="zh-CN" w:bidi="hi-IN"/>
              </w:rPr>
              <w:t> </w:t>
            </w:r>
          </w:p>
        </w:tc>
        <w:tc>
          <w:tcPr>
            <w:tcW w:w="456" w:type="dxa"/>
            <w:tcBorders>
              <w:top w:val="nil"/>
              <w:left w:val="nil"/>
              <w:bottom w:val="single" w:sz="4" w:space="0" w:color="auto"/>
              <w:right w:val="single" w:sz="4" w:space="0" w:color="auto"/>
            </w:tcBorders>
            <w:noWrap/>
            <w:vAlign w:val="bottom"/>
            <w:hideMark/>
          </w:tcPr>
          <w:p w14:paraId="2C0F1B77" w14:textId="77777777" w:rsidR="002B42CB" w:rsidRPr="00070B8F" w:rsidRDefault="002B42CB" w:rsidP="00815290">
            <w:pPr>
              <w:spacing w:after="0" w:line="240" w:lineRule="auto"/>
              <w:jc w:val="left"/>
              <w:rPr>
                <w:rFonts w:ascii="Calibri" w:hAnsi="Calibri" w:cs="Calibri"/>
                <w:color w:val="000000"/>
                <w:sz w:val="22"/>
                <w:szCs w:val="22"/>
                <w:lang w:eastAsia="zh-CN" w:bidi="hi-IN"/>
              </w:rPr>
            </w:pPr>
            <w:r w:rsidRPr="00070B8F">
              <w:rPr>
                <w:rFonts w:ascii="Calibri" w:hAnsi="Calibri" w:cs="Calibri"/>
                <w:color w:val="000000"/>
                <w:sz w:val="22"/>
                <w:szCs w:val="22"/>
                <w:lang w:eastAsia="zh-CN" w:bidi="hi-IN"/>
              </w:rPr>
              <w:t> </w:t>
            </w:r>
          </w:p>
        </w:tc>
        <w:tc>
          <w:tcPr>
            <w:tcW w:w="456" w:type="dxa"/>
            <w:tcBorders>
              <w:top w:val="nil"/>
              <w:left w:val="nil"/>
              <w:bottom w:val="single" w:sz="4" w:space="0" w:color="auto"/>
              <w:right w:val="single" w:sz="4" w:space="0" w:color="auto"/>
            </w:tcBorders>
            <w:noWrap/>
            <w:vAlign w:val="bottom"/>
            <w:hideMark/>
          </w:tcPr>
          <w:p w14:paraId="5A9D5F93" w14:textId="77777777" w:rsidR="002B42CB" w:rsidRPr="00070B8F" w:rsidRDefault="002B42CB" w:rsidP="00815290">
            <w:pPr>
              <w:spacing w:after="0" w:line="240" w:lineRule="auto"/>
              <w:jc w:val="left"/>
              <w:rPr>
                <w:rFonts w:ascii="Calibri" w:hAnsi="Calibri" w:cs="Calibri"/>
                <w:color w:val="000000"/>
                <w:sz w:val="22"/>
                <w:szCs w:val="22"/>
                <w:lang w:eastAsia="zh-CN" w:bidi="hi-IN"/>
              </w:rPr>
            </w:pPr>
            <w:r w:rsidRPr="00070B8F">
              <w:rPr>
                <w:rFonts w:ascii="Calibri" w:hAnsi="Calibri" w:cs="Calibri"/>
                <w:color w:val="000000"/>
                <w:sz w:val="22"/>
                <w:szCs w:val="22"/>
                <w:lang w:eastAsia="zh-CN" w:bidi="hi-IN"/>
              </w:rPr>
              <w:t> </w:t>
            </w:r>
          </w:p>
        </w:tc>
        <w:tc>
          <w:tcPr>
            <w:tcW w:w="456" w:type="dxa"/>
            <w:tcBorders>
              <w:top w:val="nil"/>
              <w:left w:val="nil"/>
              <w:bottom w:val="single" w:sz="4" w:space="0" w:color="auto"/>
              <w:right w:val="single" w:sz="4" w:space="0" w:color="auto"/>
            </w:tcBorders>
            <w:noWrap/>
            <w:vAlign w:val="bottom"/>
            <w:hideMark/>
          </w:tcPr>
          <w:p w14:paraId="62685ED8" w14:textId="77777777" w:rsidR="002B42CB" w:rsidRPr="00070B8F" w:rsidRDefault="002B42CB" w:rsidP="00815290">
            <w:pPr>
              <w:spacing w:after="0" w:line="240" w:lineRule="auto"/>
              <w:jc w:val="left"/>
              <w:rPr>
                <w:rFonts w:ascii="Calibri" w:hAnsi="Calibri" w:cs="Calibri"/>
                <w:color w:val="000000"/>
                <w:sz w:val="22"/>
                <w:szCs w:val="22"/>
                <w:lang w:eastAsia="zh-CN" w:bidi="hi-IN"/>
              </w:rPr>
            </w:pPr>
            <w:r w:rsidRPr="00070B8F">
              <w:rPr>
                <w:rFonts w:ascii="Calibri" w:hAnsi="Calibri" w:cs="Calibri"/>
                <w:color w:val="000000"/>
                <w:sz w:val="22"/>
                <w:szCs w:val="22"/>
                <w:lang w:eastAsia="zh-CN" w:bidi="hi-IN"/>
              </w:rPr>
              <w:t> </w:t>
            </w:r>
          </w:p>
        </w:tc>
      </w:tr>
      <w:tr w:rsidR="002B42CB" w:rsidRPr="00070B8F" w14:paraId="161159ED" w14:textId="77777777" w:rsidTr="00815290">
        <w:trPr>
          <w:trHeight w:val="1248"/>
        </w:trPr>
        <w:tc>
          <w:tcPr>
            <w:tcW w:w="2803" w:type="dxa"/>
            <w:tcBorders>
              <w:top w:val="nil"/>
              <w:left w:val="single" w:sz="4" w:space="0" w:color="auto"/>
              <w:bottom w:val="single" w:sz="4" w:space="0" w:color="auto"/>
              <w:right w:val="single" w:sz="4" w:space="0" w:color="auto"/>
            </w:tcBorders>
            <w:vAlign w:val="center"/>
            <w:hideMark/>
          </w:tcPr>
          <w:p w14:paraId="28413F6D" w14:textId="77777777" w:rsidR="002B42CB" w:rsidRPr="00070B8F" w:rsidRDefault="002B42CB" w:rsidP="00815290">
            <w:pPr>
              <w:spacing w:after="0" w:line="240" w:lineRule="auto"/>
              <w:rPr>
                <w:color w:val="000000"/>
                <w:lang w:eastAsia="zh-CN" w:bidi="hi-IN"/>
              </w:rPr>
            </w:pPr>
            <w:r w:rsidRPr="00070B8F">
              <w:rPr>
                <w:color w:val="000000"/>
                <w:lang w:eastAsia="zh-CN" w:bidi="hi-IN"/>
              </w:rPr>
              <w:t>Systematic literature search</w:t>
            </w:r>
          </w:p>
        </w:tc>
        <w:tc>
          <w:tcPr>
            <w:tcW w:w="336" w:type="dxa"/>
            <w:tcBorders>
              <w:top w:val="nil"/>
              <w:left w:val="nil"/>
              <w:bottom w:val="single" w:sz="4" w:space="0" w:color="auto"/>
              <w:right w:val="single" w:sz="4" w:space="0" w:color="auto"/>
            </w:tcBorders>
            <w:vAlign w:val="center"/>
            <w:hideMark/>
          </w:tcPr>
          <w:p w14:paraId="6A2B1236"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116684C0"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24FF7924"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77D7272D"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1406E608"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shd w:val="clear" w:color="000000" w:fill="305496"/>
            <w:vAlign w:val="center"/>
            <w:hideMark/>
          </w:tcPr>
          <w:p w14:paraId="67B37DF9"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shd w:val="clear" w:color="000000" w:fill="305496"/>
            <w:vAlign w:val="center"/>
            <w:hideMark/>
          </w:tcPr>
          <w:p w14:paraId="6BF494B8"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shd w:val="clear" w:color="000000" w:fill="305496"/>
            <w:vAlign w:val="center"/>
            <w:hideMark/>
          </w:tcPr>
          <w:p w14:paraId="20FA39D4"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3A892B8B"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456" w:type="dxa"/>
            <w:tcBorders>
              <w:top w:val="nil"/>
              <w:left w:val="nil"/>
              <w:bottom w:val="single" w:sz="4" w:space="0" w:color="auto"/>
              <w:right w:val="single" w:sz="4" w:space="0" w:color="auto"/>
            </w:tcBorders>
            <w:vAlign w:val="center"/>
            <w:hideMark/>
          </w:tcPr>
          <w:p w14:paraId="3B584FCF"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456" w:type="dxa"/>
            <w:tcBorders>
              <w:top w:val="nil"/>
              <w:left w:val="nil"/>
              <w:bottom w:val="single" w:sz="4" w:space="0" w:color="auto"/>
              <w:right w:val="single" w:sz="4" w:space="0" w:color="auto"/>
            </w:tcBorders>
            <w:vAlign w:val="center"/>
            <w:hideMark/>
          </w:tcPr>
          <w:p w14:paraId="45FA89A5"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456" w:type="dxa"/>
            <w:tcBorders>
              <w:top w:val="nil"/>
              <w:left w:val="nil"/>
              <w:bottom w:val="single" w:sz="4" w:space="0" w:color="auto"/>
              <w:right w:val="single" w:sz="4" w:space="0" w:color="auto"/>
            </w:tcBorders>
            <w:vAlign w:val="center"/>
            <w:hideMark/>
          </w:tcPr>
          <w:p w14:paraId="377F69CA"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456" w:type="dxa"/>
            <w:tcBorders>
              <w:top w:val="nil"/>
              <w:left w:val="nil"/>
              <w:bottom w:val="single" w:sz="4" w:space="0" w:color="auto"/>
              <w:right w:val="single" w:sz="4" w:space="0" w:color="auto"/>
            </w:tcBorders>
            <w:noWrap/>
            <w:vAlign w:val="bottom"/>
            <w:hideMark/>
          </w:tcPr>
          <w:p w14:paraId="2E0A44F9" w14:textId="77777777" w:rsidR="002B42CB" w:rsidRPr="00070B8F" w:rsidRDefault="002B42CB" w:rsidP="00815290">
            <w:pPr>
              <w:spacing w:after="0" w:line="240" w:lineRule="auto"/>
              <w:jc w:val="left"/>
              <w:rPr>
                <w:rFonts w:ascii="Calibri" w:hAnsi="Calibri" w:cs="Calibri"/>
                <w:color w:val="000000"/>
                <w:sz w:val="22"/>
                <w:szCs w:val="22"/>
                <w:lang w:eastAsia="zh-CN" w:bidi="hi-IN"/>
              </w:rPr>
            </w:pPr>
            <w:r w:rsidRPr="00070B8F">
              <w:rPr>
                <w:rFonts w:ascii="Calibri" w:hAnsi="Calibri" w:cs="Calibri"/>
                <w:color w:val="000000"/>
                <w:sz w:val="22"/>
                <w:szCs w:val="22"/>
                <w:lang w:eastAsia="zh-CN" w:bidi="hi-IN"/>
              </w:rPr>
              <w:t> </w:t>
            </w:r>
          </w:p>
        </w:tc>
        <w:tc>
          <w:tcPr>
            <w:tcW w:w="456" w:type="dxa"/>
            <w:tcBorders>
              <w:top w:val="nil"/>
              <w:left w:val="nil"/>
              <w:bottom w:val="single" w:sz="4" w:space="0" w:color="auto"/>
              <w:right w:val="single" w:sz="4" w:space="0" w:color="auto"/>
            </w:tcBorders>
            <w:noWrap/>
            <w:vAlign w:val="bottom"/>
            <w:hideMark/>
          </w:tcPr>
          <w:p w14:paraId="5B04CF16" w14:textId="77777777" w:rsidR="002B42CB" w:rsidRPr="00070B8F" w:rsidRDefault="002B42CB" w:rsidP="00815290">
            <w:pPr>
              <w:spacing w:after="0" w:line="240" w:lineRule="auto"/>
              <w:jc w:val="left"/>
              <w:rPr>
                <w:rFonts w:ascii="Calibri" w:hAnsi="Calibri" w:cs="Calibri"/>
                <w:color w:val="000000"/>
                <w:sz w:val="22"/>
                <w:szCs w:val="22"/>
                <w:lang w:eastAsia="zh-CN" w:bidi="hi-IN"/>
              </w:rPr>
            </w:pPr>
            <w:r w:rsidRPr="00070B8F">
              <w:rPr>
                <w:rFonts w:ascii="Calibri" w:hAnsi="Calibri" w:cs="Calibri"/>
                <w:color w:val="000000"/>
                <w:sz w:val="22"/>
                <w:szCs w:val="22"/>
                <w:lang w:eastAsia="zh-CN" w:bidi="hi-IN"/>
              </w:rPr>
              <w:t> </w:t>
            </w:r>
          </w:p>
        </w:tc>
        <w:tc>
          <w:tcPr>
            <w:tcW w:w="456" w:type="dxa"/>
            <w:tcBorders>
              <w:top w:val="nil"/>
              <w:left w:val="nil"/>
              <w:bottom w:val="single" w:sz="4" w:space="0" w:color="auto"/>
              <w:right w:val="single" w:sz="4" w:space="0" w:color="auto"/>
            </w:tcBorders>
            <w:noWrap/>
            <w:vAlign w:val="bottom"/>
            <w:hideMark/>
          </w:tcPr>
          <w:p w14:paraId="62895588" w14:textId="77777777" w:rsidR="002B42CB" w:rsidRPr="00070B8F" w:rsidRDefault="002B42CB" w:rsidP="00815290">
            <w:pPr>
              <w:spacing w:after="0" w:line="240" w:lineRule="auto"/>
              <w:jc w:val="left"/>
              <w:rPr>
                <w:rFonts w:ascii="Calibri" w:hAnsi="Calibri" w:cs="Calibri"/>
                <w:color w:val="000000"/>
                <w:sz w:val="22"/>
                <w:szCs w:val="22"/>
                <w:lang w:eastAsia="zh-CN" w:bidi="hi-IN"/>
              </w:rPr>
            </w:pPr>
            <w:r w:rsidRPr="00070B8F">
              <w:rPr>
                <w:rFonts w:ascii="Calibri" w:hAnsi="Calibri" w:cs="Calibri"/>
                <w:color w:val="000000"/>
                <w:sz w:val="22"/>
                <w:szCs w:val="22"/>
                <w:lang w:eastAsia="zh-CN" w:bidi="hi-IN"/>
              </w:rPr>
              <w:t> </w:t>
            </w:r>
          </w:p>
        </w:tc>
        <w:tc>
          <w:tcPr>
            <w:tcW w:w="456" w:type="dxa"/>
            <w:tcBorders>
              <w:top w:val="nil"/>
              <w:left w:val="nil"/>
              <w:bottom w:val="single" w:sz="4" w:space="0" w:color="auto"/>
              <w:right w:val="single" w:sz="4" w:space="0" w:color="auto"/>
            </w:tcBorders>
            <w:noWrap/>
            <w:vAlign w:val="bottom"/>
            <w:hideMark/>
          </w:tcPr>
          <w:p w14:paraId="49A33ABE" w14:textId="77777777" w:rsidR="002B42CB" w:rsidRPr="00070B8F" w:rsidRDefault="002B42CB" w:rsidP="00815290">
            <w:pPr>
              <w:spacing w:after="0" w:line="240" w:lineRule="auto"/>
              <w:jc w:val="left"/>
              <w:rPr>
                <w:rFonts w:ascii="Calibri" w:hAnsi="Calibri" w:cs="Calibri"/>
                <w:color w:val="000000"/>
                <w:sz w:val="22"/>
                <w:szCs w:val="22"/>
                <w:lang w:eastAsia="zh-CN" w:bidi="hi-IN"/>
              </w:rPr>
            </w:pPr>
            <w:r w:rsidRPr="00070B8F">
              <w:rPr>
                <w:rFonts w:ascii="Calibri" w:hAnsi="Calibri" w:cs="Calibri"/>
                <w:color w:val="000000"/>
                <w:sz w:val="22"/>
                <w:szCs w:val="22"/>
                <w:lang w:eastAsia="zh-CN" w:bidi="hi-IN"/>
              </w:rPr>
              <w:t> </w:t>
            </w:r>
          </w:p>
        </w:tc>
      </w:tr>
      <w:tr w:rsidR="002B42CB" w:rsidRPr="00070B8F" w14:paraId="4D541FC8" w14:textId="77777777" w:rsidTr="00C06014">
        <w:trPr>
          <w:trHeight w:val="1585"/>
        </w:trPr>
        <w:tc>
          <w:tcPr>
            <w:tcW w:w="2803" w:type="dxa"/>
            <w:tcBorders>
              <w:top w:val="nil"/>
              <w:left w:val="single" w:sz="4" w:space="0" w:color="auto"/>
              <w:bottom w:val="single" w:sz="4" w:space="0" w:color="auto"/>
              <w:right w:val="single" w:sz="4" w:space="0" w:color="auto"/>
            </w:tcBorders>
            <w:vAlign w:val="center"/>
            <w:hideMark/>
          </w:tcPr>
          <w:p w14:paraId="32B396D7" w14:textId="77777777" w:rsidR="002B42CB" w:rsidRPr="00070B8F" w:rsidRDefault="002B42CB" w:rsidP="00815290">
            <w:pPr>
              <w:spacing w:after="0" w:line="240" w:lineRule="auto"/>
              <w:rPr>
                <w:color w:val="000000"/>
                <w:lang w:eastAsia="zh-CN" w:bidi="hi-IN"/>
              </w:rPr>
            </w:pPr>
            <w:r w:rsidRPr="00070B8F">
              <w:rPr>
                <w:color w:val="000000"/>
                <w:lang w:eastAsia="zh-CN" w:bidi="hi-IN"/>
              </w:rPr>
              <w:t>Database search, Screening &amp; collection</w:t>
            </w:r>
          </w:p>
        </w:tc>
        <w:tc>
          <w:tcPr>
            <w:tcW w:w="336" w:type="dxa"/>
            <w:tcBorders>
              <w:top w:val="nil"/>
              <w:left w:val="nil"/>
              <w:bottom w:val="single" w:sz="4" w:space="0" w:color="auto"/>
              <w:right w:val="single" w:sz="4" w:space="0" w:color="auto"/>
            </w:tcBorders>
            <w:vAlign w:val="center"/>
            <w:hideMark/>
          </w:tcPr>
          <w:p w14:paraId="2EAE835C"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77F21E4F"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1E81BE41"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726C7956"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4677BB26"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7A5371A6"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6E3BED21"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shd w:val="clear" w:color="000000" w:fill="305496"/>
            <w:vAlign w:val="center"/>
            <w:hideMark/>
          </w:tcPr>
          <w:p w14:paraId="0C0506B3"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shd w:val="clear" w:color="000000" w:fill="305496"/>
            <w:vAlign w:val="center"/>
            <w:hideMark/>
          </w:tcPr>
          <w:p w14:paraId="37DEB04F"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456" w:type="dxa"/>
            <w:tcBorders>
              <w:top w:val="nil"/>
              <w:left w:val="nil"/>
              <w:bottom w:val="single" w:sz="4" w:space="0" w:color="auto"/>
              <w:right w:val="single" w:sz="4" w:space="0" w:color="auto"/>
            </w:tcBorders>
            <w:vAlign w:val="center"/>
            <w:hideMark/>
          </w:tcPr>
          <w:p w14:paraId="751E91C6"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456" w:type="dxa"/>
            <w:tcBorders>
              <w:top w:val="nil"/>
              <w:left w:val="nil"/>
              <w:bottom w:val="single" w:sz="4" w:space="0" w:color="auto"/>
              <w:right w:val="single" w:sz="4" w:space="0" w:color="auto"/>
            </w:tcBorders>
            <w:vAlign w:val="center"/>
            <w:hideMark/>
          </w:tcPr>
          <w:p w14:paraId="30CB5948"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456" w:type="dxa"/>
            <w:tcBorders>
              <w:top w:val="nil"/>
              <w:left w:val="nil"/>
              <w:bottom w:val="single" w:sz="4" w:space="0" w:color="auto"/>
              <w:right w:val="single" w:sz="4" w:space="0" w:color="auto"/>
            </w:tcBorders>
            <w:vAlign w:val="center"/>
            <w:hideMark/>
          </w:tcPr>
          <w:p w14:paraId="042CFED8"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456" w:type="dxa"/>
            <w:tcBorders>
              <w:top w:val="nil"/>
              <w:left w:val="nil"/>
              <w:bottom w:val="single" w:sz="4" w:space="0" w:color="auto"/>
              <w:right w:val="single" w:sz="4" w:space="0" w:color="auto"/>
            </w:tcBorders>
            <w:noWrap/>
            <w:vAlign w:val="bottom"/>
            <w:hideMark/>
          </w:tcPr>
          <w:p w14:paraId="4D395638" w14:textId="77777777" w:rsidR="002B42CB" w:rsidRPr="00070B8F" w:rsidRDefault="002B42CB" w:rsidP="00815290">
            <w:pPr>
              <w:spacing w:after="0" w:line="240" w:lineRule="auto"/>
              <w:jc w:val="left"/>
              <w:rPr>
                <w:rFonts w:ascii="Calibri" w:hAnsi="Calibri" w:cs="Calibri"/>
                <w:color w:val="000000"/>
                <w:sz w:val="22"/>
                <w:szCs w:val="22"/>
                <w:lang w:eastAsia="zh-CN" w:bidi="hi-IN"/>
              </w:rPr>
            </w:pPr>
            <w:r w:rsidRPr="00070B8F">
              <w:rPr>
                <w:rFonts w:ascii="Calibri" w:hAnsi="Calibri" w:cs="Calibri"/>
                <w:color w:val="000000"/>
                <w:sz w:val="22"/>
                <w:szCs w:val="22"/>
                <w:lang w:eastAsia="zh-CN" w:bidi="hi-IN"/>
              </w:rPr>
              <w:t> </w:t>
            </w:r>
          </w:p>
        </w:tc>
        <w:tc>
          <w:tcPr>
            <w:tcW w:w="456" w:type="dxa"/>
            <w:tcBorders>
              <w:top w:val="nil"/>
              <w:left w:val="nil"/>
              <w:bottom w:val="single" w:sz="4" w:space="0" w:color="auto"/>
              <w:right w:val="single" w:sz="4" w:space="0" w:color="auto"/>
            </w:tcBorders>
            <w:noWrap/>
            <w:vAlign w:val="bottom"/>
            <w:hideMark/>
          </w:tcPr>
          <w:p w14:paraId="2BAD9390" w14:textId="77777777" w:rsidR="002B42CB" w:rsidRPr="00070B8F" w:rsidRDefault="002B42CB" w:rsidP="00815290">
            <w:pPr>
              <w:spacing w:after="0" w:line="240" w:lineRule="auto"/>
              <w:jc w:val="left"/>
              <w:rPr>
                <w:rFonts w:ascii="Calibri" w:hAnsi="Calibri" w:cs="Calibri"/>
                <w:color w:val="000000"/>
                <w:sz w:val="22"/>
                <w:szCs w:val="22"/>
                <w:lang w:eastAsia="zh-CN" w:bidi="hi-IN"/>
              </w:rPr>
            </w:pPr>
            <w:r w:rsidRPr="00070B8F">
              <w:rPr>
                <w:rFonts w:ascii="Calibri" w:hAnsi="Calibri" w:cs="Calibri"/>
                <w:color w:val="000000"/>
                <w:sz w:val="22"/>
                <w:szCs w:val="22"/>
                <w:lang w:eastAsia="zh-CN" w:bidi="hi-IN"/>
              </w:rPr>
              <w:t> </w:t>
            </w:r>
          </w:p>
        </w:tc>
        <w:tc>
          <w:tcPr>
            <w:tcW w:w="456" w:type="dxa"/>
            <w:tcBorders>
              <w:top w:val="nil"/>
              <w:left w:val="nil"/>
              <w:bottom w:val="single" w:sz="4" w:space="0" w:color="auto"/>
              <w:right w:val="single" w:sz="4" w:space="0" w:color="auto"/>
            </w:tcBorders>
            <w:noWrap/>
            <w:vAlign w:val="bottom"/>
            <w:hideMark/>
          </w:tcPr>
          <w:p w14:paraId="3D02C066" w14:textId="77777777" w:rsidR="002B42CB" w:rsidRPr="00070B8F" w:rsidRDefault="002B42CB" w:rsidP="00815290">
            <w:pPr>
              <w:spacing w:after="0" w:line="240" w:lineRule="auto"/>
              <w:jc w:val="left"/>
              <w:rPr>
                <w:rFonts w:ascii="Calibri" w:hAnsi="Calibri" w:cs="Calibri"/>
                <w:color w:val="000000"/>
                <w:sz w:val="22"/>
                <w:szCs w:val="22"/>
                <w:lang w:eastAsia="zh-CN" w:bidi="hi-IN"/>
              </w:rPr>
            </w:pPr>
            <w:r w:rsidRPr="00070B8F">
              <w:rPr>
                <w:rFonts w:ascii="Calibri" w:hAnsi="Calibri" w:cs="Calibri"/>
                <w:color w:val="000000"/>
                <w:sz w:val="22"/>
                <w:szCs w:val="22"/>
                <w:lang w:eastAsia="zh-CN" w:bidi="hi-IN"/>
              </w:rPr>
              <w:t> </w:t>
            </w:r>
          </w:p>
        </w:tc>
        <w:tc>
          <w:tcPr>
            <w:tcW w:w="456" w:type="dxa"/>
            <w:tcBorders>
              <w:top w:val="nil"/>
              <w:left w:val="nil"/>
              <w:bottom w:val="single" w:sz="4" w:space="0" w:color="auto"/>
              <w:right w:val="single" w:sz="4" w:space="0" w:color="auto"/>
            </w:tcBorders>
            <w:noWrap/>
            <w:vAlign w:val="bottom"/>
            <w:hideMark/>
          </w:tcPr>
          <w:p w14:paraId="2D9BCEAA" w14:textId="77777777" w:rsidR="002B42CB" w:rsidRPr="00070B8F" w:rsidRDefault="002B42CB" w:rsidP="00815290">
            <w:pPr>
              <w:spacing w:after="0" w:line="240" w:lineRule="auto"/>
              <w:jc w:val="left"/>
              <w:rPr>
                <w:rFonts w:ascii="Calibri" w:hAnsi="Calibri" w:cs="Calibri"/>
                <w:color w:val="000000"/>
                <w:sz w:val="22"/>
                <w:szCs w:val="22"/>
                <w:lang w:eastAsia="zh-CN" w:bidi="hi-IN"/>
              </w:rPr>
            </w:pPr>
            <w:r w:rsidRPr="00070B8F">
              <w:rPr>
                <w:rFonts w:ascii="Calibri" w:hAnsi="Calibri" w:cs="Calibri"/>
                <w:color w:val="000000"/>
                <w:sz w:val="22"/>
                <w:szCs w:val="22"/>
                <w:lang w:eastAsia="zh-CN" w:bidi="hi-IN"/>
              </w:rPr>
              <w:t> </w:t>
            </w:r>
          </w:p>
        </w:tc>
      </w:tr>
      <w:tr w:rsidR="002B42CB" w:rsidRPr="00070B8F" w14:paraId="20AC6362" w14:textId="77777777" w:rsidTr="00C06014">
        <w:trPr>
          <w:trHeight w:val="1140"/>
        </w:trPr>
        <w:tc>
          <w:tcPr>
            <w:tcW w:w="2803" w:type="dxa"/>
            <w:tcBorders>
              <w:top w:val="nil"/>
              <w:left w:val="single" w:sz="4" w:space="0" w:color="auto"/>
              <w:bottom w:val="single" w:sz="4" w:space="0" w:color="auto"/>
              <w:right w:val="single" w:sz="4" w:space="0" w:color="auto"/>
            </w:tcBorders>
            <w:vAlign w:val="center"/>
            <w:hideMark/>
          </w:tcPr>
          <w:p w14:paraId="2F541532" w14:textId="77777777" w:rsidR="002B42CB" w:rsidRPr="00070B8F" w:rsidRDefault="002B42CB" w:rsidP="00815290">
            <w:pPr>
              <w:spacing w:after="0" w:line="240" w:lineRule="auto"/>
              <w:rPr>
                <w:color w:val="000000"/>
                <w:lang w:eastAsia="zh-CN" w:bidi="hi-IN"/>
              </w:rPr>
            </w:pPr>
            <w:r w:rsidRPr="00070B8F">
              <w:rPr>
                <w:color w:val="000000"/>
                <w:lang w:eastAsia="zh-CN" w:bidi="hi-IN"/>
              </w:rPr>
              <w:t>Drafting literature synthesis</w:t>
            </w:r>
          </w:p>
        </w:tc>
        <w:tc>
          <w:tcPr>
            <w:tcW w:w="336" w:type="dxa"/>
            <w:tcBorders>
              <w:top w:val="nil"/>
              <w:left w:val="nil"/>
              <w:bottom w:val="single" w:sz="4" w:space="0" w:color="auto"/>
              <w:right w:val="single" w:sz="4" w:space="0" w:color="auto"/>
            </w:tcBorders>
            <w:vAlign w:val="center"/>
            <w:hideMark/>
          </w:tcPr>
          <w:p w14:paraId="47BDFB53"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5E5F8906"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12189E46"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557C96E8"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27B613F4"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0F285109"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18B96E22"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1CC2DA1B"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shd w:val="clear" w:color="000000" w:fill="305496"/>
            <w:vAlign w:val="center"/>
            <w:hideMark/>
          </w:tcPr>
          <w:p w14:paraId="7A3609C8"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456" w:type="dxa"/>
            <w:tcBorders>
              <w:top w:val="nil"/>
              <w:left w:val="nil"/>
              <w:bottom w:val="single" w:sz="4" w:space="0" w:color="auto"/>
              <w:right w:val="single" w:sz="4" w:space="0" w:color="auto"/>
            </w:tcBorders>
            <w:shd w:val="clear" w:color="000000" w:fill="305496"/>
            <w:vAlign w:val="center"/>
            <w:hideMark/>
          </w:tcPr>
          <w:p w14:paraId="062244E8"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456" w:type="dxa"/>
            <w:tcBorders>
              <w:top w:val="nil"/>
              <w:left w:val="nil"/>
              <w:bottom w:val="single" w:sz="4" w:space="0" w:color="auto"/>
              <w:right w:val="single" w:sz="4" w:space="0" w:color="auto"/>
            </w:tcBorders>
            <w:vAlign w:val="center"/>
            <w:hideMark/>
          </w:tcPr>
          <w:p w14:paraId="6BBA2682"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456" w:type="dxa"/>
            <w:tcBorders>
              <w:top w:val="nil"/>
              <w:left w:val="nil"/>
              <w:bottom w:val="single" w:sz="4" w:space="0" w:color="auto"/>
              <w:right w:val="single" w:sz="4" w:space="0" w:color="auto"/>
            </w:tcBorders>
            <w:vAlign w:val="center"/>
            <w:hideMark/>
          </w:tcPr>
          <w:p w14:paraId="5F644C33"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456" w:type="dxa"/>
            <w:tcBorders>
              <w:top w:val="nil"/>
              <w:left w:val="nil"/>
              <w:bottom w:val="single" w:sz="4" w:space="0" w:color="auto"/>
              <w:right w:val="single" w:sz="4" w:space="0" w:color="auto"/>
            </w:tcBorders>
            <w:noWrap/>
            <w:vAlign w:val="bottom"/>
            <w:hideMark/>
          </w:tcPr>
          <w:p w14:paraId="25CC2DDA" w14:textId="77777777" w:rsidR="002B42CB" w:rsidRPr="00070B8F" w:rsidRDefault="002B42CB" w:rsidP="00815290">
            <w:pPr>
              <w:spacing w:after="0" w:line="240" w:lineRule="auto"/>
              <w:jc w:val="left"/>
              <w:rPr>
                <w:rFonts w:ascii="Calibri" w:hAnsi="Calibri" w:cs="Calibri"/>
                <w:color w:val="000000"/>
                <w:sz w:val="22"/>
                <w:szCs w:val="22"/>
                <w:lang w:eastAsia="zh-CN" w:bidi="hi-IN"/>
              </w:rPr>
            </w:pPr>
            <w:r w:rsidRPr="00070B8F">
              <w:rPr>
                <w:rFonts w:ascii="Calibri" w:hAnsi="Calibri" w:cs="Calibri"/>
                <w:color w:val="000000"/>
                <w:sz w:val="22"/>
                <w:szCs w:val="22"/>
                <w:lang w:eastAsia="zh-CN" w:bidi="hi-IN"/>
              </w:rPr>
              <w:t> </w:t>
            </w:r>
          </w:p>
        </w:tc>
        <w:tc>
          <w:tcPr>
            <w:tcW w:w="456" w:type="dxa"/>
            <w:tcBorders>
              <w:top w:val="nil"/>
              <w:left w:val="nil"/>
              <w:bottom w:val="single" w:sz="4" w:space="0" w:color="auto"/>
              <w:right w:val="single" w:sz="4" w:space="0" w:color="auto"/>
            </w:tcBorders>
            <w:noWrap/>
            <w:vAlign w:val="bottom"/>
            <w:hideMark/>
          </w:tcPr>
          <w:p w14:paraId="2507B833" w14:textId="77777777" w:rsidR="002B42CB" w:rsidRPr="00070B8F" w:rsidRDefault="002B42CB" w:rsidP="00815290">
            <w:pPr>
              <w:spacing w:after="0" w:line="240" w:lineRule="auto"/>
              <w:jc w:val="left"/>
              <w:rPr>
                <w:rFonts w:ascii="Calibri" w:hAnsi="Calibri" w:cs="Calibri"/>
                <w:color w:val="000000"/>
                <w:sz w:val="22"/>
                <w:szCs w:val="22"/>
                <w:lang w:eastAsia="zh-CN" w:bidi="hi-IN"/>
              </w:rPr>
            </w:pPr>
            <w:r w:rsidRPr="00070B8F">
              <w:rPr>
                <w:rFonts w:ascii="Calibri" w:hAnsi="Calibri" w:cs="Calibri"/>
                <w:color w:val="000000"/>
                <w:sz w:val="22"/>
                <w:szCs w:val="22"/>
                <w:lang w:eastAsia="zh-CN" w:bidi="hi-IN"/>
              </w:rPr>
              <w:t> </w:t>
            </w:r>
          </w:p>
        </w:tc>
        <w:tc>
          <w:tcPr>
            <w:tcW w:w="456" w:type="dxa"/>
            <w:tcBorders>
              <w:top w:val="nil"/>
              <w:left w:val="nil"/>
              <w:bottom w:val="single" w:sz="4" w:space="0" w:color="auto"/>
              <w:right w:val="single" w:sz="4" w:space="0" w:color="auto"/>
            </w:tcBorders>
            <w:noWrap/>
            <w:vAlign w:val="bottom"/>
            <w:hideMark/>
          </w:tcPr>
          <w:p w14:paraId="34323241" w14:textId="77777777" w:rsidR="002B42CB" w:rsidRPr="00070B8F" w:rsidRDefault="002B42CB" w:rsidP="00815290">
            <w:pPr>
              <w:spacing w:after="0" w:line="240" w:lineRule="auto"/>
              <w:jc w:val="left"/>
              <w:rPr>
                <w:rFonts w:ascii="Calibri" w:hAnsi="Calibri" w:cs="Calibri"/>
                <w:color w:val="000000"/>
                <w:sz w:val="22"/>
                <w:szCs w:val="22"/>
                <w:lang w:eastAsia="zh-CN" w:bidi="hi-IN"/>
              </w:rPr>
            </w:pPr>
            <w:r w:rsidRPr="00070B8F">
              <w:rPr>
                <w:rFonts w:ascii="Calibri" w:hAnsi="Calibri" w:cs="Calibri"/>
                <w:color w:val="000000"/>
                <w:sz w:val="22"/>
                <w:szCs w:val="22"/>
                <w:lang w:eastAsia="zh-CN" w:bidi="hi-IN"/>
              </w:rPr>
              <w:t> </w:t>
            </w:r>
          </w:p>
        </w:tc>
        <w:tc>
          <w:tcPr>
            <w:tcW w:w="456" w:type="dxa"/>
            <w:tcBorders>
              <w:top w:val="nil"/>
              <w:left w:val="nil"/>
              <w:bottom w:val="single" w:sz="4" w:space="0" w:color="auto"/>
              <w:right w:val="single" w:sz="4" w:space="0" w:color="auto"/>
            </w:tcBorders>
            <w:noWrap/>
            <w:vAlign w:val="bottom"/>
            <w:hideMark/>
          </w:tcPr>
          <w:p w14:paraId="04BEA429" w14:textId="77777777" w:rsidR="002B42CB" w:rsidRPr="00070B8F" w:rsidRDefault="002B42CB" w:rsidP="00815290">
            <w:pPr>
              <w:spacing w:after="0" w:line="240" w:lineRule="auto"/>
              <w:jc w:val="left"/>
              <w:rPr>
                <w:rFonts w:ascii="Calibri" w:hAnsi="Calibri" w:cs="Calibri"/>
                <w:color w:val="000000"/>
                <w:sz w:val="22"/>
                <w:szCs w:val="22"/>
                <w:lang w:eastAsia="zh-CN" w:bidi="hi-IN"/>
              </w:rPr>
            </w:pPr>
            <w:r w:rsidRPr="00070B8F">
              <w:rPr>
                <w:rFonts w:ascii="Calibri" w:hAnsi="Calibri" w:cs="Calibri"/>
                <w:color w:val="000000"/>
                <w:sz w:val="22"/>
                <w:szCs w:val="22"/>
                <w:lang w:eastAsia="zh-CN" w:bidi="hi-IN"/>
              </w:rPr>
              <w:t> </w:t>
            </w:r>
          </w:p>
        </w:tc>
      </w:tr>
      <w:tr w:rsidR="002B42CB" w:rsidRPr="00070B8F" w14:paraId="6FB1831B" w14:textId="77777777" w:rsidTr="00815290">
        <w:trPr>
          <w:trHeight w:val="936"/>
        </w:trPr>
        <w:tc>
          <w:tcPr>
            <w:tcW w:w="2803" w:type="dxa"/>
            <w:tcBorders>
              <w:top w:val="nil"/>
              <w:left w:val="single" w:sz="4" w:space="0" w:color="auto"/>
              <w:bottom w:val="single" w:sz="4" w:space="0" w:color="auto"/>
              <w:right w:val="single" w:sz="4" w:space="0" w:color="auto"/>
            </w:tcBorders>
            <w:vAlign w:val="center"/>
            <w:hideMark/>
          </w:tcPr>
          <w:p w14:paraId="106D59B5" w14:textId="77777777" w:rsidR="002B42CB" w:rsidRPr="00070B8F" w:rsidRDefault="002B42CB" w:rsidP="00815290">
            <w:pPr>
              <w:spacing w:after="0" w:line="240" w:lineRule="auto"/>
              <w:rPr>
                <w:color w:val="000000"/>
                <w:lang w:eastAsia="zh-CN" w:bidi="hi-IN"/>
              </w:rPr>
            </w:pPr>
            <w:r w:rsidRPr="00070B8F">
              <w:rPr>
                <w:color w:val="000000"/>
                <w:lang w:eastAsia="zh-CN" w:bidi="hi-IN"/>
              </w:rPr>
              <w:t>Findings &amp; Analysis</w:t>
            </w:r>
          </w:p>
        </w:tc>
        <w:tc>
          <w:tcPr>
            <w:tcW w:w="336" w:type="dxa"/>
            <w:tcBorders>
              <w:top w:val="nil"/>
              <w:left w:val="nil"/>
              <w:bottom w:val="single" w:sz="4" w:space="0" w:color="auto"/>
              <w:right w:val="single" w:sz="4" w:space="0" w:color="auto"/>
            </w:tcBorders>
            <w:vAlign w:val="center"/>
            <w:hideMark/>
          </w:tcPr>
          <w:p w14:paraId="4E172395"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68BCF91F"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34AE0CFA"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1434B02F"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4457BAFD"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74AD536C"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38665C6F"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49F4CE17"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4F9311EF"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456" w:type="dxa"/>
            <w:tcBorders>
              <w:top w:val="nil"/>
              <w:left w:val="nil"/>
              <w:bottom w:val="single" w:sz="4" w:space="0" w:color="auto"/>
              <w:right w:val="single" w:sz="4" w:space="0" w:color="auto"/>
            </w:tcBorders>
            <w:shd w:val="clear" w:color="000000" w:fill="305496"/>
            <w:vAlign w:val="center"/>
            <w:hideMark/>
          </w:tcPr>
          <w:p w14:paraId="5823E5E6"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456" w:type="dxa"/>
            <w:tcBorders>
              <w:top w:val="nil"/>
              <w:left w:val="nil"/>
              <w:bottom w:val="single" w:sz="4" w:space="0" w:color="auto"/>
              <w:right w:val="single" w:sz="4" w:space="0" w:color="auto"/>
            </w:tcBorders>
            <w:shd w:val="clear" w:color="000000" w:fill="305496"/>
            <w:vAlign w:val="center"/>
            <w:hideMark/>
          </w:tcPr>
          <w:p w14:paraId="74378DDB"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456" w:type="dxa"/>
            <w:tcBorders>
              <w:top w:val="nil"/>
              <w:left w:val="nil"/>
              <w:bottom w:val="single" w:sz="4" w:space="0" w:color="auto"/>
              <w:right w:val="single" w:sz="4" w:space="0" w:color="auto"/>
            </w:tcBorders>
            <w:shd w:val="clear" w:color="000000" w:fill="305496"/>
            <w:vAlign w:val="center"/>
            <w:hideMark/>
          </w:tcPr>
          <w:p w14:paraId="1249FA94"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456" w:type="dxa"/>
            <w:tcBorders>
              <w:top w:val="nil"/>
              <w:left w:val="nil"/>
              <w:bottom w:val="single" w:sz="4" w:space="0" w:color="auto"/>
              <w:right w:val="single" w:sz="4" w:space="0" w:color="auto"/>
            </w:tcBorders>
            <w:shd w:val="clear" w:color="000000" w:fill="305496"/>
            <w:noWrap/>
            <w:vAlign w:val="bottom"/>
            <w:hideMark/>
          </w:tcPr>
          <w:p w14:paraId="3B1EC886" w14:textId="77777777" w:rsidR="002B42CB" w:rsidRPr="00070B8F" w:rsidRDefault="002B42CB" w:rsidP="00815290">
            <w:pPr>
              <w:spacing w:after="0" w:line="240" w:lineRule="auto"/>
              <w:jc w:val="left"/>
              <w:rPr>
                <w:rFonts w:ascii="Calibri" w:hAnsi="Calibri" w:cs="Calibri"/>
                <w:color w:val="000000"/>
                <w:sz w:val="22"/>
                <w:szCs w:val="22"/>
                <w:lang w:eastAsia="zh-CN" w:bidi="hi-IN"/>
              </w:rPr>
            </w:pPr>
            <w:r w:rsidRPr="00070B8F">
              <w:rPr>
                <w:rFonts w:ascii="Calibri" w:hAnsi="Calibri" w:cs="Calibri"/>
                <w:color w:val="000000"/>
                <w:sz w:val="22"/>
                <w:szCs w:val="22"/>
                <w:lang w:eastAsia="zh-CN" w:bidi="hi-IN"/>
              </w:rPr>
              <w:t> </w:t>
            </w:r>
          </w:p>
        </w:tc>
        <w:tc>
          <w:tcPr>
            <w:tcW w:w="456" w:type="dxa"/>
            <w:tcBorders>
              <w:top w:val="nil"/>
              <w:left w:val="nil"/>
              <w:bottom w:val="single" w:sz="4" w:space="0" w:color="auto"/>
              <w:right w:val="single" w:sz="4" w:space="0" w:color="auto"/>
            </w:tcBorders>
            <w:noWrap/>
            <w:vAlign w:val="bottom"/>
            <w:hideMark/>
          </w:tcPr>
          <w:p w14:paraId="26FF7E78" w14:textId="77777777" w:rsidR="002B42CB" w:rsidRPr="00070B8F" w:rsidRDefault="002B42CB" w:rsidP="00815290">
            <w:pPr>
              <w:spacing w:after="0" w:line="240" w:lineRule="auto"/>
              <w:jc w:val="left"/>
              <w:rPr>
                <w:rFonts w:ascii="Calibri" w:hAnsi="Calibri" w:cs="Calibri"/>
                <w:color w:val="000000"/>
                <w:sz w:val="22"/>
                <w:szCs w:val="22"/>
                <w:lang w:eastAsia="zh-CN" w:bidi="hi-IN"/>
              </w:rPr>
            </w:pPr>
            <w:r w:rsidRPr="00070B8F">
              <w:rPr>
                <w:rFonts w:ascii="Calibri" w:hAnsi="Calibri" w:cs="Calibri"/>
                <w:color w:val="000000"/>
                <w:sz w:val="22"/>
                <w:szCs w:val="22"/>
                <w:lang w:eastAsia="zh-CN" w:bidi="hi-IN"/>
              </w:rPr>
              <w:t> </w:t>
            </w:r>
          </w:p>
        </w:tc>
        <w:tc>
          <w:tcPr>
            <w:tcW w:w="456" w:type="dxa"/>
            <w:tcBorders>
              <w:top w:val="nil"/>
              <w:left w:val="nil"/>
              <w:bottom w:val="single" w:sz="4" w:space="0" w:color="auto"/>
              <w:right w:val="single" w:sz="4" w:space="0" w:color="auto"/>
            </w:tcBorders>
            <w:noWrap/>
            <w:vAlign w:val="bottom"/>
            <w:hideMark/>
          </w:tcPr>
          <w:p w14:paraId="32A38781" w14:textId="77777777" w:rsidR="002B42CB" w:rsidRPr="00070B8F" w:rsidRDefault="002B42CB" w:rsidP="00815290">
            <w:pPr>
              <w:spacing w:after="0" w:line="240" w:lineRule="auto"/>
              <w:jc w:val="left"/>
              <w:rPr>
                <w:rFonts w:ascii="Calibri" w:hAnsi="Calibri" w:cs="Calibri"/>
                <w:color w:val="000000"/>
                <w:sz w:val="22"/>
                <w:szCs w:val="22"/>
                <w:lang w:eastAsia="zh-CN" w:bidi="hi-IN"/>
              </w:rPr>
            </w:pPr>
            <w:r w:rsidRPr="00070B8F">
              <w:rPr>
                <w:rFonts w:ascii="Calibri" w:hAnsi="Calibri" w:cs="Calibri"/>
                <w:color w:val="000000"/>
                <w:sz w:val="22"/>
                <w:szCs w:val="22"/>
                <w:lang w:eastAsia="zh-CN" w:bidi="hi-IN"/>
              </w:rPr>
              <w:t> </w:t>
            </w:r>
          </w:p>
        </w:tc>
        <w:tc>
          <w:tcPr>
            <w:tcW w:w="456" w:type="dxa"/>
            <w:tcBorders>
              <w:top w:val="nil"/>
              <w:left w:val="nil"/>
              <w:bottom w:val="single" w:sz="4" w:space="0" w:color="auto"/>
              <w:right w:val="single" w:sz="4" w:space="0" w:color="auto"/>
            </w:tcBorders>
            <w:noWrap/>
            <w:vAlign w:val="bottom"/>
            <w:hideMark/>
          </w:tcPr>
          <w:p w14:paraId="46922566" w14:textId="77777777" w:rsidR="002B42CB" w:rsidRPr="00070B8F" w:rsidRDefault="002B42CB" w:rsidP="00815290">
            <w:pPr>
              <w:spacing w:after="0" w:line="240" w:lineRule="auto"/>
              <w:jc w:val="left"/>
              <w:rPr>
                <w:rFonts w:ascii="Calibri" w:hAnsi="Calibri" w:cs="Calibri"/>
                <w:color w:val="000000"/>
                <w:sz w:val="22"/>
                <w:szCs w:val="22"/>
                <w:lang w:eastAsia="zh-CN" w:bidi="hi-IN"/>
              </w:rPr>
            </w:pPr>
            <w:r w:rsidRPr="00070B8F">
              <w:rPr>
                <w:rFonts w:ascii="Calibri" w:hAnsi="Calibri" w:cs="Calibri"/>
                <w:color w:val="000000"/>
                <w:sz w:val="22"/>
                <w:szCs w:val="22"/>
                <w:lang w:eastAsia="zh-CN" w:bidi="hi-IN"/>
              </w:rPr>
              <w:t> </w:t>
            </w:r>
          </w:p>
        </w:tc>
      </w:tr>
      <w:tr w:rsidR="002B42CB" w:rsidRPr="00070B8F" w14:paraId="0D3FAABA" w14:textId="77777777" w:rsidTr="00815290">
        <w:trPr>
          <w:trHeight w:val="1248"/>
        </w:trPr>
        <w:tc>
          <w:tcPr>
            <w:tcW w:w="2803" w:type="dxa"/>
            <w:tcBorders>
              <w:top w:val="nil"/>
              <w:left w:val="single" w:sz="4" w:space="0" w:color="auto"/>
              <w:bottom w:val="single" w:sz="4" w:space="0" w:color="auto"/>
              <w:right w:val="single" w:sz="4" w:space="0" w:color="auto"/>
            </w:tcBorders>
            <w:vAlign w:val="center"/>
            <w:hideMark/>
          </w:tcPr>
          <w:p w14:paraId="07FFA6D6" w14:textId="77777777" w:rsidR="002B42CB" w:rsidRPr="00070B8F" w:rsidRDefault="002B42CB" w:rsidP="00815290">
            <w:pPr>
              <w:spacing w:after="0" w:line="240" w:lineRule="auto"/>
              <w:rPr>
                <w:color w:val="000000"/>
                <w:lang w:eastAsia="zh-CN" w:bidi="hi-IN"/>
              </w:rPr>
            </w:pPr>
            <w:r w:rsidRPr="00070B8F">
              <w:rPr>
                <w:color w:val="000000"/>
                <w:lang w:eastAsia="zh-CN" w:bidi="hi-IN"/>
              </w:rPr>
              <w:t>Discussion &amp; Conclusion</w:t>
            </w:r>
          </w:p>
        </w:tc>
        <w:tc>
          <w:tcPr>
            <w:tcW w:w="336" w:type="dxa"/>
            <w:tcBorders>
              <w:top w:val="nil"/>
              <w:left w:val="nil"/>
              <w:bottom w:val="single" w:sz="4" w:space="0" w:color="auto"/>
              <w:right w:val="single" w:sz="4" w:space="0" w:color="auto"/>
            </w:tcBorders>
            <w:vAlign w:val="center"/>
            <w:hideMark/>
          </w:tcPr>
          <w:p w14:paraId="75B01550"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7F2E9964"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39BF90EF"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0527E131"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65F6C966"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47993B86"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5C8D6BFA"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38745007"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612F0032"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456" w:type="dxa"/>
            <w:tcBorders>
              <w:top w:val="nil"/>
              <w:left w:val="nil"/>
              <w:bottom w:val="single" w:sz="4" w:space="0" w:color="auto"/>
              <w:right w:val="single" w:sz="4" w:space="0" w:color="auto"/>
            </w:tcBorders>
            <w:vAlign w:val="center"/>
            <w:hideMark/>
          </w:tcPr>
          <w:p w14:paraId="63276E54"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456" w:type="dxa"/>
            <w:tcBorders>
              <w:top w:val="nil"/>
              <w:left w:val="nil"/>
              <w:bottom w:val="single" w:sz="4" w:space="0" w:color="auto"/>
              <w:right w:val="single" w:sz="4" w:space="0" w:color="auto"/>
            </w:tcBorders>
            <w:vAlign w:val="center"/>
            <w:hideMark/>
          </w:tcPr>
          <w:p w14:paraId="7AC0897E"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456" w:type="dxa"/>
            <w:tcBorders>
              <w:top w:val="nil"/>
              <w:left w:val="nil"/>
              <w:bottom w:val="single" w:sz="4" w:space="0" w:color="auto"/>
              <w:right w:val="single" w:sz="4" w:space="0" w:color="auto"/>
            </w:tcBorders>
            <w:vAlign w:val="center"/>
            <w:hideMark/>
          </w:tcPr>
          <w:p w14:paraId="4767A614"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456" w:type="dxa"/>
            <w:tcBorders>
              <w:top w:val="nil"/>
              <w:left w:val="nil"/>
              <w:bottom w:val="single" w:sz="4" w:space="0" w:color="auto"/>
              <w:right w:val="single" w:sz="4" w:space="0" w:color="auto"/>
            </w:tcBorders>
            <w:shd w:val="clear" w:color="000000" w:fill="305496"/>
            <w:noWrap/>
            <w:vAlign w:val="bottom"/>
            <w:hideMark/>
          </w:tcPr>
          <w:p w14:paraId="6E5B181E" w14:textId="77777777" w:rsidR="002B42CB" w:rsidRPr="00070B8F" w:rsidRDefault="002B42CB" w:rsidP="00815290">
            <w:pPr>
              <w:spacing w:after="0" w:line="240" w:lineRule="auto"/>
              <w:jc w:val="left"/>
              <w:rPr>
                <w:rFonts w:ascii="Calibri" w:hAnsi="Calibri" w:cs="Calibri"/>
                <w:color w:val="000000"/>
                <w:sz w:val="22"/>
                <w:szCs w:val="22"/>
                <w:lang w:eastAsia="zh-CN" w:bidi="hi-IN"/>
              </w:rPr>
            </w:pPr>
            <w:r w:rsidRPr="00070B8F">
              <w:rPr>
                <w:rFonts w:ascii="Calibri" w:hAnsi="Calibri" w:cs="Calibri"/>
                <w:color w:val="000000"/>
                <w:sz w:val="22"/>
                <w:szCs w:val="22"/>
                <w:lang w:eastAsia="zh-CN" w:bidi="hi-IN"/>
              </w:rPr>
              <w:t> </w:t>
            </w:r>
          </w:p>
        </w:tc>
        <w:tc>
          <w:tcPr>
            <w:tcW w:w="456" w:type="dxa"/>
            <w:tcBorders>
              <w:top w:val="nil"/>
              <w:left w:val="nil"/>
              <w:bottom w:val="single" w:sz="4" w:space="0" w:color="auto"/>
              <w:right w:val="single" w:sz="4" w:space="0" w:color="auto"/>
            </w:tcBorders>
            <w:shd w:val="clear" w:color="000000" w:fill="305496"/>
            <w:noWrap/>
            <w:vAlign w:val="bottom"/>
            <w:hideMark/>
          </w:tcPr>
          <w:p w14:paraId="37B92259" w14:textId="77777777" w:rsidR="002B42CB" w:rsidRPr="00070B8F" w:rsidRDefault="002B42CB" w:rsidP="00815290">
            <w:pPr>
              <w:spacing w:after="0" w:line="240" w:lineRule="auto"/>
              <w:jc w:val="left"/>
              <w:rPr>
                <w:rFonts w:ascii="Calibri" w:hAnsi="Calibri" w:cs="Calibri"/>
                <w:color w:val="000000"/>
                <w:sz w:val="22"/>
                <w:szCs w:val="22"/>
                <w:lang w:eastAsia="zh-CN" w:bidi="hi-IN"/>
              </w:rPr>
            </w:pPr>
            <w:r w:rsidRPr="00070B8F">
              <w:rPr>
                <w:rFonts w:ascii="Calibri" w:hAnsi="Calibri" w:cs="Calibri"/>
                <w:color w:val="000000"/>
                <w:sz w:val="22"/>
                <w:szCs w:val="22"/>
                <w:lang w:eastAsia="zh-CN" w:bidi="hi-IN"/>
              </w:rPr>
              <w:t> </w:t>
            </w:r>
          </w:p>
        </w:tc>
        <w:tc>
          <w:tcPr>
            <w:tcW w:w="456" w:type="dxa"/>
            <w:tcBorders>
              <w:top w:val="nil"/>
              <w:left w:val="nil"/>
              <w:bottom w:val="single" w:sz="4" w:space="0" w:color="auto"/>
              <w:right w:val="single" w:sz="4" w:space="0" w:color="auto"/>
            </w:tcBorders>
            <w:shd w:val="clear" w:color="000000" w:fill="305496"/>
            <w:noWrap/>
            <w:vAlign w:val="bottom"/>
            <w:hideMark/>
          </w:tcPr>
          <w:p w14:paraId="54677617" w14:textId="77777777" w:rsidR="002B42CB" w:rsidRPr="00070B8F" w:rsidRDefault="002B42CB" w:rsidP="00815290">
            <w:pPr>
              <w:spacing w:after="0" w:line="240" w:lineRule="auto"/>
              <w:jc w:val="left"/>
              <w:rPr>
                <w:rFonts w:ascii="Calibri" w:hAnsi="Calibri" w:cs="Calibri"/>
                <w:color w:val="000000"/>
                <w:sz w:val="22"/>
                <w:szCs w:val="22"/>
                <w:lang w:eastAsia="zh-CN" w:bidi="hi-IN"/>
              </w:rPr>
            </w:pPr>
            <w:r w:rsidRPr="00070B8F">
              <w:rPr>
                <w:rFonts w:ascii="Calibri" w:hAnsi="Calibri" w:cs="Calibri"/>
                <w:color w:val="000000"/>
                <w:sz w:val="22"/>
                <w:szCs w:val="22"/>
                <w:lang w:eastAsia="zh-CN" w:bidi="hi-IN"/>
              </w:rPr>
              <w:t> </w:t>
            </w:r>
          </w:p>
        </w:tc>
        <w:tc>
          <w:tcPr>
            <w:tcW w:w="456" w:type="dxa"/>
            <w:tcBorders>
              <w:top w:val="nil"/>
              <w:left w:val="nil"/>
              <w:bottom w:val="single" w:sz="4" w:space="0" w:color="auto"/>
              <w:right w:val="single" w:sz="4" w:space="0" w:color="auto"/>
            </w:tcBorders>
            <w:noWrap/>
            <w:vAlign w:val="bottom"/>
            <w:hideMark/>
          </w:tcPr>
          <w:p w14:paraId="202A2E51" w14:textId="77777777" w:rsidR="002B42CB" w:rsidRPr="00070B8F" w:rsidRDefault="002B42CB" w:rsidP="00815290">
            <w:pPr>
              <w:spacing w:after="0" w:line="240" w:lineRule="auto"/>
              <w:jc w:val="left"/>
              <w:rPr>
                <w:rFonts w:ascii="Calibri" w:hAnsi="Calibri" w:cs="Calibri"/>
                <w:color w:val="000000"/>
                <w:sz w:val="22"/>
                <w:szCs w:val="22"/>
                <w:lang w:eastAsia="zh-CN" w:bidi="hi-IN"/>
              </w:rPr>
            </w:pPr>
            <w:r w:rsidRPr="00070B8F">
              <w:rPr>
                <w:rFonts w:ascii="Calibri" w:hAnsi="Calibri" w:cs="Calibri"/>
                <w:color w:val="000000"/>
                <w:sz w:val="22"/>
                <w:szCs w:val="22"/>
                <w:lang w:eastAsia="zh-CN" w:bidi="hi-IN"/>
              </w:rPr>
              <w:t> </w:t>
            </w:r>
          </w:p>
        </w:tc>
      </w:tr>
      <w:tr w:rsidR="002B42CB" w:rsidRPr="00070B8F" w14:paraId="2AFBB528" w14:textId="77777777" w:rsidTr="00C06014">
        <w:trPr>
          <w:trHeight w:val="902"/>
        </w:trPr>
        <w:tc>
          <w:tcPr>
            <w:tcW w:w="2803" w:type="dxa"/>
            <w:tcBorders>
              <w:top w:val="nil"/>
              <w:left w:val="single" w:sz="4" w:space="0" w:color="auto"/>
              <w:bottom w:val="single" w:sz="4" w:space="0" w:color="auto"/>
              <w:right w:val="single" w:sz="4" w:space="0" w:color="auto"/>
            </w:tcBorders>
            <w:vAlign w:val="center"/>
            <w:hideMark/>
          </w:tcPr>
          <w:p w14:paraId="5E85581E" w14:textId="77777777" w:rsidR="002B42CB" w:rsidRPr="00070B8F" w:rsidRDefault="002B42CB" w:rsidP="00815290">
            <w:pPr>
              <w:spacing w:after="0" w:line="240" w:lineRule="auto"/>
              <w:rPr>
                <w:color w:val="000000"/>
                <w:lang w:eastAsia="zh-CN" w:bidi="hi-IN"/>
              </w:rPr>
            </w:pPr>
            <w:r w:rsidRPr="00070B8F">
              <w:rPr>
                <w:color w:val="000000"/>
                <w:lang w:eastAsia="zh-CN" w:bidi="hi-IN"/>
              </w:rPr>
              <w:t>Proofreading &amp; referencing</w:t>
            </w:r>
          </w:p>
        </w:tc>
        <w:tc>
          <w:tcPr>
            <w:tcW w:w="336" w:type="dxa"/>
            <w:tcBorders>
              <w:top w:val="nil"/>
              <w:left w:val="nil"/>
              <w:bottom w:val="single" w:sz="4" w:space="0" w:color="auto"/>
              <w:right w:val="single" w:sz="4" w:space="0" w:color="auto"/>
            </w:tcBorders>
            <w:vAlign w:val="center"/>
            <w:hideMark/>
          </w:tcPr>
          <w:p w14:paraId="3C9259BB"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558924D0"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09561D27"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47A90FA0"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3BC93847"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3180DCC0"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37A18D3D"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4BB42EAF"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5A6FBB07"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456" w:type="dxa"/>
            <w:tcBorders>
              <w:top w:val="nil"/>
              <w:left w:val="nil"/>
              <w:bottom w:val="single" w:sz="4" w:space="0" w:color="auto"/>
              <w:right w:val="single" w:sz="4" w:space="0" w:color="auto"/>
            </w:tcBorders>
            <w:vAlign w:val="center"/>
            <w:hideMark/>
          </w:tcPr>
          <w:p w14:paraId="0B66D204"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456" w:type="dxa"/>
            <w:tcBorders>
              <w:top w:val="nil"/>
              <w:left w:val="nil"/>
              <w:bottom w:val="single" w:sz="4" w:space="0" w:color="auto"/>
              <w:right w:val="single" w:sz="4" w:space="0" w:color="auto"/>
            </w:tcBorders>
            <w:vAlign w:val="center"/>
            <w:hideMark/>
          </w:tcPr>
          <w:p w14:paraId="02938819"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456" w:type="dxa"/>
            <w:tcBorders>
              <w:top w:val="nil"/>
              <w:left w:val="nil"/>
              <w:bottom w:val="single" w:sz="4" w:space="0" w:color="auto"/>
              <w:right w:val="single" w:sz="4" w:space="0" w:color="auto"/>
            </w:tcBorders>
            <w:vAlign w:val="center"/>
            <w:hideMark/>
          </w:tcPr>
          <w:p w14:paraId="70D8D3BD"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456" w:type="dxa"/>
            <w:tcBorders>
              <w:top w:val="nil"/>
              <w:left w:val="nil"/>
              <w:bottom w:val="single" w:sz="4" w:space="0" w:color="auto"/>
              <w:right w:val="single" w:sz="4" w:space="0" w:color="auto"/>
            </w:tcBorders>
            <w:noWrap/>
            <w:vAlign w:val="bottom"/>
            <w:hideMark/>
          </w:tcPr>
          <w:p w14:paraId="493FDD64" w14:textId="77777777" w:rsidR="002B42CB" w:rsidRPr="00070B8F" w:rsidRDefault="002B42CB" w:rsidP="00815290">
            <w:pPr>
              <w:spacing w:after="0" w:line="240" w:lineRule="auto"/>
              <w:jc w:val="left"/>
              <w:rPr>
                <w:rFonts w:ascii="Calibri" w:hAnsi="Calibri" w:cs="Calibri"/>
                <w:color w:val="000000"/>
                <w:sz w:val="22"/>
                <w:szCs w:val="22"/>
                <w:lang w:eastAsia="zh-CN" w:bidi="hi-IN"/>
              </w:rPr>
            </w:pPr>
            <w:r w:rsidRPr="00070B8F">
              <w:rPr>
                <w:rFonts w:ascii="Calibri" w:hAnsi="Calibri" w:cs="Calibri"/>
                <w:color w:val="000000"/>
                <w:sz w:val="22"/>
                <w:szCs w:val="22"/>
                <w:lang w:eastAsia="zh-CN" w:bidi="hi-IN"/>
              </w:rPr>
              <w:t> </w:t>
            </w:r>
          </w:p>
        </w:tc>
        <w:tc>
          <w:tcPr>
            <w:tcW w:w="456" w:type="dxa"/>
            <w:tcBorders>
              <w:top w:val="nil"/>
              <w:left w:val="nil"/>
              <w:bottom w:val="single" w:sz="4" w:space="0" w:color="auto"/>
              <w:right w:val="single" w:sz="4" w:space="0" w:color="auto"/>
            </w:tcBorders>
            <w:noWrap/>
            <w:vAlign w:val="bottom"/>
            <w:hideMark/>
          </w:tcPr>
          <w:p w14:paraId="321D2D1B" w14:textId="77777777" w:rsidR="002B42CB" w:rsidRPr="00070B8F" w:rsidRDefault="002B42CB" w:rsidP="00815290">
            <w:pPr>
              <w:spacing w:after="0" w:line="240" w:lineRule="auto"/>
              <w:jc w:val="left"/>
              <w:rPr>
                <w:rFonts w:ascii="Calibri" w:hAnsi="Calibri" w:cs="Calibri"/>
                <w:color w:val="000000"/>
                <w:sz w:val="22"/>
                <w:szCs w:val="22"/>
                <w:lang w:eastAsia="zh-CN" w:bidi="hi-IN"/>
              </w:rPr>
            </w:pPr>
            <w:r w:rsidRPr="00070B8F">
              <w:rPr>
                <w:rFonts w:ascii="Calibri" w:hAnsi="Calibri" w:cs="Calibri"/>
                <w:color w:val="000000"/>
                <w:sz w:val="22"/>
                <w:szCs w:val="22"/>
                <w:lang w:eastAsia="zh-CN" w:bidi="hi-IN"/>
              </w:rPr>
              <w:t> </w:t>
            </w:r>
          </w:p>
        </w:tc>
        <w:tc>
          <w:tcPr>
            <w:tcW w:w="456" w:type="dxa"/>
            <w:tcBorders>
              <w:top w:val="nil"/>
              <w:left w:val="nil"/>
              <w:bottom w:val="single" w:sz="4" w:space="0" w:color="auto"/>
              <w:right w:val="single" w:sz="4" w:space="0" w:color="auto"/>
            </w:tcBorders>
            <w:shd w:val="clear" w:color="000000" w:fill="305496"/>
            <w:noWrap/>
            <w:vAlign w:val="bottom"/>
            <w:hideMark/>
          </w:tcPr>
          <w:p w14:paraId="24582E3E" w14:textId="77777777" w:rsidR="002B42CB" w:rsidRPr="00070B8F" w:rsidRDefault="002B42CB" w:rsidP="00815290">
            <w:pPr>
              <w:spacing w:after="0" w:line="240" w:lineRule="auto"/>
              <w:jc w:val="left"/>
              <w:rPr>
                <w:rFonts w:ascii="Calibri" w:hAnsi="Calibri" w:cs="Calibri"/>
                <w:color w:val="000000"/>
                <w:sz w:val="22"/>
                <w:szCs w:val="22"/>
                <w:lang w:eastAsia="zh-CN" w:bidi="hi-IN"/>
              </w:rPr>
            </w:pPr>
            <w:r w:rsidRPr="00070B8F">
              <w:rPr>
                <w:rFonts w:ascii="Calibri" w:hAnsi="Calibri" w:cs="Calibri"/>
                <w:color w:val="000000"/>
                <w:sz w:val="22"/>
                <w:szCs w:val="22"/>
                <w:lang w:eastAsia="zh-CN" w:bidi="hi-IN"/>
              </w:rPr>
              <w:t> </w:t>
            </w:r>
          </w:p>
        </w:tc>
        <w:tc>
          <w:tcPr>
            <w:tcW w:w="456" w:type="dxa"/>
            <w:tcBorders>
              <w:top w:val="nil"/>
              <w:left w:val="nil"/>
              <w:bottom w:val="single" w:sz="4" w:space="0" w:color="auto"/>
              <w:right w:val="single" w:sz="4" w:space="0" w:color="auto"/>
            </w:tcBorders>
            <w:shd w:val="clear" w:color="000000" w:fill="305496"/>
            <w:noWrap/>
            <w:vAlign w:val="bottom"/>
            <w:hideMark/>
          </w:tcPr>
          <w:p w14:paraId="65F2B44C" w14:textId="77777777" w:rsidR="002B42CB" w:rsidRPr="00070B8F" w:rsidRDefault="002B42CB" w:rsidP="00815290">
            <w:pPr>
              <w:spacing w:after="0" w:line="240" w:lineRule="auto"/>
              <w:jc w:val="left"/>
              <w:rPr>
                <w:rFonts w:ascii="Calibri" w:hAnsi="Calibri" w:cs="Calibri"/>
                <w:color w:val="000000"/>
                <w:sz w:val="22"/>
                <w:szCs w:val="22"/>
                <w:lang w:eastAsia="zh-CN" w:bidi="hi-IN"/>
              </w:rPr>
            </w:pPr>
            <w:r w:rsidRPr="00070B8F">
              <w:rPr>
                <w:rFonts w:ascii="Calibri" w:hAnsi="Calibri" w:cs="Calibri"/>
                <w:color w:val="000000"/>
                <w:sz w:val="22"/>
                <w:szCs w:val="22"/>
                <w:lang w:eastAsia="zh-CN" w:bidi="hi-IN"/>
              </w:rPr>
              <w:t> </w:t>
            </w:r>
          </w:p>
        </w:tc>
      </w:tr>
      <w:tr w:rsidR="002B42CB" w:rsidRPr="00070B8F" w14:paraId="67F01035" w14:textId="77777777" w:rsidTr="00815290">
        <w:trPr>
          <w:trHeight w:val="936"/>
        </w:trPr>
        <w:tc>
          <w:tcPr>
            <w:tcW w:w="2803" w:type="dxa"/>
            <w:tcBorders>
              <w:top w:val="nil"/>
              <w:left w:val="single" w:sz="4" w:space="0" w:color="auto"/>
              <w:bottom w:val="single" w:sz="4" w:space="0" w:color="auto"/>
              <w:right w:val="single" w:sz="4" w:space="0" w:color="auto"/>
            </w:tcBorders>
            <w:vAlign w:val="center"/>
            <w:hideMark/>
          </w:tcPr>
          <w:p w14:paraId="15618870" w14:textId="77777777" w:rsidR="002B42CB" w:rsidRPr="00070B8F" w:rsidRDefault="002B42CB" w:rsidP="00815290">
            <w:pPr>
              <w:spacing w:after="0" w:line="240" w:lineRule="auto"/>
              <w:rPr>
                <w:color w:val="000000"/>
                <w:lang w:eastAsia="zh-CN" w:bidi="hi-IN"/>
              </w:rPr>
            </w:pPr>
            <w:r w:rsidRPr="00070B8F">
              <w:rPr>
                <w:color w:val="000000"/>
                <w:lang w:eastAsia="zh-CN" w:bidi="hi-IN"/>
              </w:rPr>
              <w:t>Final submission</w:t>
            </w:r>
          </w:p>
        </w:tc>
        <w:tc>
          <w:tcPr>
            <w:tcW w:w="336" w:type="dxa"/>
            <w:tcBorders>
              <w:top w:val="nil"/>
              <w:left w:val="nil"/>
              <w:bottom w:val="single" w:sz="4" w:space="0" w:color="auto"/>
              <w:right w:val="single" w:sz="4" w:space="0" w:color="auto"/>
            </w:tcBorders>
            <w:vAlign w:val="center"/>
            <w:hideMark/>
          </w:tcPr>
          <w:p w14:paraId="59BC0069"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1C68A02D"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74D5A4A1"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43199CDD"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48A3A52C"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49046F7C"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4A35D478"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0E24D311"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336" w:type="dxa"/>
            <w:tcBorders>
              <w:top w:val="nil"/>
              <w:left w:val="nil"/>
              <w:bottom w:val="single" w:sz="4" w:space="0" w:color="auto"/>
              <w:right w:val="single" w:sz="4" w:space="0" w:color="auto"/>
            </w:tcBorders>
            <w:vAlign w:val="center"/>
            <w:hideMark/>
          </w:tcPr>
          <w:p w14:paraId="35C1F3FD"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456" w:type="dxa"/>
            <w:tcBorders>
              <w:top w:val="nil"/>
              <w:left w:val="nil"/>
              <w:bottom w:val="single" w:sz="4" w:space="0" w:color="auto"/>
              <w:right w:val="single" w:sz="4" w:space="0" w:color="auto"/>
            </w:tcBorders>
            <w:vAlign w:val="center"/>
            <w:hideMark/>
          </w:tcPr>
          <w:p w14:paraId="6CBA0F51"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456" w:type="dxa"/>
            <w:tcBorders>
              <w:top w:val="nil"/>
              <w:left w:val="nil"/>
              <w:bottom w:val="single" w:sz="4" w:space="0" w:color="auto"/>
              <w:right w:val="single" w:sz="4" w:space="0" w:color="auto"/>
            </w:tcBorders>
            <w:vAlign w:val="center"/>
            <w:hideMark/>
          </w:tcPr>
          <w:p w14:paraId="38EA9189"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456" w:type="dxa"/>
            <w:tcBorders>
              <w:top w:val="nil"/>
              <w:left w:val="nil"/>
              <w:bottom w:val="single" w:sz="4" w:space="0" w:color="auto"/>
              <w:right w:val="single" w:sz="4" w:space="0" w:color="auto"/>
            </w:tcBorders>
            <w:vAlign w:val="center"/>
            <w:hideMark/>
          </w:tcPr>
          <w:p w14:paraId="19DDF908" w14:textId="77777777" w:rsidR="002B42CB" w:rsidRPr="00070B8F" w:rsidRDefault="002B42CB" w:rsidP="00815290">
            <w:pPr>
              <w:spacing w:after="0" w:line="240" w:lineRule="auto"/>
              <w:rPr>
                <w:color w:val="000000"/>
                <w:lang w:eastAsia="zh-CN" w:bidi="hi-IN"/>
              </w:rPr>
            </w:pPr>
            <w:r w:rsidRPr="00070B8F">
              <w:rPr>
                <w:color w:val="000000"/>
                <w:lang w:eastAsia="zh-CN" w:bidi="hi-IN"/>
              </w:rPr>
              <w:t> </w:t>
            </w:r>
          </w:p>
        </w:tc>
        <w:tc>
          <w:tcPr>
            <w:tcW w:w="456" w:type="dxa"/>
            <w:tcBorders>
              <w:top w:val="nil"/>
              <w:left w:val="nil"/>
              <w:bottom w:val="single" w:sz="4" w:space="0" w:color="auto"/>
              <w:right w:val="single" w:sz="4" w:space="0" w:color="auto"/>
            </w:tcBorders>
            <w:noWrap/>
            <w:vAlign w:val="bottom"/>
            <w:hideMark/>
          </w:tcPr>
          <w:p w14:paraId="73A76D96" w14:textId="77777777" w:rsidR="002B42CB" w:rsidRPr="00070B8F" w:rsidRDefault="002B42CB" w:rsidP="00815290">
            <w:pPr>
              <w:spacing w:after="0" w:line="240" w:lineRule="auto"/>
              <w:jc w:val="left"/>
              <w:rPr>
                <w:rFonts w:ascii="Calibri" w:hAnsi="Calibri" w:cs="Calibri"/>
                <w:color w:val="000000"/>
                <w:sz w:val="22"/>
                <w:szCs w:val="22"/>
                <w:lang w:eastAsia="zh-CN" w:bidi="hi-IN"/>
              </w:rPr>
            </w:pPr>
            <w:r w:rsidRPr="00070B8F">
              <w:rPr>
                <w:rFonts w:ascii="Calibri" w:hAnsi="Calibri" w:cs="Calibri"/>
                <w:color w:val="000000"/>
                <w:sz w:val="22"/>
                <w:szCs w:val="22"/>
                <w:lang w:eastAsia="zh-CN" w:bidi="hi-IN"/>
              </w:rPr>
              <w:t> </w:t>
            </w:r>
          </w:p>
        </w:tc>
        <w:tc>
          <w:tcPr>
            <w:tcW w:w="456" w:type="dxa"/>
            <w:tcBorders>
              <w:top w:val="nil"/>
              <w:left w:val="nil"/>
              <w:bottom w:val="single" w:sz="4" w:space="0" w:color="auto"/>
              <w:right w:val="single" w:sz="4" w:space="0" w:color="auto"/>
            </w:tcBorders>
            <w:noWrap/>
            <w:vAlign w:val="bottom"/>
            <w:hideMark/>
          </w:tcPr>
          <w:p w14:paraId="792410D8" w14:textId="77777777" w:rsidR="002B42CB" w:rsidRPr="00070B8F" w:rsidRDefault="002B42CB" w:rsidP="00815290">
            <w:pPr>
              <w:spacing w:after="0" w:line="240" w:lineRule="auto"/>
              <w:jc w:val="left"/>
              <w:rPr>
                <w:rFonts w:ascii="Calibri" w:hAnsi="Calibri" w:cs="Calibri"/>
                <w:color w:val="000000"/>
                <w:sz w:val="22"/>
                <w:szCs w:val="22"/>
                <w:lang w:eastAsia="zh-CN" w:bidi="hi-IN"/>
              </w:rPr>
            </w:pPr>
            <w:r w:rsidRPr="00070B8F">
              <w:rPr>
                <w:rFonts w:ascii="Calibri" w:hAnsi="Calibri" w:cs="Calibri"/>
                <w:color w:val="000000"/>
                <w:sz w:val="22"/>
                <w:szCs w:val="22"/>
                <w:lang w:eastAsia="zh-CN" w:bidi="hi-IN"/>
              </w:rPr>
              <w:t> </w:t>
            </w:r>
          </w:p>
        </w:tc>
        <w:tc>
          <w:tcPr>
            <w:tcW w:w="456" w:type="dxa"/>
            <w:tcBorders>
              <w:top w:val="nil"/>
              <w:left w:val="nil"/>
              <w:bottom w:val="single" w:sz="4" w:space="0" w:color="auto"/>
              <w:right w:val="single" w:sz="4" w:space="0" w:color="auto"/>
            </w:tcBorders>
            <w:noWrap/>
            <w:vAlign w:val="bottom"/>
            <w:hideMark/>
          </w:tcPr>
          <w:p w14:paraId="77A72A52" w14:textId="77777777" w:rsidR="002B42CB" w:rsidRPr="00070B8F" w:rsidRDefault="002B42CB" w:rsidP="00815290">
            <w:pPr>
              <w:spacing w:after="0" w:line="240" w:lineRule="auto"/>
              <w:jc w:val="left"/>
              <w:rPr>
                <w:rFonts w:ascii="Calibri" w:hAnsi="Calibri" w:cs="Calibri"/>
                <w:color w:val="000000"/>
                <w:sz w:val="22"/>
                <w:szCs w:val="22"/>
                <w:lang w:eastAsia="zh-CN" w:bidi="hi-IN"/>
              </w:rPr>
            </w:pPr>
            <w:r w:rsidRPr="00070B8F">
              <w:rPr>
                <w:rFonts w:ascii="Calibri" w:hAnsi="Calibri" w:cs="Calibri"/>
                <w:color w:val="000000"/>
                <w:sz w:val="22"/>
                <w:szCs w:val="22"/>
                <w:lang w:eastAsia="zh-CN" w:bidi="hi-IN"/>
              </w:rPr>
              <w:t> </w:t>
            </w:r>
          </w:p>
        </w:tc>
        <w:tc>
          <w:tcPr>
            <w:tcW w:w="456" w:type="dxa"/>
            <w:tcBorders>
              <w:top w:val="nil"/>
              <w:left w:val="nil"/>
              <w:bottom w:val="single" w:sz="4" w:space="0" w:color="auto"/>
              <w:right w:val="single" w:sz="4" w:space="0" w:color="auto"/>
            </w:tcBorders>
            <w:shd w:val="clear" w:color="000000" w:fill="305496"/>
            <w:noWrap/>
            <w:vAlign w:val="bottom"/>
            <w:hideMark/>
          </w:tcPr>
          <w:p w14:paraId="630F95BB" w14:textId="77777777" w:rsidR="002B42CB" w:rsidRPr="00070B8F" w:rsidRDefault="002B42CB" w:rsidP="00815290">
            <w:pPr>
              <w:spacing w:after="0" w:line="240" w:lineRule="auto"/>
              <w:jc w:val="left"/>
              <w:rPr>
                <w:rFonts w:ascii="Calibri" w:hAnsi="Calibri" w:cs="Calibri"/>
                <w:color w:val="000000"/>
                <w:sz w:val="22"/>
                <w:szCs w:val="22"/>
                <w:lang w:eastAsia="zh-CN" w:bidi="hi-IN"/>
              </w:rPr>
            </w:pPr>
            <w:r w:rsidRPr="00070B8F">
              <w:rPr>
                <w:rFonts w:ascii="Calibri" w:hAnsi="Calibri" w:cs="Calibri"/>
                <w:color w:val="000000"/>
                <w:sz w:val="22"/>
                <w:szCs w:val="22"/>
                <w:lang w:eastAsia="zh-CN" w:bidi="hi-IN"/>
              </w:rPr>
              <w:t> </w:t>
            </w:r>
          </w:p>
        </w:tc>
      </w:tr>
    </w:tbl>
    <w:p w14:paraId="556884F8" w14:textId="77777777" w:rsidR="002B42CB" w:rsidRDefault="002B42CB"/>
    <w:p w14:paraId="77ABF4A3" w14:textId="77777777" w:rsidR="00C06014" w:rsidRDefault="002B42CB" w:rsidP="00C06014">
      <w:pPr>
        <w:jc w:val="center"/>
      </w:pPr>
      <w:r w:rsidRPr="00DF5B87">
        <w:t>Table 3: Timeline</w:t>
      </w:r>
    </w:p>
    <w:p w14:paraId="1F5C85F6" w14:textId="57BC8E4D" w:rsidR="002B42CB" w:rsidRPr="00DF5B87" w:rsidRDefault="002B42CB" w:rsidP="00C06014">
      <w:pPr>
        <w:jc w:val="center"/>
      </w:pPr>
      <w:r w:rsidRPr="00DF5B87">
        <w:t>(Source: Self-Developed)</w:t>
      </w:r>
    </w:p>
    <w:p w14:paraId="62E7FDD7" w14:textId="70A828E0" w:rsidR="001446A1" w:rsidRPr="00DF5B87" w:rsidRDefault="001446A1"/>
    <w:p w14:paraId="79021385" w14:textId="587E8471" w:rsidR="001446A1" w:rsidRPr="00DF5B87" w:rsidRDefault="00000000">
      <w:pPr>
        <w:pStyle w:val="Heading1"/>
      </w:pPr>
      <w:bookmarkStart w:id="29" w:name="_Toc235787641"/>
      <w:r w:rsidRPr="00DF5B87">
        <w:t>References</w:t>
      </w:r>
      <w:bookmarkEnd w:id="29"/>
    </w:p>
    <w:p w14:paraId="434D1301" w14:textId="59DAF18D" w:rsidR="00876C76" w:rsidRPr="00876C76" w:rsidRDefault="00876C76" w:rsidP="00876C76">
      <w:pPr>
        <w:spacing w:after="0"/>
        <w:rPr>
          <w:u w:val="single"/>
        </w:rPr>
      </w:pPr>
      <w:proofErr w:type="spellStart"/>
      <w:r w:rsidRPr="00DF5B87">
        <w:t>Akude</w:t>
      </w:r>
      <w:proofErr w:type="spellEnd"/>
      <w:r w:rsidRPr="00DF5B87">
        <w:t xml:space="preserve">, D.N., Akuma, J.K., </w:t>
      </w:r>
      <w:proofErr w:type="spellStart"/>
      <w:r w:rsidRPr="00DF5B87">
        <w:t>Kwaning</w:t>
      </w:r>
      <w:proofErr w:type="spellEnd"/>
      <w:r w:rsidRPr="00DF5B87">
        <w:t>, E.A. and Amoah-</w:t>
      </w:r>
      <w:proofErr w:type="spellStart"/>
      <w:r w:rsidRPr="00DF5B87">
        <w:t>Ahinful</w:t>
      </w:r>
      <w:proofErr w:type="spellEnd"/>
      <w:r w:rsidRPr="00DF5B87">
        <w:t xml:space="preserve">, I.K. (2026) ‘Green packaging and revenue growth among manufacturing firms: The moderating role of environmental commitment’, </w:t>
      </w:r>
      <w:r w:rsidRPr="00876C76">
        <w:rPr>
          <w:i/>
          <w:iCs/>
        </w:rPr>
        <w:t>International Journal of Environmental Impacts</w:t>
      </w:r>
      <w:r w:rsidRPr="00DF5B87">
        <w:t xml:space="preserve">, 9(1), pp. 253–268. </w:t>
      </w:r>
      <w:r w:rsidR="00EC3E2E">
        <w:t xml:space="preserve">  </w:t>
      </w:r>
      <w:hyperlink r:id="rId10" w:history="1">
        <w:r w:rsidR="00EC3E2E" w:rsidRPr="009C129B">
          <w:rPr>
            <w:rStyle w:val="Hyperlink"/>
          </w:rPr>
          <w:t>https://www.researchgate.net/profile/Derrick-Akude-2/publication/402695460_Green_Packaging_and_Revenue_Growth_among_Manufacturing_Firms_The_Moderating_Role_of_Environmental_Commitment/links/69bb23835ba285703c8a04f8/Green-Packaging-and-Revenue-Growth-among-Manufacturing-Firms-The-Moderating-Role-of-Environmental-Commitment.pdf</w:t>
        </w:r>
      </w:hyperlink>
    </w:p>
    <w:p w14:paraId="7EDEE4A7" w14:textId="75CD41DA" w:rsidR="00876C76" w:rsidRPr="00DF5B87" w:rsidRDefault="00876C76" w:rsidP="00876C76">
      <w:pPr>
        <w:spacing w:after="0"/>
      </w:pPr>
      <w:r w:rsidRPr="00DF5B87">
        <w:t>Badhwar, A., Islam, S., Tan, C.S.L., Panwar, T., Wigley, S. and Nayak, R. (2024) ‘</w:t>
      </w:r>
      <w:proofErr w:type="spellStart"/>
      <w:r w:rsidRPr="00DF5B87">
        <w:t>Unraveling</w:t>
      </w:r>
      <w:proofErr w:type="spellEnd"/>
      <w:r w:rsidRPr="00DF5B87">
        <w:t xml:space="preserve"> green marketing and greenwashing: A systematic review in the context of the fashion and textiles industry’, </w:t>
      </w:r>
      <w:r w:rsidRPr="00876C76">
        <w:rPr>
          <w:i/>
          <w:iCs/>
        </w:rPr>
        <w:t>Sustainability</w:t>
      </w:r>
      <w:r w:rsidRPr="00DF5B87">
        <w:t xml:space="preserve">, 16(7), article 2738. </w:t>
      </w:r>
      <w:hyperlink r:id="rId11" w:history="1">
        <w:r w:rsidR="00EC3E2E" w:rsidRPr="009C129B">
          <w:rPr>
            <w:rStyle w:val="Hyperlink"/>
          </w:rPr>
          <w:t>https://www.mdpi.com/2071-1050/16/7/2738</w:t>
        </w:r>
      </w:hyperlink>
      <w:r w:rsidRPr="00DF5B87">
        <w:t xml:space="preserve"> </w:t>
      </w:r>
    </w:p>
    <w:p w14:paraId="47F6CBF6" w14:textId="3ABD0F49" w:rsidR="00876C76" w:rsidRPr="00DF5B87" w:rsidRDefault="00876C76" w:rsidP="00876C76">
      <w:pPr>
        <w:spacing w:after="0"/>
      </w:pPr>
      <w:r w:rsidRPr="00DF5B87">
        <w:t xml:space="preserve">Braun, V. and Clarke, V. (2024) ‘Supporting best practice in reflexive thematic analysis reporting in </w:t>
      </w:r>
      <w:r w:rsidRPr="00876C76">
        <w:rPr>
          <w:i/>
          <w:iCs/>
        </w:rPr>
        <w:t>Palliative Medicine</w:t>
      </w:r>
      <w:r w:rsidRPr="00DF5B87">
        <w:t xml:space="preserve">: A review of published research and introduction to the Reflexive Thematic Analysis Reporting Guidelines (RTARG)’, </w:t>
      </w:r>
      <w:r w:rsidRPr="00876C76">
        <w:rPr>
          <w:i/>
          <w:iCs/>
        </w:rPr>
        <w:t>Palliative Medicine</w:t>
      </w:r>
      <w:r w:rsidRPr="00DF5B87">
        <w:t xml:space="preserve">, 38(6), pp. 608–616. </w:t>
      </w:r>
      <w:r w:rsidR="00EC3E2E">
        <w:t xml:space="preserve"> </w:t>
      </w:r>
      <w:hyperlink r:id="rId12" w:history="1">
        <w:r w:rsidR="00EC3E2E" w:rsidRPr="009C129B">
          <w:rPr>
            <w:rStyle w:val="Hyperlink"/>
          </w:rPr>
          <w:t>https://journals.sagepub.com/doi/pdf/10.1177/02692163241234800</w:t>
        </w:r>
      </w:hyperlink>
      <w:r w:rsidRPr="00DF5B87">
        <w:t xml:space="preserve"> </w:t>
      </w:r>
    </w:p>
    <w:p w14:paraId="61FB686B" w14:textId="7E5B7C2D" w:rsidR="00876C76" w:rsidRPr="00DF5B87" w:rsidRDefault="00876C76" w:rsidP="00876C76">
      <w:pPr>
        <w:spacing w:after="0"/>
      </w:pPr>
      <w:r w:rsidRPr="00DF5B87">
        <w:t xml:space="preserve">Cabrera, D. and Cabrera, L.L. (2023) ‘The steps to doing a systems literature review (SLR)’, </w:t>
      </w:r>
      <w:r w:rsidRPr="00876C76">
        <w:rPr>
          <w:i/>
          <w:iCs/>
        </w:rPr>
        <w:t>Journal of Systems Thinking Preprints</w:t>
      </w:r>
      <w:r w:rsidRPr="00DF5B87">
        <w:t xml:space="preserve">. </w:t>
      </w:r>
      <w:r w:rsidR="00EC3E2E">
        <w:t xml:space="preserve">   </w:t>
      </w:r>
      <w:hyperlink r:id="rId13" w:history="1">
        <w:r w:rsidR="00EC3E2E" w:rsidRPr="009C129B">
          <w:rPr>
            <w:rStyle w:val="Hyperlink"/>
          </w:rPr>
          <w:t>https://www.scienceopen.com/document_file/022953c9-0797-4d30-a8cd-b301bff8e331/ScienceOpenPreprint/SLR%201.pdf</w:t>
        </w:r>
      </w:hyperlink>
      <w:r w:rsidRPr="00DF5B87">
        <w:t xml:space="preserve"> </w:t>
      </w:r>
    </w:p>
    <w:p w14:paraId="04E1B8BA" w14:textId="6043795E" w:rsidR="00876C76" w:rsidRPr="00DF5B87" w:rsidRDefault="00876C76" w:rsidP="00876C76">
      <w:pPr>
        <w:spacing w:after="0"/>
      </w:pPr>
      <w:r w:rsidRPr="00DF5B87">
        <w:t>Diaz-Bustamante-</w:t>
      </w:r>
      <w:proofErr w:type="spellStart"/>
      <w:r w:rsidRPr="00DF5B87">
        <w:t>Ventisca</w:t>
      </w:r>
      <w:proofErr w:type="spellEnd"/>
      <w:r w:rsidRPr="00DF5B87">
        <w:t>, M., Carcelén-García, S., Díaz-</w:t>
      </w:r>
      <w:proofErr w:type="spellStart"/>
      <w:r w:rsidRPr="00DF5B87">
        <w:t>Soloaga</w:t>
      </w:r>
      <w:proofErr w:type="spellEnd"/>
      <w:r w:rsidRPr="00DF5B87">
        <w:t xml:space="preserve">, P. and </w:t>
      </w:r>
      <w:proofErr w:type="spellStart"/>
      <w:r w:rsidRPr="00DF5B87">
        <w:t>Kolotouchkina</w:t>
      </w:r>
      <w:proofErr w:type="spellEnd"/>
      <w:r w:rsidRPr="00DF5B87">
        <w:t xml:space="preserve">, O. (2025) ‘Greenwashing perception in Spanish fast-fashion brands’ communication: Modelling sustainable behaviours and attitudes’, </w:t>
      </w:r>
      <w:r w:rsidRPr="00876C76">
        <w:rPr>
          <w:i/>
          <w:iCs/>
        </w:rPr>
        <w:t>International Journal of Fashion Design, Technology and Education</w:t>
      </w:r>
      <w:r w:rsidRPr="00DF5B87">
        <w:t xml:space="preserve">, 18(2), pp. 179–189. </w:t>
      </w:r>
      <w:r w:rsidR="00EC3E2E">
        <w:t xml:space="preserve">   </w:t>
      </w:r>
      <w:hyperlink r:id="rId14" w:history="1">
        <w:r w:rsidR="00EC3E2E" w:rsidRPr="009C129B">
          <w:rPr>
            <w:rStyle w:val="Hyperlink"/>
          </w:rPr>
          <w:t>https://www.tandfonline.com/doi/pdf/10.1080/17543266.2024.2343934</w:t>
        </w:r>
      </w:hyperlink>
      <w:r w:rsidRPr="00DF5B87">
        <w:t xml:space="preserve"> </w:t>
      </w:r>
    </w:p>
    <w:p w14:paraId="6278619A" w14:textId="0692AB77" w:rsidR="00876C76" w:rsidRPr="00DF5B87" w:rsidRDefault="00876C76" w:rsidP="00876C76">
      <w:pPr>
        <w:spacing w:after="0"/>
      </w:pPr>
      <w:r w:rsidRPr="00DF5B87">
        <w:t xml:space="preserve">Duarte, P., Silva, S.C., Roza, A.S. and Dias, J.C. (2024) ‘Enhancing consumer purchase intentions for sustainable packaging products: An in-depth analysis of key determinants and strategic insights’, </w:t>
      </w:r>
      <w:r w:rsidRPr="00876C76">
        <w:rPr>
          <w:i/>
          <w:iCs/>
        </w:rPr>
        <w:t>Sustainable Futures</w:t>
      </w:r>
      <w:r w:rsidRPr="00DF5B87">
        <w:t xml:space="preserve">, 7, article 100193. </w:t>
      </w:r>
      <w:r w:rsidR="00EC3E2E">
        <w:t xml:space="preserve">  </w:t>
      </w:r>
      <w:hyperlink r:id="rId15" w:history="1">
        <w:r w:rsidR="00EC3E2E" w:rsidRPr="009C129B">
          <w:rPr>
            <w:rStyle w:val="Hyperlink"/>
          </w:rPr>
          <w:t>https://www.sciencedirect.com/science/article/pii/S2666188824000431</w:t>
        </w:r>
      </w:hyperlink>
      <w:r w:rsidRPr="00DF5B87">
        <w:t xml:space="preserve"> </w:t>
      </w:r>
    </w:p>
    <w:p w14:paraId="3F454D54" w14:textId="60508A94" w:rsidR="00876C76" w:rsidRPr="00876C76" w:rsidRDefault="00876C76" w:rsidP="00876C76">
      <w:pPr>
        <w:spacing w:after="0"/>
        <w:rPr>
          <w:u w:val="single"/>
        </w:rPr>
      </w:pPr>
      <w:r w:rsidRPr="00DF5B87">
        <w:lastRenderedPageBreak/>
        <w:t xml:space="preserve">Free, C., Jones, S. and Tremblay, M.S. (2025) ‘Greenwashing and sustainability assurance: A review and call for future research’, </w:t>
      </w:r>
      <w:r w:rsidRPr="00876C76">
        <w:rPr>
          <w:i/>
          <w:iCs/>
        </w:rPr>
        <w:t>Journal of Accounting Literature</w:t>
      </w:r>
      <w:r w:rsidRPr="00DF5B87">
        <w:t xml:space="preserve">, 47(4), pp. 739–764. </w:t>
      </w:r>
      <w:hyperlink r:id="rId16">
        <w:r w:rsidRPr="00DF5B87">
          <w:t xml:space="preserve"> </w:t>
        </w:r>
      </w:hyperlink>
      <w:r w:rsidR="00EC3E2E">
        <w:t xml:space="preserve">  </w:t>
      </w:r>
      <w:hyperlink r:id="rId17" w:history="1">
        <w:r w:rsidR="00EC3E2E" w:rsidRPr="009C129B">
          <w:rPr>
            <w:rStyle w:val="Hyperlink"/>
          </w:rPr>
          <w:t>https://www.researchgate.net/profile/Clinton-Free/publication/379642457_Greenwashing_and_sustainability_assurance_a_review_and_call_for_future_research/links/66120849a7c907287a4a41d4/Greenwashing-and-sustainability-assurance-a-review-and-call-for-future-research.pdf</w:t>
        </w:r>
      </w:hyperlink>
    </w:p>
    <w:p w14:paraId="60B45712" w14:textId="240EC222" w:rsidR="00876C76" w:rsidRPr="00DF5B87" w:rsidRDefault="00876C76" w:rsidP="00876C76">
      <w:pPr>
        <w:spacing w:after="0"/>
      </w:pPr>
      <w:r w:rsidRPr="00DF5B87">
        <w:t xml:space="preserve">Javed, T., Mahmoud, A.B., Yang, J. and Zhao, X. (2024) ‘Green branding in fast fashion: Examining the impact of social sustainability claims on Chinese consumer behaviour and brand perception’, </w:t>
      </w:r>
      <w:r w:rsidRPr="00876C76">
        <w:rPr>
          <w:i/>
          <w:iCs/>
        </w:rPr>
        <w:t>Corporate Communications: An International Journal</w:t>
      </w:r>
      <w:r w:rsidRPr="00DF5B87">
        <w:t xml:space="preserve">, 29(6), pp. 915–934. </w:t>
      </w:r>
      <w:hyperlink r:id="rId18">
        <w:r w:rsidRPr="00DF5B87">
          <w:t xml:space="preserve"> </w:t>
        </w:r>
      </w:hyperlink>
      <w:r w:rsidR="00EC3E2E">
        <w:t xml:space="preserve">  </w:t>
      </w:r>
      <w:hyperlink r:id="rId19" w:history="1">
        <w:r w:rsidR="00EC3E2E" w:rsidRPr="009C129B">
          <w:rPr>
            <w:rStyle w:val="Hyperlink"/>
          </w:rPr>
          <w:t>https://www.researchgate.net/profile/Ali-Mahmoud-5/publication/379151329_Green_Branding_in_Fast_Fashion_Examining_the_Impact_of_Social_Sustainability_Claims_on_Chinese_Consumer_Behaviour_and_Brand_Perception/links/662c131506ea3d0b740ff93f/Green-Branding-in-Fast-Fashion-Examining-the-Impact-of-Social-Sustainability-Claims-on-Chinese-Consumer-Behaviour-and-Brand-Perception.pdf</w:t>
        </w:r>
      </w:hyperlink>
      <w:r w:rsidRPr="00DF5B87">
        <w:t xml:space="preserve"> </w:t>
      </w:r>
    </w:p>
    <w:p w14:paraId="017D394A" w14:textId="3E1413CD" w:rsidR="00876C76" w:rsidRPr="00DF5B87" w:rsidRDefault="00876C76" w:rsidP="00876C76">
      <w:pPr>
        <w:spacing w:after="0"/>
      </w:pPr>
      <w:proofErr w:type="spellStart"/>
      <w:r w:rsidRPr="00DF5B87">
        <w:t>Jestratijevic</w:t>
      </w:r>
      <w:proofErr w:type="spellEnd"/>
      <w:r w:rsidRPr="00DF5B87">
        <w:t xml:space="preserve">, I. and </w:t>
      </w:r>
      <w:proofErr w:type="spellStart"/>
      <w:r w:rsidRPr="00DF5B87">
        <w:t>Vrabič</w:t>
      </w:r>
      <w:proofErr w:type="spellEnd"/>
      <w:r w:rsidRPr="00DF5B87">
        <w:t xml:space="preserve">-Brodnjak, U. (2022) ‘Sustainable and innovative packaging solutions in the fashion industry: Global report’, </w:t>
      </w:r>
      <w:r w:rsidRPr="00876C76">
        <w:rPr>
          <w:i/>
          <w:iCs/>
        </w:rPr>
        <w:t>Sustainability</w:t>
      </w:r>
      <w:r w:rsidRPr="00DF5B87">
        <w:t xml:space="preserve">, 14(20), article 13476. </w:t>
      </w:r>
      <w:r w:rsidR="00EC3E2E">
        <w:t xml:space="preserve">  </w:t>
      </w:r>
      <w:hyperlink r:id="rId20" w:history="1">
        <w:r w:rsidR="00EC3E2E" w:rsidRPr="009C129B">
          <w:rPr>
            <w:rStyle w:val="Hyperlink"/>
          </w:rPr>
          <w:t>https://www.mdpi.com/2071-1050/14/20/13476</w:t>
        </w:r>
      </w:hyperlink>
      <w:r w:rsidRPr="00DF5B87">
        <w:t xml:space="preserve"> </w:t>
      </w:r>
    </w:p>
    <w:p w14:paraId="3C0B8700" w14:textId="60BA3288" w:rsidR="00876C76" w:rsidRPr="00DF5B87" w:rsidRDefault="00876C76" w:rsidP="00876C76">
      <w:pPr>
        <w:spacing w:after="0"/>
      </w:pPr>
      <w:proofErr w:type="spellStart"/>
      <w:r w:rsidRPr="00DF5B87">
        <w:t>Kıymalıoğlu</w:t>
      </w:r>
      <w:proofErr w:type="spellEnd"/>
      <w:r w:rsidRPr="00DF5B87">
        <w:t xml:space="preserve">, A., Yetkin Özbük, R.M., Aydın Ünal, D., </w:t>
      </w:r>
      <w:proofErr w:type="spellStart"/>
      <w:r w:rsidRPr="00DF5B87">
        <w:t>Dirlik</w:t>
      </w:r>
      <w:proofErr w:type="spellEnd"/>
      <w:r w:rsidRPr="00DF5B87">
        <w:t xml:space="preserve">, O. and Akar, N. (2024) ‘Unpacking sustainable packaging through the Stimulus–Organism–Response model: A systematic literature review’, </w:t>
      </w:r>
      <w:r w:rsidRPr="00876C76">
        <w:rPr>
          <w:i/>
          <w:iCs/>
        </w:rPr>
        <w:t>SAGE Open</w:t>
      </w:r>
      <w:r w:rsidRPr="00DF5B87">
        <w:t xml:space="preserve">, 14(4), article 21582440241302320. </w:t>
      </w:r>
      <w:r w:rsidR="00EC3E2E">
        <w:t xml:space="preserve"> </w:t>
      </w:r>
      <w:hyperlink r:id="rId21" w:history="1">
        <w:r w:rsidR="00EC3E2E" w:rsidRPr="009C129B">
          <w:rPr>
            <w:rStyle w:val="Hyperlink"/>
          </w:rPr>
          <w:t>https://journals.sagepub.com/doi/pdf/10.1177/21582440241302320</w:t>
        </w:r>
      </w:hyperlink>
      <w:r w:rsidRPr="00DF5B87">
        <w:t xml:space="preserve"> </w:t>
      </w:r>
    </w:p>
    <w:p w14:paraId="2146F0E8" w14:textId="2E81558E" w:rsidR="00876C76" w:rsidRPr="00876C76" w:rsidRDefault="00876C76" w:rsidP="00876C76">
      <w:pPr>
        <w:spacing w:after="0"/>
        <w:rPr>
          <w:u w:val="single"/>
        </w:rPr>
      </w:pPr>
      <w:r w:rsidRPr="00DF5B87">
        <w:t>Kozik-</w:t>
      </w:r>
      <w:proofErr w:type="spellStart"/>
      <w:r w:rsidRPr="00DF5B87">
        <w:t>Kołodziej</w:t>
      </w:r>
      <w:proofErr w:type="spellEnd"/>
      <w:r w:rsidRPr="00DF5B87">
        <w:t xml:space="preserve">, N. (2026) ‘Consumer attitudes and perceptions toward sustainable packaging: A systematic literature review’, </w:t>
      </w:r>
      <w:r w:rsidRPr="00876C76">
        <w:rPr>
          <w:i/>
          <w:iCs/>
        </w:rPr>
        <w:t>Sustainability</w:t>
      </w:r>
      <w:r w:rsidRPr="00DF5B87">
        <w:t xml:space="preserve">, 18(3), p. 1235. </w:t>
      </w:r>
      <w:hyperlink r:id="rId22">
        <w:r w:rsidRPr="00DF5B87">
          <w:t xml:space="preserve"> </w:t>
        </w:r>
      </w:hyperlink>
      <w:r w:rsidR="00EC3E2E">
        <w:t xml:space="preserve">   </w:t>
      </w:r>
      <w:hyperlink r:id="rId23" w:history="1">
        <w:r w:rsidR="00EC3E2E" w:rsidRPr="009C129B">
          <w:rPr>
            <w:rStyle w:val="Hyperlink"/>
          </w:rPr>
          <w:t>https://www.mdpi.com/2071-1050/18/3/1235</w:t>
        </w:r>
      </w:hyperlink>
    </w:p>
    <w:p w14:paraId="3994B46C" w14:textId="5BC404E4" w:rsidR="00876C76" w:rsidRPr="00DF5B87" w:rsidRDefault="00876C76" w:rsidP="00876C76">
      <w:pPr>
        <w:spacing w:after="0"/>
      </w:pPr>
      <w:proofErr w:type="spellStart"/>
      <w:r w:rsidRPr="00DF5B87">
        <w:t>Lekesiztürk</w:t>
      </w:r>
      <w:proofErr w:type="spellEnd"/>
      <w:r w:rsidRPr="00DF5B87">
        <w:t xml:space="preserve">, D. and </w:t>
      </w:r>
      <w:proofErr w:type="spellStart"/>
      <w:r w:rsidRPr="00DF5B87">
        <w:t>Oflaç</w:t>
      </w:r>
      <w:proofErr w:type="spellEnd"/>
      <w:r w:rsidRPr="00DF5B87">
        <w:t xml:space="preserve">, B.S. (2022) ‘Investigating sustainable packaging practices: A framework approach’, </w:t>
      </w:r>
      <w:r w:rsidRPr="00876C76">
        <w:rPr>
          <w:i/>
          <w:iCs/>
        </w:rPr>
        <w:t>Present Environment and Sustainable Development</w:t>
      </w:r>
      <w:r w:rsidRPr="00DF5B87">
        <w:t xml:space="preserve">, 16(1). </w:t>
      </w:r>
      <w:r w:rsidR="00EC3E2E">
        <w:t xml:space="preserve">  </w:t>
      </w:r>
      <w:hyperlink r:id="rId24" w:history="1">
        <w:r w:rsidR="00EC3E2E" w:rsidRPr="009C129B">
          <w:rPr>
            <w:rStyle w:val="Hyperlink"/>
          </w:rPr>
          <w:t>https://pesd.ro/articole/nr.16/nr.1/pesd2022161013.pdf</w:t>
        </w:r>
      </w:hyperlink>
      <w:r w:rsidRPr="00DF5B87">
        <w:t xml:space="preserve"> </w:t>
      </w:r>
    </w:p>
    <w:p w14:paraId="18DA594C" w14:textId="42CFBD27" w:rsidR="00876C76" w:rsidRPr="00DF5B87" w:rsidRDefault="00876C76" w:rsidP="00876C76">
      <w:pPr>
        <w:spacing w:after="0"/>
      </w:pPr>
      <w:r w:rsidRPr="00DF5B87">
        <w:t xml:space="preserve">Li, M., Cavender, R. and Lee, M.Y. (2025) ‘Consumer awareness of fashion greenwashing: Insights from social media discussions’, </w:t>
      </w:r>
      <w:r w:rsidRPr="00876C76">
        <w:rPr>
          <w:i/>
          <w:iCs/>
        </w:rPr>
        <w:t>Sustainability</w:t>
      </w:r>
      <w:r w:rsidRPr="00DF5B87">
        <w:t xml:space="preserve">, 17(7), article 2982. </w:t>
      </w:r>
      <w:r w:rsidR="00EC3E2E">
        <w:t xml:space="preserve"> </w:t>
      </w:r>
      <w:hyperlink r:id="rId25" w:history="1">
        <w:r w:rsidR="00EC3E2E" w:rsidRPr="009C129B">
          <w:rPr>
            <w:rStyle w:val="Hyperlink"/>
          </w:rPr>
          <w:t>https://www.mdpi.com/2071-1050/17/7/2982</w:t>
        </w:r>
      </w:hyperlink>
      <w:r w:rsidRPr="00DF5B87">
        <w:t xml:space="preserve"> </w:t>
      </w:r>
    </w:p>
    <w:p w14:paraId="0BA065B8" w14:textId="17489C30" w:rsidR="00876C76" w:rsidRPr="00DF5B87" w:rsidRDefault="00876C76" w:rsidP="00876C76">
      <w:pPr>
        <w:spacing w:after="0"/>
      </w:pPr>
      <w:r w:rsidRPr="00DF5B87">
        <w:t xml:space="preserve">Lu, X., Sheng, T., Zhou, X., Shen, C. and Fang, B. (2022) ‘How does young consumers’ greenwashing perception impact their green purchase intention in the fast-fashion industry? An analysis from the perspective of perceived risk theory’, </w:t>
      </w:r>
      <w:r w:rsidRPr="00876C76">
        <w:rPr>
          <w:i/>
          <w:iCs/>
        </w:rPr>
        <w:t>Sustainability</w:t>
      </w:r>
      <w:r w:rsidRPr="00DF5B87">
        <w:t xml:space="preserve">, 14(20), article 13473. </w:t>
      </w:r>
      <w:r w:rsidR="00EC3E2E">
        <w:t xml:space="preserve"> </w:t>
      </w:r>
      <w:hyperlink r:id="rId26" w:history="1">
        <w:r w:rsidR="00EC3E2E" w:rsidRPr="009C129B">
          <w:rPr>
            <w:rStyle w:val="Hyperlink"/>
          </w:rPr>
          <w:t>https://www.mdpi.com/2071-1050/14/20/13473</w:t>
        </w:r>
      </w:hyperlink>
      <w:r w:rsidRPr="00DF5B87">
        <w:t xml:space="preserve"> </w:t>
      </w:r>
    </w:p>
    <w:p w14:paraId="236B04A9" w14:textId="64FD453B" w:rsidR="00876C76" w:rsidRPr="00DF5B87" w:rsidRDefault="00876C76" w:rsidP="00876C76">
      <w:pPr>
        <w:spacing w:after="0"/>
      </w:pPr>
      <w:proofErr w:type="spellStart"/>
      <w:r w:rsidRPr="00DF5B87">
        <w:lastRenderedPageBreak/>
        <w:t>Obilor</w:t>
      </w:r>
      <w:proofErr w:type="spellEnd"/>
      <w:r w:rsidRPr="00DF5B87">
        <w:t xml:space="preserve">, E.I. (2023) ‘Convenience and purposive sampling techniques: Are they the same?’, </w:t>
      </w:r>
      <w:r w:rsidRPr="00876C76">
        <w:rPr>
          <w:i/>
          <w:iCs/>
        </w:rPr>
        <w:t>International Journal of Innovative Social &amp; Science Education Research</w:t>
      </w:r>
      <w:r w:rsidRPr="00DF5B87">
        <w:t xml:space="preserve">, 11(1), pp. 1–7. </w:t>
      </w:r>
      <w:r w:rsidR="00EC3E2E">
        <w:t xml:space="preserve"> </w:t>
      </w:r>
      <w:hyperlink r:id="rId27" w:history="1">
        <w:r w:rsidR="00EC3E2E" w:rsidRPr="009C129B">
          <w:rPr>
            <w:rStyle w:val="Hyperlink"/>
          </w:rPr>
          <w:t>https://www.researchgate.net/profile/Esezi-Obilor/publication/398681103_Convenience_and_Purposive_Sampling_Techniques_Are_they_the_Same/links/693fe9e8a1fd01798907e406/Convenience-and-Purposive-Sampling-Techniques-Are-they-the-Same.pdf</w:t>
        </w:r>
      </w:hyperlink>
      <w:r w:rsidRPr="00DF5B87">
        <w:t xml:space="preserve"> </w:t>
      </w:r>
    </w:p>
    <w:p w14:paraId="5B9E7F71" w14:textId="6448C459" w:rsidR="00876C76" w:rsidRPr="00DF5B87" w:rsidRDefault="00876C76" w:rsidP="00876C76">
      <w:pPr>
        <w:spacing w:after="0"/>
      </w:pPr>
      <w:r w:rsidRPr="00DF5B87">
        <w:t xml:space="preserve">Papadopoulou, M., </w:t>
      </w:r>
      <w:proofErr w:type="spellStart"/>
      <w:r w:rsidRPr="00DF5B87">
        <w:t>Papasolomou</w:t>
      </w:r>
      <w:proofErr w:type="spellEnd"/>
      <w:r w:rsidRPr="00DF5B87">
        <w:t xml:space="preserve">, I. and </w:t>
      </w:r>
      <w:proofErr w:type="spellStart"/>
      <w:r w:rsidRPr="00DF5B87">
        <w:t>Thrassou</w:t>
      </w:r>
      <w:proofErr w:type="spellEnd"/>
      <w:r w:rsidRPr="00DF5B87">
        <w:t xml:space="preserve">, A. (2022) ‘Exploring the level of sustainability awareness among consumers within the fast-fashion clothing industry: A dual business and consumer perspective’, </w:t>
      </w:r>
      <w:r w:rsidRPr="00876C76">
        <w:rPr>
          <w:i/>
          <w:iCs/>
        </w:rPr>
        <w:t>Competitiveness Review: An International Business Journal</w:t>
      </w:r>
      <w:r w:rsidRPr="00DF5B87">
        <w:t xml:space="preserve">, 32(3), pp. 350–375. </w:t>
      </w:r>
      <w:r w:rsidR="00EC3E2E">
        <w:t xml:space="preserve"> </w:t>
      </w:r>
      <w:hyperlink r:id="rId28" w:history="1">
        <w:r w:rsidR="00EC3E2E" w:rsidRPr="009C129B">
          <w:rPr>
            <w:rStyle w:val="Hyperlink"/>
          </w:rPr>
          <w:t>https://www.emerald.com/cr/article-abstract/32/3/350/81857/Exploring-the-level-of-sustainability-awareness</w:t>
        </w:r>
      </w:hyperlink>
      <w:r w:rsidRPr="00DF5B87">
        <w:t xml:space="preserve"> </w:t>
      </w:r>
    </w:p>
    <w:p w14:paraId="6A8BE6CB" w14:textId="5F85CA2B" w:rsidR="00876C76" w:rsidRPr="00DF5B87" w:rsidRDefault="00876C76" w:rsidP="00876C76">
      <w:pPr>
        <w:spacing w:after="0"/>
      </w:pPr>
      <w:proofErr w:type="spellStart"/>
      <w:r w:rsidRPr="00DF5B87">
        <w:t>Plotkina</w:t>
      </w:r>
      <w:proofErr w:type="spellEnd"/>
      <w:r w:rsidRPr="00DF5B87">
        <w:t xml:space="preserve">, D., </w:t>
      </w:r>
      <w:proofErr w:type="spellStart"/>
      <w:r w:rsidRPr="00DF5B87">
        <w:t>Rabeson</w:t>
      </w:r>
      <w:proofErr w:type="spellEnd"/>
      <w:r w:rsidRPr="00DF5B87">
        <w:t xml:space="preserve">, L. and Bambauer-Sachse, S. (2025) ‘The role of green brand image in explaining European consumers’ reactions to different types of sustainable packaging’, </w:t>
      </w:r>
      <w:r w:rsidRPr="00876C76">
        <w:rPr>
          <w:i/>
          <w:iCs/>
        </w:rPr>
        <w:t>Journal of Retailing and Consumer Services</w:t>
      </w:r>
      <w:r w:rsidRPr="00DF5B87">
        <w:t xml:space="preserve">, 84, article 104228. </w:t>
      </w:r>
      <w:r w:rsidR="00EC3E2E">
        <w:t xml:space="preserve">  </w:t>
      </w:r>
      <w:hyperlink r:id="rId29" w:history="1">
        <w:r w:rsidR="00EC3E2E" w:rsidRPr="009C129B">
          <w:rPr>
            <w:rStyle w:val="Hyperlink"/>
          </w:rPr>
          <w:t>https://www.sciencedirect.com/science/article/pii/S0969698925000074</w:t>
        </w:r>
      </w:hyperlink>
      <w:r w:rsidRPr="00DF5B87">
        <w:t xml:space="preserve"> </w:t>
      </w:r>
    </w:p>
    <w:p w14:paraId="1421E44C" w14:textId="65C86B91" w:rsidR="00876C76" w:rsidRPr="00876C76" w:rsidRDefault="00876C76" w:rsidP="00876C76">
      <w:pPr>
        <w:spacing w:after="0"/>
        <w:rPr>
          <w:u w:val="single"/>
        </w:rPr>
      </w:pPr>
      <w:r w:rsidRPr="00DF5B87">
        <w:t xml:space="preserve">Policarpo, M.C., </w:t>
      </w:r>
      <w:proofErr w:type="spellStart"/>
      <w:r w:rsidRPr="00DF5B87">
        <w:t>Apaolaza</w:t>
      </w:r>
      <w:proofErr w:type="spellEnd"/>
      <w:r w:rsidRPr="00DF5B87">
        <w:t xml:space="preserve">, V., Hartmann, P., Paredes, M.R. and D’Souza, C. (2023) ‘Social cynicism, greenwashing, and trust in green clothing brands’, </w:t>
      </w:r>
      <w:r w:rsidRPr="00876C76">
        <w:rPr>
          <w:i/>
          <w:iCs/>
        </w:rPr>
        <w:t>International Journal of Consumer Studies</w:t>
      </w:r>
      <w:r w:rsidRPr="00DF5B87">
        <w:t xml:space="preserve">, 47(5), pp. 1950–1961. </w:t>
      </w:r>
      <w:r w:rsidR="00EC3E2E">
        <w:t xml:space="preserve"> </w:t>
      </w:r>
      <w:hyperlink r:id="rId30" w:history="1">
        <w:r w:rsidR="00EC3E2E" w:rsidRPr="009C129B">
          <w:rPr>
            <w:rStyle w:val="Hyperlink"/>
          </w:rPr>
          <w:t xml:space="preserve"> https://onlinelibrary.wiley.com/doi/pdfdirect/10.1111/ijcs.12971</w:t>
        </w:r>
      </w:hyperlink>
    </w:p>
    <w:p w14:paraId="733FF652" w14:textId="6BA03D2D" w:rsidR="00876C76" w:rsidRPr="00876C76" w:rsidRDefault="00876C76" w:rsidP="00876C76">
      <w:pPr>
        <w:spacing w:after="0"/>
        <w:rPr>
          <w:u w:val="single"/>
        </w:rPr>
      </w:pPr>
      <w:r w:rsidRPr="00DF5B87">
        <w:t xml:space="preserve">Salomone, R. (2023) </w:t>
      </w:r>
      <w:r w:rsidRPr="00876C76">
        <w:rPr>
          <w:i/>
          <w:iCs/>
        </w:rPr>
        <w:t>Fast fashion &amp; greenwashing: The worst combination for sustainability</w:t>
      </w:r>
      <w:r w:rsidRPr="00DF5B87">
        <w:t xml:space="preserve">. Unpublished doctoral dissertation. Messina: Università degli Studi di Messina. </w:t>
      </w:r>
      <w:r w:rsidR="00EC3E2E">
        <w:t xml:space="preserve"> </w:t>
      </w:r>
      <w:hyperlink r:id="rId31" w:history="1">
        <w:r w:rsidR="00EC3E2E" w:rsidRPr="009C129B">
          <w:rPr>
            <w:rStyle w:val="Hyperlink"/>
          </w:rPr>
          <w:t>https://www.researchgate.net/profile/Ngoc-Nguyen-456/publication/373632703_Fast_Fashion_Greenwashing_The_Worst_Combination_for_Sustainability/links/64f453f8827074313ff598ad/Fast-Fashion-Greenwashing-The-Worst-Combination-for-Sustainability.pdf</w:t>
        </w:r>
      </w:hyperlink>
    </w:p>
    <w:p w14:paraId="77D9A943" w14:textId="4E43FEB8" w:rsidR="00876C76" w:rsidRPr="00DF5B87" w:rsidRDefault="00876C76" w:rsidP="00876C76">
      <w:pPr>
        <w:spacing w:after="0"/>
      </w:pPr>
      <w:r w:rsidRPr="00DF5B87">
        <w:t xml:space="preserve">Wirtz, J. and Lovelock, C. (2017) </w:t>
      </w:r>
      <w:r w:rsidRPr="00876C76">
        <w:rPr>
          <w:i/>
          <w:iCs/>
        </w:rPr>
        <w:t>Understanding service consumers</w:t>
      </w:r>
      <w:r w:rsidRPr="00DF5B87">
        <w:t xml:space="preserve">. Singapore: World Scientific Publishing Company. </w:t>
      </w:r>
      <w:r w:rsidR="00EC3E2E">
        <w:t xml:space="preserve"> </w:t>
      </w:r>
      <w:hyperlink r:id="rId32" w:history="1">
        <w:r w:rsidR="00EC3E2E" w:rsidRPr="009C129B">
          <w:rPr>
            <w:rStyle w:val="Hyperlink"/>
          </w:rPr>
          <w:t>https://jochenwirtz.com/wp-content/uploads/2024/02/WSMS_Vol-1_Understanding-Service-Consumers.pdf</w:t>
        </w:r>
      </w:hyperlink>
    </w:p>
    <w:p w14:paraId="743F6ABE" w14:textId="3C27E054" w:rsidR="00876C76" w:rsidRPr="00DF5B87" w:rsidRDefault="00876C76" w:rsidP="00876C76">
      <w:pPr>
        <w:spacing w:after="0"/>
      </w:pPr>
      <w:r w:rsidRPr="00DF5B87">
        <w:t xml:space="preserve">Zhaksylyk, A., Zimba, O., Yessirkepov, M. and </w:t>
      </w:r>
      <w:proofErr w:type="spellStart"/>
      <w:r w:rsidRPr="00DF5B87">
        <w:t>Kocyigit</w:t>
      </w:r>
      <w:proofErr w:type="spellEnd"/>
      <w:r w:rsidRPr="00DF5B87">
        <w:t xml:space="preserve">, B.F. (2023) ‘Research integrity: Where we are and where we are heading’, </w:t>
      </w:r>
      <w:r w:rsidRPr="00876C76">
        <w:rPr>
          <w:i/>
          <w:iCs/>
        </w:rPr>
        <w:t>Journal of Korean Medical Science</w:t>
      </w:r>
      <w:r w:rsidRPr="00DF5B87">
        <w:t xml:space="preserve">, 38(47), article e405. </w:t>
      </w:r>
      <w:r w:rsidR="00EC3E2E">
        <w:t xml:space="preserve"> </w:t>
      </w:r>
      <w:r w:rsidR="003546A4">
        <w:t>s</w:t>
      </w:r>
      <w:hyperlink r:id="rId33" w:history="1">
        <w:r w:rsidR="00EC3E2E" w:rsidRPr="009C129B">
          <w:rPr>
            <w:rStyle w:val="Hyperlink"/>
          </w:rPr>
          <w:t>https://synapse.koreamed.org/upload/synapsexml/0063jkms/pdf/jkms-38-e405.pdf</w:t>
        </w:r>
      </w:hyperlink>
      <w:r w:rsidRPr="00DF5B87">
        <w:t xml:space="preserve"> </w:t>
      </w:r>
    </w:p>
    <w:p w14:paraId="075A5E42" w14:textId="77777777" w:rsidR="001446A1" w:rsidRPr="00DF5B87" w:rsidRDefault="001446A1"/>
    <w:sectPr w:rsidR="001446A1" w:rsidRPr="00DF5B87" w:rsidSect="00082F03">
      <w:footerReference w:type="default" r:id="rId3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746EC2" w14:textId="77777777" w:rsidR="00192B49" w:rsidRDefault="00192B49">
      <w:pPr>
        <w:spacing w:after="0" w:line="240" w:lineRule="auto"/>
      </w:pPr>
      <w:r>
        <w:separator/>
      </w:r>
    </w:p>
  </w:endnote>
  <w:endnote w:type="continuationSeparator" w:id="0">
    <w:p w14:paraId="1F01FA5A" w14:textId="77777777" w:rsidR="00192B49" w:rsidRDefault="00192B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8861D4A4-539C-41CA-AA7D-5EEFE9D678E5}"/>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0"/>
    <w:family w:val="roman"/>
    <w:pitch w:val="variable"/>
    <w:sig w:usb0="00008003" w:usb1="00000000" w:usb2="00000000" w:usb3="00000000" w:csb0="00000001" w:csb1="00000000"/>
    <w:embedRegular r:id="rId2" w:fontKey="{54A17E26-F879-41F2-BC8C-7A9DD9AFE8DB}"/>
  </w:font>
  <w:font w:name="Calibri">
    <w:panose1 w:val="020F0502020204030204"/>
    <w:charset w:val="00"/>
    <w:family w:val="swiss"/>
    <w:pitch w:val="variable"/>
    <w:sig w:usb0="E4002EFF" w:usb1="C200247B" w:usb2="00000009" w:usb3="00000000" w:csb0="000001FF" w:csb1="00000000"/>
    <w:embedRegular r:id="rId3" w:fontKey="{E2D47A02-9300-4B71-B992-E39F9749E3E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70374" w14:textId="022BAAD9" w:rsidR="001446A1" w:rsidRDefault="002B42CB">
    <w:pPr>
      <w:ind w:left="7200" w:firstLine="720"/>
      <w:rPr>
        <w:sz w:val="20"/>
        <w:szCs w:val="20"/>
      </w:rPr>
    </w:pPr>
    <w:r>
      <w:rPr>
        <w:color w:val="000000"/>
      </w:rPr>
      <w:fldChar w:fldCharType="begin"/>
    </w:r>
    <w:r>
      <w:rPr>
        <w:color w:val="000000"/>
      </w:rPr>
      <w:instrText xml:space="preserve"> PAGE  \* Arabic  \* MERGEFORMAT </w:instrText>
    </w:r>
    <w:r>
      <w:rPr>
        <w:color w:val="000000"/>
      </w:rPr>
      <w:fldChar w:fldCharType="separate"/>
    </w:r>
    <w:r>
      <w:rPr>
        <w:noProof/>
        <w:color w:val="000000"/>
      </w:rPr>
      <w:t>17</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98469" w14:textId="77777777" w:rsidR="00192B49" w:rsidRDefault="00192B49">
      <w:pPr>
        <w:spacing w:after="0" w:line="240" w:lineRule="auto"/>
      </w:pPr>
      <w:r>
        <w:separator/>
      </w:r>
    </w:p>
  </w:footnote>
  <w:footnote w:type="continuationSeparator" w:id="0">
    <w:p w14:paraId="3E33AF3A" w14:textId="77777777" w:rsidR="00192B49" w:rsidRDefault="00192B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E16D4"/>
    <w:multiLevelType w:val="hybridMultilevel"/>
    <w:tmpl w:val="EF3A4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5499E"/>
    <w:multiLevelType w:val="multilevel"/>
    <w:tmpl w:val="EB92F6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9C55CF2"/>
    <w:multiLevelType w:val="hybridMultilevel"/>
    <w:tmpl w:val="FDF8C2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9F830CA"/>
    <w:multiLevelType w:val="multilevel"/>
    <w:tmpl w:val="D75226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BF718AC"/>
    <w:multiLevelType w:val="hybridMultilevel"/>
    <w:tmpl w:val="4FC250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E8232F7"/>
    <w:multiLevelType w:val="hybridMultilevel"/>
    <w:tmpl w:val="D9C01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2699456">
    <w:abstractNumId w:val="3"/>
  </w:num>
  <w:num w:numId="2" w16cid:durableId="1004866381">
    <w:abstractNumId w:val="1"/>
  </w:num>
  <w:num w:numId="3" w16cid:durableId="1330912343">
    <w:abstractNumId w:val="5"/>
  </w:num>
  <w:num w:numId="4" w16cid:durableId="193353398">
    <w:abstractNumId w:val="4"/>
  </w:num>
  <w:num w:numId="5" w16cid:durableId="138691929">
    <w:abstractNumId w:val="2"/>
  </w:num>
  <w:num w:numId="6" w16cid:durableId="10572447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46A1"/>
    <w:rsid w:val="000065FB"/>
    <w:rsid w:val="00055F07"/>
    <w:rsid w:val="00070B8F"/>
    <w:rsid w:val="00082F03"/>
    <w:rsid w:val="000C5230"/>
    <w:rsid w:val="00116FDC"/>
    <w:rsid w:val="001446A1"/>
    <w:rsid w:val="00192B49"/>
    <w:rsid w:val="002B42CB"/>
    <w:rsid w:val="00324AAF"/>
    <w:rsid w:val="0032555B"/>
    <w:rsid w:val="003546A4"/>
    <w:rsid w:val="0040488F"/>
    <w:rsid w:val="004B3B57"/>
    <w:rsid w:val="00501330"/>
    <w:rsid w:val="005707C2"/>
    <w:rsid w:val="005C76DB"/>
    <w:rsid w:val="00695F1D"/>
    <w:rsid w:val="006F376D"/>
    <w:rsid w:val="00741830"/>
    <w:rsid w:val="00744DE1"/>
    <w:rsid w:val="007C0632"/>
    <w:rsid w:val="00876C76"/>
    <w:rsid w:val="008B3483"/>
    <w:rsid w:val="008D4618"/>
    <w:rsid w:val="00912AC0"/>
    <w:rsid w:val="00937E56"/>
    <w:rsid w:val="0094650B"/>
    <w:rsid w:val="00A31330"/>
    <w:rsid w:val="00B6186C"/>
    <w:rsid w:val="00B71797"/>
    <w:rsid w:val="00C06014"/>
    <w:rsid w:val="00C56BD4"/>
    <w:rsid w:val="00C6078F"/>
    <w:rsid w:val="00C84803"/>
    <w:rsid w:val="00CF0557"/>
    <w:rsid w:val="00D13DA1"/>
    <w:rsid w:val="00D85A93"/>
    <w:rsid w:val="00DD647E"/>
    <w:rsid w:val="00DF5B87"/>
    <w:rsid w:val="00E22869"/>
    <w:rsid w:val="00EC3E2E"/>
    <w:rsid w:val="00F00C6E"/>
    <w:rsid w:val="00F14AA3"/>
    <w:rsid w:val="00F571CF"/>
    <w:rsid w:val="00FD03FE"/>
  </w:rsids>
  <m:mathPr>
    <m:mathFont m:val="Cambria Math"/>
    <m:brkBin m:val="before"/>
    <m:brkBinSub m:val="--"/>
    <m:smallFrac m:val="0"/>
    <m:dispDef/>
    <m:lMargin m:val="0"/>
    <m:rMargin m:val="0"/>
    <m:defJc m:val="centerGroup"/>
    <m:wrapIndent m:val="1440"/>
    <m:intLim m:val="subSup"/>
    <m:naryLim m:val="undOvr"/>
  </m:mathPr>
  <w:themeFontLang w:val="en-IN"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34172F"/>
  <w15:docId w15:val="{77BFC109-21AF-428C-B72D-356066BB4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paragraph" w:styleId="Header">
    <w:name w:val="header"/>
    <w:basedOn w:val="Normal"/>
    <w:link w:val="HeaderChar"/>
    <w:uiPriority w:val="99"/>
    <w:unhideWhenUsed/>
    <w:rsid w:val="00082F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2F03"/>
  </w:style>
  <w:style w:type="paragraph" w:styleId="Footer">
    <w:name w:val="footer"/>
    <w:basedOn w:val="Normal"/>
    <w:link w:val="FooterChar"/>
    <w:uiPriority w:val="99"/>
    <w:unhideWhenUsed/>
    <w:rsid w:val="00082F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2F03"/>
  </w:style>
  <w:style w:type="paragraph" w:styleId="TOC1">
    <w:name w:val="toc 1"/>
    <w:basedOn w:val="Normal"/>
    <w:next w:val="Normal"/>
    <w:autoRedefine/>
    <w:uiPriority w:val="39"/>
    <w:unhideWhenUsed/>
    <w:rsid w:val="00695F1D"/>
    <w:pPr>
      <w:spacing w:after="100"/>
    </w:pPr>
  </w:style>
  <w:style w:type="paragraph" w:styleId="TOC2">
    <w:name w:val="toc 2"/>
    <w:basedOn w:val="Normal"/>
    <w:next w:val="Normal"/>
    <w:autoRedefine/>
    <w:uiPriority w:val="39"/>
    <w:unhideWhenUsed/>
    <w:rsid w:val="00695F1D"/>
    <w:pPr>
      <w:spacing w:after="100"/>
      <w:ind w:left="240"/>
    </w:pPr>
  </w:style>
  <w:style w:type="character" w:styleId="Hyperlink">
    <w:name w:val="Hyperlink"/>
    <w:basedOn w:val="DefaultParagraphFont"/>
    <w:uiPriority w:val="99"/>
    <w:unhideWhenUsed/>
    <w:rsid w:val="00695F1D"/>
    <w:rPr>
      <w:color w:val="0000FF" w:themeColor="hyperlink"/>
      <w:u w:val="single"/>
    </w:rPr>
  </w:style>
  <w:style w:type="paragraph" w:styleId="ListParagraph">
    <w:name w:val="List Paragraph"/>
    <w:basedOn w:val="Normal"/>
    <w:uiPriority w:val="34"/>
    <w:qFormat/>
    <w:rsid w:val="00695F1D"/>
    <w:pPr>
      <w:ind w:left="720"/>
      <w:contextualSpacing/>
    </w:pPr>
  </w:style>
  <w:style w:type="character" w:styleId="UnresolvedMention">
    <w:name w:val="Unresolved Mention"/>
    <w:basedOn w:val="DefaultParagraphFont"/>
    <w:uiPriority w:val="99"/>
    <w:semiHidden/>
    <w:unhideWhenUsed/>
    <w:rsid w:val="00EC3E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scienceopen.com/document_file/022953c9-0797-4d30-a8cd-b301bff8e331/ScienceOpenPreprint/SLR%201.pdf" TargetMode="External"/><Relationship Id="rId18" Type="http://schemas.openxmlformats.org/officeDocument/2006/relationships/hyperlink" Target="https://www.researchgate.net/profile/Ali-Mahmoud-5/publication/379151329_Green_Branding_in_Fast_Fashion_Examining_the_Impact_of_Social_Sustainability_Claims_on_Chinese_Consumer_Behaviour_and_Brand_Perception/links/662c131506ea3d0b740ff93f/Green-Branding-in-Fast-Fashion-Examining-the-Impact-of-Social-Sustainability-Claims-on-Chinese-Consumer-Behaviour-and-Brand-Perception.pdf" TargetMode="External"/><Relationship Id="rId26" Type="http://schemas.openxmlformats.org/officeDocument/2006/relationships/hyperlink" Target="https://www.mdpi.com/2071-1050/14/20/13473" TargetMode="External"/><Relationship Id="rId3" Type="http://schemas.openxmlformats.org/officeDocument/2006/relationships/styles" Target="styles.xml"/><Relationship Id="rId21" Type="http://schemas.openxmlformats.org/officeDocument/2006/relationships/hyperlink" Target="https://journals.sagepub.com/doi/pdf/10.1177/21582440241302320"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journals.sagepub.com/doi/pdf/10.1177/02692163241234800" TargetMode="External"/><Relationship Id="rId17" Type="http://schemas.openxmlformats.org/officeDocument/2006/relationships/hyperlink" Target="https://www.researchgate.net/profile/Clinton-Free/publication/379642457_Greenwashing_and_sustainability_assurance_a_review_and_call_for_future_research/links/66120849a7c907287a4a41d4/Greenwashing-and-sustainability-assurance-a-review-and-call-for-future-research.pdf" TargetMode="External"/><Relationship Id="rId25" Type="http://schemas.openxmlformats.org/officeDocument/2006/relationships/hyperlink" Target="https://www.mdpi.com/2071-1050/17/7/2982" TargetMode="External"/><Relationship Id="rId33" Type="http://schemas.openxmlformats.org/officeDocument/2006/relationships/hyperlink" Target="https://synapse.koreamed.org/upload/synapsexml/0063jkms/pdf/jkms-38-e405.pdf" TargetMode="External"/><Relationship Id="rId2" Type="http://schemas.openxmlformats.org/officeDocument/2006/relationships/numbering" Target="numbering.xml"/><Relationship Id="rId16" Type="http://schemas.openxmlformats.org/officeDocument/2006/relationships/hyperlink" Target="https://www.researchgate.net/profile/Clinton-Free/publication/379642457_Greenwashing_and_sustainability_assurance_a_review_and_call_for_future_research/links/66120849a7c907287a4a41d4/Greenwashing-and-sustainability-assurance-a-review-and-call-for-future-research.pdf" TargetMode="External"/><Relationship Id="rId20" Type="http://schemas.openxmlformats.org/officeDocument/2006/relationships/hyperlink" Target="https://www.mdpi.com/2071-1050/14/20/13476" TargetMode="External"/><Relationship Id="rId29" Type="http://schemas.openxmlformats.org/officeDocument/2006/relationships/hyperlink" Target="https://www.sciencedirect.com/science/article/pii/S096969892500007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dpi.com/2071-1050/16/7/2738" TargetMode="External"/><Relationship Id="rId24" Type="http://schemas.openxmlformats.org/officeDocument/2006/relationships/hyperlink" Target="https://pesd.ro/articole/nr.16/nr.1/pesd2022161013.pdf" TargetMode="External"/><Relationship Id="rId32" Type="http://schemas.openxmlformats.org/officeDocument/2006/relationships/hyperlink" Target="https://jochenwirtz.com/wp-content/uploads/2024/02/WSMS_Vol-1_Understanding-Service-Consumers.pdf" TargetMode="External"/><Relationship Id="rId5" Type="http://schemas.openxmlformats.org/officeDocument/2006/relationships/webSettings" Target="webSettings.xml"/><Relationship Id="rId15" Type="http://schemas.openxmlformats.org/officeDocument/2006/relationships/hyperlink" Target="https://www.sciencedirect.com/science/article/pii/S2666188824000431" TargetMode="External"/><Relationship Id="rId23" Type="http://schemas.openxmlformats.org/officeDocument/2006/relationships/hyperlink" Target="https://www.mdpi.com/2071-1050/18/3/1235" TargetMode="External"/><Relationship Id="rId28" Type="http://schemas.openxmlformats.org/officeDocument/2006/relationships/hyperlink" Target="https://www.emerald.com/cr/article-abstract/32/3/350/81857/Exploring-the-level-of-sustainability-awareness" TargetMode="External"/><Relationship Id="rId36" Type="http://schemas.openxmlformats.org/officeDocument/2006/relationships/theme" Target="theme/theme1.xml"/><Relationship Id="rId10" Type="http://schemas.openxmlformats.org/officeDocument/2006/relationships/hyperlink" Target="https://www.researchgate.net/profile/Derrick-Akude-2/publication/402695460_Green_Packaging_and_Revenue_Growth_among_Manufacturing_Firms_The_Moderating_Role_of_Environmental_Commitment/links/69bb23835ba285703c8a04f8/Green-Packaging-and-Revenue-Growth-among-Manufacturing-Firms-The-Moderating-Role-of-Environmental-Commitment.pdf" TargetMode="External"/><Relationship Id="rId19" Type="http://schemas.openxmlformats.org/officeDocument/2006/relationships/hyperlink" Target="https://www.researchgate.net/profile/Ali-Mahmoud-5/publication/379151329_Green_Branding_in_Fast_Fashion_Examining_the_Impact_of_Social_Sustainability_Claims_on_Chinese_Consumer_Behaviour_and_Brand_Perception/links/662c131506ea3d0b740ff93f/Green-Branding-in-Fast-Fashion-Examining-the-Impact-of-Social-Sustainability-Claims-on-Chinese-Consumer-Behaviour-and-Brand-Perception.pdf" TargetMode="External"/><Relationship Id="rId31" Type="http://schemas.openxmlformats.org/officeDocument/2006/relationships/hyperlink" Target="https://www.researchgate.net/profile/Ngoc-Nguyen-456/publication/373632703_Fast_Fashion_Greenwashing_The_Worst_Combination_for_Sustainability/links/64f453f8827074313ff598ad/Fast-Fashion-Greenwashing-The-Worst-Combination-for-Sustainability.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andfonline.com/doi/pdf/10.1080/17543266.2024.2343934" TargetMode="External"/><Relationship Id="rId22" Type="http://schemas.openxmlformats.org/officeDocument/2006/relationships/hyperlink" Target="https://www.mdpi.com/2071-1050/18/3/1235" TargetMode="External"/><Relationship Id="rId27" Type="http://schemas.openxmlformats.org/officeDocument/2006/relationships/hyperlink" Target="https://www.researchgate.net/profile/Esezi-Obilor/publication/398681103_Convenience_and_Purposive_Sampling_Techniques_Are_they_the_Same/links/693fe9e8a1fd01798907e406/Convenience-and-Purposive-Sampling-Techniques-Are-they-the-Same.pdf" TargetMode="External"/><Relationship Id="rId30" Type="http://schemas.openxmlformats.org/officeDocument/2006/relationships/hyperlink" Target="%20https://onlinelibrary.wiley.com/doi/pdfdirect/10.1111/ijcs.12971" TargetMode="External"/><Relationship Id="rId35" Type="http://schemas.openxmlformats.org/officeDocument/2006/relationships/fontTable" Target="fontTable.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e3vZ3N+7tWF2FEjQRddcALpGDw==">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5098</Words>
  <Characters>29062</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Maniya</dc:creator>
  <cp:lastModifiedBy>kevin maniya</cp:lastModifiedBy>
  <cp:revision>3</cp:revision>
  <dcterms:created xsi:type="dcterms:W3CDTF">2026-07-24T09:50:00Z</dcterms:created>
  <dcterms:modified xsi:type="dcterms:W3CDTF">2026-07-24T12:06:00Z</dcterms:modified>
</cp:coreProperties>
</file>