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12E9F" w14:textId="0DFBA17A" w:rsidR="00566237" w:rsidRDefault="00430E4B">
      <w:r>
        <w:rPr>
          <w:noProof/>
        </w:rPr>
        <mc:AlternateContent>
          <mc:Choice Requires="wps">
            <w:drawing>
              <wp:anchor distT="0" distB="0" distL="114300" distR="114300" simplePos="0" relativeHeight="251660288" behindDoc="0" locked="0" layoutInCell="1" allowOverlap="1" wp14:anchorId="3C88BA04" wp14:editId="1E825C0B">
                <wp:simplePos x="0" y="0"/>
                <wp:positionH relativeFrom="column">
                  <wp:posOffset>-368300</wp:posOffset>
                </wp:positionH>
                <wp:positionV relativeFrom="paragraph">
                  <wp:posOffset>2914650</wp:posOffset>
                </wp:positionV>
                <wp:extent cx="6654800" cy="3175000"/>
                <wp:effectExtent l="0" t="0" r="12700" b="25400"/>
                <wp:wrapNone/>
                <wp:docPr id="1" name="Text Box 1"/>
                <wp:cNvGraphicFramePr/>
                <a:graphic xmlns:a="http://schemas.openxmlformats.org/drawingml/2006/main">
                  <a:graphicData uri="http://schemas.microsoft.com/office/word/2010/wordprocessingShape">
                    <wps:wsp>
                      <wps:cNvSpPr txBox="1"/>
                      <wps:spPr>
                        <a:xfrm>
                          <a:off x="0" y="0"/>
                          <a:ext cx="6654800" cy="3175000"/>
                        </a:xfrm>
                        <a:prstGeom prst="rect">
                          <a:avLst/>
                        </a:prstGeom>
                        <a:solidFill>
                          <a:schemeClr val="lt1"/>
                        </a:solidFill>
                        <a:ln w="6350">
                          <a:solidFill>
                            <a:prstClr val="black"/>
                          </a:solidFill>
                        </a:ln>
                      </wps:spPr>
                      <wps:txbx>
                        <w:txbxContent>
                          <w:p w14:paraId="29380845" w14:textId="3FE0EC42" w:rsidR="008A6108" w:rsidRPr="008A6108" w:rsidRDefault="008A6108">
                            <w:pPr>
                              <w:rPr>
                                <w:rFonts w:ascii="Arial" w:hAnsi="Arial" w:cs="Arial"/>
                                <w:color w:val="2F5496" w:themeColor="accent1" w:themeShade="BF"/>
                                <w:sz w:val="24"/>
                                <w:szCs w:val="24"/>
                              </w:rPr>
                            </w:pPr>
                            <w:r w:rsidRPr="008A6108">
                              <w:rPr>
                                <w:rFonts w:ascii="Arial" w:hAnsi="Arial" w:cs="Arial"/>
                                <w:color w:val="2F5496" w:themeColor="accent1" w:themeShade="BF"/>
                                <w:sz w:val="24"/>
                                <w:szCs w:val="24"/>
                              </w:rPr>
                              <w:t>Article 3 – Best Interests of the Child.</w:t>
                            </w:r>
                          </w:p>
                          <w:p w14:paraId="32D464E9" w14:textId="5283A1A1" w:rsidR="008A6108" w:rsidRDefault="008A6108">
                            <w:pPr>
                              <w:rPr>
                                <w:rFonts w:ascii="Arial" w:hAnsi="Arial" w:cs="Arial"/>
                                <w:color w:val="000000" w:themeColor="text1"/>
                                <w:sz w:val="24"/>
                                <w:szCs w:val="24"/>
                              </w:rPr>
                            </w:pPr>
                            <w:r w:rsidRPr="008A6108">
                              <w:rPr>
                                <w:rFonts w:ascii="Arial" w:hAnsi="Arial" w:cs="Arial"/>
                                <w:color w:val="000000" w:themeColor="text1"/>
                                <w:sz w:val="24"/>
                                <w:szCs w:val="24"/>
                              </w:rPr>
                              <w:t>This is one of</w:t>
                            </w:r>
                            <w:r>
                              <w:rPr>
                                <w:rFonts w:ascii="Arial" w:hAnsi="Arial" w:cs="Arial"/>
                                <w:color w:val="000000" w:themeColor="text1"/>
                                <w:sz w:val="24"/>
                                <w:szCs w:val="24"/>
                              </w:rPr>
                              <w:t xml:space="preserve"> article that should always be at the forefront of a practitioners practice, all decisions must be based on what will provide the best o</w:t>
                            </w:r>
                            <w:r w:rsidR="00352ECC">
                              <w:rPr>
                                <w:rFonts w:ascii="Arial" w:hAnsi="Arial" w:cs="Arial"/>
                                <w:color w:val="000000" w:themeColor="text1"/>
                                <w:sz w:val="24"/>
                                <w:szCs w:val="24"/>
                              </w:rPr>
                              <w:t xml:space="preserve">utcomes for the child. One of the ways to protect the best interest of children is to have a safeguarding policy which according to Burnham (2016) all settings should have. </w:t>
                            </w:r>
                            <w:r w:rsidR="000F7DBA">
                              <w:rPr>
                                <w:rFonts w:ascii="Arial" w:hAnsi="Arial" w:cs="Arial"/>
                                <w:color w:val="000000" w:themeColor="text1"/>
                                <w:sz w:val="24"/>
                                <w:szCs w:val="24"/>
                              </w:rPr>
                              <w:t xml:space="preserve">According to the </w:t>
                            </w:r>
                            <w:proofErr w:type="spellStart"/>
                            <w:r w:rsidR="000F7DBA">
                              <w:rPr>
                                <w:rFonts w:ascii="Arial" w:hAnsi="Arial" w:cs="Arial"/>
                                <w:color w:val="000000" w:themeColor="text1"/>
                                <w:sz w:val="24"/>
                                <w:szCs w:val="24"/>
                              </w:rPr>
                              <w:t>childrens</w:t>
                            </w:r>
                            <w:proofErr w:type="spellEnd"/>
                            <w:r w:rsidR="000F7DBA">
                              <w:rPr>
                                <w:rFonts w:ascii="Arial" w:hAnsi="Arial" w:cs="Arial"/>
                                <w:color w:val="000000" w:themeColor="text1"/>
                                <w:sz w:val="24"/>
                                <w:szCs w:val="24"/>
                              </w:rPr>
                              <w:t xml:space="preserve"> society (2021) by having strong safeguarding procedures and practices we provide a safe place</w:t>
                            </w:r>
                            <w:r w:rsidR="00A318A0">
                              <w:rPr>
                                <w:rFonts w:ascii="Arial" w:hAnsi="Arial" w:cs="Arial"/>
                                <w:color w:val="000000" w:themeColor="text1"/>
                                <w:sz w:val="24"/>
                                <w:szCs w:val="24"/>
                              </w:rPr>
                              <w:t xml:space="preserve"> for children and young people to engage with us and the services we provide.</w:t>
                            </w:r>
                          </w:p>
                          <w:p w14:paraId="1EDC72C2" w14:textId="46B12F4A" w:rsidR="00A318A0" w:rsidRDefault="00A318A0" w:rsidP="00A318A0">
                            <w:pPr>
                              <w:spacing w:before="240"/>
                              <w:rPr>
                                <w:rFonts w:ascii="Arial" w:hAnsi="Arial" w:cs="Arial"/>
                                <w:color w:val="000000" w:themeColor="text1"/>
                                <w:sz w:val="24"/>
                                <w:szCs w:val="24"/>
                              </w:rPr>
                            </w:pPr>
                            <w:r>
                              <w:rPr>
                                <w:rFonts w:ascii="Arial" w:hAnsi="Arial" w:cs="Arial"/>
                                <w:color w:val="000000" w:themeColor="text1"/>
                                <w:sz w:val="24"/>
                                <w:szCs w:val="24"/>
                              </w:rPr>
                              <w:t>Welsh Government launched the flying start programme in 2007, they in turn provide childcare, health services, support for parents and early language support. This service is currently only offered in certain areas, where a need has been identified. (Thomas,2008).</w:t>
                            </w:r>
                          </w:p>
                          <w:p w14:paraId="166FF723" w14:textId="3EE92C21" w:rsidR="00B76A71" w:rsidRPr="008A6108" w:rsidRDefault="00B76A71" w:rsidP="00A318A0">
                            <w:pPr>
                              <w:spacing w:before="240"/>
                              <w:rPr>
                                <w:rFonts w:ascii="Arial" w:hAnsi="Arial" w:cs="Arial"/>
                                <w:color w:val="000000" w:themeColor="text1"/>
                                <w:sz w:val="24"/>
                                <w:szCs w:val="24"/>
                              </w:rPr>
                            </w:pPr>
                            <w:r>
                              <w:rPr>
                                <w:rFonts w:ascii="Arial" w:hAnsi="Arial" w:cs="Arial"/>
                                <w:color w:val="000000" w:themeColor="text1"/>
                                <w:sz w:val="24"/>
                                <w:szCs w:val="24"/>
                              </w:rPr>
                              <w:t>This article has been featured heavily in the new curriculum, for the teaching about the human rights, it is through the area of citizenship that children learn about positive relationships with their peers, so that they will become confident members of society. (</w:t>
                            </w:r>
                            <w:proofErr w:type="spellStart"/>
                            <w:r>
                              <w:rPr>
                                <w:rFonts w:ascii="Arial" w:hAnsi="Arial" w:cs="Arial"/>
                                <w:color w:val="000000" w:themeColor="text1"/>
                                <w:sz w:val="24"/>
                                <w:szCs w:val="24"/>
                              </w:rPr>
                              <w:t>Childrens</w:t>
                            </w:r>
                            <w:proofErr w:type="spellEnd"/>
                            <w:r>
                              <w:rPr>
                                <w:rFonts w:ascii="Arial" w:hAnsi="Arial" w:cs="Arial"/>
                                <w:color w:val="000000" w:themeColor="text1"/>
                                <w:sz w:val="24"/>
                                <w:szCs w:val="24"/>
                              </w:rPr>
                              <w:t xml:space="preserve"> Commissioner for wales,2019).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8BA04" id="_x0000_t202" coordsize="21600,21600" o:spt="202" path="m,l,21600r21600,l21600,xe">
                <v:stroke joinstyle="miter"/>
                <v:path gradientshapeok="t" o:connecttype="rect"/>
              </v:shapetype>
              <v:shape id="Text Box 1" o:spid="_x0000_s1026" type="#_x0000_t202" style="position:absolute;margin-left:-29pt;margin-top:229.5pt;width:524pt;height:25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" fillcolor="white [3201]" strokeweight=".5pt">
                <v:textbox>
                  <w:txbxContent>
                    <w:p w14:paraId="29380845" w14:textId="3FE0EC42" w:rsidR="008A6108" w:rsidRPr="008A6108" w:rsidRDefault="008A6108">
                      <w:pPr>
                        <w:rPr>
                          <w:rFonts w:ascii="Arial" w:hAnsi="Arial" w:cs="Arial"/>
                          <w:color w:val="2F5496" w:themeColor="accent1" w:themeShade="BF"/>
                          <w:sz w:val="24"/>
                          <w:szCs w:val="24"/>
                        </w:rPr>
                      </w:pPr>
                      <w:r w:rsidRPr="008A6108">
                        <w:rPr>
                          <w:rFonts w:ascii="Arial" w:hAnsi="Arial" w:cs="Arial"/>
                          <w:color w:val="2F5496" w:themeColor="accent1" w:themeShade="BF"/>
                          <w:sz w:val="24"/>
                          <w:szCs w:val="24"/>
                        </w:rPr>
                        <w:t>Article 3 – Best Interests of the Child.</w:t>
                      </w:r>
                    </w:p>
                    <w:p w14:paraId="32D464E9" w14:textId="5283A1A1" w:rsidR="008A6108" w:rsidRDefault="008A6108">
                      <w:pPr>
                        <w:rPr>
                          <w:rFonts w:ascii="Arial" w:hAnsi="Arial" w:cs="Arial"/>
                          <w:color w:val="000000" w:themeColor="text1"/>
                          <w:sz w:val="24"/>
                          <w:szCs w:val="24"/>
                        </w:rPr>
                      </w:pPr>
                      <w:r w:rsidRPr="008A6108">
                        <w:rPr>
                          <w:rFonts w:ascii="Arial" w:hAnsi="Arial" w:cs="Arial"/>
                          <w:color w:val="000000" w:themeColor="text1"/>
                          <w:sz w:val="24"/>
                          <w:szCs w:val="24"/>
                        </w:rPr>
                        <w:t>This is one of</w:t>
                      </w:r>
                      <w:r>
                        <w:rPr>
                          <w:rFonts w:ascii="Arial" w:hAnsi="Arial" w:cs="Arial"/>
                          <w:color w:val="000000" w:themeColor="text1"/>
                          <w:sz w:val="24"/>
                          <w:szCs w:val="24"/>
                        </w:rPr>
                        <w:t xml:space="preserve"> article that should always be at the forefront of a practitioners practice, all decisions must be based on what will provide the best o</w:t>
                      </w:r>
                      <w:r w:rsidR="00352ECC">
                        <w:rPr>
                          <w:rFonts w:ascii="Arial" w:hAnsi="Arial" w:cs="Arial"/>
                          <w:color w:val="000000" w:themeColor="text1"/>
                          <w:sz w:val="24"/>
                          <w:szCs w:val="24"/>
                        </w:rPr>
                        <w:t xml:space="preserve">utcomes for the child. One of the ways to protect the best interest of children is to have a safeguarding policy which according to Burnham (2016) all settings should have. </w:t>
                      </w:r>
                      <w:r w:rsidR="000F7DBA">
                        <w:rPr>
                          <w:rFonts w:ascii="Arial" w:hAnsi="Arial" w:cs="Arial"/>
                          <w:color w:val="000000" w:themeColor="text1"/>
                          <w:sz w:val="24"/>
                          <w:szCs w:val="24"/>
                        </w:rPr>
                        <w:t xml:space="preserve">According to the </w:t>
                      </w:r>
                      <w:proofErr w:type="spellStart"/>
                      <w:r w:rsidR="000F7DBA">
                        <w:rPr>
                          <w:rFonts w:ascii="Arial" w:hAnsi="Arial" w:cs="Arial"/>
                          <w:color w:val="000000" w:themeColor="text1"/>
                          <w:sz w:val="24"/>
                          <w:szCs w:val="24"/>
                        </w:rPr>
                        <w:t>childrens</w:t>
                      </w:r>
                      <w:proofErr w:type="spellEnd"/>
                      <w:r w:rsidR="000F7DBA">
                        <w:rPr>
                          <w:rFonts w:ascii="Arial" w:hAnsi="Arial" w:cs="Arial"/>
                          <w:color w:val="000000" w:themeColor="text1"/>
                          <w:sz w:val="24"/>
                          <w:szCs w:val="24"/>
                        </w:rPr>
                        <w:t xml:space="preserve"> society (2021) by having strong safeguarding procedures and practices we provide a safe place</w:t>
                      </w:r>
                      <w:r w:rsidR="00A318A0">
                        <w:rPr>
                          <w:rFonts w:ascii="Arial" w:hAnsi="Arial" w:cs="Arial"/>
                          <w:color w:val="000000" w:themeColor="text1"/>
                          <w:sz w:val="24"/>
                          <w:szCs w:val="24"/>
                        </w:rPr>
                        <w:t xml:space="preserve"> for children and young people to engage with us and the services we provide.</w:t>
                      </w:r>
                    </w:p>
                    <w:p w14:paraId="1EDC72C2" w14:textId="46B12F4A" w:rsidR="00A318A0" w:rsidRDefault="00A318A0" w:rsidP="00A318A0">
                      <w:pPr>
                        <w:spacing w:before="240"/>
                        <w:rPr>
                          <w:rFonts w:ascii="Arial" w:hAnsi="Arial" w:cs="Arial"/>
                          <w:color w:val="000000" w:themeColor="text1"/>
                          <w:sz w:val="24"/>
                          <w:szCs w:val="24"/>
                        </w:rPr>
                      </w:pPr>
                      <w:r>
                        <w:rPr>
                          <w:rFonts w:ascii="Arial" w:hAnsi="Arial" w:cs="Arial"/>
                          <w:color w:val="000000" w:themeColor="text1"/>
                          <w:sz w:val="24"/>
                          <w:szCs w:val="24"/>
                        </w:rPr>
                        <w:t>Welsh Government launched the flying start programme in 2007, they in turn provide childcare, health services, support for parents and early language support. This service is currently only offered in certain areas, where a need has been identified. (Thomas,2008).</w:t>
                      </w:r>
                    </w:p>
                    <w:p w14:paraId="166FF723" w14:textId="3EE92C21" w:rsidR="00B76A71" w:rsidRPr="008A6108" w:rsidRDefault="00B76A71" w:rsidP="00A318A0">
                      <w:pPr>
                        <w:spacing w:before="240"/>
                        <w:rPr>
                          <w:rFonts w:ascii="Arial" w:hAnsi="Arial" w:cs="Arial"/>
                          <w:color w:val="000000" w:themeColor="text1"/>
                          <w:sz w:val="24"/>
                          <w:szCs w:val="24"/>
                        </w:rPr>
                      </w:pPr>
                      <w:r>
                        <w:rPr>
                          <w:rFonts w:ascii="Arial" w:hAnsi="Arial" w:cs="Arial"/>
                          <w:color w:val="000000" w:themeColor="text1"/>
                          <w:sz w:val="24"/>
                          <w:szCs w:val="24"/>
                        </w:rPr>
                        <w:t>This article has been featured heavily in the new curriculum, for the teaching about the human rights, it is through the area of citizenship that children learn about positive relationships with their peers, so that they will become confident members of society. (</w:t>
                      </w:r>
                      <w:proofErr w:type="spellStart"/>
                      <w:r>
                        <w:rPr>
                          <w:rFonts w:ascii="Arial" w:hAnsi="Arial" w:cs="Arial"/>
                          <w:color w:val="000000" w:themeColor="text1"/>
                          <w:sz w:val="24"/>
                          <w:szCs w:val="24"/>
                        </w:rPr>
                        <w:t>Childrens</w:t>
                      </w:r>
                      <w:proofErr w:type="spellEnd"/>
                      <w:r>
                        <w:rPr>
                          <w:rFonts w:ascii="Arial" w:hAnsi="Arial" w:cs="Arial"/>
                          <w:color w:val="000000" w:themeColor="text1"/>
                          <w:sz w:val="24"/>
                          <w:szCs w:val="24"/>
                        </w:rPr>
                        <w:t xml:space="preserve"> Commissioner for wales,2019).</w:t>
                      </w:r>
                    </w:p>
                  </w:txbxContent>
                </v:textbox>
              </v:shape>
            </w:pict>
          </mc:Fallback>
        </mc:AlternateContent>
      </w:r>
      <w:r w:rsidR="008A6108">
        <w:rPr>
          <w:noProof/>
        </w:rPr>
        <mc:AlternateContent>
          <mc:Choice Requires="wps">
            <w:drawing>
              <wp:anchor distT="91440" distB="91440" distL="114300" distR="114300" simplePos="0" relativeHeight="251659264" behindDoc="0" locked="0" layoutInCell="1" allowOverlap="1" wp14:anchorId="24C22737" wp14:editId="105E154D">
                <wp:simplePos x="0" y="0"/>
                <wp:positionH relativeFrom="margin">
                  <wp:posOffset>-349250</wp:posOffset>
                </wp:positionH>
                <wp:positionV relativeFrom="paragraph">
                  <wp:posOffset>0</wp:posOffset>
                </wp:positionV>
                <wp:extent cx="6496050" cy="29781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2978150"/>
                        </a:xfrm>
                        <a:prstGeom prst="rect">
                          <a:avLst/>
                        </a:prstGeom>
                        <a:noFill/>
                        <a:ln w="9525">
                          <a:noFill/>
                          <a:miter lim="800000"/>
                          <a:headEnd/>
                          <a:tailEnd/>
                        </a:ln>
                      </wps:spPr>
                      <wps:txbx>
                        <w:txbxContent>
                          <w:p w14:paraId="21430C79" w14:textId="17D5D179"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The United Nations Convention on the Rights of the Child (UNCRC) was brought into Action in 1989. The aim was to allow children a voice, regardless of what their background is. </w:t>
                            </w:r>
                          </w:p>
                          <w:p w14:paraId="44CC7DBA" w14:textId="77777777"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 It consists of 54 different articles in which the first 42 describe what Rights the child has, and then articles 43 -54 explain how the governments and other organisations work to ensure that al children will benefit from these Rights</w:t>
                            </w:r>
                          </w:p>
                          <w:p w14:paraId="3FA19AF2" w14:textId="77777777"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In total 194 countries have agreed to the UNCRC and now </w:t>
                            </w:r>
                            <w:proofErr w:type="gramStart"/>
                            <w:r w:rsidRPr="008A6108">
                              <w:rPr>
                                <w:rFonts w:ascii="Arial" w:hAnsi="Arial" w:cs="Arial"/>
                                <w:i/>
                                <w:iCs/>
                                <w:color w:val="000000" w:themeColor="text1"/>
                                <w:sz w:val="24"/>
                                <w:szCs w:val="24"/>
                              </w:rPr>
                              <w:t>have to</w:t>
                            </w:r>
                            <w:proofErr w:type="gramEnd"/>
                            <w:r w:rsidRPr="008A6108">
                              <w:rPr>
                                <w:rFonts w:ascii="Arial" w:hAnsi="Arial" w:cs="Arial"/>
                                <w:i/>
                                <w:iCs/>
                                <w:color w:val="000000" w:themeColor="text1"/>
                                <w:sz w:val="24"/>
                                <w:szCs w:val="24"/>
                              </w:rPr>
                              <w:t xml:space="preserve"> follow it by law. (</w:t>
                            </w:r>
                            <w:proofErr w:type="spellStart"/>
                            <w:r w:rsidRPr="008A6108">
                              <w:rPr>
                                <w:rFonts w:ascii="Arial" w:hAnsi="Arial" w:cs="Arial"/>
                                <w:i/>
                                <w:iCs/>
                                <w:color w:val="000000" w:themeColor="text1"/>
                                <w:sz w:val="24"/>
                                <w:szCs w:val="24"/>
                              </w:rPr>
                              <w:t>Unicef</w:t>
                            </w:r>
                            <w:proofErr w:type="spellEnd"/>
                            <w:r w:rsidRPr="008A6108">
                              <w:rPr>
                                <w:rFonts w:ascii="Arial" w:hAnsi="Arial" w:cs="Arial"/>
                                <w:i/>
                                <w:iCs/>
                                <w:color w:val="000000" w:themeColor="text1"/>
                                <w:sz w:val="24"/>
                                <w:szCs w:val="24"/>
                              </w:rPr>
                              <w:t>, 2019).</w:t>
                            </w:r>
                          </w:p>
                          <w:p w14:paraId="720E2355" w14:textId="061FEA0B"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p>
                          <w:p w14:paraId="116249CB" w14:textId="227DC4DC" w:rsidR="005F6968" w:rsidRPr="008A6108" w:rsidRDefault="008A610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In 2001 Wales was the first country to appoint a Children’s </w:t>
                            </w:r>
                            <w:r w:rsidR="00566237" w:rsidRPr="008A6108">
                              <w:rPr>
                                <w:rFonts w:ascii="Arial" w:hAnsi="Arial" w:cs="Arial"/>
                                <w:i/>
                                <w:iCs/>
                                <w:color w:val="000000" w:themeColor="text1"/>
                                <w:sz w:val="24"/>
                                <w:szCs w:val="24"/>
                              </w:rPr>
                              <w:t xml:space="preserve">Commissioner. When the new Curriculum comes into force in 2022 it will have aspects of the UNCRC, so that children will be learning about them and hopefully will be more aware of their voice. These will be introduced through the four purposes of the curriculum by becoming capable and ambitious learners. </w:t>
                            </w:r>
                            <w:proofErr w:type="gramStart"/>
                            <w:r w:rsidR="00566237" w:rsidRPr="008A6108">
                              <w:rPr>
                                <w:rFonts w:ascii="Arial" w:hAnsi="Arial" w:cs="Arial"/>
                                <w:i/>
                                <w:iCs/>
                                <w:color w:val="000000" w:themeColor="text1"/>
                                <w:sz w:val="24"/>
                                <w:szCs w:val="24"/>
                              </w:rPr>
                              <w:t>( Children’s</w:t>
                            </w:r>
                            <w:proofErr w:type="gramEnd"/>
                            <w:r w:rsidR="00566237" w:rsidRPr="008A6108">
                              <w:rPr>
                                <w:rFonts w:ascii="Arial" w:hAnsi="Arial" w:cs="Arial"/>
                                <w:i/>
                                <w:iCs/>
                                <w:color w:val="000000" w:themeColor="text1"/>
                                <w:sz w:val="24"/>
                                <w:szCs w:val="24"/>
                              </w:rPr>
                              <w:t xml:space="preserve"> Commissioner for Wales, 2019)</w:t>
                            </w:r>
                          </w:p>
                          <w:p w14:paraId="00D1C85B" w14:textId="35C2178C" w:rsidR="005F6968" w:rsidRPr="005F6968" w:rsidRDefault="005F6968">
                            <w:pPr>
                              <w:pBdr>
                                <w:top w:val="single" w:sz="24" w:space="8" w:color="4472C4" w:themeColor="accent1"/>
                                <w:bottom w:val="single" w:sz="24" w:space="8" w:color="4472C4" w:themeColor="accent1"/>
                              </w:pBdr>
                              <w:spacing w:after="0"/>
                              <w:rPr>
                                <w:rFonts w:ascii="Arial" w:hAnsi="Arial" w:cs="Arial"/>
                                <w:i/>
                                <w:iCs/>
                                <w:color w:val="4472C4" w:themeColor="accent1"/>
                                <w:sz w:val="24"/>
                              </w:rPr>
                            </w:pPr>
                            <w:r>
                              <w:rPr>
                                <w:rFonts w:ascii="Arial" w:hAnsi="Arial" w:cs="Arial"/>
                                <w:i/>
                                <w:iCs/>
                                <w:color w:val="4472C4" w:themeColor="accent1"/>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22737" id="Text Box 2" o:spid="_x0000_s1027" type="#_x0000_t202" style="position:absolute;margin-left:-27.5pt;margin-top:0;width:511.5pt;height:234.5pt;z-index:25165926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" filled="f" stroked="f">
                <v:textbox>
                  <w:txbxContent>
                    <w:p w14:paraId="21430C79" w14:textId="17D5D179"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The United Nations Convention on the Rights of the Child (UNCRC) was brought into Action in 1989. The aim was to allow children a voice, regardless of what their background is. </w:t>
                      </w:r>
                    </w:p>
                    <w:p w14:paraId="44CC7DBA" w14:textId="77777777"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 It consists of 54 different articles in which the first 42 describe what Rights the child has, and then articles 43 -54 explain how the governments and other organisations work to ensure that al children will benefit from these Rights</w:t>
                      </w:r>
                    </w:p>
                    <w:p w14:paraId="3FA19AF2" w14:textId="77777777"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In total 194 countries have agreed to the UNCRC and now </w:t>
                      </w:r>
                      <w:proofErr w:type="gramStart"/>
                      <w:r w:rsidRPr="008A6108">
                        <w:rPr>
                          <w:rFonts w:ascii="Arial" w:hAnsi="Arial" w:cs="Arial"/>
                          <w:i/>
                          <w:iCs/>
                          <w:color w:val="000000" w:themeColor="text1"/>
                          <w:sz w:val="24"/>
                          <w:szCs w:val="24"/>
                        </w:rPr>
                        <w:t>have to</w:t>
                      </w:r>
                      <w:proofErr w:type="gramEnd"/>
                      <w:r w:rsidRPr="008A6108">
                        <w:rPr>
                          <w:rFonts w:ascii="Arial" w:hAnsi="Arial" w:cs="Arial"/>
                          <w:i/>
                          <w:iCs/>
                          <w:color w:val="000000" w:themeColor="text1"/>
                          <w:sz w:val="24"/>
                          <w:szCs w:val="24"/>
                        </w:rPr>
                        <w:t xml:space="preserve"> follow it by law. (</w:t>
                      </w:r>
                      <w:proofErr w:type="spellStart"/>
                      <w:r w:rsidRPr="008A6108">
                        <w:rPr>
                          <w:rFonts w:ascii="Arial" w:hAnsi="Arial" w:cs="Arial"/>
                          <w:i/>
                          <w:iCs/>
                          <w:color w:val="000000" w:themeColor="text1"/>
                          <w:sz w:val="24"/>
                          <w:szCs w:val="24"/>
                        </w:rPr>
                        <w:t>Unicef</w:t>
                      </w:r>
                      <w:proofErr w:type="spellEnd"/>
                      <w:r w:rsidRPr="008A6108">
                        <w:rPr>
                          <w:rFonts w:ascii="Arial" w:hAnsi="Arial" w:cs="Arial"/>
                          <w:i/>
                          <w:iCs/>
                          <w:color w:val="000000" w:themeColor="text1"/>
                          <w:sz w:val="24"/>
                          <w:szCs w:val="24"/>
                        </w:rPr>
                        <w:t>, 2019).</w:t>
                      </w:r>
                    </w:p>
                    <w:p w14:paraId="720E2355" w14:textId="061FEA0B" w:rsidR="005F6968" w:rsidRPr="008A6108" w:rsidRDefault="005F696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p>
                    <w:p w14:paraId="116249CB" w14:textId="227DC4DC" w:rsidR="005F6968" w:rsidRPr="008A6108" w:rsidRDefault="008A6108">
                      <w:pPr>
                        <w:pBdr>
                          <w:top w:val="single" w:sz="24" w:space="8" w:color="4472C4" w:themeColor="accent1"/>
                          <w:bottom w:val="single" w:sz="24" w:space="8" w:color="4472C4" w:themeColor="accent1"/>
                        </w:pBdr>
                        <w:spacing w:after="0"/>
                        <w:rPr>
                          <w:rFonts w:ascii="Arial" w:hAnsi="Arial" w:cs="Arial"/>
                          <w:i/>
                          <w:iCs/>
                          <w:color w:val="000000" w:themeColor="text1"/>
                          <w:sz w:val="24"/>
                          <w:szCs w:val="24"/>
                        </w:rPr>
                      </w:pPr>
                      <w:r w:rsidRPr="008A6108">
                        <w:rPr>
                          <w:rFonts w:ascii="Arial" w:hAnsi="Arial" w:cs="Arial"/>
                          <w:i/>
                          <w:iCs/>
                          <w:color w:val="000000" w:themeColor="text1"/>
                          <w:sz w:val="24"/>
                          <w:szCs w:val="24"/>
                        </w:rPr>
                        <w:t xml:space="preserve">In 2001 Wales was the first country to appoint a Children’s </w:t>
                      </w:r>
                      <w:r w:rsidR="00566237" w:rsidRPr="008A6108">
                        <w:rPr>
                          <w:rFonts w:ascii="Arial" w:hAnsi="Arial" w:cs="Arial"/>
                          <w:i/>
                          <w:iCs/>
                          <w:color w:val="000000" w:themeColor="text1"/>
                          <w:sz w:val="24"/>
                          <w:szCs w:val="24"/>
                        </w:rPr>
                        <w:t xml:space="preserve">Commissioner. When the new Curriculum comes into force in 2022 it will have aspects of the UNCRC, so that children will be learning about them and hopefully will be more aware of their voice. These will be introduced through the four purposes of the curriculum by becoming capable and ambitious learners. </w:t>
                      </w:r>
                      <w:proofErr w:type="gramStart"/>
                      <w:r w:rsidR="00566237" w:rsidRPr="008A6108">
                        <w:rPr>
                          <w:rFonts w:ascii="Arial" w:hAnsi="Arial" w:cs="Arial"/>
                          <w:i/>
                          <w:iCs/>
                          <w:color w:val="000000" w:themeColor="text1"/>
                          <w:sz w:val="24"/>
                          <w:szCs w:val="24"/>
                        </w:rPr>
                        <w:t>( Children’s</w:t>
                      </w:r>
                      <w:proofErr w:type="gramEnd"/>
                      <w:r w:rsidR="00566237" w:rsidRPr="008A6108">
                        <w:rPr>
                          <w:rFonts w:ascii="Arial" w:hAnsi="Arial" w:cs="Arial"/>
                          <w:i/>
                          <w:iCs/>
                          <w:color w:val="000000" w:themeColor="text1"/>
                          <w:sz w:val="24"/>
                          <w:szCs w:val="24"/>
                        </w:rPr>
                        <w:t xml:space="preserve"> Commissioner for Wales, 2019)</w:t>
                      </w:r>
                    </w:p>
                    <w:p w14:paraId="00D1C85B" w14:textId="35C2178C" w:rsidR="005F6968" w:rsidRPr="005F6968" w:rsidRDefault="005F6968">
                      <w:pPr>
                        <w:pBdr>
                          <w:top w:val="single" w:sz="24" w:space="8" w:color="4472C4" w:themeColor="accent1"/>
                          <w:bottom w:val="single" w:sz="24" w:space="8" w:color="4472C4" w:themeColor="accent1"/>
                        </w:pBdr>
                        <w:spacing w:after="0"/>
                        <w:rPr>
                          <w:rFonts w:ascii="Arial" w:hAnsi="Arial" w:cs="Arial"/>
                          <w:i/>
                          <w:iCs/>
                          <w:color w:val="4472C4" w:themeColor="accent1"/>
                          <w:sz w:val="24"/>
                        </w:rPr>
                      </w:pPr>
                      <w:r>
                        <w:rPr>
                          <w:rFonts w:ascii="Arial" w:hAnsi="Arial" w:cs="Arial"/>
                          <w:i/>
                          <w:iCs/>
                          <w:color w:val="4472C4" w:themeColor="accent1"/>
                          <w:sz w:val="24"/>
                          <w:szCs w:val="24"/>
                        </w:rPr>
                        <w:t>.</w:t>
                      </w:r>
                    </w:p>
                  </w:txbxContent>
                </v:textbox>
                <w10:wrap type="topAndBottom" anchorx="margin"/>
              </v:shape>
            </w:pict>
          </mc:Fallback>
        </mc:AlternateContent>
      </w:r>
      <w:r w:rsidR="00566237">
        <w:t xml:space="preserve">                                             </w:t>
      </w:r>
    </w:p>
    <w:p w14:paraId="683517B3" w14:textId="2E690543" w:rsidR="00566237" w:rsidRDefault="00566237"/>
    <w:p w14:paraId="53D23092" w14:textId="77777777" w:rsidR="00791E2A" w:rsidRDefault="00791E2A"/>
    <w:p w14:paraId="16954B35" w14:textId="77777777" w:rsidR="00791E2A" w:rsidRDefault="00791E2A"/>
    <w:p w14:paraId="60CFC049" w14:textId="77777777" w:rsidR="00430E4B" w:rsidRDefault="00430E4B"/>
    <w:p w14:paraId="7109E6A4" w14:textId="77777777" w:rsidR="00430E4B" w:rsidRDefault="00430E4B"/>
    <w:p w14:paraId="02470446" w14:textId="23CD4F16" w:rsidR="00430E4B" w:rsidRDefault="00430E4B">
      <w:proofErr w:type="spellStart"/>
      <w:r>
        <w:t>nn</w:t>
      </w:r>
      <w:proofErr w:type="spellEnd"/>
    </w:p>
    <w:p w14:paraId="2D32A934" w14:textId="165FCF78" w:rsidR="00430E4B" w:rsidRDefault="00C459CE">
      <w:r>
        <w:rPr>
          <w:noProof/>
        </w:rPr>
        <mc:AlternateContent>
          <mc:Choice Requires="wps">
            <w:drawing>
              <wp:anchor distT="0" distB="0" distL="114300" distR="114300" simplePos="0" relativeHeight="251651072" behindDoc="0" locked="0" layoutInCell="1" allowOverlap="1" wp14:anchorId="369AEB20" wp14:editId="491A91CF">
                <wp:simplePos x="0" y="0"/>
                <wp:positionH relativeFrom="column">
                  <wp:posOffset>-317500</wp:posOffset>
                </wp:positionH>
                <wp:positionV relativeFrom="paragraph">
                  <wp:posOffset>1509395</wp:posOffset>
                </wp:positionV>
                <wp:extent cx="6762750" cy="28575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6762750" cy="2857500"/>
                        </a:xfrm>
                        <a:prstGeom prst="rect">
                          <a:avLst/>
                        </a:prstGeom>
                        <a:solidFill>
                          <a:schemeClr val="lt1"/>
                        </a:solidFill>
                        <a:ln w="6350">
                          <a:solidFill>
                            <a:prstClr val="black"/>
                          </a:solidFill>
                        </a:ln>
                      </wps:spPr>
                      <wps:txbx>
                        <w:txbxContent>
                          <w:p w14:paraId="3638D0F6" w14:textId="53AE9172" w:rsidR="00B76A71" w:rsidRPr="00791E2A" w:rsidRDefault="00CA5D94">
                            <w:pPr>
                              <w:rPr>
                                <w:rFonts w:ascii="Arial" w:hAnsi="Arial" w:cs="Arial"/>
                                <w:sz w:val="24"/>
                                <w:szCs w:val="24"/>
                              </w:rPr>
                            </w:pPr>
                            <w:r w:rsidRPr="00791E2A">
                              <w:rPr>
                                <w:rFonts w:ascii="Arial" w:hAnsi="Arial" w:cs="Arial"/>
                                <w:sz w:val="24"/>
                                <w:szCs w:val="24"/>
                              </w:rPr>
                              <w:t>Article 23 – Children with a Disability.</w:t>
                            </w:r>
                          </w:p>
                          <w:p w14:paraId="2347A096" w14:textId="7B5C5541" w:rsidR="00791E2A" w:rsidRPr="00791E2A" w:rsidRDefault="00CA5D94">
                            <w:pPr>
                              <w:rPr>
                                <w:rFonts w:ascii="Arial" w:hAnsi="Arial" w:cs="Arial"/>
                                <w:sz w:val="24"/>
                                <w:szCs w:val="24"/>
                              </w:rPr>
                            </w:pPr>
                            <w:r w:rsidRPr="00791E2A">
                              <w:rPr>
                                <w:rFonts w:ascii="Arial" w:hAnsi="Arial" w:cs="Arial"/>
                                <w:sz w:val="24"/>
                                <w:szCs w:val="24"/>
                              </w:rPr>
                              <w:t xml:space="preserve">Local Education Authorities have a duty to identify, assess form and maintain a statement of needs. This focuses on a </w:t>
                            </w:r>
                            <w:proofErr w:type="spellStart"/>
                            <w:r w:rsidRPr="00791E2A">
                              <w:rPr>
                                <w:rFonts w:ascii="Arial" w:hAnsi="Arial" w:cs="Arial"/>
                                <w:sz w:val="24"/>
                                <w:szCs w:val="24"/>
                              </w:rPr>
                              <w:t>childs</w:t>
                            </w:r>
                            <w:proofErr w:type="spellEnd"/>
                            <w:r w:rsidRPr="00791E2A">
                              <w:rPr>
                                <w:rFonts w:ascii="Arial" w:hAnsi="Arial" w:cs="Arial"/>
                                <w:sz w:val="24"/>
                                <w:szCs w:val="24"/>
                              </w:rPr>
                              <w:t xml:space="preserve"> medical diagnosis but at the same time</w:t>
                            </w:r>
                            <w:r w:rsidR="00F0612F" w:rsidRPr="00791E2A">
                              <w:rPr>
                                <w:rFonts w:ascii="Arial" w:hAnsi="Arial" w:cs="Arial"/>
                                <w:sz w:val="24"/>
                                <w:szCs w:val="24"/>
                              </w:rPr>
                              <w:t xml:space="preserve"> emphasises individual needs. This process allows a full assessment of needs to be undertaken. Any professional who cares for children have a responsibility to follow this and to ensure any objectives are put in place. It promotes inclusion with the child being actively involved in the review process. It gives them a chance to celebrate their success. (Lindon, 1998).</w:t>
                            </w:r>
                          </w:p>
                          <w:p w14:paraId="203F90BB" w14:textId="329BBCA2" w:rsidR="00791E2A" w:rsidRPr="00791E2A" w:rsidRDefault="00791E2A">
                            <w:pPr>
                              <w:rPr>
                                <w:rFonts w:ascii="Arial" w:hAnsi="Arial" w:cs="Arial"/>
                                <w:sz w:val="24"/>
                                <w:szCs w:val="24"/>
                              </w:rPr>
                            </w:pPr>
                            <w:r w:rsidRPr="00791E2A">
                              <w:rPr>
                                <w:rFonts w:ascii="Arial" w:hAnsi="Arial" w:cs="Arial"/>
                                <w:sz w:val="24"/>
                                <w:szCs w:val="24"/>
                              </w:rPr>
                              <w:t>Working with Multi-agencies is essential when it comes to working with children, these may include Speech therapists, educational psychologists, or social workers. Sharing information correctly and working partnerships promotes positive outcomes for children, and builds trusting relationships with families. (NICE,2016).</w:t>
                            </w:r>
                          </w:p>
                          <w:p w14:paraId="1BA05684" w14:textId="6D25AC1C" w:rsidR="00791E2A" w:rsidRPr="00791E2A" w:rsidRDefault="00791E2A">
                            <w:pPr>
                              <w:rPr>
                                <w:rFonts w:ascii="Arial" w:hAnsi="Arial" w:cs="Arial"/>
                                <w:sz w:val="24"/>
                                <w:szCs w:val="24"/>
                              </w:rPr>
                            </w:pPr>
                            <w:r w:rsidRPr="00791E2A">
                              <w:rPr>
                                <w:rFonts w:ascii="Arial" w:hAnsi="Arial" w:cs="Arial"/>
                                <w:sz w:val="24"/>
                                <w:szCs w:val="24"/>
                              </w:rPr>
                              <w:t>Practitioners should make sure that the education and opportunities for those with additional needs are fair and equal to those of their peers.</w:t>
                            </w:r>
                          </w:p>
                          <w:p w14:paraId="20F352EF" w14:textId="77777777" w:rsidR="00CA5D94" w:rsidRDefault="00CA5D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AEB20" id="_x0000_s1028" type="#_x0000_t202" style="position:absolute;margin-left:-25pt;margin-top:118.85pt;width:532.5pt;height:2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" fillcolor="white [3201]" strokeweight=".5pt">
                <v:textbox>
                  <w:txbxContent>
                    <w:p w14:paraId="3638D0F6" w14:textId="53AE9172" w:rsidR="00B76A71" w:rsidRPr="00791E2A" w:rsidRDefault="00CA5D94">
                      <w:pPr>
                        <w:rPr>
                          <w:rFonts w:ascii="Arial" w:hAnsi="Arial" w:cs="Arial"/>
                          <w:sz w:val="24"/>
                          <w:szCs w:val="24"/>
                        </w:rPr>
                      </w:pPr>
                      <w:r w:rsidRPr="00791E2A">
                        <w:rPr>
                          <w:rFonts w:ascii="Arial" w:hAnsi="Arial" w:cs="Arial"/>
                          <w:sz w:val="24"/>
                          <w:szCs w:val="24"/>
                        </w:rPr>
                        <w:t>Article 23 – Children with a Disability.</w:t>
                      </w:r>
                    </w:p>
                    <w:p w14:paraId="2347A096" w14:textId="7B5C5541" w:rsidR="00791E2A" w:rsidRPr="00791E2A" w:rsidRDefault="00CA5D94">
                      <w:pPr>
                        <w:rPr>
                          <w:rFonts w:ascii="Arial" w:hAnsi="Arial" w:cs="Arial"/>
                          <w:sz w:val="24"/>
                          <w:szCs w:val="24"/>
                        </w:rPr>
                      </w:pPr>
                      <w:r w:rsidRPr="00791E2A">
                        <w:rPr>
                          <w:rFonts w:ascii="Arial" w:hAnsi="Arial" w:cs="Arial"/>
                          <w:sz w:val="24"/>
                          <w:szCs w:val="24"/>
                        </w:rPr>
                        <w:t xml:space="preserve">Local Education Authorities have a duty to identify, assess form and maintain a statement of needs. This focuses on a </w:t>
                      </w:r>
                      <w:proofErr w:type="spellStart"/>
                      <w:r w:rsidRPr="00791E2A">
                        <w:rPr>
                          <w:rFonts w:ascii="Arial" w:hAnsi="Arial" w:cs="Arial"/>
                          <w:sz w:val="24"/>
                          <w:szCs w:val="24"/>
                        </w:rPr>
                        <w:t>childs</w:t>
                      </w:r>
                      <w:proofErr w:type="spellEnd"/>
                      <w:r w:rsidRPr="00791E2A">
                        <w:rPr>
                          <w:rFonts w:ascii="Arial" w:hAnsi="Arial" w:cs="Arial"/>
                          <w:sz w:val="24"/>
                          <w:szCs w:val="24"/>
                        </w:rPr>
                        <w:t xml:space="preserve"> medical diagnosis but at the same time</w:t>
                      </w:r>
                      <w:r w:rsidR="00F0612F" w:rsidRPr="00791E2A">
                        <w:rPr>
                          <w:rFonts w:ascii="Arial" w:hAnsi="Arial" w:cs="Arial"/>
                          <w:sz w:val="24"/>
                          <w:szCs w:val="24"/>
                        </w:rPr>
                        <w:t xml:space="preserve"> emphasises individual needs. This process allows a full assessment of needs to be undertaken. Any professional who cares for children have a responsibility to follow this and to ensure any objectives are put in place. It promotes inclusion with the child being actively involved in the review process. It gives them a chance to celebrate their success. (Lindon, 1998).</w:t>
                      </w:r>
                    </w:p>
                    <w:p w14:paraId="203F90BB" w14:textId="329BBCA2" w:rsidR="00791E2A" w:rsidRPr="00791E2A" w:rsidRDefault="00791E2A">
                      <w:pPr>
                        <w:rPr>
                          <w:rFonts w:ascii="Arial" w:hAnsi="Arial" w:cs="Arial"/>
                          <w:sz w:val="24"/>
                          <w:szCs w:val="24"/>
                        </w:rPr>
                      </w:pPr>
                      <w:r w:rsidRPr="00791E2A">
                        <w:rPr>
                          <w:rFonts w:ascii="Arial" w:hAnsi="Arial" w:cs="Arial"/>
                          <w:sz w:val="24"/>
                          <w:szCs w:val="24"/>
                        </w:rPr>
                        <w:t>Working with Multi-agencies is essential when it comes to working with children, these may include Speech therapists, educational psychologists, or social workers. Sharing information correctly and working partnerships promotes positive outcomes for children, and builds trusting relationships with families. (NICE,2016).</w:t>
                      </w:r>
                    </w:p>
                    <w:p w14:paraId="1BA05684" w14:textId="6D25AC1C" w:rsidR="00791E2A" w:rsidRPr="00791E2A" w:rsidRDefault="00791E2A">
                      <w:pPr>
                        <w:rPr>
                          <w:rFonts w:ascii="Arial" w:hAnsi="Arial" w:cs="Arial"/>
                          <w:sz w:val="24"/>
                          <w:szCs w:val="24"/>
                        </w:rPr>
                      </w:pPr>
                      <w:r w:rsidRPr="00791E2A">
                        <w:rPr>
                          <w:rFonts w:ascii="Arial" w:hAnsi="Arial" w:cs="Arial"/>
                          <w:sz w:val="24"/>
                          <w:szCs w:val="24"/>
                        </w:rPr>
                        <w:t>Practitioners should make sure that the education and opportunities for those with additional needs are fair and equal to those of their peers.</w:t>
                      </w:r>
                    </w:p>
                    <w:p w14:paraId="20F352EF" w14:textId="77777777" w:rsidR="00CA5D94" w:rsidRDefault="00CA5D94"/>
                  </w:txbxContent>
                </v:textbox>
              </v:shape>
            </w:pict>
          </mc:Fallback>
        </mc:AlternateContent>
      </w:r>
      <w:r w:rsidR="00430E4B">
        <w:br w:type="page"/>
      </w:r>
    </w:p>
    <w:p w14:paraId="25438E79" w14:textId="77777777" w:rsidR="00A21024" w:rsidRDefault="00A21024"/>
    <w:p w14:paraId="1F111901" w14:textId="60EF317E" w:rsidR="00A21024" w:rsidRDefault="00A21024">
      <w:r>
        <w:br w:type="page"/>
      </w:r>
    </w:p>
    <w:p w14:paraId="32688C06" w14:textId="59B13D2C" w:rsidR="00A40971" w:rsidRDefault="00C459CE">
      <w:r>
        <w:rPr>
          <w:noProof/>
        </w:rPr>
        <w:lastRenderedPageBreak/>
        <mc:AlternateContent>
          <mc:Choice Requires="wps">
            <w:drawing>
              <wp:anchor distT="0" distB="0" distL="114300" distR="114300" simplePos="0" relativeHeight="251658240" behindDoc="0" locked="0" layoutInCell="1" allowOverlap="1" wp14:anchorId="132D5710" wp14:editId="25B63237">
                <wp:simplePos x="0" y="0"/>
                <wp:positionH relativeFrom="margin">
                  <wp:align>left</wp:align>
                </wp:positionH>
                <wp:positionV relativeFrom="paragraph">
                  <wp:posOffset>50800</wp:posOffset>
                </wp:positionV>
                <wp:extent cx="6102350" cy="3194050"/>
                <wp:effectExtent l="0" t="0" r="12700" b="25400"/>
                <wp:wrapNone/>
                <wp:docPr id="3" name="Text Box 3"/>
                <wp:cNvGraphicFramePr/>
                <a:graphic xmlns:a="http://schemas.openxmlformats.org/drawingml/2006/main">
                  <a:graphicData uri="http://schemas.microsoft.com/office/word/2010/wordprocessingShape">
                    <wps:wsp>
                      <wps:cNvSpPr txBox="1"/>
                      <wps:spPr>
                        <a:xfrm>
                          <a:off x="0" y="0"/>
                          <a:ext cx="6102350" cy="3194050"/>
                        </a:xfrm>
                        <a:prstGeom prst="rect">
                          <a:avLst/>
                        </a:prstGeom>
                        <a:solidFill>
                          <a:schemeClr val="lt1"/>
                        </a:solidFill>
                        <a:ln w="6350">
                          <a:solidFill>
                            <a:prstClr val="black"/>
                          </a:solidFill>
                        </a:ln>
                      </wps:spPr>
                      <wps:txbx>
                        <w:txbxContent>
                          <w:p w14:paraId="09469EB4" w14:textId="4CD331C7" w:rsidR="00430E4B" w:rsidRPr="00A21024" w:rsidRDefault="00430E4B">
                            <w:pPr>
                              <w:rPr>
                                <w:rFonts w:ascii="Arial" w:hAnsi="Arial" w:cs="Arial"/>
                                <w:sz w:val="24"/>
                                <w:szCs w:val="24"/>
                              </w:rPr>
                            </w:pPr>
                            <w:r w:rsidRPr="00A21024">
                              <w:rPr>
                                <w:rFonts w:ascii="Arial" w:hAnsi="Arial" w:cs="Arial"/>
                                <w:sz w:val="24"/>
                                <w:szCs w:val="24"/>
                              </w:rPr>
                              <w:t>Article 28 – Each Child has a Right to an Education.</w:t>
                            </w:r>
                          </w:p>
                          <w:p w14:paraId="5D296E91" w14:textId="63960C35" w:rsidR="00430E4B" w:rsidRPr="00A21024" w:rsidRDefault="00430E4B">
                            <w:pPr>
                              <w:rPr>
                                <w:rFonts w:ascii="Arial" w:hAnsi="Arial" w:cs="Arial"/>
                                <w:sz w:val="24"/>
                                <w:szCs w:val="24"/>
                              </w:rPr>
                            </w:pPr>
                            <w:r w:rsidRPr="00A21024">
                              <w:rPr>
                                <w:rFonts w:ascii="Arial" w:hAnsi="Arial" w:cs="Arial"/>
                                <w:sz w:val="24"/>
                                <w:szCs w:val="24"/>
                              </w:rPr>
                              <w:t xml:space="preserve">According to Drummond (1993) effective </w:t>
                            </w:r>
                            <w:r w:rsidR="00E911C9" w:rsidRPr="00A21024">
                              <w:rPr>
                                <w:rFonts w:ascii="Arial" w:hAnsi="Arial" w:cs="Arial"/>
                                <w:sz w:val="24"/>
                                <w:szCs w:val="24"/>
                              </w:rPr>
                              <w:t xml:space="preserve">observation and assessment should be used to evaluate and enrich the curriculum offered to children.  Teachers should work alongside the interests of children </w:t>
                            </w:r>
                            <w:proofErr w:type="gramStart"/>
                            <w:r w:rsidR="00E911C9" w:rsidRPr="00A21024">
                              <w:rPr>
                                <w:rFonts w:ascii="Arial" w:hAnsi="Arial" w:cs="Arial"/>
                                <w:sz w:val="24"/>
                                <w:szCs w:val="24"/>
                              </w:rPr>
                              <w:t>in order for</w:t>
                            </w:r>
                            <w:proofErr w:type="gramEnd"/>
                            <w:r w:rsidR="00E911C9" w:rsidRPr="00A21024">
                              <w:rPr>
                                <w:rFonts w:ascii="Arial" w:hAnsi="Arial" w:cs="Arial"/>
                                <w:sz w:val="24"/>
                                <w:szCs w:val="24"/>
                              </w:rPr>
                              <w:t xml:space="preserve"> them to understand and develop. Their strengths should be </w:t>
                            </w:r>
                            <w:proofErr w:type="gramStart"/>
                            <w:r w:rsidR="00E911C9" w:rsidRPr="00A21024">
                              <w:rPr>
                                <w:rFonts w:ascii="Arial" w:hAnsi="Arial" w:cs="Arial"/>
                                <w:sz w:val="24"/>
                                <w:szCs w:val="24"/>
                              </w:rPr>
                              <w:t>celebrated</w:t>
                            </w:r>
                            <w:proofErr w:type="gramEnd"/>
                            <w:r w:rsidR="00E911C9" w:rsidRPr="00A21024">
                              <w:rPr>
                                <w:rFonts w:ascii="Arial" w:hAnsi="Arial" w:cs="Arial"/>
                                <w:sz w:val="24"/>
                                <w:szCs w:val="24"/>
                              </w:rPr>
                              <w:t xml:space="preserve"> and the areas of improvement should be identified and developed.</w:t>
                            </w:r>
                          </w:p>
                          <w:p w14:paraId="0E5F4824" w14:textId="5436DE70" w:rsidR="00E911C9" w:rsidRPr="00A21024" w:rsidRDefault="00E911C9">
                            <w:pPr>
                              <w:rPr>
                                <w:rFonts w:ascii="Arial" w:hAnsi="Arial" w:cs="Arial"/>
                                <w:sz w:val="24"/>
                                <w:szCs w:val="24"/>
                              </w:rPr>
                            </w:pPr>
                            <w:r w:rsidRPr="00A21024">
                              <w:rPr>
                                <w:rFonts w:ascii="Arial" w:hAnsi="Arial" w:cs="Arial"/>
                                <w:sz w:val="24"/>
                                <w:szCs w:val="24"/>
                              </w:rPr>
                              <w:t>Maria Montessori focussed on self-directed and hands on learning</w:t>
                            </w:r>
                            <w:r w:rsidR="0098155D" w:rsidRPr="00A21024">
                              <w:rPr>
                                <w:rFonts w:ascii="Arial" w:hAnsi="Arial" w:cs="Arial"/>
                                <w:sz w:val="24"/>
                                <w:szCs w:val="24"/>
                              </w:rPr>
                              <w:t xml:space="preserve">. The child’s individuality and independence </w:t>
                            </w:r>
                            <w:proofErr w:type="gramStart"/>
                            <w:r w:rsidR="0098155D" w:rsidRPr="00A21024">
                              <w:rPr>
                                <w:rFonts w:ascii="Arial" w:hAnsi="Arial" w:cs="Arial"/>
                                <w:sz w:val="24"/>
                                <w:szCs w:val="24"/>
                              </w:rPr>
                              <w:t>plays</w:t>
                            </w:r>
                            <w:proofErr w:type="gramEnd"/>
                            <w:r w:rsidR="0098155D" w:rsidRPr="00A21024">
                              <w:rPr>
                                <w:rFonts w:ascii="Arial" w:hAnsi="Arial" w:cs="Arial"/>
                                <w:sz w:val="24"/>
                                <w:szCs w:val="24"/>
                              </w:rPr>
                              <w:t xml:space="preserve"> a major role in their learning and education. Montessori states that the education process should occur in harmony which individual developmental place. (Learning Theories, 2016).</w:t>
                            </w:r>
                          </w:p>
                          <w:p w14:paraId="5800636D" w14:textId="39E944F7" w:rsidR="0098155D" w:rsidRPr="00A21024" w:rsidRDefault="0098155D">
                            <w:pPr>
                              <w:rPr>
                                <w:rFonts w:ascii="Arial" w:hAnsi="Arial" w:cs="Arial"/>
                                <w:sz w:val="24"/>
                                <w:szCs w:val="24"/>
                              </w:rPr>
                            </w:pPr>
                            <w:proofErr w:type="spellStart"/>
                            <w:r w:rsidRPr="00A21024">
                              <w:rPr>
                                <w:rFonts w:ascii="Arial" w:hAnsi="Arial" w:cs="Arial"/>
                                <w:sz w:val="24"/>
                                <w:szCs w:val="24"/>
                              </w:rPr>
                              <w:t>Mudiad</w:t>
                            </w:r>
                            <w:proofErr w:type="spellEnd"/>
                            <w:r w:rsidRPr="00A21024">
                              <w:rPr>
                                <w:rFonts w:ascii="Arial" w:hAnsi="Arial" w:cs="Arial"/>
                                <w:sz w:val="24"/>
                                <w:szCs w:val="24"/>
                              </w:rPr>
                              <w:t xml:space="preserve"> </w:t>
                            </w:r>
                            <w:proofErr w:type="spellStart"/>
                            <w:r w:rsidRPr="00A21024">
                              <w:rPr>
                                <w:rFonts w:ascii="Arial" w:hAnsi="Arial" w:cs="Arial"/>
                                <w:sz w:val="24"/>
                                <w:szCs w:val="24"/>
                              </w:rPr>
                              <w:t>Meithrin</w:t>
                            </w:r>
                            <w:proofErr w:type="spellEnd"/>
                            <w:r w:rsidRPr="00A21024">
                              <w:rPr>
                                <w:rFonts w:ascii="Arial" w:hAnsi="Arial" w:cs="Arial"/>
                                <w:sz w:val="24"/>
                                <w:szCs w:val="24"/>
                              </w:rPr>
                              <w:t xml:space="preserve"> is an </w:t>
                            </w:r>
                            <w:proofErr w:type="spellStart"/>
                            <w:r w:rsidRPr="00A21024">
                              <w:rPr>
                                <w:rFonts w:ascii="Arial" w:hAnsi="Arial" w:cs="Arial"/>
                                <w:sz w:val="24"/>
                                <w:szCs w:val="24"/>
                              </w:rPr>
                              <w:t>organisiation</w:t>
                            </w:r>
                            <w:proofErr w:type="spellEnd"/>
                            <w:r w:rsidRPr="00A21024">
                              <w:rPr>
                                <w:rFonts w:ascii="Arial" w:hAnsi="Arial" w:cs="Arial"/>
                                <w:sz w:val="24"/>
                                <w:szCs w:val="24"/>
                              </w:rPr>
                              <w:t xml:space="preserve"> for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medium settings who are funded by the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government who offer funded </w:t>
                            </w:r>
                            <w:proofErr w:type="spellStart"/>
                            <w:r w:rsidRPr="00A21024">
                              <w:rPr>
                                <w:rFonts w:ascii="Arial" w:hAnsi="Arial" w:cs="Arial"/>
                                <w:sz w:val="24"/>
                                <w:szCs w:val="24"/>
                              </w:rPr>
                              <w:t>placese</w:t>
                            </w:r>
                            <w:proofErr w:type="spellEnd"/>
                            <w:r w:rsidRPr="00A21024">
                              <w:rPr>
                                <w:rFonts w:ascii="Arial" w:hAnsi="Arial" w:cs="Arial"/>
                                <w:sz w:val="24"/>
                                <w:szCs w:val="24"/>
                              </w:rPr>
                              <w:t xml:space="preserve"> for foundation phase education children </w:t>
                            </w:r>
                            <w:proofErr w:type="spellStart"/>
                            <w:r w:rsidRPr="00A21024">
                              <w:rPr>
                                <w:rFonts w:ascii="Arial" w:hAnsi="Arial" w:cs="Arial"/>
                                <w:sz w:val="24"/>
                                <w:szCs w:val="24"/>
                              </w:rPr>
                              <w:t>ged</w:t>
                            </w:r>
                            <w:proofErr w:type="spellEnd"/>
                            <w:r w:rsidRPr="00A21024">
                              <w:rPr>
                                <w:rFonts w:ascii="Arial" w:hAnsi="Arial" w:cs="Arial"/>
                                <w:sz w:val="24"/>
                                <w:szCs w:val="24"/>
                              </w:rPr>
                              <w:t xml:space="preserve"> 3 and 4. Learning through play is how settings teach in line with the early </w:t>
                            </w:r>
                            <w:proofErr w:type="gramStart"/>
                            <w:r w:rsidRPr="00A21024">
                              <w:rPr>
                                <w:rFonts w:ascii="Arial" w:hAnsi="Arial" w:cs="Arial"/>
                                <w:sz w:val="24"/>
                                <w:szCs w:val="24"/>
                              </w:rPr>
                              <w:t>years</w:t>
                            </w:r>
                            <w:proofErr w:type="gramEnd"/>
                            <w:r w:rsidRPr="00A21024">
                              <w:rPr>
                                <w:rFonts w:ascii="Arial" w:hAnsi="Arial" w:cs="Arial"/>
                                <w:sz w:val="24"/>
                                <w:szCs w:val="24"/>
                              </w:rPr>
                              <w:t xml:space="preserve"> foundation phase, through the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language. (</w:t>
                            </w:r>
                            <w:proofErr w:type="spellStart"/>
                            <w:r w:rsidRPr="00A21024">
                              <w:rPr>
                                <w:rFonts w:ascii="Arial" w:hAnsi="Arial" w:cs="Arial"/>
                                <w:sz w:val="24"/>
                                <w:szCs w:val="24"/>
                              </w:rPr>
                              <w:t>Mudiad</w:t>
                            </w:r>
                            <w:proofErr w:type="spellEnd"/>
                            <w:r w:rsidRPr="00A21024">
                              <w:rPr>
                                <w:rFonts w:ascii="Arial" w:hAnsi="Arial" w:cs="Arial"/>
                                <w:sz w:val="24"/>
                                <w:szCs w:val="24"/>
                              </w:rPr>
                              <w:t xml:space="preserve"> </w:t>
                            </w:r>
                            <w:proofErr w:type="spellStart"/>
                            <w:r w:rsidRPr="00A21024">
                              <w:rPr>
                                <w:rFonts w:ascii="Arial" w:hAnsi="Arial" w:cs="Arial"/>
                                <w:sz w:val="24"/>
                                <w:szCs w:val="24"/>
                              </w:rPr>
                              <w:t>Meithrin</w:t>
                            </w:r>
                            <w:proofErr w:type="spellEnd"/>
                            <w:r w:rsidRPr="00A21024">
                              <w:rPr>
                                <w:rFonts w:ascii="Arial" w:hAnsi="Arial" w:cs="Arial"/>
                                <w:sz w:val="24"/>
                                <w:szCs w:val="24"/>
                              </w:rPr>
                              <w:t>, No date.)</w:t>
                            </w:r>
                          </w:p>
                          <w:p w14:paraId="14A48B0B" w14:textId="77777777" w:rsidR="0098155D" w:rsidRDefault="009815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D5710" id="Text Box 3" o:spid="_x0000_s1029" type="#_x0000_t202" style="position:absolute;margin-left:0;margin-top:4pt;width:480.5pt;height:251.5pt;z-index:2516582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" fillcolor="white [3201]" strokeweight=".5pt">
                <v:textbox>
                  <w:txbxContent>
                    <w:p w14:paraId="09469EB4" w14:textId="4CD331C7" w:rsidR="00430E4B" w:rsidRPr="00A21024" w:rsidRDefault="00430E4B">
                      <w:pPr>
                        <w:rPr>
                          <w:rFonts w:ascii="Arial" w:hAnsi="Arial" w:cs="Arial"/>
                          <w:sz w:val="24"/>
                          <w:szCs w:val="24"/>
                        </w:rPr>
                      </w:pPr>
                      <w:r w:rsidRPr="00A21024">
                        <w:rPr>
                          <w:rFonts w:ascii="Arial" w:hAnsi="Arial" w:cs="Arial"/>
                          <w:sz w:val="24"/>
                          <w:szCs w:val="24"/>
                        </w:rPr>
                        <w:t>Article 28 – Each Child has a Right to an Education.</w:t>
                      </w:r>
                    </w:p>
                    <w:p w14:paraId="5D296E91" w14:textId="63960C35" w:rsidR="00430E4B" w:rsidRPr="00A21024" w:rsidRDefault="00430E4B">
                      <w:pPr>
                        <w:rPr>
                          <w:rFonts w:ascii="Arial" w:hAnsi="Arial" w:cs="Arial"/>
                          <w:sz w:val="24"/>
                          <w:szCs w:val="24"/>
                        </w:rPr>
                      </w:pPr>
                      <w:r w:rsidRPr="00A21024">
                        <w:rPr>
                          <w:rFonts w:ascii="Arial" w:hAnsi="Arial" w:cs="Arial"/>
                          <w:sz w:val="24"/>
                          <w:szCs w:val="24"/>
                        </w:rPr>
                        <w:t xml:space="preserve">According to Drummond (1993) effective </w:t>
                      </w:r>
                      <w:r w:rsidR="00E911C9" w:rsidRPr="00A21024">
                        <w:rPr>
                          <w:rFonts w:ascii="Arial" w:hAnsi="Arial" w:cs="Arial"/>
                          <w:sz w:val="24"/>
                          <w:szCs w:val="24"/>
                        </w:rPr>
                        <w:t xml:space="preserve">observation and assessment should be used to evaluate and enrich the curriculum offered to children.  Teachers should work alongside the interests of children </w:t>
                      </w:r>
                      <w:proofErr w:type="gramStart"/>
                      <w:r w:rsidR="00E911C9" w:rsidRPr="00A21024">
                        <w:rPr>
                          <w:rFonts w:ascii="Arial" w:hAnsi="Arial" w:cs="Arial"/>
                          <w:sz w:val="24"/>
                          <w:szCs w:val="24"/>
                        </w:rPr>
                        <w:t>in order for</w:t>
                      </w:r>
                      <w:proofErr w:type="gramEnd"/>
                      <w:r w:rsidR="00E911C9" w:rsidRPr="00A21024">
                        <w:rPr>
                          <w:rFonts w:ascii="Arial" w:hAnsi="Arial" w:cs="Arial"/>
                          <w:sz w:val="24"/>
                          <w:szCs w:val="24"/>
                        </w:rPr>
                        <w:t xml:space="preserve"> them to understand and develop. Their strengths should be </w:t>
                      </w:r>
                      <w:proofErr w:type="gramStart"/>
                      <w:r w:rsidR="00E911C9" w:rsidRPr="00A21024">
                        <w:rPr>
                          <w:rFonts w:ascii="Arial" w:hAnsi="Arial" w:cs="Arial"/>
                          <w:sz w:val="24"/>
                          <w:szCs w:val="24"/>
                        </w:rPr>
                        <w:t>celebrated</w:t>
                      </w:r>
                      <w:proofErr w:type="gramEnd"/>
                      <w:r w:rsidR="00E911C9" w:rsidRPr="00A21024">
                        <w:rPr>
                          <w:rFonts w:ascii="Arial" w:hAnsi="Arial" w:cs="Arial"/>
                          <w:sz w:val="24"/>
                          <w:szCs w:val="24"/>
                        </w:rPr>
                        <w:t xml:space="preserve"> and the areas of improvement should be identified and developed.</w:t>
                      </w:r>
                    </w:p>
                    <w:p w14:paraId="0E5F4824" w14:textId="5436DE70" w:rsidR="00E911C9" w:rsidRPr="00A21024" w:rsidRDefault="00E911C9">
                      <w:pPr>
                        <w:rPr>
                          <w:rFonts w:ascii="Arial" w:hAnsi="Arial" w:cs="Arial"/>
                          <w:sz w:val="24"/>
                          <w:szCs w:val="24"/>
                        </w:rPr>
                      </w:pPr>
                      <w:r w:rsidRPr="00A21024">
                        <w:rPr>
                          <w:rFonts w:ascii="Arial" w:hAnsi="Arial" w:cs="Arial"/>
                          <w:sz w:val="24"/>
                          <w:szCs w:val="24"/>
                        </w:rPr>
                        <w:t>Maria Montessori focussed on self-directed and hands on learning</w:t>
                      </w:r>
                      <w:r w:rsidR="0098155D" w:rsidRPr="00A21024">
                        <w:rPr>
                          <w:rFonts w:ascii="Arial" w:hAnsi="Arial" w:cs="Arial"/>
                          <w:sz w:val="24"/>
                          <w:szCs w:val="24"/>
                        </w:rPr>
                        <w:t xml:space="preserve">. The child’s individuality and independence </w:t>
                      </w:r>
                      <w:proofErr w:type="gramStart"/>
                      <w:r w:rsidR="0098155D" w:rsidRPr="00A21024">
                        <w:rPr>
                          <w:rFonts w:ascii="Arial" w:hAnsi="Arial" w:cs="Arial"/>
                          <w:sz w:val="24"/>
                          <w:szCs w:val="24"/>
                        </w:rPr>
                        <w:t>plays</w:t>
                      </w:r>
                      <w:proofErr w:type="gramEnd"/>
                      <w:r w:rsidR="0098155D" w:rsidRPr="00A21024">
                        <w:rPr>
                          <w:rFonts w:ascii="Arial" w:hAnsi="Arial" w:cs="Arial"/>
                          <w:sz w:val="24"/>
                          <w:szCs w:val="24"/>
                        </w:rPr>
                        <w:t xml:space="preserve"> a major role in their learning and education. Montessori states that the education process should occur in harmony which individual developmental place. (Learning Theories, 2016).</w:t>
                      </w:r>
                    </w:p>
                    <w:p w14:paraId="5800636D" w14:textId="39E944F7" w:rsidR="0098155D" w:rsidRPr="00A21024" w:rsidRDefault="0098155D">
                      <w:pPr>
                        <w:rPr>
                          <w:rFonts w:ascii="Arial" w:hAnsi="Arial" w:cs="Arial"/>
                          <w:sz w:val="24"/>
                          <w:szCs w:val="24"/>
                        </w:rPr>
                      </w:pPr>
                      <w:proofErr w:type="spellStart"/>
                      <w:r w:rsidRPr="00A21024">
                        <w:rPr>
                          <w:rFonts w:ascii="Arial" w:hAnsi="Arial" w:cs="Arial"/>
                          <w:sz w:val="24"/>
                          <w:szCs w:val="24"/>
                        </w:rPr>
                        <w:t>Mudiad</w:t>
                      </w:r>
                      <w:proofErr w:type="spellEnd"/>
                      <w:r w:rsidRPr="00A21024">
                        <w:rPr>
                          <w:rFonts w:ascii="Arial" w:hAnsi="Arial" w:cs="Arial"/>
                          <w:sz w:val="24"/>
                          <w:szCs w:val="24"/>
                        </w:rPr>
                        <w:t xml:space="preserve"> </w:t>
                      </w:r>
                      <w:proofErr w:type="spellStart"/>
                      <w:r w:rsidRPr="00A21024">
                        <w:rPr>
                          <w:rFonts w:ascii="Arial" w:hAnsi="Arial" w:cs="Arial"/>
                          <w:sz w:val="24"/>
                          <w:szCs w:val="24"/>
                        </w:rPr>
                        <w:t>Meithrin</w:t>
                      </w:r>
                      <w:proofErr w:type="spellEnd"/>
                      <w:r w:rsidRPr="00A21024">
                        <w:rPr>
                          <w:rFonts w:ascii="Arial" w:hAnsi="Arial" w:cs="Arial"/>
                          <w:sz w:val="24"/>
                          <w:szCs w:val="24"/>
                        </w:rPr>
                        <w:t xml:space="preserve"> is an </w:t>
                      </w:r>
                      <w:proofErr w:type="spellStart"/>
                      <w:r w:rsidRPr="00A21024">
                        <w:rPr>
                          <w:rFonts w:ascii="Arial" w:hAnsi="Arial" w:cs="Arial"/>
                          <w:sz w:val="24"/>
                          <w:szCs w:val="24"/>
                        </w:rPr>
                        <w:t>organisiation</w:t>
                      </w:r>
                      <w:proofErr w:type="spellEnd"/>
                      <w:r w:rsidRPr="00A21024">
                        <w:rPr>
                          <w:rFonts w:ascii="Arial" w:hAnsi="Arial" w:cs="Arial"/>
                          <w:sz w:val="24"/>
                          <w:szCs w:val="24"/>
                        </w:rPr>
                        <w:t xml:space="preserve"> for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medium settings who are funded by the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government who offer funded </w:t>
                      </w:r>
                      <w:proofErr w:type="spellStart"/>
                      <w:r w:rsidRPr="00A21024">
                        <w:rPr>
                          <w:rFonts w:ascii="Arial" w:hAnsi="Arial" w:cs="Arial"/>
                          <w:sz w:val="24"/>
                          <w:szCs w:val="24"/>
                        </w:rPr>
                        <w:t>placese</w:t>
                      </w:r>
                      <w:proofErr w:type="spellEnd"/>
                      <w:r w:rsidRPr="00A21024">
                        <w:rPr>
                          <w:rFonts w:ascii="Arial" w:hAnsi="Arial" w:cs="Arial"/>
                          <w:sz w:val="24"/>
                          <w:szCs w:val="24"/>
                        </w:rPr>
                        <w:t xml:space="preserve"> for foundation phase education children </w:t>
                      </w:r>
                      <w:proofErr w:type="spellStart"/>
                      <w:r w:rsidRPr="00A21024">
                        <w:rPr>
                          <w:rFonts w:ascii="Arial" w:hAnsi="Arial" w:cs="Arial"/>
                          <w:sz w:val="24"/>
                          <w:szCs w:val="24"/>
                        </w:rPr>
                        <w:t>ged</w:t>
                      </w:r>
                      <w:proofErr w:type="spellEnd"/>
                      <w:r w:rsidRPr="00A21024">
                        <w:rPr>
                          <w:rFonts w:ascii="Arial" w:hAnsi="Arial" w:cs="Arial"/>
                          <w:sz w:val="24"/>
                          <w:szCs w:val="24"/>
                        </w:rPr>
                        <w:t xml:space="preserve"> 3 and 4. Learning through play is how settings teach in line with the early </w:t>
                      </w:r>
                      <w:proofErr w:type="gramStart"/>
                      <w:r w:rsidRPr="00A21024">
                        <w:rPr>
                          <w:rFonts w:ascii="Arial" w:hAnsi="Arial" w:cs="Arial"/>
                          <w:sz w:val="24"/>
                          <w:szCs w:val="24"/>
                        </w:rPr>
                        <w:t>years</w:t>
                      </w:r>
                      <w:proofErr w:type="gramEnd"/>
                      <w:r w:rsidRPr="00A21024">
                        <w:rPr>
                          <w:rFonts w:ascii="Arial" w:hAnsi="Arial" w:cs="Arial"/>
                          <w:sz w:val="24"/>
                          <w:szCs w:val="24"/>
                        </w:rPr>
                        <w:t xml:space="preserve"> foundation phase, through the </w:t>
                      </w:r>
                      <w:proofErr w:type="spellStart"/>
                      <w:r w:rsidRPr="00A21024">
                        <w:rPr>
                          <w:rFonts w:ascii="Arial" w:hAnsi="Arial" w:cs="Arial"/>
                          <w:sz w:val="24"/>
                          <w:szCs w:val="24"/>
                        </w:rPr>
                        <w:t>welsh</w:t>
                      </w:r>
                      <w:proofErr w:type="spellEnd"/>
                      <w:r w:rsidRPr="00A21024">
                        <w:rPr>
                          <w:rFonts w:ascii="Arial" w:hAnsi="Arial" w:cs="Arial"/>
                          <w:sz w:val="24"/>
                          <w:szCs w:val="24"/>
                        </w:rPr>
                        <w:t xml:space="preserve"> language. (</w:t>
                      </w:r>
                      <w:proofErr w:type="spellStart"/>
                      <w:r w:rsidRPr="00A21024">
                        <w:rPr>
                          <w:rFonts w:ascii="Arial" w:hAnsi="Arial" w:cs="Arial"/>
                          <w:sz w:val="24"/>
                          <w:szCs w:val="24"/>
                        </w:rPr>
                        <w:t>Mudiad</w:t>
                      </w:r>
                      <w:proofErr w:type="spellEnd"/>
                      <w:r w:rsidRPr="00A21024">
                        <w:rPr>
                          <w:rFonts w:ascii="Arial" w:hAnsi="Arial" w:cs="Arial"/>
                          <w:sz w:val="24"/>
                          <w:szCs w:val="24"/>
                        </w:rPr>
                        <w:t xml:space="preserve"> </w:t>
                      </w:r>
                      <w:proofErr w:type="spellStart"/>
                      <w:r w:rsidRPr="00A21024">
                        <w:rPr>
                          <w:rFonts w:ascii="Arial" w:hAnsi="Arial" w:cs="Arial"/>
                          <w:sz w:val="24"/>
                          <w:szCs w:val="24"/>
                        </w:rPr>
                        <w:t>Meithrin</w:t>
                      </w:r>
                      <w:proofErr w:type="spellEnd"/>
                      <w:r w:rsidRPr="00A21024">
                        <w:rPr>
                          <w:rFonts w:ascii="Arial" w:hAnsi="Arial" w:cs="Arial"/>
                          <w:sz w:val="24"/>
                          <w:szCs w:val="24"/>
                        </w:rPr>
                        <w:t>, No date.)</w:t>
                      </w:r>
                    </w:p>
                    <w:p w14:paraId="14A48B0B" w14:textId="77777777" w:rsidR="0098155D" w:rsidRDefault="0098155D"/>
                  </w:txbxContent>
                </v:textbox>
                <w10:wrap anchorx="margin"/>
              </v:shape>
            </w:pict>
          </mc:Fallback>
        </mc:AlternateContent>
      </w:r>
      <w:r w:rsidR="00A21024">
        <w:rPr>
          <w:noProof/>
        </w:rPr>
        <mc:AlternateContent>
          <mc:Choice Requires="wps">
            <w:drawing>
              <wp:anchor distT="0" distB="0" distL="114300" distR="114300" simplePos="0" relativeHeight="251665408" behindDoc="0" locked="0" layoutInCell="1" allowOverlap="1" wp14:anchorId="37881421" wp14:editId="2D17D552">
                <wp:simplePos x="0" y="0"/>
                <wp:positionH relativeFrom="margin">
                  <wp:align>left</wp:align>
                </wp:positionH>
                <wp:positionV relativeFrom="paragraph">
                  <wp:posOffset>3994150</wp:posOffset>
                </wp:positionV>
                <wp:extent cx="6153150" cy="21145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6153150" cy="2114550"/>
                        </a:xfrm>
                        <a:prstGeom prst="rect">
                          <a:avLst/>
                        </a:prstGeom>
                        <a:solidFill>
                          <a:schemeClr val="lt1"/>
                        </a:solidFill>
                        <a:ln w="6350">
                          <a:solidFill>
                            <a:prstClr val="black"/>
                          </a:solidFill>
                        </a:ln>
                      </wps:spPr>
                      <wps:txbx>
                        <w:txbxContent>
                          <w:p w14:paraId="29384EAC" w14:textId="08B6D310" w:rsidR="00344476" w:rsidRPr="00A21024" w:rsidRDefault="00344476">
                            <w:pPr>
                              <w:rPr>
                                <w:rFonts w:ascii="Arial" w:hAnsi="Arial" w:cs="Arial"/>
                                <w:sz w:val="24"/>
                                <w:szCs w:val="24"/>
                              </w:rPr>
                            </w:pPr>
                            <w:r w:rsidRPr="00A21024">
                              <w:rPr>
                                <w:rFonts w:ascii="Arial" w:hAnsi="Arial" w:cs="Arial"/>
                                <w:sz w:val="24"/>
                                <w:szCs w:val="24"/>
                              </w:rPr>
                              <w:t>Article 29 – The Aims of Education.</w:t>
                            </w:r>
                          </w:p>
                          <w:p w14:paraId="649C2A0C" w14:textId="77777777" w:rsidR="00344476" w:rsidRPr="00A21024" w:rsidRDefault="00344476">
                            <w:pPr>
                              <w:rPr>
                                <w:rFonts w:ascii="Arial" w:hAnsi="Arial" w:cs="Arial"/>
                                <w:sz w:val="24"/>
                                <w:szCs w:val="24"/>
                              </w:rPr>
                            </w:pPr>
                            <w:r w:rsidRPr="00A21024">
                              <w:rPr>
                                <w:rFonts w:ascii="Arial" w:hAnsi="Arial" w:cs="Arial"/>
                                <w:sz w:val="24"/>
                                <w:szCs w:val="24"/>
                              </w:rPr>
                              <w:t xml:space="preserve">2022 sees the new curriculum in </w:t>
                            </w:r>
                            <w:proofErr w:type="spellStart"/>
                            <w:r w:rsidRPr="00A21024">
                              <w:rPr>
                                <w:rFonts w:ascii="Arial" w:hAnsi="Arial" w:cs="Arial"/>
                                <w:sz w:val="24"/>
                                <w:szCs w:val="24"/>
                              </w:rPr>
                              <w:t>wales</w:t>
                            </w:r>
                            <w:proofErr w:type="spellEnd"/>
                            <w:r w:rsidRPr="00A21024">
                              <w:rPr>
                                <w:rFonts w:ascii="Arial" w:hAnsi="Arial" w:cs="Arial"/>
                                <w:sz w:val="24"/>
                                <w:szCs w:val="24"/>
                              </w:rPr>
                              <w:t xml:space="preserve"> come into play, and its aim is to raise</w:t>
                            </w:r>
                          </w:p>
                          <w:p w14:paraId="0B2FA59A" w14:textId="4567C071" w:rsidR="00344476" w:rsidRPr="00A21024" w:rsidRDefault="00344476">
                            <w:pPr>
                              <w:rPr>
                                <w:rFonts w:ascii="Arial" w:hAnsi="Arial" w:cs="Arial"/>
                                <w:sz w:val="24"/>
                                <w:szCs w:val="24"/>
                              </w:rPr>
                            </w:pPr>
                            <w:r w:rsidRPr="00A21024">
                              <w:rPr>
                                <w:rFonts w:ascii="Arial" w:hAnsi="Arial" w:cs="Arial"/>
                                <w:sz w:val="24"/>
                                <w:szCs w:val="24"/>
                              </w:rPr>
                              <w:t xml:space="preserve"> ambitious and capable learners. Enterprising Creative Contributors. Ethical, informed citizens. Healthy, confident individuals. (Welsh Government,2019).</w:t>
                            </w:r>
                          </w:p>
                          <w:p w14:paraId="65DD26E8" w14:textId="0690525B" w:rsidR="007805BD" w:rsidRPr="00A21024" w:rsidRDefault="00344476">
                            <w:pPr>
                              <w:rPr>
                                <w:rFonts w:ascii="Arial" w:hAnsi="Arial" w:cs="Arial"/>
                                <w:sz w:val="24"/>
                                <w:szCs w:val="24"/>
                              </w:rPr>
                            </w:pPr>
                            <w:r w:rsidRPr="00A21024">
                              <w:rPr>
                                <w:rFonts w:ascii="Arial" w:hAnsi="Arial" w:cs="Arial"/>
                                <w:sz w:val="24"/>
                                <w:szCs w:val="24"/>
                              </w:rPr>
                              <w:t xml:space="preserve">In New </w:t>
                            </w:r>
                            <w:proofErr w:type="spellStart"/>
                            <w:r w:rsidRPr="00A21024">
                              <w:rPr>
                                <w:rFonts w:ascii="Arial" w:hAnsi="Arial" w:cs="Arial"/>
                                <w:sz w:val="24"/>
                                <w:szCs w:val="24"/>
                              </w:rPr>
                              <w:t>Zeland</w:t>
                            </w:r>
                            <w:proofErr w:type="spellEnd"/>
                            <w:r w:rsidRPr="00A21024">
                              <w:rPr>
                                <w:rFonts w:ascii="Arial" w:hAnsi="Arial" w:cs="Arial"/>
                                <w:sz w:val="24"/>
                                <w:szCs w:val="24"/>
                              </w:rPr>
                              <w:t xml:space="preserve"> the </w:t>
                            </w:r>
                            <w:proofErr w:type="spellStart"/>
                            <w:r w:rsidRPr="00A21024">
                              <w:rPr>
                                <w:rFonts w:ascii="Arial" w:hAnsi="Arial" w:cs="Arial"/>
                                <w:sz w:val="24"/>
                                <w:szCs w:val="24"/>
                              </w:rPr>
                              <w:t>Te</w:t>
                            </w:r>
                            <w:proofErr w:type="spellEnd"/>
                            <w:r w:rsidRPr="00A21024">
                              <w:rPr>
                                <w:rFonts w:ascii="Arial" w:hAnsi="Arial" w:cs="Arial"/>
                                <w:sz w:val="24"/>
                                <w:szCs w:val="24"/>
                              </w:rPr>
                              <w:t xml:space="preserve"> </w:t>
                            </w:r>
                            <w:proofErr w:type="spellStart"/>
                            <w:r w:rsidR="007E4D0C" w:rsidRPr="00A21024">
                              <w:rPr>
                                <w:rFonts w:ascii="Arial" w:hAnsi="Arial" w:cs="Arial"/>
                                <w:sz w:val="24"/>
                                <w:szCs w:val="24"/>
                              </w:rPr>
                              <w:t>Whariki</w:t>
                            </w:r>
                            <w:proofErr w:type="spellEnd"/>
                            <w:r w:rsidR="007E4D0C" w:rsidRPr="00A21024">
                              <w:rPr>
                                <w:rFonts w:ascii="Arial" w:hAnsi="Arial" w:cs="Arial"/>
                                <w:sz w:val="24"/>
                                <w:szCs w:val="24"/>
                              </w:rPr>
                              <w:t xml:space="preserve"> approach</w:t>
                            </w:r>
                            <w:r w:rsidR="00322AF8" w:rsidRPr="00A21024">
                              <w:rPr>
                                <w:rFonts w:ascii="Arial" w:hAnsi="Arial" w:cs="Arial"/>
                                <w:sz w:val="24"/>
                                <w:szCs w:val="24"/>
                              </w:rPr>
                              <w:t xml:space="preserve"> to education takes a </w:t>
                            </w:r>
                            <w:r w:rsidR="00C4585B" w:rsidRPr="00A21024">
                              <w:rPr>
                                <w:rFonts w:ascii="Arial" w:hAnsi="Arial" w:cs="Arial"/>
                                <w:sz w:val="24"/>
                                <w:szCs w:val="24"/>
                              </w:rPr>
                              <w:t xml:space="preserve">holistic approach, this then supports all areas of </w:t>
                            </w:r>
                            <w:proofErr w:type="spellStart"/>
                            <w:r w:rsidR="00C4585B" w:rsidRPr="00A21024">
                              <w:rPr>
                                <w:rFonts w:ascii="Arial" w:hAnsi="Arial" w:cs="Arial"/>
                                <w:sz w:val="24"/>
                                <w:szCs w:val="24"/>
                              </w:rPr>
                              <w:t>childrens</w:t>
                            </w:r>
                            <w:proofErr w:type="spellEnd"/>
                            <w:r w:rsidR="00C4585B" w:rsidRPr="00A21024">
                              <w:rPr>
                                <w:rFonts w:ascii="Arial" w:hAnsi="Arial" w:cs="Arial"/>
                                <w:sz w:val="24"/>
                                <w:szCs w:val="24"/>
                              </w:rPr>
                              <w:t xml:space="preserve"> development</w:t>
                            </w:r>
                            <w:r w:rsidR="00454F5C" w:rsidRPr="00A21024">
                              <w:rPr>
                                <w:rFonts w:ascii="Arial" w:hAnsi="Arial" w:cs="Arial"/>
                                <w:sz w:val="24"/>
                                <w:szCs w:val="24"/>
                              </w:rPr>
                              <w:t>, including social, emotional, physical, spiritual, and cognitive</w:t>
                            </w:r>
                            <w:r w:rsidR="007805BD" w:rsidRPr="00A21024">
                              <w:rPr>
                                <w:rFonts w:ascii="Arial" w:hAnsi="Arial" w:cs="Arial"/>
                                <w:sz w:val="24"/>
                                <w:szCs w:val="24"/>
                              </w:rPr>
                              <w:t xml:space="preserve"> aspects. The name translates from the </w:t>
                            </w:r>
                            <w:proofErr w:type="spellStart"/>
                            <w:r w:rsidR="007805BD" w:rsidRPr="00A21024">
                              <w:rPr>
                                <w:rFonts w:ascii="Arial" w:hAnsi="Arial" w:cs="Arial"/>
                                <w:sz w:val="24"/>
                                <w:szCs w:val="24"/>
                              </w:rPr>
                              <w:t>Maori</w:t>
                            </w:r>
                            <w:proofErr w:type="spellEnd"/>
                            <w:r w:rsidR="00721D29" w:rsidRPr="00A21024">
                              <w:rPr>
                                <w:rFonts w:ascii="Arial" w:hAnsi="Arial" w:cs="Arial"/>
                                <w:sz w:val="24"/>
                                <w:szCs w:val="24"/>
                              </w:rPr>
                              <w:t xml:space="preserve"> as “woven mat” it acknowledges the different ways</w:t>
                            </w:r>
                            <w:r w:rsidR="00B97B35" w:rsidRPr="00A21024">
                              <w:rPr>
                                <w:rFonts w:ascii="Arial" w:hAnsi="Arial" w:cs="Arial"/>
                                <w:sz w:val="24"/>
                                <w:szCs w:val="24"/>
                              </w:rPr>
                              <w:t xml:space="preserve"> and the different paces of learning.</w:t>
                            </w:r>
                            <w:r w:rsidR="00A03E2A" w:rsidRPr="00A21024">
                              <w:rPr>
                                <w:rFonts w:ascii="Arial" w:hAnsi="Arial" w:cs="Arial"/>
                                <w:sz w:val="24"/>
                                <w:szCs w:val="24"/>
                              </w:rPr>
                              <w:t xml:space="preserve"> It involves the role of community</w:t>
                            </w:r>
                            <w:r w:rsidR="00BA1B88" w:rsidRPr="00A21024">
                              <w:rPr>
                                <w:rFonts w:ascii="Arial" w:hAnsi="Arial" w:cs="Arial"/>
                                <w:sz w:val="24"/>
                                <w:szCs w:val="24"/>
                              </w:rPr>
                              <w:t xml:space="preserve"> and family for a developing child to feel empowe</w:t>
                            </w:r>
                            <w:r w:rsidR="00A22280" w:rsidRPr="00A21024">
                              <w:rPr>
                                <w:rFonts w:ascii="Arial" w:hAnsi="Arial" w:cs="Arial"/>
                                <w:sz w:val="24"/>
                                <w:szCs w:val="24"/>
                              </w:rPr>
                              <w:t>red</w:t>
                            </w:r>
                            <w:r w:rsidR="00701123" w:rsidRPr="00A21024">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881421" id="Text Box 4" o:spid="_x0000_s1030" type="#_x0000_t202" style="position:absolute;margin-left:0;margin-top:314.5pt;width:484.5pt;height:166.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" fillcolor="white [3201]" strokeweight=".5pt">
                <v:textbox>
                  <w:txbxContent>
                    <w:p w14:paraId="29384EAC" w14:textId="08B6D310" w:rsidR="00344476" w:rsidRPr="00A21024" w:rsidRDefault="00344476">
                      <w:pPr>
                        <w:rPr>
                          <w:rFonts w:ascii="Arial" w:hAnsi="Arial" w:cs="Arial"/>
                          <w:sz w:val="24"/>
                          <w:szCs w:val="24"/>
                        </w:rPr>
                      </w:pPr>
                      <w:r w:rsidRPr="00A21024">
                        <w:rPr>
                          <w:rFonts w:ascii="Arial" w:hAnsi="Arial" w:cs="Arial"/>
                          <w:sz w:val="24"/>
                          <w:szCs w:val="24"/>
                        </w:rPr>
                        <w:t>Article 29 – The Aims of Education.</w:t>
                      </w:r>
                    </w:p>
                    <w:p w14:paraId="649C2A0C" w14:textId="77777777" w:rsidR="00344476" w:rsidRPr="00A21024" w:rsidRDefault="00344476">
                      <w:pPr>
                        <w:rPr>
                          <w:rFonts w:ascii="Arial" w:hAnsi="Arial" w:cs="Arial"/>
                          <w:sz w:val="24"/>
                          <w:szCs w:val="24"/>
                        </w:rPr>
                      </w:pPr>
                      <w:r w:rsidRPr="00A21024">
                        <w:rPr>
                          <w:rFonts w:ascii="Arial" w:hAnsi="Arial" w:cs="Arial"/>
                          <w:sz w:val="24"/>
                          <w:szCs w:val="24"/>
                        </w:rPr>
                        <w:t xml:space="preserve">2022 sees the new curriculum in </w:t>
                      </w:r>
                      <w:proofErr w:type="spellStart"/>
                      <w:r w:rsidRPr="00A21024">
                        <w:rPr>
                          <w:rFonts w:ascii="Arial" w:hAnsi="Arial" w:cs="Arial"/>
                          <w:sz w:val="24"/>
                          <w:szCs w:val="24"/>
                        </w:rPr>
                        <w:t>wales</w:t>
                      </w:r>
                      <w:proofErr w:type="spellEnd"/>
                      <w:r w:rsidRPr="00A21024">
                        <w:rPr>
                          <w:rFonts w:ascii="Arial" w:hAnsi="Arial" w:cs="Arial"/>
                          <w:sz w:val="24"/>
                          <w:szCs w:val="24"/>
                        </w:rPr>
                        <w:t xml:space="preserve"> come into play, and its aim is to raise</w:t>
                      </w:r>
                    </w:p>
                    <w:p w14:paraId="0B2FA59A" w14:textId="4567C071" w:rsidR="00344476" w:rsidRPr="00A21024" w:rsidRDefault="00344476">
                      <w:pPr>
                        <w:rPr>
                          <w:rFonts w:ascii="Arial" w:hAnsi="Arial" w:cs="Arial"/>
                          <w:sz w:val="24"/>
                          <w:szCs w:val="24"/>
                        </w:rPr>
                      </w:pPr>
                      <w:r w:rsidRPr="00A21024">
                        <w:rPr>
                          <w:rFonts w:ascii="Arial" w:hAnsi="Arial" w:cs="Arial"/>
                          <w:sz w:val="24"/>
                          <w:szCs w:val="24"/>
                        </w:rPr>
                        <w:t xml:space="preserve"> ambitious and capable learners. Enterprising Creative Contributors. Ethical, informed citizens. Healthy, confident individuals. (Welsh Government,2019).</w:t>
                      </w:r>
                    </w:p>
                    <w:p w14:paraId="65DD26E8" w14:textId="0690525B" w:rsidR="007805BD" w:rsidRPr="00A21024" w:rsidRDefault="00344476">
                      <w:pPr>
                        <w:rPr>
                          <w:rFonts w:ascii="Arial" w:hAnsi="Arial" w:cs="Arial"/>
                          <w:sz w:val="24"/>
                          <w:szCs w:val="24"/>
                        </w:rPr>
                      </w:pPr>
                      <w:r w:rsidRPr="00A21024">
                        <w:rPr>
                          <w:rFonts w:ascii="Arial" w:hAnsi="Arial" w:cs="Arial"/>
                          <w:sz w:val="24"/>
                          <w:szCs w:val="24"/>
                        </w:rPr>
                        <w:t xml:space="preserve">In New </w:t>
                      </w:r>
                      <w:proofErr w:type="spellStart"/>
                      <w:r w:rsidRPr="00A21024">
                        <w:rPr>
                          <w:rFonts w:ascii="Arial" w:hAnsi="Arial" w:cs="Arial"/>
                          <w:sz w:val="24"/>
                          <w:szCs w:val="24"/>
                        </w:rPr>
                        <w:t>Zeland</w:t>
                      </w:r>
                      <w:proofErr w:type="spellEnd"/>
                      <w:r w:rsidRPr="00A21024">
                        <w:rPr>
                          <w:rFonts w:ascii="Arial" w:hAnsi="Arial" w:cs="Arial"/>
                          <w:sz w:val="24"/>
                          <w:szCs w:val="24"/>
                        </w:rPr>
                        <w:t xml:space="preserve"> the </w:t>
                      </w:r>
                      <w:proofErr w:type="spellStart"/>
                      <w:r w:rsidRPr="00A21024">
                        <w:rPr>
                          <w:rFonts w:ascii="Arial" w:hAnsi="Arial" w:cs="Arial"/>
                          <w:sz w:val="24"/>
                          <w:szCs w:val="24"/>
                        </w:rPr>
                        <w:t>Te</w:t>
                      </w:r>
                      <w:proofErr w:type="spellEnd"/>
                      <w:r w:rsidRPr="00A21024">
                        <w:rPr>
                          <w:rFonts w:ascii="Arial" w:hAnsi="Arial" w:cs="Arial"/>
                          <w:sz w:val="24"/>
                          <w:szCs w:val="24"/>
                        </w:rPr>
                        <w:t xml:space="preserve"> </w:t>
                      </w:r>
                      <w:proofErr w:type="spellStart"/>
                      <w:r w:rsidR="007E4D0C" w:rsidRPr="00A21024">
                        <w:rPr>
                          <w:rFonts w:ascii="Arial" w:hAnsi="Arial" w:cs="Arial"/>
                          <w:sz w:val="24"/>
                          <w:szCs w:val="24"/>
                        </w:rPr>
                        <w:t>Whariki</w:t>
                      </w:r>
                      <w:proofErr w:type="spellEnd"/>
                      <w:r w:rsidR="007E4D0C" w:rsidRPr="00A21024">
                        <w:rPr>
                          <w:rFonts w:ascii="Arial" w:hAnsi="Arial" w:cs="Arial"/>
                          <w:sz w:val="24"/>
                          <w:szCs w:val="24"/>
                        </w:rPr>
                        <w:t xml:space="preserve"> approach</w:t>
                      </w:r>
                      <w:r w:rsidR="00322AF8" w:rsidRPr="00A21024">
                        <w:rPr>
                          <w:rFonts w:ascii="Arial" w:hAnsi="Arial" w:cs="Arial"/>
                          <w:sz w:val="24"/>
                          <w:szCs w:val="24"/>
                        </w:rPr>
                        <w:t xml:space="preserve"> to education takes a </w:t>
                      </w:r>
                      <w:r w:rsidR="00C4585B" w:rsidRPr="00A21024">
                        <w:rPr>
                          <w:rFonts w:ascii="Arial" w:hAnsi="Arial" w:cs="Arial"/>
                          <w:sz w:val="24"/>
                          <w:szCs w:val="24"/>
                        </w:rPr>
                        <w:t xml:space="preserve">holistic approach, this then supports all areas of </w:t>
                      </w:r>
                      <w:proofErr w:type="spellStart"/>
                      <w:r w:rsidR="00C4585B" w:rsidRPr="00A21024">
                        <w:rPr>
                          <w:rFonts w:ascii="Arial" w:hAnsi="Arial" w:cs="Arial"/>
                          <w:sz w:val="24"/>
                          <w:szCs w:val="24"/>
                        </w:rPr>
                        <w:t>childrens</w:t>
                      </w:r>
                      <w:proofErr w:type="spellEnd"/>
                      <w:r w:rsidR="00C4585B" w:rsidRPr="00A21024">
                        <w:rPr>
                          <w:rFonts w:ascii="Arial" w:hAnsi="Arial" w:cs="Arial"/>
                          <w:sz w:val="24"/>
                          <w:szCs w:val="24"/>
                        </w:rPr>
                        <w:t xml:space="preserve"> development</w:t>
                      </w:r>
                      <w:r w:rsidR="00454F5C" w:rsidRPr="00A21024">
                        <w:rPr>
                          <w:rFonts w:ascii="Arial" w:hAnsi="Arial" w:cs="Arial"/>
                          <w:sz w:val="24"/>
                          <w:szCs w:val="24"/>
                        </w:rPr>
                        <w:t>, including social, emotional, physical, spiritual, and cognitive</w:t>
                      </w:r>
                      <w:r w:rsidR="007805BD" w:rsidRPr="00A21024">
                        <w:rPr>
                          <w:rFonts w:ascii="Arial" w:hAnsi="Arial" w:cs="Arial"/>
                          <w:sz w:val="24"/>
                          <w:szCs w:val="24"/>
                        </w:rPr>
                        <w:t xml:space="preserve"> aspects. The name translates from the </w:t>
                      </w:r>
                      <w:proofErr w:type="spellStart"/>
                      <w:r w:rsidR="007805BD" w:rsidRPr="00A21024">
                        <w:rPr>
                          <w:rFonts w:ascii="Arial" w:hAnsi="Arial" w:cs="Arial"/>
                          <w:sz w:val="24"/>
                          <w:szCs w:val="24"/>
                        </w:rPr>
                        <w:t>Maori</w:t>
                      </w:r>
                      <w:proofErr w:type="spellEnd"/>
                      <w:r w:rsidR="00721D29" w:rsidRPr="00A21024">
                        <w:rPr>
                          <w:rFonts w:ascii="Arial" w:hAnsi="Arial" w:cs="Arial"/>
                          <w:sz w:val="24"/>
                          <w:szCs w:val="24"/>
                        </w:rPr>
                        <w:t xml:space="preserve"> as “woven mat” it acknowledges the different ways</w:t>
                      </w:r>
                      <w:r w:rsidR="00B97B35" w:rsidRPr="00A21024">
                        <w:rPr>
                          <w:rFonts w:ascii="Arial" w:hAnsi="Arial" w:cs="Arial"/>
                          <w:sz w:val="24"/>
                          <w:szCs w:val="24"/>
                        </w:rPr>
                        <w:t xml:space="preserve"> and the different paces of learning.</w:t>
                      </w:r>
                      <w:r w:rsidR="00A03E2A" w:rsidRPr="00A21024">
                        <w:rPr>
                          <w:rFonts w:ascii="Arial" w:hAnsi="Arial" w:cs="Arial"/>
                          <w:sz w:val="24"/>
                          <w:szCs w:val="24"/>
                        </w:rPr>
                        <w:t xml:space="preserve"> It involves the role of community</w:t>
                      </w:r>
                      <w:r w:rsidR="00BA1B88" w:rsidRPr="00A21024">
                        <w:rPr>
                          <w:rFonts w:ascii="Arial" w:hAnsi="Arial" w:cs="Arial"/>
                          <w:sz w:val="24"/>
                          <w:szCs w:val="24"/>
                        </w:rPr>
                        <w:t xml:space="preserve"> and family for a developing child to feel empowe</w:t>
                      </w:r>
                      <w:r w:rsidR="00A22280" w:rsidRPr="00A21024">
                        <w:rPr>
                          <w:rFonts w:ascii="Arial" w:hAnsi="Arial" w:cs="Arial"/>
                          <w:sz w:val="24"/>
                          <w:szCs w:val="24"/>
                        </w:rPr>
                        <w:t>red</w:t>
                      </w:r>
                      <w:r w:rsidR="00701123" w:rsidRPr="00A21024">
                        <w:rPr>
                          <w:rFonts w:ascii="Arial" w:hAnsi="Arial" w:cs="Arial"/>
                          <w:sz w:val="24"/>
                          <w:szCs w:val="24"/>
                        </w:rPr>
                        <w:t>.</w:t>
                      </w:r>
                    </w:p>
                  </w:txbxContent>
                </v:textbox>
                <w10:wrap anchorx="margin"/>
              </v:shape>
            </w:pict>
          </mc:Fallback>
        </mc:AlternateContent>
      </w:r>
    </w:p>
    <w:p w14:paraId="7F84AEFA" w14:textId="20399F8A" w:rsidR="00C459CE" w:rsidRPr="00C459CE" w:rsidRDefault="00C459CE" w:rsidP="00C459CE"/>
    <w:p w14:paraId="5DAA2834" w14:textId="63D54022" w:rsidR="00C459CE" w:rsidRPr="00C459CE" w:rsidRDefault="00C459CE" w:rsidP="00C459CE"/>
    <w:p w14:paraId="070A521D" w14:textId="31FCDC62" w:rsidR="00C459CE" w:rsidRPr="00C459CE" w:rsidRDefault="00C459CE" w:rsidP="00C459CE"/>
    <w:p w14:paraId="4C9F57C5" w14:textId="17F6F4F0" w:rsidR="00C459CE" w:rsidRPr="00C459CE" w:rsidRDefault="00C459CE" w:rsidP="00C459CE"/>
    <w:p w14:paraId="781F62E4" w14:textId="6721BE82" w:rsidR="00C459CE" w:rsidRPr="00C459CE" w:rsidRDefault="00C459CE" w:rsidP="00C459CE"/>
    <w:p w14:paraId="149680D5" w14:textId="6CD92BAA" w:rsidR="00C459CE" w:rsidRPr="00C459CE" w:rsidRDefault="00C459CE" w:rsidP="00C459CE"/>
    <w:p w14:paraId="626D131D" w14:textId="0D833134" w:rsidR="00C459CE" w:rsidRPr="00C459CE" w:rsidRDefault="00C459CE" w:rsidP="00C459CE"/>
    <w:p w14:paraId="7D03606B" w14:textId="0596E27C" w:rsidR="00C459CE" w:rsidRPr="00C459CE" w:rsidRDefault="00C459CE" w:rsidP="00C459CE"/>
    <w:p w14:paraId="087B5B09" w14:textId="7F600D48" w:rsidR="00C459CE" w:rsidRPr="00C459CE" w:rsidRDefault="00C459CE" w:rsidP="00C459CE"/>
    <w:p w14:paraId="22EA7905" w14:textId="18318405" w:rsidR="00C459CE" w:rsidRPr="00C459CE" w:rsidRDefault="00C459CE" w:rsidP="00C459CE"/>
    <w:p w14:paraId="3EA26711" w14:textId="7758DA4E" w:rsidR="00C459CE" w:rsidRPr="00C459CE" w:rsidRDefault="00C459CE" w:rsidP="00C459CE"/>
    <w:p w14:paraId="26BBC817" w14:textId="0CF7E79C" w:rsidR="00C459CE" w:rsidRPr="00C459CE" w:rsidRDefault="00C459CE" w:rsidP="00C459CE"/>
    <w:p w14:paraId="1D7D0991" w14:textId="60E4B480" w:rsidR="00C459CE" w:rsidRPr="00C459CE" w:rsidRDefault="00C459CE" w:rsidP="00C459CE"/>
    <w:p w14:paraId="40ED6E83" w14:textId="6FB57386" w:rsidR="00C459CE" w:rsidRPr="00C459CE" w:rsidRDefault="00C459CE" w:rsidP="00C459CE"/>
    <w:p w14:paraId="1F1DD704" w14:textId="56CE6754" w:rsidR="00C459CE" w:rsidRPr="00C459CE" w:rsidRDefault="00C459CE" w:rsidP="00C459CE"/>
    <w:p w14:paraId="475EE82B" w14:textId="1EFD8D9E" w:rsidR="00C459CE" w:rsidRPr="00C459CE" w:rsidRDefault="00C459CE" w:rsidP="00C459CE"/>
    <w:p w14:paraId="002EB1A1" w14:textId="1A612F0E" w:rsidR="00C459CE" w:rsidRPr="00C459CE" w:rsidRDefault="00C459CE" w:rsidP="00C459CE"/>
    <w:p w14:paraId="1D56DD18" w14:textId="286C9B9F" w:rsidR="00C459CE" w:rsidRPr="00C459CE" w:rsidRDefault="00C459CE" w:rsidP="00C459CE"/>
    <w:p w14:paraId="699AEDC3" w14:textId="77A04B38" w:rsidR="00C459CE" w:rsidRPr="00C459CE" w:rsidRDefault="00C459CE" w:rsidP="00C459CE"/>
    <w:p w14:paraId="5B72AD6F" w14:textId="59747289" w:rsidR="00C459CE" w:rsidRPr="00C459CE" w:rsidRDefault="00C459CE" w:rsidP="00C459CE"/>
    <w:p w14:paraId="635ACB3B" w14:textId="2D3391FE" w:rsidR="00C459CE" w:rsidRPr="00C459CE" w:rsidRDefault="00C459CE" w:rsidP="00C459CE"/>
    <w:p w14:paraId="2E7484E8" w14:textId="471B84A2" w:rsidR="00C459CE" w:rsidRDefault="00C459CE" w:rsidP="00C459CE"/>
    <w:p w14:paraId="0E00A67E" w14:textId="77777777" w:rsidR="005A031E" w:rsidRDefault="005A031E" w:rsidP="00C459CE">
      <w:pPr>
        <w:tabs>
          <w:tab w:val="left" w:pos="530"/>
        </w:tabs>
      </w:pPr>
    </w:p>
    <w:p w14:paraId="791F9B86" w14:textId="77777777" w:rsidR="005A031E" w:rsidRDefault="005A031E" w:rsidP="00C459CE">
      <w:pPr>
        <w:tabs>
          <w:tab w:val="left" w:pos="530"/>
        </w:tabs>
      </w:pPr>
    </w:p>
    <w:p w14:paraId="6F9952D1" w14:textId="77777777" w:rsidR="005A031E" w:rsidRDefault="005A031E" w:rsidP="00C459CE">
      <w:pPr>
        <w:tabs>
          <w:tab w:val="left" w:pos="530"/>
        </w:tabs>
      </w:pPr>
    </w:p>
    <w:p w14:paraId="0B7FA41E" w14:textId="77777777" w:rsidR="005A031E" w:rsidRDefault="005A031E" w:rsidP="00C459CE">
      <w:pPr>
        <w:tabs>
          <w:tab w:val="left" w:pos="530"/>
        </w:tabs>
      </w:pPr>
    </w:p>
    <w:p w14:paraId="1E513432" w14:textId="77777777" w:rsidR="005A031E" w:rsidRDefault="005A031E" w:rsidP="00C459CE">
      <w:pPr>
        <w:tabs>
          <w:tab w:val="left" w:pos="530"/>
        </w:tabs>
      </w:pPr>
    </w:p>
    <w:p w14:paraId="7E45E1FB" w14:textId="77777777" w:rsidR="005A031E" w:rsidRDefault="005A031E" w:rsidP="00C459CE">
      <w:pPr>
        <w:tabs>
          <w:tab w:val="left" w:pos="530"/>
        </w:tabs>
      </w:pPr>
    </w:p>
    <w:p w14:paraId="17941EA6" w14:textId="77777777" w:rsidR="005A031E" w:rsidRDefault="005A031E" w:rsidP="00C459CE">
      <w:pPr>
        <w:tabs>
          <w:tab w:val="left" w:pos="530"/>
        </w:tabs>
      </w:pPr>
    </w:p>
    <w:p w14:paraId="4AE3E187" w14:textId="77777777" w:rsidR="005A031E" w:rsidRDefault="005A031E" w:rsidP="00C459CE">
      <w:pPr>
        <w:tabs>
          <w:tab w:val="left" w:pos="530"/>
        </w:tabs>
      </w:pPr>
    </w:p>
    <w:p w14:paraId="05BC1837" w14:textId="15143580" w:rsidR="00C459CE" w:rsidRPr="001F284F" w:rsidRDefault="00C459CE" w:rsidP="00C459CE">
      <w:pPr>
        <w:tabs>
          <w:tab w:val="left" w:pos="530"/>
        </w:tabs>
        <w:rPr>
          <w:rFonts w:ascii="Arial" w:hAnsi="Arial" w:cs="Arial"/>
          <w:sz w:val="24"/>
          <w:szCs w:val="24"/>
        </w:rPr>
      </w:pPr>
      <w:r>
        <w:lastRenderedPageBreak/>
        <w:tab/>
      </w:r>
      <w:r w:rsidRPr="001F284F">
        <w:rPr>
          <w:rFonts w:ascii="Arial" w:hAnsi="Arial" w:cs="Arial"/>
          <w:sz w:val="24"/>
          <w:szCs w:val="24"/>
          <w:u w:val="single"/>
        </w:rPr>
        <w:t>Reference List</w:t>
      </w:r>
      <w:r w:rsidR="005A031E" w:rsidRPr="001F284F">
        <w:rPr>
          <w:rFonts w:ascii="Arial" w:hAnsi="Arial" w:cs="Arial"/>
          <w:sz w:val="24"/>
          <w:szCs w:val="24"/>
          <w:u w:val="single"/>
        </w:rPr>
        <w:t xml:space="preserve"> – Briefing Paper</w:t>
      </w:r>
      <w:r w:rsidR="001F284F">
        <w:rPr>
          <w:rFonts w:ascii="Arial" w:hAnsi="Arial" w:cs="Arial"/>
          <w:sz w:val="24"/>
          <w:szCs w:val="24"/>
          <w:u w:val="single"/>
        </w:rPr>
        <w:t>.</w:t>
      </w:r>
    </w:p>
    <w:p w14:paraId="113D1B19" w14:textId="77777777" w:rsidR="001F284F" w:rsidRDefault="001F284F" w:rsidP="00C459CE">
      <w:pPr>
        <w:tabs>
          <w:tab w:val="left" w:pos="530"/>
        </w:tabs>
        <w:rPr>
          <w:rFonts w:ascii="Arial" w:hAnsi="Arial" w:cs="Arial"/>
          <w:sz w:val="24"/>
          <w:szCs w:val="24"/>
        </w:rPr>
      </w:pPr>
      <w:r>
        <w:rPr>
          <w:rFonts w:ascii="Arial" w:hAnsi="Arial" w:cs="Arial"/>
          <w:sz w:val="24"/>
          <w:szCs w:val="24"/>
        </w:rPr>
        <w:t>Children’s Commissioner for Wales (2019</w:t>
      </w:r>
      <w:proofErr w:type="gramStart"/>
      <w:r>
        <w:rPr>
          <w:rFonts w:ascii="Arial" w:hAnsi="Arial" w:cs="Arial"/>
          <w:sz w:val="24"/>
          <w:szCs w:val="24"/>
        </w:rPr>
        <w:t>)  Policy</w:t>
      </w:r>
      <w:proofErr w:type="gramEnd"/>
      <w:r>
        <w:rPr>
          <w:rFonts w:ascii="Arial" w:hAnsi="Arial" w:cs="Arial"/>
          <w:sz w:val="24"/>
          <w:szCs w:val="24"/>
        </w:rPr>
        <w:t xml:space="preserve"> Positions  Available at httpp://www.childcomwales.org.uk/our-work/policy-positions (Accessed: 12</w:t>
      </w:r>
      <w:r w:rsidRPr="00863EA7">
        <w:rPr>
          <w:rFonts w:ascii="Arial" w:hAnsi="Arial" w:cs="Arial"/>
          <w:sz w:val="24"/>
          <w:szCs w:val="24"/>
          <w:vertAlign w:val="superscript"/>
        </w:rPr>
        <w:t>th</w:t>
      </w:r>
      <w:r>
        <w:rPr>
          <w:rFonts w:ascii="Arial" w:hAnsi="Arial" w:cs="Arial"/>
          <w:sz w:val="24"/>
          <w:szCs w:val="24"/>
        </w:rPr>
        <w:t xml:space="preserve"> September 2021.)</w:t>
      </w:r>
    </w:p>
    <w:p w14:paraId="7045509E" w14:textId="77777777" w:rsidR="001F284F" w:rsidRDefault="001F284F" w:rsidP="00C459CE">
      <w:pPr>
        <w:tabs>
          <w:tab w:val="left" w:pos="530"/>
        </w:tabs>
        <w:rPr>
          <w:rFonts w:ascii="Arial" w:hAnsi="Arial" w:cs="Arial"/>
          <w:sz w:val="24"/>
          <w:szCs w:val="24"/>
        </w:rPr>
      </w:pPr>
      <w:proofErr w:type="spellStart"/>
      <w:proofErr w:type="gramStart"/>
      <w:r>
        <w:rPr>
          <w:rFonts w:ascii="Arial" w:hAnsi="Arial" w:cs="Arial"/>
          <w:sz w:val="24"/>
          <w:szCs w:val="24"/>
        </w:rPr>
        <w:t>David,L</w:t>
      </w:r>
      <w:proofErr w:type="spellEnd"/>
      <w:proofErr w:type="gramEnd"/>
      <w:r>
        <w:rPr>
          <w:rFonts w:ascii="Arial" w:hAnsi="Arial" w:cs="Arial"/>
          <w:sz w:val="24"/>
          <w:szCs w:val="24"/>
        </w:rPr>
        <w:t xml:space="preserve"> (2016) Montessori Method in Learning theories  Available at httpp://www.learning-theories.com/Montessori  (Accessed 15</w:t>
      </w:r>
      <w:r w:rsidRPr="00A2400A">
        <w:rPr>
          <w:rFonts w:ascii="Arial" w:hAnsi="Arial" w:cs="Arial"/>
          <w:sz w:val="24"/>
          <w:szCs w:val="24"/>
          <w:vertAlign w:val="superscript"/>
        </w:rPr>
        <w:t>th</w:t>
      </w:r>
      <w:r>
        <w:rPr>
          <w:rFonts w:ascii="Arial" w:hAnsi="Arial" w:cs="Arial"/>
          <w:sz w:val="24"/>
          <w:szCs w:val="24"/>
        </w:rPr>
        <w:t xml:space="preserve"> September 2021).</w:t>
      </w:r>
    </w:p>
    <w:p w14:paraId="2E32A2A1" w14:textId="77777777" w:rsidR="001F284F" w:rsidRDefault="001F284F" w:rsidP="00C459CE">
      <w:pPr>
        <w:tabs>
          <w:tab w:val="left" w:pos="530"/>
        </w:tabs>
        <w:rPr>
          <w:rFonts w:ascii="Arial" w:hAnsi="Arial" w:cs="Arial"/>
          <w:sz w:val="24"/>
          <w:szCs w:val="24"/>
        </w:rPr>
      </w:pPr>
      <w:proofErr w:type="spellStart"/>
      <w:proofErr w:type="gramStart"/>
      <w:r>
        <w:rPr>
          <w:rFonts w:ascii="Arial" w:hAnsi="Arial" w:cs="Arial"/>
          <w:sz w:val="24"/>
          <w:szCs w:val="24"/>
        </w:rPr>
        <w:t>Lindon,J</w:t>
      </w:r>
      <w:proofErr w:type="spellEnd"/>
      <w:proofErr w:type="gramEnd"/>
      <w:r>
        <w:rPr>
          <w:rFonts w:ascii="Arial" w:hAnsi="Arial" w:cs="Arial"/>
          <w:sz w:val="24"/>
          <w:szCs w:val="24"/>
        </w:rPr>
        <w:t xml:space="preserve"> (1998) Equal Opportunities in practice. Hodder and </w:t>
      </w:r>
      <w:proofErr w:type="spellStart"/>
      <w:r>
        <w:rPr>
          <w:rFonts w:ascii="Arial" w:hAnsi="Arial" w:cs="Arial"/>
          <w:sz w:val="24"/>
          <w:szCs w:val="24"/>
        </w:rPr>
        <w:t>StoughtonPublishers</w:t>
      </w:r>
      <w:proofErr w:type="spellEnd"/>
      <w:r>
        <w:rPr>
          <w:rFonts w:ascii="Arial" w:hAnsi="Arial" w:cs="Arial"/>
          <w:sz w:val="24"/>
          <w:szCs w:val="24"/>
        </w:rPr>
        <w:t>.</w:t>
      </w:r>
    </w:p>
    <w:p w14:paraId="6795BD3F" w14:textId="77777777" w:rsidR="001F284F" w:rsidRDefault="001F284F" w:rsidP="00C459CE">
      <w:pPr>
        <w:tabs>
          <w:tab w:val="left" w:pos="530"/>
        </w:tabs>
        <w:rPr>
          <w:rFonts w:ascii="Arial" w:hAnsi="Arial" w:cs="Arial"/>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About </w:t>
      </w:r>
      <w:proofErr w:type="gramStart"/>
      <w:r>
        <w:rPr>
          <w:rFonts w:ascii="Arial" w:hAnsi="Arial" w:cs="Arial"/>
          <w:sz w:val="24"/>
          <w:szCs w:val="24"/>
        </w:rPr>
        <w:t>us  Available</w:t>
      </w:r>
      <w:proofErr w:type="gramEnd"/>
      <w:r>
        <w:rPr>
          <w:rFonts w:ascii="Arial" w:hAnsi="Arial" w:cs="Arial"/>
          <w:sz w:val="24"/>
          <w:szCs w:val="24"/>
        </w:rPr>
        <w:t xml:space="preserve"> at httpp://www.meithrin.cymru/about-us  (Accessed 14</w:t>
      </w:r>
      <w:r w:rsidRPr="009961CF">
        <w:rPr>
          <w:rFonts w:ascii="Arial" w:hAnsi="Arial" w:cs="Arial"/>
          <w:sz w:val="24"/>
          <w:szCs w:val="24"/>
          <w:vertAlign w:val="superscript"/>
        </w:rPr>
        <w:t>th</w:t>
      </w:r>
      <w:r>
        <w:rPr>
          <w:rFonts w:ascii="Arial" w:hAnsi="Arial" w:cs="Arial"/>
          <w:sz w:val="24"/>
          <w:szCs w:val="24"/>
        </w:rPr>
        <w:t xml:space="preserve"> September 2021)</w:t>
      </w:r>
    </w:p>
    <w:p w14:paraId="768A1404" w14:textId="77777777" w:rsidR="001F284F" w:rsidRPr="005A031E" w:rsidRDefault="001F284F" w:rsidP="00C459CE">
      <w:pPr>
        <w:tabs>
          <w:tab w:val="left" w:pos="530"/>
        </w:tabs>
        <w:rPr>
          <w:rFonts w:ascii="Arial" w:hAnsi="Arial" w:cs="Arial"/>
          <w:sz w:val="24"/>
          <w:szCs w:val="24"/>
        </w:rPr>
      </w:pPr>
      <w:r>
        <w:rPr>
          <w:rFonts w:ascii="Arial" w:hAnsi="Arial" w:cs="Arial"/>
          <w:sz w:val="24"/>
          <w:szCs w:val="24"/>
        </w:rPr>
        <w:t>NICE – National Institute for Health And Care Excellence (2016</w:t>
      </w:r>
      <w:proofErr w:type="gramStart"/>
      <w:r>
        <w:rPr>
          <w:rFonts w:ascii="Arial" w:hAnsi="Arial" w:cs="Arial"/>
          <w:sz w:val="24"/>
          <w:szCs w:val="24"/>
        </w:rPr>
        <w:t>)  Available</w:t>
      </w:r>
      <w:proofErr w:type="gramEnd"/>
      <w:r>
        <w:rPr>
          <w:rFonts w:ascii="Arial" w:hAnsi="Arial" w:cs="Arial"/>
          <w:sz w:val="24"/>
          <w:szCs w:val="24"/>
        </w:rPr>
        <w:t xml:space="preserve"> at httpp://www.nice.org.uk  (Accessed 20</w:t>
      </w:r>
      <w:r w:rsidRPr="00A120D0">
        <w:rPr>
          <w:rFonts w:ascii="Arial" w:hAnsi="Arial" w:cs="Arial"/>
          <w:sz w:val="24"/>
          <w:szCs w:val="24"/>
          <w:vertAlign w:val="superscript"/>
        </w:rPr>
        <w:t>th</w:t>
      </w:r>
      <w:r>
        <w:rPr>
          <w:rFonts w:ascii="Arial" w:hAnsi="Arial" w:cs="Arial"/>
          <w:sz w:val="24"/>
          <w:szCs w:val="24"/>
        </w:rPr>
        <w:t xml:space="preserve"> September 2021.)</w:t>
      </w:r>
    </w:p>
    <w:p w14:paraId="2A2EE081" w14:textId="77777777" w:rsidR="001F284F" w:rsidRDefault="001F284F" w:rsidP="00C459CE">
      <w:pPr>
        <w:tabs>
          <w:tab w:val="left" w:pos="530"/>
        </w:tabs>
        <w:rPr>
          <w:rFonts w:ascii="Arial" w:hAnsi="Arial" w:cs="Arial"/>
          <w:sz w:val="24"/>
          <w:szCs w:val="24"/>
        </w:rPr>
      </w:pPr>
      <w:proofErr w:type="spellStart"/>
      <w:proofErr w:type="gramStart"/>
      <w:r>
        <w:rPr>
          <w:rFonts w:ascii="Arial" w:hAnsi="Arial" w:cs="Arial"/>
          <w:sz w:val="24"/>
          <w:szCs w:val="24"/>
        </w:rPr>
        <w:t>Thomas,S</w:t>
      </w:r>
      <w:proofErr w:type="spellEnd"/>
      <w:r>
        <w:rPr>
          <w:rFonts w:ascii="Arial" w:hAnsi="Arial" w:cs="Arial"/>
          <w:sz w:val="24"/>
          <w:szCs w:val="24"/>
        </w:rPr>
        <w:t>.</w:t>
      </w:r>
      <w:proofErr w:type="gramEnd"/>
      <w:r>
        <w:rPr>
          <w:rFonts w:ascii="Arial" w:hAnsi="Arial" w:cs="Arial"/>
          <w:sz w:val="24"/>
          <w:szCs w:val="24"/>
        </w:rPr>
        <w:t xml:space="preserve"> (2018) Is the </w:t>
      </w:r>
      <w:proofErr w:type="spellStart"/>
      <w:r>
        <w:rPr>
          <w:rFonts w:ascii="Arial" w:hAnsi="Arial" w:cs="Arial"/>
          <w:sz w:val="24"/>
          <w:szCs w:val="24"/>
        </w:rPr>
        <w:t>welsh</w:t>
      </w:r>
      <w:proofErr w:type="spellEnd"/>
      <w:r>
        <w:rPr>
          <w:rFonts w:ascii="Arial" w:hAnsi="Arial" w:cs="Arial"/>
          <w:sz w:val="24"/>
          <w:szCs w:val="24"/>
        </w:rPr>
        <w:t xml:space="preserve"> Government giving a `Flying Start` to all children who need it?  Available at </w:t>
      </w:r>
      <w:proofErr w:type="gramStart"/>
      <w:r>
        <w:rPr>
          <w:rFonts w:ascii="Arial" w:hAnsi="Arial" w:cs="Arial"/>
          <w:sz w:val="24"/>
          <w:szCs w:val="24"/>
        </w:rPr>
        <w:t>httpp://seneddresearch.blog/2018/05/21/is-the-welsh-government-giving-a-flying-start-to-all-children-who-need-it  (</w:t>
      </w:r>
      <w:proofErr w:type="gramEnd"/>
      <w:r>
        <w:rPr>
          <w:rFonts w:ascii="Arial" w:hAnsi="Arial" w:cs="Arial"/>
          <w:sz w:val="24"/>
          <w:szCs w:val="24"/>
        </w:rPr>
        <w:t>Accessed 16</w:t>
      </w:r>
      <w:r w:rsidRPr="00EE77F3">
        <w:rPr>
          <w:rFonts w:ascii="Arial" w:hAnsi="Arial" w:cs="Arial"/>
          <w:sz w:val="24"/>
          <w:szCs w:val="24"/>
          <w:vertAlign w:val="superscript"/>
        </w:rPr>
        <w:t>th</w:t>
      </w:r>
      <w:r>
        <w:rPr>
          <w:rFonts w:ascii="Arial" w:hAnsi="Arial" w:cs="Arial"/>
          <w:sz w:val="24"/>
          <w:szCs w:val="24"/>
        </w:rPr>
        <w:t xml:space="preserve"> September 2021).</w:t>
      </w:r>
    </w:p>
    <w:p w14:paraId="636782DD" w14:textId="40CC940B" w:rsidR="001F284F" w:rsidRDefault="001F284F" w:rsidP="00C459CE">
      <w:pPr>
        <w:tabs>
          <w:tab w:val="left" w:pos="530"/>
        </w:tabs>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w:t>
      </w:r>
      <w:proofErr w:type="gramStart"/>
      <w:r>
        <w:rPr>
          <w:rFonts w:ascii="Arial" w:hAnsi="Arial" w:cs="Arial"/>
          <w:sz w:val="24"/>
          <w:szCs w:val="24"/>
        </w:rPr>
        <w:t>)  Convention</w:t>
      </w:r>
      <w:proofErr w:type="gramEnd"/>
      <w:r>
        <w:rPr>
          <w:rFonts w:ascii="Arial" w:hAnsi="Arial" w:cs="Arial"/>
          <w:sz w:val="24"/>
          <w:szCs w:val="24"/>
        </w:rPr>
        <w:t xml:space="preserve"> On the rights of the </w:t>
      </w:r>
      <w:proofErr w:type="spellStart"/>
      <w:r>
        <w:rPr>
          <w:rFonts w:ascii="Arial" w:hAnsi="Arial" w:cs="Arial"/>
          <w:sz w:val="24"/>
          <w:szCs w:val="24"/>
        </w:rPr>
        <w:t>hild</w:t>
      </w:r>
      <w:proofErr w:type="spellEnd"/>
      <w:r>
        <w:rPr>
          <w:rFonts w:ascii="Arial" w:hAnsi="Arial" w:cs="Arial"/>
          <w:sz w:val="24"/>
          <w:szCs w:val="24"/>
        </w:rPr>
        <w:t xml:space="preserve"> for every child, every right. Available </w:t>
      </w:r>
      <w:proofErr w:type="gramStart"/>
      <w:r>
        <w:rPr>
          <w:rFonts w:ascii="Arial" w:hAnsi="Arial" w:cs="Arial"/>
          <w:sz w:val="24"/>
          <w:szCs w:val="24"/>
        </w:rPr>
        <w:t>at  httpp://www.unicef.org/child-rights-convention</w:t>
      </w:r>
      <w:proofErr w:type="gramEnd"/>
      <w:r>
        <w:rPr>
          <w:rFonts w:ascii="Arial" w:hAnsi="Arial" w:cs="Arial"/>
          <w:sz w:val="24"/>
          <w:szCs w:val="24"/>
        </w:rPr>
        <w:t xml:space="preserve">  (Accessed 17</w:t>
      </w:r>
      <w:r w:rsidRPr="000D6C29">
        <w:rPr>
          <w:rFonts w:ascii="Arial" w:hAnsi="Arial" w:cs="Arial"/>
          <w:sz w:val="24"/>
          <w:szCs w:val="24"/>
          <w:vertAlign w:val="superscript"/>
        </w:rPr>
        <w:t>th</w:t>
      </w:r>
      <w:r>
        <w:rPr>
          <w:rFonts w:ascii="Arial" w:hAnsi="Arial" w:cs="Arial"/>
          <w:sz w:val="24"/>
          <w:szCs w:val="24"/>
        </w:rPr>
        <w:t xml:space="preserve"> September 2021.)</w:t>
      </w:r>
    </w:p>
    <w:p w14:paraId="035848B6" w14:textId="6CEA1201" w:rsidR="00D25321" w:rsidRDefault="00D25321" w:rsidP="00C459CE">
      <w:pPr>
        <w:tabs>
          <w:tab w:val="left" w:pos="530"/>
        </w:tabs>
        <w:rPr>
          <w:rFonts w:ascii="Arial" w:hAnsi="Arial" w:cs="Arial"/>
          <w:sz w:val="24"/>
          <w:szCs w:val="24"/>
        </w:rPr>
      </w:pPr>
    </w:p>
    <w:p w14:paraId="6AC1B0CA" w14:textId="23A81C1D" w:rsidR="00D25321" w:rsidRDefault="00D25321" w:rsidP="00C459CE">
      <w:pPr>
        <w:tabs>
          <w:tab w:val="left" w:pos="530"/>
        </w:tabs>
        <w:rPr>
          <w:rFonts w:ascii="Arial" w:hAnsi="Arial" w:cs="Arial"/>
          <w:sz w:val="24"/>
          <w:szCs w:val="24"/>
        </w:rPr>
      </w:pPr>
    </w:p>
    <w:p w14:paraId="2A5975C8" w14:textId="77777777" w:rsidR="00D25321" w:rsidRPr="00D25321" w:rsidRDefault="00D25321" w:rsidP="00D25321">
      <w:pPr>
        <w:spacing w:line="360" w:lineRule="auto"/>
        <w:jc w:val="both"/>
        <w:rPr>
          <w:rFonts w:ascii="Arial" w:hAnsi="Arial" w:cs="Arial"/>
          <w:sz w:val="24"/>
          <w:szCs w:val="24"/>
        </w:rPr>
      </w:pPr>
      <w:r w:rsidRPr="00D25321">
        <w:rPr>
          <w:rFonts w:ascii="Arial" w:hAnsi="Arial" w:cs="Arial"/>
          <w:sz w:val="24"/>
          <w:szCs w:val="24"/>
          <w:u w:val="single"/>
        </w:rPr>
        <w:t>Reference List – Video Presentation,</w:t>
      </w:r>
    </w:p>
    <w:p w14:paraId="450834DA" w14:textId="77777777" w:rsidR="00D25321" w:rsidRPr="00D25321" w:rsidRDefault="00D25321" w:rsidP="00D25321">
      <w:pPr>
        <w:spacing w:line="360" w:lineRule="auto"/>
        <w:jc w:val="both"/>
        <w:rPr>
          <w:rFonts w:ascii="Arial" w:hAnsi="Arial" w:cs="Arial"/>
          <w:sz w:val="24"/>
          <w:szCs w:val="24"/>
        </w:rPr>
      </w:pPr>
      <w:bookmarkStart w:id="0" w:name="_Hlk72005508"/>
      <w:r w:rsidRPr="00D25321">
        <w:rPr>
          <w:rFonts w:ascii="Arial" w:hAnsi="Arial" w:cs="Arial"/>
          <w:sz w:val="24"/>
          <w:szCs w:val="24"/>
        </w:rPr>
        <w:t xml:space="preserve">Available at  </w:t>
      </w:r>
      <w:hyperlink r:id="rId7" w:history="1">
        <w:r w:rsidRPr="00D25321">
          <w:rPr>
            <w:rStyle w:val="Hyperlink"/>
            <w:rFonts w:ascii="Arial" w:hAnsi="Arial" w:cs="Arial"/>
            <w:sz w:val="24"/>
            <w:szCs w:val="24"/>
          </w:rPr>
          <w:t>https://socialcare.wales/cms_assets/hub-downloads/Principles-Resource-Guide_March-17.pdf</w:t>
        </w:r>
      </w:hyperlink>
      <w:r w:rsidRPr="00D25321">
        <w:rPr>
          <w:rFonts w:ascii="Arial" w:hAnsi="Arial" w:cs="Arial"/>
          <w:sz w:val="24"/>
          <w:szCs w:val="24"/>
        </w:rPr>
        <w:t xml:space="preserve">   Accessed on 9</w:t>
      </w:r>
      <w:r w:rsidRPr="00D25321">
        <w:rPr>
          <w:rFonts w:ascii="Arial" w:hAnsi="Arial" w:cs="Arial"/>
          <w:sz w:val="24"/>
          <w:szCs w:val="24"/>
          <w:vertAlign w:val="superscript"/>
        </w:rPr>
        <w:t>th</w:t>
      </w:r>
      <w:r w:rsidRPr="00D25321">
        <w:rPr>
          <w:rFonts w:ascii="Arial" w:hAnsi="Arial" w:cs="Arial"/>
          <w:sz w:val="24"/>
          <w:szCs w:val="24"/>
        </w:rPr>
        <w:t xml:space="preserve"> September 2021</w:t>
      </w:r>
    </w:p>
    <w:bookmarkEnd w:id="0"/>
    <w:p w14:paraId="66E055B3" w14:textId="77777777" w:rsidR="00D25321" w:rsidRPr="00D25321" w:rsidRDefault="00D25321" w:rsidP="00D25321">
      <w:pPr>
        <w:spacing w:line="360" w:lineRule="auto"/>
        <w:jc w:val="both"/>
        <w:rPr>
          <w:rFonts w:ascii="Arial" w:hAnsi="Arial" w:cs="Arial"/>
          <w:sz w:val="24"/>
          <w:szCs w:val="24"/>
        </w:rPr>
      </w:pPr>
      <w:proofErr w:type="spellStart"/>
      <w:proofErr w:type="gramStart"/>
      <w:r w:rsidRPr="00D25321">
        <w:rPr>
          <w:rFonts w:ascii="Arial" w:hAnsi="Arial" w:cs="Arial"/>
          <w:sz w:val="24"/>
          <w:szCs w:val="24"/>
        </w:rPr>
        <w:t>Brodie,K</w:t>
      </w:r>
      <w:proofErr w:type="spellEnd"/>
      <w:r w:rsidRPr="00D25321">
        <w:rPr>
          <w:rFonts w:ascii="Arial" w:hAnsi="Arial" w:cs="Arial"/>
          <w:sz w:val="24"/>
          <w:szCs w:val="24"/>
        </w:rPr>
        <w:t>.</w:t>
      </w:r>
      <w:proofErr w:type="gramEnd"/>
      <w:r w:rsidRPr="00D25321">
        <w:rPr>
          <w:rFonts w:ascii="Arial" w:hAnsi="Arial" w:cs="Arial"/>
          <w:sz w:val="24"/>
          <w:szCs w:val="24"/>
        </w:rPr>
        <w:t xml:space="preserve"> (2013) Observation, Assessment and Planning in the Early Years. Open University </w:t>
      </w:r>
      <w:proofErr w:type="gramStart"/>
      <w:r w:rsidRPr="00D25321">
        <w:rPr>
          <w:rFonts w:ascii="Arial" w:hAnsi="Arial" w:cs="Arial"/>
          <w:sz w:val="24"/>
          <w:szCs w:val="24"/>
        </w:rPr>
        <w:t xml:space="preserve">Press  </w:t>
      </w:r>
      <w:proofErr w:type="spellStart"/>
      <w:r w:rsidRPr="00D25321">
        <w:rPr>
          <w:rFonts w:ascii="Arial" w:hAnsi="Arial" w:cs="Arial"/>
          <w:sz w:val="24"/>
          <w:szCs w:val="24"/>
        </w:rPr>
        <w:t>Berkshire</w:t>
      </w:r>
      <w:proofErr w:type="gramEnd"/>
      <w:r w:rsidRPr="00D25321">
        <w:rPr>
          <w:rFonts w:ascii="Arial" w:hAnsi="Arial" w:cs="Arial"/>
          <w:sz w:val="24"/>
          <w:szCs w:val="24"/>
        </w:rPr>
        <w:t>,England</w:t>
      </w:r>
      <w:proofErr w:type="spellEnd"/>
      <w:r w:rsidRPr="00D25321">
        <w:rPr>
          <w:rFonts w:ascii="Arial" w:hAnsi="Arial" w:cs="Arial"/>
          <w:sz w:val="24"/>
          <w:szCs w:val="24"/>
        </w:rPr>
        <w:t>.</w:t>
      </w:r>
    </w:p>
    <w:p w14:paraId="4744B14F" w14:textId="77777777" w:rsidR="00D25321" w:rsidRPr="00D25321" w:rsidRDefault="00D25321" w:rsidP="00D25321">
      <w:pPr>
        <w:spacing w:line="360" w:lineRule="auto"/>
        <w:jc w:val="both"/>
        <w:rPr>
          <w:rFonts w:ascii="Arial" w:hAnsi="Arial" w:cs="Arial"/>
          <w:sz w:val="24"/>
          <w:szCs w:val="24"/>
        </w:rPr>
      </w:pPr>
      <w:proofErr w:type="spellStart"/>
      <w:proofErr w:type="gramStart"/>
      <w:r w:rsidRPr="00D25321">
        <w:rPr>
          <w:rFonts w:ascii="Arial" w:hAnsi="Arial" w:cs="Arial"/>
          <w:sz w:val="24"/>
          <w:szCs w:val="24"/>
        </w:rPr>
        <w:t>Burnham,L</w:t>
      </w:r>
      <w:proofErr w:type="spellEnd"/>
      <w:r w:rsidRPr="00D25321">
        <w:rPr>
          <w:rFonts w:ascii="Arial" w:hAnsi="Arial" w:cs="Arial"/>
          <w:sz w:val="24"/>
          <w:szCs w:val="24"/>
        </w:rPr>
        <w:t>.</w:t>
      </w:r>
      <w:proofErr w:type="gramEnd"/>
      <w:r w:rsidRPr="00D25321">
        <w:rPr>
          <w:rFonts w:ascii="Arial" w:hAnsi="Arial" w:cs="Arial"/>
          <w:sz w:val="24"/>
          <w:szCs w:val="24"/>
        </w:rPr>
        <w:t xml:space="preserve"> (2016) How to be an Understanding Early Years practitioner  Bloomsbury Publishing PLC.  London.</w:t>
      </w:r>
    </w:p>
    <w:p w14:paraId="3152F226" w14:textId="77777777" w:rsidR="00D25321" w:rsidRPr="00D25321" w:rsidRDefault="00D25321" w:rsidP="00D25321">
      <w:pPr>
        <w:spacing w:line="360" w:lineRule="auto"/>
        <w:jc w:val="both"/>
        <w:rPr>
          <w:rFonts w:ascii="Arial" w:hAnsi="Arial" w:cs="Arial"/>
          <w:sz w:val="24"/>
          <w:szCs w:val="24"/>
        </w:rPr>
      </w:pPr>
      <w:proofErr w:type="spellStart"/>
      <w:proofErr w:type="gramStart"/>
      <w:r w:rsidRPr="00D25321">
        <w:rPr>
          <w:rFonts w:ascii="Arial" w:hAnsi="Arial" w:cs="Arial"/>
          <w:sz w:val="24"/>
          <w:szCs w:val="24"/>
        </w:rPr>
        <w:t>Envy,R</w:t>
      </w:r>
      <w:proofErr w:type="spellEnd"/>
      <w:r w:rsidRPr="00D25321">
        <w:rPr>
          <w:rFonts w:ascii="Arial" w:hAnsi="Arial" w:cs="Arial"/>
          <w:sz w:val="24"/>
          <w:szCs w:val="24"/>
        </w:rPr>
        <w:t>.</w:t>
      </w:r>
      <w:proofErr w:type="gramEnd"/>
      <w:r w:rsidRPr="00D25321">
        <w:rPr>
          <w:rFonts w:ascii="Arial" w:hAnsi="Arial" w:cs="Arial"/>
          <w:sz w:val="24"/>
          <w:szCs w:val="24"/>
        </w:rPr>
        <w:t xml:space="preserve"> and </w:t>
      </w:r>
      <w:proofErr w:type="spellStart"/>
      <w:r w:rsidRPr="00D25321">
        <w:rPr>
          <w:rFonts w:ascii="Arial" w:hAnsi="Arial" w:cs="Arial"/>
          <w:sz w:val="24"/>
          <w:szCs w:val="24"/>
        </w:rPr>
        <w:t>Walters,R</w:t>
      </w:r>
      <w:proofErr w:type="spellEnd"/>
      <w:r w:rsidRPr="00D25321">
        <w:rPr>
          <w:rFonts w:ascii="Arial" w:hAnsi="Arial" w:cs="Arial"/>
          <w:sz w:val="24"/>
          <w:szCs w:val="24"/>
        </w:rPr>
        <w:t xml:space="preserve">. (2013) Becoming a Practitioner in the Early Years.  Sage Publications </w:t>
      </w:r>
      <w:proofErr w:type="spellStart"/>
      <w:r w:rsidRPr="00D25321">
        <w:rPr>
          <w:rFonts w:ascii="Arial" w:hAnsi="Arial" w:cs="Arial"/>
          <w:sz w:val="24"/>
          <w:szCs w:val="24"/>
        </w:rPr>
        <w:t>Lts</w:t>
      </w:r>
      <w:proofErr w:type="spellEnd"/>
      <w:r w:rsidRPr="00D25321">
        <w:rPr>
          <w:rFonts w:ascii="Arial" w:hAnsi="Arial" w:cs="Arial"/>
          <w:sz w:val="24"/>
          <w:szCs w:val="24"/>
        </w:rPr>
        <w:t>. London</w:t>
      </w:r>
    </w:p>
    <w:p w14:paraId="56207C76" w14:textId="77777777" w:rsidR="00D25321" w:rsidRPr="00D25321" w:rsidRDefault="00D25321" w:rsidP="00D25321">
      <w:pPr>
        <w:spacing w:line="360" w:lineRule="auto"/>
        <w:jc w:val="both"/>
        <w:rPr>
          <w:rFonts w:ascii="Arial" w:hAnsi="Arial" w:cs="Arial"/>
          <w:sz w:val="24"/>
          <w:szCs w:val="24"/>
        </w:rPr>
      </w:pPr>
      <w:r w:rsidRPr="00D25321">
        <w:rPr>
          <w:rFonts w:ascii="Arial" w:hAnsi="Arial" w:cs="Arial"/>
          <w:sz w:val="24"/>
          <w:szCs w:val="24"/>
        </w:rPr>
        <w:t>NSPCC (2021</w:t>
      </w:r>
      <w:proofErr w:type="gramStart"/>
      <w:r w:rsidRPr="00D25321">
        <w:rPr>
          <w:rFonts w:ascii="Arial" w:hAnsi="Arial" w:cs="Arial"/>
          <w:sz w:val="24"/>
          <w:szCs w:val="24"/>
        </w:rPr>
        <w:t>)  Safeguarding</w:t>
      </w:r>
      <w:proofErr w:type="gramEnd"/>
      <w:r w:rsidRPr="00D25321">
        <w:rPr>
          <w:rFonts w:ascii="Arial" w:hAnsi="Arial" w:cs="Arial"/>
          <w:sz w:val="24"/>
          <w:szCs w:val="24"/>
        </w:rPr>
        <w:t xml:space="preserve"> Children and Child Protection  Available at </w:t>
      </w:r>
      <w:hyperlink r:id="rId8" w:history="1">
        <w:r w:rsidRPr="00D25321">
          <w:rPr>
            <w:rFonts w:ascii="Arial" w:hAnsi="Arial" w:cs="Arial"/>
            <w:color w:val="0000FF"/>
            <w:sz w:val="24"/>
            <w:szCs w:val="24"/>
            <w:u w:val="single"/>
          </w:rPr>
          <w:t>Safeguarding children and child protection | NSPCC Learning</w:t>
        </w:r>
      </w:hyperlink>
      <w:r w:rsidRPr="00D25321">
        <w:rPr>
          <w:rFonts w:ascii="Arial" w:hAnsi="Arial" w:cs="Arial"/>
          <w:sz w:val="24"/>
          <w:szCs w:val="24"/>
        </w:rPr>
        <w:t xml:space="preserve"> Accessed on 11</w:t>
      </w:r>
      <w:r w:rsidRPr="00D25321">
        <w:rPr>
          <w:rFonts w:ascii="Arial" w:hAnsi="Arial" w:cs="Arial"/>
          <w:sz w:val="24"/>
          <w:szCs w:val="24"/>
          <w:vertAlign w:val="superscript"/>
        </w:rPr>
        <w:t>th</w:t>
      </w:r>
      <w:r w:rsidRPr="00D25321">
        <w:rPr>
          <w:rFonts w:ascii="Arial" w:hAnsi="Arial" w:cs="Arial"/>
          <w:sz w:val="24"/>
          <w:szCs w:val="24"/>
        </w:rPr>
        <w:t xml:space="preserve"> September 2021</w:t>
      </w:r>
    </w:p>
    <w:p w14:paraId="3753A0D8" w14:textId="77777777" w:rsidR="00D25321" w:rsidRPr="00D25321" w:rsidRDefault="00D25321" w:rsidP="00D25321">
      <w:pPr>
        <w:spacing w:line="360" w:lineRule="auto"/>
        <w:jc w:val="both"/>
        <w:rPr>
          <w:rFonts w:ascii="Arial" w:hAnsi="Arial" w:cs="Arial"/>
          <w:sz w:val="24"/>
          <w:szCs w:val="24"/>
        </w:rPr>
      </w:pPr>
      <w:r w:rsidRPr="00D25321">
        <w:rPr>
          <w:rFonts w:ascii="Arial" w:hAnsi="Arial" w:cs="Arial"/>
          <w:sz w:val="24"/>
          <w:szCs w:val="24"/>
        </w:rPr>
        <w:lastRenderedPageBreak/>
        <w:t xml:space="preserve"> </w:t>
      </w:r>
      <w:proofErr w:type="spellStart"/>
      <w:r w:rsidRPr="00D25321">
        <w:rPr>
          <w:rFonts w:ascii="Arial" w:hAnsi="Arial" w:cs="Arial"/>
          <w:sz w:val="24"/>
          <w:szCs w:val="24"/>
        </w:rPr>
        <w:t>Socialcare</w:t>
      </w:r>
      <w:proofErr w:type="spellEnd"/>
      <w:r w:rsidRPr="00D25321">
        <w:rPr>
          <w:rFonts w:ascii="Arial" w:hAnsi="Arial" w:cs="Arial"/>
          <w:sz w:val="24"/>
          <w:szCs w:val="24"/>
        </w:rPr>
        <w:t xml:space="preserve"> </w:t>
      </w:r>
      <w:proofErr w:type="gramStart"/>
      <w:r w:rsidRPr="00D25321">
        <w:rPr>
          <w:rFonts w:ascii="Arial" w:hAnsi="Arial" w:cs="Arial"/>
          <w:sz w:val="24"/>
          <w:szCs w:val="24"/>
        </w:rPr>
        <w:t>Wales(</w:t>
      </w:r>
      <w:proofErr w:type="gramEnd"/>
      <w:r w:rsidRPr="00D25321">
        <w:rPr>
          <w:rFonts w:ascii="Arial" w:hAnsi="Arial" w:cs="Arial"/>
          <w:sz w:val="24"/>
          <w:szCs w:val="24"/>
        </w:rPr>
        <w:t xml:space="preserve">2014) Social Services and Wellbeing (Wales) Act  Available at  </w:t>
      </w:r>
      <w:hyperlink r:id="rId9" w:history="1">
        <w:r w:rsidRPr="00D25321">
          <w:rPr>
            <w:rStyle w:val="Hyperlink"/>
            <w:rFonts w:ascii="Arial" w:hAnsi="Arial" w:cs="Arial"/>
            <w:sz w:val="24"/>
            <w:szCs w:val="24"/>
          </w:rPr>
          <w:t>https://socialcare.wales/cms_assets/hub-downloads/Principles-Resource-Guide_March-17.pdf</w:t>
        </w:r>
      </w:hyperlink>
      <w:r w:rsidRPr="00D25321">
        <w:rPr>
          <w:rFonts w:ascii="Arial" w:hAnsi="Arial" w:cs="Arial"/>
          <w:sz w:val="24"/>
          <w:szCs w:val="24"/>
        </w:rPr>
        <w:t xml:space="preserve">   Accessed on 9th September 2021</w:t>
      </w:r>
    </w:p>
    <w:p w14:paraId="1E4E607A" w14:textId="77777777" w:rsidR="00D25321" w:rsidRPr="00D25321" w:rsidRDefault="00D25321" w:rsidP="00D25321">
      <w:pPr>
        <w:spacing w:line="360" w:lineRule="auto"/>
        <w:jc w:val="both"/>
        <w:rPr>
          <w:rFonts w:ascii="Arial" w:hAnsi="Arial" w:cs="Arial"/>
          <w:sz w:val="24"/>
          <w:szCs w:val="24"/>
        </w:rPr>
      </w:pPr>
      <w:r w:rsidRPr="00D25321">
        <w:rPr>
          <w:rFonts w:ascii="Arial" w:hAnsi="Arial" w:cs="Arial"/>
          <w:sz w:val="24"/>
          <w:szCs w:val="24"/>
        </w:rPr>
        <w:t xml:space="preserve"> </w:t>
      </w:r>
      <w:proofErr w:type="spellStart"/>
      <w:proofErr w:type="gramStart"/>
      <w:r w:rsidRPr="00D25321">
        <w:rPr>
          <w:rFonts w:ascii="Arial" w:hAnsi="Arial" w:cs="Arial"/>
          <w:sz w:val="24"/>
          <w:szCs w:val="24"/>
        </w:rPr>
        <w:t>Unicef</w:t>
      </w:r>
      <w:proofErr w:type="spellEnd"/>
      <w:r w:rsidRPr="00D25321">
        <w:rPr>
          <w:rFonts w:ascii="Arial" w:hAnsi="Arial" w:cs="Arial"/>
          <w:sz w:val="24"/>
          <w:szCs w:val="24"/>
        </w:rPr>
        <w:t xml:space="preserve">  (</w:t>
      </w:r>
      <w:proofErr w:type="gramEnd"/>
      <w:r w:rsidRPr="00D25321">
        <w:rPr>
          <w:rFonts w:ascii="Arial" w:hAnsi="Arial" w:cs="Arial"/>
          <w:sz w:val="24"/>
          <w:szCs w:val="24"/>
        </w:rPr>
        <w:t xml:space="preserve"> November, 2011) Communicating with Children. Available at </w:t>
      </w:r>
      <w:hyperlink r:id="rId10" w:history="1">
        <w:r w:rsidRPr="00D25321">
          <w:rPr>
            <w:rStyle w:val="Hyperlink"/>
            <w:rFonts w:ascii="Arial" w:hAnsi="Arial" w:cs="Arial"/>
            <w:sz w:val="24"/>
            <w:szCs w:val="24"/>
          </w:rPr>
          <w:t>www.unicef.org/cwc/files/CwC_Final_Nov-2011(1).pdf</w:t>
        </w:r>
      </w:hyperlink>
      <w:r w:rsidRPr="00D25321">
        <w:rPr>
          <w:rFonts w:ascii="Arial" w:hAnsi="Arial" w:cs="Arial"/>
          <w:sz w:val="24"/>
          <w:szCs w:val="24"/>
        </w:rPr>
        <w:t xml:space="preserve"> Accessed on 10</w:t>
      </w:r>
      <w:r w:rsidRPr="00D25321">
        <w:rPr>
          <w:rFonts w:ascii="Arial" w:hAnsi="Arial" w:cs="Arial"/>
          <w:sz w:val="24"/>
          <w:szCs w:val="24"/>
          <w:vertAlign w:val="superscript"/>
        </w:rPr>
        <w:t>th</w:t>
      </w:r>
      <w:r w:rsidRPr="00D25321">
        <w:rPr>
          <w:rFonts w:ascii="Arial" w:hAnsi="Arial" w:cs="Arial"/>
          <w:sz w:val="24"/>
          <w:szCs w:val="24"/>
        </w:rPr>
        <w:t xml:space="preserve"> September 2021.</w:t>
      </w:r>
    </w:p>
    <w:p w14:paraId="034B3924" w14:textId="77777777" w:rsidR="00D25321" w:rsidRPr="00D25321" w:rsidRDefault="00D25321" w:rsidP="00C459CE">
      <w:pPr>
        <w:tabs>
          <w:tab w:val="left" w:pos="530"/>
        </w:tabs>
        <w:rPr>
          <w:rFonts w:ascii="Arial" w:hAnsi="Arial" w:cs="Arial"/>
          <w:sz w:val="24"/>
          <w:szCs w:val="24"/>
        </w:rPr>
      </w:pPr>
    </w:p>
    <w:sectPr w:rsidR="00D25321" w:rsidRPr="00D2532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47B2C" w14:textId="77777777" w:rsidR="008A6108" w:rsidRDefault="008A6108" w:rsidP="008A6108">
      <w:pPr>
        <w:spacing w:after="0" w:line="240" w:lineRule="auto"/>
      </w:pPr>
      <w:r>
        <w:separator/>
      </w:r>
    </w:p>
  </w:endnote>
  <w:endnote w:type="continuationSeparator" w:id="0">
    <w:p w14:paraId="34522439" w14:textId="77777777" w:rsidR="008A6108" w:rsidRDefault="008A6108" w:rsidP="008A6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4BFE3" w14:textId="5E2B0750" w:rsidR="00430E4B" w:rsidRDefault="00430E4B">
    <w:pPr>
      <w:pStyle w:val="Footer"/>
    </w:pPr>
  </w:p>
  <w:p w14:paraId="33C45EB8" w14:textId="77777777" w:rsidR="00430E4B" w:rsidRDefault="00430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13490" w14:textId="77777777" w:rsidR="008A6108" w:rsidRDefault="008A6108" w:rsidP="008A6108">
      <w:pPr>
        <w:spacing w:after="0" w:line="240" w:lineRule="auto"/>
      </w:pPr>
      <w:r>
        <w:separator/>
      </w:r>
    </w:p>
  </w:footnote>
  <w:footnote w:type="continuationSeparator" w:id="0">
    <w:p w14:paraId="6412D9B7" w14:textId="77777777" w:rsidR="008A6108" w:rsidRDefault="008A6108" w:rsidP="008A6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8977F" w14:textId="481C64EE" w:rsidR="008A6108" w:rsidRPr="008A6108" w:rsidRDefault="008A6108">
    <w:pPr>
      <w:pStyle w:val="Header"/>
      <w:rPr>
        <w:rFonts w:ascii="Arial" w:hAnsi="Arial" w:cs="Arial"/>
        <w:sz w:val="24"/>
        <w:szCs w:val="24"/>
      </w:rPr>
    </w:pPr>
    <w:r w:rsidRPr="008A6108">
      <w:rPr>
        <w:rFonts w:ascii="Arial" w:hAnsi="Arial" w:cs="Arial"/>
        <w:sz w:val="24"/>
        <w:szCs w:val="24"/>
      </w:rPr>
      <w:t>2008452                                          EAEE4002</w:t>
    </w:r>
  </w:p>
  <w:p w14:paraId="0458E019" w14:textId="77777777" w:rsidR="008A6108" w:rsidRPr="008A6108" w:rsidRDefault="008A6108">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968"/>
    <w:rsid w:val="0004706E"/>
    <w:rsid w:val="00052CDD"/>
    <w:rsid w:val="000D6002"/>
    <w:rsid w:val="000D6C29"/>
    <w:rsid w:val="000F7DBA"/>
    <w:rsid w:val="00165D26"/>
    <w:rsid w:val="001F284F"/>
    <w:rsid w:val="00242290"/>
    <w:rsid w:val="002E72A8"/>
    <w:rsid w:val="00322AF8"/>
    <w:rsid w:val="00344476"/>
    <w:rsid w:val="00352ECC"/>
    <w:rsid w:val="00430E4B"/>
    <w:rsid w:val="00454F5C"/>
    <w:rsid w:val="00491224"/>
    <w:rsid w:val="00522480"/>
    <w:rsid w:val="00566237"/>
    <w:rsid w:val="005A031E"/>
    <w:rsid w:val="005F6968"/>
    <w:rsid w:val="006B418A"/>
    <w:rsid w:val="00701123"/>
    <w:rsid w:val="00721D29"/>
    <w:rsid w:val="007805BD"/>
    <w:rsid w:val="00791E2A"/>
    <w:rsid w:val="007E1344"/>
    <w:rsid w:val="007E4D0C"/>
    <w:rsid w:val="00863EA7"/>
    <w:rsid w:val="008A6108"/>
    <w:rsid w:val="0098155D"/>
    <w:rsid w:val="0098548D"/>
    <w:rsid w:val="009961CF"/>
    <w:rsid w:val="00A03E2A"/>
    <w:rsid w:val="00A120D0"/>
    <w:rsid w:val="00A21024"/>
    <w:rsid w:val="00A22280"/>
    <w:rsid w:val="00A2400A"/>
    <w:rsid w:val="00A318A0"/>
    <w:rsid w:val="00A32759"/>
    <w:rsid w:val="00A40971"/>
    <w:rsid w:val="00A521D6"/>
    <w:rsid w:val="00AC7D7A"/>
    <w:rsid w:val="00B168E2"/>
    <w:rsid w:val="00B76A71"/>
    <w:rsid w:val="00B97B35"/>
    <w:rsid w:val="00BA1B88"/>
    <w:rsid w:val="00BD6A27"/>
    <w:rsid w:val="00C4585B"/>
    <w:rsid w:val="00C459CE"/>
    <w:rsid w:val="00CA5D94"/>
    <w:rsid w:val="00D25321"/>
    <w:rsid w:val="00E3430F"/>
    <w:rsid w:val="00E76A91"/>
    <w:rsid w:val="00E911C9"/>
    <w:rsid w:val="00EC4B0C"/>
    <w:rsid w:val="00EE77F3"/>
    <w:rsid w:val="00F06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FAB83"/>
  <w15:chartTrackingRefBased/>
  <w15:docId w15:val="{54524767-CD26-42C9-A66F-C987B2DA7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6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108"/>
  </w:style>
  <w:style w:type="paragraph" w:styleId="Footer">
    <w:name w:val="footer"/>
    <w:basedOn w:val="Normal"/>
    <w:link w:val="FooterChar"/>
    <w:uiPriority w:val="99"/>
    <w:unhideWhenUsed/>
    <w:rsid w:val="008A6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108"/>
  </w:style>
  <w:style w:type="character" w:styleId="Hyperlink">
    <w:name w:val="Hyperlink"/>
    <w:basedOn w:val="DefaultParagraphFont"/>
    <w:uiPriority w:val="99"/>
    <w:unhideWhenUsed/>
    <w:rsid w:val="00D253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cialcare.wales/cms_assets/hub-downloads/Principles-Resource-Guide_March-17.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unicef.org/cwc/files/CwC_Final_Nov-2011(1).pdf" TargetMode="External"/><Relationship Id="rId4" Type="http://schemas.openxmlformats.org/officeDocument/2006/relationships/webSettings" Target="webSettings.xml"/><Relationship Id="rId9" Type="http://schemas.openxmlformats.org/officeDocument/2006/relationships/hyperlink" Target="https://socialcare.wales/cms_assets/hub-downloads/Principles-Resource-Guide_March-17.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D40AB-2641-490E-AD13-44AAF2963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385</Words>
  <Characters>2201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Phillips</dc:creator>
  <cp:keywords/>
  <dc:description/>
  <cp:lastModifiedBy>Bethan Phillips</cp:lastModifiedBy>
  <cp:revision>2</cp:revision>
  <dcterms:created xsi:type="dcterms:W3CDTF">2021-09-24T22:56:00Z</dcterms:created>
  <dcterms:modified xsi:type="dcterms:W3CDTF">2021-09-24T22:56:00Z</dcterms:modified>
</cp:coreProperties>
</file>