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9EB20A6" w14:textId="77777777" w:rsidR="006C77EC" w:rsidRDefault="006C77EC" w:rsidP="006C77EC">
      <w:pPr>
        <w:jc w:val="center"/>
      </w:pPr>
    </w:p>
    <w:p w14:paraId="5E4F1543" w14:textId="77777777" w:rsidR="006C77EC" w:rsidRDefault="006C77EC" w:rsidP="006C77EC">
      <w:pPr>
        <w:jc w:val="center"/>
      </w:pPr>
    </w:p>
    <w:p w14:paraId="75BD5A60" w14:textId="77777777" w:rsidR="006C77EC" w:rsidRDefault="006C77EC" w:rsidP="006C77EC">
      <w:pPr>
        <w:jc w:val="center"/>
      </w:pPr>
    </w:p>
    <w:p w14:paraId="658DCC22" w14:textId="77777777" w:rsidR="006C77EC" w:rsidRDefault="006C77EC" w:rsidP="006C77EC">
      <w:pPr>
        <w:jc w:val="center"/>
      </w:pPr>
    </w:p>
    <w:p w14:paraId="3F7845CB" w14:textId="77777777" w:rsidR="006C77EC" w:rsidRDefault="006C77EC" w:rsidP="006C77EC">
      <w:pPr>
        <w:jc w:val="center"/>
      </w:pPr>
    </w:p>
    <w:p w14:paraId="01EB84FF" w14:textId="77777777" w:rsidR="006C77EC" w:rsidRDefault="006C77EC" w:rsidP="006C77EC">
      <w:pPr>
        <w:jc w:val="center"/>
      </w:pPr>
    </w:p>
    <w:p w14:paraId="67E4A4A4" w14:textId="77777777" w:rsidR="006C77EC" w:rsidRDefault="006C77EC" w:rsidP="006C77EC">
      <w:pPr>
        <w:jc w:val="center"/>
      </w:pPr>
    </w:p>
    <w:p w14:paraId="44B5326D" w14:textId="77777777" w:rsidR="006C77EC" w:rsidRDefault="006C77EC" w:rsidP="006C77EC">
      <w:pPr>
        <w:jc w:val="center"/>
      </w:pPr>
    </w:p>
    <w:p w14:paraId="50C8C4E2" w14:textId="77777777" w:rsidR="006C77EC" w:rsidRDefault="006C77EC" w:rsidP="006C77EC">
      <w:pPr>
        <w:jc w:val="center"/>
      </w:pPr>
    </w:p>
    <w:p w14:paraId="4E52BB15" w14:textId="77777777" w:rsidR="006C77EC" w:rsidRDefault="006C77EC" w:rsidP="006C77EC">
      <w:pPr>
        <w:jc w:val="center"/>
      </w:pPr>
    </w:p>
    <w:p w14:paraId="68507D51" w14:textId="77777777" w:rsidR="006C77EC" w:rsidRDefault="006C77EC" w:rsidP="006C77EC">
      <w:pPr>
        <w:jc w:val="center"/>
      </w:pPr>
    </w:p>
    <w:p w14:paraId="2CA8AFA0" w14:textId="72E4680F" w:rsidR="00965318" w:rsidRDefault="007D4C2D" w:rsidP="006C77EC">
      <w:pPr>
        <w:jc w:val="center"/>
      </w:pPr>
      <w:r>
        <w:t>Complimentary Therapies</w:t>
      </w:r>
    </w:p>
    <w:p w14:paraId="451DF25F" w14:textId="716712FD" w:rsidR="007D4C2D" w:rsidRDefault="007D4C2D" w:rsidP="006C77EC">
      <w:pPr>
        <w:jc w:val="center"/>
      </w:pPr>
      <w:r>
        <w:t>Chantelle Charlotte Slinger</w:t>
      </w:r>
    </w:p>
    <w:p w14:paraId="418F9FE1" w14:textId="22DBCDDC" w:rsidR="007D4C2D" w:rsidRDefault="007D4C2D" w:rsidP="006C77EC">
      <w:pPr>
        <w:jc w:val="center"/>
      </w:pPr>
      <w:r>
        <w:t>1800653</w:t>
      </w:r>
    </w:p>
    <w:p w14:paraId="657548E3" w14:textId="6A7C22B8" w:rsidR="007D4C2D" w:rsidRDefault="007D4C2D" w:rsidP="006C77EC">
      <w:pPr>
        <w:jc w:val="center"/>
      </w:pPr>
      <w:r>
        <w:t>Sharon Langford</w:t>
      </w:r>
    </w:p>
    <w:p w14:paraId="374CEF25" w14:textId="6011B7A4" w:rsidR="007D4C2D" w:rsidRDefault="007D4C2D"/>
    <w:p w14:paraId="1D485E69" w14:textId="77777777" w:rsidR="006C77EC" w:rsidRDefault="006C77EC"/>
    <w:p w14:paraId="3972CEB6" w14:textId="77777777" w:rsidR="006C77EC" w:rsidRDefault="006C77EC"/>
    <w:p w14:paraId="7BD51277" w14:textId="77777777" w:rsidR="006C77EC" w:rsidRDefault="006C77EC"/>
    <w:p w14:paraId="013323AD" w14:textId="77777777" w:rsidR="006C77EC" w:rsidRDefault="006C77EC"/>
    <w:p w14:paraId="03323914" w14:textId="77777777" w:rsidR="006C77EC" w:rsidRDefault="006C77EC"/>
    <w:p w14:paraId="62CB1A40" w14:textId="77777777" w:rsidR="006C77EC" w:rsidRDefault="006C77EC"/>
    <w:p w14:paraId="33FC749E" w14:textId="77777777" w:rsidR="006C77EC" w:rsidRDefault="006C77EC"/>
    <w:p w14:paraId="22BBAF46" w14:textId="77777777" w:rsidR="006C77EC" w:rsidRDefault="006C77EC"/>
    <w:p w14:paraId="4C6D9461" w14:textId="77777777" w:rsidR="006C77EC" w:rsidRDefault="006C77EC"/>
    <w:p w14:paraId="5C54D5A8" w14:textId="77777777" w:rsidR="006C77EC" w:rsidRDefault="006C77EC"/>
    <w:p w14:paraId="28D85B03" w14:textId="77777777" w:rsidR="006C77EC" w:rsidRDefault="006C77EC"/>
    <w:p w14:paraId="17422ED4" w14:textId="77777777" w:rsidR="006C77EC" w:rsidRDefault="006C77EC"/>
    <w:p w14:paraId="08AC7F4A" w14:textId="77777777" w:rsidR="006C77EC" w:rsidRDefault="006C77EC"/>
    <w:p w14:paraId="64BFB629" w14:textId="77777777" w:rsidR="006C77EC" w:rsidRDefault="006C77EC"/>
    <w:p w14:paraId="22BEEFC3" w14:textId="550C1535" w:rsidR="007D4C2D" w:rsidRDefault="007D4C2D" w:rsidP="00614925">
      <w:pPr>
        <w:spacing w:line="360" w:lineRule="auto"/>
      </w:pPr>
      <w:r>
        <w:lastRenderedPageBreak/>
        <w:t xml:space="preserve">This paper will be reporting and evaluating the current systems in place and utilised for the regulation of the use and practice of </w:t>
      </w:r>
      <w:r w:rsidR="006C77EC">
        <w:t>complementary and alternative</w:t>
      </w:r>
      <w:r>
        <w:t xml:space="preserve"> therapies. In addition</w:t>
      </w:r>
      <w:r w:rsidR="006C77EC">
        <w:t xml:space="preserve"> to this</w:t>
      </w:r>
      <w:r>
        <w:t xml:space="preserve"> it will mention some of the statutory self-regulation systems and voluntary self-regulation systems (membership bodies)</w:t>
      </w:r>
      <w:r w:rsidR="00085AAC">
        <w:t xml:space="preserve"> which are focused on a particular area or practice of complementary </w:t>
      </w:r>
      <w:r w:rsidR="006C77EC">
        <w:t xml:space="preserve">and alternative </w:t>
      </w:r>
      <w:r w:rsidR="00085AAC">
        <w:t>therapies</w:t>
      </w:r>
      <w:r>
        <w:t>.</w:t>
      </w:r>
      <w:r w:rsidR="00E40A95">
        <w:t xml:space="preserve"> </w:t>
      </w:r>
      <w:r w:rsidR="00874EC5">
        <w:t>An overall view and recommendations will be presented at the end of this paper</w:t>
      </w:r>
      <w:r w:rsidR="00085AAC">
        <w:t>.</w:t>
      </w:r>
    </w:p>
    <w:p w14:paraId="7FC73EC0" w14:textId="12EAF5D6" w:rsidR="0044515F" w:rsidRDefault="0021737D" w:rsidP="00614925">
      <w:pPr>
        <w:spacing w:line="360" w:lineRule="auto"/>
        <w:rPr>
          <w:rFonts w:cstheme="minorHAnsi"/>
          <w:color w:val="111111"/>
          <w:shd w:val="clear" w:color="auto" w:fill="FFFFFF"/>
        </w:rPr>
      </w:pPr>
      <w:r w:rsidRPr="00C7351C">
        <w:rPr>
          <w:rFonts w:cstheme="minorHAnsi"/>
        </w:rPr>
        <w:t>Complementary</w:t>
      </w:r>
      <w:r w:rsidR="006C77EC">
        <w:rPr>
          <w:rFonts w:cstheme="minorHAnsi"/>
        </w:rPr>
        <w:t xml:space="preserve"> and</w:t>
      </w:r>
      <w:r w:rsidRPr="00C7351C">
        <w:rPr>
          <w:rFonts w:cstheme="minorHAnsi"/>
        </w:rPr>
        <w:t xml:space="preserve"> </w:t>
      </w:r>
      <w:r w:rsidR="006C77EC" w:rsidRPr="00C7351C">
        <w:rPr>
          <w:rFonts w:cstheme="minorHAnsi"/>
        </w:rPr>
        <w:t>alternative</w:t>
      </w:r>
      <w:r w:rsidRPr="00C7351C">
        <w:rPr>
          <w:rFonts w:cstheme="minorHAnsi"/>
        </w:rPr>
        <w:t xml:space="preserve"> therapies (CAM’s) as defined by the National Health Service (2018) are treatment</w:t>
      </w:r>
      <w:r w:rsidR="00CC6FA4" w:rsidRPr="00C7351C">
        <w:rPr>
          <w:rFonts w:cstheme="minorHAnsi"/>
        </w:rPr>
        <w:t>s</w:t>
      </w:r>
      <w:r w:rsidRPr="00C7351C">
        <w:rPr>
          <w:rFonts w:cstheme="minorHAnsi"/>
        </w:rPr>
        <w:t xml:space="preserve"> that </w:t>
      </w:r>
      <w:r w:rsidR="00CC6FA4" w:rsidRPr="00C7351C">
        <w:rPr>
          <w:rFonts w:cstheme="minorHAnsi"/>
        </w:rPr>
        <w:t>are practiced outside the mainstream forms of healthcare. Cancer Research, United Kingdom (2018) goes on to inform us that the use of complementary medicine can be treatment that is used in unison to standard medical treatments, whereas alternative medicine treatments are used in place of standard medical treatments.</w:t>
      </w:r>
      <w:r w:rsidR="00A94EEC">
        <w:rPr>
          <w:rFonts w:cstheme="minorHAnsi"/>
        </w:rPr>
        <w:t xml:space="preserve"> </w:t>
      </w:r>
      <w:proofErr w:type="spellStart"/>
      <w:r w:rsidR="00A94EEC">
        <w:rPr>
          <w:rFonts w:cstheme="minorHAnsi"/>
        </w:rPr>
        <w:t>Verker</w:t>
      </w:r>
      <w:proofErr w:type="spellEnd"/>
      <w:r w:rsidR="00A94EEC">
        <w:rPr>
          <w:rFonts w:cstheme="minorHAnsi"/>
        </w:rPr>
        <w:t xml:space="preserve"> (2017) cited in the College of Medicine and Integrated Health (2017) </w:t>
      </w:r>
      <w:r w:rsidR="006C77EC">
        <w:rPr>
          <w:rFonts w:cstheme="minorHAnsi"/>
        </w:rPr>
        <w:t xml:space="preserve">that </w:t>
      </w:r>
      <w:r w:rsidR="00A94EEC">
        <w:rPr>
          <w:rFonts w:cstheme="minorHAnsi"/>
        </w:rPr>
        <w:t>the use of complementary therapies were under used and it was estimated that 9 million people used some variant of complementary</w:t>
      </w:r>
      <w:r w:rsidR="006C77EC">
        <w:rPr>
          <w:rFonts w:cstheme="minorHAnsi"/>
        </w:rPr>
        <w:t xml:space="preserve"> or alternative</w:t>
      </w:r>
      <w:r w:rsidR="00A94EEC">
        <w:rPr>
          <w:rFonts w:cstheme="minorHAnsi"/>
        </w:rPr>
        <w:t xml:space="preserve"> therap</w:t>
      </w:r>
      <w:r w:rsidR="006C77EC">
        <w:rPr>
          <w:rFonts w:cstheme="minorHAnsi"/>
        </w:rPr>
        <w:t>y</w:t>
      </w:r>
      <w:r w:rsidR="00A94EEC">
        <w:rPr>
          <w:rFonts w:cstheme="minorHAnsi"/>
        </w:rPr>
        <w:t xml:space="preserve">. </w:t>
      </w:r>
      <w:r w:rsidR="00C7351C" w:rsidRPr="00C7351C">
        <w:rPr>
          <w:rFonts w:cstheme="minorHAnsi"/>
        </w:rPr>
        <w:t>Raby</w:t>
      </w:r>
      <w:r w:rsidR="00C7351C" w:rsidRPr="00C7351C">
        <w:rPr>
          <w:rFonts w:cstheme="minorHAnsi"/>
          <w:color w:val="111111"/>
          <w:sz w:val="20"/>
          <w:szCs w:val="20"/>
          <w:shd w:val="clear" w:color="auto" w:fill="FFFFFF"/>
        </w:rPr>
        <w:t xml:space="preserve"> (20</w:t>
      </w:r>
      <w:r w:rsidR="00A94EEC">
        <w:rPr>
          <w:rFonts w:cstheme="minorHAnsi"/>
          <w:color w:val="111111"/>
          <w:sz w:val="20"/>
          <w:szCs w:val="20"/>
          <w:shd w:val="clear" w:color="auto" w:fill="FFFFFF"/>
        </w:rPr>
        <w:t>20</w:t>
      </w:r>
      <w:r w:rsidR="00C7351C" w:rsidRPr="00C7351C">
        <w:rPr>
          <w:rFonts w:cstheme="minorHAnsi"/>
          <w:color w:val="111111"/>
          <w:sz w:val="20"/>
          <w:szCs w:val="20"/>
          <w:shd w:val="clear" w:color="auto" w:fill="FFFFFF"/>
        </w:rPr>
        <w:t xml:space="preserve">) wrote in a British United Provident </w:t>
      </w:r>
      <w:r w:rsidR="00C7351C" w:rsidRPr="00BC1115">
        <w:rPr>
          <w:rFonts w:cstheme="minorHAnsi"/>
          <w:color w:val="111111"/>
          <w:shd w:val="clear" w:color="auto" w:fill="FFFFFF"/>
        </w:rPr>
        <w:t xml:space="preserve">Association (BUPA) that </w:t>
      </w:r>
      <w:r w:rsidR="00A94EEC" w:rsidRPr="00BC1115">
        <w:rPr>
          <w:rFonts w:cstheme="minorHAnsi"/>
          <w:color w:val="111111"/>
          <w:shd w:val="clear" w:color="auto" w:fill="FFFFFF"/>
        </w:rPr>
        <w:t>the number of people that use complementary therapies in unison to conventional medicine has increase in recent years</w:t>
      </w:r>
      <w:r w:rsidR="00EA6730" w:rsidRPr="00BC1115">
        <w:rPr>
          <w:rFonts w:cstheme="minorHAnsi"/>
          <w:color w:val="111111"/>
          <w:shd w:val="clear" w:color="auto" w:fill="FFFFFF"/>
        </w:rPr>
        <w:t xml:space="preserve">; estimating that 16 out of 100 people use </w:t>
      </w:r>
      <w:r w:rsidR="006C77EC">
        <w:rPr>
          <w:rFonts w:cstheme="minorHAnsi"/>
          <w:color w:val="111111"/>
          <w:shd w:val="clear" w:color="auto" w:fill="FFFFFF"/>
        </w:rPr>
        <w:t>a variant of complementary therapy</w:t>
      </w:r>
      <w:r w:rsidR="00EA6730" w:rsidRPr="00BC1115">
        <w:rPr>
          <w:rFonts w:cstheme="minorHAnsi"/>
          <w:color w:val="111111"/>
          <w:shd w:val="clear" w:color="auto" w:fill="FFFFFF"/>
        </w:rPr>
        <w:t xml:space="preserve">. </w:t>
      </w:r>
      <w:r w:rsidR="00A94EEC" w:rsidRPr="00BC1115">
        <w:rPr>
          <w:rFonts w:cstheme="minorHAnsi"/>
          <w:color w:val="111111"/>
          <w:shd w:val="clear" w:color="auto" w:fill="FFFFFF"/>
        </w:rPr>
        <w:t xml:space="preserve">There are many different types of complementary </w:t>
      </w:r>
      <w:r w:rsidR="006C77EC">
        <w:rPr>
          <w:rFonts w:cstheme="minorHAnsi"/>
          <w:color w:val="111111"/>
          <w:shd w:val="clear" w:color="auto" w:fill="FFFFFF"/>
        </w:rPr>
        <w:t xml:space="preserve">and alternative </w:t>
      </w:r>
      <w:r w:rsidR="00A94EEC" w:rsidRPr="00BC1115">
        <w:rPr>
          <w:rFonts w:cstheme="minorHAnsi"/>
          <w:color w:val="111111"/>
          <w:shd w:val="clear" w:color="auto" w:fill="FFFFFF"/>
        </w:rPr>
        <w:t xml:space="preserve">therapies </w:t>
      </w:r>
      <w:r w:rsidR="00EA6730" w:rsidRPr="00BC1115">
        <w:rPr>
          <w:rFonts w:cstheme="minorHAnsi"/>
          <w:color w:val="111111"/>
          <w:shd w:val="clear" w:color="auto" w:fill="FFFFFF"/>
        </w:rPr>
        <w:t>which focus on different areas of the body and mind some of the more commonly used therapies are: acupuncture, aromatherapy, homeopathy, massage therapy osteopathy and chiropractic therapy; this is just a handful of complementary therapies that are available.</w:t>
      </w:r>
      <w:r w:rsidR="0044515F" w:rsidRPr="00BC1115">
        <w:rPr>
          <w:rFonts w:cstheme="minorHAnsi"/>
          <w:color w:val="111111"/>
          <w:shd w:val="clear" w:color="auto" w:fill="FFFFFF"/>
        </w:rPr>
        <w:t xml:space="preserve"> </w:t>
      </w:r>
      <w:r w:rsidR="00AB6A69">
        <w:rPr>
          <w:rFonts w:cstheme="minorHAnsi"/>
          <w:color w:val="111111"/>
          <w:shd w:val="clear" w:color="auto" w:fill="FFFFFF"/>
        </w:rPr>
        <w:t xml:space="preserve">Some complementary therapies are more difficult to regulate than other due to a lack of research, this results in </w:t>
      </w:r>
      <w:r w:rsidR="00952BA4">
        <w:rPr>
          <w:rFonts w:cstheme="minorHAnsi"/>
          <w:color w:val="111111"/>
          <w:shd w:val="clear" w:color="auto" w:fill="FFFFFF"/>
        </w:rPr>
        <w:t>a risk of poor practice and understanding</w:t>
      </w:r>
      <w:r w:rsidR="006C77EC">
        <w:rPr>
          <w:rFonts w:cstheme="minorHAnsi"/>
          <w:color w:val="111111"/>
          <w:shd w:val="clear" w:color="auto" w:fill="FFFFFF"/>
        </w:rPr>
        <w:t xml:space="preserve">; </w:t>
      </w:r>
      <w:r w:rsidR="00952BA4">
        <w:rPr>
          <w:rFonts w:cstheme="minorHAnsi"/>
          <w:color w:val="111111"/>
          <w:shd w:val="clear" w:color="auto" w:fill="FFFFFF"/>
        </w:rPr>
        <w:t xml:space="preserve"> when there is a lack of research and evidence it prevent</w:t>
      </w:r>
      <w:r w:rsidR="006C77EC">
        <w:rPr>
          <w:rFonts w:cstheme="minorHAnsi"/>
          <w:color w:val="111111"/>
          <w:shd w:val="clear" w:color="auto" w:fill="FFFFFF"/>
        </w:rPr>
        <w:t>s</w:t>
      </w:r>
      <w:r w:rsidR="00952BA4">
        <w:rPr>
          <w:rFonts w:cstheme="minorHAnsi"/>
          <w:color w:val="111111"/>
          <w:shd w:val="clear" w:color="auto" w:fill="FFFFFF"/>
        </w:rPr>
        <w:t xml:space="preserve"> people </w:t>
      </w:r>
      <w:r w:rsidR="006C77EC">
        <w:rPr>
          <w:rFonts w:cstheme="minorHAnsi"/>
          <w:color w:val="111111"/>
          <w:shd w:val="clear" w:color="auto" w:fill="FFFFFF"/>
        </w:rPr>
        <w:t>have full knowledge of the</w:t>
      </w:r>
      <w:r w:rsidR="00952BA4">
        <w:rPr>
          <w:rFonts w:cstheme="minorHAnsi"/>
          <w:color w:val="111111"/>
          <w:shd w:val="clear" w:color="auto" w:fill="FFFFFF"/>
        </w:rPr>
        <w:t xml:space="preserve"> potential effect it </w:t>
      </w:r>
      <w:r w:rsidR="006C77EC">
        <w:rPr>
          <w:rFonts w:cstheme="minorHAnsi"/>
          <w:color w:val="111111"/>
          <w:shd w:val="clear" w:color="auto" w:fill="FFFFFF"/>
        </w:rPr>
        <w:t>could have on them.</w:t>
      </w:r>
    </w:p>
    <w:p w14:paraId="61087253" w14:textId="3836A780" w:rsidR="008242E1" w:rsidRPr="00BC1115" w:rsidRDefault="008242E1" w:rsidP="00614925">
      <w:pPr>
        <w:spacing w:line="360" w:lineRule="auto"/>
        <w:rPr>
          <w:rFonts w:cstheme="minorHAnsi"/>
          <w:color w:val="111111"/>
          <w:shd w:val="clear" w:color="auto" w:fill="FFFFFF"/>
        </w:rPr>
      </w:pPr>
      <w:r>
        <w:rPr>
          <w:rFonts w:cstheme="minorHAnsi"/>
          <w:color w:val="111111"/>
          <w:shd w:val="clear" w:color="auto" w:fill="FFFFFF"/>
        </w:rPr>
        <w:t xml:space="preserve">A prevalent aspect of </w:t>
      </w:r>
      <w:r w:rsidR="003B2996">
        <w:rPr>
          <w:rFonts w:cstheme="minorHAnsi"/>
          <w:color w:val="111111"/>
          <w:shd w:val="clear" w:color="auto" w:fill="FFFFFF"/>
        </w:rPr>
        <w:t>complementary</w:t>
      </w:r>
      <w:r w:rsidR="006C77EC">
        <w:rPr>
          <w:rFonts w:cstheme="minorHAnsi"/>
          <w:color w:val="111111"/>
          <w:shd w:val="clear" w:color="auto" w:fill="FFFFFF"/>
        </w:rPr>
        <w:t xml:space="preserve"> and alternative</w:t>
      </w:r>
      <w:r>
        <w:rPr>
          <w:rFonts w:cstheme="minorHAnsi"/>
          <w:color w:val="111111"/>
          <w:shd w:val="clear" w:color="auto" w:fill="FFFFFF"/>
        </w:rPr>
        <w:t xml:space="preserve"> therapy practice is </w:t>
      </w:r>
      <w:r w:rsidR="006C77EC">
        <w:rPr>
          <w:rFonts w:cstheme="minorHAnsi"/>
          <w:color w:val="111111"/>
          <w:shd w:val="clear" w:color="auto" w:fill="FFFFFF"/>
        </w:rPr>
        <w:t xml:space="preserve">the </w:t>
      </w:r>
      <w:r>
        <w:rPr>
          <w:rFonts w:cstheme="minorHAnsi"/>
          <w:color w:val="111111"/>
          <w:shd w:val="clear" w:color="auto" w:fill="FFFFFF"/>
        </w:rPr>
        <w:t xml:space="preserve">general data protection regulation. Government United Kingdom (2018) under article 5 of the GDPR it </w:t>
      </w:r>
      <w:r w:rsidR="003B2996">
        <w:rPr>
          <w:rFonts w:cstheme="minorHAnsi"/>
          <w:color w:val="111111"/>
          <w:shd w:val="clear" w:color="auto" w:fill="FFFFFF"/>
        </w:rPr>
        <w:t>declares</w:t>
      </w:r>
      <w:r>
        <w:rPr>
          <w:rFonts w:cstheme="minorHAnsi"/>
          <w:color w:val="111111"/>
          <w:shd w:val="clear" w:color="auto" w:fill="FFFFFF"/>
        </w:rPr>
        <w:t xml:space="preserve"> that all personal data must be </w:t>
      </w:r>
      <w:r w:rsidR="003B2996">
        <w:rPr>
          <w:rFonts w:cstheme="minorHAnsi"/>
          <w:color w:val="111111"/>
          <w:shd w:val="clear" w:color="auto" w:fill="FFFFFF"/>
        </w:rPr>
        <w:t>processed</w:t>
      </w:r>
      <w:r>
        <w:rPr>
          <w:rFonts w:cstheme="minorHAnsi"/>
          <w:color w:val="111111"/>
          <w:shd w:val="clear" w:color="auto" w:fill="FFFFFF"/>
        </w:rPr>
        <w:t xml:space="preserve"> lawfully</w:t>
      </w:r>
      <w:r w:rsidR="00AD2943">
        <w:rPr>
          <w:rFonts w:cstheme="minorHAnsi"/>
          <w:color w:val="111111"/>
          <w:shd w:val="clear" w:color="auto" w:fill="FFFFFF"/>
        </w:rPr>
        <w:t xml:space="preserve"> and justly, and should only contain information relevant to the purpose which they are intended for. Personal data should only be a collected for a legitimate purpose and should not under go any further process that does not concern it. In addition to this dat</w:t>
      </w:r>
      <w:r w:rsidR="006C77EC">
        <w:rPr>
          <w:rFonts w:cstheme="minorHAnsi"/>
          <w:color w:val="111111"/>
          <w:shd w:val="clear" w:color="auto" w:fill="FFFFFF"/>
        </w:rPr>
        <w:t xml:space="preserve">a </w:t>
      </w:r>
      <w:r w:rsidR="00AD2943">
        <w:rPr>
          <w:rFonts w:cstheme="minorHAnsi"/>
          <w:color w:val="111111"/>
          <w:shd w:val="clear" w:color="auto" w:fill="FFFFFF"/>
        </w:rPr>
        <w:t xml:space="preserve">it is not to be kept for any </w:t>
      </w:r>
      <w:r w:rsidR="003B2996">
        <w:rPr>
          <w:rFonts w:cstheme="minorHAnsi"/>
          <w:color w:val="111111"/>
          <w:shd w:val="clear" w:color="auto" w:fill="FFFFFF"/>
        </w:rPr>
        <w:t>extended</w:t>
      </w:r>
      <w:r w:rsidR="00AD2943">
        <w:rPr>
          <w:rFonts w:cstheme="minorHAnsi"/>
          <w:color w:val="111111"/>
          <w:shd w:val="clear" w:color="auto" w:fill="FFFFFF"/>
        </w:rPr>
        <w:t xml:space="preserve"> period of time that is required unless stated to do so. An appropriate form of data storage and protection should b</w:t>
      </w:r>
      <w:r w:rsidR="006C77EC">
        <w:rPr>
          <w:rFonts w:cstheme="minorHAnsi"/>
          <w:color w:val="111111"/>
          <w:shd w:val="clear" w:color="auto" w:fill="FFFFFF"/>
        </w:rPr>
        <w:t>e</w:t>
      </w:r>
      <w:r w:rsidR="00AD2943">
        <w:rPr>
          <w:rFonts w:cstheme="minorHAnsi"/>
          <w:color w:val="111111"/>
          <w:shd w:val="clear" w:color="auto" w:fill="FFFFFF"/>
        </w:rPr>
        <w:t xml:space="preserve"> used to ensure that no damage or </w:t>
      </w:r>
      <w:r w:rsidR="003B2996">
        <w:rPr>
          <w:rFonts w:cstheme="minorHAnsi"/>
          <w:color w:val="111111"/>
          <w:shd w:val="clear" w:color="auto" w:fill="FFFFFF"/>
        </w:rPr>
        <w:t>unauthorised</w:t>
      </w:r>
      <w:r w:rsidR="00AD2943">
        <w:rPr>
          <w:rFonts w:cstheme="minorHAnsi"/>
          <w:color w:val="111111"/>
          <w:shd w:val="clear" w:color="auto" w:fill="FFFFFF"/>
        </w:rPr>
        <w:t xml:space="preserve"> process is undertaken to ensure </w:t>
      </w:r>
      <w:r w:rsidR="003B2996">
        <w:rPr>
          <w:rFonts w:cstheme="minorHAnsi"/>
          <w:color w:val="111111"/>
          <w:shd w:val="clear" w:color="auto" w:fill="FFFFFF"/>
        </w:rPr>
        <w:t>confidentiality</w:t>
      </w:r>
      <w:r w:rsidR="00AD2943">
        <w:rPr>
          <w:rFonts w:cstheme="minorHAnsi"/>
          <w:color w:val="111111"/>
          <w:shd w:val="clear" w:color="auto" w:fill="FFFFFF"/>
        </w:rPr>
        <w:t xml:space="preserve"> is kept. Lastly it is affirmed that the controller is responsible</w:t>
      </w:r>
      <w:r w:rsidR="006C77EC">
        <w:rPr>
          <w:rFonts w:cstheme="minorHAnsi"/>
          <w:color w:val="111111"/>
          <w:shd w:val="clear" w:color="auto" w:fill="FFFFFF"/>
        </w:rPr>
        <w:t xml:space="preserve"> for ensuring the regulations</w:t>
      </w:r>
      <w:r w:rsidR="00AD2943">
        <w:rPr>
          <w:rFonts w:cstheme="minorHAnsi"/>
          <w:color w:val="111111"/>
          <w:shd w:val="clear" w:color="auto" w:fill="FFFFFF"/>
        </w:rPr>
        <w:t xml:space="preserve"> and </w:t>
      </w:r>
      <w:r w:rsidR="003B2996">
        <w:rPr>
          <w:rFonts w:cstheme="minorHAnsi"/>
          <w:color w:val="111111"/>
          <w:shd w:val="clear" w:color="auto" w:fill="FFFFFF"/>
        </w:rPr>
        <w:t>complies</w:t>
      </w:r>
      <w:r w:rsidR="00AD2943">
        <w:rPr>
          <w:rFonts w:cstheme="minorHAnsi"/>
          <w:color w:val="111111"/>
          <w:shd w:val="clear" w:color="auto" w:fill="FFFFFF"/>
        </w:rPr>
        <w:t xml:space="preserve"> with the</w:t>
      </w:r>
      <w:r w:rsidR="003B2996">
        <w:rPr>
          <w:rFonts w:cstheme="minorHAnsi"/>
          <w:color w:val="111111"/>
          <w:shd w:val="clear" w:color="auto" w:fill="FFFFFF"/>
        </w:rPr>
        <w:t>se</w:t>
      </w:r>
      <w:r w:rsidR="00AD2943">
        <w:rPr>
          <w:rFonts w:cstheme="minorHAnsi"/>
          <w:color w:val="111111"/>
          <w:shd w:val="clear" w:color="auto" w:fill="FFFFFF"/>
        </w:rPr>
        <w:t xml:space="preserve"> principles</w:t>
      </w:r>
      <w:r w:rsidR="003B2996">
        <w:rPr>
          <w:rFonts w:cstheme="minorHAnsi"/>
          <w:color w:val="111111"/>
          <w:shd w:val="clear" w:color="auto" w:fill="FFFFFF"/>
        </w:rPr>
        <w:t>. As mentioned by t</w:t>
      </w:r>
      <w:r w:rsidR="003B2996" w:rsidRPr="00BC1115">
        <w:rPr>
          <w:rFonts w:cstheme="minorHAnsi"/>
          <w:color w:val="111111"/>
          <w:shd w:val="clear" w:color="auto" w:fill="FFFFFF"/>
        </w:rPr>
        <w:t>he General Regulatory Council for Complementary Therapies (2020)</w:t>
      </w:r>
      <w:r w:rsidR="003B2996">
        <w:rPr>
          <w:rFonts w:cstheme="minorHAnsi"/>
          <w:color w:val="111111"/>
          <w:shd w:val="clear" w:color="auto" w:fill="FFFFFF"/>
        </w:rPr>
        <w:t xml:space="preserve"> the code of conduct explains that date or information about a client should </w:t>
      </w:r>
      <w:r w:rsidR="006C77EC">
        <w:rPr>
          <w:rFonts w:cstheme="minorHAnsi"/>
          <w:color w:val="111111"/>
          <w:shd w:val="clear" w:color="auto" w:fill="FFFFFF"/>
        </w:rPr>
        <w:t xml:space="preserve">not </w:t>
      </w:r>
      <w:r w:rsidR="003B2996">
        <w:rPr>
          <w:rFonts w:cstheme="minorHAnsi"/>
          <w:color w:val="111111"/>
          <w:shd w:val="clear" w:color="auto" w:fill="FFFFFF"/>
        </w:rPr>
        <w:t xml:space="preserve">be disclosed to a third party, </w:t>
      </w:r>
      <w:r w:rsidR="003B2996">
        <w:rPr>
          <w:rFonts w:cstheme="minorHAnsi"/>
          <w:color w:val="111111"/>
          <w:shd w:val="clear" w:color="auto" w:fill="FFFFFF"/>
        </w:rPr>
        <w:lastRenderedPageBreak/>
        <w:t>every practitioners must comply with the data protection act 2018. Furthermore</w:t>
      </w:r>
      <w:r w:rsidR="006C77EC">
        <w:rPr>
          <w:rFonts w:cstheme="minorHAnsi"/>
          <w:color w:val="111111"/>
          <w:shd w:val="clear" w:color="auto" w:fill="FFFFFF"/>
        </w:rPr>
        <w:t xml:space="preserve">, </w:t>
      </w:r>
      <w:r w:rsidR="003B2996">
        <w:rPr>
          <w:rFonts w:cstheme="minorHAnsi"/>
          <w:color w:val="111111"/>
          <w:shd w:val="clear" w:color="auto" w:fill="FFFFFF"/>
        </w:rPr>
        <w:t>all data should be stored in a safe cabinet that requires a key or more commonly used in current time stored on a computer data system.</w:t>
      </w:r>
    </w:p>
    <w:p w14:paraId="09A1101A" w14:textId="11BE213B" w:rsidR="008242E1" w:rsidRDefault="00CE35BC" w:rsidP="00614925">
      <w:pPr>
        <w:spacing w:line="360" w:lineRule="auto"/>
        <w:rPr>
          <w:rFonts w:cstheme="minorHAnsi"/>
          <w:color w:val="111111"/>
          <w:shd w:val="clear" w:color="auto" w:fill="FFFFFF"/>
        </w:rPr>
      </w:pPr>
      <w:r w:rsidRPr="00BC1115">
        <w:rPr>
          <w:rFonts w:cstheme="minorHAnsi"/>
          <w:color w:val="111111"/>
          <w:shd w:val="clear" w:color="auto" w:fill="FFFFFF"/>
        </w:rPr>
        <w:t>Complementary therapy must have regulatory systems in place in order to ensure the ethical and appropriate practice as outlined by their council. The General Regulatory Council for Complementary Therapies (2020) explains that both the registration and regulation of complementary therapies in the United Kingdom (UK)</w:t>
      </w:r>
      <w:r w:rsidR="006205E3" w:rsidRPr="00BC1115">
        <w:rPr>
          <w:rFonts w:cstheme="minorHAnsi"/>
          <w:color w:val="111111"/>
          <w:shd w:val="clear" w:color="auto" w:fill="FFFFFF"/>
        </w:rPr>
        <w:t xml:space="preserve"> is what’s known as voluntary and self-regulation. Meaning that there currently isn’t any form of law in place to protect the public from unqualified or incompetent therapist. </w:t>
      </w:r>
      <w:r w:rsidR="00FE3958">
        <w:rPr>
          <w:rFonts w:cstheme="minorHAnsi"/>
          <w:color w:val="111111"/>
          <w:shd w:val="clear" w:color="auto" w:fill="FFFFFF"/>
        </w:rPr>
        <w:t>However, chiropractic therapy and osteopathy are the expectation a</w:t>
      </w:r>
      <w:r w:rsidR="00EE060B">
        <w:rPr>
          <w:rFonts w:cstheme="minorHAnsi"/>
          <w:color w:val="111111"/>
          <w:shd w:val="clear" w:color="auto" w:fill="FFFFFF"/>
        </w:rPr>
        <w:t>s</w:t>
      </w:r>
      <w:r w:rsidR="00FE3958">
        <w:rPr>
          <w:rFonts w:cstheme="minorHAnsi"/>
          <w:color w:val="111111"/>
          <w:shd w:val="clear" w:color="auto" w:fill="FFFFFF"/>
        </w:rPr>
        <w:t xml:space="preserve"> they are under the Chiropractors Act 1994</w:t>
      </w:r>
      <w:r w:rsidR="008242E1">
        <w:rPr>
          <w:rFonts w:cstheme="minorHAnsi"/>
          <w:color w:val="111111"/>
          <w:shd w:val="clear" w:color="auto" w:fill="FFFFFF"/>
        </w:rPr>
        <w:t xml:space="preserve"> this is referred to as being statutory regulated meaning that they must abided by the set laws of their given therapy</w:t>
      </w:r>
      <w:r w:rsidR="00FE3958">
        <w:rPr>
          <w:rFonts w:cstheme="minorHAnsi"/>
          <w:color w:val="111111"/>
          <w:shd w:val="clear" w:color="auto" w:fill="FFFFFF"/>
        </w:rPr>
        <w:t>. Due to there being to</w:t>
      </w:r>
      <w:r w:rsidR="008242E1">
        <w:rPr>
          <w:rFonts w:cstheme="minorHAnsi"/>
          <w:color w:val="111111"/>
          <w:shd w:val="clear" w:color="auto" w:fill="FFFFFF"/>
        </w:rPr>
        <w:t xml:space="preserve"> no</w:t>
      </w:r>
      <w:r w:rsidR="00FE3958">
        <w:rPr>
          <w:rFonts w:cstheme="minorHAnsi"/>
          <w:color w:val="111111"/>
          <w:shd w:val="clear" w:color="auto" w:fill="FFFFFF"/>
        </w:rPr>
        <w:t xml:space="preserve"> laws in place for the majority of complementary therapy practice, t</w:t>
      </w:r>
      <w:r w:rsidR="00BC1115">
        <w:rPr>
          <w:rFonts w:cstheme="minorHAnsi"/>
          <w:color w:val="111111"/>
          <w:shd w:val="clear" w:color="auto" w:fill="FFFFFF"/>
        </w:rPr>
        <w:t xml:space="preserve">he National Health Service (2018) have produced a number of question to ask a therapist ahead of treatment to ensure the authenticity of their practice. </w:t>
      </w:r>
      <w:r w:rsidR="00FE3958">
        <w:rPr>
          <w:rFonts w:cstheme="minorHAnsi"/>
          <w:color w:val="111111"/>
          <w:shd w:val="clear" w:color="auto" w:fill="FFFFFF"/>
        </w:rPr>
        <w:t>Some of the questions suggested are as follows: documents to prove their qualification, proof they are members of a professional association or voluntary register and have insurance; these are just handful of ex</w:t>
      </w:r>
      <w:r w:rsidR="00EE060B">
        <w:rPr>
          <w:rFonts w:cstheme="minorHAnsi"/>
          <w:color w:val="111111"/>
          <w:shd w:val="clear" w:color="auto" w:fill="FFFFFF"/>
        </w:rPr>
        <w:t>amples further guidance</w:t>
      </w:r>
      <w:r w:rsidR="00FE3958">
        <w:rPr>
          <w:rFonts w:cstheme="minorHAnsi"/>
          <w:color w:val="111111"/>
          <w:shd w:val="clear" w:color="auto" w:fill="FFFFFF"/>
        </w:rPr>
        <w:t xml:space="preserve"> can be found on the NHS website. </w:t>
      </w:r>
      <w:r w:rsidR="000B018A">
        <w:rPr>
          <w:rFonts w:cstheme="minorHAnsi"/>
          <w:color w:val="111111"/>
          <w:shd w:val="clear" w:color="auto" w:fill="FFFFFF"/>
        </w:rPr>
        <w:t>The GRCCT (2020) establish that for the past decade following the guidance of the recent government recommendations; Government United Kingdom (2007) trust, assurance and safety: the regulation of health professionals in the 21</w:t>
      </w:r>
      <w:r w:rsidR="000B018A" w:rsidRPr="000B018A">
        <w:rPr>
          <w:rFonts w:cstheme="minorHAnsi"/>
          <w:color w:val="111111"/>
          <w:shd w:val="clear" w:color="auto" w:fill="FFFFFF"/>
          <w:vertAlign w:val="superscript"/>
        </w:rPr>
        <w:t>st</w:t>
      </w:r>
      <w:r w:rsidR="000B018A">
        <w:rPr>
          <w:rFonts w:cstheme="minorHAnsi"/>
          <w:color w:val="111111"/>
          <w:shd w:val="clear" w:color="auto" w:fill="FFFFFF"/>
        </w:rPr>
        <w:t xml:space="preserve"> century.</w:t>
      </w:r>
    </w:p>
    <w:p w14:paraId="273D0807" w14:textId="73CEC8AA" w:rsidR="00386155" w:rsidRDefault="00386155" w:rsidP="00614925">
      <w:pPr>
        <w:spacing w:line="360" w:lineRule="auto"/>
        <w:rPr>
          <w:rFonts w:cstheme="minorHAnsi"/>
          <w:color w:val="111111"/>
          <w:shd w:val="clear" w:color="auto" w:fill="FFFFFF"/>
        </w:rPr>
      </w:pPr>
      <w:r>
        <w:rPr>
          <w:rFonts w:cstheme="minorHAnsi"/>
          <w:color w:val="111111"/>
          <w:shd w:val="clear" w:color="auto" w:fill="FFFFFF"/>
        </w:rPr>
        <w:t>Trust, assurance and safety: the regulation of health professionals in the 21</w:t>
      </w:r>
      <w:r w:rsidRPr="000B018A">
        <w:rPr>
          <w:rFonts w:cstheme="minorHAnsi"/>
          <w:color w:val="111111"/>
          <w:shd w:val="clear" w:color="auto" w:fill="FFFFFF"/>
          <w:vertAlign w:val="superscript"/>
        </w:rPr>
        <w:t>st</w:t>
      </w:r>
      <w:r>
        <w:rPr>
          <w:rFonts w:cstheme="minorHAnsi"/>
          <w:color w:val="111111"/>
          <w:shd w:val="clear" w:color="auto" w:fill="FFFFFF"/>
        </w:rPr>
        <w:t xml:space="preserve"> century, as published on the Government UK (2007) states that under chapter 1 - </w:t>
      </w:r>
      <w:r w:rsidRPr="00386155">
        <w:rPr>
          <w:rFonts w:cstheme="minorHAnsi"/>
          <w:color w:val="111111"/>
          <w:shd w:val="clear" w:color="auto" w:fill="FFFFFF"/>
        </w:rPr>
        <w:t>Assuring independence: the governance and accountability of the professional regulators</w:t>
      </w:r>
      <w:r>
        <w:rPr>
          <w:rFonts w:cstheme="minorHAnsi"/>
          <w:color w:val="111111"/>
          <w:shd w:val="clear" w:color="auto" w:fill="FFFFFF"/>
        </w:rPr>
        <w:t xml:space="preserve">. Any council that is responsible of regulating the health professionals have to ensure the professional concerns are not thought to dominate their work. Furthermore, </w:t>
      </w:r>
      <w:r w:rsidR="00966A79">
        <w:rPr>
          <w:rFonts w:cstheme="minorHAnsi"/>
          <w:color w:val="111111"/>
          <w:shd w:val="clear" w:color="auto" w:fill="FFFFFF"/>
        </w:rPr>
        <w:t>the government provide agreements that will ensure all councils are more accountable to parliament, and present annual reports this allows the government to analyse and give recommendations on the councils potential issues which may have arisen during the previous year.</w:t>
      </w:r>
    </w:p>
    <w:p w14:paraId="783B59AF" w14:textId="460D8F2D" w:rsidR="00BF4810" w:rsidRDefault="00AE7E34" w:rsidP="00614925">
      <w:pPr>
        <w:spacing w:line="360" w:lineRule="auto"/>
        <w:rPr>
          <w:rFonts w:cstheme="minorHAnsi"/>
          <w:shd w:val="clear" w:color="auto" w:fill="FFFFFF"/>
        </w:rPr>
      </w:pPr>
      <w:r>
        <w:rPr>
          <w:rFonts w:cstheme="minorHAnsi"/>
          <w:color w:val="111111"/>
          <w:shd w:val="clear" w:color="auto" w:fill="FFFFFF"/>
        </w:rPr>
        <w:t xml:space="preserve">The complementary and natural healthcare council </w:t>
      </w:r>
      <w:r w:rsidR="00BF4810">
        <w:rPr>
          <w:rFonts w:cstheme="minorHAnsi"/>
          <w:color w:val="111111"/>
          <w:shd w:val="clear" w:color="auto" w:fill="FFFFFF"/>
        </w:rPr>
        <w:t xml:space="preserve">(CNHC) (2020), is an independent UK regulatory that is used for complementary healthcare practitioners, it was establish with support from the government in aim to protect the public by providing a UK voluntary register of health professionals. CNHC register was approved as being an accredited register by the professional standards authority for health and social </w:t>
      </w:r>
      <w:r w:rsidR="00EE060B">
        <w:rPr>
          <w:rFonts w:cstheme="minorHAnsi"/>
          <w:color w:val="111111"/>
          <w:shd w:val="clear" w:color="auto" w:fill="FFFFFF"/>
        </w:rPr>
        <w:t>c</w:t>
      </w:r>
      <w:r w:rsidR="00BF4810">
        <w:rPr>
          <w:rFonts w:cstheme="minorHAnsi"/>
          <w:color w:val="111111"/>
          <w:shd w:val="clear" w:color="auto" w:fill="FFFFFF"/>
        </w:rPr>
        <w:t xml:space="preserve">are this body is accountable by the UK Parliament. CNHC register a number of professions: </w:t>
      </w:r>
      <w:r w:rsidR="00BF4810" w:rsidRPr="00BF4810">
        <w:rPr>
          <w:rFonts w:cstheme="minorHAnsi"/>
          <w:shd w:val="clear" w:color="auto" w:fill="FFFFFF"/>
        </w:rPr>
        <w:t xml:space="preserve">Microsystems Acupuncture; Naturopathy; Nutritional Therapy; Reflexology; Reiki; </w:t>
      </w:r>
      <w:r w:rsidR="00BF4810" w:rsidRPr="00BF4810">
        <w:rPr>
          <w:rFonts w:cstheme="minorHAnsi"/>
          <w:shd w:val="clear" w:color="auto" w:fill="FFFFFF"/>
        </w:rPr>
        <w:lastRenderedPageBreak/>
        <w:t>Shiatsu; Sports Therapy; Yoga Therapy</w:t>
      </w:r>
      <w:r w:rsidR="00BF4810">
        <w:rPr>
          <w:rFonts w:cstheme="minorHAnsi"/>
          <w:shd w:val="clear" w:color="auto" w:fill="FFFFFF"/>
        </w:rPr>
        <w:t xml:space="preserve"> and many more.</w:t>
      </w:r>
      <w:r w:rsidR="00611248">
        <w:rPr>
          <w:rFonts w:cstheme="minorHAnsi"/>
          <w:shd w:val="clear" w:color="auto" w:fill="FFFFFF"/>
        </w:rPr>
        <w:t xml:space="preserve"> Many types of complementary therapies have their own councils that are focused to their specific profession.</w:t>
      </w:r>
    </w:p>
    <w:p w14:paraId="126F12F0" w14:textId="04B64892" w:rsidR="00611248" w:rsidRDefault="00611248" w:rsidP="00614925">
      <w:pPr>
        <w:spacing w:line="360" w:lineRule="auto"/>
        <w:rPr>
          <w:rFonts w:cstheme="minorHAnsi"/>
          <w:shd w:val="clear" w:color="auto" w:fill="FFFFFF"/>
        </w:rPr>
      </w:pPr>
      <w:r>
        <w:rPr>
          <w:rFonts w:cstheme="minorHAnsi"/>
          <w:shd w:val="clear" w:color="auto" w:fill="FFFFFF"/>
        </w:rPr>
        <w:t xml:space="preserve">The General Osteopathic Council (2020) have </w:t>
      </w:r>
      <w:r w:rsidR="006D3A78">
        <w:rPr>
          <w:rFonts w:cstheme="minorHAnsi"/>
          <w:shd w:val="clear" w:color="auto" w:fill="FFFFFF"/>
        </w:rPr>
        <w:t>the osteopathic practice standards that set out standards of conduct, ethics and competence which are required of osteopaths to ensure the practice a</w:t>
      </w:r>
      <w:r w:rsidR="00EE060B">
        <w:rPr>
          <w:rFonts w:cstheme="minorHAnsi"/>
          <w:shd w:val="clear" w:color="auto" w:fill="FFFFFF"/>
        </w:rPr>
        <w:t>t</w:t>
      </w:r>
      <w:r w:rsidR="006D3A78">
        <w:rPr>
          <w:rFonts w:cstheme="minorHAnsi"/>
          <w:shd w:val="clear" w:color="auto" w:fill="FFFFFF"/>
        </w:rPr>
        <w:t xml:space="preserve"> high level of care for each patient. GOC </w:t>
      </w:r>
      <w:r w:rsidR="00F36EBD">
        <w:rPr>
          <w:rFonts w:cstheme="minorHAnsi"/>
          <w:shd w:val="clear" w:color="auto" w:fill="FFFFFF"/>
        </w:rPr>
        <w:t xml:space="preserve">has set out </w:t>
      </w:r>
      <w:r w:rsidR="006D3A78">
        <w:rPr>
          <w:rFonts w:cstheme="minorHAnsi"/>
          <w:shd w:val="clear" w:color="auto" w:fill="FFFFFF"/>
        </w:rPr>
        <w:t>standards which ar</w:t>
      </w:r>
      <w:r w:rsidR="00F36EBD">
        <w:rPr>
          <w:rFonts w:cstheme="minorHAnsi"/>
          <w:shd w:val="clear" w:color="auto" w:fill="FFFFFF"/>
        </w:rPr>
        <w:t>e</w:t>
      </w:r>
      <w:r w:rsidR="006D3A78">
        <w:rPr>
          <w:rFonts w:cstheme="minorHAnsi"/>
          <w:shd w:val="clear" w:color="auto" w:fill="FFFFFF"/>
        </w:rPr>
        <w:t xml:space="preserve"> to provide guidance on different factors which are essential in the profession. The first being the communication and patient partnership, professionals must always listen to what the patient has to say and respect both their concerns and preferences</w:t>
      </w:r>
      <w:r w:rsidR="00EE060B">
        <w:rPr>
          <w:rFonts w:cstheme="minorHAnsi"/>
          <w:shd w:val="clear" w:color="auto" w:fill="FFFFFF"/>
        </w:rPr>
        <w:t>.</w:t>
      </w:r>
      <w:r w:rsidR="006D3A78">
        <w:rPr>
          <w:rFonts w:cstheme="minorHAnsi"/>
          <w:shd w:val="clear" w:color="auto" w:fill="FFFFFF"/>
        </w:rPr>
        <w:t xml:space="preserve"> </w:t>
      </w:r>
      <w:r w:rsidR="00EE060B">
        <w:rPr>
          <w:rFonts w:cstheme="minorHAnsi"/>
          <w:shd w:val="clear" w:color="auto" w:fill="FFFFFF"/>
        </w:rPr>
        <w:t>F</w:t>
      </w:r>
      <w:r w:rsidR="006D3A78">
        <w:rPr>
          <w:rFonts w:cstheme="minorHAnsi"/>
          <w:shd w:val="clear" w:color="auto" w:fill="FFFFFF"/>
        </w:rPr>
        <w:t>urthermore</w:t>
      </w:r>
      <w:r w:rsidR="00EE060B">
        <w:rPr>
          <w:rFonts w:cstheme="minorHAnsi"/>
          <w:shd w:val="clear" w:color="auto" w:fill="FFFFFF"/>
        </w:rPr>
        <w:t>,</w:t>
      </w:r>
      <w:r w:rsidR="006D3A78">
        <w:rPr>
          <w:rFonts w:cstheme="minorHAnsi"/>
          <w:shd w:val="clear" w:color="auto" w:fill="FFFFFF"/>
        </w:rPr>
        <w:t xml:space="preserve"> maintain a </w:t>
      </w:r>
      <w:r w:rsidR="002E4544">
        <w:rPr>
          <w:rFonts w:cstheme="minorHAnsi"/>
          <w:shd w:val="clear" w:color="auto" w:fill="FFFFFF"/>
        </w:rPr>
        <w:t>polite and considerate persona. The second section co</w:t>
      </w:r>
      <w:r w:rsidR="00EE060B">
        <w:rPr>
          <w:rFonts w:cstheme="minorHAnsi"/>
          <w:shd w:val="clear" w:color="auto" w:fill="FFFFFF"/>
        </w:rPr>
        <w:t>nce</w:t>
      </w:r>
      <w:r w:rsidR="002E4544">
        <w:rPr>
          <w:rFonts w:cstheme="minorHAnsi"/>
          <w:shd w:val="clear" w:color="auto" w:fill="FFFFFF"/>
        </w:rPr>
        <w:t>rns the knowledge, skills and performance; professionals are to recognise</w:t>
      </w:r>
      <w:r w:rsidR="00EE060B">
        <w:rPr>
          <w:rFonts w:cstheme="minorHAnsi"/>
          <w:shd w:val="clear" w:color="auto" w:fill="FFFFFF"/>
        </w:rPr>
        <w:t xml:space="preserve"> </w:t>
      </w:r>
      <w:r w:rsidR="002E4544">
        <w:rPr>
          <w:rFonts w:cstheme="minorHAnsi"/>
          <w:shd w:val="clear" w:color="auto" w:fill="FFFFFF"/>
        </w:rPr>
        <w:t>and works within the limits which their training allows and be competent to do so, in addition to</w:t>
      </w:r>
      <w:r w:rsidR="00EE060B">
        <w:rPr>
          <w:rFonts w:cstheme="minorHAnsi"/>
          <w:shd w:val="clear" w:color="auto" w:fill="FFFFFF"/>
        </w:rPr>
        <w:t xml:space="preserve"> this they must</w:t>
      </w:r>
      <w:r w:rsidR="002E4544">
        <w:rPr>
          <w:rFonts w:cstheme="minorHAnsi"/>
          <w:shd w:val="clear" w:color="auto" w:fill="FFFFFF"/>
        </w:rPr>
        <w:t xml:space="preserve"> keep up to date with knowledge and skill. This ensures that you are not practicing out o</w:t>
      </w:r>
      <w:r w:rsidR="00EE060B">
        <w:rPr>
          <w:rFonts w:cstheme="minorHAnsi"/>
          <w:shd w:val="clear" w:color="auto" w:fill="FFFFFF"/>
        </w:rPr>
        <w:t xml:space="preserve">f </w:t>
      </w:r>
      <w:r w:rsidR="002E4544">
        <w:rPr>
          <w:rFonts w:cstheme="minorHAnsi"/>
          <w:shd w:val="clear" w:color="auto" w:fill="FFFFFF"/>
        </w:rPr>
        <w:t xml:space="preserve">date </w:t>
      </w:r>
      <w:r w:rsidR="00EE060B">
        <w:rPr>
          <w:rFonts w:cstheme="minorHAnsi"/>
          <w:shd w:val="clear" w:color="auto" w:fill="FFFFFF"/>
        </w:rPr>
        <w:t>skills</w:t>
      </w:r>
      <w:r w:rsidR="002E4544">
        <w:rPr>
          <w:rFonts w:cstheme="minorHAnsi"/>
          <w:shd w:val="clear" w:color="auto" w:fill="FFFFFF"/>
        </w:rPr>
        <w:t xml:space="preserve"> which may perhaps have been found to </w:t>
      </w:r>
      <w:r w:rsidR="00EE060B">
        <w:rPr>
          <w:rFonts w:cstheme="minorHAnsi"/>
          <w:shd w:val="clear" w:color="auto" w:fill="FFFFFF"/>
        </w:rPr>
        <w:t xml:space="preserve">be </w:t>
      </w:r>
      <w:r w:rsidR="002E4544">
        <w:rPr>
          <w:rFonts w:cstheme="minorHAnsi"/>
          <w:shd w:val="clear" w:color="auto" w:fill="FFFFFF"/>
        </w:rPr>
        <w:t>ineffective or potential</w:t>
      </w:r>
      <w:r w:rsidR="00EE060B">
        <w:rPr>
          <w:rFonts w:cstheme="minorHAnsi"/>
          <w:shd w:val="clear" w:color="auto" w:fill="FFFFFF"/>
        </w:rPr>
        <w:t>ly</w:t>
      </w:r>
      <w:r w:rsidR="002E4544">
        <w:rPr>
          <w:rFonts w:cstheme="minorHAnsi"/>
          <w:shd w:val="clear" w:color="auto" w:fill="FFFFFF"/>
        </w:rPr>
        <w:t xml:space="preserve"> harmful </w:t>
      </w:r>
      <w:r w:rsidR="00D87CD1">
        <w:rPr>
          <w:rFonts w:cstheme="minorHAnsi"/>
          <w:shd w:val="clear" w:color="auto" w:fill="FFFFFF"/>
        </w:rPr>
        <w:t>depending on the patients needs. This leads into the third section which goes into depth on how to the council regulates both the safety and quality of practice some regulations in place are: ensuring that patient documents are up to date accurate and completed promptly; must ensure cleanliness and safety of your practice which must also comply with health and safety legislation</w:t>
      </w:r>
      <w:r w:rsidR="00F36EBD">
        <w:rPr>
          <w:rFonts w:cstheme="minorHAnsi"/>
          <w:shd w:val="clear" w:color="auto" w:fill="FFFFFF"/>
        </w:rPr>
        <w:t xml:space="preserve"> which can be found on the Health and Safety Executive (2020) website. </w:t>
      </w:r>
      <w:r w:rsidR="00D87CD1">
        <w:rPr>
          <w:rFonts w:cstheme="minorHAnsi"/>
          <w:shd w:val="clear" w:color="auto" w:fill="FFFFFF"/>
        </w:rPr>
        <w:t>If you</w:t>
      </w:r>
      <w:r w:rsidR="00F36EBD">
        <w:rPr>
          <w:rFonts w:cstheme="minorHAnsi"/>
          <w:shd w:val="clear" w:color="auto" w:fill="FFFFFF"/>
        </w:rPr>
        <w:t xml:space="preserve"> do not comply with these legislation you run the risk of causing </w:t>
      </w:r>
      <w:r w:rsidR="007E6FC7">
        <w:rPr>
          <w:rFonts w:cstheme="minorHAnsi"/>
          <w:shd w:val="clear" w:color="auto" w:fill="FFFFFF"/>
        </w:rPr>
        <w:t>unnecessary</w:t>
      </w:r>
      <w:r w:rsidR="00F36EBD">
        <w:rPr>
          <w:rFonts w:cstheme="minorHAnsi"/>
          <w:shd w:val="clear" w:color="auto" w:fill="FFFFFF"/>
        </w:rPr>
        <w:t xml:space="preserve"> harm to you clients and potentially losing your business and licences.</w:t>
      </w:r>
      <w:r w:rsidR="00D87CD1">
        <w:rPr>
          <w:rFonts w:cstheme="minorHAnsi"/>
          <w:shd w:val="clear" w:color="auto" w:fill="FFFFFF"/>
        </w:rPr>
        <w:t xml:space="preserve"> </w:t>
      </w:r>
    </w:p>
    <w:p w14:paraId="6828FA09" w14:textId="18C090AD" w:rsidR="007E6FC7" w:rsidRDefault="007E6FC7" w:rsidP="00614925">
      <w:pPr>
        <w:spacing w:line="360" w:lineRule="auto"/>
        <w:rPr>
          <w:rFonts w:cstheme="minorHAnsi"/>
          <w:shd w:val="clear" w:color="auto" w:fill="FFFFFF"/>
        </w:rPr>
      </w:pPr>
      <w:r>
        <w:rPr>
          <w:rFonts w:cstheme="minorHAnsi"/>
          <w:shd w:val="clear" w:color="auto" w:fill="FFFFFF"/>
        </w:rPr>
        <w:t xml:space="preserve">The British </w:t>
      </w:r>
      <w:r w:rsidR="00651D6C">
        <w:rPr>
          <w:rFonts w:cstheme="minorHAnsi"/>
          <w:shd w:val="clear" w:color="auto" w:fill="FFFFFF"/>
        </w:rPr>
        <w:t>Acupuncture</w:t>
      </w:r>
      <w:r>
        <w:rPr>
          <w:rFonts w:cstheme="minorHAnsi"/>
          <w:shd w:val="clear" w:color="auto" w:fill="FFFFFF"/>
        </w:rPr>
        <w:t xml:space="preserve"> </w:t>
      </w:r>
      <w:r w:rsidR="00651D6C">
        <w:rPr>
          <w:rFonts w:cstheme="minorHAnsi"/>
          <w:shd w:val="clear" w:color="auto" w:fill="FFFFFF"/>
        </w:rPr>
        <w:t>Council (2019) have in place a list of professional codes, th</w:t>
      </w:r>
      <w:r w:rsidR="0093713E">
        <w:rPr>
          <w:rFonts w:cstheme="minorHAnsi"/>
          <w:shd w:val="clear" w:color="auto" w:fill="FFFFFF"/>
        </w:rPr>
        <w:t xml:space="preserve">at referred to as having set high standard of personal and professional conduct which is required of all </w:t>
      </w:r>
      <w:proofErr w:type="spellStart"/>
      <w:r w:rsidR="0093713E">
        <w:rPr>
          <w:rFonts w:cstheme="minorHAnsi"/>
          <w:shd w:val="clear" w:color="auto" w:fill="FFFFFF"/>
        </w:rPr>
        <w:t>BAcC</w:t>
      </w:r>
      <w:proofErr w:type="spellEnd"/>
      <w:r w:rsidR="0093713E">
        <w:rPr>
          <w:rFonts w:cstheme="minorHAnsi"/>
          <w:shd w:val="clear" w:color="auto" w:fill="FFFFFF"/>
        </w:rPr>
        <w:t xml:space="preserve"> members. The code of safe practice of acupuncture (2016) statement of mandatory principles which cover the following: workplace; equipment; responsibility to perform acupuncture safely: safe disposal of equipment and clinical waste; commitment of health and safety. </w:t>
      </w:r>
      <w:r w:rsidR="009A4FB3">
        <w:rPr>
          <w:rFonts w:cstheme="minorHAnsi"/>
          <w:shd w:val="clear" w:color="auto" w:fill="FFFFFF"/>
        </w:rPr>
        <w:t>There are a total of 14 principles that regulates the code of practice. By ensuring the safe</w:t>
      </w:r>
      <w:r w:rsidR="00EE060B">
        <w:rPr>
          <w:rFonts w:cstheme="minorHAnsi"/>
          <w:shd w:val="clear" w:color="auto" w:fill="FFFFFF"/>
        </w:rPr>
        <w:t>ty</w:t>
      </w:r>
      <w:r w:rsidR="009A4FB3">
        <w:rPr>
          <w:rFonts w:cstheme="minorHAnsi"/>
          <w:shd w:val="clear" w:color="auto" w:fill="FFFFFF"/>
        </w:rPr>
        <w:t xml:space="preserve"> of the premises it means that not only the clients and employees but also any member of the publish that attends the premises. In terms of the disposal of equipment and clinical waste it is especially vital in </w:t>
      </w:r>
      <w:r w:rsidR="00DB3127">
        <w:rPr>
          <w:rFonts w:cstheme="minorHAnsi"/>
          <w:shd w:val="clear" w:color="auto" w:fill="FFFFFF"/>
        </w:rPr>
        <w:t>acupuncture therapy as all the needles used per client must be placed in a sealed sharps container which is licensed by an agent.</w:t>
      </w:r>
    </w:p>
    <w:p w14:paraId="608A1DF8" w14:textId="0E462192" w:rsidR="00DB3127" w:rsidRPr="00DB3127" w:rsidRDefault="00DB3127" w:rsidP="00614925">
      <w:pPr>
        <w:spacing w:line="360" w:lineRule="auto"/>
        <w:rPr>
          <w:rFonts w:cstheme="minorHAnsi"/>
        </w:rPr>
      </w:pPr>
      <w:r w:rsidRPr="00DB3127">
        <w:rPr>
          <w:rFonts w:cstheme="minorHAnsi"/>
        </w:rPr>
        <w:t xml:space="preserve">General Chiropractic Council (2007) states, </w:t>
      </w:r>
      <w:r>
        <w:rPr>
          <w:rFonts w:cstheme="minorHAnsi"/>
        </w:rPr>
        <w:t>chiropractors that are based and practise in the UK</w:t>
      </w:r>
      <w:r w:rsidRPr="00DB3127">
        <w:rPr>
          <w:rFonts w:cstheme="minorHAnsi"/>
        </w:rPr>
        <w:t xml:space="preserve"> must be registered with the General Chiropractic Council and meet the following requirements: </w:t>
      </w:r>
      <w:r w:rsidR="00301A33">
        <w:rPr>
          <w:rFonts w:cstheme="minorHAnsi"/>
        </w:rPr>
        <w:t xml:space="preserve">hold a degree in chiropractic therapy; be free of any health </w:t>
      </w:r>
      <w:r w:rsidR="00F303E5">
        <w:rPr>
          <w:rFonts w:cstheme="minorHAnsi"/>
        </w:rPr>
        <w:t>condition</w:t>
      </w:r>
      <w:r w:rsidR="00301A33">
        <w:rPr>
          <w:rFonts w:cstheme="minorHAnsi"/>
        </w:rPr>
        <w:t xml:space="preserve"> that will prevent them from carrying out chiropractic therapy; have valid insurance and keep on top of all current and essential training. If </w:t>
      </w:r>
      <w:r w:rsidR="00301A33">
        <w:rPr>
          <w:rFonts w:cstheme="minorHAnsi"/>
        </w:rPr>
        <w:lastRenderedPageBreak/>
        <w:t xml:space="preserve">you take it upon </w:t>
      </w:r>
      <w:r w:rsidR="00F303E5">
        <w:rPr>
          <w:rFonts w:cstheme="minorHAnsi"/>
        </w:rPr>
        <w:t>yourself</w:t>
      </w:r>
      <w:r w:rsidR="00301A33">
        <w:rPr>
          <w:rFonts w:cstheme="minorHAnsi"/>
        </w:rPr>
        <w:t xml:space="preserve"> to find </w:t>
      </w:r>
      <w:r w:rsidR="00F303E5">
        <w:rPr>
          <w:rFonts w:cstheme="minorHAnsi"/>
        </w:rPr>
        <w:t>a chiropractor</w:t>
      </w:r>
      <w:r w:rsidR="00301A33">
        <w:rPr>
          <w:rFonts w:cstheme="minorHAnsi"/>
        </w:rPr>
        <w:t xml:space="preserve"> it is advice to ensure their registered with the GCC as it is by law </w:t>
      </w:r>
      <w:r w:rsidR="00F303E5">
        <w:rPr>
          <w:rFonts w:cstheme="minorHAnsi"/>
        </w:rPr>
        <w:t>all chiropractor must be registered with them.</w:t>
      </w:r>
      <w:r w:rsidRPr="00DB3127">
        <w:rPr>
          <w:rFonts w:cstheme="minorHAnsi"/>
        </w:rPr>
        <w:t xml:space="preserve"> </w:t>
      </w:r>
      <w:r w:rsidR="00505C0F">
        <w:rPr>
          <w:rFonts w:cstheme="minorHAnsi"/>
        </w:rPr>
        <w:t xml:space="preserve">The </w:t>
      </w:r>
      <w:r w:rsidRPr="00DB3127">
        <w:rPr>
          <w:rFonts w:cstheme="minorHAnsi"/>
        </w:rPr>
        <w:t xml:space="preserve">National Institute for Health and Care Excellence (NICE) (2016), published new guideline [NG59) </w:t>
      </w:r>
      <w:r w:rsidR="00505C0F">
        <w:rPr>
          <w:rFonts w:cstheme="minorHAnsi"/>
        </w:rPr>
        <w:t xml:space="preserve">that are focused on low back pain and sciatica in over 16s, its aim to develop both assessment and management, the new guidelines provide a surgical, physical, psychological and pharmacological treatments, which will assist </w:t>
      </w:r>
      <w:r w:rsidR="008A70AB">
        <w:rPr>
          <w:rFonts w:cstheme="minorHAnsi"/>
        </w:rPr>
        <w:t xml:space="preserve">individuals with the management of their lower back pain and sciatica during their day to day life. </w:t>
      </w:r>
      <w:r w:rsidRPr="00DB3127">
        <w:rPr>
          <w:rFonts w:cstheme="minorHAnsi"/>
        </w:rPr>
        <w:t xml:space="preserve">The British Chiropractic Association (BCA) (2016), </w:t>
      </w:r>
      <w:r w:rsidR="008A70AB">
        <w:rPr>
          <w:rFonts w:cstheme="minorHAnsi"/>
        </w:rPr>
        <w:t xml:space="preserve">is seen </w:t>
      </w:r>
      <w:r w:rsidRPr="00DB3127">
        <w:rPr>
          <w:rFonts w:cstheme="minorHAnsi"/>
        </w:rPr>
        <w:t xml:space="preserve">recognise the new guidelines and </w:t>
      </w:r>
      <w:r w:rsidR="008A70AB">
        <w:rPr>
          <w:rFonts w:cstheme="minorHAnsi"/>
        </w:rPr>
        <w:t xml:space="preserve">approved </w:t>
      </w:r>
      <w:r w:rsidRPr="00DB3127">
        <w:rPr>
          <w:rFonts w:cstheme="minorHAnsi"/>
        </w:rPr>
        <w:t xml:space="preserve">that they were ready to enforce </w:t>
      </w:r>
      <w:r w:rsidR="008A70AB">
        <w:rPr>
          <w:rFonts w:cstheme="minorHAnsi"/>
        </w:rPr>
        <w:t>and implement thes</w:t>
      </w:r>
      <w:r w:rsidRPr="00DB3127">
        <w:rPr>
          <w:rFonts w:cstheme="minorHAnsi"/>
        </w:rPr>
        <w:t>e guidelines, it is important to do so as they are in place for not only to ensure the safety of the patient/client but also the professional giving the treatment. Furthermore its stated by National Institute for Health and Care Excellence (2016), that the guidelines</w:t>
      </w:r>
      <w:r w:rsidR="008A70AB">
        <w:rPr>
          <w:rFonts w:cstheme="minorHAnsi"/>
        </w:rPr>
        <w:t xml:space="preserve"> are in place to give those living with such conditions a better quality of life </w:t>
      </w:r>
      <w:r w:rsidRPr="00DB3127">
        <w:rPr>
          <w:rFonts w:cstheme="minorHAnsi"/>
        </w:rPr>
        <w:t>they explain that they will do so by promoting the most effective forms of care and treatments. Under the section Manual Therapies guideline 1.2.7, it goes on to mention and suggest the use of spinal manipulation (chiropractic therapy)</w:t>
      </w:r>
      <w:r w:rsidR="00505C0F">
        <w:rPr>
          <w:rFonts w:cstheme="minorHAnsi"/>
        </w:rPr>
        <w:t>.</w:t>
      </w:r>
      <w:r w:rsidRPr="00DB3127">
        <w:rPr>
          <w:rFonts w:cstheme="minorHAnsi"/>
          <w:color w:val="0E0E0E"/>
          <w:shd w:val="clear" w:color="auto" w:fill="FAFAFB"/>
        </w:rPr>
        <w:t xml:space="preserve"> </w:t>
      </w:r>
    </w:p>
    <w:p w14:paraId="42D8C8B0" w14:textId="4505FF94" w:rsidR="00966A79" w:rsidRDefault="00C9635E" w:rsidP="00614925">
      <w:pPr>
        <w:spacing w:line="360" w:lineRule="auto"/>
        <w:rPr>
          <w:rFonts w:cstheme="minorHAnsi"/>
          <w:spacing w:val="-1"/>
          <w:shd w:val="clear" w:color="auto" w:fill="FFFFFF"/>
        </w:rPr>
      </w:pPr>
      <w:r>
        <w:rPr>
          <w:rFonts w:cstheme="minorHAnsi"/>
          <w:spacing w:val="-1"/>
          <w:shd w:val="clear" w:color="auto" w:fill="FFFFFF"/>
        </w:rPr>
        <w:t>The College of Naturopathic Medicine (2020)</w:t>
      </w:r>
      <w:r>
        <w:rPr>
          <w:rFonts w:cstheme="minorHAnsi"/>
          <w:color w:val="111111"/>
          <w:shd w:val="clear" w:color="auto" w:fill="FFFFFF"/>
        </w:rPr>
        <w:t xml:space="preserve">, </w:t>
      </w:r>
      <w:r>
        <w:rPr>
          <w:rFonts w:cstheme="minorHAnsi"/>
          <w:shd w:val="clear" w:color="auto" w:fill="FFFFFF"/>
        </w:rPr>
        <w:t xml:space="preserve">GNC otherwise known as the general naturopathic council </w:t>
      </w:r>
      <w:r w:rsidRPr="00C9635E">
        <w:rPr>
          <w:rFonts w:cstheme="minorHAnsi"/>
          <w:spacing w:val="-1"/>
          <w:shd w:val="clear" w:color="auto" w:fill="FFFFFF"/>
        </w:rPr>
        <w:t>it includes approved natural healing practices such as Homeopathy, Acupuncture, and Herbal Medicine</w:t>
      </w:r>
      <w:r>
        <w:rPr>
          <w:rFonts w:cstheme="minorHAnsi"/>
          <w:spacing w:val="-1"/>
          <w:shd w:val="clear" w:color="auto" w:fill="FFFFFF"/>
        </w:rPr>
        <w:t xml:space="preserve">. General Naturopathic Council (2020) is the regulator in charge of Naturopathic therapies in the UK, it states that all practitioners must have completed a standard amount of training. Additionally every practitioner must abide by the strict code of conduct and ethics. Unfortunately these codes were not available on the website so </w:t>
      </w:r>
      <w:r w:rsidR="00214702">
        <w:rPr>
          <w:rFonts w:cstheme="minorHAnsi"/>
          <w:spacing w:val="-1"/>
          <w:shd w:val="clear" w:color="auto" w:fill="FFFFFF"/>
        </w:rPr>
        <w:t>it is not possible to comment on them it could be recommended that the GNC make these available for the public to accesses.</w:t>
      </w:r>
    </w:p>
    <w:p w14:paraId="37218FB1" w14:textId="1CE13888" w:rsidR="000B018A" w:rsidRDefault="000C7607" w:rsidP="00614925">
      <w:pPr>
        <w:spacing w:line="360" w:lineRule="auto"/>
        <w:rPr>
          <w:rFonts w:cstheme="minorHAnsi"/>
          <w:color w:val="111111"/>
          <w:shd w:val="clear" w:color="auto" w:fill="FFFFFF"/>
        </w:rPr>
      </w:pPr>
      <w:r>
        <w:rPr>
          <w:rFonts w:cstheme="minorHAnsi"/>
          <w:color w:val="111111"/>
          <w:shd w:val="clear" w:color="auto" w:fill="FFFFFF"/>
        </w:rPr>
        <w:t xml:space="preserve">The National UK therapies register – SFTR  (2019) is what is known as a multidisciplinary professional body, and their code of ethics seeks to address suitable and approved practice in all of their registered members at all times. The SFTR define their purpose as promoting responsible, ethical, professional complementary and mainstream health practices. SFTR (2020) code of conduct includes a list of requirement that must be met in order to become a </w:t>
      </w:r>
      <w:r w:rsidR="00D82F20">
        <w:rPr>
          <w:rFonts w:cstheme="minorHAnsi"/>
          <w:color w:val="111111"/>
          <w:shd w:val="clear" w:color="auto" w:fill="FFFFFF"/>
        </w:rPr>
        <w:t xml:space="preserve">registered member in addition to this they must also be abided by at all times. Some example which must be followed are: that a </w:t>
      </w:r>
      <w:r w:rsidR="00C5096B">
        <w:rPr>
          <w:rFonts w:cstheme="minorHAnsi"/>
          <w:color w:val="111111"/>
          <w:shd w:val="clear" w:color="auto" w:fill="FFFFFF"/>
        </w:rPr>
        <w:t>practitioner</w:t>
      </w:r>
      <w:r w:rsidR="00D82F20">
        <w:rPr>
          <w:rFonts w:cstheme="minorHAnsi"/>
          <w:color w:val="111111"/>
          <w:shd w:val="clear" w:color="auto" w:fill="FFFFFF"/>
        </w:rPr>
        <w:t xml:space="preserve"> should not under any circumstance advise a client that their therapy can cure any condition whatsoever; </w:t>
      </w:r>
      <w:r w:rsidR="00C5096B">
        <w:rPr>
          <w:rFonts w:cstheme="minorHAnsi"/>
          <w:color w:val="111111"/>
          <w:shd w:val="clear" w:color="auto" w:fill="FFFFFF"/>
        </w:rPr>
        <w:t>practitioners</w:t>
      </w:r>
      <w:r w:rsidR="00D82F20">
        <w:rPr>
          <w:rFonts w:cstheme="minorHAnsi"/>
          <w:color w:val="111111"/>
          <w:shd w:val="clear" w:color="auto" w:fill="FFFFFF"/>
        </w:rPr>
        <w:t xml:space="preserve"> should only practice their therapy in which they have trained in, as well as this it is a requirement that they should display all of their qualifications and diplomas at all times. </w:t>
      </w:r>
    </w:p>
    <w:p w14:paraId="07426A30" w14:textId="2E0DAAE6" w:rsidR="00C5096B" w:rsidRDefault="002F73DF" w:rsidP="00614925">
      <w:pPr>
        <w:spacing w:line="360" w:lineRule="auto"/>
        <w:rPr>
          <w:rFonts w:cstheme="minorHAnsi"/>
          <w:color w:val="111111"/>
          <w:shd w:val="clear" w:color="auto" w:fill="FFFFFF"/>
        </w:rPr>
      </w:pPr>
      <w:r>
        <w:rPr>
          <w:rFonts w:cstheme="minorHAnsi"/>
          <w:color w:val="111111"/>
          <w:shd w:val="clear" w:color="auto" w:fill="FFFFFF"/>
        </w:rPr>
        <w:t xml:space="preserve">Mills (2001) comments on regulation in complementary and alternative </w:t>
      </w:r>
      <w:r w:rsidR="002C4399">
        <w:rPr>
          <w:rFonts w:cstheme="minorHAnsi"/>
          <w:color w:val="111111"/>
          <w:shd w:val="clear" w:color="auto" w:fill="FFFFFF"/>
        </w:rPr>
        <w:t xml:space="preserve">medicine, states that the use of complementary and alternative therapies has become more widely used in more recent years. </w:t>
      </w:r>
      <w:r w:rsidR="002C4399">
        <w:rPr>
          <w:rFonts w:cstheme="minorHAnsi"/>
          <w:color w:val="111111"/>
          <w:shd w:val="clear" w:color="auto" w:fill="FFFFFF"/>
        </w:rPr>
        <w:lastRenderedPageBreak/>
        <w:t xml:space="preserve">Mills, goes on to explain that in the UK it is common law that individuals have the right to decide on a form of treatment which can be used to treat their illness. However as mentioned previously it is important that the individual research the therapy which they chose to use as is mentioned in the article it has been known that people have been prosecuted for </w:t>
      </w:r>
      <w:r w:rsidR="00AB6A69">
        <w:rPr>
          <w:rFonts w:cstheme="minorHAnsi"/>
          <w:color w:val="111111"/>
          <w:shd w:val="clear" w:color="auto" w:fill="FFFFFF"/>
        </w:rPr>
        <w:t>practicing</w:t>
      </w:r>
      <w:r w:rsidR="002C4399">
        <w:rPr>
          <w:rFonts w:cstheme="minorHAnsi"/>
          <w:color w:val="111111"/>
          <w:shd w:val="clear" w:color="auto" w:fill="FFFFFF"/>
        </w:rPr>
        <w:t xml:space="preserve"> with out have any medical qualification. Hav</w:t>
      </w:r>
      <w:r w:rsidR="0039202B">
        <w:rPr>
          <w:rFonts w:cstheme="minorHAnsi"/>
          <w:color w:val="111111"/>
          <w:shd w:val="clear" w:color="auto" w:fill="FFFFFF"/>
        </w:rPr>
        <w:t xml:space="preserve">ing a </w:t>
      </w:r>
      <w:r w:rsidR="002C4399">
        <w:rPr>
          <w:rFonts w:cstheme="minorHAnsi"/>
          <w:color w:val="111111"/>
          <w:shd w:val="clear" w:color="auto" w:fill="FFFFFF"/>
        </w:rPr>
        <w:t>treatment performed by an untrained profession is very dangerous as the client could be harmed unintentionally by an in experienced individual posing as therapist or practitioner.</w:t>
      </w:r>
      <w:r w:rsidR="00AB6A69">
        <w:rPr>
          <w:rFonts w:cstheme="minorHAnsi"/>
          <w:color w:val="111111"/>
          <w:shd w:val="clear" w:color="auto" w:fill="FFFFFF"/>
        </w:rPr>
        <w:t xml:space="preserve"> </w:t>
      </w:r>
      <w:r>
        <w:rPr>
          <w:rFonts w:cstheme="minorHAnsi"/>
          <w:color w:val="111111"/>
          <w:shd w:val="clear" w:color="auto" w:fill="FFFFFF"/>
        </w:rPr>
        <w:t xml:space="preserve"> </w:t>
      </w:r>
    </w:p>
    <w:p w14:paraId="0D21109A" w14:textId="725A8E47" w:rsidR="008515E1" w:rsidRDefault="002C4399" w:rsidP="00614925">
      <w:pPr>
        <w:spacing w:line="360" w:lineRule="auto"/>
        <w:rPr>
          <w:rFonts w:cstheme="minorHAnsi"/>
          <w:color w:val="111111"/>
          <w:shd w:val="clear" w:color="auto" w:fill="FFFFFF"/>
        </w:rPr>
      </w:pPr>
      <w:r>
        <w:rPr>
          <w:rFonts w:cstheme="minorHAnsi"/>
          <w:color w:val="111111"/>
          <w:shd w:val="clear" w:color="auto" w:fill="FFFFFF"/>
        </w:rPr>
        <w:t xml:space="preserve">Overall this paper has looked into the regulation and code of conduct that are in place in a handful of complementary and alternative therapies available to the public, it is evident that there are a </w:t>
      </w:r>
      <w:r w:rsidR="00AB6A69">
        <w:rPr>
          <w:rFonts w:cstheme="minorHAnsi"/>
          <w:color w:val="111111"/>
          <w:shd w:val="clear" w:color="auto" w:fill="FFFFFF"/>
        </w:rPr>
        <w:t>variety</w:t>
      </w:r>
      <w:r>
        <w:rPr>
          <w:rFonts w:cstheme="minorHAnsi"/>
          <w:color w:val="111111"/>
          <w:shd w:val="clear" w:color="auto" w:fill="FFFFFF"/>
        </w:rPr>
        <w:t xml:space="preserve"> of councils that focus on the different areas of CAMs and each council </w:t>
      </w:r>
      <w:r w:rsidR="00AB6A69">
        <w:rPr>
          <w:rFonts w:cstheme="minorHAnsi"/>
          <w:color w:val="111111"/>
          <w:shd w:val="clear" w:color="auto" w:fill="FFFFFF"/>
        </w:rPr>
        <w:t xml:space="preserve">has in depth regulations in accordance to their therapy and show understanding of the laws and legislation in place and provide detailed guidance which can be seen to beneficial for both the therapist and clients. In terms of the importance of the use of the regulatory systems due to the majority of CAM’s being classed as voluntary self – regulated, these councils allow practitioners and therapist to register with them, additionally all of the therapies which are registered with the councils ensures members of the public as sense of security due the strict regulations in place. </w:t>
      </w:r>
      <w:r w:rsidR="008515E1">
        <w:rPr>
          <w:rFonts w:cstheme="minorHAnsi"/>
          <w:color w:val="111111"/>
          <w:shd w:val="clear" w:color="auto" w:fill="FFFFFF"/>
        </w:rPr>
        <w:t xml:space="preserve">Some potential change that can be recommended is the advertisement of regulatory systems; if they were made more easily available to the public it may encourage people to try a complementary therapy treatment to help with a minor issue before going to the NHS. Secondly it may be beneficial if there was a format which could be used to search registered </w:t>
      </w:r>
      <w:r w:rsidR="00E51E2D">
        <w:rPr>
          <w:rFonts w:cstheme="minorHAnsi"/>
          <w:color w:val="111111"/>
          <w:shd w:val="clear" w:color="auto" w:fill="FFFFFF"/>
        </w:rPr>
        <w:t>practitioners in one place this would make it more easily accessible for people in search of a therapist.</w:t>
      </w:r>
    </w:p>
    <w:p w14:paraId="0ED96B3E" w14:textId="77777777" w:rsidR="005B1A42" w:rsidRDefault="005B1A42" w:rsidP="00614925">
      <w:pPr>
        <w:spacing w:line="360" w:lineRule="auto"/>
      </w:pPr>
    </w:p>
    <w:p w14:paraId="367DC5AA" w14:textId="77777777" w:rsidR="005B1A42" w:rsidRDefault="005B1A42" w:rsidP="005B1A42"/>
    <w:p w14:paraId="4741EB5D" w14:textId="77777777" w:rsidR="005B1A42" w:rsidRDefault="005B1A42" w:rsidP="005B1A42"/>
    <w:p w14:paraId="627756F5" w14:textId="77777777" w:rsidR="005B1A42" w:rsidRDefault="005B1A42" w:rsidP="005B1A42"/>
    <w:p w14:paraId="6BEFE3F1" w14:textId="77777777" w:rsidR="005B1A42" w:rsidRDefault="005B1A42" w:rsidP="005B1A42"/>
    <w:p w14:paraId="786E596A" w14:textId="77777777" w:rsidR="005B1A42" w:rsidRDefault="005B1A42" w:rsidP="005B1A42"/>
    <w:p w14:paraId="284F381D" w14:textId="77777777" w:rsidR="005B1A42" w:rsidRDefault="005B1A42" w:rsidP="005B1A42"/>
    <w:p w14:paraId="632FB1A6" w14:textId="77777777" w:rsidR="005B1A42" w:rsidRDefault="005B1A42" w:rsidP="005B1A42"/>
    <w:p w14:paraId="36F7D9D1" w14:textId="77777777" w:rsidR="005B1A42" w:rsidRDefault="005B1A42" w:rsidP="005B1A42"/>
    <w:p w14:paraId="0FA61C13" w14:textId="77777777" w:rsidR="005B1A42" w:rsidRDefault="005B1A42" w:rsidP="005B1A42"/>
    <w:p w14:paraId="0DDDBBB5" w14:textId="77777777" w:rsidR="005B1A42" w:rsidRDefault="005B1A42" w:rsidP="005B1A42"/>
    <w:p w14:paraId="7EBB0F72" w14:textId="77777777" w:rsidR="005B1A42" w:rsidRDefault="005B1A42" w:rsidP="005B1A42"/>
    <w:p w14:paraId="362DBDA6" w14:textId="77777777" w:rsidR="005B1A42" w:rsidRDefault="005B1A42" w:rsidP="005B1A42"/>
    <w:p w14:paraId="62093D4B" w14:textId="77777777" w:rsidR="005B1A42" w:rsidRDefault="005B1A42" w:rsidP="005B1A42"/>
    <w:p w14:paraId="580DD4ED" w14:textId="77777777" w:rsidR="005B1A42" w:rsidRDefault="005B1A42" w:rsidP="005B1A42"/>
    <w:p w14:paraId="2ECD5BE7" w14:textId="77777777" w:rsidR="005B1A42" w:rsidRDefault="005B1A42" w:rsidP="005B1A42"/>
    <w:p w14:paraId="45DCC4E7" w14:textId="77777777" w:rsidR="005B1A42" w:rsidRDefault="005B1A42" w:rsidP="005B1A42"/>
    <w:p w14:paraId="179AFFFE" w14:textId="77777777" w:rsidR="005B1A42" w:rsidRDefault="005B1A42" w:rsidP="005B1A42"/>
    <w:p w14:paraId="3D2E492C" w14:textId="77777777" w:rsidR="005B1A42" w:rsidRDefault="005B1A42" w:rsidP="005B1A42"/>
    <w:p w14:paraId="2716109A" w14:textId="77777777" w:rsidR="005B1A42" w:rsidRDefault="005B1A42" w:rsidP="005B1A42"/>
    <w:p w14:paraId="068C8FC5" w14:textId="1487A450" w:rsidR="005B1A42" w:rsidRDefault="005B1A42" w:rsidP="005B1A42">
      <w:pPr>
        <w:rPr>
          <w:b/>
          <w:bCs/>
        </w:rPr>
      </w:pPr>
      <w:r w:rsidRPr="005B1A42">
        <w:rPr>
          <w:b/>
          <w:bCs/>
        </w:rPr>
        <w:t xml:space="preserve">References </w:t>
      </w:r>
      <w:bookmarkStart w:id="0" w:name="_Hlk41623008"/>
    </w:p>
    <w:p w14:paraId="32B745AA" w14:textId="77777777" w:rsidR="005B1A42" w:rsidRPr="005B1A42" w:rsidRDefault="005B1A42" w:rsidP="005B1A42">
      <w:pPr>
        <w:rPr>
          <w:b/>
          <w:bCs/>
        </w:rPr>
      </w:pPr>
    </w:p>
    <w:p w14:paraId="5974315C" w14:textId="77777777" w:rsidR="005B1A42" w:rsidRPr="00E61CF5" w:rsidRDefault="005B1A42" w:rsidP="005B1A42">
      <w:pPr>
        <w:ind w:left="360"/>
      </w:pPr>
      <w:r w:rsidRPr="00E61CF5">
        <w:t xml:space="preserve">British Acupuncture Council (2016) </w:t>
      </w:r>
      <w:r w:rsidRPr="00E61CF5">
        <w:rPr>
          <w:i/>
          <w:iCs/>
        </w:rPr>
        <w:t xml:space="preserve"> the Code of Safe Practice for Acupuncture. </w:t>
      </w:r>
      <w:r w:rsidRPr="00E61CF5">
        <w:t xml:space="preserve">Available at: </w:t>
      </w:r>
      <w:hyperlink r:id="rId4" w:history="1">
        <w:r w:rsidRPr="00E61CF5">
          <w:rPr>
            <w:rStyle w:val="Hyperlink"/>
            <w:color w:val="auto"/>
          </w:rPr>
          <w:t>file:///C:/Users/chant/AppData/Local/Packages/Microsoft.MicrosoftEdge_8wekyb3d8bbwe/TempState/Downloads/BAC_Code_of_Practice-2016ZLOW-RES_2%20(1).pdf</w:t>
        </w:r>
      </w:hyperlink>
      <w:r w:rsidRPr="00E61CF5">
        <w:t xml:space="preserve"> (Accessed: 24</w:t>
      </w:r>
      <w:r w:rsidRPr="00E61CF5">
        <w:rPr>
          <w:vertAlign w:val="superscript"/>
        </w:rPr>
        <w:t>th</w:t>
      </w:r>
      <w:r w:rsidRPr="00E61CF5">
        <w:t xml:space="preserve"> May 2020)</w:t>
      </w:r>
    </w:p>
    <w:p w14:paraId="59968A7C" w14:textId="77777777" w:rsidR="005B1A42" w:rsidRPr="00E61CF5" w:rsidRDefault="005B1A42" w:rsidP="005B1A42">
      <w:pPr>
        <w:ind w:left="360"/>
      </w:pPr>
      <w:r w:rsidRPr="00E61CF5">
        <w:t xml:space="preserve">British Acupuncture Council (2020) </w:t>
      </w:r>
      <w:r w:rsidRPr="00E61CF5">
        <w:rPr>
          <w:i/>
          <w:iCs/>
        </w:rPr>
        <w:t xml:space="preserve">what we do. </w:t>
      </w:r>
      <w:r w:rsidRPr="00E61CF5">
        <w:t xml:space="preserve">Available at: </w:t>
      </w:r>
      <w:hyperlink r:id="rId5" w:history="1">
        <w:r w:rsidRPr="00E61CF5">
          <w:rPr>
            <w:rStyle w:val="Hyperlink"/>
            <w:color w:val="auto"/>
          </w:rPr>
          <w:t>https://www.acupuncture.org.uk/</w:t>
        </w:r>
      </w:hyperlink>
      <w:r w:rsidRPr="00E61CF5">
        <w:rPr>
          <w:rStyle w:val="Hyperlink"/>
          <w:color w:val="auto"/>
        </w:rPr>
        <w:t xml:space="preserve"> </w:t>
      </w:r>
      <w:r w:rsidRPr="00E61CF5">
        <w:rPr>
          <w:rStyle w:val="Hyperlink"/>
          <w:color w:val="auto"/>
          <w:u w:val="none"/>
        </w:rPr>
        <w:t>(Accessed: 23</w:t>
      </w:r>
      <w:r w:rsidRPr="00E61CF5">
        <w:rPr>
          <w:rStyle w:val="Hyperlink"/>
          <w:color w:val="auto"/>
          <w:u w:val="none"/>
          <w:vertAlign w:val="superscript"/>
        </w:rPr>
        <w:t>rd</w:t>
      </w:r>
      <w:r w:rsidRPr="00E61CF5">
        <w:rPr>
          <w:rStyle w:val="Hyperlink"/>
          <w:color w:val="auto"/>
          <w:u w:val="none"/>
        </w:rPr>
        <w:t xml:space="preserve"> May 2020)</w:t>
      </w:r>
    </w:p>
    <w:p w14:paraId="7F4B9EBE" w14:textId="77777777" w:rsidR="005B1A42" w:rsidRPr="00E61CF5" w:rsidRDefault="005B1A42" w:rsidP="005B1A42">
      <w:pPr>
        <w:ind w:left="360"/>
        <w:rPr>
          <w:rFonts w:cstheme="minorHAnsi"/>
          <w:shd w:val="clear" w:color="auto" w:fill="FFFFFF"/>
        </w:rPr>
      </w:pPr>
      <w:r w:rsidRPr="00E61CF5">
        <w:t xml:space="preserve">British Chiropractic Association (2016) </w:t>
      </w:r>
      <w:r w:rsidRPr="00E61CF5">
        <w:rPr>
          <w:rFonts w:cstheme="minorHAnsi"/>
          <w:i/>
          <w:iCs/>
          <w:shd w:val="clear" w:color="auto" w:fill="FFFFFF"/>
        </w:rPr>
        <w:t>New NICE Guidelines for Low Back Pain and Sciatica.</w:t>
      </w:r>
      <w:r w:rsidRPr="00E61CF5">
        <w:rPr>
          <w:rFonts w:cstheme="minorHAnsi"/>
          <w:shd w:val="clear" w:color="auto" w:fill="FFFFFF"/>
        </w:rPr>
        <w:t xml:space="preserve"> Available at: </w:t>
      </w:r>
      <w:hyperlink r:id="rId6" w:history="1">
        <w:r w:rsidRPr="00E61CF5">
          <w:rPr>
            <w:rStyle w:val="Hyperlink"/>
            <w:rFonts w:cstheme="minorHAnsi"/>
            <w:color w:val="auto"/>
            <w:shd w:val="clear" w:color="auto" w:fill="FFFFFF"/>
          </w:rPr>
          <w:t>https://chiropractic-uk.co.uk/new-nice-guidelines-low-back-pain-sciatica/</w:t>
        </w:r>
      </w:hyperlink>
      <w:r w:rsidRPr="00E61CF5">
        <w:rPr>
          <w:rFonts w:cstheme="minorHAnsi"/>
          <w:shd w:val="clear" w:color="auto" w:fill="FFFFFF"/>
        </w:rPr>
        <w:t xml:space="preserve"> (Accessed: 1</w:t>
      </w:r>
      <w:r w:rsidRPr="00E61CF5">
        <w:rPr>
          <w:rFonts w:cstheme="minorHAnsi"/>
          <w:shd w:val="clear" w:color="auto" w:fill="FFFFFF"/>
          <w:vertAlign w:val="superscript"/>
        </w:rPr>
        <w:t>st</w:t>
      </w:r>
      <w:r w:rsidRPr="00E61CF5">
        <w:rPr>
          <w:rFonts w:cstheme="minorHAnsi"/>
          <w:shd w:val="clear" w:color="auto" w:fill="FFFFFF"/>
        </w:rPr>
        <w:t xml:space="preserve"> March)</w:t>
      </w:r>
    </w:p>
    <w:p w14:paraId="1315EE37" w14:textId="77777777" w:rsidR="005B1A42" w:rsidRPr="00E61CF5" w:rsidRDefault="005B1A42" w:rsidP="005B1A42">
      <w:pPr>
        <w:ind w:left="360"/>
      </w:pPr>
      <w:r w:rsidRPr="00E61CF5">
        <w:t xml:space="preserve">British United Provident Association (2020) </w:t>
      </w:r>
      <w:r w:rsidRPr="00E61CF5">
        <w:rPr>
          <w:i/>
          <w:iCs/>
        </w:rPr>
        <w:t xml:space="preserve">Complementary therapies. </w:t>
      </w:r>
      <w:r w:rsidRPr="00E61CF5">
        <w:t xml:space="preserve"> Available at: </w:t>
      </w:r>
      <w:hyperlink r:id="rId7" w:history="1">
        <w:r w:rsidRPr="00E61CF5">
          <w:rPr>
            <w:rStyle w:val="Hyperlink"/>
            <w:color w:val="auto"/>
          </w:rPr>
          <w:t>https://www.bupa.co.uk/health-information/complementary-therapies/complementary-therapies</w:t>
        </w:r>
      </w:hyperlink>
      <w:r w:rsidRPr="00E61CF5">
        <w:rPr>
          <w:rStyle w:val="Hyperlink"/>
          <w:color w:val="auto"/>
        </w:rPr>
        <w:t xml:space="preserve"> </w:t>
      </w:r>
      <w:r w:rsidRPr="00E61CF5">
        <w:rPr>
          <w:rStyle w:val="Hyperlink"/>
          <w:color w:val="auto"/>
          <w:u w:val="none"/>
        </w:rPr>
        <w:t>(Accessed: 20</w:t>
      </w:r>
      <w:r w:rsidRPr="00E61CF5">
        <w:rPr>
          <w:rStyle w:val="Hyperlink"/>
          <w:color w:val="auto"/>
          <w:u w:val="none"/>
          <w:vertAlign w:val="superscript"/>
        </w:rPr>
        <w:t>th</w:t>
      </w:r>
      <w:r w:rsidRPr="00E61CF5">
        <w:rPr>
          <w:rStyle w:val="Hyperlink"/>
          <w:color w:val="auto"/>
          <w:u w:val="none"/>
        </w:rPr>
        <w:t xml:space="preserve"> May 2020)</w:t>
      </w:r>
    </w:p>
    <w:p w14:paraId="4B606BF4" w14:textId="77777777" w:rsidR="005B1A42" w:rsidRPr="00E61CF5" w:rsidRDefault="005B1A42" w:rsidP="005B1A42">
      <w:pPr>
        <w:ind w:left="360"/>
        <w:rPr>
          <w:rStyle w:val="Hyperlink"/>
          <w:color w:val="auto"/>
        </w:rPr>
      </w:pPr>
      <w:r w:rsidRPr="00E61CF5">
        <w:rPr>
          <w:rStyle w:val="Hyperlink"/>
          <w:color w:val="auto"/>
          <w:u w:val="none"/>
        </w:rPr>
        <w:t xml:space="preserve">Cancer Research, United Kingdom (2018) </w:t>
      </w:r>
      <w:r w:rsidRPr="00E61CF5">
        <w:rPr>
          <w:rStyle w:val="Hyperlink"/>
          <w:i/>
          <w:iCs/>
          <w:color w:val="auto"/>
          <w:u w:val="none"/>
        </w:rPr>
        <w:t xml:space="preserve">The Difference between Complementary and Alternative therapies (CAMs). </w:t>
      </w:r>
      <w:r w:rsidRPr="00E61CF5">
        <w:rPr>
          <w:rStyle w:val="Hyperlink"/>
          <w:color w:val="auto"/>
          <w:u w:val="none"/>
        </w:rPr>
        <w:t>Available at</w:t>
      </w:r>
      <w:r w:rsidRPr="00E61CF5">
        <w:rPr>
          <w:rStyle w:val="Hyperlink"/>
          <w:color w:val="auto"/>
        </w:rPr>
        <w:t xml:space="preserve">: </w:t>
      </w:r>
      <w:hyperlink r:id="rId8" w:history="1">
        <w:r w:rsidRPr="00E61CF5">
          <w:rPr>
            <w:rStyle w:val="Hyperlink"/>
            <w:color w:val="auto"/>
          </w:rPr>
          <w:t>https://www.cancerresearchuk.org/about-cancer/cancer-in-general/treatment/complementary-alternative-therapies/about/difference-between-therapies</w:t>
        </w:r>
      </w:hyperlink>
      <w:r w:rsidRPr="00E61CF5">
        <w:rPr>
          <w:rStyle w:val="Hyperlink"/>
          <w:color w:val="auto"/>
          <w:u w:val="none"/>
        </w:rPr>
        <w:t xml:space="preserve"> (Accessed 28</w:t>
      </w:r>
      <w:r w:rsidRPr="00E61CF5">
        <w:rPr>
          <w:rStyle w:val="Hyperlink"/>
          <w:color w:val="auto"/>
          <w:u w:val="none"/>
          <w:vertAlign w:val="superscript"/>
        </w:rPr>
        <w:t>th</w:t>
      </w:r>
      <w:r w:rsidRPr="00E61CF5">
        <w:rPr>
          <w:rStyle w:val="Hyperlink"/>
          <w:color w:val="auto"/>
          <w:u w:val="none"/>
        </w:rPr>
        <w:t xml:space="preserve"> February 2020)</w:t>
      </w:r>
    </w:p>
    <w:p w14:paraId="4D1A3D6A" w14:textId="77777777" w:rsidR="005B1A42" w:rsidRPr="00E61CF5" w:rsidRDefault="005B1A42" w:rsidP="005B1A42">
      <w:pPr>
        <w:ind w:left="360"/>
      </w:pPr>
      <w:r w:rsidRPr="00E61CF5">
        <w:t xml:space="preserve">College of Medicine and Integrated Health (2017) </w:t>
      </w:r>
      <w:r w:rsidRPr="00E61CF5">
        <w:rPr>
          <w:i/>
          <w:iCs/>
        </w:rPr>
        <w:t xml:space="preserve">complementary medicine round up December 2017. </w:t>
      </w:r>
      <w:r w:rsidRPr="00E61CF5">
        <w:rPr>
          <w:rStyle w:val="Hyperlink"/>
          <w:color w:val="auto"/>
          <w:u w:val="none"/>
        </w:rPr>
        <w:t xml:space="preserve">Available at: </w:t>
      </w:r>
      <w:hyperlink r:id="rId9" w:history="1">
        <w:r w:rsidRPr="00E61CF5">
          <w:rPr>
            <w:rStyle w:val="Hyperlink"/>
            <w:color w:val="auto"/>
          </w:rPr>
          <w:t>https://collegeofmedicine.org.uk/complementary-medicine-roundup-december-2017/</w:t>
        </w:r>
      </w:hyperlink>
      <w:r w:rsidRPr="00E61CF5">
        <w:t xml:space="preserve"> </w:t>
      </w:r>
      <w:r w:rsidRPr="00E61CF5">
        <w:rPr>
          <w:rStyle w:val="Hyperlink"/>
          <w:color w:val="auto"/>
          <w:u w:val="none"/>
        </w:rPr>
        <w:t>(Accessed: 20</w:t>
      </w:r>
      <w:r w:rsidRPr="00E61CF5">
        <w:rPr>
          <w:rStyle w:val="Hyperlink"/>
          <w:color w:val="auto"/>
          <w:u w:val="none"/>
          <w:vertAlign w:val="superscript"/>
        </w:rPr>
        <w:t>th</w:t>
      </w:r>
      <w:r w:rsidRPr="00E61CF5">
        <w:rPr>
          <w:rStyle w:val="Hyperlink"/>
          <w:color w:val="auto"/>
          <w:u w:val="none"/>
        </w:rPr>
        <w:t xml:space="preserve"> May 2020)</w:t>
      </w:r>
    </w:p>
    <w:p w14:paraId="02B2FA2E" w14:textId="77777777" w:rsidR="005B1A42" w:rsidRPr="00E61CF5" w:rsidRDefault="005B1A42" w:rsidP="005B1A42">
      <w:pPr>
        <w:ind w:left="360"/>
      </w:pPr>
      <w:r w:rsidRPr="00E61CF5">
        <w:t xml:space="preserve">College of Naturopathic Medicine (2020) </w:t>
      </w:r>
      <w:r w:rsidRPr="00E61CF5">
        <w:rPr>
          <w:i/>
          <w:iCs/>
        </w:rPr>
        <w:t xml:space="preserve">What is Naturopathy?. </w:t>
      </w:r>
      <w:r w:rsidRPr="00E61CF5">
        <w:t xml:space="preserve">Available at: </w:t>
      </w:r>
      <w:hyperlink r:id="rId10" w:history="1">
        <w:r w:rsidRPr="00E61CF5">
          <w:rPr>
            <w:rStyle w:val="Hyperlink"/>
            <w:color w:val="auto"/>
          </w:rPr>
          <w:t>https://www.naturopathy-uk.com/home/home-what-is-naturopathy/</w:t>
        </w:r>
      </w:hyperlink>
      <w:r w:rsidRPr="00E61CF5">
        <w:rPr>
          <w:rStyle w:val="Hyperlink"/>
          <w:color w:val="auto"/>
        </w:rPr>
        <w:t xml:space="preserve"> </w:t>
      </w:r>
      <w:r w:rsidRPr="00E61CF5">
        <w:rPr>
          <w:rStyle w:val="Hyperlink"/>
          <w:color w:val="auto"/>
          <w:u w:val="none"/>
        </w:rPr>
        <w:t>(Accessed: 24</w:t>
      </w:r>
      <w:r w:rsidRPr="00E61CF5">
        <w:rPr>
          <w:rStyle w:val="Hyperlink"/>
          <w:color w:val="auto"/>
          <w:u w:val="none"/>
          <w:vertAlign w:val="superscript"/>
        </w:rPr>
        <w:t>th</w:t>
      </w:r>
      <w:r w:rsidRPr="00E61CF5">
        <w:rPr>
          <w:rStyle w:val="Hyperlink"/>
          <w:color w:val="auto"/>
          <w:u w:val="none"/>
        </w:rPr>
        <w:t xml:space="preserve"> May 2020)</w:t>
      </w:r>
    </w:p>
    <w:p w14:paraId="2734750E" w14:textId="77777777" w:rsidR="005B1A42" w:rsidRPr="00E61CF5" w:rsidRDefault="005B1A42" w:rsidP="005B1A42">
      <w:pPr>
        <w:ind w:left="360"/>
      </w:pPr>
      <w:r w:rsidRPr="00E61CF5">
        <w:t xml:space="preserve">Complementary and Natural Healthcare Council (2020) </w:t>
      </w:r>
      <w:r w:rsidRPr="00E61CF5">
        <w:rPr>
          <w:rFonts w:cstheme="minorHAnsi"/>
          <w:i/>
          <w:iCs/>
          <w:shd w:val="clear" w:color="auto" w:fill="FFFFFF"/>
        </w:rPr>
        <w:t>Welcome to the Complementary and Natural Healthcare Council (CNHC)</w:t>
      </w:r>
      <w:r w:rsidRPr="00E61CF5">
        <w:t xml:space="preserve">. Available at: </w:t>
      </w:r>
      <w:hyperlink r:id="rId11" w:history="1">
        <w:r w:rsidRPr="00E61CF5">
          <w:rPr>
            <w:rStyle w:val="Hyperlink"/>
            <w:color w:val="auto"/>
          </w:rPr>
          <w:t>https://www.cnhc.org.uk/</w:t>
        </w:r>
      </w:hyperlink>
      <w:r w:rsidRPr="00E61CF5">
        <w:t xml:space="preserve"> (Accessed: 23</w:t>
      </w:r>
      <w:r w:rsidRPr="00E61CF5">
        <w:rPr>
          <w:vertAlign w:val="superscript"/>
        </w:rPr>
        <w:t>rd</w:t>
      </w:r>
      <w:r w:rsidRPr="00E61CF5">
        <w:t xml:space="preserve"> May 2020)</w:t>
      </w:r>
    </w:p>
    <w:p w14:paraId="227B525D" w14:textId="77777777" w:rsidR="005B1A42" w:rsidRPr="00E61CF5" w:rsidRDefault="005B1A42" w:rsidP="005B1A42">
      <w:pPr>
        <w:ind w:left="360"/>
        <w:rPr>
          <w:rStyle w:val="Hyperlink"/>
          <w:color w:val="auto"/>
        </w:rPr>
      </w:pPr>
      <w:r w:rsidRPr="00E61CF5">
        <w:t xml:space="preserve">General Chiropractic Council (2020) </w:t>
      </w:r>
      <w:r w:rsidRPr="00E61CF5">
        <w:rPr>
          <w:i/>
          <w:iCs/>
        </w:rPr>
        <w:t>About Chiropractic.</w:t>
      </w:r>
      <w:r w:rsidRPr="00E61CF5">
        <w:t xml:space="preserve"> Available at: </w:t>
      </w:r>
      <w:hyperlink r:id="rId12" w:history="1">
        <w:r w:rsidRPr="00E61CF5">
          <w:rPr>
            <w:rStyle w:val="Hyperlink"/>
            <w:color w:val="auto"/>
          </w:rPr>
          <w:t>https://www.gcc-uk.org/chiropractic-standards/why-see-a-registered-chiropractor</w:t>
        </w:r>
      </w:hyperlink>
      <w:r w:rsidRPr="00E61CF5">
        <w:t xml:space="preserve"> </w:t>
      </w:r>
      <w:r w:rsidRPr="00E61CF5">
        <w:rPr>
          <w:rStyle w:val="Hyperlink"/>
          <w:color w:val="auto"/>
        </w:rPr>
        <w:t>(Accessed 28</w:t>
      </w:r>
      <w:r w:rsidRPr="00E61CF5">
        <w:rPr>
          <w:rStyle w:val="Hyperlink"/>
          <w:color w:val="auto"/>
          <w:vertAlign w:val="superscript"/>
        </w:rPr>
        <w:t>th</w:t>
      </w:r>
      <w:r w:rsidRPr="00E61CF5">
        <w:rPr>
          <w:rStyle w:val="Hyperlink"/>
          <w:color w:val="auto"/>
        </w:rPr>
        <w:t xml:space="preserve"> February 2020)</w:t>
      </w:r>
    </w:p>
    <w:p w14:paraId="70136DB5" w14:textId="77777777" w:rsidR="005B1A42" w:rsidRPr="00E61CF5" w:rsidRDefault="005B1A42" w:rsidP="005B1A42">
      <w:pPr>
        <w:ind w:left="360"/>
      </w:pPr>
      <w:r w:rsidRPr="00E61CF5">
        <w:lastRenderedPageBreak/>
        <w:t xml:space="preserve">General Naturopathic Council (2020) </w:t>
      </w:r>
      <w:r w:rsidRPr="00E61CF5">
        <w:rPr>
          <w:rFonts w:cstheme="minorHAnsi"/>
          <w:i/>
          <w:iCs/>
          <w:shd w:val="clear" w:color="auto" w:fill="FFFFFF"/>
        </w:rPr>
        <w:t>Welcome to the website of the General Naturopathic Council</w:t>
      </w:r>
      <w:hyperlink r:id="rId13" w:history="1">
        <w:r w:rsidRPr="00E61CF5">
          <w:rPr>
            <w:rStyle w:val="Hyperlink"/>
            <w:color w:val="auto"/>
          </w:rPr>
          <w:t>https://gncouncil.co.uk/</w:t>
        </w:r>
      </w:hyperlink>
      <w:r w:rsidRPr="00E61CF5">
        <w:t xml:space="preserve"> (Accessed: 24</w:t>
      </w:r>
      <w:r w:rsidRPr="00E61CF5">
        <w:rPr>
          <w:vertAlign w:val="superscript"/>
        </w:rPr>
        <w:t>th</w:t>
      </w:r>
      <w:r w:rsidRPr="00E61CF5">
        <w:t xml:space="preserve"> May 2020)</w:t>
      </w:r>
    </w:p>
    <w:p w14:paraId="3464B43D" w14:textId="77777777" w:rsidR="005B1A42" w:rsidRPr="00E61CF5" w:rsidRDefault="005B1A42" w:rsidP="005B1A42">
      <w:pPr>
        <w:ind w:left="360"/>
      </w:pPr>
      <w:r w:rsidRPr="00E61CF5">
        <w:t xml:space="preserve">General Osteopathic Council (2020) </w:t>
      </w:r>
      <w:r w:rsidRPr="00E61CF5">
        <w:rPr>
          <w:i/>
          <w:iCs/>
        </w:rPr>
        <w:t xml:space="preserve">The General Osteopathic Council Regulates osteopaths in the UK. </w:t>
      </w:r>
      <w:r w:rsidRPr="00E61CF5">
        <w:t xml:space="preserve">Available at: </w:t>
      </w:r>
      <w:hyperlink r:id="rId14" w:history="1">
        <w:r w:rsidRPr="00E61CF5">
          <w:rPr>
            <w:rStyle w:val="Hyperlink"/>
            <w:color w:val="auto"/>
          </w:rPr>
          <w:t>https://www.osteopathy.org.uk/home/</w:t>
        </w:r>
      </w:hyperlink>
      <w:r w:rsidRPr="00E61CF5">
        <w:t xml:space="preserve"> (Accessed: 23</w:t>
      </w:r>
      <w:r w:rsidRPr="00E61CF5">
        <w:rPr>
          <w:vertAlign w:val="superscript"/>
        </w:rPr>
        <w:t>rd</w:t>
      </w:r>
      <w:r w:rsidRPr="00E61CF5">
        <w:t xml:space="preserve"> May 2020)</w:t>
      </w:r>
    </w:p>
    <w:p w14:paraId="166348D3" w14:textId="77777777" w:rsidR="005B1A42" w:rsidRPr="00E61CF5" w:rsidRDefault="005B1A42" w:rsidP="005B1A42">
      <w:pPr>
        <w:ind w:left="360"/>
      </w:pPr>
      <w:r w:rsidRPr="00E61CF5">
        <w:t xml:space="preserve">Government United Kingdom (2007) </w:t>
      </w:r>
      <w:r w:rsidRPr="00E61CF5">
        <w:rPr>
          <w:rFonts w:cstheme="minorHAnsi"/>
          <w:i/>
          <w:iCs/>
          <w:shd w:val="clear" w:color="auto" w:fill="FFFFFF"/>
        </w:rPr>
        <w:t>Trust, assurance and safety: the regulation of health professionals in the 21st century</w:t>
      </w:r>
      <w:r w:rsidRPr="00E61CF5">
        <w:t xml:space="preserve">. Available at: </w:t>
      </w:r>
      <w:hyperlink r:id="rId15" w:history="1">
        <w:r w:rsidRPr="00E61CF5">
          <w:rPr>
            <w:rStyle w:val="Hyperlink"/>
            <w:color w:val="auto"/>
          </w:rPr>
          <w:t>https://www.gov.uk/government/publications/trust-assurance-and-safety-the-regulation-of-health-professionals-in-the-21st-century</w:t>
        </w:r>
      </w:hyperlink>
      <w:r w:rsidRPr="00E61CF5">
        <w:t xml:space="preserve"> </w:t>
      </w:r>
      <w:r w:rsidRPr="00E61CF5">
        <w:rPr>
          <w:rStyle w:val="Hyperlink"/>
          <w:color w:val="auto"/>
          <w:u w:val="none"/>
        </w:rPr>
        <w:t>(Accessed: 22</w:t>
      </w:r>
      <w:r w:rsidRPr="00E61CF5">
        <w:rPr>
          <w:rStyle w:val="Hyperlink"/>
          <w:color w:val="auto"/>
          <w:u w:val="none"/>
          <w:vertAlign w:val="superscript"/>
        </w:rPr>
        <w:t>nd</w:t>
      </w:r>
      <w:r w:rsidRPr="00E61CF5">
        <w:rPr>
          <w:rStyle w:val="Hyperlink"/>
          <w:color w:val="auto"/>
          <w:u w:val="none"/>
        </w:rPr>
        <w:t xml:space="preserve"> May 2020)</w:t>
      </w:r>
    </w:p>
    <w:p w14:paraId="79ED971F" w14:textId="77777777" w:rsidR="005B1A42" w:rsidRPr="00E61CF5" w:rsidRDefault="005B1A42" w:rsidP="005B1A42">
      <w:pPr>
        <w:ind w:left="360"/>
      </w:pPr>
      <w:r w:rsidRPr="00E61CF5">
        <w:t xml:space="preserve">Government United Kingdom (2018) </w:t>
      </w:r>
      <w:r w:rsidRPr="00E61CF5">
        <w:rPr>
          <w:i/>
          <w:iCs/>
        </w:rPr>
        <w:t xml:space="preserve">Guide to the General Data Protection Regulation. </w:t>
      </w:r>
      <w:r w:rsidRPr="00E61CF5">
        <w:t xml:space="preserve">Available at: </w:t>
      </w:r>
      <w:hyperlink r:id="rId16" w:history="1">
        <w:r w:rsidRPr="00E61CF5">
          <w:rPr>
            <w:rStyle w:val="Hyperlink"/>
            <w:color w:val="auto"/>
          </w:rPr>
          <w:t>https://www.gov.uk/government/publications/guide-to-the-general-data-protection-regulation</w:t>
        </w:r>
      </w:hyperlink>
      <w:r w:rsidRPr="00E61CF5">
        <w:t xml:space="preserve"> (Accessed: 24</w:t>
      </w:r>
      <w:r w:rsidRPr="00E61CF5">
        <w:rPr>
          <w:vertAlign w:val="superscript"/>
        </w:rPr>
        <w:t>th</w:t>
      </w:r>
      <w:r w:rsidRPr="00E61CF5">
        <w:t xml:space="preserve"> May 2020)</w:t>
      </w:r>
    </w:p>
    <w:p w14:paraId="2ACB839D" w14:textId="77777777" w:rsidR="005B1A42" w:rsidRPr="00E61CF5" w:rsidRDefault="005B1A42" w:rsidP="005B1A42">
      <w:pPr>
        <w:ind w:left="360"/>
      </w:pPr>
      <w:r w:rsidRPr="00E61CF5">
        <w:t xml:space="preserve">Health and Safety Executive (2020) </w:t>
      </w:r>
      <w:r w:rsidRPr="00E61CF5">
        <w:rPr>
          <w:i/>
          <w:iCs/>
        </w:rPr>
        <w:t xml:space="preserve">Guidance. </w:t>
      </w:r>
      <w:r w:rsidRPr="00E61CF5">
        <w:t xml:space="preserve">Available at: </w:t>
      </w:r>
      <w:hyperlink r:id="rId17" w:history="1">
        <w:r w:rsidRPr="00E61CF5">
          <w:rPr>
            <w:rStyle w:val="Hyperlink"/>
            <w:color w:val="auto"/>
          </w:rPr>
          <w:t>https://www.hse.gov.uk/</w:t>
        </w:r>
      </w:hyperlink>
      <w:r w:rsidRPr="00E61CF5">
        <w:rPr>
          <w:rStyle w:val="Hyperlink"/>
          <w:color w:val="auto"/>
        </w:rPr>
        <w:t xml:space="preserve"> </w:t>
      </w:r>
      <w:r w:rsidRPr="00E61CF5">
        <w:rPr>
          <w:rStyle w:val="Hyperlink"/>
          <w:color w:val="auto"/>
          <w:u w:val="none"/>
        </w:rPr>
        <w:t>(Accessed: 23</w:t>
      </w:r>
      <w:r w:rsidRPr="00E61CF5">
        <w:rPr>
          <w:rStyle w:val="Hyperlink"/>
          <w:color w:val="auto"/>
          <w:u w:val="none"/>
          <w:vertAlign w:val="superscript"/>
        </w:rPr>
        <w:t>rd</w:t>
      </w:r>
      <w:r w:rsidRPr="00E61CF5">
        <w:rPr>
          <w:rStyle w:val="Hyperlink"/>
          <w:color w:val="auto"/>
          <w:u w:val="none"/>
        </w:rPr>
        <w:t xml:space="preserve"> May 2020)</w:t>
      </w:r>
    </w:p>
    <w:p w14:paraId="5C84E18B" w14:textId="77777777" w:rsidR="005B1A42" w:rsidRPr="00E61CF5" w:rsidRDefault="005B1A42" w:rsidP="005B1A42">
      <w:pPr>
        <w:ind w:left="360"/>
      </w:pPr>
      <w:r w:rsidRPr="00E61CF5">
        <w:t xml:space="preserve">Information Commissioner’s office (2018) </w:t>
      </w:r>
      <w:r w:rsidRPr="00E61CF5">
        <w:rPr>
          <w:i/>
          <w:iCs/>
        </w:rPr>
        <w:t xml:space="preserve"> Guide to the General Data Protection Regulation (GDPR). </w:t>
      </w:r>
      <w:r w:rsidRPr="00E61CF5">
        <w:t xml:space="preserve">Available at: </w:t>
      </w:r>
      <w:hyperlink r:id="rId18" w:history="1">
        <w:r w:rsidRPr="00E61CF5">
          <w:rPr>
            <w:rStyle w:val="Hyperlink"/>
            <w:color w:val="auto"/>
          </w:rPr>
          <w:t>https://assets.publishing.service.gov.uk/government/uploads/system/uploads/attachment_data/file/711097/guide-to-the-general-data-protection-regulation-gdpr-1-0.pdf</w:t>
        </w:r>
      </w:hyperlink>
      <w:r w:rsidRPr="00E61CF5">
        <w:rPr>
          <w:rStyle w:val="Hyperlink"/>
          <w:color w:val="auto"/>
        </w:rPr>
        <w:t xml:space="preserve"> </w:t>
      </w:r>
      <w:r w:rsidRPr="00E61CF5">
        <w:rPr>
          <w:rStyle w:val="Hyperlink"/>
          <w:color w:val="auto"/>
          <w:u w:val="none"/>
        </w:rPr>
        <w:t>(Accessed: 24</w:t>
      </w:r>
      <w:r w:rsidRPr="00E61CF5">
        <w:rPr>
          <w:rStyle w:val="Hyperlink"/>
          <w:color w:val="auto"/>
          <w:u w:val="none"/>
          <w:vertAlign w:val="superscript"/>
        </w:rPr>
        <w:t>th</w:t>
      </w:r>
      <w:r w:rsidRPr="00E61CF5">
        <w:rPr>
          <w:rStyle w:val="Hyperlink"/>
          <w:color w:val="auto"/>
          <w:u w:val="none"/>
        </w:rPr>
        <w:t xml:space="preserve"> May 2020)</w:t>
      </w:r>
    </w:p>
    <w:p w14:paraId="70CD8495" w14:textId="77777777" w:rsidR="005B1A42" w:rsidRPr="00E61CF5" w:rsidRDefault="005B1A42" w:rsidP="005B1A42">
      <w:pPr>
        <w:ind w:left="360"/>
      </w:pPr>
      <w:r w:rsidRPr="00E61CF5">
        <w:t xml:space="preserve">Legislation Government United Kingdom (2020) </w:t>
      </w:r>
      <w:r w:rsidRPr="00E61CF5">
        <w:rPr>
          <w:i/>
          <w:iCs/>
        </w:rPr>
        <w:t xml:space="preserve">Chiropractors Act 1994. </w:t>
      </w:r>
      <w:r w:rsidRPr="00E61CF5">
        <w:t xml:space="preserve">Available at: </w:t>
      </w:r>
      <w:hyperlink r:id="rId19" w:history="1">
        <w:r w:rsidRPr="00E61CF5">
          <w:rPr>
            <w:rStyle w:val="Hyperlink"/>
            <w:color w:val="auto"/>
          </w:rPr>
          <w:t>http://www.legislation.gov.uk/ukpga/1994/17/contents</w:t>
        </w:r>
      </w:hyperlink>
      <w:r w:rsidRPr="00E61CF5">
        <w:t xml:space="preserve"> </w:t>
      </w:r>
      <w:r w:rsidRPr="00E61CF5">
        <w:rPr>
          <w:rStyle w:val="Hyperlink"/>
          <w:color w:val="auto"/>
          <w:u w:val="none"/>
        </w:rPr>
        <w:t>(Accessed: 22</w:t>
      </w:r>
      <w:r w:rsidRPr="00E61CF5">
        <w:rPr>
          <w:rStyle w:val="Hyperlink"/>
          <w:color w:val="auto"/>
          <w:u w:val="none"/>
          <w:vertAlign w:val="superscript"/>
        </w:rPr>
        <w:t>nd</w:t>
      </w:r>
      <w:r w:rsidRPr="00E61CF5">
        <w:rPr>
          <w:rStyle w:val="Hyperlink"/>
          <w:color w:val="auto"/>
          <w:u w:val="none"/>
        </w:rPr>
        <w:t xml:space="preserve"> May 2020)</w:t>
      </w:r>
    </w:p>
    <w:p w14:paraId="17644856" w14:textId="77777777" w:rsidR="005B1A42" w:rsidRPr="00E61CF5" w:rsidRDefault="005B1A42" w:rsidP="005B1A42">
      <w:pPr>
        <w:ind w:left="360"/>
      </w:pPr>
      <w:r w:rsidRPr="00E61CF5">
        <w:t xml:space="preserve">Legislation Government United Kingdom (2020) </w:t>
      </w:r>
      <w:r w:rsidRPr="00E61CF5">
        <w:rPr>
          <w:i/>
          <w:iCs/>
        </w:rPr>
        <w:t xml:space="preserve">Data Protection Act 2018. </w:t>
      </w:r>
      <w:r w:rsidRPr="00E61CF5">
        <w:t xml:space="preserve">Available at: </w:t>
      </w:r>
      <w:hyperlink r:id="rId20" w:history="1">
        <w:r w:rsidRPr="00E61CF5">
          <w:rPr>
            <w:rStyle w:val="Hyperlink"/>
            <w:color w:val="auto"/>
          </w:rPr>
          <w:t>http://www.legislation.gov.uk/ukpga/2018/12/section/2/enacted</w:t>
        </w:r>
      </w:hyperlink>
      <w:r w:rsidRPr="00E61CF5">
        <w:t xml:space="preserve"> (Accessed: 24</w:t>
      </w:r>
      <w:r w:rsidRPr="00E61CF5">
        <w:rPr>
          <w:vertAlign w:val="superscript"/>
        </w:rPr>
        <w:t>th</w:t>
      </w:r>
      <w:r w:rsidRPr="00E61CF5">
        <w:t xml:space="preserve"> May 2020)</w:t>
      </w:r>
    </w:p>
    <w:p w14:paraId="7D37B69F" w14:textId="77777777" w:rsidR="005B1A42" w:rsidRPr="00E61CF5" w:rsidRDefault="005B1A42" w:rsidP="005B1A42">
      <w:pPr>
        <w:ind w:left="360"/>
      </w:pPr>
      <w:r w:rsidRPr="00E61CF5">
        <w:t xml:space="preserve">Mills, SY (2001) </w:t>
      </w:r>
      <w:r w:rsidRPr="00E61CF5">
        <w:rPr>
          <w:i/>
          <w:iCs/>
        </w:rPr>
        <w:t xml:space="preserve">regulation in complementary and alternative medicine. </w:t>
      </w:r>
      <w:r w:rsidRPr="00E61CF5">
        <w:t xml:space="preserve">British Medical Journal. Available at: </w:t>
      </w:r>
      <w:hyperlink r:id="rId21" w:history="1">
        <w:r w:rsidRPr="00E61CF5">
          <w:rPr>
            <w:rStyle w:val="Hyperlink"/>
            <w:color w:val="auto"/>
          </w:rPr>
          <w:t>https://www.bmj.com/content/322/7279/158</w:t>
        </w:r>
      </w:hyperlink>
      <w:r w:rsidRPr="00E61CF5">
        <w:t xml:space="preserve"> (Accessed: 24</w:t>
      </w:r>
      <w:r w:rsidRPr="00E61CF5">
        <w:rPr>
          <w:vertAlign w:val="superscript"/>
        </w:rPr>
        <w:t>th</w:t>
      </w:r>
      <w:r w:rsidRPr="00E61CF5">
        <w:t xml:space="preserve"> May 2020)</w:t>
      </w:r>
    </w:p>
    <w:bookmarkEnd w:id="0"/>
    <w:p w14:paraId="5D65F87B" w14:textId="77777777" w:rsidR="005B1A42" w:rsidRPr="00E61CF5" w:rsidRDefault="005B1A42" w:rsidP="005B1A42">
      <w:pPr>
        <w:ind w:left="360"/>
      </w:pPr>
      <w:r w:rsidRPr="00E61CF5">
        <w:rPr>
          <w:rStyle w:val="Hyperlink"/>
          <w:color w:val="auto"/>
        </w:rPr>
        <w:t xml:space="preserve">National Centre for Complementary and Integrative Heath </w:t>
      </w:r>
      <w:r w:rsidRPr="00E61CF5">
        <w:t xml:space="preserve">(2019) </w:t>
      </w:r>
      <w:r w:rsidRPr="00E61CF5">
        <w:rPr>
          <w:i/>
          <w:iCs/>
        </w:rPr>
        <w:t xml:space="preserve">Spinal Manipulation: what you need to know. </w:t>
      </w:r>
      <w:r w:rsidRPr="00E61CF5">
        <w:t xml:space="preserve">Available at: </w:t>
      </w:r>
      <w:hyperlink r:id="rId22" w:anchor="intro" w:history="1">
        <w:r w:rsidRPr="00E61CF5">
          <w:rPr>
            <w:rStyle w:val="Hyperlink"/>
            <w:color w:val="auto"/>
          </w:rPr>
          <w:t>https://nccih.nih.gov/health/pain/spinemanipulation.htm#intro</w:t>
        </w:r>
      </w:hyperlink>
      <w:r w:rsidRPr="00E61CF5">
        <w:rPr>
          <w:rStyle w:val="Hyperlink"/>
          <w:color w:val="auto"/>
        </w:rPr>
        <w:t xml:space="preserve"> (Accessed 28</w:t>
      </w:r>
      <w:r w:rsidRPr="00E61CF5">
        <w:rPr>
          <w:rStyle w:val="Hyperlink"/>
          <w:color w:val="auto"/>
          <w:vertAlign w:val="superscript"/>
        </w:rPr>
        <w:t>th</w:t>
      </w:r>
      <w:r w:rsidRPr="00E61CF5">
        <w:rPr>
          <w:rStyle w:val="Hyperlink"/>
          <w:color w:val="auto"/>
        </w:rPr>
        <w:t xml:space="preserve"> February 2020)</w:t>
      </w:r>
    </w:p>
    <w:p w14:paraId="2BFA774D" w14:textId="77777777" w:rsidR="005B1A42" w:rsidRPr="00E61CF5" w:rsidRDefault="005B1A42" w:rsidP="005B1A42">
      <w:pPr>
        <w:ind w:left="360"/>
        <w:rPr>
          <w:rStyle w:val="Hyperlink"/>
          <w:color w:val="auto"/>
        </w:rPr>
      </w:pPr>
      <w:r w:rsidRPr="00E61CF5">
        <w:t xml:space="preserve">National Health Service (2018) </w:t>
      </w:r>
      <w:r w:rsidRPr="00E61CF5">
        <w:rPr>
          <w:i/>
          <w:iCs/>
        </w:rPr>
        <w:t xml:space="preserve">Complementary and Alternative Medicine. </w:t>
      </w:r>
      <w:r w:rsidRPr="00E61CF5">
        <w:t xml:space="preserve">Available at: </w:t>
      </w:r>
      <w:hyperlink r:id="rId23" w:history="1">
        <w:r w:rsidRPr="00E61CF5">
          <w:rPr>
            <w:rStyle w:val="Hyperlink"/>
            <w:color w:val="auto"/>
          </w:rPr>
          <w:t>https://www.nhs.uk/conditions/complementary-and-alternative-medicine/</w:t>
        </w:r>
      </w:hyperlink>
      <w:r w:rsidRPr="00E61CF5">
        <w:rPr>
          <w:rStyle w:val="Hyperlink"/>
          <w:color w:val="auto"/>
        </w:rPr>
        <w:t xml:space="preserve">  (Accessed: 25</w:t>
      </w:r>
      <w:r w:rsidRPr="00E61CF5">
        <w:rPr>
          <w:rStyle w:val="Hyperlink"/>
          <w:color w:val="auto"/>
          <w:vertAlign w:val="superscript"/>
        </w:rPr>
        <w:t>th</w:t>
      </w:r>
      <w:r w:rsidRPr="00E61CF5">
        <w:rPr>
          <w:rStyle w:val="Hyperlink"/>
          <w:color w:val="auto"/>
        </w:rPr>
        <w:t xml:space="preserve"> February 2020)</w:t>
      </w:r>
    </w:p>
    <w:p w14:paraId="42BF9F09" w14:textId="77777777" w:rsidR="005B1A42" w:rsidRPr="00E61CF5" w:rsidRDefault="005B1A42" w:rsidP="005B1A42">
      <w:pPr>
        <w:ind w:left="360"/>
      </w:pPr>
      <w:r w:rsidRPr="00E61CF5">
        <w:t xml:space="preserve">National Health Service (2018) </w:t>
      </w:r>
      <w:r w:rsidRPr="00E61CF5">
        <w:rPr>
          <w:i/>
          <w:iCs/>
        </w:rPr>
        <w:t xml:space="preserve">Complementary and alternative medicine. </w:t>
      </w:r>
      <w:r w:rsidRPr="00E61CF5">
        <w:t xml:space="preserve">Available ay: </w:t>
      </w:r>
      <w:hyperlink r:id="rId24" w:history="1">
        <w:r w:rsidRPr="00E61CF5">
          <w:rPr>
            <w:rStyle w:val="Hyperlink"/>
            <w:color w:val="auto"/>
          </w:rPr>
          <w:t>https://www.nhs.uk/conditions/complementary-and-alternative-medicine/</w:t>
        </w:r>
      </w:hyperlink>
      <w:r w:rsidRPr="00E61CF5">
        <w:rPr>
          <w:rStyle w:val="Hyperlink"/>
          <w:color w:val="auto"/>
        </w:rPr>
        <w:t xml:space="preserve"> </w:t>
      </w:r>
      <w:r w:rsidRPr="00E61CF5">
        <w:rPr>
          <w:rStyle w:val="Hyperlink"/>
          <w:color w:val="auto"/>
          <w:u w:val="none"/>
        </w:rPr>
        <w:t>(Accessed: 20</w:t>
      </w:r>
      <w:r w:rsidRPr="00E61CF5">
        <w:rPr>
          <w:rStyle w:val="Hyperlink"/>
          <w:color w:val="auto"/>
          <w:u w:val="none"/>
          <w:vertAlign w:val="superscript"/>
        </w:rPr>
        <w:t>th</w:t>
      </w:r>
      <w:r w:rsidRPr="00E61CF5">
        <w:rPr>
          <w:rStyle w:val="Hyperlink"/>
          <w:color w:val="auto"/>
          <w:u w:val="none"/>
        </w:rPr>
        <w:t xml:space="preserve"> May 2020)</w:t>
      </w:r>
    </w:p>
    <w:p w14:paraId="4C4502D9" w14:textId="77777777" w:rsidR="005B1A42" w:rsidRPr="00E61CF5" w:rsidRDefault="005B1A42" w:rsidP="005B1A42">
      <w:pPr>
        <w:ind w:left="360"/>
        <w:rPr>
          <w:i/>
          <w:iCs/>
        </w:rPr>
      </w:pPr>
      <w:r w:rsidRPr="00E61CF5">
        <w:rPr>
          <w:rFonts w:cstheme="minorHAnsi"/>
        </w:rPr>
        <w:t>National Institute for Health and Care Excellence (2007)</w:t>
      </w:r>
      <w:r w:rsidRPr="00E61CF5">
        <w:rPr>
          <w:rFonts w:cstheme="minorHAnsi"/>
          <w:i/>
          <w:iCs/>
        </w:rPr>
        <w:t xml:space="preserve"> Atopic eczema in under 12s: diagnosis and management </w:t>
      </w:r>
      <w:r w:rsidRPr="006778E3">
        <w:rPr>
          <w:rFonts w:eastAsia="Times New Roman" w:cstheme="minorHAnsi"/>
          <w:i/>
          <w:iCs/>
          <w:lang w:eastAsia="en-GB"/>
        </w:rPr>
        <w:t>Clinical guideline [CG57]</w:t>
      </w:r>
      <w:r w:rsidRPr="00E61CF5">
        <w:rPr>
          <w:i/>
          <w:iCs/>
        </w:rPr>
        <w:t xml:space="preserve">. </w:t>
      </w:r>
      <w:r w:rsidRPr="00E61CF5">
        <w:t xml:space="preserve">Available at: </w:t>
      </w:r>
      <w:hyperlink r:id="rId25" w:history="1">
        <w:r w:rsidRPr="00E61CF5">
          <w:rPr>
            <w:rStyle w:val="Hyperlink"/>
            <w:color w:val="auto"/>
          </w:rPr>
          <w:t>https://www.nice.org.uk/guidance/cg57/ifp/chapter/complementary-therapies</w:t>
        </w:r>
      </w:hyperlink>
      <w:r w:rsidRPr="00E61CF5">
        <w:t xml:space="preserve"> (Accessed: 24</w:t>
      </w:r>
      <w:r w:rsidRPr="00E61CF5">
        <w:rPr>
          <w:vertAlign w:val="superscript"/>
        </w:rPr>
        <w:t>th</w:t>
      </w:r>
      <w:r w:rsidRPr="00E61CF5">
        <w:t xml:space="preserve"> May 2020)</w:t>
      </w:r>
    </w:p>
    <w:p w14:paraId="0E8B0BDD" w14:textId="77777777" w:rsidR="005B1A42" w:rsidRPr="00E61CF5" w:rsidRDefault="005B1A42" w:rsidP="005B1A42">
      <w:pPr>
        <w:ind w:left="360"/>
      </w:pPr>
      <w:r w:rsidRPr="00E61CF5">
        <w:t xml:space="preserve">National United Kingdom Therapists Register- SFTR (2019) </w:t>
      </w:r>
      <w:r w:rsidRPr="00E61CF5">
        <w:rPr>
          <w:i/>
          <w:iCs/>
        </w:rPr>
        <w:t xml:space="preserve">Code of Conduct. </w:t>
      </w:r>
      <w:r w:rsidRPr="00E61CF5">
        <w:t xml:space="preserve">Available at: </w:t>
      </w:r>
      <w:hyperlink r:id="rId26" w:history="1">
        <w:r w:rsidRPr="00E61CF5">
          <w:rPr>
            <w:rStyle w:val="Hyperlink"/>
            <w:color w:val="auto"/>
          </w:rPr>
          <w:t>https://therapyregister.net/code-of-conduct/</w:t>
        </w:r>
      </w:hyperlink>
      <w:r w:rsidRPr="00E61CF5">
        <w:rPr>
          <w:rStyle w:val="Hyperlink"/>
          <w:color w:val="auto"/>
        </w:rPr>
        <w:t xml:space="preserve"> </w:t>
      </w:r>
      <w:r w:rsidRPr="00E61CF5">
        <w:rPr>
          <w:rStyle w:val="Hyperlink"/>
          <w:color w:val="auto"/>
          <w:u w:val="none"/>
        </w:rPr>
        <w:t>(Accessed: 24</w:t>
      </w:r>
      <w:r w:rsidRPr="00E61CF5">
        <w:rPr>
          <w:rStyle w:val="Hyperlink"/>
          <w:color w:val="auto"/>
          <w:u w:val="none"/>
          <w:vertAlign w:val="superscript"/>
        </w:rPr>
        <w:t>th</w:t>
      </w:r>
      <w:r w:rsidRPr="00E61CF5">
        <w:rPr>
          <w:rStyle w:val="Hyperlink"/>
          <w:color w:val="auto"/>
          <w:u w:val="none"/>
        </w:rPr>
        <w:t xml:space="preserve"> May 2020)</w:t>
      </w:r>
    </w:p>
    <w:p w14:paraId="0752C646" w14:textId="77777777" w:rsidR="005B1A42" w:rsidRPr="00E61CF5" w:rsidRDefault="005B1A42" w:rsidP="005B1A42">
      <w:pPr>
        <w:ind w:left="360"/>
        <w:rPr>
          <w:rStyle w:val="Hyperlink"/>
          <w:color w:val="auto"/>
          <w:u w:val="none"/>
        </w:rPr>
      </w:pPr>
      <w:r w:rsidRPr="00E61CF5">
        <w:lastRenderedPageBreak/>
        <w:t xml:space="preserve">National United Kingdom Therapists Register- SFTR (2019) </w:t>
      </w:r>
      <w:r w:rsidRPr="00E61CF5">
        <w:rPr>
          <w:i/>
          <w:iCs/>
        </w:rPr>
        <w:t xml:space="preserve">Welcome to the Therapists Register. </w:t>
      </w:r>
      <w:r w:rsidRPr="00E61CF5">
        <w:t xml:space="preserve">Available at: </w:t>
      </w:r>
      <w:hyperlink r:id="rId27" w:history="1">
        <w:r w:rsidRPr="00E61CF5">
          <w:rPr>
            <w:rStyle w:val="Hyperlink"/>
            <w:color w:val="auto"/>
          </w:rPr>
          <w:t>https://therapyregister.net/</w:t>
        </w:r>
      </w:hyperlink>
      <w:r w:rsidRPr="00E61CF5">
        <w:rPr>
          <w:rStyle w:val="Hyperlink"/>
          <w:color w:val="auto"/>
        </w:rPr>
        <w:t xml:space="preserve"> </w:t>
      </w:r>
      <w:r w:rsidRPr="00E61CF5">
        <w:rPr>
          <w:rStyle w:val="Hyperlink"/>
          <w:color w:val="auto"/>
          <w:u w:val="none"/>
        </w:rPr>
        <w:t>(Accessed:24</w:t>
      </w:r>
      <w:r w:rsidRPr="00E61CF5">
        <w:rPr>
          <w:rStyle w:val="Hyperlink"/>
          <w:color w:val="auto"/>
          <w:u w:val="none"/>
          <w:vertAlign w:val="superscript"/>
        </w:rPr>
        <w:t>th</w:t>
      </w:r>
      <w:r w:rsidRPr="00E61CF5">
        <w:rPr>
          <w:rStyle w:val="Hyperlink"/>
          <w:color w:val="auto"/>
          <w:u w:val="none"/>
        </w:rPr>
        <w:t xml:space="preserve"> May 2020) </w:t>
      </w:r>
    </w:p>
    <w:p w14:paraId="0D8D2C9F" w14:textId="77777777" w:rsidR="005B1A42" w:rsidRPr="00E61CF5" w:rsidRDefault="005B1A42" w:rsidP="005B1A42">
      <w:pPr>
        <w:ind w:left="360"/>
      </w:pPr>
      <w:r w:rsidRPr="00E61CF5">
        <w:t xml:space="preserve">The General Regulatory Council for Complementary Therapies (2020) </w:t>
      </w:r>
      <w:r w:rsidRPr="00E61CF5">
        <w:rPr>
          <w:i/>
          <w:iCs/>
        </w:rPr>
        <w:t>GRCCCT</w:t>
      </w:r>
      <w:r w:rsidRPr="00E61CF5">
        <w:t xml:space="preserve">. Available at: </w:t>
      </w:r>
      <w:hyperlink r:id="rId28" w:history="1">
        <w:r w:rsidRPr="00E61CF5">
          <w:rPr>
            <w:rStyle w:val="Hyperlink"/>
            <w:color w:val="auto"/>
          </w:rPr>
          <w:t>http://www.grcct.org/about-us/</w:t>
        </w:r>
      </w:hyperlink>
      <w:r w:rsidRPr="00E61CF5">
        <w:rPr>
          <w:rStyle w:val="Hyperlink"/>
          <w:color w:val="auto"/>
        </w:rPr>
        <w:t xml:space="preserve"> </w:t>
      </w:r>
      <w:bookmarkStart w:id="1" w:name="_Hlk41650243"/>
      <w:r w:rsidRPr="00E61CF5">
        <w:rPr>
          <w:rStyle w:val="Hyperlink"/>
          <w:color w:val="auto"/>
          <w:u w:val="none"/>
        </w:rPr>
        <w:t>(Accessed: 20</w:t>
      </w:r>
      <w:r w:rsidRPr="00E61CF5">
        <w:rPr>
          <w:rStyle w:val="Hyperlink"/>
          <w:color w:val="auto"/>
          <w:u w:val="none"/>
          <w:vertAlign w:val="superscript"/>
        </w:rPr>
        <w:t>th</w:t>
      </w:r>
      <w:r w:rsidRPr="00E61CF5">
        <w:rPr>
          <w:rStyle w:val="Hyperlink"/>
          <w:color w:val="auto"/>
          <w:u w:val="none"/>
        </w:rPr>
        <w:t xml:space="preserve"> May 2020)</w:t>
      </w:r>
    </w:p>
    <w:bookmarkEnd w:id="1"/>
    <w:p w14:paraId="7BF58448" w14:textId="77777777" w:rsidR="005B1A42" w:rsidRPr="00E61CF5" w:rsidRDefault="005B1A42" w:rsidP="005B1A42">
      <w:pPr>
        <w:ind w:left="360"/>
      </w:pPr>
      <w:r w:rsidRPr="00E61CF5">
        <w:t xml:space="preserve">The General Regulatory Council for Complementary Therapies (2020) </w:t>
      </w:r>
      <w:r w:rsidRPr="00E61CF5">
        <w:rPr>
          <w:i/>
          <w:iCs/>
        </w:rPr>
        <w:t xml:space="preserve">Code of Conduct. </w:t>
      </w:r>
      <w:r w:rsidRPr="00E61CF5">
        <w:t xml:space="preserve">Available at: </w:t>
      </w:r>
      <w:hyperlink r:id="rId29" w:history="1">
        <w:r w:rsidRPr="00E61CF5">
          <w:rPr>
            <w:rStyle w:val="Hyperlink"/>
            <w:color w:val="auto"/>
          </w:rPr>
          <w:t>http://www.grcct.org/about-us/code-of-conduct/</w:t>
        </w:r>
      </w:hyperlink>
      <w:r w:rsidRPr="00E61CF5">
        <w:t xml:space="preserve"> (Accessed: 24</w:t>
      </w:r>
      <w:r w:rsidRPr="00E61CF5">
        <w:rPr>
          <w:vertAlign w:val="superscript"/>
        </w:rPr>
        <w:t>th</w:t>
      </w:r>
      <w:r w:rsidRPr="00E61CF5">
        <w:t xml:space="preserve"> May 2020)</w:t>
      </w:r>
    </w:p>
    <w:p w14:paraId="17111CDA" w14:textId="77777777" w:rsidR="005B1A42" w:rsidRDefault="005B1A42">
      <w:pPr>
        <w:rPr>
          <w:rFonts w:cstheme="minorHAnsi"/>
          <w:color w:val="111111"/>
          <w:shd w:val="clear" w:color="auto" w:fill="FFFFFF"/>
        </w:rPr>
      </w:pPr>
    </w:p>
    <w:p w14:paraId="6B1149FB" w14:textId="77777777" w:rsidR="00AA6C64" w:rsidRPr="00DB3127" w:rsidRDefault="00AA6C64">
      <w:pPr>
        <w:rPr>
          <w:rFonts w:cstheme="minorHAnsi"/>
          <w:color w:val="111111"/>
          <w:shd w:val="clear" w:color="auto" w:fill="FFFFFF"/>
        </w:rPr>
      </w:pPr>
    </w:p>
    <w:sectPr w:rsidR="00AA6C64" w:rsidRPr="00DB312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F0EBD"/>
    <w:rsid w:val="00085AAC"/>
    <w:rsid w:val="000B018A"/>
    <w:rsid w:val="000C7607"/>
    <w:rsid w:val="00214702"/>
    <w:rsid w:val="0021737D"/>
    <w:rsid w:val="002C4399"/>
    <w:rsid w:val="002E4544"/>
    <w:rsid w:val="002F73DF"/>
    <w:rsid w:val="00301A33"/>
    <w:rsid w:val="00386155"/>
    <w:rsid w:val="0039202B"/>
    <w:rsid w:val="003B2996"/>
    <w:rsid w:val="0044515F"/>
    <w:rsid w:val="004F50AF"/>
    <w:rsid w:val="00505C0F"/>
    <w:rsid w:val="005B1A42"/>
    <w:rsid w:val="00611248"/>
    <w:rsid w:val="00614925"/>
    <w:rsid w:val="006205E3"/>
    <w:rsid w:val="00651D6C"/>
    <w:rsid w:val="006C77EC"/>
    <w:rsid w:val="006D3A78"/>
    <w:rsid w:val="007D4C2D"/>
    <w:rsid w:val="007E6FC7"/>
    <w:rsid w:val="008242E1"/>
    <w:rsid w:val="008515E1"/>
    <w:rsid w:val="00874EC5"/>
    <w:rsid w:val="008A70AB"/>
    <w:rsid w:val="0093713E"/>
    <w:rsid w:val="00952BA4"/>
    <w:rsid w:val="00965318"/>
    <w:rsid w:val="00966A79"/>
    <w:rsid w:val="009A4FB3"/>
    <w:rsid w:val="00A6698B"/>
    <w:rsid w:val="00A94EEC"/>
    <w:rsid w:val="00AA6C64"/>
    <w:rsid w:val="00AB6A69"/>
    <w:rsid w:val="00AD2943"/>
    <w:rsid w:val="00AE7E34"/>
    <w:rsid w:val="00B678EB"/>
    <w:rsid w:val="00BC1115"/>
    <w:rsid w:val="00BF0EBD"/>
    <w:rsid w:val="00BF4810"/>
    <w:rsid w:val="00C5096B"/>
    <w:rsid w:val="00C7351C"/>
    <w:rsid w:val="00C9635E"/>
    <w:rsid w:val="00CC6FA4"/>
    <w:rsid w:val="00CE35BC"/>
    <w:rsid w:val="00D82F20"/>
    <w:rsid w:val="00D87CD1"/>
    <w:rsid w:val="00DB3127"/>
    <w:rsid w:val="00E40A95"/>
    <w:rsid w:val="00E51E2D"/>
    <w:rsid w:val="00EA6730"/>
    <w:rsid w:val="00EE060B"/>
    <w:rsid w:val="00EF54E3"/>
    <w:rsid w:val="00F303E5"/>
    <w:rsid w:val="00F36EBD"/>
    <w:rsid w:val="00FE39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75725A"/>
  <w15:chartTrackingRefBased/>
  <w15:docId w15:val="{DC0A6EC2-2CDC-43DD-A8B9-9593EDB60C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A6C64"/>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ancerresearchuk.org/about-cancer/cancer-in-general/treatment/complementary-alternative-therapies/about/difference-between-therapies" TargetMode="External"/><Relationship Id="rId13" Type="http://schemas.openxmlformats.org/officeDocument/2006/relationships/hyperlink" Target="https://gncouncil.co.uk/" TargetMode="External"/><Relationship Id="rId18" Type="http://schemas.openxmlformats.org/officeDocument/2006/relationships/hyperlink" Target="https://assets.publishing.service.gov.uk/government/uploads/system/uploads/attachment_data/file/711097/guide-to-the-general-data-protection-regulation-gdpr-1-0.pdf" TargetMode="External"/><Relationship Id="rId26" Type="http://schemas.openxmlformats.org/officeDocument/2006/relationships/hyperlink" Target="https://therapyregister.net/code-of-conduct/" TargetMode="External"/><Relationship Id="rId3" Type="http://schemas.openxmlformats.org/officeDocument/2006/relationships/webSettings" Target="webSettings.xml"/><Relationship Id="rId21" Type="http://schemas.openxmlformats.org/officeDocument/2006/relationships/hyperlink" Target="https://www.bmj.com/content/322/7279/158" TargetMode="External"/><Relationship Id="rId7" Type="http://schemas.openxmlformats.org/officeDocument/2006/relationships/hyperlink" Target="https://www.bupa.co.uk/health-information/complementary-therapies/complementary-therapies" TargetMode="External"/><Relationship Id="rId12" Type="http://schemas.openxmlformats.org/officeDocument/2006/relationships/hyperlink" Target="https://www.gcc-uk.org/chiropractic-standards/why-see-a-registered-chiropractor" TargetMode="External"/><Relationship Id="rId17" Type="http://schemas.openxmlformats.org/officeDocument/2006/relationships/hyperlink" Target="https://www.hse.gov.uk/" TargetMode="External"/><Relationship Id="rId25" Type="http://schemas.openxmlformats.org/officeDocument/2006/relationships/hyperlink" Target="https://www.nice.org.uk/guidance/cg57/ifp/chapter/complementary-therapies" TargetMode="External"/><Relationship Id="rId2" Type="http://schemas.openxmlformats.org/officeDocument/2006/relationships/settings" Target="settings.xml"/><Relationship Id="rId16" Type="http://schemas.openxmlformats.org/officeDocument/2006/relationships/hyperlink" Target="https://www.gov.uk/government/publications/guide-to-the-general-data-protection-regulation" TargetMode="External"/><Relationship Id="rId20" Type="http://schemas.openxmlformats.org/officeDocument/2006/relationships/hyperlink" Target="http://www.legislation.gov.uk/ukpga/2018/12/section/2/enacted" TargetMode="External"/><Relationship Id="rId29" Type="http://schemas.openxmlformats.org/officeDocument/2006/relationships/hyperlink" Target="http://www.grcct.org/about-us/code-of-conduct/" TargetMode="External"/><Relationship Id="rId1" Type="http://schemas.openxmlformats.org/officeDocument/2006/relationships/styles" Target="styles.xml"/><Relationship Id="rId6" Type="http://schemas.openxmlformats.org/officeDocument/2006/relationships/hyperlink" Target="https://chiropractic-uk.co.uk/new-nice-guidelines-low-back-pain-sciatica/" TargetMode="External"/><Relationship Id="rId11" Type="http://schemas.openxmlformats.org/officeDocument/2006/relationships/hyperlink" Target="https://www.cnhc.org.uk/" TargetMode="External"/><Relationship Id="rId24" Type="http://schemas.openxmlformats.org/officeDocument/2006/relationships/hyperlink" Target="https://www.nhs.uk/conditions/complementary-and-alternative-medicine/" TargetMode="External"/><Relationship Id="rId5" Type="http://schemas.openxmlformats.org/officeDocument/2006/relationships/hyperlink" Target="https://www.acupuncture.org.uk/" TargetMode="External"/><Relationship Id="rId15" Type="http://schemas.openxmlformats.org/officeDocument/2006/relationships/hyperlink" Target="https://www.gov.uk/government/publications/trust-assurance-and-safety-the-regulation-of-health-professionals-in-the-21st-century" TargetMode="External"/><Relationship Id="rId23" Type="http://schemas.openxmlformats.org/officeDocument/2006/relationships/hyperlink" Target="https://www.nhs.uk/conditions/complementary-and-alternative-medicine/" TargetMode="External"/><Relationship Id="rId28" Type="http://schemas.openxmlformats.org/officeDocument/2006/relationships/hyperlink" Target="http://www.grcct.org/about-us/" TargetMode="External"/><Relationship Id="rId10" Type="http://schemas.openxmlformats.org/officeDocument/2006/relationships/hyperlink" Target="https://www.naturopathy-uk.com/home/home-what-is-naturopathy/" TargetMode="External"/><Relationship Id="rId19" Type="http://schemas.openxmlformats.org/officeDocument/2006/relationships/hyperlink" Target="http://www.legislation.gov.uk/ukpga/1994/17/contents" TargetMode="External"/><Relationship Id="rId31" Type="http://schemas.openxmlformats.org/officeDocument/2006/relationships/theme" Target="theme/theme1.xml"/><Relationship Id="rId4" Type="http://schemas.openxmlformats.org/officeDocument/2006/relationships/hyperlink" Target="file:///C:/Users/chant/AppData/Local/Packages/Microsoft.MicrosoftEdge_8wekyb3d8bbwe/TempState/Downloads/BAC_Code_of_Practice-2016ZLOW-RES_2%20(1).pdf" TargetMode="External"/><Relationship Id="rId9" Type="http://schemas.openxmlformats.org/officeDocument/2006/relationships/hyperlink" Target="https://collegeofmedicine.org.uk/complementary-medicine-roundup-december-2017/" TargetMode="External"/><Relationship Id="rId14" Type="http://schemas.openxmlformats.org/officeDocument/2006/relationships/hyperlink" Target="https://www.osteopathy.org.uk/home/" TargetMode="External"/><Relationship Id="rId22" Type="http://schemas.openxmlformats.org/officeDocument/2006/relationships/hyperlink" Target="https://nccih.nih.gov/health/pain/spinemanipulation.htm" TargetMode="External"/><Relationship Id="rId27" Type="http://schemas.openxmlformats.org/officeDocument/2006/relationships/hyperlink" Target="https://therapyregister.net/"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9</Pages>
  <Words>3210</Words>
  <Characters>18301</Characters>
  <Application>Microsoft Office Word</Application>
  <DocSecurity>0</DocSecurity>
  <Lines>152</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21469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Chantelle Slinger</dc:creator>
  <cp:keywords/>
  <dc:description/>
  <cp:lastModifiedBy>Chantelle Slinger</cp:lastModifiedBy>
  <cp:revision>22</cp:revision>
  <dcterms:created xsi:type="dcterms:W3CDTF">2020-05-27T13:20:00Z</dcterms:created>
  <dcterms:modified xsi:type="dcterms:W3CDTF">2020-05-29T13:03:00Z</dcterms:modified>
</cp:coreProperties>
</file>