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81F1BD7" w14:textId="0B570CFC" w:rsidR="003E7979" w:rsidRPr="004C1EE0" w:rsidRDefault="00247496">
      <w:pPr>
        <w:rPr>
          <w:color w:val="000000" w:themeColor="text1"/>
        </w:rPr>
      </w:pPr>
      <w:r w:rsidRPr="004C1EE0">
        <w:rPr>
          <w:color w:val="000000" w:themeColor="text1"/>
        </w:rPr>
        <w:t xml:space="preserve">The Old Railway Garden Centre is a place I have visited many times through the business or leisure. I have observed its standard of customer service as well as behaviour and management practices. This is why I have chosen to focus on this business in my analysis and link it to my own experience as a business owner in garden and landscaping. It provides an award-winning reputation in Wales and therefore is useful in analysing its management functions as a successful business. </w:t>
      </w:r>
    </w:p>
    <w:p w14:paraId="5820EBCB" w14:textId="77777777" w:rsidR="00247496" w:rsidRPr="004C1EE0" w:rsidRDefault="00247496">
      <w:pPr>
        <w:rPr>
          <w:color w:val="000000" w:themeColor="text1"/>
        </w:rPr>
      </w:pPr>
    </w:p>
    <w:p w14:paraId="3B5C958F" w14:textId="1DCB50BA" w:rsidR="00247496" w:rsidRPr="004C1EE0" w:rsidRDefault="00247496">
      <w:pPr>
        <w:rPr>
          <w:color w:val="000000" w:themeColor="text1"/>
        </w:rPr>
      </w:pPr>
      <w:r w:rsidRPr="004C1EE0">
        <w:rPr>
          <w:color w:val="000000" w:themeColor="text1"/>
        </w:rPr>
        <w:t xml:space="preserve">The Old Railway Garden Centre is likely to follow that of a functional, hierarchical structure since it is a large award-winning centre using more structure than other garden centres. As it specialises in different areas with each a specific function it falls into functional organisational structure as employees have different roles and responsibilities. With this clear responsibility, job allocation also demonstrates a clear chain of command, showing us the hierarchical elements in the business. </w:t>
      </w:r>
      <w:r w:rsidR="00C553FF" w:rsidRPr="004C1EE0">
        <w:rPr>
          <w:color w:val="000000" w:themeColor="text1"/>
        </w:rPr>
        <w:t>By support</w:t>
      </w:r>
      <w:r w:rsidR="0083659F" w:rsidRPr="004C1EE0">
        <w:rPr>
          <w:color w:val="000000" w:themeColor="text1"/>
        </w:rPr>
        <w:t xml:space="preserve">ing this structure </w:t>
      </w:r>
      <w:r w:rsidR="007A0A12" w:rsidRPr="004C1EE0">
        <w:rPr>
          <w:color w:val="000000" w:themeColor="text1"/>
        </w:rPr>
        <w:t>correctly,</w:t>
      </w:r>
      <w:r w:rsidR="0083659F" w:rsidRPr="004C1EE0">
        <w:rPr>
          <w:color w:val="000000" w:themeColor="text1"/>
        </w:rPr>
        <w:t xml:space="preserve"> it can contribute to motivation and enhance psychological well-being</w:t>
      </w:r>
      <w:r w:rsidR="00D329D0" w:rsidRPr="004C1EE0">
        <w:rPr>
          <w:color w:val="000000" w:themeColor="text1"/>
        </w:rPr>
        <w:t xml:space="preserve"> in staff (</w:t>
      </w:r>
      <w:r w:rsidR="007A0A12" w:rsidRPr="004C1EE0">
        <w:rPr>
          <w:color w:val="000000" w:themeColor="text1"/>
        </w:rPr>
        <w:t>Afera</w:t>
      </w:r>
      <w:r w:rsidR="00293BA6" w:rsidRPr="004C1EE0">
        <w:rPr>
          <w:color w:val="000000" w:themeColor="text1"/>
        </w:rPr>
        <w:t>.</w:t>
      </w:r>
      <w:r w:rsidR="007A0A12" w:rsidRPr="004C1EE0">
        <w:rPr>
          <w:color w:val="000000" w:themeColor="text1"/>
        </w:rPr>
        <w:t>,</w:t>
      </w:r>
      <w:r w:rsidR="00DD0EBD" w:rsidRPr="004C1EE0">
        <w:rPr>
          <w:color w:val="000000" w:themeColor="text1"/>
        </w:rPr>
        <w:t xml:space="preserve"> </w:t>
      </w:r>
      <w:r w:rsidR="007A0A12" w:rsidRPr="004C1EE0">
        <w:rPr>
          <w:color w:val="000000" w:themeColor="text1"/>
        </w:rPr>
        <w:t>2025</w:t>
      </w:r>
      <w:r w:rsidR="00687913" w:rsidRPr="004C1EE0">
        <w:rPr>
          <w:color w:val="000000" w:themeColor="text1"/>
        </w:rPr>
        <w:t>). Observing</w:t>
      </w:r>
      <w:r w:rsidRPr="004C1EE0">
        <w:rPr>
          <w:color w:val="000000" w:themeColor="text1"/>
        </w:rPr>
        <w:t xml:space="preserve"> the way in which employees engage with customers it is likely that this business has a participative leadership style as staff are confident and knowledgeable without needing support or approval from management. This style of leadership has had significant effects on job satisfaction, motivation and teamwork. </w:t>
      </w:r>
      <w:r w:rsidR="004104A2" w:rsidRPr="004C1EE0">
        <w:rPr>
          <w:color w:val="000000" w:themeColor="text1"/>
        </w:rPr>
        <w:t xml:space="preserve">Staff who have a dissatisfaction are more likely to cause problems in their </w:t>
      </w:r>
      <w:r w:rsidR="00B624CF" w:rsidRPr="004C1EE0">
        <w:rPr>
          <w:color w:val="000000" w:themeColor="text1"/>
        </w:rPr>
        <w:t>work through productivity and hinder the company (</w:t>
      </w:r>
      <w:r w:rsidR="001D5CC3" w:rsidRPr="004C1EE0">
        <w:rPr>
          <w:color w:val="000000" w:themeColor="text1"/>
        </w:rPr>
        <w:t>Daud</w:t>
      </w:r>
      <w:r w:rsidR="00F742EC" w:rsidRPr="004C1EE0">
        <w:rPr>
          <w:color w:val="000000" w:themeColor="text1"/>
        </w:rPr>
        <w:t xml:space="preserve"> </w:t>
      </w:r>
      <w:r w:rsidR="001D5CC3" w:rsidRPr="004C1EE0">
        <w:rPr>
          <w:color w:val="000000" w:themeColor="text1"/>
        </w:rPr>
        <w:t>et all</w:t>
      </w:r>
      <w:r w:rsidR="00F742EC" w:rsidRPr="004C1EE0">
        <w:rPr>
          <w:color w:val="000000" w:themeColor="text1"/>
        </w:rPr>
        <w:t>.</w:t>
      </w:r>
      <w:r w:rsidR="001D5CC3" w:rsidRPr="004C1EE0">
        <w:rPr>
          <w:color w:val="000000" w:themeColor="text1"/>
        </w:rPr>
        <w:t>, 20</w:t>
      </w:r>
      <w:r w:rsidR="0050306E" w:rsidRPr="004C1EE0">
        <w:rPr>
          <w:color w:val="000000" w:themeColor="text1"/>
        </w:rPr>
        <w:t xml:space="preserve">24). </w:t>
      </w:r>
      <w:r w:rsidR="00610803" w:rsidRPr="004C1EE0">
        <w:rPr>
          <w:color w:val="000000" w:themeColor="text1"/>
        </w:rPr>
        <w:t xml:space="preserve">The </w:t>
      </w:r>
      <w:r w:rsidR="00546CF9" w:rsidRPr="004C1EE0">
        <w:rPr>
          <w:color w:val="000000" w:themeColor="text1"/>
        </w:rPr>
        <w:t xml:space="preserve">potential </w:t>
      </w:r>
      <w:r w:rsidR="00610803" w:rsidRPr="004C1EE0">
        <w:rPr>
          <w:color w:val="000000" w:themeColor="text1"/>
        </w:rPr>
        <w:t>opportunity that leadership</w:t>
      </w:r>
      <w:r w:rsidR="00546CF9" w:rsidRPr="004C1EE0">
        <w:rPr>
          <w:color w:val="000000" w:themeColor="text1"/>
        </w:rPr>
        <w:t xml:space="preserve"> </w:t>
      </w:r>
      <w:r w:rsidR="00313B17" w:rsidRPr="004C1EE0">
        <w:rPr>
          <w:color w:val="000000" w:themeColor="text1"/>
        </w:rPr>
        <w:t>must</w:t>
      </w:r>
      <w:r w:rsidR="00546CF9" w:rsidRPr="004C1EE0">
        <w:rPr>
          <w:color w:val="000000" w:themeColor="text1"/>
        </w:rPr>
        <w:t xml:space="preserve"> </w:t>
      </w:r>
      <w:r w:rsidR="00610803" w:rsidRPr="004C1EE0">
        <w:rPr>
          <w:color w:val="000000" w:themeColor="text1"/>
        </w:rPr>
        <w:t>empower those</w:t>
      </w:r>
      <w:r w:rsidR="00D969B7" w:rsidRPr="004C1EE0">
        <w:rPr>
          <w:color w:val="000000" w:themeColor="text1"/>
        </w:rPr>
        <w:t xml:space="preserve"> within a business can help to positively affect work engagement</w:t>
      </w:r>
      <w:r w:rsidR="006A2A21" w:rsidRPr="004C1EE0">
        <w:rPr>
          <w:color w:val="000000" w:themeColor="text1"/>
        </w:rPr>
        <w:t xml:space="preserve"> (</w:t>
      </w:r>
      <w:r w:rsidR="00313B17" w:rsidRPr="004C1EE0">
        <w:rPr>
          <w:color w:val="000000" w:themeColor="text1"/>
        </w:rPr>
        <w:t>H</w:t>
      </w:r>
      <w:r w:rsidR="007027CD" w:rsidRPr="004C1EE0">
        <w:rPr>
          <w:color w:val="000000" w:themeColor="text1"/>
        </w:rPr>
        <w:t>.</w:t>
      </w:r>
      <w:r w:rsidR="00313B17" w:rsidRPr="004C1EE0">
        <w:rPr>
          <w:color w:val="000000" w:themeColor="text1"/>
        </w:rPr>
        <w:t xml:space="preserve">, 2017). </w:t>
      </w:r>
      <w:r w:rsidRPr="004C1EE0">
        <w:rPr>
          <w:color w:val="000000" w:themeColor="text1"/>
        </w:rPr>
        <w:t xml:space="preserve">There is also evidence that this business has a transformational leadership approach since it has a high reputation with high customer service standards. This approach allows staff to be motivated through shared goals or vision. However, since its reputation is high it also creates a limitation. Now, only those who are trained can represent the business and therefore may be more difficult to fill vacancies. </w:t>
      </w:r>
    </w:p>
    <w:p w14:paraId="607899CC" w14:textId="77777777" w:rsidR="00247496" w:rsidRPr="004C1EE0" w:rsidRDefault="00247496">
      <w:pPr>
        <w:rPr>
          <w:color w:val="000000" w:themeColor="text1"/>
        </w:rPr>
      </w:pPr>
    </w:p>
    <w:p w14:paraId="6EC241EE" w14:textId="583A71D1" w:rsidR="008240EB" w:rsidRPr="004C1EE0" w:rsidRDefault="00247496" w:rsidP="0004460A">
      <w:pPr>
        <w:rPr>
          <w:color w:val="000000" w:themeColor="text1"/>
        </w:rPr>
      </w:pPr>
      <w:r w:rsidRPr="004C1EE0">
        <w:rPr>
          <w:color w:val="000000" w:themeColor="text1"/>
        </w:rPr>
        <w:t xml:space="preserve">Motivation at The Old Railway Garden Centre appears to be high, reflecting in staff behaviour with customers and overall service quality. Since they are engaging and approachable it suggests both intrinsic and extrinsic motivation are effectively being managed. </w:t>
      </w:r>
      <w:r w:rsidR="00766F7F" w:rsidRPr="004C1EE0">
        <w:rPr>
          <w:color w:val="000000" w:themeColor="text1"/>
        </w:rPr>
        <w:t xml:space="preserve">When work is more creative </w:t>
      </w:r>
      <w:r w:rsidR="00831243" w:rsidRPr="004C1EE0">
        <w:rPr>
          <w:color w:val="000000" w:themeColor="text1"/>
        </w:rPr>
        <w:t>and is supported by management, staff engagement with</w:t>
      </w:r>
      <w:r w:rsidR="00E37014" w:rsidRPr="004C1EE0">
        <w:rPr>
          <w:color w:val="000000" w:themeColor="text1"/>
        </w:rPr>
        <w:t xml:space="preserve"> work and employee motivation increases (</w:t>
      </w:r>
      <w:proofErr w:type="spellStart"/>
      <w:r w:rsidR="00E37014" w:rsidRPr="004C1EE0">
        <w:rPr>
          <w:color w:val="000000" w:themeColor="text1"/>
        </w:rPr>
        <w:t>Al</w:t>
      </w:r>
      <w:r w:rsidR="00EB284E" w:rsidRPr="004C1EE0">
        <w:rPr>
          <w:color w:val="000000" w:themeColor="text1"/>
        </w:rPr>
        <w:t>dabbas</w:t>
      </w:r>
      <w:proofErr w:type="spellEnd"/>
      <w:r w:rsidR="008E5737" w:rsidRPr="004C1EE0">
        <w:rPr>
          <w:color w:val="000000" w:themeColor="text1"/>
        </w:rPr>
        <w:t xml:space="preserve"> et al., </w:t>
      </w:r>
      <w:r w:rsidR="00540705" w:rsidRPr="004C1EE0">
        <w:rPr>
          <w:color w:val="000000" w:themeColor="text1"/>
        </w:rPr>
        <w:t xml:space="preserve">2023). </w:t>
      </w:r>
      <w:r w:rsidRPr="004C1EE0">
        <w:rPr>
          <w:color w:val="000000" w:themeColor="text1"/>
        </w:rPr>
        <w:t xml:space="preserve">When staff show enthusiasm and engage with customers with knowledge not just basic understanding of plants it reflects the reputation, providing a sense of achievement and pride in their work. This aligns with Herzberg’s Motivators of achievement, recognition and meaningful work. The structured work environment and clear job roles act as hygiene factors, preventing dissatisfaction and creating extrinsic motivation. </w:t>
      </w:r>
      <w:r w:rsidR="00C71400" w:rsidRPr="004C1EE0">
        <w:rPr>
          <w:color w:val="000000" w:themeColor="text1"/>
        </w:rPr>
        <w:t>Businesses are slow to identify that job satisfaction</w:t>
      </w:r>
      <w:r w:rsidR="0070661E" w:rsidRPr="004C1EE0">
        <w:rPr>
          <w:color w:val="000000" w:themeColor="text1"/>
        </w:rPr>
        <w:t xml:space="preserve"> is a top priority</w:t>
      </w:r>
      <w:r w:rsidR="00E00D4D" w:rsidRPr="004C1EE0">
        <w:rPr>
          <w:color w:val="000000" w:themeColor="text1"/>
        </w:rPr>
        <w:t xml:space="preserve"> and an amazing opportunity to be more creative </w:t>
      </w:r>
      <w:r w:rsidR="00AF2C8C" w:rsidRPr="004C1EE0">
        <w:rPr>
          <w:color w:val="000000" w:themeColor="text1"/>
        </w:rPr>
        <w:t>and productive, making them more committed to their employers (</w:t>
      </w:r>
      <w:proofErr w:type="spellStart"/>
      <w:r w:rsidR="00750D03" w:rsidRPr="004C1EE0">
        <w:rPr>
          <w:color w:val="000000" w:themeColor="text1"/>
        </w:rPr>
        <w:t>Peramatzis</w:t>
      </w:r>
      <w:proofErr w:type="spellEnd"/>
      <w:r w:rsidR="00750D03" w:rsidRPr="004C1EE0">
        <w:rPr>
          <w:color w:val="000000" w:themeColor="text1"/>
        </w:rPr>
        <w:t xml:space="preserve">, </w:t>
      </w:r>
      <w:r w:rsidR="008E5737" w:rsidRPr="004C1EE0">
        <w:rPr>
          <w:color w:val="000000" w:themeColor="text1"/>
        </w:rPr>
        <w:t>&amp;</w:t>
      </w:r>
      <w:r w:rsidR="00750D03" w:rsidRPr="004C1EE0">
        <w:rPr>
          <w:color w:val="000000" w:themeColor="text1"/>
        </w:rPr>
        <w:t xml:space="preserve"> Galanakis</w:t>
      </w:r>
      <w:r w:rsidR="008E5737" w:rsidRPr="004C1EE0">
        <w:rPr>
          <w:color w:val="000000" w:themeColor="text1"/>
        </w:rPr>
        <w:t>.,</w:t>
      </w:r>
      <w:r w:rsidR="006933AE" w:rsidRPr="004C1EE0">
        <w:rPr>
          <w:color w:val="000000" w:themeColor="text1"/>
        </w:rPr>
        <w:t xml:space="preserve"> 2022).</w:t>
      </w:r>
      <w:r w:rsidR="00E00D4D" w:rsidRPr="004C1EE0">
        <w:rPr>
          <w:color w:val="000000" w:themeColor="text1"/>
        </w:rPr>
        <w:t xml:space="preserve"> </w:t>
      </w:r>
      <w:r w:rsidRPr="004C1EE0">
        <w:rPr>
          <w:color w:val="000000" w:themeColor="text1"/>
        </w:rPr>
        <w:t xml:space="preserve">This business appears to meet multiple levels of needs. Wages and working conditions, teamwork across departments and recognition through responsibility and customer interaction. These show the basic, social and esteem needs suggested by Maslow’s Hierarchy of Needs. </w:t>
      </w:r>
      <w:r w:rsidR="00914256" w:rsidRPr="004C1EE0">
        <w:rPr>
          <w:color w:val="000000" w:themeColor="text1"/>
        </w:rPr>
        <w:t>Employee motivation is influenced by motivators and hygiene factors</w:t>
      </w:r>
      <w:r w:rsidR="00F90953" w:rsidRPr="004C1EE0">
        <w:rPr>
          <w:color w:val="000000" w:themeColor="text1"/>
        </w:rPr>
        <w:t xml:space="preserve"> because </w:t>
      </w:r>
      <w:r w:rsidR="00C95189" w:rsidRPr="004C1EE0">
        <w:rPr>
          <w:color w:val="000000" w:themeColor="text1"/>
        </w:rPr>
        <w:t>of the need for self-growth (</w:t>
      </w:r>
      <w:proofErr w:type="spellStart"/>
      <w:r w:rsidR="00C95189" w:rsidRPr="004C1EE0">
        <w:rPr>
          <w:color w:val="000000" w:themeColor="text1"/>
        </w:rPr>
        <w:t>Alshmemri</w:t>
      </w:r>
      <w:proofErr w:type="spellEnd"/>
      <w:r w:rsidR="00C95189" w:rsidRPr="004C1EE0">
        <w:rPr>
          <w:color w:val="000000" w:themeColor="text1"/>
        </w:rPr>
        <w:t xml:space="preserve">, </w:t>
      </w:r>
      <w:r w:rsidR="009F623A" w:rsidRPr="004C1EE0">
        <w:rPr>
          <w:color w:val="000000" w:themeColor="text1"/>
        </w:rPr>
        <w:t>et al.,</w:t>
      </w:r>
      <w:r w:rsidR="00143E58" w:rsidRPr="004C1EE0">
        <w:rPr>
          <w:color w:val="000000" w:themeColor="text1"/>
        </w:rPr>
        <w:t xml:space="preserve"> 2017). </w:t>
      </w:r>
      <w:r w:rsidR="00914256" w:rsidRPr="004C1EE0">
        <w:rPr>
          <w:color w:val="000000" w:themeColor="text1"/>
        </w:rPr>
        <w:t xml:space="preserve"> </w:t>
      </w:r>
      <w:r w:rsidRPr="004C1EE0">
        <w:rPr>
          <w:color w:val="000000" w:themeColor="text1"/>
        </w:rPr>
        <w:t xml:space="preserve">Job satisfaction appears high, showing signs of friendly interactions, confidence in independently handling tasks and demonstrating professional behaviour. This shows us that employees feel a sense of value and work in a positive working environment in a role that they comprehend. </w:t>
      </w:r>
      <w:r w:rsidR="007520B2" w:rsidRPr="004C1EE0">
        <w:rPr>
          <w:color w:val="000000" w:themeColor="text1"/>
        </w:rPr>
        <w:t>If an employee shows discipline</w:t>
      </w:r>
      <w:r w:rsidR="00392874" w:rsidRPr="004C1EE0">
        <w:rPr>
          <w:color w:val="000000" w:themeColor="text1"/>
        </w:rPr>
        <w:t xml:space="preserve"> in their work and prioritises customer service this shows their love for what they do</w:t>
      </w:r>
      <w:r w:rsidR="00371825" w:rsidRPr="004C1EE0">
        <w:rPr>
          <w:color w:val="000000" w:themeColor="text1"/>
        </w:rPr>
        <w:t xml:space="preserve"> (Ramirez-Lozano</w:t>
      </w:r>
      <w:r w:rsidR="008E5737" w:rsidRPr="004C1EE0">
        <w:rPr>
          <w:color w:val="000000" w:themeColor="text1"/>
        </w:rPr>
        <w:t xml:space="preserve"> et al.,</w:t>
      </w:r>
      <w:r w:rsidR="008C79DC" w:rsidRPr="004C1EE0">
        <w:rPr>
          <w:color w:val="000000" w:themeColor="text1"/>
        </w:rPr>
        <w:t xml:space="preserve"> 2023). </w:t>
      </w:r>
      <w:r w:rsidRPr="004C1EE0">
        <w:rPr>
          <w:color w:val="000000" w:themeColor="text1"/>
        </w:rPr>
        <w:t xml:space="preserve">Motivation is strongly influenced by management. </w:t>
      </w:r>
      <w:r w:rsidR="00EE445F" w:rsidRPr="004C1EE0">
        <w:rPr>
          <w:color w:val="000000" w:themeColor="text1"/>
        </w:rPr>
        <w:t>During high stress periods managers often create alliances</w:t>
      </w:r>
      <w:r w:rsidR="00F24D10" w:rsidRPr="004C1EE0">
        <w:rPr>
          <w:color w:val="000000" w:themeColor="text1"/>
        </w:rPr>
        <w:t xml:space="preserve"> as strategy </w:t>
      </w:r>
      <w:r w:rsidR="00270A89" w:rsidRPr="004C1EE0">
        <w:rPr>
          <w:color w:val="000000" w:themeColor="text1"/>
        </w:rPr>
        <w:t>to reduce the negative impacts, using teamwork and delegation to get through (</w:t>
      </w:r>
      <w:proofErr w:type="spellStart"/>
      <w:r w:rsidR="008413D6" w:rsidRPr="004C1EE0">
        <w:rPr>
          <w:color w:val="000000" w:themeColor="text1"/>
          <w:shd w:val="clear" w:color="auto" w:fill="FFFFFF"/>
        </w:rPr>
        <w:t>Taşgit</w:t>
      </w:r>
      <w:proofErr w:type="spellEnd"/>
      <w:r w:rsidR="008E5737" w:rsidRPr="004C1EE0">
        <w:rPr>
          <w:color w:val="000000" w:themeColor="text1"/>
        </w:rPr>
        <w:t xml:space="preserve"> et al., </w:t>
      </w:r>
      <w:r w:rsidR="006B08E0" w:rsidRPr="004C1EE0">
        <w:rPr>
          <w:color w:val="000000" w:themeColor="text1"/>
        </w:rPr>
        <w:t xml:space="preserve">2023). </w:t>
      </w:r>
      <w:r w:rsidRPr="004C1EE0">
        <w:rPr>
          <w:color w:val="000000" w:themeColor="text1"/>
        </w:rPr>
        <w:t xml:space="preserve">Factors from participative leadership, functional structure and training increase engagement, performance and satisfaction that makes employees feel involved. The limitation of this comes when busy periods, specifically spring and summer can cause stress and a work overload. The repetitive tasks could lead to reduced motivation and disengagement over time. Another limitation seem in this environment is that have such a large structure may limit promotion opportunities for some staff. Looking at my own experiences, when managers fail to engage employees, give praise or recognition for hard work the business begins to see high turnover rates. This has the potential to bring down whole businesses. </w:t>
      </w:r>
    </w:p>
    <w:p w14:paraId="4B3241FF" w14:textId="77777777" w:rsidR="00247496" w:rsidRPr="004C1EE0" w:rsidRDefault="00247496">
      <w:pPr>
        <w:rPr>
          <w:color w:val="000000" w:themeColor="text1"/>
        </w:rPr>
      </w:pPr>
    </w:p>
    <w:p w14:paraId="373593B2" w14:textId="250ED93B" w:rsidR="00247496" w:rsidRPr="004C1EE0" w:rsidRDefault="00247496">
      <w:pPr>
        <w:rPr>
          <w:color w:val="000000" w:themeColor="text1"/>
        </w:rPr>
      </w:pPr>
      <w:r w:rsidRPr="004C1EE0">
        <w:rPr>
          <w:color w:val="000000" w:themeColor="text1"/>
        </w:rPr>
        <w:t>Effective internal communication and perception of roles is highly important in a large multi-department environment, and The Old Railway Garden Centre demonstrates good practices. It shows coordinated staff, responsibilities are clear, adding to the efficiency of daily operations and positive experiences. It seems that it has a combination of formal and informal communication methods.</w:t>
      </w:r>
      <w:r w:rsidR="00330BF3" w:rsidRPr="004C1EE0">
        <w:rPr>
          <w:color w:val="000000" w:themeColor="text1"/>
        </w:rPr>
        <w:t xml:space="preserve"> </w:t>
      </w:r>
      <w:r w:rsidR="00A95B2E" w:rsidRPr="004C1EE0">
        <w:rPr>
          <w:color w:val="000000" w:themeColor="text1"/>
        </w:rPr>
        <w:t xml:space="preserve">Strategies like regular meetings and </w:t>
      </w:r>
      <w:r w:rsidR="00925FDE" w:rsidRPr="004C1EE0">
        <w:rPr>
          <w:color w:val="000000" w:themeColor="text1"/>
        </w:rPr>
        <w:t>integrated</w:t>
      </w:r>
      <w:r w:rsidR="00A95B2E" w:rsidRPr="004C1EE0">
        <w:rPr>
          <w:color w:val="000000" w:themeColor="text1"/>
        </w:rPr>
        <w:t xml:space="preserve"> systems positively impact </w:t>
      </w:r>
      <w:r w:rsidR="009A3A17" w:rsidRPr="004C1EE0">
        <w:rPr>
          <w:color w:val="000000" w:themeColor="text1"/>
        </w:rPr>
        <w:t>collaboration, speeds up workflow and helps to understand the businesses goals and values (</w:t>
      </w:r>
      <w:proofErr w:type="spellStart"/>
      <w:r w:rsidR="00081E58" w:rsidRPr="004C1EE0">
        <w:rPr>
          <w:color w:val="000000" w:themeColor="text1"/>
        </w:rPr>
        <w:t>Yulistiyono</w:t>
      </w:r>
      <w:proofErr w:type="spellEnd"/>
      <w:r w:rsidR="007946A7" w:rsidRPr="004C1EE0">
        <w:rPr>
          <w:color w:val="000000" w:themeColor="text1"/>
        </w:rPr>
        <w:t xml:space="preserve"> et all.</w:t>
      </w:r>
      <w:r w:rsidR="00925FDE" w:rsidRPr="004C1EE0">
        <w:rPr>
          <w:color w:val="000000" w:themeColor="text1"/>
        </w:rPr>
        <w:t xml:space="preserve">, 2024). </w:t>
      </w:r>
      <w:r w:rsidRPr="004C1EE0">
        <w:rPr>
          <w:color w:val="000000" w:themeColor="text1"/>
        </w:rPr>
        <w:t xml:space="preserve"> </w:t>
      </w:r>
      <w:r w:rsidR="006F5865" w:rsidRPr="004C1EE0">
        <w:rPr>
          <w:color w:val="000000" w:themeColor="text1"/>
        </w:rPr>
        <w:t>At The Old Railway Garden Centre s</w:t>
      </w:r>
      <w:r w:rsidRPr="004C1EE0">
        <w:rPr>
          <w:color w:val="000000" w:themeColor="text1"/>
        </w:rPr>
        <w:t xml:space="preserve">taff communicate verbally with quick coordination between departments for advice or support in busy periods allowing for flexibility and strong teamwork. Although less visible it is required for staff to be trained in certain areas and likely follow rotas and scheduling from management or supervisors. This ensures consistency, organisation and gives clear expectations from the staff. This reflects a mix of formal structures channels and informal communication networks, and the balance is important where efficiency and flexibility are needed daily. Staff perception of </w:t>
      </w:r>
      <w:r w:rsidRPr="004C1EE0">
        <w:rPr>
          <w:color w:val="000000" w:themeColor="text1"/>
        </w:rPr>
        <w:lastRenderedPageBreak/>
        <w:t xml:space="preserve">roles appears to be clear with a deeper understanding of their roles than other businesses, which is important in a functional structure setting. The evidence for this is staff who are assigned to specific areas demonstrate a high level of knowledge in their area and customers are easily directed to the correct staff member when needed. This level of clarity shows. Defined responsibilities and efficient task allocation. Despite clear roles we do see some flexibility as staff need to adapt to customer needs in a dynamic work environment. This aligns with Role Theory and job enrichment. The impact strong communication and roles have in this business show efficient customer service, higher confidence in staff with less errors and better teamwork. When employees know when they are responsible, when to involve others and how to meet needs they help the business to succeed and thrive. </w:t>
      </w:r>
      <w:r w:rsidR="007E39F4" w:rsidRPr="004C1EE0">
        <w:rPr>
          <w:color w:val="000000" w:themeColor="text1"/>
        </w:rPr>
        <w:t>If companies compensated</w:t>
      </w:r>
      <w:r w:rsidR="00D75172" w:rsidRPr="004C1EE0">
        <w:rPr>
          <w:color w:val="000000" w:themeColor="text1"/>
        </w:rPr>
        <w:t xml:space="preserve"> </w:t>
      </w:r>
      <w:r w:rsidR="00122A82" w:rsidRPr="004C1EE0">
        <w:rPr>
          <w:color w:val="000000" w:themeColor="text1"/>
        </w:rPr>
        <w:t>using</w:t>
      </w:r>
      <w:r w:rsidR="00D75172" w:rsidRPr="004C1EE0">
        <w:rPr>
          <w:color w:val="000000" w:themeColor="text1"/>
        </w:rPr>
        <w:t xml:space="preserve"> </w:t>
      </w:r>
      <w:r w:rsidR="00ED51F3" w:rsidRPr="004C1EE0">
        <w:rPr>
          <w:color w:val="000000" w:themeColor="text1"/>
        </w:rPr>
        <w:t>monetary</w:t>
      </w:r>
      <w:r w:rsidR="00D75172" w:rsidRPr="004C1EE0">
        <w:rPr>
          <w:color w:val="000000" w:themeColor="text1"/>
        </w:rPr>
        <w:t xml:space="preserve"> and non-monetary rewards</w:t>
      </w:r>
      <w:r w:rsidR="009A5DE4" w:rsidRPr="004C1EE0">
        <w:rPr>
          <w:color w:val="000000" w:themeColor="text1"/>
        </w:rPr>
        <w:t xml:space="preserve"> it would not only benefit the employee and enlarging opportunities</w:t>
      </w:r>
      <w:r w:rsidR="00ED51F3" w:rsidRPr="004C1EE0">
        <w:rPr>
          <w:color w:val="000000" w:themeColor="text1"/>
        </w:rPr>
        <w:t xml:space="preserve"> like these will only expand their motivation and organisational success (</w:t>
      </w:r>
      <w:r w:rsidR="00122A82" w:rsidRPr="004C1EE0">
        <w:rPr>
          <w:color w:val="000000" w:themeColor="text1"/>
        </w:rPr>
        <w:t>Tumi</w:t>
      </w:r>
      <w:r w:rsidR="000222DE" w:rsidRPr="004C1EE0">
        <w:rPr>
          <w:color w:val="000000" w:themeColor="text1"/>
        </w:rPr>
        <w:t xml:space="preserve"> et all.</w:t>
      </w:r>
      <w:r w:rsidR="00122A82" w:rsidRPr="004C1EE0">
        <w:rPr>
          <w:color w:val="000000" w:themeColor="text1"/>
        </w:rPr>
        <w:t>, 2021).</w:t>
      </w:r>
      <w:r w:rsidR="00ED51F3" w:rsidRPr="004C1EE0">
        <w:rPr>
          <w:color w:val="000000" w:themeColor="text1"/>
        </w:rPr>
        <w:t xml:space="preserve"> </w:t>
      </w:r>
      <w:r w:rsidRPr="004C1EE0">
        <w:rPr>
          <w:color w:val="000000" w:themeColor="text1"/>
        </w:rPr>
        <w:t>However, the limitation of informal communication can lead to missed messages or delays, especially in busy periods and new employees may initially struggle to understand the role boundaries as previously mentioned.</w:t>
      </w:r>
    </w:p>
    <w:p w14:paraId="6E5A0DB4" w14:textId="77777777" w:rsidR="00247496" w:rsidRPr="004C1EE0" w:rsidRDefault="00247496">
      <w:pPr>
        <w:rPr>
          <w:color w:val="000000" w:themeColor="text1"/>
        </w:rPr>
      </w:pPr>
    </w:p>
    <w:p w14:paraId="64C8C4AC" w14:textId="552D3CCF" w:rsidR="00247496" w:rsidRPr="004C1EE0" w:rsidRDefault="00247496">
      <w:pPr>
        <w:rPr>
          <w:color w:val="000000" w:themeColor="text1"/>
        </w:rPr>
      </w:pPr>
      <w:r w:rsidRPr="004C1EE0">
        <w:rPr>
          <w:color w:val="000000" w:themeColor="text1"/>
        </w:rPr>
        <w:t xml:space="preserve">Culture shapes employee behaviour, customer experience and the overall effectiveness of the business. Through observing the way staff work I would suggest a customer focussed and community orientated culture which is likely why they have won awards. Staff have a clear focus on customer satisfaction, engaging politely and proactively engaging with customers demonstrating expertise or advice and the layout of the property is easy to understand with signage and displays creating a welcoming environment. According to Schein’s model of organisational culture the centre artifacts, espoused values, and underlaying assumptions all show a culture that puts quality and customer experiences as a priority. It also fosters a collaborative culture with staff as they assist one another reinforcing teamwork and increasing engagement. This aligns with employee motivation theory, enhancing satisfaction and performance. We can then look at its professionalism and consistency. We see a smaller management team, but professionalism is demonstrated in all areas of this business. Staff training is needed to provide consistent service quality to its customers, and this reflects strong organisational culture where values are embedded in daily practices. At the same time, flexibility and adaptability are embedded into the culture, meeting trends and seasonal demand. This type of culture effects employee motivation positively and boosts its award-winning reputation. </w:t>
      </w:r>
    </w:p>
    <w:p w14:paraId="4CA14A05" w14:textId="77777777" w:rsidR="00247496" w:rsidRPr="004C1EE0" w:rsidRDefault="00247496">
      <w:pPr>
        <w:rPr>
          <w:color w:val="000000" w:themeColor="text1"/>
        </w:rPr>
      </w:pPr>
    </w:p>
    <w:p w14:paraId="175AA076" w14:textId="54FE3F35" w:rsidR="00247496" w:rsidRPr="004C1EE0" w:rsidRDefault="00893F13">
      <w:pPr>
        <w:rPr>
          <w:color w:val="000000" w:themeColor="text1"/>
        </w:rPr>
      </w:pPr>
      <w:r w:rsidRPr="004C1EE0">
        <w:rPr>
          <w:color w:val="000000" w:themeColor="text1"/>
        </w:rPr>
        <w:t>To conclude this analysis of The Old Railway Garden Centre</w:t>
      </w:r>
      <w:r w:rsidR="00184BC0" w:rsidRPr="004C1EE0">
        <w:rPr>
          <w:color w:val="000000" w:themeColor="text1"/>
        </w:rPr>
        <w:t xml:space="preserve">, combined with my own experience of their business </w:t>
      </w:r>
      <w:r w:rsidR="00A11DFD" w:rsidRPr="004C1EE0">
        <w:rPr>
          <w:color w:val="000000" w:themeColor="text1"/>
        </w:rPr>
        <w:t>with organisational theories it provides</w:t>
      </w:r>
      <w:r w:rsidR="00D874C4" w:rsidRPr="004C1EE0">
        <w:rPr>
          <w:color w:val="000000" w:themeColor="text1"/>
        </w:rPr>
        <w:t xml:space="preserve"> a deep understanding of the key functions involved in the </w:t>
      </w:r>
      <w:r w:rsidR="00871663" w:rsidRPr="004C1EE0">
        <w:rPr>
          <w:color w:val="000000" w:themeColor="text1"/>
        </w:rPr>
        <w:t>day-to-day</w:t>
      </w:r>
      <w:r w:rsidR="00D874C4" w:rsidRPr="004C1EE0">
        <w:rPr>
          <w:color w:val="000000" w:themeColor="text1"/>
        </w:rPr>
        <w:t xml:space="preserve"> operations in this business. </w:t>
      </w:r>
      <w:r w:rsidR="00871663" w:rsidRPr="004C1EE0">
        <w:rPr>
          <w:color w:val="000000" w:themeColor="text1"/>
        </w:rPr>
        <w:t xml:space="preserve">The garden centre’s functional organisational structure </w:t>
      </w:r>
      <w:r w:rsidR="00F25247" w:rsidRPr="004C1EE0">
        <w:rPr>
          <w:color w:val="000000" w:themeColor="text1"/>
        </w:rPr>
        <w:t xml:space="preserve">and participative, transformational leadership style is shown through </w:t>
      </w:r>
      <w:r w:rsidR="00197B55" w:rsidRPr="004C1EE0">
        <w:rPr>
          <w:color w:val="000000" w:themeColor="text1"/>
        </w:rPr>
        <w:t>the environment in which employees feel supported and motivated.</w:t>
      </w:r>
      <w:r w:rsidR="00F208BE" w:rsidRPr="004C1EE0">
        <w:rPr>
          <w:color w:val="000000" w:themeColor="text1"/>
        </w:rPr>
        <w:t xml:space="preserve"> The positive effects are shown through efficient teamwork and job satisfaction. However, </w:t>
      </w:r>
      <w:r w:rsidR="00DE3838" w:rsidRPr="004C1EE0">
        <w:rPr>
          <w:color w:val="000000" w:themeColor="text1"/>
        </w:rPr>
        <w:t xml:space="preserve">periods of intense work through </w:t>
      </w:r>
      <w:r w:rsidR="00B6324A" w:rsidRPr="004C1EE0">
        <w:rPr>
          <w:color w:val="000000" w:themeColor="text1"/>
        </w:rPr>
        <w:t xml:space="preserve">spring planting etc highlights areas which are at risk </w:t>
      </w:r>
      <w:r w:rsidR="0091145D" w:rsidRPr="004C1EE0">
        <w:rPr>
          <w:color w:val="000000" w:themeColor="text1"/>
        </w:rPr>
        <w:t>if employees are not supported enough. This can be addressed through better communication systems</w:t>
      </w:r>
      <w:r w:rsidR="00030322" w:rsidRPr="004C1EE0">
        <w:rPr>
          <w:color w:val="000000" w:themeColor="text1"/>
        </w:rPr>
        <w:t xml:space="preserve"> and management of workloads which would have a positive effect </w:t>
      </w:r>
      <w:r w:rsidR="00A17833" w:rsidRPr="004C1EE0">
        <w:rPr>
          <w:color w:val="000000" w:themeColor="text1"/>
        </w:rPr>
        <w:t xml:space="preserve">during these periods. This analysis </w:t>
      </w:r>
      <w:r w:rsidR="00F41933" w:rsidRPr="004C1EE0">
        <w:rPr>
          <w:color w:val="000000" w:themeColor="text1"/>
        </w:rPr>
        <w:t>reminds us of the importance of integrating theory with practical observation</w:t>
      </w:r>
      <w:r w:rsidR="007A4CF4" w:rsidRPr="004C1EE0">
        <w:rPr>
          <w:color w:val="000000" w:themeColor="text1"/>
        </w:rPr>
        <w:t xml:space="preserve"> and concepts like Herzberg’s motivation theory</w:t>
      </w:r>
      <w:r w:rsidR="00FA5218" w:rsidRPr="004C1EE0">
        <w:rPr>
          <w:color w:val="000000" w:themeColor="text1"/>
        </w:rPr>
        <w:t xml:space="preserve"> in real world businesses. Overall, </w:t>
      </w:r>
      <w:r w:rsidR="002A4C55" w:rsidRPr="004C1EE0">
        <w:rPr>
          <w:color w:val="000000" w:themeColor="text1"/>
        </w:rPr>
        <w:t xml:space="preserve">it shows how thoughtful and well-structured management practices aligned with organisational theory will drive this business to be successful, continue to </w:t>
      </w:r>
      <w:r w:rsidR="00BA517B" w:rsidRPr="004C1EE0">
        <w:rPr>
          <w:color w:val="000000" w:themeColor="text1"/>
        </w:rPr>
        <w:t>attract the public and give it the award</w:t>
      </w:r>
      <w:r w:rsidR="00767965" w:rsidRPr="004C1EE0">
        <w:rPr>
          <w:color w:val="000000" w:themeColor="text1"/>
        </w:rPr>
        <w:t xml:space="preserve"> it is known for</w:t>
      </w:r>
      <w:r w:rsidR="00802F97" w:rsidRPr="004C1EE0">
        <w:rPr>
          <w:color w:val="000000" w:themeColor="text1"/>
        </w:rPr>
        <w:t xml:space="preserve"> whilst continuing to drive employee engagement and satisfaction. </w:t>
      </w:r>
    </w:p>
    <w:p w14:paraId="15F56D84" w14:textId="77777777" w:rsidR="00247496" w:rsidRDefault="00247496"/>
    <w:p w14:paraId="559B1474" w14:textId="77777777" w:rsidR="00FC5E41" w:rsidRDefault="00FC5E41"/>
    <w:p w14:paraId="11937C13" w14:textId="77777777" w:rsidR="00FC5E41" w:rsidRDefault="00FC5E41"/>
    <w:p w14:paraId="749C137B" w14:textId="77777777" w:rsidR="00FC5E41" w:rsidRDefault="00FC5E41"/>
    <w:p w14:paraId="14D61EC5" w14:textId="77777777" w:rsidR="00FC5E41" w:rsidRDefault="00FC5E41"/>
    <w:p w14:paraId="11FEC513" w14:textId="77777777" w:rsidR="00FC5E41" w:rsidRDefault="00FC5E41"/>
    <w:p w14:paraId="724DA08B" w14:textId="77777777" w:rsidR="00FC5E41" w:rsidRDefault="00FC5E41"/>
    <w:p w14:paraId="6B1BBBD7" w14:textId="77777777" w:rsidR="00FC5E41" w:rsidRDefault="00FC5E41"/>
    <w:p w14:paraId="0A5528DD" w14:textId="77777777" w:rsidR="0004460A" w:rsidRDefault="0004460A"/>
    <w:p w14:paraId="1C83F0A4" w14:textId="77777777" w:rsidR="0004460A" w:rsidRDefault="0004460A"/>
    <w:p w14:paraId="5F91695D" w14:textId="77777777" w:rsidR="0004460A" w:rsidRDefault="0004460A"/>
    <w:p w14:paraId="44609943" w14:textId="77777777" w:rsidR="00FC5E41" w:rsidRDefault="00FC5E41"/>
    <w:p w14:paraId="02B2ECBD" w14:textId="77777777" w:rsidR="00FC5E41" w:rsidRDefault="00FC5E41"/>
    <w:p w14:paraId="57DFC98E" w14:textId="77777777" w:rsidR="00FC5E41" w:rsidRDefault="00FC5E41"/>
    <w:p w14:paraId="374055B7" w14:textId="77777777" w:rsidR="00FC5E41" w:rsidRDefault="00FC5E41"/>
    <w:p w14:paraId="1B393B70" w14:textId="08796B53" w:rsidR="00FC5E41" w:rsidRDefault="00FC5E41" w:rsidP="00C30B58">
      <w:pPr>
        <w:tabs>
          <w:tab w:val="left" w:pos="528"/>
        </w:tabs>
      </w:pPr>
    </w:p>
    <w:p w14:paraId="3881F502" w14:textId="77777777" w:rsidR="00C30B58" w:rsidRDefault="00C30B58" w:rsidP="00C30B58">
      <w:pPr>
        <w:tabs>
          <w:tab w:val="left" w:pos="528"/>
        </w:tabs>
      </w:pPr>
    </w:p>
    <w:p w14:paraId="7CEE6210" w14:textId="77777777" w:rsidR="00FC5E41" w:rsidRDefault="00FC5E41"/>
    <w:p w14:paraId="69744C0C" w14:textId="77777777" w:rsidR="00FC5E41" w:rsidRDefault="00FC5E41"/>
    <w:p w14:paraId="7B143210" w14:textId="58F464DE" w:rsidR="00FC5E41" w:rsidRPr="008276D6" w:rsidRDefault="00FC5E41">
      <w:pPr>
        <w:rPr>
          <w:b/>
          <w:bCs/>
          <w:sz w:val="32"/>
          <w:szCs w:val="32"/>
          <w:u w:val="single"/>
        </w:rPr>
      </w:pPr>
      <w:r w:rsidRPr="008276D6">
        <w:rPr>
          <w:b/>
          <w:bCs/>
          <w:sz w:val="32"/>
          <w:szCs w:val="32"/>
          <w:u w:val="single"/>
        </w:rPr>
        <w:lastRenderedPageBreak/>
        <w:t>References:</w:t>
      </w:r>
    </w:p>
    <w:p w14:paraId="12525DD8" w14:textId="77777777" w:rsidR="00FC5E41" w:rsidRDefault="00FC5E41"/>
    <w:p w14:paraId="0B789B8C" w14:textId="77777777" w:rsidR="00FC5E41" w:rsidRPr="00806EC8" w:rsidRDefault="00FC5E41">
      <w:pPr>
        <w:rPr>
          <w:sz w:val="15"/>
          <w:szCs w:val="15"/>
        </w:rPr>
      </w:pPr>
    </w:p>
    <w:p w14:paraId="3243DF7C" w14:textId="735D51D6" w:rsidR="00C30B58" w:rsidRPr="00806EC8" w:rsidRDefault="00C30B58" w:rsidP="00C30B58">
      <w:pPr>
        <w:pStyle w:val="NormalWeb"/>
        <w:spacing w:before="0" w:beforeAutospacing="0" w:after="0" w:afterAutospacing="0" w:line="480" w:lineRule="atLeast"/>
        <w:ind w:left="720" w:hanging="720"/>
        <w:rPr>
          <w:color w:val="000000"/>
          <w:sz w:val="20"/>
          <w:szCs w:val="20"/>
        </w:rPr>
      </w:pPr>
      <w:r w:rsidRPr="00806EC8">
        <w:rPr>
          <w:color w:val="000000"/>
          <w:sz w:val="20"/>
          <w:szCs w:val="20"/>
        </w:rPr>
        <w:t>Afera, K. (2025). The Role of Organizational Structure in Employee Work Motivation: A Literature Review.</w:t>
      </w:r>
      <w:r w:rsidRPr="00806EC8">
        <w:rPr>
          <w:rStyle w:val="apple-converted-space"/>
          <w:rFonts w:eastAsiaTheme="majorEastAsia"/>
          <w:color w:val="000000"/>
          <w:sz w:val="20"/>
          <w:szCs w:val="20"/>
        </w:rPr>
        <w:t> </w:t>
      </w:r>
      <w:proofErr w:type="spellStart"/>
      <w:r w:rsidRPr="00806EC8">
        <w:rPr>
          <w:i/>
          <w:iCs/>
          <w:color w:val="000000"/>
          <w:sz w:val="20"/>
          <w:szCs w:val="20"/>
        </w:rPr>
        <w:t>Jurnal</w:t>
      </w:r>
      <w:proofErr w:type="spellEnd"/>
      <w:r w:rsidRPr="00806EC8">
        <w:rPr>
          <w:i/>
          <w:iCs/>
          <w:color w:val="000000"/>
          <w:sz w:val="20"/>
          <w:szCs w:val="20"/>
        </w:rPr>
        <w:t xml:space="preserve"> </w:t>
      </w:r>
      <w:proofErr w:type="spellStart"/>
      <w:r w:rsidRPr="00806EC8">
        <w:rPr>
          <w:i/>
          <w:iCs/>
          <w:color w:val="000000"/>
          <w:sz w:val="20"/>
          <w:szCs w:val="20"/>
        </w:rPr>
        <w:t>Pijar</w:t>
      </w:r>
      <w:proofErr w:type="spellEnd"/>
      <w:r w:rsidRPr="00806EC8">
        <w:rPr>
          <w:i/>
          <w:iCs/>
          <w:color w:val="000000"/>
          <w:sz w:val="20"/>
          <w:szCs w:val="20"/>
        </w:rPr>
        <w:t xml:space="preserve">: Studi </w:t>
      </w:r>
      <w:proofErr w:type="spellStart"/>
      <w:r w:rsidRPr="00806EC8">
        <w:rPr>
          <w:i/>
          <w:iCs/>
          <w:color w:val="000000"/>
          <w:sz w:val="20"/>
          <w:szCs w:val="20"/>
        </w:rPr>
        <w:t>Manajemen</w:t>
      </w:r>
      <w:proofErr w:type="spellEnd"/>
      <w:r w:rsidRPr="00806EC8">
        <w:rPr>
          <w:i/>
          <w:iCs/>
          <w:color w:val="000000"/>
          <w:sz w:val="20"/>
          <w:szCs w:val="20"/>
        </w:rPr>
        <w:t xml:space="preserve"> Dan Bisnis</w:t>
      </w:r>
      <w:r w:rsidRPr="00806EC8">
        <w:rPr>
          <w:color w:val="000000"/>
          <w:sz w:val="20"/>
          <w:szCs w:val="20"/>
        </w:rPr>
        <w:t>,</w:t>
      </w:r>
      <w:r w:rsidRPr="00806EC8">
        <w:rPr>
          <w:rStyle w:val="apple-converted-space"/>
          <w:rFonts w:eastAsiaTheme="majorEastAsia"/>
          <w:color w:val="000000"/>
          <w:sz w:val="20"/>
          <w:szCs w:val="20"/>
        </w:rPr>
        <w:t> </w:t>
      </w:r>
      <w:r w:rsidRPr="00806EC8">
        <w:rPr>
          <w:i/>
          <w:iCs/>
          <w:color w:val="000000"/>
          <w:sz w:val="20"/>
          <w:szCs w:val="20"/>
        </w:rPr>
        <w:t>3</w:t>
      </w:r>
      <w:r w:rsidRPr="00806EC8">
        <w:rPr>
          <w:color w:val="000000"/>
          <w:sz w:val="20"/>
          <w:szCs w:val="20"/>
        </w:rPr>
        <w:t xml:space="preserve">(4), 637991. </w:t>
      </w:r>
      <w:hyperlink r:id="rId7" w:history="1">
        <w:r w:rsidR="00AB2530" w:rsidRPr="00806EC8">
          <w:rPr>
            <w:rStyle w:val="Hyperlink"/>
            <w:sz w:val="20"/>
            <w:szCs w:val="20"/>
          </w:rPr>
          <w:t>https://doi.org/10.65096/pmb.v3i4.1792</w:t>
        </w:r>
      </w:hyperlink>
    </w:p>
    <w:p w14:paraId="701BA63F" w14:textId="77777777" w:rsidR="00AB2530" w:rsidRPr="00806EC8" w:rsidRDefault="00AB2530" w:rsidP="00C30B58">
      <w:pPr>
        <w:pStyle w:val="NormalWeb"/>
        <w:spacing w:before="0" w:beforeAutospacing="0" w:after="0" w:afterAutospacing="0" w:line="480" w:lineRule="atLeast"/>
        <w:ind w:left="720" w:hanging="720"/>
        <w:rPr>
          <w:color w:val="000000"/>
          <w:sz w:val="20"/>
          <w:szCs w:val="20"/>
        </w:rPr>
      </w:pPr>
    </w:p>
    <w:p w14:paraId="70E16B11" w14:textId="57F86CBC" w:rsidR="00C30B58" w:rsidRPr="00806EC8" w:rsidRDefault="00C30B58" w:rsidP="00C30B58">
      <w:pPr>
        <w:pStyle w:val="NormalWeb"/>
        <w:spacing w:before="0" w:beforeAutospacing="0" w:after="0" w:afterAutospacing="0" w:line="480" w:lineRule="atLeast"/>
        <w:ind w:left="720" w:hanging="720"/>
        <w:rPr>
          <w:color w:val="000000"/>
          <w:sz w:val="20"/>
          <w:szCs w:val="20"/>
        </w:rPr>
      </w:pPr>
      <w:r w:rsidRPr="00806EC8">
        <w:rPr>
          <w:color w:val="000000"/>
          <w:sz w:val="20"/>
          <w:szCs w:val="20"/>
        </w:rPr>
        <w:t xml:space="preserve">Agus Yulistiyono, </w:t>
      </w:r>
      <w:proofErr w:type="spellStart"/>
      <w:r w:rsidRPr="00806EC8">
        <w:rPr>
          <w:color w:val="000000"/>
          <w:sz w:val="20"/>
          <w:szCs w:val="20"/>
        </w:rPr>
        <w:t>Izlan</w:t>
      </w:r>
      <w:proofErr w:type="spellEnd"/>
      <w:r w:rsidRPr="00806EC8">
        <w:rPr>
          <w:color w:val="000000"/>
          <w:sz w:val="20"/>
          <w:szCs w:val="20"/>
        </w:rPr>
        <w:t xml:space="preserve"> Sentryo, Hady Siti Hadijah, Ita </w:t>
      </w:r>
      <w:proofErr w:type="spellStart"/>
      <w:r w:rsidRPr="00806EC8">
        <w:rPr>
          <w:color w:val="000000"/>
          <w:sz w:val="20"/>
          <w:szCs w:val="20"/>
        </w:rPr>
        <w:t>Musfirowati</w:t>
      </w:r>
      <w:proofErr w:type="spellEnd"/>
      <w:r w:rsidRPr="00806EC8">
        <w:rPr>
          <w:color w:val="000000"/>
          <w:sz w:val="20"/>
          <w:szCs w:val="20"/>
        </w:rPr>
        <w:t xml:space="preserve"> Hanika, &amp; </w:t>
      </w:r>
      <w:proofErr w:type="spellStart"/>
      <w:r w:rsidRPr="00806EC8">
        <w:rPr>
          <w:color w:val="000000"/>
          <w:sz w:val="20"/>
          <w:szCs w:val="20"/>
        </w:rPr>
        <w:t>Triatmi</w:t>
      </w:r>
      <w:proofErr w:type="spellEnd"/>
      <w:r w:rsidRPr="00806EC8">
        <w:rPr>
          <w:color w:val="000000"/>
          <w:sz w:val="20"/>
          <w:szCs w:val="20"/>
        </w:rPr>
        <w:t xml:space="preserve"> Sri Widyaningsih. (2024). Internal Communication Management Strategy to Increase Office Administration Effectiveness.</w:t>
      </w:r>
      <w:r w:rsidRPr="00806EC8">
        <w:rPr>
          <w:rStyle w:val="apple-converted-space"/>
          <w:rFonts w:eastAsiaTheme="majorEastAsia"/>
          <w:color w:val="000000"/>
          <w:sz w:val="20"/>
          <w:szCs w:val="20"/>
        </w:rPr>
        <w:t> </w:t>
      </w:r>
      <w:r w:rsidRPr="00806EC8">
        <w:rPr>
          <w:i/>
          <w:iCs/>
          <w:color w:val="000000"/>
          <w:sz w:val="20"/>
          <w:szCs w:val="20"/>
        </w:rPr>
        <w:t xml:space="preserve">Journal La </w:t>
      </w:r>
      <w:proofErr w:type="spellStart"/>
      <w:r w:rsidRPr="00806EC8">
        <w:rPr>
          <w:i/>
          <w:iCs/>
          <w:color w:val="000000"/>
          <w:sz w:val="20"/>
          <w:szCs w:val="20"/>
        </w:rPr>
        <w:t>Sociale</w:t>
      </w:r>
      <w:proofErr w:type="spellEnd"/>
      <w:r w:rsidRPr="00806EC8">
        <w:rPr>
          <w:color w:val="000000"/>
          <w:sz w:val="20"/>
          <w:szCs w:val="20"/>
        </w:rPr>
        <w:t>,</w:t>
      </w:r>
      <w:r w:rsidRPr="00806EC8">
        <w:rPr>
          <w:rStyle w:val="apple-converted-space"/>
          <w:rFonts w:eastAsiaTheme="majorEastAsia"/>
          <w:color w:val="000000"/>
          <w:sz w:val="20"/>
          <w:szCs w:val="20"/>
        </w:rPr>
        <w:t> </w:t>
      </w:r>
      <w:r w:rsidRPr="00806EC8">
        <w:rPr>
          <w:i/>
          <w:iCs/>
          <w:color w:val="000000"/>
          <w:sz w:val="20"/>
          <w:szCs w:val="20"/>
        </w:rPr>
        <w:t>5</w:t>
      </w:r>
      <w:r w:rsidRPr="00806EC8">
        <w:rPr>
          <w:color w:val="000000"/>
          <w:sz w:val="20"/>
          <w:szCs w:val="20"/>
        </w:rPr>
        <w:t xml:space="preserve">(1), 13–20. </w:t>
      </w:r>
      <w:hyperlink r:id="rId8" w:history="1">
        <w:r w:rsidR="00AB2530" w:rsidRPr="00806EC8">
          <w:rPr>
            <w:rStyle w:val="Hyperlink"/>
            <w:sz w:val="20"/>
            <w:szCs w:val="20"/>
          </w:rPr>
          <w:t>https://doi.org/10.37899/journal-la-sociale.v5i1.1015</w:t>
        </w:r>
      </w:hyperlink>
    </w:p>
    <w:p w14:paraId="27CBE0E2" w14:textId="77777777" w:rsidR="00AB2530" w:rsidRPr="00806EC8" w:rsidRDefault="00AB2530" w:rsidP="00C30B58">
      <w:pPr>
        <w:pStyle w:val="NormalWeb"/>
        <w:spacing w:before="0" w:beforeAutospacing="0" w:after="0" w:afterAutospacing="0" w:line="480" w:lineRule="atLeast"/>
        <w:ind w:left="720" w:hanging="720"/>
        <w:rPr>
          <w:color w:val="000000"/>
          <w:sz w:val="20"/>
          <w:szCs w:val="20"/>
        </w:rPr>
      </w:pPr>
    </w:p>
    <w:p w14:paraId="12D54EE9" w14:textId="35A3ADCA" w:rsidR="00C30B58" w:rsidRPr="00806EC8" w:rsidRDefault="00C30B58" w:rsidP="00C30B58">
      <w:pPr>
        <w:pStyle w:val="NormalWeb"/>
        <w:spacing w:before="0" w:beforeAutospacing="0" w:after="0" w:afterAutospacing="0" w:line="480" w:lineRule="atLeast"/>
        <w:ind w:left="720" w:hanging="720"/>
        <w:rPr>
          <w:color w:val="000000"/>
          <w:sz w:val="20"/>
          <w:szCs w:val="20"/>
        </w:rPr>
      </w:pPr>
      <w:proofErr w:type="spellStart"/>
      <w:r w:rsidRPr="00806EC8">
        <w:rPr>
          <w:color w:val="000000"/>
          <w:sz w:val="20"/>
          <w:szCs w:val="20"/>
        </w:rPr>
        <w:t>Aldabbas</w:t>
      </w:r>
      <w:proofErr w:type="spellEnd"/>
      <w:r w:rsidRPr="00806EC8">
        <w:rPr>
          <w:color w:val="000000"/>
          <w:sz w:val="20"/>
          <w:szCs w:val="20"/>
        </w:rPr>
        <w:t xml:space="preserve">, H., </w:t>
      </w:r>
      <w:proofErr w:type="spellStart"/>
      <w:r w:rsidRPr="00806EC8">
        <w:rPr>
          <w:color w:val="000000"/>
          <w:sz w:val="20"/>
          <w:szCs w:val="20"/>
        </w:rPr>
        <w:t>Pinnington</w:t>
      </w:r>
      <w:proofErr w:type="spellEnd"/>
      <w:r w:rsidRPr="00806EC8">
        <w:rPr>
          <w:color w:val="000000"/>
          <w:sz w:val="20"/>
          <w:szCs w:val="20"/>
        </w:rPr>
        <w:t xml:space="preserve">, A., </w:t>
      </w:r>
      <w:proofErr w:type="spellStart"/>
      <w:r w:rsidRPr="00806EC8">
        <w:rPr>
          <w:color w:val="000000"/>
          <w:sz w:val="20"/>
          <w:szCs w:val="20"/>
        </w:rPr>
        <w:t>Lahrech</w:t>
      </w:r>
      <w:proofErr w:type="spellEnd"/>
      <w:r w:rsidRPr="00806EC8">
        <w:rPr>
          <w:color w:val="000000"/>
          <w:sz w:val="20"/>
          <w:szCs w:val="20"/>
        </w:rPr>
        <w:t xml:space="preserve">, A., &amp; </w:t>
      </w:r>
      <w:proofErr w:type="spellStart"/>
      <w:r w:rsidRPr="00806EC8">
        <w:rPr>
          <w:color w:val="000000"/>
          <w:sz w:val="20"/>
          <w:szCs w:val="20"/>
        </w:rPr>
        <w:t>Blaique</w:t>
      </w:r>
      <w:proofErr w:type="spellEnd"/>
      <w:r w:rsidRPr="00806EC8">
        <w:rPr>
          <w:color w:val="000000"/>
          <w:sz w:val="20"/>
          <w:szCs w:val="20"/>
        </w:rPr>
        <w:t>, L. (2023). Extrinsic rewards for employee creativity? The role of perceived organisational support, work engagement and intrinsic motivation.</w:t>
      </w:r>
      <w:r w:rsidRPr="00806EC8">
        <w:rPr>
          <w:rStyle w:val="apple-converted-space"/>
          <w:rFonts w:eastAsiaTheme="majorEastAsia"/>
          <w:color w:val="000000"/>
          <w:sz w:val="20"/>
          <w:szCs w:val="20"/>
        </w:rPr>
        <w:t> </w:t>
      </w:r>
      <w:r w:rsidRPr="00806EC8">
        <w:rPr>
          <w:i/>
          <w:iCs/>
          <w:color w:val="000000"/>
          <w:sz w:val="20"/>
          <w:szCs w:val="20"/>
        </w:rPr>
        <w:t>International Journal of Innovation Science</w:t>
      </w:r>
      <w:r w:rsidRPr="00806EC8">
        <w:rPr>
          <w:color w:val="000000"/>
          <w:sz w:val="20"/>
          <w:szCs w:val="20"/>
        </w:rPr>
        <w:t>,</w:t>
      </w:r>
      <w:r w:rsidRPr="00806EC8">
        <w:rPr>
          <w:rStyle w:val="apple-converted-space"/>
          <w:rFonts w:eastAsiaTheme="majorEastAsia"/>
          <w:color w:val="000000"/>
          <w:sz w:val="20"/>
          <w:szCs w:val="20"/>
        </w:rPr>
        <w:t> </w:t>
      </w:r>
      <w:r w:rsidRPr="00806EC8">
        <w:rPr>
          <w:i/>
          <w:iCs/>
          <w:color w:val="000000"/>
          <w:sz w:val="20"/>
          <w:szCs w:val="20"/>
        </w:rPr>
        <w:t>17</w:t>
      </w:r>
      <w:r w:rsidRPr="00806EC8">
        <w:rPr>
          <w:color w:val="000000"/>
          <w:sz w:val="20"/>
          <w:szCs w:val="20"/>
        </w:rPr>
        <w:t xml:space="preserve">(2). </w:t>
      </w:r>
      <w:hyperlink r:id="rId9" w:history="1">
        <w:r w:rsidR="00AB2530" w:rsidRPr="00806EC8">
          <w:rPr>
            <w:rStyle w:val="Hyperlink"/>
            <w:sz w:val="20"/>
            <w:szCs w:val="20"/>
          </w:rPr>
          <w:t>https://doi.org/10.1108/ijis-08-2022-0165</w:t>
        </w:r>
      </w:hyperlink>
    </w:p>
    <w:p w14:paraId="36A69726" w14:textId="77777777" w:rsidR="00AB2530" w:rsidRPr="00806EC8" w:rsidRDefault="00AB2530" w:rsidP="00C30B58">
      <w:pPr>
        <w:pStyle w:val="NormalWeb"/>
        <w:spacing w:before="0" w:beforeAutospacing="0" w:after="0" w:afterAutospacing="0" w:line="480" w:lineRule="atLeast"/>
        <w:ind w:left="720" w:hanging="720"/>
        <w:rPr>
          <w:color w:val="000000"/>
          <w:sz w:val="20"/>
          <w:szCs w:val="20"/>
        </w:rPr>
      </w:pPr>
    </w:p>
    <w:p w14:paraId="1C40EB22" w14:textId="414C9B42" w:rsidR="00C30B58" w:rsidRPr="00806EC8" w:rsidRDefault="00C30B58" w:rsidP="00C30B58">
      <w:pPr>
        <w:pStyle w:val="NormalWeb"/>
        <w:spacing w:before="0" w:beforeAutospacing="0" w:after="0" w:afterAutospacing="0" w:line="480" w:lineRule="atLeast"/>
        <w:ind w:left="720" w:hanging="720"/>
        <w:rPr>
          <w:color w:val="000000"/>
          <w:sz w:val="20"/>
          <w:szCs w:val="20"/>
        </w:rPr>
      </w:pPr>
      <w:proofErr w:type="spellStart"/>
      <w:r w:rsidRPr="00806EC8">
        <w:rPr>
          <w:color w:val="000000"/>
          <w:sz w:val="20"/>
          <w:szCs w:val="20"/>
        </w:rPr>
        <w:t>Alshmemri</w:t>
      </w:r>
      <w:proofErr w:type="spellEnd"/>
      <w:r w:rsidRPr="00806EC8">
        <w:rPr>
          <w:color w:val="000000"/>
          <w:sz w:val="20"/>
          <w:szCs w:val="20"/>
        </w:rPr>
        <w:t>, M., Shahwan-Akl, L., &amp; Maude, P. (2017).</w:t>
      </w:r>
      <w:r w:rsidRPr="00806EC8">
        <w:rPr>
          <w:rStyle w:val="apple-converted-space"/>
          <w:rFonts w:eastAsiaTheme="majorEastAsia"/>
          <w:color w:val="000000"/>
          <w:sz w:val="20"/>
          <w:szCs w:val="20"/>
        </w:rPr>
        <w:t> </w:t>
      </w:r>
      <w:r w:rsidRPr="00806EC8">
        <w:rPr>
          <w:i/>
          <w:iCs/>
          <w:color w:val="000000"/>
          <w:sz w:val="20"/>
          <w:szCs w:val="20"/>
        </w:rPr>
        <w:t>Herzberg’s Two-Factor Theory</w:t>
      </w:r>
      <w:r w:rsidRPr="00806EC8">
        <w:rPr>
          <w:color w:val="000000"/>
          <w:sz w:val="20"/>
          <w:szCs w:val="20"/>
        </w:rPr>
        <w:t xml:space="preserve">. Www.lifesciencesite.com. </w:t>
      </w:r>
      <w:hyperlink r:id="rId10" w:history="1">
        <w:r w:rsidR="00AB2530" w:rsidRPr="00806EC8">
          <w:rPr>
            <w:rStyle w:val="Hyperlink"/>
            <w:sz w:val="20"/>
            <w:szCs w:val="20"/>
          </w:rPr>
          <w:t>https://www.lifesciencesite.com</w:t>
        </w:r>
      </w:hyperlink>
    </w:p>
    <w:p w14:paraId="28456AAC" w14:textId="77777777" w:rsidR="00AB2530" w:rsidRPr="00806EC8" w:rsidRDefault="00AB2530" w:rsidP="00C30B58">
      <w:pPr>
        <w:pStyle w:val="NormalWeb"/>
        <w:spacing w:before="0" w:beforeAutospacing="0" w:after="0" w:afterAutospacing="0" w:line="480" w:lineRule="atLeast"/>
        <w:ind w:left="720" w:hanging="720"/>
        <w:rPr>
          <w:color w:val="000000"/>
          <w:sz w:val="20"/>
          <w:szCs w:val="20"/>
        </w:rPr>
      </w:pPr>
    </w:p>
    <w:p w14:paraId="01892A75" w14:textId="1447323C" w:rsidR="00C30B58" w:rsidRPr="00806EC8" w:rsidRDefault="00C30B58" w:rsidP="00C30B58">
      <w:pPr>
        <w:pStyle w:val="NormalWeb"/>
        <w:spacing w:before="0" w:beforeAutospacing="0" w:after="0" w:afterAutospacing="0" w:line="480" w:lineRule="atLeast"/>
        <w:ind w:left="720" w:hanging="720"/>
        <w:rPr>
          <w:color w:val="000000"/>
          <w:sz w:val="20"/>
          <w:szCs w:val="20"/>
        </w:rPr>
      </w:pPr>
      <w:r w:rsidRPr="00806EC8">
        <w:rPr>
          <w:color w:val="000000"/>
          <w:sz w:val="20"/>
          <w:szCs w:val="20"/>
        </w:rPr>
        <w:t xml:space="preserve">Daud, A., Sumardi, S., </w:t>
      </w:r>
      <w:proofErr w:type="spellStart"/>
      <w:r w:rsidRPr="00806EC8">
        <w:rPr>
          <w:color w:val="000000"/>
          <w:sz w:val="20"/>
          <w:szCs w:val="20"/>
        </w:rPr>
        <w:t>Dj</w:t>
      </w:r>
      <w:proofErr w:type="spellEnd"/>
      <w:r w:rsidRPr="00806EC8">
        <w:rPr>
          <w:color w:val="000000"/>
          <w:sz w:val="20"/>
          <w:szCs w:val="20"/>
        </w:rPr>
        <w:t xml:space="preserve">, A., </w:t>
      </w:r>
      <w:proofErr w:type="spellStart"/>
      <w:r w:rsidRPr="00806EC8">
        <w:rPr>
          <w:color w:val="000000"/>
          <w:sz w:val="20"/>
          <w:szCs w:val="20"/>
        </w:rPr>
        <w:t>Adianita</w:t>
      </w:r>
      <w:proofErr w:type="spellEnd"/>
      <w:r w:rsidRPr="00806EC8">
        <w:rPr>
          <w:color w:val="000000"/>
          <w:sz w:val="20"/>
          <w:szCs w:val="20"/>
        </w:rPr>
        <w:t xml:space="preserve">, H., &amp; </w:t>
      </w:r>
      <w:proofErr w:type="spellStart"/>
      <w:r w:rsidRPr="00806EC8">
        <w:rPr>
          <w:color w:val="000000"/>
          <w:sz w:val="20"/>
          <w:szCs w:val="20"/>
        </w:rPr>
        <w:t>Mado</w:t>
      </w:r>
      <w:proofErr w:type="spellEnd"/>
      <w:r w:rsidRPr="00806EC8">
        <w:rPr>
          <w:color w:val="000000"/>
          <w:sz w:val="20"/>
          <w:szCs w:val="20"/>
        </w:rPr>
        <w:t>, Y. (2024).</w:t>
      </w:r>
      <w:r w:rsidRPr="00806EC8">
        <w:rPr>
          <w:rStyle w:val="apple-converted-space"/>
          <w:rFonts w:eastAsiaTheme="majorEastAsia"/>
          <w:color w:val="000000"/>
          <w:sz w:val="20"/>
          <w:szCs w:val="20"/>
        </w:rPr>
        <w:t> </w:t>
      </w:r>
      <w:r w:rsidRPr="00806EC8">
        <w:rPr>
          <w:i/>
          <w:iCs/>
          <w:color w:val="000000"/>
          <w:sz w:val="20"/>
          <w:szCs w:val="20"/>
        </w:rPr>
        <w:t xml:space="preserve">The Influence of Participative Leadership Style on Job Satisfaction with Organizational Citizenship </w:t>
      </w:r>
      <w:proofErr w:type="spellStart"/>
      <w:r w:rsidRPr="00806EC8">
        <w:rPr>
          <w:i/>
          <w:iCs/>
          <w:color w:val="000000"/>
          <w:sz w:val="20"/>
          <w:szCs w:val="20"/>
        </w:rPr>
        <w:t>Behavior</w:t>
      </w:r>
      <w:proofErr w:type="spellEnd"/>
      <w:r w:rsidRPr="00806EC8">
        <w:rPr>
          <w:i/>
          <w:iCs/>
          <w:color w:val="000000"/>
          <w:sz w:val="20"/>
          <w:szCs w:val="20"/>
        </w:rPr>
        <w:t xml:space="preserve"> as a Moderating Variable</w:t>
      </w:r>
      <w:r w:rsidRPr="00806EC8">
        <w:rPr>
          <w:color w:val="000000"/>
          <w:sz w:val="20"/>
          <w:szCs w:val="20"/>
        </w:rPr>
        <w:t xml:space="preserve">. </w:t>
      </w:r>
      <w:proofErr w:type="spellStart"/>
      <w:r w:rsidRPr="00806EC8">
        <w:rPr>
          <w:color w:val="000000"/>
          <w:sz w:val="20"/>
          <w:szCs w:val="20"/>
        </w:rPr>
        <w:t>Reslaj</w:t>
      </w:r>
      <w:proofErr w:type="spellEnd"/>
      <w:r w:rsidRPr="00806EC8">
        <w:rPr>
          <w:color w:val="000000"/>
          <w:sz w:val="20"/>
          <w:szCs w:val="20"/>
        </w:rPr>
        <w:t xml:space="preserve">: Religion Education Social </w:t>
      </w:r>
      <w:proofErr w:type="spellStart"/>
      <w:r w:rsidRPr="00806EC8">
        <w:rPr>
          <w:color w:val="000000"/>
          <w:sz w:val="20"/>
          <w:szCs w:val="20"/>
        </w:rPr>
        <w:t>Laa</w:t>
      </w:r>
      <w:proofErr w:type="spellEnd"/>
      <w:r w:rsidRPr="00806EC8">
        <w:rPr>
          <w:color w:val="000000"/>
          <w:sz w:val="20"/>
          <w:szCs w:val="20"/>
        </w:rPr>
        <w:t xml:space="preserve"> </w:t>
      </w:r>
      <w:proofErr w:type="spellStart"/>
      <w:r w:rsidRPr="00806EC8">
        <w:rPr>
          <w:color w:val="000000"/>
          <w:sz w:val="20"/>
          <w:szCs w:val="20"/>
        </w:rPr>
        <w:t>Roiba</w:t>
      </w:r>
      <w:proofErr w:type="spellEnd"/>
      <w:r w:rsidRPr="00806EC8">
        <w:rPr>
          <w:color w:val="000000"/>
          <w:sz w:val="20"/>
          <w:szCs w:val="20"/>
        </w:rPr>
        <w:t xml:space="preserve"> Journal. </w:t>
      </w:r>
      <w:hyperlink r:id="rId11" w:history="1">
        <w:r w:rsidR="00AB2530" w:rsidRPr="00806EC8">
          <w:rPr>
            <w:rStyle w:val="Hyperlink"/>
            <w:sz w:val="20"/>
            <w:szCs w:val="20"/>
          </w:rPr>
          <w:t>https://www.researchgate.net/profile/Anshar-Daud/publication/378152947_The_Influence_of_Participative_Leadership_Style_on_Job_Satisfaction_with_Organizational_Citizenship_Behavior_as_a_Moderating_Variable/links/65cac88c1bed776ae34cde0a/The-Influence-of-Participative-Leadership-Style-on-Job-Satisfaction-with-Organizational-Citizenship-Behavior-as-a-Moderating-Variable.pdf</w:t>
        </w:r>
      </w:hyperlink>
    </w:p>
    <w:p w14:paraId="66301FD1" w14:textId="77777777" w:rsidR="00AB2530" w:rsidRPr="00806EC8" w:rsidRDefault="00AB2530" w:rsidP="00C30B58">
      <w:pPr>
        <w:pStyle w:val="NormalWeb"/>
        <w:spacing w:before="0" w:beforeAutospacing="0" w:after="0" w:afterAutospacing="0" w:line="480" w:lineRule="atLeast"/>
        <w:ind w:left="720" w:hanging="720"/>
        <w:rPr>
          <w:color w:val="000000"/>
          <w:sz w:val="20"/>
          <w:szCs w:val="20"/>
        </w:rPr>
      </w:pPr>
    </w:p>
    <w:p w14:paraId="062E7957" w14:textId="77777777" w:rsidR="00C30B58" w:rsidRPr="00806EC8" w:rsidRDefault="00C30B58" w:rsidP="00C30B58">
      <w:pPr>
        <w:pStyle w:val="NormalWeb"/>
        <w:spacing w:before="0" w:beforeAutospacing="0" w:after="0" w:afterAutospacing="0" w:line="480" w:lineRule="atLeast"/>
        <w:ind w:left="720" w:hanging="720"/>
        <w:rPr>
          <w:color w:val="000000"/>
          <w:sz w:val="20"/>
          <w:szCs w:val="20"/>
        </w:rPr>
      </w:pPr>
      <w:r w:rsidRPr="00806EC8">
        <w:rPr>
          <w:color w:val="000000"/>
          <w:sz w:val="20"/>
          <w:szCs w:val="20"/>
        </w:rPr>
        <w:t xml:space="preserve">Galanakis, M., &amp; </w:t>
      </w:r>
      <w:proofErr w:type="spellStart"/>
      <w:r w:rsidRPr="00806EC8">
        <w:rPr>
          <w:color w:val="000000"/>
          <w:sz w:val="20"/>
          <w:szCs w:val="20"/>
        </w:rPr>
        <w:t>Peramatzis</w:t>
      </w:r>
      <w:proofErr w:type="spellEnd"/>
      <w:r w:rsidRPr="00806EC8">
        <w:rPr>
          <w:color w:val="000000"/>
          <w:sz w:val="20"/>
          <w:szCs w:val="20"/>
        </w:rPr>
        <w:t>, G. (2022). Herzberg’s Motivation Theory in Workplace.</w:t>
      </w:r>
      <w:r w:rsidRPr="00806EC8">
        <w:rPr>
          <w:rStyle w:val="apple-converted-space"/>
          <w:rFonts w:eastAsiaTheme="majorEastAsia"/>
          <w:color w:val="000000"/>
          <w:sz w:val="20"/>
          <w:szCs w:val="20"/>
        </w:rPr>
        <w:t> </w:t>
      </w:r>
      <w:r w:rsidRPr="00806EC8">
        <w:rPr>
          <w:i/>
          <w:iCs/>
          <w:color w:val="000000"/>
          <w:sz w:val="20"/>
          <w:szCs w:val="20"/>
        </w:rPr>
        <w:t>Journal of Psychology Research</w:t>
      </w:r>
      <w:r w:rsidRPr="00806EC8">
        <w:rPr>
          <w:color w:val="000000"/>
          <w:sz w:val="20"/>
          <w:szCs w:val="20"/>
        </w:rPr>
        <w:t>,</w:t>
      </w:r>
      <w:r w:rsidRPr="00806EC8">
        <w:rPr>
          <w:rStyle w:val="apple-converted-space"/>
          <w:rFonts w:eastAsiaTheme="majorEastAsia"/>
          <w:color w:val="000000"/>
          <w:sz w:val="20"/>
          <w:szCs w:val="20"/>
        </w:rPr>
        <w:t> </w:t>
      </w:r>
      <w:r w:rsidRPr="00806EC8">
        <w:rPr>
          <w:i/>
          <w:iCs/>
          <w:color w:val="000000"/>
          <w:sz w:val="20"/>
          <w:szCs w:val="20"/>
        </w:rPr>
        <w:t>12</w:t>
      </w:r>
      <w:r w:rsidRPr="00806EC8">
        <w:rPr>
          <w:color w:val="000000"/>
          <w:sz w:val="20"/>
          <w:szCs w:val="20"/>
        </w:rPr>
        <w:t>(12), 971–978.</w:t>
      </w:r>
    </w:p>
    <w:p w14:paraId="619E29C3" w14:textId="77777777" w:rsidR="00AB2530" w:rsidRPr="00806EC8" w:rsidRDefault="00AB2530" w:rsidP="00C30B58">
      <w:pPr>
        <w:pStyle w:val="NormalWeb"/>
        <w:spacing w:before="0" w:beforeAutospacing="0" w:after="0" w:afterAutospacing="0" w:line="480" w:lineRule="atLeast"/>
        <w:ind w:left="720" w:hanging="720"/>
        <w:rPr>
          <w:color w:val="000000"/>
          <w:sz w:val="20"/>
          <w:szCs w:val="20"/>
        </w:rPr>
      </w:pPr>
    </w:p>
    <w:p w14:paraId="3FF19FE0" w14:textId="4BDB9131" w:rsidR="00C30B58" w:rsidRPr="00806EC8" w:rsidRDefault="00C30B58" w:rsidP="00C30B58">
      <w:pPr>
        <w:pStyle w:val="NormalWeb"/>
        <w:spacing w:before="0" w:beforeAutospacing="0" w:after="0" w:afterAutospacing="0" w:line="480" w:lineRule="atLeast"/>
        <w:ind w:left="720" w:hanging="720"/>
        <w:rPr>
          <w:color w:val="000000"/>
          <w:sz w:val="20"/>
          <w:szCs w:val="20"/>
        </w:rPr>
      </w:pPr>
      <w:r w:rsidRPr="00806EC8">
        <w:rPr>
          <w:color w:val="000000"/>
          <w:sz w:val="20"/>
          <w:szCs w:val="20"/>
        </w:rPr>
        <w:lastRenderedPageBreak/>
        <w:t>H, P. (2017).</w:t>
      </w:r>
      <w:r w:rsidRPr="00806EC8">
        <w:rPr>
          <w:rStyle w:val="apple-converted-space"/>
          <w:rFonts w:eastAsiaTheme="majorEastAsia"/>
          <w:color w:val="000000"/>
          <w:sz w:val="20"/>
          <w:szCs w:val="20"/>
        </w:rPr>
        <w:t> </w:t>
      </w:r>
      <w:r w:rsidRPr="00806EC8">
        <w:rPr>
          <w:i/>
          <w:iCs/>
          <w:color w:val="000000"/>
          <w:sz w:val="20"/>
          <w:szCs w:val="20"/>
        </w:rPr>
        <w:t>The linkages between hierarchical culture and empowering leadership and their effects on employees’ work engagement: Work meaningfulness as a mediator.</w:t>
      </w:r>
      <w:r w:rsidRPr="00806EC8">
        <w:rPr>
          <w:rStyle w:val="apple-converted-space"/>
          <w:rFonts w:eastAsiaTheme="majorEastAsia"/>
          <w:color w:val="000000"/>
          <w:sz w:val="20"/>
          <w:szCs w:val="20"/>
        </w:rPr>
        <w:t> </w:t>
      </w:r>
      <w:r w:rsidRPr="00806EC8">
        <w:rPr>
          <w:color w:val="000000"/>
          <w:sz w:val="20"/>
          <w:szCs w:val="20"/>
        </w:rPr>
        <w:t xml:space="preserve">Apa.org. </w:t>
      </w:r>
      <w:hyperlink r:id="rId12" w:history="1">
        <w:r w:rsidR="00AB2530" w:rsidRPr="00806EC8">
          <w:rPr>
            <w:rStyle w:val="Hyperlink"/>
            <w:sz w:val="20"/>
            <w:szCs w:val="20"/>
          </w:rPr>
          <w:t>https://psycnet.apa.org/buy/2016-42730-001</w:t>
        </w:r>
      </w:hyperlink>
    </w:p>
    <w:p w14:paraId="3BBC1B49" w14:textId="77777777" w:rsidR="00AB2530" w:rsidRPr="00806EC8" w:rsidRDefault="00AB2530" w:rsidP="00C30B58">
      <w:pPr>
        <w:pStyle w:val="NormalWeb"/>
        <w:spacing w:before="0" w:beforeAutospacing="0" w:after="0" w:afterAutospacing="0" w:line="480" w:lineRule="atLeast"/>
        <w:ind w:left="720" w:hanging="720"/>
        <w:rPr>
          <w:color w:val="000000"/>
          <w:sz w:val="20"/>
          <w:szCs w:val="20"/>
        </w:rPr>
      </w:pPr>
    </w:p>
    <w:p w14:paraId="338F2C3B" w14:textId="2D10FDCF" w:rsidR="00C30B58" w:rsidRPr="00806EC8" w:rsidRDefault="00C30B58" w:rsidP="00C30B58">
      <w:pPr>
        <w:pStyle w:val="NormalWeb"/>
        <w:spacing w:before="0" w:beforeAutospacing="0" w:after="0" w:afterAutospacing="0" w:line="480" w:lineRule="atLeast"/>
        <w:ind w:left="720" w:hanging="720"/>
        <w:rPr>
          <w:color w:val="000000"/>
          <w:sz w:val="20"/>
          <w:szCs w:val="20"/>
        </w:rPr>
      </w:pPr>
      <w:r w:rsidRPr="00806EC8">
        <w:rPr>
          <w:color w:val="000000"/>
          <w:sz w:val="20"/>
          <w:szCs w:val="20"/>
        </w:rPr>
        <w:t xml:space="preserve">Ramirez-Lozano, J., Peñaflor-Guerra, R., &amp; </w:t>
      </w:r>
      <w:proofErr w:type="spellStart"/>
      <w:r w:rsidRPr="00806EC8">
        <w:rPr>
          <w:color w:val="000000"/>
          <w:sz w:val="20"/>
          <w:szCs w:val="20"/>
        </w:rPr>
        <w:t>Sanagustín</w:t>
      </w:r>
      <w:proofErr w:type="spellEnd"/>
      <w:r w:rsidRPr="00806EC8">
        <w:rPr>
          <w:color w:val="000000"/>
          <w:sz w:val="20"/>
          <w:szCs w:val="20"/>
        </w:rPr>
        <w:t>-Fons, V. (2023). Leadership, Communication, and Job Satisfaction for Employee Engagement and Sustainability of Family Businesses in Latin America.</w:t>
      </w:r>
      <w:r w:rsidRPr="00806EC8">
        <w:rPr>
          <w:rStyle w:val="apple-converted-space"/>
          <w:rFonts w:eastAsiaTheme="majorEastAsia"/>
          <w:color w:val="000000"/>
          <w:sz w:val="20"/>
          <w:szCs w:val="20"/>
        </w:rPr>
        <w:t> </w:t>
      </w:r>
      <w:r w:rsidRPr="00806EC8">
        <w:rPr>
          <w:i/>
          <w:iCs/>
          <w:color w:val="000000"/>
          <w:sz w:val="20"/>
          <w:szCs w:val="20"/>
        </w:rPr>
        <w:t>Administrative Sciences</w:t>
      </w:r>
      <w:r w:rsidRPr="00806EC8">
        <w:rPr>
          <w:color w:val="000000"/>
          <w:sz w:val="20"/>
          <w:szCs w:val="20"/>
        </w:rPr>
        <w:t>,</w:t>
      </w:r>
      <w:r w:rsidRPr="00806EC8">
        <w:rPr>
          <w:rStyle w:val="apple-converted-space"/>
          <w:rFonts w:eastAsiaTheme="majorEastAsia"/>
          <w:color w:val="000000"/>
          <w:sz w:val="20"/>
          <w:szCs w:val="20"/>
        </w:rPr>
        <w:t> </w:t>
      </w:r>
      <w:r w:rsidRPr="00806EC8">
        <w:rPr>
          <w:i/>
          <w:iCs/>
          <w:color w:val="000000"/>
          <w:sz w:val="20"/>
          <w:szCs w:val="20"/>
        </w:rPr>
        <w:t>13</w:t>
      </w:r>
      <w:r w:rsidRPr="00806EC8">
        <w:rPr>
          <w:color w:val="000000"/>
          <w:sz w:val="20"/>
          <w:szCs w:val="20"/>
        </w:rPr>
        <w:t xml:space="preserve">(6), 137. </w:t>
      </w:r>
      <w:proofErr w:type="spellStart"/>
      <w:r w:rsidRPr="00806EC8">
        <w:rPr>
          <w:color w:val="000000"/>
          <w:sz w:val="20"/>
          <w:szCs w:val="20"/>
        </w:rPr>
        <w:t>mdpi</w:t>
      </w:r>
      <w:proofErr w:type="spellEnd"/>
      <w:r w:rsidRPr="00806EC8">
        <w:rPr>
          <w:color w:val="000000"/>
          <w:sz w:val="20"/>
          <w:szCs w:val="20"/>
        </w:rPr>
        <w:t xml:space="preserve">. </w:t>
      </w:r>
      <w:hyperlink r:id="rId13" w:history="1">
        <w:r w:rsidR="00AB2530" w:rsidRPr="00806EC8">
          <w:rPr>
            <w:rStyle w:val="Hyperlink"/>
            <w:sz w:val="20"/>
            <w:szCs w:val="20"/>
          </w:rPr>
          <w:t>https://doi.org/10.3390/admsci13060137</w:t>
        </w:r>
      </w:hyperlink>
    </w:p>
    <w:p w14:paraId="4C310309" w14:textId="77777777" w:rsidR="00AB2530" w:rsidRPr="00806EC8" w:rsidRDefault="00AB2530" w:rsidP="00C30B58">
      <w:pPr>
        <w:pStyle w:val="NormalWeb"/>
        <w:spacing w:before="0" w:beforeAutospacing="0" w:after="0" w:afterAutospacing="0" w:line="480" w:lineRule="atLeast"/>
        <w:ind w:left="720" w:hanging="720"/>
        <w:rPr>
          <w:color w:val="000000"/>
          <w:sz w:val="20"/>
          <w:szCs w:val="20"/>
        </w:rPr>
      </w:pPr>
    </w:p>
    <w:p w14:paraId="16A0991F" w14:textId="5E7454CF" w:rsidR="00C30B58" w:rsidRPr="00806EC8" w:rsidRDefault="00C30B58" w:rsidP="00C30B58">
      <w:pPr>
        <w:pStyle w:val="NormalWeb"/>
        <w:spacing w:before="0" w:beforeAutospacing="0" w:after="0" w:afterAutospacing="0" w:line="480" w:lineRule="atLeast"/>
        <w:ind w:left="720" w:hanging="720"/>
        <w:rPr>
          <w:color w:val="000000"/>
          <w:sz w:val="20"/>
          <w:szCs w:val="20"/>
        </w:rPr>
      </w:pPr>
      <w:r w:rsidRPr="00806EC8">
        <w:rPr>
          <w:color w:val="000000"/>
          <w:sz w:val="20"/>
          <w:szCs w:val="20"/>
        </w:rPr>
        <w:t xml:space="preserve">TAŞGİT, Y. E., ÇİÇEK, T., YILDIRIM, M., &amp; COŞKUN, B. (2022). The Effects of Managers’ Strategic </w:t>
      </w:r>
      <w:proofErr w:type="spellStart"/>
      <w:r w:rsidRPr="00806EC8">
        <w:rPr>
          <w:color w:val="000000"/>
          <w:sz w:val="20"/>
          <w:szCs w:val="20"/>
        </w:rPr>
        <w:t>Behaviors</w:t>
      </w:r>
      <w:proofErr w:type="spellEnd"/>
      <w:r w:rsidRPr="00806EC8">
        <w:rPr>
          <w:color w:val="000000"/>
          <w:sz w:val="20"/>
          <w:szCs w:val="20"/>
        </w:rPr>
        <w:t xml:space="preserve"> on Motivation at Workplace in a Chaotic Environment.</w:t>
      </w:r>
      <w:r w:rsidRPr="00806EC8">
        <w:rPr>
          <w:rStyle w:val="apple-converted-space"/>
          <w:rFonts w:eastAsiaTheme="majorEastAsia"/>
          <w:color w:val="000000"/>
          <w:sz w:val="20"/>
          <w:szCs w:val="20"/>
        </w:rPr>
        <w:t> </w:t>
      </w:r>
      <w:r w:rsidRPr="00806EC8">
        <w:rPr>
          <w:i/>
          <w:iCs/>
          <w:color w:val="000000"/>
          <w:sz w:val="20"/>
          <w:szCs w:val="20"/>
        </w:rPr>
        <w:t>Ege Akademik Bakis (Ege Academic Review)</w:t>
      </w:r>
      <w:r w:rsidRPr="00806EC8">
        <w:rPr>
          <w:color w:val="000000"/>
          <w:sz w:val="20"/>
          <w:szCs w:val="20"/>
        </w:rPr>
        <w:t>,</w:t>
      </w:r>
      <w:r w:rsidRPr="00806EC8">
        <w:rPr>
          <w:rStyle w:val="apple-converted-space"/>
          <w:rFonts w:eastAsiaTheme="majorEastAsia"/>
          <w:color w:val="000000"/>
          <w:sz w:val="20"/>
          <w:szCs w:val="20"/>
        </w:rPr>
        <w:t> </w:t>
      </w:r>
      <w:r w:rsidRPr="00806EC8">
        <w:rPr>
          <w:i/>
          <w:iCs/>
          <w:color w:val="000000"/>
          <w:sz w:val="20"/>
          <w:szCs w:val="20"/>
        </w:rPr>
        <w:t>23</w:t>
      </w:r>
      <w:r w:rsidRPr="00806EC8">
        <w:rPr>
          <w:color w:val="000000"/>
          <w:sz w:val="20"/>
          <w:szCs w:val="20"/>
        </w:rPr>
        <w:t xml:space="preserve">(1). </w:t>
      </w:r>
      <w:hyperlink r:id="rId14" w:history="1">
        <w:r w:rsidR="00AB2530" w:rsidRPr="00806EC8">
          <w:rPr>
            <w:rStyle w:val="Hyperlink"/>
            <w:sz w:val="20"/>
            <w:szCs w:val="20"/>
          </w:rPr>
          <w:t>https://doi.org/10.21121/eab.1060704</w:t>
        </w:r>
      </w:hyperlink>
    </w:p>
    <w:p w14:paraId="17F4CA29" w14:textId="77777777" w:rsidR="00AB2530" w:rsidRPr="00806EC8" w:rsidRDefault="00AB2530" w:rsidP="00C30B58">
      <w:pPr>
        <w:pStyle w:val="NormalWeb"/>
        <w:spacing w:before="0" w:beforeAutospacing="0" w:after="0" w:afterAutospacing="0" w:line="480" w:lineRule="atLeast"/>
        <w:ind w:left="720" w:hanging="720"/>
        <w:rPr>
          <w:color w:val="000000"/>
          <w:sz w:val="20"/>
          <w:szCs w:val="20"/>
        </w:rPr>
      </w:pPr>
    </w:p>
    <w:p w14:paraId="2A1EEAE4" w14:textId="66680D94" w:rsidR="00C30B58" w:rsidRPr="00806EC8" w:rsidRDefault="00C30B58" w:rsidP="00C30B58">
      <w:pPr>
        <w:pStyle w:val="NormalWeb"/>
        <w:spacing w:before="0" w:beforeAutospacing="0" w:after="0" w:afterAutospacing="0" w:line="480" w:lineRule="atLeast"/>
        <w:ind w:left="720" w:hanging="720"/>
        <w:rPr>
          <w:color w:val="000000"/>
          <w:sz w:val="20"/>
          <w:szCs w:val="20"/>
        </w:rPr>
      </w:pPr>
      <w:r w:rsidRPr="00806EC8">
        <w:rPr>
          <w:color w:val="000000"/>
          <w:sz w:val="20"/>
          <w:szCs w:val="20"/>
        </w:rPr>
        <w:t>Tumi, N., Hasan, A. N., &amp; Khalid, J. (2021). Impact of Compensation, Job Enrichment and Enlargement, and Training on Employee Motivation.</w:t>
      </w:r>
      <w:r w:rsidRPr="00806EC8">
        <w:rPr>
          <w:rStyle w:val="apple-converted-space"/>
          <w:rFonts w:eastAsiaTheme="majorEastAsia"/>
          <w:color w:val="000000"/>
          <w:sz w:val="20"/>
          <w:szCs w:val="20"/>
        </w:rPr>
        <w:t> </w:t>
      </w:r>
      <w:r w:rsidRPr="00806EC8">
        <w:rPr>
          <w:i/>
          <w:iCs/>
          <w:color w:val="000000"/>
          <w:sz w:val="20"/>
          <w:szCs w:val="20"/>
        </w:rPr>
        <w:t>Business Perspectives and Research</w:t>
      </w:r>
      <w:r w:rsidRPr="00806EC8">
        <w:rPr>
          <w:color w:val="000000"/>
          <w:sz w:val="20"/>
          <w:szCs w:val="20"/>
        </w:rPr>
        <w:t>,</w:t>
      </w:r>
      <w:r w:rsidRPr="00806EC8">
        <w:rPr>
          <w:rStyle w:val="apple-converted-space"/>
          <w:rFonts w:eastAsiaTheme="majorEastAsia"/>
          <w:color w:val="000000"/>
          <w:sz w:val="20"/>
          <w:szCs w:val="20"/>
        </w:rPr>
        <w:t> </w:t>
      </w:r>
      <w:r w:rsidRPr="00806EC8">
        <w:rPr>
          <w:i/>
          <w:iCs/>
          <w:color w:val="000000"/>
          <w:sz w:val="20"/>
          <w:szCs w:val="20"/>
        </w:rPr>
        <w:t>10</w:t>
      </w:r>
      <w:r w:rsidRPr="00806EC8">
        <w:rPr>
          <w:color w:val="000000"/>
          <w:sz w:val="20"/>
          <w:szCs w:val="20"/>
        </w:rPr>
        <w:t xml:space="preserve">(1). </w:t>
      </w:r>
      <w:proofErr w:type="spellStart"/>
      <w:r w:rsidRPr="00806EC8">
        <w:rPr>
          <w:color w:val="000000"/>
          <w:sz w:val="20"/>
          <w:szCs w:val="20"/>
        </w:rPr>
        <w:t>sagepub</w:t>
      </w:r>
      <w:proofErr w:type="spellEnd"/>
      <w:r w:rsidRPr="00806EC8">
        <w:rPr>
          <w:color w:val="000000"/>
          <w:sz w:val="20"/>
          <w:szCs w:val="20"/>
        </w:rPr>
        <w:t xml:space="preserve">. </w:t>
      </w:r>
      <w:hyperlink r:id="rId15" w:history="1">
        <w:r w:rsidR="00AB2530" w:rsidRPr="00806EC8">
          <w:rPr>
            <w:rStyle w:val="Hyperlink"/>
            <w:sz w:val="20"/>
            <w:szCs w:val="20"/>
          </w:rPr>
          <w:t>https://journals.sagepub.com/doi/abs/10.1177/2278533721995353</w:t>
        </w:r>
      </w:hyperlink>
    </w:p>
    <w:p w14:paraId="41E76D4C" w14:textId="77777777" w:rsidR="00AB2530" w:rsidRPr="00806EC8" w:rsidRDefault="00AB2530" w:rsidP="00C30B58">
      <w:pPr>
        <w:pStyle w:val="NormalWeb"/>
        <w:spacing w:before="0" w:beforeAutospacing="0" w:after="0" w:afterAutospacing="0" w:line="480" w:lineRule="atLeast"/>
        <w:ind w:left="720" w:hanging="720"/>
        <w:rPr>
          <w:color w:val="000000"/>
          <w:sz w:val="20"/>
          <w:szCs w:val="20"/>
        </w:rPr>
      </w:pPr>
    </w:p>
    <w:p w14:paraId="27955A8E" w14:textId="77777777" w:rsidR="00FC5E41" w:rsidRPr="00806EC8" w:rsidRDefault="00FC5E41">
      <w:pPr>
        <w:rPr>
          <w:sz w:val="15"/>
          <w:szCs w:val="15"/>
        </w:rPr>
      </w:pPr>
    </w:p>
    <w:sectPr w:rsidR="00FC5E41" w:rsidRPr="00806EC8">
      <w:headerReference w:type="default" r:id="rId16"/>
      <w:footerReference w:type="even" r:id="rId17"/>
      <w:footerReference w:type="default" r:id="rId1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80D76A1" w14:textId="77777777" w:rsidR="00B921B6" w:rsidRDefault="00B921B6" w:rsidP="003E7979">
      <w:r>
        <w:separator/>
      </w:r>
    </w:p>
  </w:endnote>
  <w:endnote w:type="continuationSeparator" w:id="0">
    <w:p w14:paraId="39B41800" w14:textId="77777777" w:rsidR="00B921B6" w:rsidRDefault="00B921B6" w:rsidP="003E797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1396503631"/>
      <w:docPartObj>
        <w:docPartGallery w:val="Page Numbers (Bottom of Page)"/>
        <w:docPartUnique/>
      </w:docPartObj>
    </w:sdtPr>
    <w:sdtContent>
      <w:p w14:paraId="5038930C" w14:textId="0A64C18D" w:rsidR="00970EFD" w:rsidRDefault="00970EFD" w:rsidP="00360087">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fldChar w:fldCharType="end"/>
        </w:r>
      </w:p>
    </w:sdtContent>
  </w:sdt>
  <w:p w14:paraId="6333D987" w14:textId="77777777" w:rsidR="008276D6" w:rsidRDefault="008276D6" w:rsidP="00970EFD">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1656745993"/>
      <w:docPartObj>
        <w:docPartGallery w:val="Page Numbers (Bottom of Page)"/>
        <w:docPartUnique/>
      </w:docPartObj>
    </w:sdtPr>
    <w:sdtContent>
      <w:p w14:paraId="617F11DE" w14:textId="617263A0" w:rsidR="00970EFD" w:rsidRDefault="00970EFD" w:rsidP="00360087">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74CFA9D6" w14:textId="77777777" w:rsidR="008276D6" w:rsidRDefault="008276D6" w:rsidP="00970EFD">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5E2BF37" w14:textId="77777777" w:rsidR="00B921B6" w:rsidRDefault="00B921B6" w:rsidP="003E7979">
      <w:r>
        <w:separator/>
      </w:r>
    </w:p>
  </w:footnote>
  <w:footnote w:type="continuationSeparator" w:id="0">
    <w:p w14:paraId="0D38DA36" w14:textId="77777777" w:rsidR="00B921B6" w:rsidRDefault="00B921B6" w:rsidP="003E797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0A151A3" w14:textId="7868840D" w:rsidR="002F5CD3" w:rsidRDefault="002F5CD3">
    <w:pPr>
      <w:pStyle w:val="Header"/>
    </w:pPr>
    <w:r>
      <w:t>BM</w:t>
    </w:r>
    <w:r w:rsidR="00FC5E41">
      <w:t>SP4013                                                                                                                           Rose Nelson - 2100983</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CED73C6"/>
    <w:multiLevelType w:val="multilevel"/>
    <w:tmpl w:val="75CEE1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4325280F"/>
    <w:multiLevelType w:val="hybridMultilevel"/>
    <w:tmpl w:val="18549CF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353925487">
    <w:abstractNumId w:val="1"/>
  </w:num>
  <w:num w:numId="2" w16cid:durableId="89203537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66"/>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E7979"/>
    <w:rsid w:val="000222DE"/>
    <w:rsid w:val="00030322"/>
    <w:rsid w:val="0004460A"/>
    <w:rsid w:val="00081E58"/>
    <w:rsid w:val="000823A1"/>
    <w:rsid w:val="00122A82"/>
    <w:rsid w:val="00143E58"/>
    <w:rsid w:val="00184BC0"/>
    <w:rsid w:val="00197B55"/>
    <w:rsid w:val="001A2CB4"/>
    <w:rsid w:val="001D5CC3"/>
    <w:rsid w:val="00213103"/>
    <w:rsid w:val="0023300C"/>
    <w:rsid w:val="00247496"/>
    <w:rsid w:val="00270A89"/>
    <w:rsid w:val="00293BA6"/>
    <w:rsid w:val="00295B35"/>
    <w:rsid w:val="002A4C55"/>
    <w:rsid w:val="002C7AEB"/>
    <w:rsid w:val="002F5CD3"/>
    <w:rsid w:val="00313B17"/>
    <w:rsid w:val="00330BF3"/>
    <w:rsid w:val="00334681"/>
    <w:rsid w:val="00363CE5"/>
    <w:rsid w:val="003675D2"/>
    <w:rsid w:val="00371825"/>
    <w:rsid w:val="00392874"/>
    <w:rsid w:val="003E7979"/>
    <w:rsid w:val="004104A2"/>
    <w:rsid w:val="004C1EE0"/>
    <w:rsid w:val="0050306E"/>
    <w:rsid w:val="00540705"/>
    <w:rsid w:val="00546CF9"/>
    <w:rsid w:val="00610803"/>
    <w:rsid w:val="00615896"/>
    <w:rsid w:val="00687913"/>
    <w:rsid w:val="006933AE"/>
    <w:rsid w:val="006A2A21"/>
    <w:rsid w:val="006B08E0"/>
    <w:rsid w:val="006C46DA"/>
    <w:rsid w:val="006D4799"/>
    <w:rsid w:val="006F5865"/>
    <w:rsid w:val="007027CD"/>
    <w:rsid w:val="0070661E"/>
    <w:rsid w:val="00743399"/>
    <w:rsid w:val="00750D03"/>
    <w:rsid w:val="007520B2"/>
    <w:rsid w:val="007539F5"/>
    <w:rsid w:val="00766F7F"/>
    <w:rsid w:val="00767965"/>
    <w:rsid w:val="007946A7"/>
    <w:rsid w:val="007A0A12"/>
    <w:rsid w:val="007A4CF4"/>
    <w:rsid w:val="007E39F4"/>
    <w:rsid w:val="007F1E70"/>
    <w:rsid w:val="00802F97"/>
    <w:rsid w:val="00806EC8"/>
    <w:rsid w:val="008240EB"/>
    <w:rsid w:val="008276D6"/>
    <w:rsid w:val="00831243"/>
    <w:rsid w:val="0083657B"/>
    <w:rsid w:val="0083659F"/>
    <w:rsid w:val="008413D6"/>
    <w:rsid w:val="00871663"/>
    <w:rsid w:val="00893F13"/>
    <w:rsid w:val="008C79DC"/>
    <w:rsid w:val="008E5737"/>
    <w:rsid w:val="008F44FF"/>
    <w:rsid w:val="0091145D"/>
    <w:rsid w:val="00914256"/>
    <w:rsid w:val="009202FB"/>
    <w:rsid w:val="00925FDE"/>
    <w:rsid w:val="00940429"/>
    <w:rsid w:val="00970EFD"/>
    <w:rsid w:val="009A3A17"/>
    <w:rsid w:val="009A5DE4"/>
    <w:rsid w:val="009F623A"/>
    <w:rsid w:val="00A11DFD"/>
    <w:rsid w:val="00A17833"/>
    <w:rsid w:val="00A95B2E"/>
    <w:rsid w:val="00AB2530"/>
    <w:rsid w:val="00AF2C8C"/>
    <w:rsid w:val="00B31EC8"/>
    <w:rsid w:val="00B624CF"/>
    <w:rsid w:val="00B6324A"/>
    <w:rsid w:val="00B921B6"/>
    <w:rsid w:val="00BA517B"/>
    <w:rsid w:val="00C30B58"/>
    <w:rsid w:val="00C553FF"/>
    <w:rsid w:val="00C71400"/>
    <w:rsid w:val="00C73C56"/>
    <w:rsid w:val="00C95189"/>
    <w:rsid w:val="00CA0131"/>
    <w:rsid w:val="00D329D0"/>
    <w:rsid w:val="00D75172"/>
    <w:rsid w:val="00D874C4"/>
    <w:rsid w:val="00D969B7"/>
    <w:rsid w:val="00DD0EBD"/>
    <w:rsid w:val="00DE3838"/>
    <w:rsid w:val="00E00D4D"/>
    <w:rsid w:val="00E27170"/>
    <w:rsid w:val="00E37014"/>
    <w:rsid w:val="00E4000B"/>
    <w:rsid w:val="00E90E92"/>
    <w:rsid w:val="00EB284E"/>
    <w:rsid w:val="00EB7379"/>
    <w:rsid w:val="00ED51F3"/>
    <w:rsid w:val="00EE445F"/>
    <w:rsid w:val="00F208BE"/>
    <w:rsid w:val="00F24D10"/>
    <w:rsid w:val="00F25247"/>
    <w:rsid w:val="00F41933"/>
    <w:rsid w:val="00F71C33"/>
    <w:rsid w:val="00F742EC"/>
    <w:rsid w:val="00F90953"/>
    <w:rsid w:val="00FA5218"/>
    <w:rsid w:val="00FC1807"/>
    <w:rsid w:val="00FC5E4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0CE087AA"/>
  <w15:chartTrackingRefBased/>
  <w15:docId w15:val="{A5D17CBD-70F8-6843-983C-F2C7B348B68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E7979"/>
    <w:pPr>
      <w:spacing w:after="0" w:line="240" w:lineRule="auto"/>
    </w:pPr>
    <w:rPr>
      <w:rFonts w:ascii="Times New Roman" w:eastAsia="Times New Roman" w:hAnsi="Times New Roman" w:cs="Times New Roman"/>
      <w:kern w:val="0"/>
      <w:sz w:val="20"/>
      <w:szCs w:val="20"/>
      <w:lang w:eastAsia="en-GB"/>
      <w14:ligatures w14:val="none"/>
    </w:rPr>
  </w:style>
  <w:style w:type="paragraph" w:styleId="Heading1">
    <w:name w:val="heading 1"/>
    <w:basedOn w:val="Normal"/>
    <w:next w:val="Normal"/>
    <w:link w:val="Heading1Char"/>
    <w:uiPriority w:val="9"/>
    <w:qFormat/>
    <w:rsid w:val="003E7979"/>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3E7979"/>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3E7979"/>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3E7979"/>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3E7979"/>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3E7979"/>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3E7979"/>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3E7979"/>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3E7979"/>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E7979"/>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3E7979"/>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3E7979"/>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3E7979"/>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3E7979"/>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3E797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3E7979"/>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3E797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3E7979"/>
    <w:rPr>
      <w:rFonts w:eastAsiaTheme="majorEastAsia" w:cstheme="majorBidi"/>
      <w:color w:val="272727" w:themeColor="text1" w:themeTint="D8"/>
    </w:rPr>
  </w:style>
  <w:style w:type="paragraph" w:styleId="Title">
    <w:name w:val="Title"/>
    <w:basedOn w:val="Normal"/>
    <w:next w:val="Normal"/>
    <w:link w:val="TitleChar"/>
    <w:uiPriority w:val="10"/>
    <w:qFormat/>
    <w:rsid w:val="003E7979"/>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3E7979"/>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3E7979"/>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3E7979"/>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3E7979"/>
    <w:pPr>
      <w:spacing w:before="160"/>
      <w:jc w:val="center"/>
    </w:pPr>
    <w:rPr>
      <w:i/>
      <w:iCs/>
      <w:color w:val="404040" w:themeColor="text1" w:themeTint="BF"/>
    </w:rPr>
  </w:style>
  <w:style w:type="character" w:customStyle="1" w:styleId="QuoteChar">
    <w:name w:val="Quote Char"/>
    <w:basedOn w:val="DefaultParagraphFont"/>
    <w:link w:val="Quote"/>
    <w:uiPriority w:val="29"/>
    <w:rsid w:val="003E7979"/>
    <w:rPr>
      <w:i/>
      <w:iCs/>
      <w:color w:val="404040" w:themeColor="text1" w:themeTint="BF"/>
    </w:rPr>
  </w:style>
  <w:style w:type="paragraph" w:styleId="ListParagraph">
    <w:name w:val="List Paragraph"/>
    <w:basedOn w:val="Normal"/>
    <w:link w:val="ListParagraphChar"/>
    <w:uiPriority w:val="99"/>
    <w:qFormat/>
    <w:rsid w:val="003E7979"/>
    <w:pPr>
      <w:ind w:left="720"/>
      <w:contextualSpacing/>
    </w:pPr>
  </w:style>
  <w:style w:type="character" w:styleId="IntenseEmphasis">
    <w:name w:val="Intense Emphasis"/>
    <w:basedOn w:val="DefaultParagraphFont"/>
    <w:uiPriority w:val="21"/>
    <w:qFormat/>
    <w:rsid w:val="003E7979"/>
    <w:rPr>
      <w:i/>
      <w:iCs/>
      <w:color w:val="0F4761" w:themeColor="accent1" w:themeShade="BF"/>
    </w:rPr>
  </w:style>
  <w:style w:type="paragraph" w:styleId="IntenseQuote">
    <w:name w:val="Intense Quote"/>
    <w:basedOn w:val="Normal"/>
    <w:next w:val="Normal"/>
    <w:link w:val="IntenseQuoteChar"/>
    <w:uiPriority w:val="30"/>
    <w:qFormat/>
    <w:rsid w:val="003E7979"/>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3E7979"/>
    <w:rPr>
      <w:i/>
      <w:iCs/>
      <w:color w:val="0F4761" w:themeColor="accent1" w:themeShade="BF"/>
    </w:rPr>
  </w:style>
  <w:style w:type="character" w:styleId="IntenseReference">
    <w:name w:val="Intense Reference"/>
    <w:basedOn w:val="DefaultParagraphFont"/>
    <w:uiPriority w:val="32"/>
    <w:qFormat/>
    <w:rsid w:val="003E7979"/>
    <w:rPr>
      <w:b/>
      <w:bCs/>
      <w:smallCaps/>
      <w:color w:val="0F4761" w:themeColor="accent1" w:themeShade="BF"/>
      <w:spacing w:val="5"/>
    </w:rPr>
  </w:style>
  <w:style w:type="character" w:customStyle="1" w:styleId="ListParagraphChar">
    <w:name w:val="List Paragraph Char"/>
    <w:link w:val="ListParagraph"/>
    <w:uiPriority w:val="99"/>
    <w:locked/>
    <w:rsid w:val="003E7979"/>
  </w:style>
  <w:style w:type="paragraph" w:styleId="Header">
    <w:name w:val="header"/>
    <w:basedOn w:val="Normal"/>
    <w:link w:val="HeaderChar"/>
    <w:uiPriority w:val="99"/>
    <w:unhideWhenUsed/>
    <w:rsid w:val="003E7979"/>
    <w:pPr>
      <w:tabs>
        <w:tab w:val="center" w:pos="4513"/>
        <w:tab w:val="right" w:pos="9026"/>
      </w:tabs>
    </w:pPr>
  </w:style>
  <w:style w:type="character" w:customStyle="1" w:styleId="HeaderChar">
    <w:name w:val="Header Char"/>
    <w:basedOn w:val="DefaultParagraphFont"/>
    <w:link w:val="Header"/>
    <w:uiPriority w:val="99"/>
    <w:rsid w:val="003E7979"/>
    <w:rPr>
      <w:rFonts w:ascii="Times New Roman" w:eastAsia="Times New Roman" w:hAnsi="Times New Roman" w:cs="Times New Roman"/>
      <w:kern w:val="0"/>
      <w:sz w:val="20"/>
      <w:szCs w:val="20"/>
      <w:lang w:eastAsia="en-GB"/>
      <w14:ligatures w14:val="none"/>
    </w:rPr>
  </w:style>
  <w:style w:type="paragraph" w:styleId="Footer">
    <w:name w:val="footer"/>
    <w:basedOn w:val="Normal"/>
    <w:link w:val="FooterChar"/>
    <w:uiPriority w:val="99"/>
    <w:unhideWhenUsed/>
    <w:rsid w:val="003E7979"/>
    <w:pPr>
      <w:tabs>
        <w:tab w:val="center" w:pos="4513"/>
        <w:tab w:val="right" w:pos="9026"/>
      </w:tabs>
    </w:pPr>
  </w:style>
  <w:style w:type="character" w:customStyle="1" w:styleId="FooterChar">
    <w:name w:val="Footer Char"/>
    <w:basedOn w:val="DefaultParagraphFont"/>
    <w:link w:val="Footer"/>
    <w:uiPriority w:val="99"/>
    <w:rsid w:val="003E7979"/>
    <w:rPr>
      <w:rFonts w:ascii="Times New Roman" w:eastAsia="Times New Roman" w:hAnsi="Times New Roman" w:cs="Times New Roman"/>
      <w:kern w:val="0"/>
      <w:sz w:val="20"/>
      <w:szCs w:val="20"/>
      <w:lang w:eastAsia="en-GB"/>
      <w14:ligatures w14:val="none"/>
    </w:rPr>
  </w:style>
  <w:style w:type="paragraph" w:styleId="NormalWeb">
    <w:name w:val="Normal (Web)"/>
    <w:basedOn w:val="Normal"/>
    <w:uiPriority w:val="99"/>
    <w:semiHidden/>
    <w:unhideWhenUsed/>
    <w:rsid w:val="00247496"/>
    <w:pPr>
      <w:spacing w:before="100" w:beforeAutospacing="1" w:after="100" w:afterAutospacing="1"/>
    </w:pPr>
    <w:rPr>
      <w:sz w:val="24"/>
      <w:szCs w:val="24"/>
    </w:rPr>
  </w:style>
  <w:style w:type="character" w:styleId="Strong">
    <w:name w:val="Strong"/>
    <w:basedOn w:val="DefaultParagraphFont"/>
    <w:uiPriority w:val="22"/>
    <w:qFormat/>
    <w:rsid w:val="00247496"/>
    <w:rPr>
      <w:b/>
      <w:bCs/>
    </w:rPr>
  </w:style>
  <w:style w:type="character" w:customStyle="1" w:styleId="apple-converted-space">
    <w:name w:val="apple-converted-space"/>
    <w:basedOn w:val="DefaultParagraphFont"/>
    <w:rsid w:val="00247496"/>
  </w:style>
  <w:style w:type="character" w:styleId="PageNumber">
    <w:name w:val="page number"/>
    <w:basedOn w:val="DefaultParagraphFont"/>
    <w:uiPriority w:val="99"/>
    <w:semiHidden/>
    <w:unhideWhenUsed/>
    <w:rsid w:val="00970EFD"/>
  </w:style>
  <w:style w:type="character" w:styleId="Hyperlink">
    <w:name w:val="Hyperlink"/>
    <w:basedOn w:val="DefaultParagraphFont"/>
    <w:uiPriority w:val="99"/>
    <w:unhideWhenUsed/>
    <w:rsid w:val="008240EB"/>
    <w:rPr>
      <w:color w:val="0000FF"/>
      <w:u w:val="single"/>
    </w:rPr>
  </w:style>
  <w:style w:type="character" w:styleId="FollowedHyperlink">
    <w:name w:val="FollowedHyperlink"/>
    <w:basedOn w:val="DefaultParagraphFont"/>
    <w:uiPriority w:val="99"/>
    <w:semiHidden/>
    <w:unhideWhenUsed/>
    <w:rsid w:val="008240EB"/>
    <w:rPr>
      <w:color w:val="96607D" w:themeColor="followedHyperlink"/>
      <w:u w:val="single"/>
    </w:rPr>
  </w:style>
  <w:style w:type="character" w:styleId="UnresolvedMention">
    <w:name w:val="Unresolved Mention"/>
    <w:basedOn w:val="DefaultParagraphFont"/>
    <w:uiPriority w:val="99"/>
    <w:semiHidden/>
    <w:unhideWhenUsed/>
    <w:rsid w:val="00AB253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doi.org/10.37899/journal-la-sociale.v5i1.1015" TargetMode="External"/><Relationship Id="rId13" Type="http://schemas.openxmlformats.org/officeDocument/2006/relationships/hyperlink" Target="https://doi.org/10.3390/admsci13060137" TargetMode="External"/><Relationship Id="rId1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hyperlink" Target="https://doi.org/10.65096/pmb.v3i4.1792" TargetMode="External"/><Relationship Id="rId12" Type="http://schemas.openxmlformats.org/officeDocument/2006/relationships/hyperlink" Target="https://psycnet.apa.org/buy/2016-42730-001" TargetMode="External"/><Relationship Id="rId17" Type="http://schemas.openxmlformats.org/officeDocument/2006/relationships/footer" Target="footer1.xml"/><Relationship Id="rId2" Type="http://schemas.openxmlformats.org/officeDocument/2006/relationships/styles" Target="styles.xml"/><Relationship Id="rId16" Type="http://schemas.openxmlformats.org/officeDocument/2006/relationships/header" Target="header1.xml"/><Relationship Id="rId20"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researchgate.net/profile/Anshar-Daud/publication/378152947_The_Influence_of_Participative_Leadership_Style_on_Job_Satisfaction_with_Organizational_Citizenship_Behavior_as_a_Moderating_Variable/links/65cac88c1bed776ae34cde0a/The-Influence-of-Participative-Leadership-Style-on-Job-Satisfaction-with-Organizational-Citizenship-Behavior-as-a-Moderating-Variable.pdf" TargetMode="External"/><Relationship Id="rId5" Type="http://schemas.openxmlformats.org/officeDocument/2006/relationships/footnotes" Target="footnotes.xml"/><Relationship Id="rId15" Type="http://schemas.openxmlformats.org/officeDocument/2006/relationships/hyperlink" Target="https://journals.sagepub.com/doi/abs/10.1177/2278533721995353" TargetMode="External"/><Relationship Id="rId10" Type="http://schemas.openxmlformats.org/officeDocument/2006/relationships/hyperlink" Target="https://www.lifesciencesite.com" TargetMode="External"/><Relationship Id="rId19"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s://doi.org/10.1108/ijis-08-2022-0165" TargetMode="External"/><Relationship Id="rId14" Type="http://schemas.openxmlformats.org/officeDocument/2006/relationships/hyperlink" Target="https://doi.org/10.21121/eab.1060704"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0</TotalTime>
  <Pages>4</Pages>
  <Words>2052</Words>
  <Characters>11700</Characters>
  <Application>Microsoft Office Word</Application>
  <DocSecurity>0</DocSecurity>
  <Lines>97</Lines>
  <Paragraphs>27</Paragraphs>
  <ScaleCrop>false</ScaleCrop>
  <Company/>
  <LinksUpToDate>false</LinksUpToDate>
  <CharactersWithSpaces>13725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Rose Nelson</dc:creator>
  <cp:keywords/>
  <dc:description/>
  <cp:lastModifiedBy>Rose Nelson</cp:lastModifiedBy>
  <cp:revision>3</cp:revision>
  <dcterms:created xsi:type="dcterms:W3CDTF">2026-03-20T01:23:00Z</dcterms:created>
  <dcterms:modified xsi:type="dcterms:W3CDTF">2026-03-20T01:24:00Z</dcterms:modified>
</cp:coreProperties>
</file>