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945C4" w14:textId="0A38899D" w:rsidR="00A75C57" w:rsidRDefault="00822F44" w:rsidP="00822F44">
      <w:pPr>
        <w:spacing w:line="360" w:lineRule="auto"/>
        <w:jc w:val="both"/>
        <w:rPr>
          <w:rFonts w:ascii="Times New Roman" w:hAnsi="Times New Roman" w:cs="Times New Roman"/>
        </w:rPr>
      </w:pPr>
      <w:bookmarkStart w:id="0" w:name="_GoBack"/>
      <w:bookmarkEnd w:id="0"/>
      <w:r w:rsidRPr="00822F44">
        <w:rPr>
          <w:rFonts w:ascii="Times New Roman" w:hAnsi="Times New Roman" w:cs="Times New Roman"/>
        </w:rPr>
        <w:t>ECAY4001 Assignment 2</w:t>
      </w:r>
      <w:r w:rsidRPr="00822F44">
        <w:rPr>
          <w:rFonts w:ascii="Times New Roman" w:hAnsi="Times New Roman" w:cs="Times New Roman"/>
        </w:rPr>
        <w:tab/>
      </w:r>
      <w:r w:rsidRPr="00822F44">
        <w:rPr>
          <w:rFonts w:ascii="Times New Roman" w:hAnsi="Times New Roman" w:cs="Times New Roman"/>
        </w:rPr>
        <w:tab/>
      </w:r>
      <w:r w:rsidRPr="00822F44">
        <w:rPr>
          <w:rFonts w:ascii="Times New Roman" w:hAnsi="Times New Roman" w:cs="Times New Roman"/>
        </w:rPr>
        <w:tab/>
      </w:r>
      <w:r w:rsidRPr="00822F44">
        <w:rPr>
          <w:rFonts w:ascii="Times New Roman" w:hAnsi="Times New Roman" w:cs="Times New Roman"/>
        </w:rPr>
        <w:tab/>
      </w:r>
      <w:r w:rsidRPr="00822F44">
        <w:rPr>
          <w:rFonts w:ascii="Times New Roman" w:hAnsi="Times New Roman" w:cs="Times New Roman"/>
        </w:rPr>
        <w:tab/>
      </w:r>
      <w:r w:rsidRPr="00822F44">
        <w:rPr>
          <w:rFonts w:ascii="Times New Roman" w:hAnsi="Times New Roman" w:cs="Times New Roman"/>
        </w:rPr>
        <w:tab/>
      </w:r>
      <w:r>
        <w:rPr>
          <w:rFonts w:ascii="Times New Roman" w:hAnsi="Times New Roman" w:cs="Times New Roman"/>
        </w:rPr>
        <w:t xml:space="preserve">            </w:t>
      </w:r>
      <w:r w:rsidRPr="00822F44">
        <w:rPr>
          <w:rFonts w:ascii="Times New Roman" w:hAnsi="Times New Roman" w:cs="Times New Roman"/>
        </w:rPr>
        <w:t>Student No: 1603261</w:t>
      </w:r>
    </w:p>
    <w:p w14:paraId="3603EF8D" w14:textId="77777777" w:rsidR="00822F44" w:rsidRPr="00822F44" w:rsidRDefault="00822F44" w:rsidP="00822F44">
      <w:pPr>
        <w:spacing w:line="360" w:lineRule="auto"/>
        <w:jc w:val="both"/>
        <w:rPr>
          <w:rFonts w:ascii="Times New Roman" w:hAnsi="Times New Roman" w:cs="Times New Roman"/>
          <w:sz w:val="24"/>
          <w:szCs w:val="24"/>
        </w:rPr>
      </w:pPr>
    </w:p>
    <w:p w14:paraId="6177E1D7" w14:textId="49BC6C31" w:rsidR="001D754C" w:rsidRPr="00822F44" w:rsidRDefault="00C71BC8" w:rsidP="009E2400">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This paper will concentrate on defining and explaining </w:t>
      </w:r>
      <w:r w:rsidR="00963EDF" w:rsidRPr="00822F44">
        <w:rPr>
          <w:rFonts w:ascii="Times New Roman" w:hAnsi="Times New Roman" w:cs="Times New Roman"/>
          <w:sz w:val="24"/>
          <w:szCs w:val="24"/>
        </w:rPr>
        <w:t xml:space="preserve">independent </w:t>
      </w:r>
      <w:r w:rsidRPr="00822F44">
        <w:rPr>
          <w:rFonts w:ascii="Times New Roman" w:hAnsi="Times New Roman" w:cs="Times New Roman"/>
          <w:sz w:val="24"/>
          <w:szCs w:val="24"/>
        </w:rPr>
        <w:t>advocacy.</w:t>
      </w:r>
      <w:r w:rsidR="001D754C" w:rsidRPr="00822F44">
        <w:rPr>
          <w:rFonts w:ascii="Times New Roman" w:hAnsi="Times New Roman" w:cs="Times New Roman"/>
          <w:sz w:val="24"/>
          <w:szCs w:val="24"/>
        </w:rPr>
        <w:t xml:space="preserve"> </w:t>
      </w:r>
      <w:r w:rsidR="00B830A8" w:rsidRPr="00822F44">
        <w:rPr>
          <w:rFonts w:ascii="Times New Roman" w:hAnsi="Times New Roman" w:cs="Times New Roman"/>
          <w:sz w:val="24"/>
          <w:szCs w:val="24"/>
        </w:rPr>
        <w:t xml:space="preserve">The ability to select personal goals and plan steps towards those goals, making conscious decisions and evaluating the impact of those decisions, are a normal part of most people’s lives. These skills are considered important both in current times and possibly more so in the future (Hamm &amp; </w:t>
      </w:r>
      <w:proofErr w:type="spellStart"/>
      <w:r w:rsidR="00B830A8" w:rsidRPr="00822F44">
        <w:rPr>
          <w:rFonts w:ascii="Times New Roman" w:hAnsi="Times New Roman" w:cs="Times New Roman"/>
          <w:sz w:val="24"/>
          <w:szCs w:val="24"/>
        </w:rPr>
        <w:t>Mirenda</w:t>
      </w:r>
      <w:proofErr w:type="spellEnd"/>
      <w:r w:rsidR="00B830A8" w:rsidRPr="00822F44">
        <w:rPr>
          <w:rFonts w:ascii="Times New Roman" w:hAnsi="Times New Roman" w:cs="Times New Roman"/>
          <w:sz w:val="24"/>
          <w:szCs w:val="24"/>
        </w:rPr>
        <w:t>, 2006). Unfortunately there are people with significant developmental and intellectual disabilities who often lack the capacity</w:t>
      </w:r>
      <w:r w:rsidR="00963EDF" w:rsidRPr="00822F44">
        <w:rPr>
          <w:rFonts w:ascii="Times New Roman" w:hAnsi="Times New Roman" w:cs="Times New Roman"/>
          <w:sz w:val="24"/>
          <w:szCs w:val="24"/>
        </w:rPr>
        <w:t>,</w:t>
      </w:r>
      <w:r w:rsidR="00B830A8" w:rsidRPr="00822F44">
        <w:rPr>
          <w:rFonts w:ascii="Times New Roman" w:hAnsi="Times New Roman" w:cs="Times New Roman"/>
          <w:sz w:val="24"/>
          <w:szCs w:val="24"/>
        </w:rPr>
        <w:t xml:space="preserve"> or opportunity</w:t>
      </w:r>
      <w:r w:rsidR="00963EDF" w:rsidRPr="00822F44">
        <w:rPr>
          <w:rFonts w:ascii="Times New Roman" w:hAnsi="Times New Roman" w:cs="Times New Roman"/>
          <w:sz w:val="24"/>
          <w:szCs w:val="24"/>
        </w:rPr>
        <w:t>,</w:t>
      </w:r>
      <w:r w:rsidR="00B830A8" w:rsidRPr="00822F44">
        <w:rPr>
          <w:rFonts w:ascii="Times New Roman" w:hAnsi="Times New Roman" w:cs="Times New Roman"/>
          <w:sz w:val="24"/>
          <w:szCs w:val="24"/>
        </w:rPr>
        <w:t xml:space="preserve"> to be involved in decisions that will affect them on a daily basis and in the future. This is where the role of an advocate can step in, providing information and knowledge of rights and facilitating an understanding of choice for these individuals. This work aims to look at the idea of independent advocacy and what it means for individuals who require this type of support.</w:t>
      </w:r>
    </w:p>
    <w:p w14:paraId="618C0F0B" w14:textId="12728A2B" w:rsidR="009E2400" w:rsidRPr="00822F44" w:rsidRDefault="00B2291E" w:rsidP="009E2400">
      <w:pPr>
        <w:spacing w:line="360" w:lineRule="auto"/>
        <w:rPr>
          <w:rFonts w:ascii="Times New Roman" w:hAnsi="Times New Roman" w:cs="Times New Roman"/>
          <w:color w:val="FF0000"/>
          <w:sz w:val="24"/>
          <w:szCs w:val="24"/>
        </w:rPr>
      </w:pPr>
      <w:r w:rsidRPr="00822F44">
        <w:rPr>
          <w:rFonts w:ascii="Times New Roman" w:hAnsi="Times New Roman" w:cs="Times New Roman"/>
          <w:sz w:val="24"/>
          <w:szCs w:val="24"/>
        </w:rPr>
        <w:t>According to Stewart and McIntyre</w:t>
      </w:r>
      <w:r w:rsidR="00C867B2" w:rsidRPr="00822F44">
        <w:rPr>
          <w:rFonts w:ascii="Times New Roman" w:hAnsi="Times New Roman" w:cs="Times New Roman"/>
          <w:sz w:val="24"/>
          <w:szCs w:val="24"/>
        </w:rPr>
        <w:t xml:space="preserve"> </w:t>
      </w:r>
      <w:r w:rsidRPr="00822F44">
        <w:rPr>
          <w:rFonts w:ascii="Times New Roman" w:hAnsi="Times New Roman" w:cs="Times New Roman"/>
          <w:sz w:val="24"/>
          <w:szCs w:val="24"/>
        </w:rPr>
        <w:t xml:space="preserve">(2013) </w:t>
      </w:r>
      <w:r w:rsidR="00C71BC8" w:rsidRPr="00822F44">
        <w:rPr>
          <w:rFonts w:ascii="Times New Roman" w:hAnsi="Times New Roman" w:cs="Times New Roman"/>
          <w:sz w:val="24"/>
          <w:szCs w:val="24"/>
        </w:rPr>
        <w:t xml:space="preserve">Advocacy has been known about and incorporated into care services in the UK for over 30 years and has developed into a range of models, appropriate for the different groups who may access advocacy support. </w:t>
      </w:r>
      <w:r w:rsidR="000B5A3F" w:rsidRPr="00822F44">
        <w:rPr>
          <w:rFonts w:ascii="Times New Roman" w:hAnsi="Times New Roman" w:cs="Times New Roman"/>
          <w:sz w:val="24"/>
          <w:szCs w:val="24"/>
        </w:rPr>
        <w:t xml:space="preserve">In essence advocacy should facilitate individuals to access information they require, understand their rights and make their own choices, whilst allowing them to voice their own opinions (Stewart and McIntyre, 2013). I plan to concentrate on advocacy for </w:t>
      </w:r>
      <w:r w:rsidR="00C867B2" w:rsidRPr="00822F44">
        <w:rPr>
          <w:rFonts w:ascii="Times New Roman" w:hAnsi="Times New Roman" w:cs="Times New Roman"/>
          <w:sz w:val="24"/>
          <w:szCs w:val="24"/>
        </w:rPr>
        <w:t>adults</w:t>
      </w:r>
      <w:r w:rsidR="000B5A3F" w:rsidRPr="00822F44">
        <w:rPr>
          <w:rFonts w:ascii="Times New Roman" w:hAnsi="Times New Roman" w:cs="Times New Roman"/>
          <w:sz w:val="24"/>
          <w:szCs w:val="24"/>
        </w:rPr>
        <w:t xml:space="preserve"> with a learning </w:t>
      </w:r>
      <w:r w:rsidR="00C867B2" w:rsidRPr="00822F44">
        <w:rPr>
          <w:rFonts w:ascii="Times New Roman" w:hAnsi="Times New Roman" w:cs="Times New Roman"/>
          <w:sz w:val="24"/>
          <w:szCs w:val="24"/>
        </w:rPr>
        <w:t xml:space="preserve">disability. A learning disability </w:t>
      </w:r>
      <w:r w:rsidR="000B5A3F" w:rsidRPr="00822F44">
        <w:rPr>
          <w:rFonts w:ascii="Times New Roman" w:hAnsi="Times New Roman" w:cs="Times New Roman"/>
          <w:sz w:val="24"/>
          <w:szCs w:val="24"/>
        </w:rPr>
        <w:t>can often impact on the understanding of informatio</w:t>
      </w:r>
      <w:r w:rsidR="00F036BB" w:rsidRPr="00822F44">
        <w:rPr>
          <w:rFonts w:ascii="Times New Roman" w:hAnsi="Times New Roman" w:cs="Times New Roman"/>
          <w:sz w:val="24"/>
          <w:szCs w:val="24"/>
        </w:rPr>
        <w:t>n and rights and also affect choices that people may make</w:t>
      </w:r>
      <w:r w:rsidR="003E576D" w:rsidRPr="00822F44">
        <w:rPr>
          <w:rFonts w:ascii="Times New Roman" w:hAnsi="Times New Roman" w:cs="Times New Roman"/>
          <w:sz w:val="24"/>
          <w:szCs w:val="24"/>
        </w:rPr>
        <w:t>.</w:t>
      </w:r>
      <w:r w:rsidR="009E2400" w:rsidRPr="00822F44">
        <w:rPr>
          <w:rFonts w:ascii="Times New Roman" w:hAnsi="Times New Roman" w:cs="Times New Roman"/>
          <w:sz w:val="24"/>
          <w:szCs w:val="24"/>
        </w:rPr>
        <w:t xml:space="preserve"> Having a voice is essential and empowering people with learning difficulties, people with learning disabilities are as diverse as any other group of people. They have widely varying attitudes, skills, experience and interests.</w:t>
      </w:r>
    </w:p>
    <w:p w14:paraId="3E197241" w14:textId="1B428243" w:rsidR="00636A14" w:rsidRPr="00822F44" w:rsidRDefault="003E576D" w:rsidP="009E2400">
      <w:pPr>
        <w:spacing w:line="360" w:lineRule="auto"/>
        <w:rPr>
          <w:rFonts w:ascii="Times New Roman" w:hAnsi="Times New Roman" w:cs="Times New Roman"/>
          <w:color w:val="FF0000"/>
          <w:sz w:val="24"/>
          <w:szCs w:val="24"/>
        </w:rPr>
      </w:pPr>
      <w:r w:rsidRPr="00822F44">
        <w:rPr>
          <w:rFonts w:ascii="Times New Roman" w:hAnsi="Times New Roman" w:cs="Times New Roman"/>
          <w:sz w:val="24"/>
          <w:szCs w:val="24"/>
        </w:rPr>
        <w:t>S</w:t>
      </w:r>
      <w:r w:rsidR="00F036BB" w:rsidRPr="00822F44">
        <w:rPr>
          <w:rFonts w:ascii="Times New Roman" w:hAnsi="Times New Roman" w:cs="Times New Roman"/>
          <w:sz w:val="24"/>
          <w:szCs w:val="24"/>
        </w:rPr>
        <w:t>ometimes</w:t>
      </w:r>
      <w:r w:rsidRPr="00822F44">
        <w:rPr>
          <w:rFonts w:ascii="Times New Roman" w:hAnsi="Times New Roman" w:cs="Times New Roman"/>
          <w:sz w:val="24"/>
          <w:szCs w:val="24"/>
        </w:rPr>
        <w:t xml:space="preserve"> </w:t>
      </w:r>
      <w:proofErr w:type="spellStart"/>
      <w:proofErr w:type="gramStart"/>
      <w:r w:rsidRPr="00822F44">
        <w:rPr>
          <w:rFonts w:ascii="Times New Roman" w:hAnsi="Times New Roman" w:cs="Times New Roman"/>
          <w:sz w:val="24"/>
          <w:szCs w:val="24"/>
        </w:rPr>
        <w:t>a</w:t>
      </w:r>
      <w:proofErr w:type="spellEnd"/>
      <w:proofErr w:type="gramEnd"/>
      <w:r w:rsidRPr="00822F44">
        <w:rPr>
          <w:rFonts w:ascii="Times New Roman" w:hAnsi="Times New Roman" w:cs="Times New Roman"/>
          <w:sz w:val="24"/>
          <w:szCs w:val="24"/>
        </w:rPr>
        <w:t xml:space="preserve"> adult may also</w:t>
      </w:r>
      <w:r w:rsidR="00F036BB" w:rsidRPr="00822F44">
        <w:rPr>
          <w:rFonts w:ascii="Times New Roman" w:hAnsi="Times New Roman" w:cs="Times New Roman"/>
          <w:sz w:val="24"/>
          <w:szCs w:val="24"/>
        </w:rPr>
        <w:t xml:space="preserve"> </w:t>
      </w:r>
      <w:r w:rsidRPr="00822F44">
        <w:rPr>
          <w:rFonts w:ascii="Times New Roman" w:hAnsi="Times New Roman" w:cs="Times New Roman"/>
          <w:sz w:val="24"/>
          <w:szCs w:val="24"/>
        </w:rPr>
        <w:t>have</w:t>
      </w:r>
      <w:r w:rsidR="00F036BB" w:rsidRPr="00822F44">
        <w:rPr>
          <w:rFonts w:ascii="Times New Roman" w:hAnsi="Times New Roman" w:cs="Times New Roman"/>
          <w:sz w:val="24"/>
          <w:szCs w:val="24"/>
        </w:rPr>
        <w:t xml:space="preserve"> complex</w:t>
      </w:r>
      <w:r w:rsidRPr="00822F44">
        <w:rPr>
          <w:rFonts w:ascii="Times New Roman" w:hAnsi="Times New Roman" w:cs="Times New Roman"/>
          <w:sz w:val="24"/>
          <w:szCs w:val="24"/>
        </w:rPr>
        <w:t xml:space="preserve"> </w:t>
      </w:r>
      <w:r w:rsidR="00F036BB" w:rsidRPr="00822F44">
        <w:rPr>
          <w:rFonts w:ascii="Times New Roman" w:hAnsi="Times New Roman" w:cs="Times New Roman"/>
          <w:sz w:val="24"/>
          <w:szCs w:val="24"/>
        </w:rPr>
        <w:t>communication need</w:t>
      </w:r>
      <w:r w:rsidRPr="00822F44">
        <w:rPr>
          <w:rFonts w:ascii="Times New Roman" w:hAnsi="Times New Roman" w:cs="Times New Roman"/>
          <w:sz w:val="24"/>
          <w:szCs w:val="24"/>
        </w:rPr>
        <w:t xml:space="preserve"> such as Auditory Processing Disorder (APD)</w:t>
      </w:r>
      <w:r w:rsidR="007535CF" w:rsidRPr="00822F44">
        <w:rPr>
          <w:rFonts w:ascii="Times New Roman" w:hAnsi="Times New Roman" w:cs="Times New Roman"/>
          <w:sz w:val="24"/>
          <w:szCs w:val="24"/>
        </w:rPr>
        <w:t xml:space="preserve"> (Appendix 1).</w:t>
      </w:r>
      <w:r w:rsidR="00F036BB" w:rsidRPr="00822F44">
        <w:rPr>
          <w:rFonts w:ascii="Times New Roman" w:hAnsi="Times New Roman" w:cs="Times New Roman"/>
          <w:sz w:val="24"/>
          <w:szCs w:val="24"/>
        </w:rPr>
        <w:t xml:space="preserve"> </w:t>
      </w:r>
      <w:r w:rsidR="007535CF" w:rsidRPr="00822F44">
        <w:rPr>
          <w:rFonts w:ascii="Times New Roman" w:hAnsi="Times New Roman" w:cs="Times New Roman"/>
          <w:sz w:val="24"/>
          <w:szCs w:val="24"/>
        </w:rPr>
        <w:t>I</w:t>
      </w:r>
      <w:r w:rsidR="00F036BB" w:rsidRPr="00822F44">
        <w:rPr>
          <w:rFonts w:ascii="Times New Roman" w:hAnsi="Times New Roman" w:cs="Times New Roman"/>
          <w:sz w:val="24"/>
          <w:szCs w:val="24"/>
        </w:rPr>
        <w:t>n this circumstance it is even more important for an advocate to understand the individual in order to empower them and allow them to still have a voice (Mencap, 2017)</w:t>
      </w:r>
      <w:r w:rsidR="00C50600" w:rsidRPr="00822F44">
        <w:rPr>
          <w:rFonts w:ascii="Times New Roman" w:hAnsi="Times New Roman" w:cs="Times New Roman"/>
          <w:sz w:val="24"/>
          <w:szCs w:val="24"/>
        </w:rPr>
        <w:t xml:space="preserve"> (Appendix 3)</w:t>
      </w:r>
      <w:r w:rsidR="00F036BB" w:rsidRPr="00822F44">
        <w:rPr>
          <w:rFonts w:ascii="Times New Roman" w:hAnsi="Times New Roman" w:cs="Times New Roman"/>
          <w:sz w:val="24"/>
          <w:szCs w:val="24"/>
        </w:rPr>
        <w:t xml:space="preserve">. </w:t>
      </w:r>
    </w:p>
    <w:p w14:paraId="0379825E" w14:textId="709E6034" w:rsidR="00636A14" w:rsidRPr="00822F44" w:rsidRDefault="00636A14" w:rsidP="00273304">
      <w:pPr>
        <w:spacing w:line="360" w:lineRule="auto"/>
        <w:ind w:left="720"/>
        <w:jc w:val="both"/>
        <w:rPr>
          <w:rFonts w:ascii="Times New Roman" w:hAnsi="Times New Roman" w:cs="Times New Roman"/>
          <w:sz w:val="24"/>
          <w:szCs w:val="24"/>
        </w:rPr>
      </w:pPr>
      <w:r w:rsidRPr="00822F44">
        <w:rPr>
          <w:rFonts w:ascii="Times New Roman" w:hAnsi="Times New Roman" w:cs="Times New Roman"/>
          <w:sz w:val="24"/>
          <w:szCs w:val="24"/>
        </w:rPr>
        <w:t>“People with a learning disability may sometimes find it difficult to understand the intricacies of the care and support processes and voice their own beliefs and concerns. The role of an independent advocate is to support and represent the person and to facilitate their involvement in the key processes and interactions with the local authority and other organisations as required.” (Mencap, 2017)</w:t>
      </w:r>
      <w:r w:rsidR="00C50600" w:rsidRPr="00822F44">
        <w:rPr>
          <w:rFonts w:ascii="Times New Roman" w:hAnsi="Times New Roman" w:cs="Times New Roman"/>
          <w:sz w:val="24"/>
          <w:szCs w:val="24"/>
        </w:rPr>
        <w:t xml:space="preserve"> (Appendix 3)</w:t>
      </w:r>
      <w:r w:rsidRPr="00822F44">
        <w:rPr>
          <w:rFonts w:ascii="Times New Roman" w:hAnsi="Times New Roman" w:cs="Times New Roman"/>
          <w:sz w:val="24"/>
          <w:szCs w:val="24"/>
        </w:rPr>
        <w:t>.</w:t>
      </w:r>
    </w:p>
    <w:p w14:paraId="6800D85E" w14:textId="77777777" w:rsidR="00636A14" w:rsidRPr="00822F44" w:rsidRDefault="00636A14" w:rsidP="00273304">
      <w:pPr>
        <w:spacing w:line="360" w:lineRule="auto"/>
        <w:jc w:val="both"/>
        <w:rPr>
          <w:rFonts w:ascii="Times New Roman" w:hAnsi="Times New Roman" w:cs="Times New Roman"/>
          <w:sz w:val="24"/>
          <w:szCs w:val="24"/>
        </w:rPr>
      </w:pPr>
    </w:p>
    <w:p w14:paraId="676CC94F" w14:textId="7061EB2E" w:rsidR="008F1CA8" w:rsidRPr="00822F44" w:rsidRDefault="00B3412F" w:rsidP="00273304">
      <w:pPr>
        <w:spacing w:line="360" w:lineRule="auto"/>
        <w:jc w:val="both"/>
        <w:rPr>
          <w:rFonts w:ascii="Times New Roman" w:hAnsi="Times New Roman" w:cs="Times New Roman"/>
          <w:sz w:val="24"/>
          <w:szCs w:val="24"/>
        </w:rPr>
      </w:pPr>
      <w:r w:rsidRPr="00822F44">
        <w:rPr>
          <w:rFonts w:ascii="Times New Roman" w:hAnsi="Times New Roman" w:cs="Times New Roman"/>
          <w:sz w:val="24"/>
          <w:szCs w:val="24"/>
        </w:rPr>
        <w:t xml:space="preserve">In its most basic interpretation, advocacy means ‘speaking up’ for oneself or others (Atkinson 1999). </w:t>
      </w:r>
      <w:r w:rsidR="00612B84" w:rsidRPr="00822F44">
        <w:rPr>
          <w:rFonts w:ascii="Times New Roman" w:hAnsi="Times New Roman" w:cs="Times New Roman"/>
          <w:sz w:val="24"/>
          <w:szCs w:val="24"/>
        </w:rPr>
        <w:t>In addition,</w:t>
      </w:r>
      <w:r w:rsidRPr="00822F44">
        <w:rPr>
          <w:rFonts w:ascii="Times New Roman" w:hAnsi="Times New Roman" w:cs="Times New Roman"/>
          <w:sz w:val="24"/>
          <w:szCs w:val="24"/>
        </w:rPr>
        <w:t xml:space="preserve"> a wealth of other authors have gone much further into the separate responsibilities involved in advocacy in order to explain what advocacy is. These responsibilities can include fighting for better services, influencing decisions on support, protecting from abuses of power helping to be treated more equally whilst constantly learning more about the rights of individuals and fighting to ensure these rights are accomplished in order to improve their support</w:t>
      </w:r>
      <w:r w:rsidR="00703787" w:rsidRPr="00822F44">
        <w:rPr>
          <w:rFonts w:ascii="Times New Roman" w:hAnsi="Times New Roman" w:cs="Times New Roman"/>
          <w:sz w:val="24"/>
          <w:szCs w:val="24"/>
        </w:rPr>
        <w:t xml:space="preserve"> (</w:t>
      </w:r>
      <w:proofErr w:type="spellStart"/>
      <w:r w:rsidR="00703787" w:rsidRPr="00822F44">
        <w:rPr>
          <w:rFonts w:ascii="Times New Roman" w:hAnsi="Times New Roman" w:cs="Times New Roman"/>
          <w:sz w:val="24"/>
          <w:szCs w:val="24"/>
        </w:rPr>
        <w:t>Forbat</w:t>
      </w:r>
      <w:proofErr w:type="spellEnd"/>
      <w:r w:rsidR="00703787" w:rsidRPr="00822F44">
        <w:rPr>
          <w:rFonts w:ascii="Times New Roman" w:hAnsi="Times New Roman" w:cs="Times New Roman"/>
          <w:sz w:val="24"/>
          <w:szCs w:val="24"/>
        </w:rPr>
        <w:t xml:space="preserve"> and Atkinson, 2005)</w:t>
      </w:r>
      <w:r w:rsidRPr="00822F44">
        <w:rPr>
          <w:rFonts w:ascii="Times New Roman" w:hAnsi="Times New Roman" w:cs="Times New Roman"/>
          <w:sz w:val="24"/>
          <w:szCs w:val="24"/>
        </w:rPr>
        <w:t>.</w:t>
      </w:r>
    </w:p>
    <w:p w14:paraId="0350C407" w14:textId="47A54F3F" w:rsidR="00273304" w:rsidRPr="00822F44" w:rsidRDefault="00451BD2" w:rsidP="00273304">
      <w:pPr>
        <w:spacing w:after="0" w:line="360" w:lineRule="auto"/>
        <w:rPr>
          <w:rFonts w:ascii="Times New Roman" w:hAnsi="Times New Roman" w:cs="Times New Roman"/>
          <w:color w:val="000000"/>
          <w:sz w:val="24"/>
          <w:szCs w:val="24"/>
        </w:rPr>
      </w:pPr>
      <w:r w:rsidRPr="00822F44">
        <w:rPr>
          <w:rFonts w:ascii="Times New Roman" w:hAnsi="Times New Roman" w:cs="Times New Roman"/>
          <w:sz w:val="24"/>
          <w:szCs w:val="24"/>
        </w:rPr>
        <w:t xml:space="preserve">According to the British </w:t>
      </w:r>
      <w:r w:rsidR="00DA1BED" w:rsidRPr="00822F44">
        <w:rPr>
          <w:rFonts w:ascii="Times New Roman" w:hAnsi="Times New Roman" w:cs="Times New Roman"/>
          <w:sz w:val="24"/>
          <w:szCs w:val="24"/>
        </w:rPr>
        <w:t>I</w:t>
      </w:r>
      <w:r w:rsidRPr="00822F44">
        <w:rPr>
          <w:rFonts w:ascii="Times New Roman" w:hAnsi="Times New Roman" w:cs="Times New Roman"/>
          <w:sz w:val="24"/>
          <w:szCs w:val="24"/>
        </w:rPr>
        <w:t xml:space="preserve">nstitute of </w:t>
      </w:r>
      <w:r w:rsidR="00DA1BED" w:rsidRPr="00822F44">
        <w:rPr>
          <w:rFonts w:ascii="Times New Roman" w:hAnsi="Times New Roman" w:cs="Times New Roman"/>
          <w:sz w:val="24"/>
          <w:szCs w:val="24"/>
        </w:rPr>
        <w:t>L</w:t>
      </w:r>
      <w:r w:rsidRPr="00822F44">
        <w:rPr>
          <w:rFonts w:ascii="Times New Roman" w:hAnsi="Times New Roman" w:cs="Times New Roman"/>
          <w:sz w:val="24"/>
          <w:szCs w:val="24"/>
        </w:rPr>
        <w:t xml:space="preserve">earning </w:t>
      </w:r>
      <w:r w:rsidR="00DA1BED" w:rsidRPr="00822F44">
        <w:rPr>
          <w:rFonts w:ascii="Times New Roman" w:hAnsi="Times New Roman" w:cs="Times New Roman"/>
          <w:sz w:val="24"/>
          <w:szCs w:val="24"/>
        </w:rPr>
        <w:t>D</w:t>
      </w:r>
      <w:r w:rsidRPr="00822F44">
        <w:rPr>
          <w:rFonts w:ascii="Times New Roman" w:hAnsi="Times New Roman" w:cs="Times New Roman"/>
          <w:sz w:val="24"/>
          <w:szCs w:val="24"/>
        </w:rPr>
        <w:t>ifficulties (BILD) there are six different types of advocacy which have been developed to recognise the different types of support needed</w:t>
      </w:r>
      <w:r w:rsidR="00C33B2E" w:rsidRPr="00822F44">
        <w:rPr>
          <w:rFonts w:ascii="Times New Roman" w:hAnsi="Times New Roman" w:cs="Times New Roman"/>
          <w:sz w:val="24"/>
          <w:szCs w:val="24"/>
        </w:rPr>
        <w:t xml:space="preserve">, </w:t>
      </w:r>
      <w:r w:rsidRPr="00822F44">
        <w:rPr>
          <w:rFonts w:ascii="Times New Roman" w:hAnsi="Times New Roman" w:cs="Times New Roman"/>
          <w:sz w:val="24"/>
          <w:szCs w:val="24"/>
        </w:rPr>
        <w:t xml:space="preserve">these are: </w:t>
      </w:r>
      <w:r w:rsidR="00DA1BED" w:rsidRPr="00822F44">
        <w:rPr>
          <w:rFonts w:ascii="Times New Roman" w:hAnsi="Times New Roman" w:cs="Times New Roman"/>
          <w:color w:val="000000"/>
          <w:sz w:val="24"/>
          <w:szCs w:val="24"/>
        </w:rPr>
        <w:t>c</w:t>
      </w:r>
      <w:r w:rsidRPr="00822F44">
        <w:rPr>
          <w:rFonts w:ascii="Times New Roman" w:hAnsi="Times New Roman" w:cs="Times New Roman"/>
          <w:color w:val="000000"/>
          <w:sz w:val="24"/>
          <w:szCs w:val="24"/>
        </w:rPr>
        <w:t xml:space="preserve">ase advocacy, </w:t>
      </w:r>
      <w:r w:rsidR="00DA1BED" w:rsidRPr="00822F44">
        <w:rPr>
          <w:rFonts w:ascii="Times New Roman" w:hAnsi="Times New Roman" w:cs="Times New Roman"/>
          <w:color w:val="000000"/>
          <w:sz w:val="24"/>
          <w:szCs w:val="24"/>
        </w:rPr>
        <w:t>self-advocacy</w:t>
      </w:r>
      <w:r w:rsidRPr="00822F44">
        <w:rPr>
          <w:rFonts w:ascii="Times New Roman" w:hAnsi="Times New Roman" w:cs="Times New Roman"/>
          <w:color w:val="000000"/>
          <w:sz w:val="24"/>
          <w:szCs w:val="24"/>
        </w:rPr>
        <w:t>, peer advocacy, paid independent advocacy, citizen advocacy</w:t>
      </w:r>
      <w:r w:rsidR="00DA1BED" w:rsidRPr="00822F44">
        <w:rPr>
          <w:rFonts w:ascii="Times New Roman" w:hAnsi="Times New Roman" w:cs="Times New Roman"/>
          <w:color w:val="000000"/>
          <w:sz w:val="24"/>
          <w:szCs w:val="24"/>
        </w:rPr>
        <w:t xml:space="preserve"> and </w:t>
      </w:r>
      <w:r w:rsidRPr="00822F44">
        <w:rPr>
          <w:rFonts w:ascii="Times New Roman" w:hAnsi="Times New Roman" w:cs="Times New Roman"/>
          <w:color w:val="000000"/>
          <w:sz w:val="24"/>
          <w:szCs w:val="24"/>
        </w:rPr>
        <w:t>statutory advocacy.</w:t>
      </w:r>
      <w:r w:rsidR="00EE3B6F" w:rsidRPr="00822F44">
        <w:rPr>
          <w:rFonts w:ascii="Times New Roman" w:hAnsi="Times New Roman" w:cs="Times New Roman"/>
          <w:color w:val="000000"/>
          <w:sz w:val="24"/>
          <w:szCs w:val="24"/>
        </w:rPr>
        <w:t xml:space="preserve"> </w:t>
      </w:r>
      <w:r w:rsidR="00612B84" w:rsidRPr="00822F44">
        <w:rPr>
          <w:rFonts w:ascii="Times New Roman" w:hAnsi="Times New Roman" w:cs="Times New Roman"/>
          <w:color w:val="000000"/>
          <w:sz w:val="24"/>
          <w:szCs w:val="24"/>
        </w:rPr>
        <w:t>A</w:t>
      </w:r>
      <w:r w:rsidR="00EE3B6F" w:rsidRPr="00822F44">
        <w:rPr>
          <w:rFonts w:ascii="Times New Roman" w:hAnsi="Times New Roman" w:cs="Times New Roman"/>
          <w:color w:val="000000"/>
          <w:sz w:val="24"/>
          <w:szCs w:val="24"/>
        </w:rPr>
        <w:t>ccording to the Care Act (2014)</w:t>
      </w:r>
      <w:r w:rsidR="00612B84" w:rsidRPr="00822F44">
        <w:rPr>
          <w:rFonts w:ascii="Times New Roman" w:hAnsi="Times New Roman" w:cs="Times New Roman"/>
          <w:color w:val="000000"/>
          <w:sz w:val="24"/>
          <w:szCs w:val="24"/>
        </w:rPr>
        <w:t xml:space="preserve"> (Appendix 2)</w:t>
      </w:r>
      <w:r w:rsidR="00EE3B6F" w:rsidRPr="00822F44">
        <w:rPr>
          <w:rFonts w:ascii="Times New Roman" w:hAnsi="Times New Roman" w:cs="Times New Roman"/>
          <w:color w:val="000000"/>
          <w:sz w:val="24"/>
          <w:szCs w:val="24"/>
        </w:rPr>
        <w:t xml:space="preserve"> there are </w:t>
      </w:r>
      <w:r w:rsidR="00DA1BED" w:rsidRPr="00822F44">
        <w:rPr>
          <w:rFonts w:ascii="Times New Roman" w:hAnsi="Times New Roman" w:cs="Times New Roman"/>
          <w:color w:val="000000"/>
          <w:sz w:val="24"/>
          <w:szCs w:val="24"/>
        </w:rPr>
        <w:t xml:space="preserve">a few </w:t>
      </w:r>
      <w:r w:rsidR="00EE3B6F" w:rsidRPr="00822F44">
        <w:rPr>
          <w:rFonts w:ascii="Times New Roman" w:hAnsi="Times New Roman" w:cs="Times New Roman"/>
          <w:color w:val="000000"/>
          <w:sz w:val="24"/>
          <w:szCs w:val="24"/>
        </w:rPr>
        <w:t>differen</w:t>
      </w:r>
      <w:r w:rsidR="00C33B2E" w:rsidRPr="00822F44">
        <w:rPr>
          <w:rFonts w:ascii="Times New Roman" w:hAnsi="Times New Roman" w:cs="Times New Roman"/>
          <w:color w:val="000000"/>
          <w:sz w:val="24"/>
          <w:szCs w:val="24"/>
        </w:rPr>
        <w:t xml:space="preserve">t </w:t>
      </w:r>
      <w:r w:rsidR="00DA1BED" w:rsidRPr="00822F44">
        <w:rPr>
          <w:rFonts w:ascii="Times New Roman" w:hAnsi="Times New Roman" w:cs="Times New Roman"/>
          <w:color w:val="000000"/>
          <w:sz w:val="24"/>
          <w:szCs w:val="24"/>
        </w:rPr>
        <w:t xml:space="preserve">types of </w:t>
      </w:r>
      <w:r w:rsidR="00273304" w:rsidRPr="00822F44">
        <w:rPr>
          <w:rFonts w:ascii="Times New Roman" w:hAnsi="Times New Roman" w:cs="Times New Roman"/>
          <w:color w:val="000000"/>
          <w:sz w:val="24"/>
          <w:szCs w:val="24"/>
        </w:rPr>
        <w:t xml:space="preserve">independent </w:t>
      </w:r>
      <w:r w:rsidR="00DA1BED" w:rsidRPr="00822F44">
        <w:rPr>
          <w:rFonts w:ascii="Times New Roman" w:hAnsi="Times New Roman" w:cs="Times New Roman"/>
          <w:color w:val="000000"/>
          <w:sz w:val="24"/>
          <w:szCs w:val="24"/>
        </w:rPr>
        <w:t>advocacy</w:t>
      </w:r>
      <w:r w:rsidR="00612B84" w:rsidRPr="00822F44">
        <w:rPr>
          <w:rFonts w:ascii="Times New Roman" w:hAnsi="Times New Roman" w:cs="Times New Roman"/>
          <w:color w:val="000000"/>
          <w:sz w:val="24"/>
          <w:szCs w:val="24"/>
        </w:rPr>
        <w:t>,</w:t>
      </w:r>
      <w:r w:rsidR="00DA1BED" w:rsidRPr="00822F44">
        <w:rPr>
          <w:rFonts w:ascii="Times New Roman" w:hAnsi="Times New Roman" w:cs="Times New Roman"/>
          <w:color w:val="000000"/>
          <w:sz w:val="24"/>
          <w:szCs w:val="24"/>
        </w:rPr>
        <w:t xml:space="preserve"> these</w:t>
      </w:r>
      <w:r w:rsidR="00EE3B6F" w:rsidRPr="00822F44">
        <w:rPr>
          <w:rFonts w:ascii="Times New Roman" w:hAnsi="Times New Roman" w:cs="Times New Roman"/>
          <w:color w:val="000000"/>
          <w:sz w:val="24"/>
          <w:szCs w:val="24"/>
        </w:rPr>
        <w:t xml:space="preserve"> are</w:t>
      </w:r>
      <w:r w:rsidR="00273304" w:rsidRPr="00822F44">
        <w:rPr>
          <w:rFonts w:ascii="Times New Roman" w:hAnsi="Times New Roman" w:cs="Times New Roman"/>
          <w:color w:val="000000"/>
          <w:sz w:val="24"/>
          <w:szCs w:val="24"/>
        </w:rPr>
        <w:t>;</w:t>
      </w:r>
      <w:r w:rsidR="00EE3B6F" w:rsidRPr="00822F44">
        <w:rPr>
          <w:rFonts w:ascii="Times New Roman" w:hAnsi="Times New Roman" w:cs="Times New Roman"/>
          <w:color w:val="000000"/>
          <w:sz w:val="24"/>
          <w:szCs w:val="24"/>
        </w:rPr>
        <w:t xml:space="preserve"> group advocacy</w:t>
      </w:r>
      <w:r w:rsidR="00273304" w:rsidRPr="00822F44">
        <w:rPr>
          <w:rFonts w:ascii="Times New Roman" w:hAnsi="Times New Roman" w:cs="Times New Roman"/>
          <w:color w:val="000000"/>
          <w:sz w:val="24"/>
          <w:szCs w:val="24"/>
        </w:rPr>
        <w:t>,</w:t>
      </w:r>
      <w:r w:rsidR="00EE3B6F" w:rsidRPr="00822F44">
        <w:rPr>
          <w:rFonts w:ascii="Times New Roman" w:hAnsi="Times New Roman" w:cs="Times New Roman"/>
          <w:color w:val="000000"/>
          <w:sz w:val="24"/>
          <w:szCs w:val="24"/>
        </w:rPr>
        <w:t xml:space="preserve"> professional advocacy</w:t>
      </w:r>
      <w:r w:rsidR="00273304" w:rsidRPr="00822F44">
        <w:rPr>
          <w:rFonts w:ascii="Times New Roman" w:hAnsi="Times New Roman" w:cs="Times New Roman"/>
          <w:color w:val="000000"/>
          <w:sz w:val="24"/>
          <w:szCs w:val="24"/>
        </w:rPr>
        <w:t xml:space="preserve">, </w:t>
      </w:r>
      <w:r w:rsidR="00EE3B6F" w:rsidRPr="00822F44">
        <w:rPr>
          <w:rFonts w:ascii="Times New Roman" w:hAnsi="Times New Roman" w:cs="Times New Roman"/>
          <w:color w:val="000000"/>
          <w:sz w:val="24"/>
          <w:szCs w:val="24"/>
        </w:rPr>
        <w:t xml:space="preserve">and </w:t>
      </w:r>
      <w:r w:rsidR="00DA1BED" w:rsidRPr="00822F44">
        <w:rPr>
          <w:rFonts w:ascii="Times New Roman" w:hAnsi="Times New Roman" w:cs="Times New Roman"/>
          <w:color w:val="000000"/>
          <w:sz w:val="24"/>
          <w:szCs w:val="24"/>
        </w:rPr>
        <w:t>non-</w:t>
      </w:r>
      <w:r w:rsidR="00F24DDD" w:rsidRPr="00822F44">
        <w:rPr>
          <w:rFonts w:ascii="Times New Roman" w:hAnsi="Times New Roman" w:cs="Times New Roman"/>
          <w:color w:val="000000"/>
          <w:sz w:val="24"/>
          <w:szCs w:val="24"/>
        </w:rPr>
        <w:t>in</w:t>
      </w:r>
      <w:r w:rsidR="00DA1BED" w:rsidRPr="00822F44">
        <w:rPr>
          <w:rFonts w:ascii="Times New Roman" w:hAnsi="Times New Roman" w:cs="Times New Roman"/>
          <w:color w:val="000000"/>
          <w:sz w:val="24"/>
          <w:szCs w:val="24"/>
        </w:rPr>
        <w:t>struc</w:t>
      </w:r>
      <w:r w:rsidR="00F24DDD" w:rsidRPr="00822F44">
        <w:rPr>
          <w:rFonts w:ascii="Times New Roman" w:hAnsi="Times New Roman" w:cs="Times New Roman"/>
          <w:color w:val="000000"/>
          <w:sz w:val="24"/>
          <w:szCs w:val="24"/>
        </w:rPr>
        <w:t>t</w:t>
      </w:r>
      <w:r w:rsidR="00DA1BED" w:rsidRPr="00822F44">
        <w:rPr>
          <w:rFonts w:ascii="Times New Roman" w:hAnsi="Times New Roman" w:cs="Times New Roman"/>
          <w:color w:val="000000"/>
          <w:sz w:val="24"/>
          <w:szCs w:val="24"/>
        </w:rPr>
        <w:t>ed</w:t>
      </w:r>
      <w:r w:rsidR="00EE3B6F" w:rsidRPr="00822F44">
        <w:rPr>
          <w:rFonts w:ascii="Times New Roman" w:hAnsi="Times New Roman" w:cs="Times New Roman"/>
          <w:color w:val="000000"/>
          <w:sz w:val="24"/>
          <w:szCs w:val="24"/>
        </w:rPr>
        <w:t xml:space="preserve"> advocacy</w:t>
      </w:r>
      <w:r w:rsidR="00273304" w:rsidRPr="00822F44">
        <w:rPr>
          <w:rFonts w:ascii="Times New Roman" w:hAnsi="Times New Roman" w:cs="Times New Roman"/>
          <w:color w:val="000000"/>
          <w:sz w:val="24"/>
          <w:szCs w:val="24"/>
        </w:rPr>
        <w:t>,</w:t>
      </w:r>
      <w:r w:rsidR="00DA1BED" w:rsidRPr="00822F44">
        <w:rPr>
          <w:rFonts w:ascii="Times New Roman" w:hAnsi="Times New Roman" w:cs="Times New Roman"/>
          <w:color w:val="000000"/>
          <w:sz w:val="24"/>
          <w:szCs w:val="24"/>
        </w:rPr>
        <w:t xml:space="preserve"> (Social Care Institute for Excellence (SCIE, 2015).</w:t>
      </w:r>
      <w:r w:rsidR="00973388" w:rsidRPr="00822F44">
        <w:rPr>
          <w:rFonts w:ascii="Times New Roman" w:hAnsi="Times New Roman" w:cs="Times New Roman"/>
          <w:color w:val="000000"/>
          <w:sz w:val="24"/>
          <w:szCs w:val="24"/>
        </w:rPr>
        <w:t xml:space="preserve"> </w:t>
      </w:r>
      <w:r w:rsidR="00C33B2E" w:rsidRPr="00822F44">
        <w:rPr>
          <w:rFonts w:ascii="Times New Roman" w:hAnsi="Times New Roman" w:cs="Times New Roman"/>
          <w:color w:val="000000"/>
          <w:sz w:val="24"/>
          <w:szCs w:val="24"/>
        </w:rPr>
        <w:t xml:space="preserve"> </w:t>
      </w:r>
      <w:r w:rsidR="00F05CC3" w:rsidRPr="00822F44">
        <w:rPr>
          <w:rFonts w:ascii="Times New Roman" w:hAnsi="Times New Roman" w:cs="Times New Roman"/>
          <w:color w:val="000000"/>
          <w:sz w:val="24"/>
          <w:szCs w:val="24"/>
        </w:rPr>
        <w:t xml:space="preserve">The difference between </w:t>
      </w:r>
      <w:r w:rsidR="00C33B2E" w:rsidRPr="00822F44">
        <w:rPr>
          <w:rFonts w:ascii="Times New Roman" w:hAnsi="Times New Roman" w:cs="Times New Roman"/>
          <w:color w:val="000000"/>
          <w:sz w:val="24"/>
          <w:szCs w:val="24"/>
        </w:rPr>
        <w:t>these types of advocacy will be discussed in the following paragraphs.</w:t>
      </w:r>
    </w:p>
    <w:p w14:paraId="263E7165" w14:textId="77777777" w:rsidR="00F24DDD" w:rsidRPr="00822F44" w:rsidRDefault="00F24DDD" w:rsidP="00273304">
      <w:pPr>
        <w:spacing w:after="0" w:line="360" w:lineRule="auto"/>
        <w:rPr>
          <w:rFonts w:ascii="Times New Roman" w:hAnsi="Times New Roman" w:cs="Times New Roman"/>
          <w:color w:val="000000"/>
          <w:sz w:val="24"/>
          <w:szCs w:val="24"/>
        </w:rPr>
      </w:pPr>
    </w:p>
    <w:p w14:paraId="5C570059" w14:textId="77777777" w:rsidR="008E6500" w:rsidRPr="00822F44" w:rsidRDefault="0032607E" w:rsidP="00273304">
      <w:pPr>
        <w:spacing w:after="0" w:line="360" w:lineRule="auto"/>
        <w:rPr>
          <w:rFonts w:ascii="Times New Roman" w:hAnsi="Times New Roman" w:cs="Times New Roman"/>
          <w:sz w:val="24"/>
          <w:szCs w:val="24"/>
          <w:shd w:val="clear" w:color="auto" w:fill="FFFFFF"/>
        </w:rPr>
      </w:pPr>
      <w:r w:rsidRPr="00822F44">
        <w:rPr>
          <w:rFonts w:ascii="Times New Roman" w:eastAsia="Times New Roman" w:hAnsi="Times New Roman" w:cs="Times New Roman"/>
          <w:bCs/>
          <w:sz w:val="24"/>
          <w:szCs w:val="24"/>
          <w:lang w:eastAsia="en-GB"/>
        </w:rPr>
        <w:t>Case</w:t>
      </w:r>
      <w:r w:rsidR="00C33B2E" w:rsidRPr="00822F44">
        <w:rPr>
          <w:rFonts w:ascii="Times New Roman" w:eastAsia="Times New Roman" w:hAnsi="Times New Roman" w:cs="Times New Roman"/>
          <w:bCs/>
          <w:sz w:val="24"/>
          <w:szCs w:val="24"/>
          <w:lang w:eastAsia="en-GB"/>
        </w:rPr>
        <w:t>-</w:t>
      </w:r>
      <w:r w:rsidRPr="00822F44">
        <w:rPr>
          <w:rFonts w:ascii="Times New Roman" w:eastAsia="Times New Roman" w:hAnsi="Times New Roman" w:cs="Times New Roman"/>
          <w:bCs/>
          <w:sz w:val="24"/>
          <w:szCs w:val="24"/>
          <w:lang w:eastAsia="en-GB"/>
        </w:rPr>
        <w:t>advocacy</w:t>
      </w:r>
      <w:r w:rsidRPr="00822F44">
        <w:rPr>
          <w:rFonts w:ascii="Times New Roman" w:eastAsia="Times New Roman" w:hAnsi="Times New Roman" w:cs="Times New Roman"/>
          <w:b/>
          <w:bCs/>
          <w:sz w:val="24"/>
          <w:szCs w:val="24"/>
          <w:lang w:eastAsia="en-GB"/>
        </w:rPr>
        <w:t xml:space="preserve"> </w:t>
      </w:r>
      <w:r w:rsidR="00F03566" w:rsidRPr="00822F44">
        <w:rPr>
          <w:rFonts w:ascii="Times New Roman" w:eastAsia="Times New Roman" w:hAnsi="Times New Roman" w:cs="Times New Roman"/>
          <w:b/>
          <w:bCs/>
          <w:sz w:val="24"/>
          <w:szCs w:val="24"/>
          <w:lang w:eastAsia="en-GB"/>
        </w:rPr>
        <w:t>-</w:t>
      </w:r>
      <w:r w:rsidR="004167B2" w:rsidRPr="00822F44">
        <w:rPr>
          <w:rFonts w:ascii="Times New Roman" w:eastAsia="Times New Roman" w:hAnsi="Times New Roman" w:cs="Times New Roman"/>
          <w:color w:val="000000"/>
          <w:sz w:val="24"/>
          <w:szCs w:val="24"/>
          <w:lang w:eastAsia="en-GB"/>
        </w:rPr>
        <w:t xml:space="preserve"> normally used in a </w:t>
      </w:r>
      <w:r w:rsidR="00973388" w:rsidRPr="00822F44">
        <w:rPr>
          <w:rFonts w:ascii="Times New Roman" w:eastAsia="Times New Roman" w:hAnsi="Times New Roman" w:cs="Times New Roman"/>
          <w:color w:val="000000"/>
          <w:sz w:val="24"/>
          <w:szCs w:val="24"/>
          <w:lang w:eastAsia="en-GB"/>
        </w:rPr>
        <w:t xml:space="preserve">crisis or </w:t>
      </w:r>
      <w:r w:rsidR="004167B2" w:rsidRPr="00822F44">
        <w:rPr>
          <w:rFonts w:ascii="Times New Roman" w:eastAsia="Times New Roman" w:hAnsi="Times New Roman" w:cs="Times New Roman"/>
          <w:color w:val="000000"/>
          <w:sz w:val="24"/>
          <w:szCs w:val="24"/>
          <w:lang w:eastAsia="en-GB"/>
        </w:rPr>
        <w:t xml:space="preserve">for </w:t>
      </w:r>
      <w:r w:rsidR="00973388" w:rsidRPr="00822F44">
        <w:rPr>
          <w:rFonts w:ascii="Times New Roman" w:eastAsia="Times New Roman" w:hAnsi="Times New Roman" w:cs="Times New Roman"/>
          <w:color w:val="000000"/>
          <w:sz w:val="24"/>
          <w:szCs w:val="24"/>
          <w:lang w:eastAsia="en-GB"/>
        </w:rPr>
        <w:t>short-term</w:t>
      </w:r>
      <w:r w:rsidR="00C33B2E" w:rsidRPr="00822F44">
        <w:rPr>
          <w:rFonts w:ascii="Times New Roman" w:eastAsia="Times New Roman" w:hAnsi="Times New Roman" w:cs="Times New Roman"/>
          <w:color w:val="000000"/>
          <w:sz w:val="24"/>
          <w:szCs w:val="24"/>
          <w:lang w:eastAsia="en-GB"/>
        </w:rPr>
        <w:t xml:space="preserve"> requirements. S</w:t>
      </w:r>
      <w:r w:rsidRPr="00822F44">
        <w:rPr>
          <w:rFonts w:ascii="Times New Roman" w:eastAsia="Times New Roman" w:hAnsi="Times New Roman" w:cs="Times New Roman"/>
          <w:color w:val="000000"/>
          <w:sz w:val="24"/>
          <w:szCs w:val="24"/>
          <w:lang w:eastAsia="en-GB"/>
        </w:rPr>
        <w:t>elf-advocacy</w:t>
      </w:r>
      <w:r w:rsidR="004167B2" w:rsidRPr="00822F44">
        <w:rPr>
          <w:rFonts w:ascii="Times New Roman" w:eastAsia="Times New Roman" w:hAnsi="Times New Roman" w:cs="Times New Roman"/>
          <w:color w:val="000000"/>
          <w:sz w:val="24"/>
          <w:szCs w:val="24"/>
          <w:lang w:eastAsia="en-GB"/>
        </w:rPr>
        <w:t xml:space="preserve"> - </w:t>
      </w:r>
      <w:r w:rsidR="00C33B2E" w:rsidRPr="00822F44">
        <w:rPr>
          <w:rFonts w:ascii="Times New Roman" w:hAnsi="Times New Roman" w:cs="Times New Roman"/>
          <w:color w:val="000000"/>
          <w:sz w:val="24"/>
          <w:szCs w:val="24"/>
          <w:shd w:val="clear" w:color="auto" w:fill="FFFFFF"/>
        </w:rPr>
        <w:t>p</w:t>
      </w:r>
      <w:r w:rsidR="004167B2" w:rsidRPr="00822F44">
        <w:rPr>
          <w:rFonts w:ascii="Times New Roman" w:hAnsi="Times New Roman" w:cs="Times New Roman"/>
          <w:color w:val="000000"/>
          <w:sz w:val="24"/>
          <w:szCs w:val="24"/>
          <w:shd w:val="clear" w:color="auto" w:fill="FFFFFF"/>
        </w:rPr>
        <w:t xml:space="preserve">eople coming together </w:t>
      </w:r>
      <w:r w:rsidR="00C33B2E" w:rsidRPr="00822F44">
        <w:rPr>
          <w:rFonts w:ascii="Times New Roman" w:hAnsi="Times New Roman" w:cs="Times New Roman"/>
          <w:color w:val="000000"/>
          <w:sz w:val="24"/>
          <w:szCs w:val="24"/>
          <w:shd w:val="clear" w:color="auto" w:fill="FFFFFF"/>
        </w:rPr>
        <w:t xml:space="preserve">in groups to identify problems and </w:t>
      </w:r>
      <w:r w:rsidR="004167B2" w:rsidRPr="00822F44">
        <w:rPr>
          <w:rFonts w:ascii="Times New Roman" w:hAnsi="Times New Roman" w:cs="Times New Roman"/>
          <w:color w:val="000000"/>
          <w:sz w:val="24"/>
          <w:szCs w:val="24"/>
          <w:shd w:val="clear" w:color="auto" w:fill="FFFFFF"/>
        </w:rPr>
        <w:t>to speak up for themselves</w:t>
      </w:r>
      <w:r w:rsidR="00C33B2E" w:rsidRPr="00822F44">
        <w:rPr>
          <w:rFonts w:ascii="Times New Roman" w:hAnsi="Times New Roman" w:cs="Times New Roman"/>
          <w:color w:val="000000"/>
          <w:sz w:val="24"/>
          <w:szCs w:val="24"/>
          <w:shd w:val="clear" w:color="auto" w:fill="FFFFFF"/>
        </w:rPr>
        <w:t>.</w:t>
      </w:r>
      <w:r w:rsidR="004167B2" w:rsidRPr="00822F44">
        <w:rPr>
          <w:rFonts w:ascii="Times New Roman" w:hAnsi="Times New Roman" w:cs="Times New Roman"/>
          <w:color w:val="000000"/>
          <w:sz w:val="24"/>
          <w:szCs w:val="24"/>
          <w:shd w:val="clear" w:color="auto" w:fill="FFFFFF"/>
        </w:rPr>
        <w:t xml:space="preserve"> </w:t>
      </w:r>
      <w:r w:rsidR="00C33B2E" w:rsidRPr="00822F44">
        <w:rPr>
          <w:rFonts w:ascii="Times New Roman" w:hAnsi="Times New Roman" w:cs="Times New Roman"/>
          <w:color w:val="000000"/>
          <w:sz w:val="24"/>
          <w:szCs w:val="24"/>
          <w:shd w:val="clear" w:color="auto" w:fill="FFFFFF"/>
        </w:rPr>
        <w:t>P</w:t>
      </w:r>
      <w:r w:rsidR="004167B2" w:rsidRPr="00822F44">
        <w:rPr>
          <w:rFonts w:ascii="Times New Roman" w:hAnsi="Times New Roman" w:cs="Times New Roman"/>
          <w:color w:val="000000"/>
          <w:sz w:val="24"/>
          <w:szCs w:val="24"/>
          <w:shd w:val="clear" w:color="auto" w:fill="FFFFFF"/>
        </w:rPr>
        <w:t>eer</w:t>
      </w:r>
      <w:r w:rsidR="00C33B2E" w:rsidRPr="00822F44">
        <w:rPr>
          <w:rFonts w:ascii="Times New Roman" w:hAnsi="Times New Roman" w:cs="Times New Roman"/>
          <w:color w:val="000000"/>
          <w:sz w:val="24"/>
          <w:szCs w:val="24"/>
          <w:shd w:val="clear" w:color="auto" w:fill="FFFFFF"/>
        </w:rPr>
        <w:t>-</w:t>
      </w:r>
      <w:r w:rsidR="004167B2" w:rsidRPr="00822F44">
        <w:rPr>
          <w:rFonts w:ascii="Times New Roman" w:hAnsi="Times New Roman" w:cs="Times New Roman"/>
          <w:color w:val="000000"/>
          <w:sz w:val="24"/>
          <w:szCs w:val="24"/>
          <w:shd w:val="clear" w:color="auto" w:fill="FFFFFF"/>
        </w:rPr>
        <w:t>advocacy -This is when the advocate and the advocacy partner share similar experiences or environments</w:t>
      </w:r>
      <w:r w:rsidR="00C33B2E" w:rsidRPr="00822F44">
        <w:rPr>
          <w:rFonts w:ascii="Times New Roman" w:hAnsi="Times New Roman" w:cs="Times New Roman"/>
          <w:color w:val="000000"/>
          <w:sz w:val="24"/>
          <w:szCs w:val="24"/>
          <w:shd w:val="clear" w:color="auto" w:fill="FFFFFF"/>
        </w:rPr>
        <w:t>.</w:t>
      </w:r>
      <w:r w:rsidR="004167B2" w:rsidRPr="00822F44">
        <w:rPr>
          <w:rFonts w:ascii="Times New Roman" w:hAnsi="Times New Roman" w:cs="Times New Roman"/>
          <w:color w:val="000000"/>
          <w:sz w:val="24"/>
          <w:szCs w:val="24"/>
          <w:shd w:val="clear" w:color="auto" w:fill="FFFFFF"/>
        </w:rPr>
        <w:t xml:space="preserve"> </w:t>
      </w:r>
      <w:r w:rsidR="00C33B2E" w:rsidRPr="00822F44">
        <w:rPr>
          <w:rFonts w:ascii="Times New Roman" w:hAnsi="Times New Roman" w:cs="Times New Roman"/>
          <w:color w:val="000000"/>
          <w:sz w:val="24"/>
          <w:szCs w:val="24"/>
          <w:shd w:val="clear" w:color="auto" w:fill="FFFFFF"/>
        </w:rPr>
        <w:t>P</w:t>
      </w:r>
      <w:r w:rsidR="004167B2" w:rsidRPr="00822F44">
        <w:rPr>
          <w:rFonts w:ascii="Times New Roman" w:hAnsi="Times New Roman" w:cs="Times New Roman"/>
          <w:color w:val="000000"/>
          <w:sz w:val="24"/>
          <w:szCs w:val="24"/>
          <w:shd w:val="clear" w:color="auto" w:fill="FFFFFF"/>
        </w:rPr>
        <w:t>aid</w:t>
      </w:r>
      <w:r w:rsidR="00C33B2E" w:rsidRPr="00822F44">
        <w:rPr>
          <w:rFonts w:ascii="Times New Roman" w:hAnsi="Times New Roman" w:cs="Times New Roman"/>
          <w:color w:val="000000"/>
          <w:sz w:val="24"/>
          <w:szCs w:val="24"/>
          <w:shd w:val="clear" w:color="auto" w:fill="FFFFFF"/>
        </w:rPr>
        <w:t>-</w:t>
      </w:r>
      <w:r w:rsidR="006B073C" w:rsidRPr="00822F44">
        <w:rPr>
          <w:rFonts w:ascii="Times New Roman" w:hAnsi="Times New Roman" w:cs="Times New Roman"/>
          <w:color w:val="000000"/>
          <w:sz w:val="24"/>
          <w:szCs w:val="24"/>
          <w:shd w:val="clear" w:color="auto" w:fill="FFFFFF"/>
        </w:rPr>
        <w:t>independent</w:t>
      </w:r>
      <w:r w:rsidR="00C33B2E" w:rsidRPr="00822F44">
        <w:rPr>
          <w:rFonts w:ascii="Times New Roman" w:hAnsi="Times New Roman" w:cs="Times New Roman"/>
          <w:color w:val="000000"/>
          <w:sz w:val="24"/>
          <w:szCs w:val="24"/>
          <w:shd w:val="clear" w:color="auto" w:fill="FFFFFF"/>
        </w:rPr>
        <w:t>-</w:t>
      </w:r>
      <w:r w:rsidR="006B073C" w:rsidRPr="00822F44">
        <w:rPr>
          <w:rFonts w:ascii="Times New Roman" w:hAnsi="Times New Roman" w:cs="Times New Roman"/>
          <w:color w:val="000000"/>
          <w:sz w:val="24"/>
          <w:szCs w:val="24"/>
          <w:shd w:val="clear" w:color="auto" w:fill="FFFFFF"/>
        </w:rPr>
        <w:t xml:space="preserve">advocate - Generally, independent advocates are paid, </w:t>
      </w:r>
      <w:r w:rsidR="00C33B2E" w:rsidRPr="00822F44">
        <w:rPr>
          <w:rFonts w:ascii="Times New Roman" w:hAnsi="Times New Roman" w:cs="Times New Roman"/>
          <w:color w:val="000000"/>
          <w:sz w:val="24"/>
          <w:szCs w:val="24"/>
          <w:shd w:val="clear" w:color="auto" w:fill="FFFFFF"/>
        </w:rPr>
        <w:t>t</w:t>
      </w:r>
      <w:r w:rsidR="006B073C" w:rsidRPr="00822F44">
        <w:rPr>
          <w:rFonts w:ascii="Times New Roman" w:hAnsi="Times New Roman" w:cs="Times New Roman"/>
          <w:color w:val="000000"/>
          <w:sz w:val="24"/>
          <w:szCs w:val="24"/>
          <w:shd w:val="clear" w:color="auto" w:fill="FFFFFF"/>
        </w:rPr>
        <w:t>heir role is typically a combination of citizen and case advocacy</w:t>
      </w:r>
      <w:r w:rsidR="00C33B2E" w:rsidRPr="00822F44">
        <w:rPr>
          <w:rFonts w:ascii="Times New Roman" w:hAnsi="Times New Roman" w:cs="Times New Roman"/>
          <w:color w:val="000000"/>
          <w:sz w:val="24"/>
          <w:szCs w:val="24"/>
          <w:shd w:val="clear" w:color="auto" w:fill="FFFFFF"/>
        </w:rPr>
        <w:t>.</w:t>
      </w:r>
      <w:r w:rsidR="009F7A68" w:rsidRPr="00822F44">
        <w:rPr>
          <w:rFonts w:ascii="Times New Roman" w:hAnsi="Times New Roman" w:cs="Times New Roman"/>
          <w:color w:val="000000"/>
          <w:sz w:val="24"/>
          <w:szCs w:val="24"/>
          <w:shd w:val="clear" w:color="auto" w:fill="FFFFFF"/>
        </w:rPr>
        <w:t xml:space="preserve"> </w:t>
      </w:r>
      <w:r w:rsidR="00C33B2E" w:rsidRPr="00822F44">
        <w:rPr>
          <w:rFonts w:ascii="Times New Roman" w:hAnsi="Times New Roman" w:cs="Times New Roman"/>
          <w:color w:val="000000"/>
          <w:sz w:val="24"/>
          <w:szCs w:val="24"/>
          <w:shd w:val="clear" w:color="auto" w:fill="FFFFFF"/>
        </w:rPr>
        <w:t>C</w:t>
      </w:r>
      <w:r w:rsidR="009F7A68" w:rsidRPr="00822F44">
        <w:rPr>
          <w:rFonts w:ascii="Times New Roman" w:hAnsi="Times New Roman" w:cs="Times New Roman"/>
          <w:color w:val="000000"/>
          <w:sz w:val="24"/>
          <w:szCs w:val="24"/>
          <w:shd w:val="clear" w:color="auto" w:fill="FFFFFF"/>
        </w:rPr>
        <w:t>itizen</w:t>
      </w:r>
      <w:r w:rsidR="00C33B2E" w:rsidRPr="00822F44">
        <w:rPr>
          <w:rFonts w:ascii="Times New Roman" w:hAnsi="Times New Roman" w:cs="Times New Roman"/>
          <w:color w:val="000000"/>
          <w:sz w:val="24"/>
          <w:szCs w:val="24"/>
          <w:shd w:val="clear" w:color="auto" w:fill="FFFFFF"/>
        </w:rPr>
        <w:t>-</w:t>
      </w:r>
      <w:r w:rsidR="009F7A68" w:rsidRPr="00822F44">
        <w:rPr>
          <w:rFonts w:ascii="Times New Roman" w:hAnsi="Times New Roman" w:cs="Times New Roman"/>
          <w:color w:val="000000"/>
          <w:sz w:val="24"/>
          <w:szCs w:val="24"/>
          <w:shd w:val="clear" w:color="auto" w:fill="FFFFFF"/>
        </w:rPr>
        <w:t xml:space="preserve">advocacy </w:t>
      </w:r>
      <w:r w:rsidR="003E387A" w:rsidRPr="00822F44">
        <w:rPr>
          <w:rFonts w:ascii="Times New Roman" w:hAnsi="Times New Roman" w:cs="Times New Roman"/>
          <w:color w:val="000000"/>
          <w:sz w:val="24"/>
          <w:szCs w:val="24"/>
          <w:shd w:val="clear" w:color="auto" w:fill="FFFFFF"/>
        </w:rPr>
        <w:t xml:space="preserve">- The citizen advocate is </w:t>
      </w:r>
      <w:r w:rsidR="00C33B2E" w:rsidRPr="00822F44">
        <w:rPr>
          <w:rFonts w:ascii="Times New Roman" w:hAnsi="Times New Roman" w:cs="Times New Roman"/>
          <w:color w:val="000000"/>
          <w:sz w:val="24"/>
          <w:szCs w:val="24"/>
          <w:shd w:val="clear" w:color="auto" w:fill="FFFFFF"/>
        </w:rPr>
        <w:t xml:space="preserve">sometimes </w:t>
      </w:r>
      <w:r w:rsidR="003E387A" w:rsidRPr="00822F44">
        <w:rPr>
          <w:rFonts w:ascii="Times New Roman" w:hAnsi="Times New Roman" w:cs="Times New Roman"/>
          <w:color w:val="000000"/>
          <w:sz w:val="24"/>
          <w:szCs w:val="24"/>
          <w:shd w:val="clear" w:color="auto" w:fill="FFFFFF"/>
        </w:rPr>
        <w:t xml:space="preserve">unpaid and independent of service providers and families and </w:t>
      </w:r>
      <w:r w:rsidR="00C33B2E" w:rsidRPr="00822F44">
        <w:rPr>
          <w:rFonts w:ascii="Times New Roman" w:hAnsi="Times New Roman" w:cs="Times New Roman"/>
          <w:color w:val="000000"/>
          <w:sz w:val="24"/>
          <w:szCs w:val="24"/>
          <w:shd w:val="clear" w:color="auto" w:fill="FFFFFF"/>
        </w:rPr>
        <w:t xml:space="preserve">often </w:t>
      </w:r>
      <w:r w:rsidR="003E387A" w:rsidRPr="00822F44">
        <w:rPr>
          <w:rFonts w:ascii="Times New Roman" w:hAnsi="Times New Roman" w:cs="Times New Roman"/>
          <w:color w:val="000000"/>
          <w:sz w:val="24"/>
          <w:szCs w:val="24"/>
          <w:shd w:val="clear" w:color="auto" w:fill="FFFFFF"/>
        </w:rPr>
        <w:t>a member of the local community</w:t>
      </w:r>
      <w:r w:rsidR="00C33B2E" w:rsidRPr="00822F44">
        <w:rPr>
          <w:rFonts w:ascii="Times New Roman" w:hAnsi="Times New Roman" w:cs="Times New Roman"/>
          <w:color w:val="000000"/>
          <w:sz w:val="24"/>
          <w:szCs w:val="24"/>
          <w:shd w:val="clear" w:color="auto" w:fill="FFFFFF"/>
        </w:rPr>
        <w:t>.</w:t>
      </w:r>
      <w:r w:rsidR="003E387A" w:rsidRPr="00822F44">
        <w:rPr>
          <w:rFonts w:ascii="Times New Roman" w:hAnsi="Times New Roman" w:cs="Times New Roman"/>
          <w:color w:val="000000"/>
          <w:sz w:val="24"/>
          <w:szCs w:val="24"/>
          <w:shd w:val="clear" w:color="auto" w:fill="FFFFFF"/>
        </w:rPr>
        <w:t xml:space="preserve"> </w:t>
      </w:r>
      <w:r w:rsidR="00C33B2E" w:rsidRPr="00822F44">
        <w:rPr>
          <w:rFonts w:ascii="Times New Roman" w:hAnsi="Times New Roman" w:cs="Times New Roman"/>
          <w:color w:val="000000"/>
          <w:sz w:val="24"/>
          <w:szCs w:val="24"/>
          <w:shd w:val="clear" w:color="auto" w:fill="FFFFFF"/>
        </w:rPr>
        <w:t>S</w:t>
      </w:r>
      <w:r w:rsidR="003E387A" w:rsidRPr="00822F44">
        <w:rPr>
          <w:rFonts w:ascii="Times New Roman" w:hAnsi="Times New Roman" w:cs="Times New Roman"/>
          <w:color w:val="000000"/>
          <w:sz w:val="24"/>
          <w:szCs w:val="24"/>
          <w:shd w:val="clear" w:color="auto" w:fill="FFFFFF"/>
        </w:rPr>
        <w:t>tatutory</w:t>
      </w:r>
      <w:r w:rsidR="00C33B2E" w:rsidRPr="00822F44">
        <w:rPr>
          <w:rFonts w:ascii="Times New Roman" w:hAnsi="Times New Roman" w:cs="Times New Roman"/>
          <w:color w:val="000000"/>
          <w:sz w:val="24"/>
          <w:szCs w:val="24"/>
          <w:shd w:val="clear" w:color="auto" w:fill="FFFFFF"/>
        </w:rPr>
        <w:t>-</w:t>
      </w:r>
      <w:r w:rsidR="003E387A" w:rsidRPr="00822F44">
        <w:rPr>
          <w:rFonts w:ascii="Times New Roman" w:hAnsi="Times New Roman" w:cs="Times New Roman"/>
          <w:color w:val="000000"/>
          <w:sz w:val="24"/>
          <w:szCs w:val="24"/>
          <w:shd w:val="clear" w:color="auto" w:fill="FFFFFF"/>
        </w:rPr>
        <w:t>advocate - Government policy is clear that people should be able to be active citizens and have a say about how things work where they live. It also recognises that some people need support to make this happen. (SCIE</w:t>
      </w:r>
      <w:r w:rsidR="00C33B2E" w:rsidRPr="00822F44">
        <w:rPr>
          <w:rFonts w:ascii="Times New Roman" w:hAnsi="Times New Roman" w:cs="Times New Roman"/>
          <w:color w:val="000000"/>
          <w:sz w:val="24"/>
          <w:szCs w:val="24"/>
          <w:shd w:val="clear" w:color="auto" w:fill="FFFFFF"/>
        </w:rPr>
        <w:t xml:space="preserve">, </w:t>
      </w:r>
      <w:r w:rsidR="003E387A" w:rsidRPr="00822F44">
        <w:rPr>
          <w:rFonts w:ascii="Times New Roman" w:hAnsi="Times New Roman" w:cs="Times New Roman"/>
          <w:color w:val="000000"/>
          <w:sz w:val="24"/>
          <w:szCs w:val="24"/>
          <w:shd w:val="clear" w:color="auto" w:fill="FFFFFF"/>
        </w:rPr>
        <w:t>2015).</w:t>
      </w:r>
      <w:r w:rsidR="004A0B3B" w:rsidRPr="00822F44">
        <w:rPr>
          <w:rFonts w:ascii="Times New Roman" w:hAnsi="Times New Roman" w:cs="Times New Roman"/>
          <w:color w:val="000000"/>
          <w:sz w:val="24"/>
          <w:szCs w:val="24"/>
          <w:shd w:val="clear" w:color="auto" w:fill="FFFFFF"/>
        </w:rPr>
        <w:t xml:space="preserve"> Group</w:t>
      </w:r>
      <w:r w:rsidR="00F05CC3" w:rsidRPr="00822F44">
        <w:rPr>
          <w:rFonts w:ascii="Times New Roman" w:hAnsi="Times New Roman" w:cs="Times New Roman"/>
          <w:color w:val="000000"/>
          <w:sz w:val="24"/>
          <w:szCs w:val="24"/>
          <w:shd w:val="clear" w:color="auto" w:fill="FFFFFF"/>
        </w:rPr>
        <w:t>-</w:t>
      </w:r>
      <w:r w:rsidR="004A0B3B" w:rsidRPr="00822F44">
        <w:rPr>
          <w:rFonts w:ascii="Times New Roman" w:hAnsi="Times New Roman" w:cs="Times New Roman"/>
          <w:color w:val="000000"/>
          <w:sz w:val="24"/>
          <w:szCs w:val="24"/>
          <w:shd w:val="clear" w:color="auto" w:fill="FFFFFF"/>
        </w:rPr>
        <w:t>advocacy-</w:t>
      </w:r>
      <w:r w:rsidR="004A0B3B" w:rsidRPr="00822F44">
        <w:rPr>
          <w:rFonts w:ascii="Times New Roman" w:hAnsi="Times New Roman" w:cs="Times New Roman"/>
          <w:sz w:val="24"/>
          <w:szCs w:val="24"/>
        </w:rPr>
        <w:t xml:space="preserve"> Group advocacy involves people with shared experiences, positions or values coming together in groups to talk and listen to each other and speak up collectively about issues that are important to them.</w:t>
      </w:r>
      <w:r w:rsidR="00F05CC3" w:rsidRPr="00822F44">
        <w:rPr>
          <w:rFonts w:ascii="Times New Roman" w:hAnsi="Times New Roman" w:cs="Times New Roman"/>
          <w:sz w:val="24"/>
          <w:szCs w:val="24"/>
          <w:shd w:val="clear" w:color="auto" w:fill="FFFFFF"/>
        </w:rPr>
        <w:t xml:space="preserve"> </w:t>
      </w:r>
    </w:p>
    <w:p w14:paraId="4F2FA972" w14:textId="09D8C700" w:rsidR="00C50600" w:rsidRPr="00822F44" w:rsidRDefault="00F05CC3" w:rsidP="00273304">
      <w:pPr>
        <w:spacing w:after="0" w:line="360" w:lineRule="auto"/>
        <w:rPr>
          <w:rFonts w:ascii="Times New Roman" w:hAnsi="Times New Roman" w:cs="Times New Roman"/>
          <w:sz w:val="24"/>
          <w:szCs w:val="24"/>
        </w:rPr>
      </w:pPr>
      <w:r w:rsidRPr="00822F44">
        <w:rPr>
          <w:rFonts w:ascii="Times New Roman" w:hAnsi="Times New Roman" w:cs="Times New Roman"/>
          <w:sz w:val="24"/>
          <w:szCs w:val="24"/>
          <w:shd w:val="clear" w:color="auto" w:fill="FFFFFF"/>
        </w:rPr>
        <w:t xml:space="preserve"> </w:t>
      </w:r>
      <w:r w:rsidR="004A0B3B" w:rsidRPr="00822F44">
        <w:rPr>
          <w:rFonts w:ascii="Times New Roman" w:hAnsi="Times New Roman" w:cs="Times New Roman"/>
          <w:sz w:val="24"/>
          <w:szCs w:val="24"/>
          <w:shd w:val="clear" w:color="auto" w:fill="FFFFFF"/>
        </w:rPr>
        <w:t xml:space="preserve">Professional advocate - </w:t>
      </w:r>
      <w:r w:rsidR="004A0B3B" w:rsidRPr="00822F44">
        <w:rPr>
          <w:rFonts w:ascii="Times New Roman" w:hAnsi="Times New Roman" w:cs="Times New Roman"/>
          <w:sz w:val="24"/>
          <w:szCs w:val="24"/>
        </w:rPr>
        <w:t xml:space="preserve">Paid independent advocates support and enable people to speak up and represent their views, usually during times of major change or crisis. </w:t>
      </w:r>
    </w:p>
    <w:p w14:paraId="63A7F8B9" w14:textId="72846BDA" w:rsidR="00F05CC3" w:rsidRPr="00822F44" w:rsidRDefault="004A0B3B" w:rsidP="00273304">
      <w:pPr>
        <w:spacing w:after="0" w:line="360" w:lineRule="auto"/>
        <w:rPr>
          <w:rFonts w:ascii="Times New Roman" w:eastAsia="Times New Roman" w:hAnsi="Times New Roman" w:cs="Times New Roman"/>
          <w:sz w:val="24"/>
          <w:szCs w:val="24"/>
          <w:lang w:eastAsia="en-GB"/>
        </w:rPr>
      </w:pPr>
      <w:r w:rsidRPr="00822F44">
        <w:rPr>
          <w:rFonts w:ascii="Times New Roman" w:hAnsi="Times New Roman" w:cs="Times New Roman"/>
          <w:sz w:val="24"/>
          <w:szCs w:val="24"/>
        </w:rPr>
        <w:t>Non-</w:t>
      </w:r>
      <w:r w:rsidR="00F05CC3" w:rsidRPr="00822F44">
        <w:rPr>
          <w:rFonts w:ascii="Times New Roman" w:hAnsi="Times New Roman" w:cs="Times New Roman"/>
          <w:sz w:val="24"/>
          <w:szCs w:val="24"/>
        </w:rPr>
        <w:t>instructed</w:t>
      </w:r>
      <w:r w:rsidRPr="00822F44">
        <w:rPr>
          <w:rFonts w:ascii="Times New Roman" w:hAnsi="Times New Roman" w:cs="Times New Roman"/>
          <w:sz w:val="24"/>
          <w:szCs w:val="24"/>
        </w:rPr>
        <w:t xml:space="preserve"> advocate- There are four recognised approaches to non-instructed advocacy</w:t>
      </w:r>
      <w:r w:rsidR="00F05CC3" w:rsidRPr="00822F44">
        <w:rPr>
          <w:rFonts w:ascii="Times New Roman" w:hAnsi="Times New Roman" w:cs="Times New Roman"/>
          <w:sz w:val="24"/>
          <w:szCs w:val="24"/>
        </w:rPr>
        <w:t>;</w:t>
      </w:r>
      <w:r w:rsidR="00F05CC3" w:rsidRPr="00822F44">
        <w:rPr>
          <w:rFonts w:ascii="Times New Roman" w:eastAsia="Times New Roman" w:hAnsi="Times New Roman" w:cs="Times New Roman"/>
          <w:sz w:val="24"/>
          <w:szCs w:val="24"/>
          <w:lang w:eastAsia="en-GB"/>
        </w:rPr>
        <w:t xml:space="preserve"> </w:t>
      </w:r>
    </w:p>
    <w:p w14:paraId="253B67DB" w14:textId="2FB148CF" w:rsidR="0032607E" w:rsidRPr="00822F44" w:rsidRDefault="00F05CC3" w:rsidP="00273304">
      <w:pPr>
        <w:spacing w:after="0" w:line="360" w:lineRule="auto"/>
        <w:rPr>
          <w:rFonts w:ascii="Times New Roman" w:eastAsia="Times New Roman" w:hAnsi="Times New Roman" w:cs="Times New Roman"/>
          <w:sz w:val="24"/>
          <w:szCs w:val="24"/>
          <w:lang w:eastAsia="en-GB"/>
        </w:rPr>
      </w:pPr>
      <w:r w:rsidRPr="00822F44">
        <w:rPr>
          <w:rFonts w:ascii="Times New Roman" w:eastAsia="Times New Roman" w:hAnsi="Times New Roman" w:cs="Times New Roman"/>
          <w:sz w:val="24"/>
          <w:szCs w:val="24"/>
          <w:lang w:eastAsia="en-GB"/>
        </w:rPr>
        <w:lastRenderedPageBreak/>
        <w:t>R</w:t>
      </w:r>
      <w:r w:rsidR="0032607E" w:rsidRPr="00822F44">
        <w:rPr>
          <w:rFonts w:ascii="Times New Roman" w:eastAsia="Times New Roman" w:hAnsi="Times New Roman" w:cs="Times New Roman"/>
          <w:sz w:val="24"/>
          <w:szCs w:val="24"/>
          <w:lang w:eastAsia="en-GB"/>
        </w:rPr>
        <w:t xml:space="preserve">ights-based approach – </w:t>
      </w:r>
      <w:r w:rsidRPr="00822F44">
        <w:rPr>
          <w:rFonts w:ascii="Times New Roman" w:eastAsia="Times New Roman" w:hAnsi="Times New Roman" w:cs="Times New Roman"/>
          <w:sz w:val="24"/>
          <w:szCs w:val="24"/>
          <w:lang w:eastAsia="en-GB"/>
        </w:rPr>
        <w:t xml:space="preserve">based on </w:t>
      </w:r>
      <w:r w:rsidR="0032607E" w:rsidRPr="00822F44">
        <w:rPr>
          <w:rFonts w:ascii="Times New Roman" w:eastAsia="Times New Roman" w:hAnsi="Times New Roman" w:cs="Times New Roman"/>
          <w:sz w:val="24"/>
          <w:szCs w:val="24"/>
          <w:lang w:eastAsia="en-GB"/>
        </w:rPr>
        <w:t>fundamental human rights that can be defined and measured</w:t>
      </w:r>
      <w:r w:rsidRPr="00822F44">
        <w:rPr>
          <w:rFonts w:ascii="Times New Roman" w:eastAsia="Times New Roman" w:hAnsi="Times New Roman" w:cs="Times New Roman"/>
          <w:sz w:val="24"/>
          <w:szCs w:val="24"/>
          <w:lang w:eastAsia="en-GB"/>
        </w:rPr>
        <w:t>.</w:t>
      </w:r>
    </w:p>
    <w:p w14:paraId="730C0CCE" w14:textId="6EFD59B0" w:rsidR="0032607E" w:rsidRPr="00822F44" w:rsidRDefault="00F05CC3" w:rsidP="00273304">
      <w:pPr>
        <w:spacing w:after="0" w:line="360" w:lineRule="auto"/>
        <w:rPr>
          <w:rFonts w:ascii="Times New Roman" w:eastAsia="Times New Roman" w:hAnsi="Times New Roman" w:cs="Times New Roman"/>
          <w:sz w:val="24"/>
          <w:szCs w:val="24"/>
          <w:lang w:eastAsia="en-GB"/>
        </w:rPr>
      </w:pPr>
      <w:r w:rsidRPr="00822F44">
        <w:rPr>
          <w:rFonts w:ascii="Times New Roman" w:eastAsia="Times New Roman" w:hAnsi="Times New Roman" w:cs="Times New Roman"/>
          <w:sz w:val="24"/>
          <w:szCs w:val="24"/>
          <w:lang w:eastAsia="en-GB"/>
        </w:rPr>
        <w:t>P</w:t>
      </w:r>
      <w:r w:rsidR="0032607E" w:rsidRPr="00822F44">
        <w:rPr>
          <w:rFonts w:ascii="Times New Roman" w:eastAsia="Times New Roman" w:hAnsi="Times New Roman" w:cs="Times New Roman"/>
          <w:sz w:val="24"/>
          <w:szCs w:val="24"/>
          <w:lang w:eastAsia="en-GB"/>
        </w:rPr>
        <w:t xml:space="preserve">erson-centred approach – </w:t>
      </w:r>
      <w:r w:rsidRPr="00822F44">
        <w:rPr>
          <w:rFonts w:ascii="Times New Roman" w:eastAsia="Times New Roman" w:hAnsi="Times New Roman" w:cs="Times New Roman"/>
          <w:sz w:val="24"/>
          <w:szCs w:val="24"/>
          <w:lang w:eastAsia="en-GB"/>
        </w:rPr>
        <w:t xml:space="preserve">the </w:t>
      </w:r>
      <w:r w:rsidR="0032607E" w:rsidRPr="00822F44">
        <w:rPr>
          <w:rFonts w:ascii="Times New Roman" w:eastAsia="Times New Roman" w:hAnsi="Times New Roman" w:cs="Times New Roman"/>
          <w:sz w:val="24"/>
          <w:szCs w:val="24"/>
          <w:lang w:eastAsia="en-GB"/>
        </w:rPr>
        <w:t xml:space="preserve">development of long-term, trusting and respectful relationships </w:t>
      </w:r>
      <w:r w:rsidRPr="00822F44">
        <w:rPr>
          <w:rFonts w:ascii="Times New Roman" w:eastAsia="Times New Roman" w:hAnsi="Times New Roman" w:cs="Times New Roman"/>
          <w:sz w:val="24"/>
          <w:szCs w:val="24"/>
          <w:lang w:eastAsia="en-GB"/>
        </w:rPr>
        <w:t xml:space="preserve">between advocates and people, that identify needs over time. </w:t>
      </w:r>
    </w:p>
    <w:p w14:paraId="30542948" w14:textId="0FE92C30" w:rsidR="0032607E" w:rsidRPr="00822F44" w:rsidRDefault="00F05CC3" w:rsidP="00273304">
      <w:pPr>
        <w:spacing w:after="0" w:line="360" w:lineRule="auto"/>
        <w:rPr>
          <w:rFonts w:ascii="Times New Roman" w:eastAsia="Times New Roman" w:hAnsi="Times New Roman" w:cs="Times New Roman"/>
          <w:sz w:val="24"/>
          <w:szCs w:val="24"/>
          <w:lang w:eastAsia="en-GB"/>
        </w:rPr>
      </w:pPr>
      <w:r w:rsidRPr="00822F44">
        <w:rPr>
          <w:rFonts w:ascii="Times New Roman" w:eastAsia="Times New Roman" w:hAnsi="Times New Roman" w:cs="Times New Roman"/>
          <w:sz w:val="24"/>
          <w:szCs w:val="24"/>
          <w:lang w:eastAsia="en-GB"/>
        </w:rPr>
        <w:t>W</w:t>
      </w:r>
      <w:r w:rsidR="0032607E" w:rsidRPr="00822F44">
        <w:rPr>
          <w:rFonts w:ascii="Times New Roman" w:eastAsia="Times New Roman" w:hAnsi="Times New Roman" w:cs="Times New Roman"/>
          <w:sz w:val="24"/>
          <w:szCs w:val="24"/>
          <w:lang w:eastAsia="en-GB"/>
        </w:rPr>
        <w:t xml:space="preserve">atching brief approach – the </w:t>
      </w:r>
      <w:r w:rsidRPr="00822F44">
        <w:rPr>
          <w:rFonts w:ascii="Times New Roman" w:eastAsia="Times New Roman" w:hAnsi="Times New Roman" w:cs="Times New Roman"/>
          <w:sz w:val="24"/>
          <w:szCs w:val="24"/>
          <w:lang w:eastAsia="en-GB"/>
        </w:rPr>
        <w:t xml:space="preserve">individual in need of advocacy is </w:t>
      </w:r>
      <w:r w:rsidR="0032607E" w:rsidRPr="00822F44">
        <w:rPr>
          <w:rFonts w:ascii="Times New Roman" w:eastAsia="Times New Roman" w:hAnsi="Times New Roman" w:cs="Times New Roman"/>
          <w:sz w:val="24"/>
          <w:szCs w:val="24"/>
          <w:lang w:eastAsia="en-GB"/>
        </w:rPr>
        <w:t>at the centre of thinking about the best way to support them.</w:t>
      </w:r>
    </w:p>
    <w:p w14:paraId="27C07F1B" w14:textId="45F353AC" w:rsidR="0032607E" w:rsidRPr="00822F44" w:rsidRDefault="00F05CC3" w:rsidP="00273304">
      <w:pPr>
        <w:spacing w:after="0" w:line="360" w:lineRule="auto"/>
        <w:rPr>
          <w:rFonts w:ascii="Times New Roman" w:eastAsia="Times New Roman" w:hAnsi="Times New Roman" w:cs="Times New Roman"/>
          <w:sz w:val="24"/>
          <w:szCs w:val="24"/>
          <w:lang w:eastAsia="en-GB"/>
        </w:rPr>
      </w:pPr>
      <w:r w:rsidRPr="00822F44">
        <w:rPr>
          <w:rFonts w:ascii="Times New Roman" w:eastAsia="Times New Roman" w:hAnsi="Times New Roman" w:cs="Times New Roman"/>
          <w:sz w:val="24"/>
          <w:szCs w:val="24"/>
          <w:lang w:eastAsia="en-GB"/>
        </w:rPr>
        <w:t>Wi</w:t>
      </w:r>
      <w:r w:rsidR="0032607E" w:rsidRPr="00822F44">
        <w:rPr>
          <w:rFonts w:ascii="Times New Roman" w:eastAsia="Times New Roman" w:hAnsi="Times New Roman" w:cs="Times New Roman"/>
          <w:sz w:val="24"/>
          <w:szCs w:val="24"/>
          <w:lang w:eastAsia="en-GB"/>
        </w:rPr>
        <w:t>tness/</w:t>
      </w:r>
      <w:r w:rsidRPr="00822F44">
        <w:rPr>
          <w:rFonts w:ascii="Times New Roman" w:eastAsia="Times New Roman" w:hAnsi="Times New Roman" w:cs="Times New Roman"/>
          <w:sz w:val="24"/>
          <w:szCs w:val="24"/>
          <w:lang w:eastAsia="en-GB"/>
        </w:rPr>
        <w:t>O</w:t>
      </w:r>
      <w:r w:rsidR="0032607E" w:rsidRPr="00822F44">
        <w:rPr>
          <w:rFonts w:ascii="Times New Roman" w:eastAsia="Times New Roman" w:hAnsi="Times New Roman" w:cs="Times New Roman"/>
          <w:sz w:val="24"/>
          <w:szCs w:val="24"/>
          <w:lang w:eastAsia="en-GB"/>
        </w:rPr>
        <w:t>bserver approach – advocate</w:t>
      </w:r>
      <w:r w:rsidRPr="00822F44">
        <w:rPr>
          <w:rFonts w:ascii="Times New Roman" w:eastAsia="Times New Roman" w:hAnsi="Times New Roman" w:cs="Times New Roman"/>
          <w:sz w:val="24"/>
          <w:szCs w:val="24"/>
          <w:lang w:eastAsia="en-GB"/>
        </w:rPr>
        <w:t xml:space="preserve"> will</w:t>
      </w:r>
      <w:r w:rsidR="0032607E" w:rsidRPr="00822F44">
        <w:rPr>
          <w:rFonts w:ascii="Times New Roman" w:eastAsia="Times New Roman" w:hAnsi="Times New Roman" w:cs="Times New Roman"/>
          <w:sz w:val="24"/>
          <w:szCs w:val="24"/>
          <w:lang w:eastAsia="en-GB"/>
        </w:rPr>
        <w:t xml:space="preserve"> observe or witnesses the way in which a person leads his or her life</w:t>
      </w:r>
      <w:r w:rsidRPr="00822F44">
        <w:rPr>
          <w:rFonts w:ascii="Times New Roman" w:eastAsia="Times New Roman" w:hAnsi="Times New Roman" w:cs="Times New Roman"/>
          <w:sz w:val="24"/>
          <w:szCs w:val="24"/>
          <w:lang w:eastAsia="en-GB"/>
        </w:rPr>
        <w:t>, and gain the best knowledge possible to be an advocate for the individual</w:t>
      </w:r>
      <w:r w:rsidR="0032607E" w:rsidRPr="00822F44">
        <w:rPr>
          <w:rFonts w:ascii="Times New Roman" w:eastAsia="Times New Roman" w:hAnsi="Times New Roman" w:cs="Times New Roman"/>
          <w:sz w:val="24"/>
          <w:szCs w:val="24"/>
          <w:lang w:eastAsia="en-GB"/>
        </w:rPr>
        <w:t>. (SCIE, 2015).</w:t>
      </w:r>
    </w:p>
    <w:p w14:paraId="22DDCB72" w14:textId="77777777" w:rsidR="00822F44" w:rsidRPr="00822F44" w:rsidRDefault="00822F44" w:rsidP="00273304">
      <w:pPr>
        <w:spacing w:after="0" w:line="360" w:lineRule="auto"/>
        <w:rPr>
          <w:rFonts w:ascii="Times New Roman" w:eastAsia="Times New Roman" w:hAnsi="Times New Roman" w:cs="Times New Roman"/>
          <w:sz w:val="24"/>
          <w:szCs w:val="24"/>
          <w:lang w:eastAsia="en-GB"/>
        </w:rPr>
      </w:pPr>
    </w:p>
    <w:p w14:paraId="7859C780" w14:textId="2B093360" w:rsidR="00F05CC3" w:rsidRPr="00822F44" w:rsidRDefault="00C50600" w:rsidP="00822F44">
      <w:pPr>
        <w:spacing w:after="0" w:line="360" w:lineRule="auto"/>
        <w:rPr>
          <w:rFonts w:ascii="Times New Roman" w:eastAsia="Times New Roman" w:hAnsi="Times New Roman" w:cs="Times New Roman"/>
          <w:sz w:val="24"/>
          <w:szCs w:val="24"/>
          <w:lang w:eastAsia="en-GB"/>
        </w:rPr>
      </w:pPr>
      <w:r w:rsidRPr="00822F44">
        <w:rPr>
          <w:rFonts w:ascii="Times New Roman" w:eastAsia="Times New Roman" w:hAnsi="Times New Roman" w:cs="Times New Roman"/>
          <w:sz w:val="24"/>
          <w:szCs w:val="24"/>
          <w:lang w:eastAsia="en-GB"/>
        </w:rPr>
        <w:t>The SCIE also note how important a whole-systems approach is to advocacy, this is where the most appropriate type of advocacy is in place for the individual, but they also recognise that an individual’s capacity can change and therefore this approach identifies advocacy needs at varying times and necessity for the individual.</w:t>
      </w:r>
    </w:p>
    <w:p w14:paraId="1B04B3D5" w14:textId="77777777" w:rsidR="00822F44" w:rsidRPr="00822F44" w:rsidRDefault="00822F44" w:rsidP="00822F44">
      <w:pPr>
        <w:spacing w:after="0" w:line="360" w:lineRule="auto"/>
        <w:rPr>
          <w:rFonts w:ascii="Times New Roman" w:eastAsia="Times New Roman" w:hAnsi="Times New Roman" w:cs="Times New Roman"/>
          <w:sz w:val="24"/>
          <w:szCs w:val="24"/>
          <w:lang w:eastAsia="en-GB"/>
        </w:rPr>
      </w:pPr>
    </w:p>
    <w:p w14:paraId="5880E962" w14:textId="1708A1B5" w:rsidR="00B3412F" w:rsidRPr="00822F44" w:rsidRDefault="00703787" w:rsidP="00273304">
      <w:pPr>
        <w:spacing w:line="360" w:lineRule="auto"/>
        <w:jc w:val="both"/>
        <w:rPr>
          <w:rFonts w:ascii="Times New Roman" w:hAnsi="Times New Roman" w:cs="Times New Roman"/>
          <w:sz w:val="24"/>
          <w:szCs w:val="24"/>
        </w:rPr>
      </w:pPr>
      <w:r w:rsidRPr="00822F44">
        <w:rPr>
          <w:rFonts w:ascii="Times New Roman" w:hAnsi="Times New Roman" w:cs="Times New Roman"/>
          <w:sz w:val="24"/>
          <w:szCs w:val="24"/>
        </w:rPr>
        <w:t>Six values are recognised as applicable to health and social care workers. These six values if adhered to should place individuals at the centre of their support network. This network may include family, friends, the community, soci</w:t>
      </w:r>
      <w:r w:rsidR="00B32AE5" w:rsidRPr="00822F44">
        <w:rPr>
          <w:rFonts w:ascii="Times New Roman" w:hAnsi="Times New Roman" w:cs="Times New Roman"/>
          <w:sz w:val="24"/>
          <w:szCs w:val="24"/>
        </w:rPr>
        <w:t>al workers/services. It is the</w:t>
      </w:r>
      <w:r w:rsidRPr="00822F44">
        <w:rPr>
          <w:rFonts w:ascii="Times New Roman" w:hAnsi="Times New Roman" w:cs="Times New Roman"/>
          <w:sz w:val="24"/>
          <w:szCs w:val="24"/>
        </w:rPr>
        <w:t xml:space="preserve"> responsibility of an advocate to ensure that this central position </w:t>
      </w:r>
      <w:r w:rsidR="00B32AE5" w:rsidRPr="00822F44">
        <w:rPr>
          <w:rFonts w:ascii="Times New Roman" w:hAnsi="Times New Roman" w:cs="Times New Roman"/>
          <w:sz w:val="24"/>
          <w:szCs w:val="24"/>
        </w:rPr>
        <w:t xml:space="preserve">in their own </w:t>
      </w:r>
      <w:r w:rsidRPr="00822F44">
        <w:rPr>
          <w:rFonts w:ascii="Times New Roman" w:hAnsi="Times New Roman" w:cs="Times New Roman"/>
          <w:sz w:val="24"/>
          <w:szCs w:val="24"/>
        </w:rPr>
        <w:t>support is</w:t>
      </w:r>
      <w:r w:rsidR="00B32AE5" w:rsidRPr="00822F44">
        <w:rPr>
          <w:rFonts w:ascii="Times New Roman" w:hAnsi="Times New Roman" w:cs="Times New Roman"/>
          <w:sz w:val="24"/>
          <w:szCs w:val="24"/>
        </w:rPr>
        <w:t xml:space="preserve"> maintained and protected</w:t>
      </w:r>
      <w:r w:rsidR="004F2A12" w:rsidRPr="00822F44">
        <w:rPr>
          <w:rFonts w:ascii="Times New Roman" w:hAnsi="Times New Roman" w:cs="Times New Roman"/>
          <w:sz w:val="24"/>
          <w:szCs w:val="24"/>
        </w:rPr>
        <w:t xml:space="preserve"> (The Care Certificate Workbook, 2019)</w:t>
      </w:r>
      <w:r w:rsidR="00B32AE5" w:rsidRPr="00822F44">
        <w:rPr>
          <w:rFonts w:ascii="Times New Roman" w:hAnsi="Times New Roman" w:cs="Times New Roman"/>
          <w:sz w:val="24"/>
          <w:szCs w:val="24"/>
        </w:rPr>
        <w:t xml:space="preserve">. With varying pressures from multiple areas in someone’s life it is easy for this central position to be </w:t>
      </w:r>
      <w:r w:rsidR="00C50600" w:rsidRPr="00822F44">
        <w:rPr>
          <w:rFonts w:ascii="Times New Roman" w:hAnsi="Times New Roman" w:cs="Times New Roman"/>
          <w:sz w:val="24"/>
          <w:szCs w:val="24"/>
        </w:rPr>
        <w:t>overlooked</w:t>
      </w:r>
      <w:r w:rsidR="00B32AE5" w:rsidRPr="00822F44">
        <w:rPr>
          <w:rFonts w:ascii="Times New Roman" w:hAnsi="Times New Roman" w:cs="Times New Roman"/>
          <w:sz w:val="24"/>
          <w:szCs w:val="24"/>
        </w:rPr>
        <w:t xml:space="preserve"> or sometimes even moved slightly just to fit in with other people’s agendas. In this circumstance it would be an advocate who pushes to keep the focus on the individual in this central role of their own support, this is even more applicable when people with disabilities cannot communicate their own needs</w:t>
      </w:r>
      <w:r w:rsidR="004F2A12" w:rsidRPr="00822F44">
        <w:rPr>
          <w:rFonts w:ascii="Times New Roman" w:hAnsi="Times New Roman" w:cs="Times New Roman"/>
          <w:sz w:val="24"/>
          <w:szCs w:val="24"/>
        </w:rPr>
        <w:t xml:space="preserve"> (The Scottish Independent Advocacy Alliance, 2019)</w:t>
      </w:r>
      <w:r w:rsidR="00B32AE5" w:rsidRPr="00822F44">
        <w:rPr>
          <w:rFonts w:ascii="Times New Roman" w:hAnsi="Times New Roman" w:cs="Times New Roman"/>
          <w:sz w:val="24"/>
          <w:szCs w:val="24"/>
        </w:rPr>
        <w:t>.</w:t>
      </w:r>
    </w:p>
    <w:p w14:paraId="6989C202" w14:textId="074D08BE" w:rsidR="00F036BB" w:rsidRPr="00822F44" w:rsidRDefault="00B32AE5" w:rsidP="0032542C">
      <w:pPr>
        <w:spacing w:line="360" w:lineRule="auto"/>
        <w:jc w:val="both"/>
        <w:rPr>
          <w:rFonts w:ascii="Times New Roman" w:hAnsi="Times New Roman" w:cs="Times New Roman"/>
          <w:sz w:val="24"/>
          <w:szCs w:val="24"/>
        </w:rPr>
      </w:pPr>
      <w:r w:rsidRPr="00822F44">
        <w:rPr>
          <w:rFonts w:ascii="Times New Roman" w:hAnsi="Times New Roman" w:cs="Times New Roman"/>
          <w:sz w:val="24"/>
          <w:szCs w:val="24"/>
        </w:rPr>
        <w:t>The Care Act (2014) sets out clearly what independent advocacy involves.  This act states that</w:t>
      </w:r>
      <w:r w:rsidR="004D598C" w:rsidRPr="00822F44">
        <w:rPr>
          <w:rFonts w:ascii="Times New Roman" w:hAnsi="Times New Roman" w:cs="Times New Roman"/>
          <w:sz w:val="24"/>
          <w:szCs w:val="24"/>
        </w:rPr>
        <w:t xml:space="preserve"> independent advocates must be separate from the local authority, and have their own constitution, code of practice and complaints procedures. </w:t>
      </w:r>
      <w:r w:rsidR="00AC786E" w:rsidRPr="00822F44">
        <w:rPr>
          <w:rFonts w:ascii="Times New Roman" w:hAnsi="Times New Roman" w:cs="Times New Roman"/>
          <w:sz w:val="24"/>
          <w:szCs w:val="24"/>
        </w:rPr>
        <w:t>This separation massively reduces conflicts of interest and maintains the individual in the central role of their own support</w:t>
      </w:r>
      <w:r w:rsidR="00A75C57" w:rsidRPr="00822F44">
        <w:rPr>
          <w:rFonts w:ascii="Times New Roman" w:hAnsi="Times New Roman" w:cs="Times New Roman"/>
          <w:sz w:val="24"/>
          <w:szCs w:val="24"/>
        </w:rPr>
        <w:t xml:space="preserve"> (Fenton, 2015)</w:t>
      </w:r>
      <w:r w:rsidR="00AC786E" w:rsidRPr="00822F44">
        <w:rPr>
          <w:rFonts w:ascii="Times New Roman" w:hAnsi="Times New Roman" w:cs="Times New Roman"/>
          <w:sz w:val="24"/>
          <w:szCs w:val="24"/>
        </w:rPr>
        <w:t xml:space="preserve">. </w:t>
      </w:r>
    </w:p>
    <w:p w14:paraId="4117A69A" w14:textId="424C61B4" w:rsidR="00C50600" w:rsidRPr="00822F44" w:rsidRDefault="005D5D67"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Often the power to control one</w:t>
      </w:r>
      <w:r w:rsidR="0032542C" w:rsidRPr="00822F44">
        <w:rPr>
          <w:rFonts w:ascii="Times New Roman" w:hAnsi="Times New Roman" w:cs="Times New Roman"/>
          <w:sz w:val="24"/>
          <w:szCs w:val="24"/>
        </w:rPr>
        <w:t>’</w:t>
      </w:r>
      <w:r w:rsidRPr="00822F44">
        <w:rPr>
          <w:rFonts w:ascii="Times New Roman" w:hAnsi="Times New Roman" w:cs="Times New Roman"/>
          <w:sz w:val="24"/>
          <w:szCs w:val="24"/>
        </w:rPr>
        <w:t xml:space="preserve">s own life is a hard process, subject to many outside influences. Everyone experiences the effect of power, positively and negatively, experiencing power negatively often leads to feelings of powerlessness. Powerlessness is often experienced </w:t>
      </w:r>
      <w:r w:rsidRPr="00822F44">
        <w:rPr>
          <w:rFonts w:ascii="Times New Roman" w:hAnsi="Times New Roman" w:cs="Times New Roman"/>
          <w:sz w:val="24"/>
          <w:szCs w:val="24"/>
        </w:rPr>
        <w:lastRenderedPageBreak/>
        <w:t>as a state where a person expects that their own behaviour will have little or no effect on their access to resources or opportunities.  Over a long period of time this powerlessness can lead to a lack of aspiration and a block on viewing opportunities as accessible</w:t>
      </w:r>
      <w:r w:rsidR="0032542C" w:rsidRPr="00822F44">
        <w:rPr>
          <w:rFonts w:ascii="Times New Roman" w:hAnsi="Times New Roman" w:cs="Times New Roman"/>
          <w:sz w:val="24"/>
          <w:szCs w:val="24"/>
        </w:rPr>
        <w:t xml:space="preserve"> (Gilbert, 1995)</w:t>
      </w:r>
    </w:p>
    <w:p w14:paraId="25D57D22" w14:textId="275F10C1" w:rsidR="0032542C" w:rsidRPr="00822F44" w:rsidRDefault="0032542C"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Empowerment cannot easily be given to </w:t>
      </w:r>
      <w:r w:rsidR="00313F25" w:rsidRPr="00822F44">
        <w:rPr>
          <w:rFonts w:ascii="Times New Roman" w:hAnsi="Times New Roman" w:cs="Times New Roman"/>
          <w:sz w:val="24"/>
          <w:szCs w:val="24"/>
        </w:rPr>
        <w:t>someone with learning difficulties</w:t>
      </w:r>
      <w:r w:rsidRPr="00822F44">
        <w:rPr>
          <w:rFonts w:ascii="Times New Roman" w:hAnsi="Times New Roman" w:cs="Times New Roman"/>
          <w:sz w:val="24"/>
          <w:szCs w:val="24"/>
        </w:rPr>
        <w:t xml:space="preserve"> in society who does not have it</w:t>
      </w:r>
      <w:r w:rsidR="00313F25" w:rsidRPr="00822F44">
        <w:rPr>
          <w:rFonts w:ascii="Times New Roman" w:hAnsi="Times New Roman" w:cs="Times New Roman"/>
          <w:sz w:val="24"/>
          <w:szCs w:val="24"/>
        </w:rPr>
        <w:t>, often a complex process of support and advocacy is required to identify needs and give that person a voice, and as a result the control over their life that has been attained can lead to feeling empowered (Simons, 1995).</w:t>
      </w:r>
    </w:p>
    <w:p w14:paraId="39BCF99D" w14:textId="18F1D04A" w:rsidR="00313F25" w:rsidRPr="00822F44" w:rsidRDefault="00313F25"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With the move away from the medical model of disability and the closures of many institutions that used to house so many disabled people. There has been a fundamental change in the empowerment of disabled people. Historically institutionalisation led to people relying on others to make decisions for them, they became dependant on the systems that were in place and conformed to rules. This was very much a case of institutional power leading to patient powerlessness (Goffman, 1961).</w:t>
      </w:r>
    </w:p>
    <w:p w14:paraId="13BE300B" w14:textId="56FEFCF5" w:rsidR="005E5844" w:rsidRPr="00822F44" w:rsidRDefault="00313F25" w:rsidP="005E5844">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Having power </w:t>
      </w:r>
      <w:r w:rsidR="000A4247" w:rsidRPr="00822F44">
        <w:rPr>
          <w:rFonts w:ascii="Times New Roman" w:hAnsi="Times New Roman" w:cs="Times New Roman"/>
          <w:sz w:val="24"/>
          <w:szCs w:val="24"/>
        </w:rPr>
        <w:t>can mean</w:t>
      </w:r>
      <w:r w:rsidRPr="00822F44">
        <w:rPr>
          <w:rFonts w:ascii="Times New Roman" w:hAnsi="Times New Roman" w:cs="Times New Roman"/>
          <w:sz w:val="24"/>
          <w:szCs w:val="24"/>
        </w:rPr>
        <w:t xml:space="preserve"> the ability to influence events</w:t>
      </w:r>
      <w:r w:rsidR="000A4247" w:rsidRPr="00822F44">
        <w:rPr>
          <w:rFonts w:ascii="Times New Roman" w:hAnsi="Times New Roman" w:cs="Times New Roman"/>
          <w:sz w:val="24"/>
          <w:szCs w:val="24"/>
        </w:rPr>
        <w:t xml:space="preserve">, and although many people feel powerless, most have enough power as individuals through learning and experience to stand up for basic human rights (Simons, 1995). For people with learning disabilities, empowerment can be harder to achieve, often the level of skill and experience differs and it is a duty of advocacy to provide relevant information and understanding to enable an </w:t>
      </w:r>
      <w:r w:rsidR="00822F44" w:rsidRPr="00822F44">
        <w:rPr>
          <w:rFonts w:ascii="Times New Roman" w:hAnsi="Times New Roman" w:cs="Times New Roman"/>
          <w:sz w:val="24"/>
          <w:szCs w:val="24"/>
        </w:rPr>
        <w:t>individual’s</w:t>
      </w:r>
      <w:r w:rsidR="000A4247" w:rsidRPr="00822F44">
        <w:rPr>
          <w:rFonts w:ascii="Times New Roman" w:hAnsi="Times New Roman" w:cs="Times New Roman"/>
          <w:sz w:val="24"/>
          <w:szCs w:val="24"/>
        </w:rPr>
        <w:t xml:space="preserve"> voice to be heard, gaining some form of control over their own life.</w:t>
      </w:r>
      <w:r w:rsidR="00DE00F1" w:rsidRPr="00822F44">
        <w:rPr>
          <w:rFonts w:ascii="Times New Roman" w:hAnsi="Times New Roman" w:cs="Times New Roman"/>
          <w:sz w:val="24"/>
          <w:szCs w:val="24"/>
        </w:rPr>
        <w:t xml:space="preserve"> </w:t>
      </w:r>
      <w:r w:rsidR="00AD62C6" w:rsidRPr="00822F44">
        <w:rPr>
          <w:rFonts w:ascii="Times New Roman" w:hAnsi="Times New Roman" w:cs="Times New Roman"/>
          <w:sz w:val="24"/>
          <w:szCs w:val="24"/>
        </w:rPr>
        <w:t xml:space="preserve">Simons (1995) outline the link between advocacy </w:t>
      </w:r>
      <w:r w:rsidR="00C80BEC" w:rsidRPr="00822F44">
        <w:rPr>
          <w:rFonts w:ascii="Times New Roman" w:hAnsi="Times New Roman" w:cs="Times New Roman"/>
          <w:sz w:val="24"/>
          <w:szCs w:val="24"/>
        </w:rPr>
        <w:t>and empowerment. Advocacy has become more popular, particularly independent advocacy, many find value for meeting other advocates to share experiences and to show that they are not alone,</w:t>
      </w:r>
      <w:r w:rsidR="00DE00F1" w:rsidRPr="00822F44">
        <w:rPr>
          <w:rFonts w:ascii="Times New Roman" w:hAnsi="Times New Roman" w:cs="Times New Roman"/>
          <w:sz w:val="24"/>
          <w:szCs w:val="24"/>
        </w:rPr>
        <w:t xml:space="preserve"> </w:t>
      </w:r>
      <w:r w:rsidR="00C80BEC" w:rsidRPr="00822F44">
        <w:rPr>
          <w:rFonts w:ascii="Times New Roman" w:hAnsi="Times New Roman" w:cs="Times New Roman"/>
          <w:sz w:val="24"/>
          <w:szCs w:val="24"/>
        </w:rPr>
        <w:t>there are others in a similar position.</w:t>
      </w:r>
      <w:r w:rsidR="00BA362A" w:rsidRPr="00822F44">
        <w:rPr>
          <w:rFonts w:ascii="Times New Roman" w:hAnsi="Times New Roman" w:cs="Times New Roman"/>
          <w:sz w:val="24"/>
          <w:szCs w:val="24"/>
        </w:rPr>
        <w:t xml:space="preserve"> Empowerment is central for the work of improving human lives</w:t>
      </w:r>
      <w:r w:rsidR="005E5844" w:rsidRPr="00822F44">
        <w:rPr>
          <w:rFonts w:ascii="Times New Roman" w:hAnsi="Times New Roman" w:cs="Times New Roman"/>
          <w:sz w:val="24"/>
          <w:szCs w:val="24"/>
        </w:rPr>
        <w:t xml:space="preserve"> (</w:t>
      </w:r>
      <w:proofErr w:type="spellStart"/>
      <w:r w:rsidR="005E5844" w:rsidRPr="00822F44">
        <w:rPr>
          <w:rFonts w:ascii="Times New Roman" w:hAnsi="Times New Roman" w:cs="Times New Roman"/>
          <w:sz w:val="24"/>
          <w:szCs w:val="24"/>
        </w:rPr>
        <w:t>Cattaneo</w:t>
      </w:r>
      <w:proofErr w:type="spellEnd"/>
      <w:r w:rsidR="005E5844" w:rsidRPr="00822F44">
        <w:rPr>
          <w:rFonts w:ascii="Times New Roman" w:hAnsi="Times New Roman" w:cs="Times New Roman"/>
          <w:sz w:val="24"/>
          <w:szCs w:val="24"/>
        </w:rPr>
        <w:t xml:space="preserve"> &amp; Chapman, 2010)</w:t>
      </w:r>
    </w:p>
    <w:p w14:paraId="1C908C1E" w14:textId="6AD455D7" w:rsidR="00BA362A" w:rsidRPr="00822F44" w:rsidRDefault="00BA362A" w:rsidP="00BA362A">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For people </w:t>
      </w:r>
      <w:r w:rsidR="00F162DE" w:rsidRPr="00822F44">
        <w:rPr>
          <w:rFonts w:ascii="Times New Roman" w:hAnsi="Times New Roman" w:cs="Times New Roman"/>
          <w:sz w:val="24"/>
          <w:szCs w:val="24"/>
        </w:rPr>
        <w:t>with</w:t>
      </w:r>
      <w:r w:rsidRPr="00822F44">
        <w:rPr>
          <w:rFonts w:ascii="Times New Roman" w:hAnsi="Times New Roman" w:cs="Times New Roman"/>
          <w:sz w:val="24"/>
          <w:szCs w:val="24"/>
        </w:rPr>
        <w:t xml:space="preserve"> learning difficulties it is even more essential that the</w:t>
      </w:r>
      <w:r w:rsidR="00F162DE" w:rsidRPr="00822F44">
        <w:rPr>
          <w:rFonts w:ascii="Times New Roman" w:hAnsi="Times New Roman" w:cs="Times New Roman"/>
          <w:sz w:val="24"/>
          <w:szCs w:val="24"/>
        </w:rPr>
        <w:t>y</w:t>
      </w:r>
      <w:r w:rsidRPr="00822F44">
        <w:rPr>
          <w:rFonts w:ascii="Times New Roman" w:hAnsi="Times New Roman" w:cs="Times New Roman"/>
          <w:sz w:val="24"/>
          <w:szCs w:val="24"/>
        </w:rPr>
        <w:t xml:space="preserve"> </w:t>
      </w:r>
      <w:r w:rsidR="00F162DE" w:rsidRPr="00822F44">
        <w:rPr>
          <w:rFonts w:ascii="Times New Roman" w:hAnsi="Times New Roman" w:cs="Times New Roman"/>
          <w:sz w:val="24"/>
          <w:szCs w:val="24"/>
        </w:rPr>
        <w:t>participate</w:t>
      </w:r>
      <w:r w:rsidRPr="00822F44">
        <w:rPr>
          <w:rFonts w:ascii="Times New Roman" w:hAnsi="Times New Roman" w:cs="Times New Roman"/>
          <w:sz w:val="24"/>
          <w:szCs w:val="24"/>
        </w:rPr>
        <w:t xml:space="preserve"> in the </w:t>
      </w:r>
      <w:r w:rsidR="00F162DE" w:rsidRPr="00822F44">
        <w:rPr>
          <w:rFonts w:ascii="Times New Roman" w:hAnsi="Times New Roman" w:cs="Times New Roman"/>
          <w:sz w:val="24"/>
          <w:szCs w:val="24"/>
        </w:rPr>
        <w:t>empowerment process</w:t>
      </w:r>
      <w:r w:rsidRPr="00822F44">
        <w:rPr>
          <w:rFonts w:ascii="Times New Roman" w:hAnsi="Times New Roman" w:cs="Times New Roman"/>
          <w:sz w:val="24"/>
          <w:szCs w:val="24"/>
        </w:rPr>
        <w:t xml:space="preserve">, the </w:t>
      </w:r>
      <w:r w:rsidR="00F162DE" w:rsidRPr="00822F44">
        <w:rPr>
          <w:rFonts w:ascii="Times New Roman" w:hAnsi="Times New Roman" w:cs="Times New Roman"/>
          <w:sz w:val="24"/>
          <w:szCs w:val="24"/>
        </w:rPr>
        <w:t>independent advocate needs to be mindful of the structure of the process and take into consideration the needs of the person. (Oliver 1993)</w:t>
      </w:r>
    </w:p>
    <w:p w14:paraId="17245DE0" w14:textId="3A249351" w:rsidR="00822F44" w:rsidRPr="00822F44" w:rsidRDefault="00AF517D" w:rsidP="00BA362A">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Dawson (1997) respects the process of empowerment, implying that it should not be impromptu or unplanned, but should be invested in using skilled support which needs commitment of time and resources which can lead to a positive experience for someone with </w:t>
      </w:r>
      <w:r w:rsidR="003E38CE">
        <w:rPr>
          <w:rFonts w:ascii="Times New Roman" w:hAnsi="Times New Roman" w:cs="Times New Roman"/>
          <w:sz w:val="24"/>
          <w:szCs w:val="24"/>
        </w:rPr>
        <w:t>a learning disability.</w:t>
      </w:r>
    </w:p>
    <w:p w14:paraId="6EEDFFD4" w14:textId="064DE742" w:rsidR="00AF517D" w:rsidRPr="00822F44" w:rsidRDefault="005E5844" w:rsidP="00BA362A">
      <w:pPr>
        <w:spacing w:line="360" w:lineRule="auto"/>
        <w:rPr>
          <w:rFonts w:ascii="Times New Roman" w:hAnsi="Times New Roman" w:cs="Times New Roman"/>
          <w:sz w:val="24"/>
          <w:szCs w:val="24"/>
        </w:rPr>
      </w:pPr>
      <w:r w:rsidRPr="00822F44">
        <w:rPr>
          <w:rFonts w:ascii="Times New Roman" w:hAnsi="Times New Roman" w:cs="Times New Roman"/>
          <w:sz w:val="24"/>
          <w:szCs w:val="24"/>
        </w:rPr>
        <w:lastRenderedPageBreak/>
        <w:t xml:space="preserve">Cocker &amp; </w:t>
      </w:r>
      <w:proofErr w:type="spellStart"/>
      <w:r w:rsidRPr="00822F44">
        <w:rPr>
          <w:rFonts w:ascii="Times New Roman" w:hAnsi="Times New Roman" w:cs="Times New Roman"/>
          <w:sz w:val="24"/>
          <w:szCs w:val="24"/>
        </w:rPr>
        <w:t>Hafford-Letchfield</w:t>
      </w:r>
      <w:proofErr w:type="spellEnd"/>
      <w:r w:rsidRPr="00822F44">
        <w:rPr>
          <w:rFonts w:ascii="Times New Roman" w:hAnsi="Times New Roman" w:cs="Times New Roman"/>
          <w:sz w:val="24"/>
          <w:szCs w:val="24"/>
        </w:rPr>
        <w:t xml:space="preserve">, (2014) describe </w:t>
      </w:r>
      <w:r w:rsidR="003E38CE">
        <w:rPr>
          <w:rFonts w:ascii="Times New Roman" w:hAnsi="Times New Roman" w:cs="Times New Roman"/>
          <w:sz w:val="24"/>
          <w:szCs w:val="24"/>
        </w:rPr>
        <w:t>‘</w:t>
      </w:r>
      <w:r w:rsidRPr="00822F44">
        <w:rPr>
          <w:rFonts w:ascii="Times New Roman" w:hAnsi="Times New Roman" w:cs="Times New Roman"/>
          <w:sz w:val="24"/>
          <w:szCs w:val="24"/>
        </w:rPr>
        <w:t>agency</w:t>
      </w:r>
      <w:r w:rsidR="003E38CE">
        <w:rPr>
          <w:rFonts w:ascii="Times New Roman" w:hAnsi="Times New Roman" w:cs="Times New Roman"/>
          <w:sz w:val="24"/>
          <w:szCs w:val="24"/>
        </w:rPr>
        <w:t>’</w:t>
      </w:r>
      <w:r w:rsidRPr="00822F44">
        <w:rPr>
          <w:rFonts w:ascii="Times New Roman" w:hAnsi="Times New Roman" w:cs="Times New Roman"/>
          <w:sz w:val="24"/>
          <w:szCs w:val="24"/>
        </w:rPr>
        <w:t xml:space="preserve"> in social work as:</w:t>
      </w:r>
    </w:p>
    <w:p w14:paraId="133993F1" w14:textId="6E2FE0AC" w:rsidR="005E5844" w:rsidRPr="00822F44" w:rsidRDefault="005E5844" w:rsidP="005E5844">
      <w:pPr>
        <w:spacing w:line="360" w:lineRule="auto"/>
        <w:ind w:left="720"/>
        <w:rPr>
          <w:rFonts w:ascii="Times New Roman" w:hAnsi="Times New Roman" w:cs="Times New Roman"/>
          <w:sz w:val="24"/>
          <w:szCs w:val="24"/>
        </w:rPr>
      </w:pPr>
      <w:r w:rsidRPr="00822F44">
        <w:rPr>
          <w:rFonts w:ascii="Times New Roman" w:hAnsi="Times New Roman" w:cs="Times New Roman"/>
          <w:sz w:val="24"/>
          <w:szCs w:val="24"/>
        </w:rPr>
        <w:t>“</w:t>
      </w:r>
      <w:r w:rsidR="003E38CE">
        <w:rPr>
          <w:rFonts w:ascii="Times New Roman" w:hAnsi="Times New Roman" w:cs="Times New Roman"/>
          <w:sz w:val="24"/>
          <w:szCs w:val="24"/>
        </w:rPr>
        <w:t>’</w:t>
      </w:r>
      <w:r w:rsidR="00B26085" w:rsidRPr="00822F44">
        <w:rPr>
          <w:rFonts w:ascii="Times New Roman" w:hAnsi="Times New Roman" w:cs="Times New Roman"/>
          <w:sz w:val="24"/>
          <w:szCs w:val="24"/>
        </w:rPr>
        <w:t>Agency</w:t>
      </w:r>
      <w:r w:rsidR="003E38CE">
        <w:rPr>
          <w:rFonts w:ascii="Times New Roman" w:hAnsi="Times New Roman" w:cs="Times New Roman"/>
          <w:sz w:val="24"/>
          <w:szCs w:val="24"/>
        </w:rPr>
        <w:t>’</w:t>
      </w:r>
      <w:r w:rsidR="00B26085" w:rsidRPr="00822F44">
        <w:rPr>
          <w:rFonts w:ascii="Times New Roman" w:hAnsi="Times New Roman" w:cs="Times New Roman"/>
          <w:sz w:val="24"/>
          <w:szCs w:val="24"/>
        </w:rPr>
        <w:t xml:space="preserve"> is the capacity of a person to act in the world and encompasses both unconscious, involuntary behaviour and purposeful goal directed activity that enables the person to realise and gain a kind of direct control or gu</w:t>
      </w:r>
      <w:r w:rsidRPr="00822F44">
        <w:rPr>
          <w:rFonts w:ascii="Times New Roman" w:hAnsi="Times New Roman" w:cs="Times New Roman"/>
          <w:sz w:val="24"/>
          <w:szCs w:val="24"/>
        </w:rPr>
        <w:t>idance over their own behaviour”</w:t>
      </w:r>
    </w:p>
    <w:p w14:paraId="29F577AB" w14:textId="29BE8B34" w:rsidR="005E5844" w:rsidRPr="00822F44" w:rsidRDefault="003E38CE" w:rsidP="0006240D">
      <w:pPr>
        <w:spacing w:line="360" w:lineRule="auto"/>
        <w:rPr>
          <w:rFonts w:ascii="Times New Roman" w:hAnsi="Times New Roman" w:cs="Times New Roman"/>
          <w:sz w:val="24"/>
          <w:szCs w:val="24"/>
        </w:rPr>
      </w:pPr>
      <w:r>
        <w:rPr>
          <w:rFonts w:ascii="Times New Roman" w:hAnsi="Times New Roman" w:cs="Times New Roman"/>
          <w:sz w:val="24"/>
          <w:szCs w:val="24"/>
        </w:rPr>
        <w:t>‘</w:t>
      </w:r>
      <w:r w:rsidR="005E5844" w:rsidRPr="00822F44">
        <w:rPr>
          <w:rFonts w:ascii="Times New Roman" w:hAnsi="Times New Roman" w:cs="Times New Roman"/>
          <w:sz w:val="24"/>
          <w:szCs w:val="24"/>
        </w:rPr>
        <w:t>Agency</w:t>
      </w:r>
      <w:r>
        <w:rPr>
          <w:rFonts w:ascii="Times New Roman" w:hAnsi="Times New Roman" w:cs="Times New Roman"/>
          <w:sz w:val="24"/>
          <w:szCs w:val="24"/>
        </w:rPr>
        <w:t>’</w:t>
      </w:r>
      <w:r w:rsidR="005E5844" w:rsidRPr="00822F44">
        <w:rPr>
          <w:rFonts w:ascii="Times New Roman" w:hAnsi="Times New Roman" w:cs="Times New Roman"/>
          <w:sz w:val="24"/>
          <w:szCs w:val="24"/>
        </w:rPr>
        <w:t xml:space="preserve"> has become a term in social work and is used to identify and recognise the capability of individuals </w:t>
      </w:r>
      <w:r w:rsidR="0006240D" w:rsidRPr="00822F44">
        <w:rPr>
          <w:rFonts w:ascii="Times New Roman" w:hAnsi="Times New Roman" w:cs="Times New Roman"/>
          <w:sz w:val="24"/>
          <w:szCs w:val="24"/>
        </w:rPr>
        <w:t xml:space="preserve">and groups </w:t>
      </w:r>
      <w:r w:rsidR="005E5844" w:rsidRPr="00822F44">
        <w:rPr>
          <w:rFonts w:ascii="Times New Roman" w:hAnsi="Times New Roman" w:cs="Times New Roman"/>
          <w:sz w:val="24"/>
          <w:szCs w:val="24"/>
        </w:rPr>
        <w:t xml:space="preserve">to act independently and make personal decisions. </w:t>
      </w:r>
      <w:r>
        <w:rPr>
          <w:rFonts w:ascii="Times New Roman" w:hAnsi="Times New Roman" w:cs="Times New Roman"/>
          <w:sz w:val="24"/>
          <w:szCs w:val="24"/>
        </w:rPr>
        <w:t>‘</w:t>
      </w:r>
      <w:r w:rsidR="0006240D" w:rsidRPr="00822F44">
        <w:rPr>
          <w:rFonts w:ascii="Times New Roman" w:hAnsi="Times New Roman" w:cs="Times New Roman"/>
          <w:sz w:val="24"/>
          <w:szCs w:val="24"/>
        </w:rPr>
        <w:t>Agency</w:t>
      </w:r>
      <w:r>
        <w:rPr>
          <w:rFonts w:ascii="Times New Roman" w:hAnsi="Times New Roman" w:cs="Times New Roman"/>
          <w:sz w:val="24"/>
          <w:szCs w:val="24"/>
        </w:rPr>
        <w:t>’</w:t>
      </w:r>
      <w:r w:rsidR="0006240D" w:rsidRPr="00822F44">
        <w:rPr>
          <w:rFonts w:ascii="Times New Roman" w:hAnsi="Times New Roman" w:cs="Times New Roman"/>
          <w:sz w:val="24"/>
          <w:szCs w:val="24"/>
        </w:rPr>
        <w:t xml:space="preserve"> can be considered as core to social work and is a way to identify and recognise how a person interacts with their environment and makes conscious decisions about opportunities, and how these decisions will impact on their future (</w:t>
      </w:r>
      <w:proofErr w:type="spellStart"/>
      <w:r w:rsidR="0006240D" w:rsidRPr="00822F44">
        <w:rPr>
          <w:rFonts w:ascii="Times New Roman" w:hAnsi="Times New Roman" w:cs="Times New Roman"/>
          <w:sz w:val="24"/>
          <w:szCs w:val="24"/>
        </w:rPr>
        <w:t>Parsell</w:t>
      </w:r>
      <w:proofErr w:type="spellEnd"/>
      <w:r w:rsidR="0006240D" w:rsidRPr="00822F44">
        <w:rPr>
          <w:rFonts w:ascii="Times New Roman" w:hAnsi="Times New Roman" w:cs="Times New Roman"/>
          <w:sz w:val="24"/>
          <w:szCs w:val="24"/>
        </w:rPr>
        <w:t xml:space="preserve"> </w:t>
      </w:r>
      <w:r w:rsidR="0006240D" w:rsidRPr="00822F44">
        <w:rPr>
          <w:rFonts w:ascii="Times New Roman" w:hAnsi="Times New Roman" w:cs="Times New Roman"/>
          <w:i/>
          <w:sz w:val="24"/>
          <w:szCs w:val="24"/>
        </w:rPr>
        <w:t>et al</w:t>
      </w:r>
      <w:r w:rsidR="0006240D" w:rsidRPr="00822F44">
        <w:rPr>
          <w:rFonts w:ascii="Times New Roman" w:hAnsi="Times New Roman" w:cs="Times New Roman"/>
          <w:sz w:val="24"/>
          <w:szCs w:val="24"/>
        </w:rPr>
        <w:t>, 2016).</w:t>
      </w:r>
    </w:p>
    <w:p w14:paraId="076908AD" w14:textId="6975D250" w:rsidR="005E5844" w:rsidRPr="00822F44" w:rsidRDefault="0006240D"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Mead’s theory of </w:t>
      </w:r>
      <w:r w:rsidR="00822F44" w:rsidRPr="00822F44">
        <w:rPr>
          <w:rFonts w:ascii="Times New Roman" w:hAnsi="Times New Roman" w:cs="Times New Roman"/>
          <w:sz w:val="24"/>
          <w:szCs w:val="24"/>
        </w:rPr>
        <w:t>‘</w:t>
      </w:r>
      <w:r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Pr="00822F44">
        <w:rPr>
          <w:rFonts w:ascii="Times New Roman" w:hAnsi="Times New Roman" w:cs="Times New Roman"/>
          <w:sz w:val="24"/>
          <w:szCs w:val="24"/>
        </w:rPr>
        <w:t xml:space="preserve"> says that only when we take into consideration other people’s views of our</w:t>
      </w:r>
      <w:r w:rsidR="00DB3D2F" w:rsidRPr="00822F44">
        <w:rPr>
          <w:rFonts w:ascii="Times New Roman" w:hAnsi="Times New Roman" w:cs="Times New Roman"/>
          <w:sz w:val="24"/>
          <w:szCs w:val="24"/>
        </w:rPr>
        <w:t xml:space="preserve"> ‘</w:t>
      </w:r>
      <w:r w:rsidRPr="00822F44">
        <w:rPr>
          <w:rFonts w:ascii="Times New Roman" w:hAnsi="Times New Roman" w:cs="Times New Roman"/>
          <w:sz w:val="24"/>
          <w:szCs w:val="24"/>
        </w:rPr>
        <w:t>self</w:t>
      </w:r>
      <w:r w:rsidR="00DB3D2F" w:rsidRPr="00822F44">
        <w:rPr>
          <w:rFonts w:ascii="Times New Roman" w:hAnsi="Times New Roman" w:cs="Times New Roman"/>
          <w:sz w:val="24"/>
          <w:szCs w:val="24"/>
        </w:rPr>
        <w:t>’</w:t>
      </w:r>
      <w:r w:rsidRPr="00822F44">
        <w:rPr>
          <w:rFonts w:ascii="Times New Roman" w:hAnsi="Times New Roman" w:cs="Times New Roman"/>
          <w:sz w:val="24"/>
          <w:szCs w:val="24"/>
        </w:rPr>
        <w:t xml:space="preserve"> can we generate an idea of ourselves. His theory ties in with the idea of social constructionism</w:t>
      </w:r>
      <w:r w:rsidR="00C221BC" w:rsidRPr="00822F44">
        <w:rPr>
          <w:rFonts w:ascii="Times New Roman" w:hAnsi="Times New Roman" w:cs="Times New Roman"/>
          <w:sz w:val="24"/>
          <w:szCs w:val="24"/>
        </w:rPr>
        <w:t xml:space="preserve">, and is essential for providing resources towards the idea of personal </w:t>
      </w:r>
      <w:r w:rsidR="003E38CE">
        <w:rPr>
          <w:rFonts w:ascii="Times New Roman" w:hAnsi="Times New Roman" w:cs="Times New Roman"/>
          <w:sz w:val="24"/>
          <w:szCs w:val="24"/>
        </w:rPr>
        <w:t>‘</w:t>
      </w:r>
      <w:r w:rsidR="00C221BC" w:rsidRPr="00822F44">
        <w:rPr>
          <w:rFonts w:ascii="Times New Roman" w:hAnsi="Times New Roman" w:cs="Times New Roman"/>
          <w:sz w:val="24"/>
          <w:szCs w:val="24"/>
        </w:rPr>
        <w:t>agency</w:t>
      </w:r>
      <w:r w:rsidR="003E38CE">
        <w:rPr>
          <w:rFonts w:ascii="Times New Roman" w:hAnsi="Times New Roman" w:cs="Times New Roman"/>
          <w:sz w:val="24"/>
          <w:szCs w:val="24"/>
        </w:rPr>
        <w:t>’</w:t>
      </w:r>
      <w:r w:rsidR="00C221BC" w:rsidRPr="00822F44">
        <w:rPr>
          <w:rFonts w:ascii="Times New Roman" w:hAnsi="Times New Roman" w:cs="Times New Roman"/>
          <w:sz w:val="24"/>
          <w:szCs w:val="24"/>
        </w:rPr>
        <w:t>. In order to contemplate how decisions will affect your life, you must have an idea of yourself and how these decisions may affect all aspects of your personality (</w:t>
      </w:r>
      <w:proofErr w:type="spellStart"/>
      <w:r w:rsidR="00C221BC" w:rsidRPr="00822F44">
        <w:rPr>
          <w:rFonts w:ascii="Times New Roman" w:hAnsi="Times New Roman" w:cs="Times New Roman"/>
          <w:sz w:val="24"/>
          <w:szCs w:val="24"/>
        </w:rPr>
        <w:t>Gergen</w:t>
      </w:r>
      <w:proofErr w:type="spellEnd"/>
      <w:r w:rsidR="00C221BC" w:rsidRPr="00822F44">
        <w:rPr>
          <w:rFonts w:ascii="Times New Roman" w:hAnsi="Times New Roman" w:cs="Times New Roman"/>
          <w:sz w:val="24"/>
          <w:szCs w:val="24"/>
        </w:rPr>
        <w:t xml:space="preserve">, 2011). </w:t>
      </w:r>
      <w:proofErr w:type="spellStart"/>
      <w:r w:rsidR="00C221BC" w:rsidRPr="00822F44">
        <w:rPr>
          <w:rFonts w:ascii="Times New Roman" w:hAnsi="Times New Roman" w:cs="Times New Roman"/>
          <w:sz w:val="24"/>
          <w:szCs w:val="24"/>
        </w:rPr>
        <w:t>Foucalt’s</w:t>
      </w:r>
      <w:proofErr w:type="spellEnd"/>
      <w:r w:rsidR="00C221BC" w:rsidRPr="00822F44">
        <w:rPr>
          <w:rFonts w:ascii="Times New Roman" w:hAnsi="Times New Roman" w:cs="Times New Roman"/>
          <w:sz w:val="24"/>
          <w:szCs w:val="24"/>
        </w:rPr>
        <w:t xml:space="preserve"> work on the </w:t>
      </w:r>
      <w:r w:rsidR="00822F44" w:rsidRPr="00822F44">
        <w:rPr>
          <w:rFonts w:ascii="Times New Roman" w:hAnsi="Times New Roman" w:cs="Times New Roman"/>
          <w:sz w:val="24"/>
          <w:szCs w:val="24"/>
        </w:rPr>
        <w:t>‘</w:t>
      </w:r>
      <w:r w:rsidR="00C221BC"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C221BC" w:rsidRPr="00822F44">
        <w:rPr>
          <w:rFonts w:ascii="Times New Roman" w:hAnsi="Times New Roman" w:cs="Times New Roman"/>
          <w:sz w:val="24"/>
          <w:szCs w:val="24"/>
        </w:rPr>
        <w:t xml:space="preserve"> attributes the construction of an image of the </w:t>
      </w:r>
      <w:r w:rsidR="00822F44" w:rsidRPr="00822F44">
        <w:rPr>
          <w:rFonts w:ascii="Times New Roman" w:hAnsi="Times New Roman" w:cs="Times New Roman"/>
          <w:sz w:val="24"/>
          <w:szCs w:val="24"/>
        </w:rPr>
        <w:t>‘</w:t>
      </w:r>
      <w:r w:rsidR="00C221BC"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C221BC" w:rsidRPr="00822F44">
        <w:rPr>
          <w:rFonts w:ascii="Times New Roman" w:hAnsi="Times New Roman" w:cs="Times New Roman"/>
          <w:sz w:val="24"/>
          <w:szCs w:val="24"/>
        </w:rPr>
        <w:t xml:space="preserve"> as a result of </w:t>
      </w:r>
      <w:r w:rsidR="001C2D0E" w:rsidRPr="00822F44">
        <w:rPr>
          <w:rFonts w:ascii="Times New Roman" w:hAnsi="Times New Roman" w:cs="Times New Roman"/>
          <w:sz w:val="24"/>
          <w:szCs w:val="24"/>
        </w:rPr>
        <w:t>th</w:t>
      </w:r>
      <w:r w:rsidR="00CB7280" w:rsidRPr="00822F44">
        <w:rPr>
          <w:rFonts w:ascii="Times New Roman" w:hAnsi="Times New Roman" w:cs="Times New Roman"/>
          <w:sz w:val="24"/>
          <w:szCs w:val="24"/>
        </w:rPr>
        <w:t>ree essential components, power</w:t>
      </w:r>
      <w:r w:rsidR="001C2D0E" w:rsidRPr="00822F44">
        <w:rPr>
          <w:rFonts w:ascii="Times New Roman" w:hAnsi="Times New Roman" w:cs="Times New Roman"/>
          <w:sz w:val="24"/>
          <w:szCs w:val="24"/>
        </w:rPr>
        <w:t xml:space="preserve">, truth and </w:t>
      </w:r>
      <w:r w:rsidR="00CB7280" w:rsidRPr="00822F44">
        <w:rPr>
          <w:rFonts w:ascii="Times New Roman" w:hAnsi="Times New Roman" w:cs="Times New Roman"/>
          <w:sz w:val="24"/>
          <w:szCs w:val="24"/>
        </w:rPr>
        <w:t xml:space="preserve">subjectivity (Batters, 2011). </w:t>
      </w:r>
      <w:proofErr w:type="spellStart"/>
      <w:r w:rsidR="00CB7280" w:rsidRPr="00822F44">
        <w:rPr>
          <w:rFonts w:ascii="Times New Roman" w:hAnsi="Times New Roman" w:cs="Times New Roman"/>
          <w:sz w:val="24"/>
          <w:szCs w:val="24"/>
        </w:rPr>
        <w:t>Foucalt</w:t>
      </w:r>
      <w:proofErr w:type="spellEnd"/>
      <w:r w:rsidR="00CB7280" w:rsidRPr="00822F44">
        <w:rPr>
          <w:rFonts w:ascii="Times New Roman" w:hAnsi="Times New Roman" w:cs="Times New Roman"/>
          <w:sz w:val="24"/>
          <w:szCs w:val="24"/>
        </w:rPr>
        <w:t xml:space="preserve"> also notes that social institutions and practices play a major part in the construction of an individual’s idea of the </w:t>
      </w:r>
      <w:r w:rsidR="00822F44" w:rsidRPr="00822F44">
        <w:rPr>
          <w:rFonts w:ascii="Times New Roman" w:hAnsi="Times New Roman" w:cs="Times New Roman"/>
          <w:sz w:val="24"/>
          <w:szCs w:val="24"/>
        </w:rPr>
        <w:t>‘</w:t>
      </w:r>
      <w:r w:rsidR="00CB7280"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CB7280" w:rsidRPr="00822F44">
        <w:rPr>
          <w:rFonts w:ascii="Times New Roman" w:hAnsi="Times New Roman" w:cs="Times New Roman"/>
          <w:sz w:val="24"/>
          <w:szCs w:val="24"/>
        </w:rPr>
        <w:t xml:space="preserve">. </w:t>
      </w:r>
      <w:r w:rsidR="00DB3D2F" w:rsidRPr="00822F44">
        <w:rPr>
          <w:rFonts w:ascii="Times New Roman" w:hAnsi="Times New Roman" w:cs="Times New Roman"/>
          <w:sz w:val="24"/>
          <w:szCs w:val="24"/>
        </w:rPr>
        <w:t>Therefore r</w:t>
      </w:r>
      <w:r w:rsidR="00CB7280" w:rsidRPr="00822F44">
        <w:rPr>
          <w:rFonts w:ascii="Times New Roman" w:hAnsi="Times New Roman" w:cs="Times New Roman"/>
          <w:sz w:val="24"/>
          <w:szCs w:val="24"/>
        </w:rPr>
        <w:t xml:space="preserve">esearch implies that the </w:t>
      </w:r>
      <w:r w:rsidR="00822F44" w:rsidRPr="00822F44">
        <w:rPr>
          <w:rFonts w:ascii="Times New Roman" w:hAnsi="Times New Roman" w:cs="Times New Roman"/>
          <w:sz w:val="24"/>
          <w:szCs w:val="24"/>
        </w:rPr>
        <w:t>‘</w:t>
      </w:r>
      <w:r w:rsidR="00CB7280"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CB7280" w:rsidRPr="00822F44">
        <w:rPr>
          <w:rFonts w:ascii="Times New Roman" w:hAnsi="Times New Roman" w:cs="Times New Roman"/>
          <w:sz w:val="24"/>
          <w:szCs w:val="24"/>
        </w:rPr>
        <w:t xml:space="preserve"> is constructed through social exchange and to understand inequality there is a need to emphasise the importance of </w:t>
      </w:r>
      <w:r w:rsidR="00DB3D2F" w:rsidRPr="00822F44">
        <w:rPr>
          <w:rFonts w:ascii="Times New Roman" w:hAnsi="Times New Roman" w:cs="Times New Roman"/>
          <w:sz w:val="24"/>
          <w:szCs w:val="24"/>
        </w:rPr>
        <w:t xml:space="preserve">broader structures, </w:t>
      </w:r>
      <w:r w:rsidR="00CB7280" w:rsidRPr="00822F44">
        <w:rPr>
          <w:rFonts w:ascii="Times New Roman" w:hAnsi="Times New Roman" w:cs="Times New Roman"/>
          <w:sz w:val="24"/>
          <w:szCs w:val="24"/>
        </w:rPr>
        <w:t xml:space="preserve">institutions and practices and their impact on the social idea of inequality and not to just concentrate on the </w:t>
      </w:r>
      <w:r w:rsidR="00822F44" w:rsidRPr="00822F44">
        <w:rPr>
          <w:rFonts w:ascii="Times New Roman" w:hAnsi="Times New Roman" w:cs="Times New Roman"/>
          <w:sz w:val="24"/>
          <w:szCs w:val="24"/>
        </w:rPr>
        <w:t>‘</w:t>
      </w:r>
      <w:r w:rsidR="00DB3D2F"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DB3D2F" w:rsidRPr="00822F44">
        <w:rPr>
          <w:rFonts w:ascii="Times New Roman" w:hAnsi="Times New Roman" w:cs="Times New Roman"/>
          <w:sz w:val="24"/>
          <w:szCs w:val="24"/>
        </w:rPr>
        <w:t xml:space="preserve"> at an </w:t>
      </w:r>
      <w:r w:rsidR="00CB7280" w:rsidRPr="00822F44">
        <w:rPr>
          <w:rFonts w:ascii="Times New Roman" w:hAnsi="Times New Roman" w:cs="Times New Roman"/>
          <w:sz w:val="24"/>
          <w:szCs w:val="24"/>
        </w:rPr>
        <w:t xml:space="preserve">individual </w:t>
      </w:r>
      <w:r w:rsidR="00DB3D2F" w:rsidRPr="00822F44">
        <w:rPr>
          <w:rFonts w:ascii="Times New Roman" w:hAnsi="Times New Roman" w:cs="Times New Roman"/>
          <w:sz w:val="24"/>
          <w:szCs w:val="24"/>
        </w:rPr>
        <w:t xml:space="preserve">level (Cocker &amp; </w:t>
      </w:r>
      <w:proofErr w:type="spellStart"/>
      <w:r w:rsidR="00DB3D2F" w:rsidRPr="00822F44">
        <w:rPr>
          <w:rFonts w:ascii="Times New Roman" w:hAnsi="Times New Roman" w:cs="Times New Roman"/>
          <w:sz w:val="24"/>
          <w:szCs w:val="24"/>
        </w:rPr>
        <w:t>Hafford-Letchfield</w:t>
      </w:r>
      <w:proofErr w:type="spellEnd"/>
      <w:r w:rsidR="00DB3D2F" w:rsidRPr="00822F44">
        <w:rPr>
          <w:rFonts w:ascii="Times New Roman" w:hAnsi="Times New Roman" w:cs="Times New Roman"/>
          <w:sz w:val="24"/>
          <w:szCs w:val="24"/>
        </w:rPr>
        <w:t>, 2014).</w:t>
      </w:r>
    </w:p>
    <w:p w14:paraId="77A2678B" w14:textId="67F1152C" w:rsidR="00DB3D2F" w:rsidRPr="00822F44" w:rsidRDefault="00DB3D2F"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This view of the </w:t>
      </w:r>
      <w:r w:rsidR="00822F44" w:rsidRPr="00822F44">
        <w:rPr>
          <w:rFonts w:ascii="Times New Roman" w:hAnsi="Times New Roman" w:cs="Times New Roman"/>
          <w:sz w:val="24"/>
          <w:szCs w:val="24"/>
        </w:rPr>
        <w:t>‘</w:t>
      </w:r>
      <w:r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Pr="00822F44">
        <w:rPr>
          <w:rFonts w:ascii="Times New Roman" w:hAnsi="Times New Roman" w:cs="Times New Roman"/>
          <w:sz w:val="24"/>
          <w:szCs w:val="24"/>
        </w:rPr>
        <w:t xml:space="preserve"> becomes far more important when considering advocacy, especially if societies view of disabilities </w:t>
      </w:r>
      <w:r w:rsidR="001E3F85" w:rsidRPr="00822F44">
        <w:rPr>
          <w:rFonts w:ascii="Times New Roman" w:hAnsi="Times New Roman" w:cs="Times New Roman"/>
          <w:sz w:val="24"/>
          <w:szCs w:val="24"/>
        </w:rPr>
        <w:t>is influenced from the understanding</w:t>
      </w:r>
      <w:r w:rsidRPr="00822F44">
        <w:rPr>
          <w:rFonts w:ascii="Times New Roman" w:hAnsi="Times New Roman" w:cs="Times New Roman"/>
          <w:sz w:val="24"/>
          <w:szCs w:val="24"/>
        </w:rPr>
        <w:t xml:space="preserve"> of those disabilities. </w:t>
      </w:r>
      <w:r w:rsidR="001E3F85" w:rsidRPr="00822F44">
        <w:rPr>
          <w:rFonts w:ascii="Times New Roman" w:hAnsi="Times New Roman" w:cs="Times New Roman"/>
          <w:sz w:val="24"/>
          <w:szCs w:val="24"/>
        </w:rPr>
        <w:t xml:space="preserve">It is easy for professionals to have a view that is influenced by their education, or societal views of a certain disability, influencing their view of </w:t>
      </w:r>
      <w:r w:rsidR="00822F44" w:rsidRPr="00822F44">
        <w:rPr>
          <w:rFonts w:ascii="Times New Roman" w:hAnsi="Times New Roman" w:cs="Times New Roman"/>
          <w:sz w:val="24"/>
          <w:szCs w:val="24"/>
        </w:rPr>
        <w:t>‘</w:t>
      </w:r>
      <w:r w:rsidR="001E3F85"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1E3F85" w:rsidRPr="00822F44">
        <w:rPr>
          <w:rFonts w:ascii="Times New Roman" w:hAnsi="Times New Roman" w:cs="Times New Roman"/>
          <w:sz w:val="24"/>
          <w:szCs w:val="24"/>
        </w:rPr>
        <w:t xml:space="preserve"> in people they are being advocates for into a misrepresentation of</w:t>
      </w:r>
      <w:r w:rsidR="00893CBF" w:rsidRPr="00822F44">
        <w:rPr>
          <w:rFonts w:ascii="Times New Roman" w:hAnsi="Times New Roman" w:cs="Times New Roman"/>
          <w:sz w:val="24"/>
          <w:szCs w:val="24"/>
        </w:rPr>
        <w:t xml:space="preserve"> the individual, essentially a form of discrimination, and the possibility of leading towards a state of disempowerment for disabled individuals. This could further</w:t>
      </w:r>
      <w:r w:rsidR="001E3F85" w:rsidRPr="00822F44">
        <w:rPr>
          <w:rFonts w:ascii="Times New Roman" w:hAnsi="Times New Roman" w:cs="Times New Roman"/>
          <w:sz w:val="24"/>
          <w:szCs w:val="24"/>
        </w:rPr>
        <w:t xml:space="preserve"> lead into wrong decisions and choices for that individual and a failure of the advocacy process</w:t>
      </w:r>
      <w:r w:rsidR="00893CBF" w:rsidRPr="00822F44">
        <w:rPr>
          <w:rFonts w:ascii="Times New Roman" w:hAnsi="Times New Roman" w:cs="Times New Roman"/>
          <w:sz w:val="24"/>
          <w:szCs w:val="24"/>
        </w:rPr>
        <w:t xml:space="preserve"> (Hahn 1985)</w:t>
      </w:r>
      <w:r w:rsidR="001E3F85" w:rsidRPr="00822F44">
        <w:rPr>
          <w:rFonts w:ascii="Times New Roman" w:hAnsi="Times New Roman" w:cs="Times New Roman"/>
          <w:sz w:val="24"/>
          <w:szCs w:val="24"/>
        </w:rPr>
        <w:t>.</w:t>
      </w:r>
    </w:p>
    <w:p w14:paraId="39A88C47" w14:textId="7293CAD8" w:rsidR="00893CBF" w:rsidRPr="00822F44" w:rsidRDefault="003E38CE" w:rsidP="0027330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t>
      </w:r>
      <w:r w:rsidR="00893CBF" w:rsidRPr="00822F44">
        <w:rPr>
          <w:rFonts w:ascii="Times New Roman" w:hAnsi="Times New Roman" w:cs="Times New Roman"/>
          <w:sz w:val="24"/>
          <w:szCs w:val="24"/>
        </w:rPr>
        <w:t>Agency</w:t>
      </w:r>
      <w:r>
        <w:rPr>
          <w:rFonts w:ascii="Times New Roman" w:hAnsi="Times New Roman" w:cs="Times New Roman"/>
          <w:sz w:val="24"/>
          <w:szCs w:val="24"/>
        </w:rPr>
        <w:t>’</w:t>
      </w:r>
      <w:r w:rsidR="00893CBF" w:rsidRPr="00822F44">
        <w:rPr>
          <w:rFonts w:ascii="Times New Roman" w:hAnsi="Times New Roman" w:cs="Times New Roman"/>
          <w:sz w:val="24"/>
          <w:szCs w:val="24"/>
        </w:rPr>
        <w:t xml:space="preserve"> and the power to make one’s own decisions is a complex idea open to many outside influences and it is the role o</w:t>
      </w:r>
      <w:r w:rsidR="007F3AAC" w:rsidRPr="00822F44">
        <w:rPr>
          <w:rFonts w:ascii="Times New Roman" w:hAnsi="Times New Roman" w:cs="Times New Roman"/>
          <w:sz w:val="24"/>
          <w:szCs w:val="24"/>
        </w:rPr>
        <w:t>f an advocate to ensure that an</w:t>
      </w:r>
      <w:r w:rsidR="00893CBF" w:rsidRPr="00822F44">
        <w:rPr>
          <w:rFonts w:ascii="Times New Roman" w:hAnsi="Times New Roman" w:cs="Times New Roman"/>
          <w:sz w:val="24"/>
          <w:szCs w:val="24"/>
        </w:rPr>
        <w:t xml:space="preserve"> individual is properly represented in order to make the most appropriate decision</w:t>
      </w:r>
      <w:r w:rsidR="007F3AAC" w:rsidRPr="00822F44">
        <w:rPr>
          <w:rFonts w:ascii="Times New Roman" w:hAnsi="Times New Roman" w:cs="Times New Roman"/>
          <w:sz w:val="24"/>
          <w:szCs w:val="24"/>
        </w:rPr>
        <w:t>s</w:t>
      </w:r>
      <w:r w:rsidR="00893CBF" w:rsidRPr="00822F44">
        <w:rPr>
          <w:rFonts w:ascii="Times New Roman" w:hAnsi="Times New Roman" w:cs="Times New Roman"/>
          <w:sz w:val="24"/>
          <w:szCs w:val="24"/>
        </w:rPr>
        <w:t xml:space="preserve"> for that person</w:t>
      </w:r>
      <w:r w:rsidR="004A3D7E" w:rsidRPr="00822F44">
        <w:rPr>
          <w:rFonts w:ascii="Times New Roman" w:hAnsi="Times New Roman" w:cs="Times New Roman"/>
          <w:sz w:val="24"/>
          <w:szCs w:val="24"/>
        </w:rPr>
        <w:t xml:space="preserve"> (Social Care </w:t>
      </w:r>
      <w:proofErr w:type="spellStart"/>
      <w:r w:rsidR="004A3D7E" w:rsidRPr="00822F44">
        <w:rPr>
          <w:rFonts w:ascii="Times New Roman" w:hAnsi="Times New Roman" w:cs="Times New Roman"/>
          <w:sz w:val="24"/>
          <w:szCs w:val="24"/>
        </w:rPr>
        <w:t>Iinstitute</w:t>
      </w:r>
      <w:proofErr w:type="spellEnd"/>
      <w:r w:rsidR="004A3D7E" w:rsidRPr="00822F44">
        <w:rPr>
          <w:rFonts w:ascii="Times New Roman" w:hAnsi="Times New Roman" w:cs="Times New Roman"/>
          <w:sz w:val="24"/>
          <w:szCs w:val="24"/>
        </w:rPr>
        <w:t xml:space="preserve"> for Excellence, 2015)</w:t>
      </w:r>
      <w:r w:rsidR="00893CBF" w:rsidRPr="00822F44">
        <w:rPr>
          <w:rFonts w:ascii="Times New Roman" w:hAnsi="Times New Roman" w:cs="Times New Roman"/>
          <w:sz w:val="24"/>
          <w:szCs w:val="24"/>
        </w:rPr>
        <w:t>.</w:t>
      </w:r>
      <w:r w:rsidR="007F3AAC" w:rsidRPr="00822F44">
        <w:rPr>
          <w:rFonts w:ascii="Times New Roman" w:hAnsi="Times New Roman" w:cs="Times New Roman"/>
          <w:sz w:val="24"/>
          <w:szCs w:val="24"/>
        </w:rPr>
        <w:t xml:space="preserve"> </w:t>
      </w:r>
      <w:r w:rsidR="00893CBF" w:rsidRPr="00822F44">
        <w:rPr>
          <w:rFonts w:ascii="Times New Roman" w:hAnsi="Times New Roman" w:cs="Times New Roman"/>
          <w:sz w:val="24"/>
          <w:szCs w:val="24"/>
        </w:rPr>
        <w:t xml:space="preserve"> </w:t>
      </w:r>
      <w:r w:rsidR="004A3D7E" w:rsidRPr="00822F44">
        <w:rPr>
          <w:rFonts w:ascii="Times New Roman" w:hAnsi="Times New Roman" w:cs="Times New Roman"/>
          <w:sz w:val="24"/>
          <w:szCs w:val="24"/>
        </w:rPr>
        <w:t xml:space="preserve">As government tries to improve communities, shaping them to be inclusive and maximising equality it is important not to lose sight of individual ideas of </w:t>
      </w:r>
      <w:r w:rsidR="00822F44" w:rsidRPr="00822F44">
        <w:rPr>
          <w:rFonts w:ascii="Times New Roman" w:hAnsi="Times New Roman" w:cs="Times New Roman"/>
          <w:sz w:val="24"/>
          <w:szCs w:val="24"/>
        </w:rPr>
        <w:t>‘</w:t>
      </w:r>
      <w:r w:rsidR="004A3D7E"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4A3D7E" w:rsidRPr="00822F44">
        <w:rPr>
          <w:rFonts w:ascii="Times New Roman" w:hAnsi="Times New Roman" w:cs="Times New Roman"/>
          <w:sz w:val="24"/>
          <w:szCs w:val="24"/>
        </w:rPr>
        <w:t xml:space="preserve">. A common problem of trying to create </w:t>
      </w:r>
      <w:r w:rsidR="001D754C" w:rsidRPr="00822F44">
        <w:rPr>
          <w:rFonts w:ascii="Times New Roman" w:hAnsi="Times New Roman" w:cs="Times New Roman"/>
          <w:sz w:val="24"/>
          <w:szCs w:val="24"/>
        </w:rPr>
        <w:t xml:space="preserve">inclusive communities </w:t>
      </w:r>
      <w:r w:rsidR="004A3D7E" w:rsidRPr="00822F44">
        <w:rPr>
          <w:rFonts w:ascii="Times New Roman" w:hAnsi="Times New Roman" w:cs="Times New Roman"/>
          <w:sz w:val="24"/>
          <w:szCs w:val="24"/>
        </w:rPr>
        <w:t>that incorporates all individuals and their needs</w:t>
      </w:r>
      <w:r w:rsidR="00963EDF" w:rsidRPr="00822F44">
        <w:rPr>
          <w:rFonts w:ascii="Times New Roman" w:hAnsi="Times New Roman" w:cs="Times New Roman"/>
          <w:sz w:val="24"/>
          <w:szCs w:val="24"/>
        </w:rPr>
        <w:t>,</w:t>
      </w:r>
      <w:r w:rsidR="004A3D7E" w:rsidRPr="00822F44">
        <w:rPr>
          <w:rFonts w:ascii="Times New Roman" w:hAnsi="Times New Roman" w:cs="Times New Roman"/>
          <w:sz w:val="24"/>
          <w:szCs w:val="24"/>
        </w:rPr>
        <w:t xml:space="preserve"> </w:t>
      </w:r>
      <w:r w:rsidR="001D754C" w:rsidRPr="00822F44">
        <w:rPr>
          <w:rFonts w:ascii="Times New Roman" w:hAnsi="Times New Roman" w:cs="Times New Roman"/>
          <w:sz w:val="24"/>
          <w:szCs w:val="24"/>
        </w:rPr>
        <w:t xml:space="preserve">is </w:t>
      </w:r>
      <w:r w:rsidR="004A3D7E" w:rsidRPr="00822F44">
        <w:rPr>
          <w:rFonts w:ascii="Times New Roman" w:hAnsi="Times New Roman" w:cs="Times New Roman"/>
          <w:sz w:val="24"/>
          <w:szCs w:val="24"/>
        </w:rPr>
        <w:t>that the intricacies of indivi</w:t>
      </w:r>
      <w:r w:rsidR="001D754C" w:rsidRPr="00822F44">
        <w:rPr>
          <w:rFonts w:ascii="Times New Roman" w:hAnsi="Times New Roman" w:cs="Times New Roman"/>
          <w:sz w:val="24"/>
          <w:szCs w:val="24"/>
        </w:rPr>
        <w:t xml:space="preserve">dual ideas of the </w:t>
      </w:r>
      <w:r w:rsidR="00822F44" w:rsidRPr="00822F44">
        <w:rPr>
          <w:rFonts w:ascii="Times New Roman" w:hAnsi="Times New Roman" w:cs="Times New Roman"/>
          <w:sz w:val="24"/>
          <w:szCs w:val="24"/>
        </w:rPr>
        <w:t>‘</w:t>
      </w:r>
      <w:r w:rsidR="001D754C" w:rsidRPr="00822F44">
        <w:rPr>
          <w:rFonts w:ascii="Times New Roman" w:hAnsi="Times New Roman" w:cs="Times New Roman"/>
          <w:sz w:val="24"/>
          <w:szCs w:val="24"/>
        </w:rPr>
        <w:t>self</w:t>
      </w:r>
      <w:r w:rsidR="00822F44" w:rsidRPr="00822F44">
        <w:rPr>
          <w:rFonts w:ascii="Times New Roman" w:hAnsi="Times New Roman" w:cs="Times New Roman"/>
          <w:sz w:val="24"/>
          <w:szCs w:val="24"/>
        </w:rPr>
        <w:t>’</w:t>
      </w:r>
      <w:r w:rsidR="001D754C" w:rsidRPr="00822F44">
        <w:rPr>
          <w:rFonts w:ascii="Times New Roman" w:hAnsi="Times New Roman" w:cs="Times New Roman"/>
          <w:sz w:val="24"/>
          <w:szCs w:val="24"/>
        </w:rPr>
        <w:t>, and personal needs, can be lost under the umbrella of legislation put in place to try to protect</w:t>
      </w:r>
      <w:r w:rsidR="00963EDF" w:rsidRPr="00822F44">
        <w:rPr>
          <w:rFonts w:ascii="Times New Roman" w:hAnsi="Times New Roman" w:cs="Times New Roman"/>
          <w:sz w:val="24"/>
          <w:szCs w:val="24"/>
        </w:rPr>
        <w:t xml:space="preserve"> these needs in the first place.</w:t>
      </w:r>
      <w:r w:rsidR="001D754C" w:rsidRPr="00822F44">
        <w:rPr>
          <w:rFonts w:ascii="Times New Roman" w:hAnsi="Times New Roman" w:cs="Times New Roman"/>
          <w:sz w:val="24"/>
          <w:szCs w:val="24"/>
        </w:rPr>
        <w:t xml:space="preserve"> </w:t>
      </w:r>
      <w:proofErr w:type="spellStart"/>
      <w:r w:rsidR="001D754C" w:rsidRPr="00822F44">
        <w:rPr>
          <w:rFonts w:ascii="Times New Roman" w:hAnsi="Times New Roman" w:cs="Times New Roman"/>
          <w:sz w:val="24"/>
          <w:szCs w:val="24"/>
        </w:rPr>
        <w:t>Pye</w:t>
      </w:r>
      <w:proofErr w:type="spellEnd"/>
      <w:r w:rsidR="001D754C" w:rsidRPr="00822F44">
        <w:rPr>
          <w:rFonts w:ascii="Times New Roman" w:hAnsi="Times New Roman" w:cs="Times New Roman"/>
          <w:sz w:val="24"/>
          <w:szCs w:val="24"/>
        </w:rPr>
        <w:t xml:space="preserve"> &amp; </w:t>
      </w:r>
      <w:proofErr w:type="spellStart"/>
      <w:r w:rsidR="001D754C" w:rsidRPr="00822F44">
        <w:rPr>
          <w:rFonts w:ascii="Times New Roman" w:hAnsi="Times New Roman" w:cs="Times New Roman"/>
          <w:sz w:val="24"/>
          <w:szCs w:val="24"/>
        </w:rPr>
        <w:t>Sayce</w:t>
      </w:r>
      <w:proofErr w:type="spellEnd"/>
      <w:r w:rsidR="001D754C" w:rsidRPr="00822F44">
        <w:rPr>
          <w:rFonts w:ascii="Times New Roman" w:hAnsi="Times New Roman" w:cs="Times New Roman"/>
          <w:sz w:val="24"/>
          <w:szCs w:val="24"/>
        </w:rPr>
        <w:t xml:space="preserve"> (2014) point out the importance of disabled people being involved at all stages of planning and decision making in order to make inclusive communities a reality in the future.   </w:t>
      </w:r>
    </w:p>
    <w:p w14:paraId="34AC611A" w14:textId="41F92FCD" w:rsidR="003202A7" w:rsidRPr="00822F44" w:rsidRDefault="003202A7" w:rsidP="00273304">
      <w:pPr>
        <w:spacing w:line="360" w:lineRule="auto"/>
        <w:rPr>
          <w:rFonts w:ascii="Times New Roman" w:hAnsi="Times New Roman" w:cs="Times New Roman"/>
          <w:sz w:val="24"/>
          <w:szCs w:val="24"/>
        </w:rPr>
      </w:pPr>
      <w:r w:rsidRPr="00822F44">
        <w:rPr>
          <w:rFonts w:ascii="Times New Roman" w:hAnsi="Times New Roman" w:cs="Times New Roman"/>
          <w:sz w:val="24"/>
          <w:szCs w:val="24"/>
        </w:rPr>
        <w:t>With over 30 years of advocacy within the UK the idea of ‘self</w:t>
      </w:r>
      <w:r w:rsidR="00822F44" w:rsidRPr="00822F44">
        <w:rPr>
          <w:rFonts w:ascii="Times New Roman" w:hAnsi="Times New Roman" w:cs="Times New Roman"/>
          <w:sz w:val="24"/>
          <w:szCs w:val="24"/>
        </w:rPr>
        <w:t xml:space="preserve">’ </w:t>
      </w:r>
      <w:r w:rsidRPr="00822F44">
        <w:rPr>
          <w:rFonts w:ascii="Times New Roman" w:hAnsi="Times New Roman" w:cs="Times New Roman"/>
          <w:sz w:val="24"/>
          <w:szCs w:val="24"/>
        </w:rPr>
        <w:t xml:space="preserve">for many disabled people has become more of a reality than in the past. This has meant an improvement in the understanding and knowledge of many disabilities and has led to an increase the </w:t>
      </w:r>
      <w:r w:rsidR="003E38CE">
        <w:rPr>
          <w:rFonts w:ascii="Times New Roman" w:hAnsi="Times New Roman" w:cs="Times New Roman"/>
          <w:sz w:val="24"/>
          <w:szCs w:val="24"/>
        </w:rPr>
        <w:t>‘</w:t>
      </w:r>
      <w:r w:rsidRPr="00822F44">
        <w:rPr>
          <w:rFonts w:ascii="Times New Roman" w:hAnsi="Times New Roman" w:cs="Times New Roman"/>
          <w:sz w:val="24"/>
          <w:szCs w:val="24"/>
        </w:rPr>
        <w:t>agency</w:t>
      </w:r>
      <w:r w:rsidR="003E38CE">
        <w:rPr>
          <w:rFonts w:ascii="Times New Roman" w:hAnsi="Times New Roman" w:cs="Times New Roman"/>
          <w:sz w:val="24"/>
          <w:szCs w:val="24"/>
        </w:rPr>
        <w:t>’</w:t>
      </w:r>
      <w:r w:rsidRPr="00822F44">
        <w:rPr>
          <w:rFonts w:ascii="Times New Roman" w:hAnsi="Times New Roman" w:cs="Times New Roman"/>
          <w:sz w:val="24"/>
          <w:szCs w:val="24"/>
        </w:rPr>
        <w:t xml:space="preserve"> of many individuals, improving choices and increasing life enjoyment for many who used to be controlled by the institutions and legislation that they were subject to. This in turn has led to the empowerment of many disabled people within the UK and a better understanding of how society can be more inclusive and welcoming to people who may have additional needs. It is the hope that with this improvement in self-awareness and disabled rights, and the </w:t>
      </w:r>
      <w:r w:rsidR="00822F44" w:rsidRPr="00822F44">
        <w:rPr>
          <w:rFonts w:ascii="Times New Roman" w:hAnsi="Times New Roman" w:cs="Times New Roman"/>
          <w:sz w:val="24"/>
          <w:szCs w:val="24"/>
        </w:rPr>
        <w:t>improved access to independent advocacy</w:t>
      </w:r>
      <w:r w:rsidRPr="00822F44">
        <w:rPr>
          <w:rFonts w:ascii="Times New Roman" w:hAnsi="Times New Roman" w:cs="Times New Roman"/>
          <w:sz w:val="24"/>
          <w:szCs w:val="24"/>
        </w:rPr>
        <w:t xml:space="preserve"> that many more people who require additional help will become more involved in the planning and development of future governance, leading to furt</w:t>
      </w:r>
      <w:r w:rsidR="00822F44" w:rsidRPr="00822F44">
        <w:rPr>
          <w:rFonts w:ascii="Times New Roman" w:hAnsi="Times New Roman" w:cs="Times New Roman"/>
          <w:sz w:val="24"/>
          <w:szCs w:val="24"/>
        </w:rPr>
        <w:t xml:space="preserve">her improvements in inclusivity and an overall empowerment of disabled people </w:t>
      </w:r>
      <w:r w:rsidRPr="00822F44">
        <w:rPr>
          <w:rFonts w:ascii="Times New Roman" w:hAnsi="Times New Roman" w:cs="Times New Roman"/>
          <w:sz w:val="24"/>
          <w:szCs w:val="24"/>
        </w:rPr>
        <w:t xml:space="preserve"> </w:t>
      </w:r>
      <w:r w:rsidR="00822F44" w:rsidRPr="00822F44">
        <w:rPr>
          <w:rFonts w:ascii="Times New Roman" w:hAnsi="Times New Roman" w:cs="Times New Roman"/>
          <w:sz w:val="24"/>
          <w:szCs w:val="24"/>
        </w:rPr>
        <w:t>in society.</w:t>
      </w:r>
    </w:p>
    <w:p w14:paraId="5D80AB48" w14:textId="77777777" w:rsidR="00963EDF" w:rsidRPr="00822F44" w:rsidRDefault="00963EDF" w:rsidP="00273304">
      <w:pPr>
        <w:spacing w:line="360" w:lineRule="auto"/>
        <w:rPr>
          <w:rFonts w:ascii="Times New Roman" w:hAnsi="Times New Roman" w:cs="Times New Roman"/>
          <w:sz w:val="24"/>
          <w:szCs w:val="24"/>
        </w:rPr>
      </w:pPr>
    </w:p>
    <w:p w14:paraId="1931052B" w14:textId="5B541644" w:rsidR="00963EDF" w:rsidRPr="00822F44" w:rsidRDefault="00963EDF" w:rsidP="00273304">
      <w:pPr>
        <w:spacing w:line="360" w:lineRule="auto"/>
        <w:rPr>
          <w:rFonts w:ascii="Times New Roman" w:hAnsi="Times New Roman" w:cs="Times New Roman"/>
          <w:sz w:val="24"/>
          <w:szCs w:val="24"/>
        </w:rPr>
      </w:pPr>
    </w:p>
    <w:p w14:paraId="7975FE1E" w14:textId="3EA2D044" w:rsidR="00893CBF" w:rsidRPr="00822F44" w:rsidRDefault="00893CBF" w:rsidP="00273304">
      <w:pPr>
        <w:spacing w:line="360" w:lineRule="auto"/>
        <w:rPr>
          <w:rFonts w:ascii="Times New Roman" w:hAnsi="Times New Roman" w:cs="Times New Roman"/>
          <w:sz w:val="24"/>
          <w:szCs w:val="24"/>
        </w:rPr>
      </w:pPr>
    </w:p>
    <w:p w14:paraId="10DA8770" w14:textId="77777777" w:rsidR="00B26085" w:rsidRPr="00822F44" w:rsidRDefault="00B26085" w:rsidP="00273304">
      <w:pPr>
        <w:spacing w:line="360" w:lineRule="auto"/>
        <w:rPr>
          <w:rFonts w:ascii="Times New Roman" w:hAnsi="Times New Roman" w:cs="Times New Roman"/>
          <w:color w:val="FF0000"/>
          <w:sz w:val="24"/>
          <w:szCs w:val="24"/>
        </w:rPr>
      </w:pPr>
    </w:p>
    <w:p w14:paraId="05C61CD5" w14:textId="13BDE388" w:rsidR="00A75C57" w:rsidRDefault="00A75C57" w:rsidP="00273304">
      <w:pPr>
        <w:spacing w:line="360" w:lineRule="auto"/>
        <w:rPr>
          <w:rFonts w:ascii="Times New Roman" w:hAnsi="Times New Roman" w:cs="Times New Roman"/>
          <w:sz w:val="24"/>
          <w:szCs w:val="24"/>
        </w:rPr>
      </w:pPr>
    </w:p>
    <w:p w14:paraId="76CE8536" w14:textId="77777777" w:rsidR="003E38CE" w:rsidRPr="00822F44" w:rsidRDefault="003E38CE" w:rsidP="00273304">
      <w:pPr>
        <w:spacing w:line="360" w:lineRule="auto"/>
        <w:rPr>
          <w:rFonts w:ascii="Times New Roman" w:hAnsi="Times New Roman" w:cs="Times New Roman"/>
          <w:sz w:val="24"/>
          <w:szCs w:val="24"/>
        </w:rPr>
      </w:pPr>
    </w:p>
    <w:p w14:paraId="1C4CBBCC" w14:textId="77777777" w:rsidR="00A75C57" w:rsidRPr="00822F44" w:rsidRDefault="00A75C57" w:rsidP="00273304">
      <w:pPr>
        <w:spacing w:line="360" w:lineRule="auto"/>
        <w:rPr>
          <w:rFonts w:ascii="Times New Roman" w:hAnsi="Times New Roman" w:cs="Times New Roman"/>
          <w:sz w:val="24"/>
          <w:szCs w:val="24"/>
        </w:rPr>
      </w:pPr>
    </w:p>
    <w:p w14:paraId="3A77FD6D" w14:textId="2FD2D2F2" w:rsidR="00822F44" w:rsidRPr="00822F44" w:rsidRDefault="00822F44" w:rsidP="00963EDF">
      <w:pPr>
        <w:spacing w:line="360" w:lineRule="auto"/>
        <w:rPr>
          <w:rFonts w:ascii="Times New Roman" w:hAnsi="Times New Roman" w:cs="Times New Roman"/>
          <w:b/>
          <w:sz w:val="24"/>
          <w:szCs w:val="24"/>
        </w:rPr>
      </w:pPr>
      <w:r w:rsidRPr="00822F44">
        <w:rPr>
          <w:rFonts w:ascii="Times New Roman" w:hAnsi="Times New Roman" w:cs="Times New Roman"/>
          <w:b/>
          <w:sz w:val="24"/>
          <w:szCs w:val="24"/>
        </w:rPr>
        <w:lastRenderedPageBreak/>
        <w:t>References</w:t>
      </w:r>
    </w:p>
    <w:p w14:paraId="4160003D" w14:textId="3BB56F34"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Batters, S. M. (2011). Care of the self and the will to freedom: Michel Foucault, critique and ethics.</w:t>
      </w:r>
    </w:p>
    <w:p w14:paraId="1AF5EF77" w14:textId="77777777" w:rsidR="00963EDF" w:rsidRPr="00822F44" w:rsidRDefault="00963EDF" w:rsidP="00963EDF">
      <w:pPr>
        <w:spacing w:line="360" w:lineRule="auto"/>
        <w:rPr>
          <w:rFonts w:ascii="Times New Roman" w:hAnsi="Times New Roman" w:cs="Times New Roman"/>
          <w:sz w:val="24"/>
          <w:szCs w:val="24"/>
        </w:rPr>
      </w:pPr>
      <w:proofErr w:type="spellStart"/>
      <w:r w:rsidRPr="00822F44">
        <w:rPr>
          <w:rFonts w:ascii="Times New Roman" w:hAnsi="Times New Roman" w:cs="Times New Roman"/>
          <w:sz w:val="24"/>
          <w:szCs w:val="24"/>
        </w:rPr>
        <w:t>Cattaneo</w:t>
      </w:r>
      <w:proofErr w:type="spellEnd"/>
      <w:r w:rsidRPr="00822F44">
        <w:rPr>
          <w:rFonts w:ascii="Times New Roman" w:hAnsi="Times New Roman" w:cs="Times New Roman"/>
          <w:sz w:val="24"/>
          <w:szCs w:val="24"/>
        </w:rPr>
        <w:t>, L. B., &amp; Chapman, A. R. (2010). The process of empowerment: a model for use in research and practice. </w:t>
      </w:r>
      <w:r w:rsidRPr="00822F44">
        <w:rPr>
          <w:rFonts w:ascii="Times New Roman" w:hAnsi="Times New Roman" w:cs="Times New Roman"/>
          <w:i/>
          <w:iCs/>
          <w:sz w:val="24"/>
          <w:szCs w:val="24"/>
        </w:rPr>
        <w:t>American Psychologist</w:t>
      </w:r>
      <w:r w:rsidRPr="00822F44">
        <w:rPr>
          <w:rFonts w:ascii="Times New Roman" w:hAnsi="Times New Roman" w:cs="Times New Roman"/>
          <w:sz w:val="24"/>
          <w:szCs w:val="24"/>
        </w:rPr>
        <w:t>, </w:t>
      </w:r>
      <w:r w:rsidRPr="00822F44">
        <w:rPr>
          <w:rFonts w:ascii="Times New Roman" w:hAnsi="Times New Roman" w:cs="Times New Roman"/>
          <w:i/>
          <w:iCs/>
          <w:sz w:val="24"/>
          <w:szCs w:val="24"/>
        </w:rPr>
        <w:t>65</w:t>
      </w:r>
      <w:r w:rsidRPr="00822F44">
        <w:rPr>
          <w:rFonts w:ascii="Times New Roman" w:hAnsi="Times New Roman" w:cs="Times New Roman"/>
          <w:sz w:val="24"/>
          <w:szCs w:val="24"/>
        </w:rPr>
        <w:t>(7), 646.</w:t>
      </w:r>
    </w:p>
    <w:p w14:paraId="67F070C2"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 xml:space="preserve">Cocker, C., &amp; </w:t>
      </w:r>
      <w:proofErr w:type="spellStart"/>
      <w:r w:rsidRPr="00822F44">
        <w:rPr>
          <w:rFonts w:ascii="Times New Roman" w:hAnsi="Times New Roman" w:cs="Times New Roman"/>
          <w:sz w:val="24"/>
          <w:szCs w:val="24"/>
        </w:rPr>
        <w:t>Hafford-Letchfield</w:t>
      </w:r>
      <w:proofErr w:type="spellEnd"/>
      <w:r w:rsidRPr="00822F44">
        <w:rPr>
          <w:rFonts w:ascii="Times New Roman" w:hAnsi="Times New Roman" w:cs="Times New Roman"/>
          <w:sz w:val="24"/>
          <w:szCs w:val="24"/>
        </w:rPr>
        <w:t>, T. (Eds.). (2014). Rethinking anti-discriminatory and anti-oppressive theories for social work practice. Palgrave Macmillan.</w:t>
      </w:r>
    </w:p>
    <w:p w14:paraId="0E22BC17"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Dawson, P (1997) Service planning  and people with learning disabilities, British Journal of Nursing, vol 6, no 2, Page 70</w:t>
      </w:r>
    </w:p>
    <w:p w14:paraId="65966A43" w14:textId="77777777" w:rsidR="00963EDF" w:rsidRPr="00822F44" w:rsidRDefault="00963EDF" w:rsidP="00963EDF">
      <w:pPr>
        <w:spacing w:line="360" w:lineRule="auto"/>
        <w:rPr>
          <w:rFonts w:ascii="Times New Roman" w:hAnsi="Times New Roman" w:cs="Times New Roman"/>
          <w:sz w:val="24"/>
          <w:szCs w:val="24"/>
          <w:shd w:val="clear" w:color="auto" w:fill="FFFFFF"/>
        </w:rPr>
      </w:pPr>
      <w:r w:rsidRPr="00822F44">
        <w:rPr>
          <w:rFonts w:ascii="Times New Roman" w:hAnsi="Times New Roman" w:cs="Times New Roman"/>
          <w:sz w:val="24"/>
          <w:szCs w:val="24"/>
          <w:shd w:val="clear" w:color="auto" w:fill="FFFFFF"/>
        </w:rPr>
        <w:t>Fenton, L. (2015). [online] Seap.org.uk. Available at: https://www.seap.org.uk/getfile/5270/ [Accessed 27 Feb. 2019].</w:t>
      </w:r>
    </w:p>
    <w:p w14:paraId="5677771D" w14:textId="77777777" w:rsidR="00963EDF" w:rsidRPr="00822F44" w:rsidRDefault="00963EDF" w:rsidP="00963EDF">
      <w:pPr>
        <w:spacing w:line="360" w:lineRule="auto"/>
        <w:rPr>
          <w:rFonts w:ascii="Times New Roman" w:hAnsi="Times New Roman" w:cs="Times New Roman"/>
          <w:sz w:val="24"/>
          <w:szCs w:val="24"/>
          <w:shd w:val="clear" w:color="auto" w:fill="FFFFFF"/>
        </w:rPr>
      </w:pPr>
      <w:proofErr w:type="spellStart"/>
      <w:r w:rsidRPr="00822F44">
        <w:rPr>
          <w:rFonts w:ascii="Times New Roman" w:hAnsi="Times New Roman" w:cs="Times New Roman"/>
          <w:sz w:val="24"/>
          <w:szCs w:val="24"/>
          <w:shd w:val="clear" w:color="auto" w:fill="FFFFFF"/>
        </w:rPr>
        <w:t>Forbat</w:t>
      </w:r>
      <w:proofErr w:type="spellEnd"/>
      <w:r w:rsidRPr="00822F44">
        <w:rPr>
          <w:rFonts w:ascii="Times New Roman" w:hAnsi="Times New Roman" w:cs="Times New Roman"/>
          <w:sz w:val="24"/>
          <w:szCs w:val="24"/>
          <w:shd w:val="clear" w:color="auto" w:fill="FFFFFF"/>
        </w:rPr>
        <w:t>, L., Atkinson. D., (2005). Advocacy in Practice: The Troubled Position of Advocates in Adult Services, </w:t>
      </w:r>
      <w:r w:rsidRPr="00822F44">
        <w:rPr>
          <w:rStyle w:val="Emphasis"/>
          <w:rFonts w:ascii="Times New Roman" w:hAnsi="Times New Roman" w:cs="Times New Roman"/>
          <w:sz w:val="24"/>
          <w:szCs w:val="24"/>
          <w:bdr w:val="none" w:sz="0" w:space="0" w:color="auto" w:frame="1"/>
          <w:shd w:val="clear" w:color="auto" w:fill="FFFFFF"/>
        </w:rPr>
        <w:t>The British Journal of Social Work</w:t>
      </w:r>
      <w:r w:rsidRPr="00822F44">
        <w:rPr>
          <w:rFonts w:ascii="Times New Roman" w:hAnsi="Times New Roman" w:cs="Times New Roman"/>
          <w:sz w:val="24"/>
          <w:szCs w:val="24"/>
          <w:shd w:val="clear" w:color="auto" w:fill="FFFFFF"/>
        </w:rPr>
        <w:t>, Volume 35, Issue 3, Pages 321–335, </w:t>
      </w:r>
      <w:hyperlink r:id="rId6" w:history="1">
        <w:r w:rsidRPr="00822F44">
          <w:rPr>
            <w:rStyle w:val="Hyperlink"/>
            <w:rFonts w:ascii="Times New Roman" w:hAnsi="Times New Roman" w:cs="Times New Roman"/>
            <w:color w:val="auto"/>
            <w:sz w:val="24"/>
            <w:szCs w:val="24"/>
            <w:bdr w:val="none" w:sz="0" w:space="0" w:color="auto" w:frame="1"/>
            <w:shd w:val="clear" w:color="auto" w:fill="FFFFFF"/>
          </w:rPr>
          <w:t>https://doi-org.ezproxy.uwtsd.ac.uk/10.1093/bjsw/bch184</w:t>
        </w:r>
      </w:hyperlink>
      <w:r w:rsidRPr="00822F44">
        <w:rPr>
          <w:rFonts w:ascii="Times New Roman" w:hAnsi="Times New Roman" w:cs="Times New Roman"/>
          <w:sz w:val="24"/>
          <w:szCs w:val="24"/>
          <w:shd w:val="clear" w:color="auto" w:fill="FFFFFF"/>
        </w:rPr>
        <w:t xml:space="preserve"> </w:t>
      </w:r>
    </w:p>
    <w:p w14:paraId="40216728" w14:textId="77777777" w:rsidR="00963EDF" w:rsidRPr="00822F44" w:rsidRDefault="00963EDF" w:rsidP="00963EDF">
      <w:pPr>
        <w:spacing w:line="360" w:lineRule="auto"/>
        <w:rPr>
          <w:rFonts w:ascii="Times New Roman" w:hAnsi="Times New Roman" w:cs="Times New Roman"/>
          <w:sz w:val="24"/>
          <w:szCs w:val="24"/>
        </w:rPr>
      </w:pPr>
      <w:proofErr w:type="spellStart"/>
      <w:r w:rsidRPr="00822F44">
        <w:rPr>
          <w:rFonts w:ascii="Times New Roman" w:hAnsi="Times New Roman" w:cs="Times New Roman"/>
          <w:sz w:val="24"/>
          <w:szCs w:val="24"/>
        </w:rPr>
        <w:t>Gergen</w:t>
      </w:r>
      <w:proofErr w:type="spellEnd"/>
      <w:r w:rsidRPr="00822F44">
        <w:rPr>
          <w:rFonts w:ascii="Times New Roman" w:hAnsi="Times New Roman" w:cs="Times New Roman"/>
          <w:sz w:val="24"/>
          <w:szCs w:val="24"/>
        </w:rPr>
        <w:t>, K. J. (2011) The Social Construction of Self. In </w:t>
      </w:r>
      <w:r w:rsidRPr="00822F44">
        <w:rPr>
          <w:rFonts w:ascii="Times New Roman" w:hAnsi="Times New Roman" w:cs="Times New Roman"/>
          <w:i/>
          <w:iCs/>
          <w:sz w:val="24"/>
          <w:szCs w:val="24"/>
        </w:rPr>
        <w:t>The Oxford Handbook of the Self</w:t>
      </w:r>
      <w:r w:rsidRPr="00822F44">
        <w:rPr>
          <w:rFonts w:ascii="Times New Roman" w:hAnsi="Times New Roman" w:cs="Times New Roman"/>
          <w:sz w:val="24"/>
          <w:szCs w:val="24"/>
        </w:rPr>
        <w:t>.</w:t>
      </w:r>
    </w:p>
    <w:p w14:paraId="5C7F3848"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Goffman, E. (1961) Asylums: Essays on the Social Situation of Mental Patients and Other Inmates, Anchor Books, Doubleday &amp;., Washington</w:t>
      </w:r>
    </w:p>
    <w:p w14:paraId="179EF854" w14:textId="77777777" w:rsidR="00963EDF" w:rsidRPr="00822F44" w:rsidRDefault="00963EDF" w:rsidP="00963EDF">
      <w:pPr>
        <w:spacing w:line="360" w:lineRule="auto"/>
        <w:rPr>
          <w:rFonts w:ascii="Times New Roman" w:hAnsi="Times New Roman" w:cs="Times New Roman"/>
          <w:sz w:val="24"/>
          <w:szCs w:val="24"/>
          <w:shd w:val="clear" w:color="auto" w:fill="FFFFFF"/>
        </w:rPr>
      </w:pPr>
      <w:r w:rsidRPr="00822F44">
        <w:rPr>
          <w:rFonts w:ascii="Times New Roman" w:hAnsi="Times New Roman" w:cs="Times New Roman"/>
          <w:sz w:val="24"/>
          <w:szCs w:val="24"/>
          <w:shd w:val="clear" w:color="auto" w:fill="FFFFFF"/>
        </w:rPr>
        <w:t>Goodley, D. (2005). Empowerment, self-advocacy and resilience. </w:t>
      </w:r>
      <w:r w:rsidRPr="00822F44">
        <w:rPr>
          <w:rFonts w:ascii="Times New Roman" w:hAnsi="Times New Roman" w:cs="Times New Roman"/>
          <w:i/>
          <w:iCs/>
          <w:sz w:val="24"/>
          <w:szCs w:val="24"/>
          <w:shd w:val="clear" w:color="auto" w:fill="FFFFFF"/>
        </w:rPr>
        <w:t>Journal of Intellectual Disabilities</w:t>
      </w:r>
      <w:r w:rsidRPr="00822F44">
        <w:rPr>
          <w:rFonts w:ascii="Times New Roman" w:hAnsi="Times New Roman" w:cs="Times New Roman"/>
          <w:sz w:val="24"/>
          <w:szCs w:val="24"/>
          <w:shd w:val="clear" w:color="auto" w:fill="FFFFFF"/>
        </w:rPr>
        <w:t>, </w:t>
      </w:r>
      <w:r w:rsidRPr="00822F44">
        <w:rPr>
          <w:rFonts w:ascii="Times New Roman" w:hAnsi="Times New Roman" w:cs="Times New Roman"/>
          <w:i/>
          <w:iCs/>
          <w:sz w:val="24"/>
          <w:szCs w:val="24"/>
          <w:shd w:val="clear" w:color="auto" w:fill="FFFFFF"/>
        </w:rPr>
        <w:t>9</w:t>
      </w:r>
      <w:r w:rsidRPr="00822F44">
        <w:rPr>
          <w:rFonts w:ascii="Times New Roman" w:hAnsi="Times New Roman" w:cs="Times New Roman"/>
          <w:sz w:val="24"/>
          <w:szCs w:val="24"/>
          <w:shd w:val="clear" w:color="auto" w:fill="FFFFFF"/>
        </w:rPr>
        <w:t>(4), 333–343. </w:t>
      </w:r>
      <w:hyperlink r:id="rId7" w:history="1">
        <w:r w:rsidRPr="00822F44">
          <w:rPr>
            <w:rStyle w:val="Hyperlink"/>
            <w:rFonts w:ascii="Times New Roman" w:hAnsi="Times New Roman" w:cs="Times New Roman"/>
            <w:color w:val="auto"/>
            <w:sz w:val="24"/>
            <w:szCs w:val="24"/>
            <w:shd w:val="clear" w:color="auto" w:fill="FFFFFF"/>
          </w:rPr>
          <w:t>https://doi.org/10.1177/1744629505059267</w:t>
        </w:r>
      </w:hyperlink>
    </w:p>
    <w:p w14:paraId="48A95DA5"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Hahn, H. (1985). Introduction: Disability policy and the problem of discrimination.</w:t>
      </w:r>
    </w:p>
    <w:p w14:paraId="247A6673" w14:textId="77777777" w:rsidR="00963EDF" w:rsidRPr="00822F44" w:rsidRDefault="00963EDF" w:rsidP="00963EDF">
      <w:pPr>
        <w:spacing w:line="360" w:lineRule="auto"/>
        <w:rPr>
          <w:rFonts w:ascii="Times New Roman" w:hAnsi="Times New Roman" w:cs="Times New Roman"/>
          <w:sz w:val="24"/>
          <w:szCs w:val="24"/>
          <w:shd w:val="clear" w:color="auto" w:fill="FFFFFF"/>
        </w:rPr>
      </w:pPr>
      <w:r w:rsidRPr="00822F44">
        <w:rPr>
          <w:rFonts w:ascii="Times New Roman" w:hAnsi="Times New Roman" w:cs="Times New Roman"/>
          <w:sz w:val="24"/>
          <w:szCs w:val="24"/>
          <w:shd w:val="clear" w:color="auto" w:fill="FFFFFF"/>
        </w:rPr>
        <w:t>Mencap (2017). [online] Mencap.org.uk. Available at: https://www.mencap.org.uk/sites/default/files/2018-03/What%20is%20advocacy.pdf [Accessed 27 Feb. 2019].</w:t>
      </w:r>
    </w:p>
    <w:p w14:paraId="06B905A6"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Oliver, M. (1993) Disability, Citizenship and Empowerment: Workbook 2. The disability society, Milton Keynes: The Open University</w:t>
      </w:r>
    </w:p>
    <w:p w14:paraId="031A69CE" w14:textId="77777777" w:rsidR="00963EDF" w:rsidRPr="00822F44" w:rsidRDefault="00963EDF" w:rsidP="00963EDF">
      <w:pPr>
        <w:spacing w:line="360" w:lineRule="auto"/>
        <w:rPr>
          <w:rFonts w:ascii="Times New Roman" w:hAnsi="Times New Roman" w:cs="Times New Roman"/>
          <w:sz w:val="24"/>
          <w:szCs w:val="24"/>
        </w:rPr>
      </w:pPr>
      <w:proofErr w:type="spellStart"/>
      <w:r w:rsidRPr="00822F44">
        <w:rPr>
          <w:rFonts w:ascii="Times New Roman" w:hAnsi="Times New Roman" w:cs="Times New Roman"/>
          <w:sz w:val="24"/>
          <w:szCs w:val="24"/>
        </w:rPr>
        <w:t>Parsell</w:t>
      </w:r>
      <w:proofErr w:type="spellEnd"/>
      <w:r w:rsidRPr="00822F44">
        <w:rPr>
          <w:rFonts w:ascii="Times New Roman" w:hAnsi="Times New Roman" w:cs="Times New Roman"/>
          <w:sz w:val="24"/>
          <w:szCs w:val="24"/>
        </w:rPr>
        <w:t xml:space="preserve">, C., </w:t>
      </w:r>
      <w:proofErr w:type="spellStart"/>
      <w:r w:rsidRPr="00822F44">
        <w:rPr>
          <w:rFonts w:ascii="Times New Roman" w:hAnsi="Times New Roman" w:cs="Times New Roman"/>
          <w:sz w:val="24"/>
          <w:szCs w:val="24"/>
        </w:rPr>
        <w:t>Eggins</w:t>
      </w:r>
      <w:proofErr w:type="spellEnd"/>
      <w:r w:rsidRPr="00822F44">
        <w:rPr>
          <w:rFonts w:ascii="Times New Roman" w:hAnsi="Times New Roman" w:cs="Times New Roman"/>
          <w:sz w:val="24"/>
          <w:szCs w:val="24"/>
        </w:rPr>
        <w:t>, E., &amp; Marston, G. (2016). Human agency and social work research: A systematic search and synthesis of social work literature. </w:t>
      </w:r>
      <w:r w:rsidRPr="00822F44">
        <w:rPr>
          <w:rFonts w:ascii="Times New Roman" w:hAnsi="Times New Roman" w:cs="Times New Roman"/>
          <w:i/>
          <w:iCs/>
          <w:sz w:val="24"/>
          <w:szCs w:val="24"/>
        </w:rPr>
        <w:t>British Journal of Social Work</w:t>
      </w:r>
      <w:r w:rsidRPr="00822F44">
        <w:rPr>
          <w:rFonts w:ascii="Times New Roman" w:hAnsi="Times New Roman" w:cs="Times New Roman"/>
          <w:sz w:val="24"/>
          <w:szCs w:val="24"/>
        </w:rPr>
        <w:t>, </w:t>
      </w:r>
      <w:r w:rsidRPr="00822F44">
        <w:rPr>
          <w:rFonts w:ascii="Times New Roman" w:hAnsi="Times New Roman" w:cs="Times New Roman"/>
          <w:i/>
          <w:iCs/>
          <w:sz w:val="24"/>
          <w:szCs w:val="24"/>
        </w:rPr>
        <w:t>47</w:t>
      </w:r>
      <w:r w:rsidRPr="00822F44">
        <w:rPr>
          <w:rFonts w:ascii="Times New Roman" w:hAnsi="Times New Roman" w:cs="Times New Roman"/>
          <w:sz w:val="24"/>
          <w:szCs w:val="24"/>
        </w:rPr>
        <w:t>(1), 238-255.</w:t>
      </w:r>
    </w:p>
    <w:p w14:paraId="1B2746F1" w14:textId="49489E53" w:rsidR="00963EDF" w:rsidRPr="00822F44" w:rsidRDefault="00963EDF" w:rsidP="00963EDF">
      <w:pPr>
        <w:spacing w:line="360" w:lineRule="auto"/>
        <w:rPr>
          <w:rFonts w:ascii="Times New Roman" w:hAnsi="Times New Roman" w:cs="Times New Roman"/>
          <w:sz w:val="24"/>
          <w:szCs w:val="24"/>
        </w:rPr>
      </w:pPr>
      <w:proofErr w:type="spellStart"/>
      <w:r w:rsidRPr="00822F44">
        <w:rPr>
          <w:rFonts w:ascii="Times New Roman" w:hAnsi="Times New Roman" w:cs="Times New Roman"/>
          <w:sz w:val="24"/>
          <w:szCs w:val="24"/>
        </w:rPr>
        <w:lastRenderedPageBreak/>
        <w:t>Pye</w:t>
      </w:r>
      <w:proofErr w:type="spellEnd"/>
      <w:r w:rsidRPr="00822F44">
        <w:rPr>
          <w:rFonts w:ascii="Times New Roman" w:hAnsi="Times New Roman" w:cs="Times New Roman"/>
          <w:sz w:val="24"/>
          <w:szCs w:val="24"/>
        </w:rPr>
        <w:t xml:space="preserve">, M. and </w:t>
      </w:r>
      <w:proofErr w:type="spellStart"/>
      <w:r w:rsidRPr="00822F44">
        <w:rPr>
          <w:rFonts w:ascii="Times New Roman" w:hAnsi="Times New Roman" w:cs="Times New Roman"/>
          <w:sz w:val="24"/>
          <w:szCs w:val="24"/>
        </w:rPr>
        <w:t>Sayce</w:t>
      </w:r>
      <w:proofErr w:type="spellEnd"/>
      <w:r w:rsidRPr="00822F44">
        <w:rPr>
          <w:rFonts w:ascii="Times New Roman" w:hAnsi="Times New Roman" w:cs="Times New Roman"/>
          <w:sz w:val="24"/>
          <w:szCs w:val="24"/>
        </w:rPr>
        <w:t>, L. (2014). [online] Disabilityrightsuk.org. Available at: https://www.disabilityrightsuk.org/sites/default/files/pdf/1%20%20InclusivecommunitiesLAguidance.pdf [Accessed 13 Mar. 2019].</w:t>
      </w:r>
    </w:p>
    <w:p w14:paraId="379B0C95" w14:textId="4430B1F1"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Simons, K. (1995) Empowerment and advocacy in MALIN, N. [ED] (1995) Services for people with learning disabilities, London, Routledge</w:t>
      </w:r>
    </w:p>
    <w:p w14:paraId="523E8818"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Social Care Institute for Excellence (2015). </w:t>
      </w:r>
      <w:r w:rsidRPr="00822F44">
        <w:rPr>
          <w:rFonts w:ascii="Times New Roman" w:hAnsi="Times New Roman" w:cs="Times New Roman"/>
          <w:i/>
          <w:iCs/>
          <w:sz w:val="24"/>
          <w:szCs w:val="24"/>
        </w:rPr>
        <w:t>Types of advocacy – SCIE</w:t>
      </w:r>
      <w:r w:rsidRPr="00822F44">
        <w:rPr>
          <w:rFonts w:ascii="Times New Roman" w:hAnsi="Times New Roman" w:cs="Times New Roman"/>
          <w:sz w:val="24"/>
          <w:szCs w:val="24"/>
        </w:rPr>
        <w:t>. [online] Scie.org.uk. Available at: https://www.scie.org.uk/care-act-2014/advocacy-services/commissioning-independent-advocacy/inclusion-empowerment-human-rights/types.asp [Accessed 6 Mar. 2019].</w:t>
      </w:r>
    </w:p>
    <w:p w14:paraId="43F7E400" w14:textId="77777777" w:rsidR="00963EDF" w:rsidRPr="00822F44" w:rsidRDefault="00963EDF" w:rsidP="00963EDF">
      <w:pPr>
        <w:spacing w:line="360" w:lineRule="auto"/>
        <w:rPr>
          <w:rFonts w:ascii="Times New Roman" w:hAnsi="Times New Roman" w:cs="Times New Roman"/>
          <w:sz w:val="24"/>
          <w:szCs w:val="24"/>
        </w:rPr>
      </w:pPr>
      <w:r w:rsidRPr="00822F44">
        <w:rPr>
          <w:rFonts w:ascii="Times New Roman" w:hAnsi="Times New Roman" w:cs="Times New Roman"/>
          <w:sz w:val="24"/>
          <w:szCs w:val="24"/>
        </w:rPr>
        <w:t>Stewart, A. and McIntyre, G. (2013). </w:t>
      </w:r>
      <w:r w:rsidRPr="00822F44">
        <w:rPr>
          <w:rFonts w:ascii="Times New Roman" w:hAnsi="Times New Roman" w:cs="Times New Roman"/>
          <w:i/>
          <w:iCs/>
          <w:sz w:val="24"/>
          <w:szCs w:val="24"/>
        </w:rPr>
        <w:t>Advocacy: Models and effectiveness</w:t>
      </w:r>
      <w:r w:rsidRPr="00822F44">
        <w:rPr>
          <w:rFonts w:ascii="Times New Roman" w:hAnsi="Times New Roman" w:cs="Times New Roman"/>
          <w:sz w:val="24"/>
          <w:szCs w:val="24"/>
        </w:rPr>
        <w:t xml:space="preserve">. [online] </w:t>
      </w:r>
      <w:proofErr w:type="spellStart"/>
      <w:r w:rsidRPr="00822F44">
        <w:rPr>
          <w:rFonts w:ascii="Times New Roman" w:hAnsi="Times New Roman" w:cs="Times New Roman"/>
          <w:sz w:val="24"/>
          <w:szCs w:val="24"/>
        </w:rPr>
        <w:t>Iriss</w:t>
      </w:r>
      <w:proofErr w:type="spellEnd"/>
      <w:r w:rsidRPr="00822F44">
        <w:rPr>
          <w:rFonts w:ascii="Times New Roman" w:hAnsi="Times New Roman" w:cs="Times New Roman"/>
          <w:sz w:val="24"/>
          <w:szCs w:val="24"/>
        </w:rPr>
        <w:t>. Available at: https://www.iriss.org.uk/resources/insights/advocacy-models-and-effectiveness [Accessed 27 Feb. 2019].</w:t>
      </w:r>
    </w:p>
    <w:p w14:paraId="17F2A154" w14:textId="77777777" w:rsidR="00963EDF" w:rsidRPr="00822F44" w:rsidRDefault="00963EDF" w:rsidP="00963EDF">
      <w:pPr>
        <w:spacing w:line="360" w:lineRule="auto"/>
        <w:rPr>
          <w:rFonts w:ascii="Times New Roman" w:hAnsi="Times New Roman" w:cs="Times New Roman"/>
          <w:sz w:val="24"/>
          <w:szCs w:val="24"/>
          <w:shd w:val="clear" w:color="auto" w:fill="FFFFFF"/>
        </w:rPr>
      </w:pPr>
      <w:r w:rsidRPr="00822F44">
        <w:rPr>
          <w:rFonts w:ascii="Times New Roman" w:hAnsi="Times New Roman" w:cs="Times New Roman"/>
          <w:sz w:val="24"/>
          <w:szCs w:val="24"/>
          <w:shd w:val="clear" w:color="auto" w:fill="FFFFFF"/>
        </w:rPr>
        <w:t>The Care certificate Workbook (2019). [online] Skillsforcare.org.uk. Available at: https://www.skillsforcare.org.uk/Documents/Learning-and-development/Care-Certificate/Standard-5.pdf [Accessed 20 Feb. 2019].</w:t>
      </w:r>
    </w:p>
    <w:p w14:paraId="5223D860" w14:textId="77777777" w:rsidR="00963EDF" w:rsidRPr="00822F44" w:rsidRDefault="00963EDF" w:rsidP="00963EDF">
      <w:pPr>
        <w:spacing w:line="360" w:lineRule="auto"/>
        <w:rPr>
          <w:rFonts w:ascii="Times New Roman" w:hAnsi="Times New Roman" w:cs="Times New Roman"/>
          <w:sz w:val="24"/>
          <w:szCs w:val="24"/>
          <w:shd w:val="clear" w:color="auto" w:fill="FFFFFF"/>
        </w:rPr>
      </w:pPr>
      <w:r w:rsidRPr="00822F44">
        <w:rPr>
          <w:rFonts w:ascii="Times New Roman" w:hAnsi="Times New Roman" w:cs="Times New Roman"/>
          <w:sz w:val="24"/>
          <w:szCs w:val="24"/>
          <w:shd w:val="clear" w:color="auto" w:fill="FFFFFF"/>
        </w:rPr>
        <w:t xml:space="preserve">The Scottish Independent Advocacy Alliance. (2002).Principles and standards in Independent Advocacy organisations and groups.  Edinburgh. [online] Available at: </w:t>
      </w:r>
      <w:hyperlink r:id="rId8" w:history="1">
        <w:r w:rsidRPr="00822F44">
          <w:rPr>
            <w:rStyle w:val="Hyperlink"/>
            <w:rFonts w:ascii="Times New Roman" w:hAnsi="Times New Roman" w:cs="Times New Roman"/>
            <w:color w:val="auto"/>
            <w:sz w:val="24"/>
            <w:szCs w:val="24"/>
            <w:shd w:val="clear" w:color="auto" w:fill="FFFFFF"/>
          </w:rPr>
          <w:t>https://www.siaa.org.uk/wpcontent/uploads/2013/11/siaa_principles_and_standards_2010.pdf</w:t>
        </w:r>
      </w:hyperlink>
      <w:r w:rsidRPr="00822F44">
        <w:rPr>
          <w:rFonts w:ascii="Times New Roman" w:hAnsi="Times New Roman" w:cs="Times New Roman"/>
          <w:sz w:val="24"/>
          <w:szCs w:val="24"/>
          <w:shd w:val="clear" w:color="auto" w:fill="FFFFFF"/>
        </w:rPr>
        <w:t>. [Accessed] 18</w:t>
      </w:r>
      <w:r w:rsidRPr="00822F44">
        <w:rPr>
          <w:rFonts w:ascii="Times New Roman" w:hAnsi="Times New Roman" w:cs="Times New Roman"/>
          <w:sz w:val="24"/>
          <w:szCs w:val="24"/>
          <w:shd w:val="clear" w:color="auto" w:fill="FFFFFF"/>
          <w:vertAlign w:val="superscript"/>
        </w:rPr>
        <w:t>th</w:t>
      </w:r>
      <w:r w:rsidRPr="00822F44">
        <w:rPr>
          <w:rFonts w:ascii="Times New Roman" w:hAnsi="Times New Roman" w:cs="Times New Roman"/>
          <w:sz w:val="24"/>
          <w:szCs w:val="24"/>
          <w:shd w:val="clear" w:color="auto" w:fill="FFFFFF"/>
        </w:rPr>
        <w:t xml:space="preserve"> Feb 2019.</w:t>
      </w:r>
    </w:p>
    <w:sectPr w:rsidR="00963EDF" w:rsidRPr="00822F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33672"/>
    <w:multiLevelType w:val="multilevel"/>
    <w:tmpl w:val="EDE8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84AB2"/>
    <w:multiLevelType w:val="multilevel"/>
    <w:tmpl w:val="BC32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635"/>
    <w:rsid w:val="00040FB1"/>
    <w:rsid w:val="0006240D"/>
    <w:rsid w:val="000A4247"/>
    <w:rsid w:val="000B5A3F"/>
    <w:rsid w:val="000D38BE"/>
    <w:rsid w:val="000F70D8"/>
    <w:rsid w:val="0017390D"/>
    <w:rsid w:val="001C2D0E"/>
    <w:rsid w:val="001D754C"/>
    <w:rsid w:val="001E3F85"/>
    <w:rsid w:val="00225635"/>
    <w:rsid w:val="00262CCE"/>
    <w:rsid w:val="00273304"/>
    <w:rsid w:val="00290AB0"/>
    <w:rsid w:val="002C0D49"/>
    <w:rsid w:val="002D5090"/>
    <w:rsid w:val="00313F25"/>
    <w:rsid w:val="003202A7"/>
    <w:rsid w:val="0032542C"/>
    <w:rsid w:val="0032607E"/>
    <w:rsid w:val="003479AA"/>
    <w:rsid w:val="00353756"/>
    <w:rsid w:val="00361ECE"/>
    <w:rsid w:val="0036492C"/>
    <w:rsid w:val="003676A1"/>
    <w:rsid w:val="003E387A"/>
    <w:rsid w:val="003E38CE"/>
    <w:rsid w:val="003E576D"/>
    <w:rsid w:val="00404028"/>
    <w:rsid w:val="004167B2"/>
    <w:rsid w:val="00451BD2"/>
    <w:rsid w:val="004538C2"/>
    <w:rsid w:val="004A0B3B"/>
    <w:rsid w:val="004A3D7E"/>
    <w:rsid w:val="004D598C"/>
    <w:rsid w:val="004F2A12"/>
    <w:rsid w:val="00524414"/>
    <w:rsid w:val="005919D5"/>
    <w:rsid w:val="005A37CD"/>
    <w:rsid w:val="005C00D1"/>
    <w:rsid w:val="005D591B"/>
    <w:rsid w:val="005D5D67"/>
    <w:rsid w:val="005E5844"/>
    <w:rsid w:val="00612B84"/>
    <w:rsid w:val="00621ED5"/>
    <w:rsid w:val="00636A14"/>
    <w:rsid w:val="00656C95"/>
    <w:rsid w:val="0066507E"/>
    <w:rsid w:val="00694C29"/>
    <w:rsid w:val="006A1AE9"/>
    <w:rsid w:val="006B073C"/>
    <w:rsid w:val="00703787"/>
    <w:rsid w:val="007535CF"/>
    <w:rsid w:val="00757BB3"/>
    <w:rsid w:val="007B4384"/>
    <w:rsid w:val="007F3AAC"/>
    <w:rsid w:val="008056C8"/>
    <w:rsid w:val="00822F44"/>
    <w:rsid w:val="00893CBF"/>
    <w:rsid w:val="008E6500"/>
    <w:rsid w:val="008F1204"/>
    <w:rsid w:val="008F1CA8"/>
    <w:rsid w:val="00963EDF"/>
    <w:rsid w:val="00973388"/>
    <w:rsid w:val="009B4B0F"/>
    <w:rsid w:val="009C4E29"/>
    <w:rsid w:val="009E2400"/>
    <w:rsid w:val="009F7A68"/>
    <w:rsid w:val="00A75C57"/>
    <w:rsid w:val="00AC786E"/>
    <w:rsid w:val="00AD62C6"/>
    <w:rsid w:val="00AF517D"/>
    <w:rsid w:val="00B2291E"/>
    <w:rsid w:val="00B26085"/>
    <w:rsid w:val="00B32AE5"/>
    <w:rsid w:val="00B3412F"/>
    <w:rsid w:val="00B830A8"/>
    <w:rsid w:val="00BA34A7"/>
    <w:rsid w:val="00BA362A"/>
    <w:rsid w:val="00C221BC"/>
    <w:rsid w:val="00C33B2E"/>
    <w:rsid w:val="00C50600"/>
    <w:rsid w:val="00C50D1C"/>
    <w:rsid w:val="00C71BC8"/>
    <w:rsid w:val="00C80BEC"/>
    <w:rsid w:val="00C867B2"/>
    <w:rsid w:val="00CB7280"/>
    <w:rsid w:val="00CD2363"/>
    <w:rsid w:val="00CE1A09"/>
    <w:rsid w:val="00CF0B89"/>
    <w:rsid w:val="00D07E40"/>
    <w:rsid w:val="00DA1BED"/>
    <w:rsid w:val="00DB3D2F"/>
    <w:rsid w:val="00DC7E4C"/>
    <w:rsid w:val="00DE00F1"/>
    <w:rsid w:val="00E30355"/>
    <w:rsid w:val="00E30B56"/>
    <w:rsid w:val="00E66720"/>
    <w:rsid w:val="00EE3B6F"/>
    <w:rsid w:val="00F03566"/>
    <w:rsid w:val="00F036BB"/>
    <w:rsid w:val="00F05CC3"/>
    <w:rsid w:val="00F137E2"/>
    <w:rsid w:val="00F162DE"/>
    <w:rsid w:val="00F240DF"/>
    <w:rsid w:val="00F24DDD"/>
    <w:rsid w:val="00F63B44"/>
    <w:rsid w:val="00F65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16D96"/>
  <w15:chartTrackingRefBased/>
  <w15:docId w15:val="{B080C51F-35B6-4395-8B84-88BBEB65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97338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3412F"/>
    <w:rPr>
      <w:i/>
      <w:iCs/>
    </w:rPr>
  </w:style>
  <w:style w:type="character" w:styleId="Hyperlink">
    <w:name w:val="Hyperlink"/>
    <w:basedOn w:val="DefaultParagraphFont"/>
    <w:uiPriority w:val="99"/>
    <w:unhideWhenUsed/>
    <w:rsid w:val="00B3412F"/>
    <w:rPr>
      <w:color w:val="0000FF"/>
      <w:u w:val="single"/>
    </w:rPr>
  </w:style>
  <w:style w:type="paragraph" w:styleId="NormalWeb">
    <w:name w:val="Normal (Web)"/>
    <w:basedOn w:val="Normal"/>
    <w:uiPriority w:val="99"/>
    <w:semiHidden/>
    <w:unhideWhenUsed/>
    <w:rsid w:val="00451B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973388"/>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7277">
      <w:bodyDiv w:val="1"/>
      <w:marLeft w:val="0"/>
      <w:marRight w:val="0"/>
      <w:marTop w:val="0"/>
      <w:marBottom w:val="0"/>
      <w:divBdr>
        <w:top w:val="none" w:sz="0" w:space="0" w:color="auto"/>
        <w:left w:val="none" w:sz="0" w:space="0" w:color="auto"/>
        <w:bottom w:val="none" w:sz="0" w:space="0" w:color="auto"/>
        <w:right w:val="none" w:sz="0" w:space="0" w:color="auto"/>
      </w:divBdr>
      <w:divsChild>
        <w:div w:id="980961533">
          <w:marLeft w:val="0"/>
          <w:marRight w:val="0"/>
          <w:marTop w:val="0"/>
          <w:marBottom w:val="0"/>
          <w:divBdr>
            <w:top w:val="none" w:sz="0" w:space="0" w:color="auto"/>
            <w:left w:val="none" w:sz="0" w:space="0" w:color="auto"/>
            <w:bottom w:val="none" w:sz="0" w:space="0" w:color="auto"/>
            <w:right w:val="none" w:sz="0" w:space="0" w:color="auto"/>
          </w:divBdr>
        </w:div>
        <w:div w:id="1912042310">
          <w:marLeft w:val="0"/>
          <w:marRight w:val="0"/>
          <w:marTop w:val="0"/>
          <w:marBottom w:val="0"/>
          <w:divBdr>
            <w:top w:val="none" w:sz="0" w:space="0" w:color="auto"/>
            <w:left w:val="none" w:sz="0" w:space="0" w:color="auto"/>
            <w:bottom w:val="none" w:sz="0" w:space="0" w:color="auto"/>
            <w:right w:val="none" w:sz="0" w:space="0" w:color="auto"/>
          </w:divBdr>
          <w:divsChild>
            <w:div w:id="1938907870">
              <w:marLeft w:val="0"/>
              <w:marRight w:val="0"/>
              <w:marTop w:val="0"/>
              <w:marBottom w:val="0"/>
              <w:divBdr>
                <w:top w:val="none" w:sz="0" w:space="0" w:color="auto"/>
                <w:left w:val="none" w:sz="0" w:space="0" w:color="auto"/>
                <w:bottom w:val="none" w:sz="0" w:space="0" w:color="auto"/>
                <w:right w:val="none" w:sz="0" w:space="0" w:color="auto"/>
              </w:divBdr>
              <w:divsChild>
                <w:div w:id="88927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2354">
      <w:bodyDiv w:val="1"/>
      <w:marLeft w:val="0"/>
      <w:marRight w:val="0"/>
      <w:marTop w:val="0"/>
      <w:marBottom w:val="0"/>
      <w:divBdr>
        <w:top w:val="none" w:sz="0" w:space="0" w:color="auto"/>
        <w:left w:val="none" w:sz="0" w:space="0" w:color="auto"/>
        <w:bottom w:val="none" w:sz="0" w:space="0" w:color="auto"/>
        <w:right w:val="none" w:sz="0" w:space="0" w:color="auto"/>
      </w:divBdr>
    </w:div>
    <w:div w:id="1252162647">
      <w:bodyDiv w:val="1"/>
      <w:marLeft w:val="0"/>
      <w:marRight w:val="0"/>
      <w:marTop w:val="0"/>
      <w:marBottom w:val="0"/>
      <w:divBdr>
        <w:top w:val="none" w:sz="0" w:space="0" w:color="auto"/>
        <w:left w:val="none" w:sz="0" w:space="0" w:color="auto"/>
        <w:bottom w:val="none" w:sz="0" w:space="0" w:color="auto"/>
        <w:right w:val="none" w:sz="0" w:space="0" w:color="auto"/>
      </w:divBdr>
    </w:div>
    <w:div w:id="179837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aa.org.uk/wpcontent/uploads/2013/11/siaa_principles_and_standards_2010.pdf" TargetMode="External"/><Relationship Id="rId3" Type="http://schemas.openxmlformats.org/officeDocument/2006/relationships/styles" Target="styles.xml"/><Relationship Id="rId7" Type="http://schemas.openxmlformats.org/officeDocument/2006/relationships/hyperlink" Target="https://doi.org/10.1177/17446295050592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ezproxy.uwtsd.ac.uk/10.1093/bjsw/bch18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E1BD1-8766-484E-B076-C0AA3A0CD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Colyn Pugh</dc:creator>
  <cp:keywords/>
  <dc:description/>
  <cp:lastModifiedBy>Claire Thomson (1603261)</cp:lastModifiedBy>
  <cp:revision>2</cp:revision>
  <dcterms:created xsi:type="dcterms:W3CDTF">2019-03-13T14:07:00Z</dcterms:created>
  <dcterms:modified xsi:type="dcterms:W3CDTF">2019-03-13T14:07:00Z</dcterms:modified>
</cp:coreProperties>
</file>