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3A216" w14:textId="7A27A476" w:rsidR="00657373" w:rsidRDefault="00F726FA" w:rsidP="7CD93A61">
      <w:pPr>
        <w:rPr>
          <w:rFonts w:ascii="Aptos" w:eastAsia="Aptos" w:hAnsi="Aptos" w:cs="Aptos"/>
          <w:b/>
          <w:bCs/>
          <w:sz w:val="40"/>
          <w:szCs w:val="40"/>
        </w:rPr>
      </w:pPr>
      <w:r w:rsidRPr="7CD93A61">
        <w:rPr>
          <w:rFonts w:ascii="Aptos" w:eastAsia="Aptos" w:hAnsi="Aptos" w:cs="Aptos"/>
          <w:b/>
          <w:bCs/>
          <w:sz w:val="40"/>
          <w:szCs w:val="40"/>
        </w:rPr>
        <w:t>"Are Dementia Patients Better Supported by Family or Professional Caregivers?"</w:t>
      </w:r>
    </w:p>
    <w:p w14:paraId="5E5787A5" w14:textId="1026483A" w:rsidR="00657373" w:rsidRPr="0029286F" w:rsidRDefault="00F726FA" w:rsidP="7CD93A61">
      <w:pPr>
        <w:rPr>
          <w:rFonts w:ascii="Arial" w:eastAsia="Aptos" w:hAnsi="Arial" w:cs="Arial"/>
          <w:color w:val="FF0000"/>
          <w:sz w:val="28"/>
          <w:szCs w:val="28"/>
        </w:rPr>
      </w:pPr>
      <w:r w:rsidRPr="0029286F">
        <w:rPr>
          <w:rFonts w:ascii="Arial" w:eastAsia="Aptos" w:hAnsi="Arial" w:cs="Arial"/>
          <w:color w:val="FF0000"/>
          <w:sz w:val="28"/>
          <w:szCs w:val="28"/>
        </w:rPr>
        <w:t xml:space="preserve">Opening Statement </w:t>
      </w:r>
    </w:p>
    <w:p w14:paraId="33E6F9AF" w14:textId="497C906D" w:rsidR="00F726FA" w:rsidRDefault="00F726FA" w:rsidP="7CD93A61">
      <w:r w:rsidRPr="7CD93A61">
        <w:rPr>
          <w:rFonts w:ascii="Aptos" w:eastAsia="Aptos" w:hAnsi="Aptos" w:cs="Aptos"/>
        </w:rPr>
        <w:t>Professional Caregivers Provide Safe and Evidence-Based Care</w:t>
      </w:r>
    </w:p>
    <w:p w14:paraId="62153FA3" w14:textId="6C5905B4" w:rsidR="00F726FA" w:rsidRDefault="00F726FA" w:rsidP="7CD93A61">
      <w:r w:rsidRPr="7CD93A61">
        <w:rPr>
          <w:rFonts w:ascii="Aptos" w:eastAsia="Aptos" w:hAnsi="Aptos" w:cs="Aptos"/>
        </w:rPr>
        <w:t>Family Caregivers Experience High Levels of Stress and Burnout</w:t>
      </w:r>
    </w:p>
    <w:p w14:paraId="506A95F1" w14:textId="3E624C65" w:rsidR="00F726FA" w:rsidRDefault="00F726FA" w:rsidP="7CD93A61">
      <w:pPr>
        <w:rPr>
          <w:rFonts w:ascii="Aptos" w:eastAsia="Aptos" w:hAnsi="Aptos" w:cs="Aptos"/>
        </w:rPr>
      </w:pPr>
      <w:r w:rsidRPr="7CD93A61">
        <w:rPr>
          <w:rFonts w:ascii="Aptos" w:eastAsia="Aptos" w:hAnsi="Aptos" w:cs="Aptos"/>
        </w:rPr>
        <w:t>Professional Care Better Supports Complex Needs and Preserves Independence</w:t>
      </w:r>
      <w:r w:rsidR="002C7769">
        <w:rPr>
          <w:rFonts w:ascii="Aptos" w:eastAsia="Aptos" w:hAnsi="Aptos" w:cs="Aptos"/>
        </w:rPr>
        <w:t xml:space="preserve"> </w:t>
      </w:r>
    </w:p>
    <w:p w14:paraId="69D92E12" w14:textId="008AF9DA" w:rsidR="00A36BB1" w:rsidRPr="00CF2B75" w:rsidRDefault="00A36BB1" w:rsidP="7CD93A61">
      <w:pPr>
        <w:rPr>
          <w:b/>
          <w:bCs/>
          <w:color w:val="0070C0"/>
          <w:sz w:val="28"/>
          <w:szCs w:val="28"/>
        </w:rPr>
      </w:pPr>
      <w:r w:rsidRPr="00CF2B75">
        <w:rPr>
          <w:rFonts w:ascii="Aptos" w:eastAsia="Aptos" w:hAnsi="Aptos" w:cs="Aptos"/>
          <w:b/>
          <w:bCs/>
          <w:color w:val="0070C0"/>
          <w:sz w:val="28"/>
          <w:szCs w:val="28"/>
        </w:rPr>
        <w:t>Over to Ra</w:t>
      </w:r>
      <w:r w:rsidR="00CF2B75" w:rsidRPr="00CF2B75">
        <w:rPr>
          <w:rFonts w:ascii="Aptos" w:eastAsia="Aptos" w:hAnsi="Aptos" w:cs="Aptos"/>
          <w:b/>
          <w:bCs/>
          <w:color w:val="0070C0"/>
          <w:sz w:val="28"/>
          <w:szCs w:val="28"/>
        </w:rPr>
        <w:t>shida</w:t>
      </w:r>
    </w:p>
    <w:p w14:paraId="4C97CCDA" w14:textId="7A8C436F" w:rsidR="53C5AD09" w:rsidRDefault="53C5AD09" w:rsidP="7CD93A61">
      <w:pPr>
        <w:rPr>
          <w:rFonts w:ascii="Aptos" w:eastAsia="Aptos" w:hAnsi="Aptos" w:cs="Aptos"/>
          <w:b/>
          <w:bCs/>
          <w:sz w:val="36"/>
          <w:szCs w:val="36"/>
        </w:rPr>
      </w:pPr>
      <w:r w:rsidRPr="7CD93A61">
        <w:rPr>
          <w:rFonts w:ascii="Aptos" w:eastAsia="Aptos" w:hAnsi="Aptos" w:cs="Aptos"/>
          <w:b/>
          <w:bCs/>
          <w:sz w:val="36"/>
          <w:szCs w:val="36"/>
        </w:rPr>
        <w:t>Main Argument 3: Supporting Autonomy and Person-Centred Care</w:t>
      </w:r>
    </w:p>
    <w:p w14:paraId="194FFF81" w14:textId="487A0402" w:rsidR="2E8A23A7" w:rsidRDefault="2E8A23A7" w:rsidP="7CD93A61">
      <w:pPr>
        <w:rPr>
          <w:rFonts w:ascii="Aptos" w:eastAsia="Aptos" w:hAnsi="Aptos" w:cs="Aptos"/>
          <w:b/>
          <w:bCs/>
          <w:color w:val="FF0000"/>
          <w:sz w:val="32"/>
          <w:szCs w:val="32"/>
        </w:rPr>
      </w:pPr>
      <w:r w:rsidRPr="7CD93A61">
        <w:rPr>
          <w:rFonts w:ascii="Aptos" w:eastAsia="Aptos" w:hAnsi="Aptos" w:cs="Aptos"/>
          <w:b/>
          <w:bCs/>
          <w:color w:val="FF0000"/>
          <w:sz w:val="32"/>
          <w:szCs w:val="32"/>
        </w:rPr>
        <w:t>Negative (Your Side): Professional Caregivers Better Support Autonomy and Person-Centred Care</w:t>
      </w:r>
    </w:p>
    <w:p w14:paraId="492D2060" w14:textId="4CB6CE29" w:rsidR="67F39FDE" w:rsidRDefault="67F39FDE" w:rsidP="7CD93A61">
      <w:pPr>
        <w:rPr>
          <w:rFonts w:ascii="Aptos" w:eastAsia="Aptos" w:hAnsi="Aptos" w:cs="Aptos"/>
        </w:rPr>
      </w:pPr>
      <w:r w:rsidRPr="7CD93A61">
        <w:rPr>
          <w:rFonts w:ascii="Aptos" w:eastAsia="Aptos" w:hAnsi="Aptos" w:cs="Aptos"/>
        </w:rPr>
        <w:t xml:space="preserve">While family members play </w:t>
      </w:r>
      <w:r w:rsidR="00CA4145" w:rsidRPr="7CD93A61">
        <w:rPr>
          <w:rFonts w:ascii="Aptos" w:eastAsia="Aptos" w:hAnsi="Aptos" w:cs="Aptos"/>
        </w:rPr>
        <w:t>a key role</w:t>
      </w:r>
      <w:r w:rsidRPr="7CD93A61">
        <w:rPr>
          <w:rFonts w:ascii="Aptos" w:eastAsia="Aptos" w:hAnsi="Aptos" w:cs="Aptos"/>
        </w:rPr>
        <w:t xml:space="preserve"> in providing love, </w:t>
      </w:r>
      <w:r w:rsidR="0044781A" w:rsidRPr="7CD93A61">
        <w:rPr>
          <w:rFonts w:ascii="Aptos" w:eastAsia="Aptos" w:hAnsi="Aptos" w:cs="Aptos"/>
        </w:rPr>
        <w:t>familiarity,</w:t>
      </w:r>
      <w:r w:rsidRPr="7CD93A61">
        <w:rPr>
          <w:rFonts w:ascii="Aptos" w:eastAsia="Aptos" w:hAnsi="Aptos" w:cs="Aptos"/>
        </w:rPr>
        <w:t xml:space="preserve"> and emotional support, I strongly argue that </w:t>
      </w:r>
      <w:r w:rsidRPr="7CD93A61">
        <w:rPr>
          <w:rFonts w:ascii="Aptos" w:eastAsia="Aptos" w:hAnsi="Aptos" w:cs="Aptos"/>
          <w:b/>
          <w:bCs/>
        </w:rPr>
        <w:t>people living with dementia are better supported by professional caregivers.</w:t>
      </w:r>
    </w:p>
    <w:p w14:paraId="6FB9C574" w14:textId="77582604" w:rsidR="6CC70AAB" w:rsidRDefault="6CC70AAB" w:rsidP="7CD93A61">
      <w:pPr>
        <w:rPr>
          <w:rFonts w:ascii="Aptos" w:eastAsia="Aptos" w:hAnsi="Aptos" w:cs="Aptos"/>
          <w:color w:val="FF0000"/>
        </w:rPr>
      </w:pPr>
      <w:r w:rsidRPr="7CD93A61">
        <w:rPr>
          <w:rFonts w:ascii="Aptos" w:eastAsia="Aptos" w:hAnsi="Aptos" w:cs="Aptos"/>
          <w:color w:val="FF0000"/>
        </w:rPr>
        <w:t xml:space="preserve">Dementia is a progressive neurological condition that affects memory, judgement, </w:t>
      </w:r>
      <w:r w:rsidR="00A44166" w:rsidRPr="7CD93A61">
        <w:rPr>
          <w:rFonts w:ascii="Aptos" w:eastAsia="Aptos" w:hAnsi="Aptos" w:cs="Aptos"/>
          <w:color w:val="FF0000"/>
        </w:rPr>
        <w:t>communication,</w:t>
      </w:r>
      <w:r w:rsidRPr="7CD93A61">
        <w:rPr>
          <w:rFonts w:ascii="Aptos" w:eastAsia="Aptos" w:hAnsi="Aptos" w:cs="Aptos"/>
          <w:color w:val="FF0000"/>
        </w:rPr>
        <w:t xml:space="preserve"> and daily functioning. As the condition progresses, individuals </w:t>
      </w:r>
      <w:r w:rsidR="00406CE9" w:rsidRPr="7CD93A61">
        <w:rPr>
          <w:rFonts w:ascii="Aptos" w:eastAsia="Aptos" w:hAnsi="Aptos" w:cs="Aptos"/>
          <w:color w:val="FF0000"/>
        </w:rPr>
        <w:t>need</w:t>
      </w:r>
      <w:r w:rsidRPr="7CD93A61">
        <w:rPr>
          <w:rFonts w:ascii="Aptos" w:eastAsia="Aptos" w:hAnsi="Aptos" w:cs="Aptos"/>
          <w:color w:val="FF0000"/>
        </w:rPr>
        <w:t xml:space="preserve"> specialised knowledge, clinical </w:t>
      </w:r>
      <w:r w:rsidR="00A44166" w:rsidRPr="7CD93A61">
        <w:rPr>
          <w:rFonts w:ascii="Aptos" w:eastAsia="Aptos" w:hAnsi="Aptos" w:cs="Aptos"/>
          <w:color w:val="FF0000"/>
        </w:rPr>
        <w:t>skills,</w:t>
      </w:r>
      <w:r w:rsidRPr="7CD93A61">
        <w:rPr>
          <w:rFonts w:ascii="Aptos" w:eastAsia="Aptos" w:hAnsi="Aptos" w:cs="Aptos"/>
          <w:color w:val="FF0000"/>
        </w:rPr>
        <w:t xml:space="preserve"> and continuous monitoring that many family members are not trained to provide. Professional caregivers are educated to manage complex symptoms, respond to behavioural changes, prevent </w:t>
      </w:r>
      <w:r w:rsidR="00A44166" w:rsidRPr="7CD93A61">
        <w:rPr>
          <w:rFonts w:ascii="Aptos" w:eastAsia="Aptos" w:hAnsi="Aptos" w:cs="Aptos"/>
          <w:color w:val="FF0000"/>
        </w:rPr>
        <w:t>harm,</w:t>
      </w:r>
      <w:r w:rsidRPr="7CD93A61">
        <w:rPr>
          <w:rFonts w:ascii="Aptos" w:eastAsia="Aptos" w:hAnsi="Aptos" w:cs="Aptos"/>
          <w:color w:val="FF0000"/>
        </w:rPr>
        <w:t xml:space="preserve"> and deliver person-centred, evidence-based care.</w:t>
      </w:r>
    </w:p>
    <w:p w14:paraId="1BD7644A" w14:textId="09985CF0" w:rsidR="6CC70AAB" w:rsidRDefault="6CC70AAB" w:rsidP="7CD93A61">
      <w:pPr>
        <w:rPr>
          <w:rFonts w:ascii="Aptos" w:eastAsia="Aptos" w:hAnsi="Aptos" w:cs="Aptos"/>
          <w:color w:val="FF0000"/>
        </w:rPr>
      </w:pPr>
      <w:r w:rsidRPr="7CD93A61">
        <w:rPr>
          <w:rFonts w:ascii="Aptos" w:eastAsia="Aptos" w:hAnsi="Aptos" w:cs="Aptos"/>
          <w:color w:val="FF0000"/>
        </w:rPr>
        <w:t xml:space="preserve">The National Institute for Health and Care Excellence recommends that dementia care should be delivered by appropriately trained professionals while involving families as partners in care rather than expecting them to provide all care themselves (NICE, 2018). Therefore, professional caregivers are better equipped to </w:t>
      </w:r>
      <w:r w:rsidR="00293740" w:rsidRPr="7CD93A61">
        <w:rPr>
          <w:rFonts w:ascii="Aptos" w:eastAsia="Aptos" w:hAnsi="Aptos" w:cs="Aptos"/>
          <w:color w:val="FF0000"/>
        </w:rPr>
        <w:t>keep</w:t>
      </w:r>
      <w:r w:rsidRPr="7CD93A61">
        <w:rPr>
          <w:rFonts w:ascii="Aptos" w:eastAsia="Aptos" w:hAnsi="Aptos" w:cs="Aptos"/>
          <w:color w:val="FF0000"/>
        </w:rPr>
        <w:t xml:space="preserve"> safety, </w:t>
      </w:r>
      <w:r w:rsidR="00A44166" w:rsidRPr="7CD93A61">
        <w:rPr>
          <w:rFonts w:ascii="Aptos" w:eastAsia="Aptos" w:hAnsi="Aptos" w:cs="Aptos"/>
          <w:color w:val="FF0000"/>
        </w:rPr>
        <w:t>dignity,</w:t>
      </w:r>
      <w:r w:rsidRPr="7CD93A61">
        <w:rPr>
          <w:rFonts w:ascii="Aptos" w:eastAsia="Aptos" w:hAnsi="Aptos" w:cs="Aptos"/>
          <w:color w:val="FF0000"/>
        </w:rPr>
        <w:t xml:space="preserve"> and quality of life for people living with dementia.</w:t>
      </w:r>
    </w:p>
    <w:p w14:paraId="6D6E467F" w14:textId="0A6026B0" w:rsidR="7CD93A61" w:rsidRDefault="7CD93A61" w:rsidP="7CD93A61">
      <w:pPr>
        <w:rPr>
          <w:rFonts w:ascii="Aptos" w:eastAsia="Aptos" w:hAnsi="Aptos" w:cs="Aptos"/>
          <w:b/>
          <w:bCs/>
        </w:rPr>
      </w:pPr>
    </w:p>
    <w:p w14:paraId="630C1E7E" w14:textId="2FE88EEC" w:rsidR="2CBC4313" w:rsidRDefault="2CBC4313">
      <w:r w:rsidRPr="7CD93A61">
        <w:rPr>
          <w:rFonts w:ascii="Aptos" w:eastAsia="Aptos" w:hAnsi="Aptos" w:cs="Aptos"/>
        </w:rPr>
        <w:t xml:space="preserve"> My </w:t>
      </w:r>
      <w:r w:rsidR="07A081D0" w:rsidRPr="7CD93A61">
        <w:rPr>
          <w:rFonts w:ascii="Aptos" w:eastAsia="Aptos" w:hAnsi="Aptos" w:cs="Aptos"/>
        </w:rPr>
        <w:t>argument is that professional caregivers are better equipped to promote autonomy and person-centred care because they receive specialist training in evidence-based practice and understand how to balance independence with safety.</w:t>
      </w:r>
    </w:p>
    <w:p w14:paraId="40F345AA" w14:textId="10B0A784" w:rsidR="07A081D0" w:rsidRDefault="07A081D0">
      <w:r w:rsidRPr="7CD93A61">
        <w:rPr>
          <w:rFonts w:ascii="Aptos" w:eastAsia="Aptos" w:hAnsi="Aptos" w:cs="Aptos"/>
        </w:rPr>
        <w:t xml:space="preserve">Although family members know the individual well, emotional attachment can sometimes lead to overprotective behaviours. Family caregivers may unintentionally </w:t>
      </w:r>
      <w:r w:rsidRPr="7CD93A61">
        <w:rPr>
          <w:rFonts w:ascii="Aptos" w:eastAsia="Aptos" w:hAnsi="Aptos" w:cs="Aptos"/>
        </w:rPr>
        <w:lastRenderedPageBreak/>
        <w:t xml:space="preserve">make decisions on behalf of the </w:t>
      </w:r>
      <w:r w:rsidR="1E1995E4" w:rsidRPr="7CD93A61">
        <w:rPr>
          <w:rFonts w:ascii="Aptos" w:eastAsia="Aptos" w:hAnsi="Aptos" w:cs="Aptos"/>
        </w:rPr>
        <w:t>person;</w:t>
      </w:r>
      <w:r w:rsidRPr="7CD93A61">
        <w:rPr>
          <w:rFonts w:ascii="Aptos" w:eastAsia="Aptos" w:hAnsi="Aptos" w:cs="Aptos"/>
        </w:rPr>
        <w:t xml:space="preserve"> complete tasks they could still do independently or restrict activities because they fear accidents or injury. While these actions are well intentioned, they may reduce autonomy and confidence.</w:t>
      </w:r>
    </w:p>
    <w:p w14:paraId="6ECDC49A" w14:textId="6EEB7C4A" w:rsidR="07A081D0" w:rsidRDefault="07A081D0">
      <w:r w:rsidRPr="7CD93A61">
        <w:rPr>
          <w:rFonts w:ascii="Aptos" w:eastAsia="Aptos" w:hAnsi="Aptos" w:cs="Aptos"/>
        </w:rPr>
        <w:t xml:space="preserve">Professional caregivers are trained to follow the principles of the </w:t>
      </w:r>
      <w:r w:rsidRPr="7CD93A61">
        <w:rPr>
          <w:rFonts w:ascii="Aptos" w:eastAsia="Aptos" w:hAnsi="Aptos" w:cs="Aptos"/>
          <w:b/>
          <w:bCs/>
        </w:rPr>
        <w:t>Mental Capacity Act 2005</w:t>
      </w:r>
      <w:r w:rsidRPr="7CD93A61">
        <w:rPr>
          <w:rFonts w:ascii="Aptos" w:eastAsia="Aptos" w:hAnsi="Aptos" w:cs="Aptos"/>
        </w:rPr>
        <w:t xml:space="preserve">, which </w:t>
      </w:r>
      <w:r w:rsidR="00B730DC" w:rsidRPr="7CD93A61">
        <w:rPr>
          <w:rFonts w:ascii="Aptos" w:eastAsia="Aptos" w:hAnsi="Aptos" w:cs="Aptos"/>
        </w:rPr>
        <w:t>says</w:t>
      </w:r>
      <w:r w:rsidRPr="7CD93A61">
        <w:rPr>
          <w:rFonts w:ascii="Aptos" w:eastAsia="Aptos" w:hAnsi="Aptos" w:cs="Aptos"/>
        </w:rPr>
        <w:t xml:space="preserve"> that adults should be presumed to have capacity unless proven otherwise and should be supported to make their own decisions wherever possible. They are also trained to use the least restrictive approach, encouraging independence while ensuring safety.</w:t>
      </w:r>
    </w:p>
    <w:p w14:paraId="22ACC7E2" w14:textId="2FBB0A64" w:rsidR="07A081D0" w:rsidRDefault="07A081D0">
      <w:r w:rsidRPr="7CD93A61">
        <w:rPr>
          <w:rFonts w:ascii="Aptos" w:eastAsia="Aptos" w:hAnsi="Aptos" w:cs="Aptos"/>
        </w:rPr>
        <w:t xml:space="preserve">Professionals apply person-centred care using structured assessments and care plans based on each person's individual needs, preferences, cultural </w:t>
      </w:r>
      <w:r w:rsidR="0044781A" w:rsidRPr="7CD93A61">
        <w:rPr>
          <w:rFonts w:ascii="Aptos" w:eastAsia="Aptos" w:hAnsi="Aptos" w:cs="Aptos"/>
        </w:rPr>
        <w:t>background,</w:t>
      </w:r>
      <w:r w:rsidRPr="7CD93A61">
        <w:rPr>
          <w:rFonts w:ascii="Aptos" w:eastAsia="Aptos" w:hAnsi="Aptos" w:cs="Aptos"/>
        </w:rPr>
        <w:t xml:space="preserve"> and personal goals. They regularly review these plans with multidisciplinary teams to ensure care </w:t>
      </w:r>
      <w:proofErr w:type="gramStart"/>
      <w:r w:rsidRPr="7CD93A61">
        <w:rPr>
          <w:rFonts w:ascii="Aptos" w:eastAsia="Aptos" w:hAnsi="Aptos" w:cs="Aptos"/>
        </w:rPr>
        <w:t>remains</w:t>
      </w:r>
      <w:proofErr w:type="gramEnd"/>
      <w:r w:rsidRPr="7CD93A61">
        <w:rPr>
          <w:rFonts w:ascii="Aptos" w:eastAsia="Aptos" w:hAnsi="Aptos" w:cs="Aptos"/>
        </w:rPr>
        <w:t xml:space="preserve"> </w:t>
      </w:r>
      <w:r w:rsidR="00426E15" w:rsidRPr="7CD93A61">
        <w:rPr>
          <w:rFonts w:ascii="Aptos" w:eastAsia="Aptos" w:hAnsi="Aptos" w:cs="Aptos"/>
        </w:rPr>
        <w:t>right as</w:t>
      </w:r>
      <w:r w:rsidRPr="7CD93A61">
        <w:rPr>
          <w:rFonts w:ascii="Aptos" w:eastAsia="Aptos" w:hAnsi="Aptos" w:cs="Aptos"/>
        </w:rPr>
        <w:t xml:space="preserve"> dementia progresses (NICE, 2018).</w:t>
      </w:r>
    </w:p>
    <w:p w14:paraId="587C01DB" w14:textId="0673DA1C" w:rsidR="07A081D0" w:rsidRDefault="07A081D0">
      <w:r w:rsidRPr="7CD93A61">
        <w:rPr>
          <w:rFonts w:ascii="Aptos" w:eastAsia="Aptos" w:hAnsi="Aptos" w:cs="Aptos"/>
        </w:rPr>
        <w:t xml:space="preserve">Unlike family caregivers, professionals also understand how dementia affects communication and decision-making. They use techniques such as validation therapy, reminiscence </w:t>
      </w:r>
      <w:r w:rsidR="0044781A" w:rsidRPr="7CD93A61">
        <w:rPr>
          <w:rFonts w:ascii="Aptos" w:eastAsia="Aptos" w:hAnsi="Aptos" w:cs="Aptos"/>
        </w:rPr>
        <w:t>therapy,</w:t>
      </w:r>
      <w:r w:rsidRPr="7CD93A61">
        <w:rPr>
          <w:rFonts w:ascii="Aptos" w:eastAsia="Aptos" w:hAnsi="Aptos" w:cs="Aptos"/>
        </w:rPr>
        <w:t xml:space="preserve"> and adapted communication strategies to maximise participation in daily activities and decision-making (Skills for Care, 2024).</w:t>
      </w:r>
    </w:p>
    <w:p w14:paraId="4F5F2A6D" w14:textId="0541B594" w:rsidR="07A081D0" w:rsidRDefault="07A081D0">
      <w:r w:rsidRPr="7CD93A61">
        <w:rPr>
          <w:rFonts w:ascii="Aptos" w:eastAsia="Aptos" w:hAnsi="Aptos" w:cs="Aptos"/>
        </w:rPr>
        <w:t xml:space="preserve">In addition, professional caregivers are accountable to regulatory standards </w:t>
      </w:r>
      <w:r w:rsidR="00426E15" w:rsidRPr="7CD93A61">
        <w:rPr>
          <w:rFonts w:ascii="Aptos" w:eastAsia="Aptos" w:hAnsi="Aptos" w:cs="Aptos"/>
        </w:rPr>
        <w:t>set up</w:t>
      </w:r>
      <w:r w:rsidRPr="7CD93A61">
        <w:rPr>
          <w:rFonts w:ascii="Aptos" w:eastAsia="Aptos" w:hAnsi="Aptos" w:cs="Aptos"/>
        </w:rPr>
        <w:t xml:space="preserve"> by the </w:t>
      </w:r>
      <w:r w:rsidRPr="7CD93A61">
        <w:rPr>
          <w:rFonts w:ascii="Aptos" w:eastAsia="Aptos" w:hAnsi="Aptos" w:cs="Aptos"/>
          <w:b/>
          <w:bCs/>
        </w:rPr>
        <w:t>Care Quality Commission (CQC)</w:t>
      </w:r>
      <w:r w:rsidRPr="7CD93A61">
        <w:rPr>
          <w:rFonts w:ascii="Aptos" w:eastAsia="Aptos" w:hAnsi="Aptos" w:cs="Aptos"/>
        </w:rPr>
        <w:t xml:space="preserve">. This accountability promotes consistent, </w:t>
      </w:r>
      <w:r w:rsidR="0044781A" w:rsidRPr="7CD93A61">
        <w:rPr>
          <w:rFonts w:ascii="Aptos" w:eastAsia="Aptos" w:hAnsi="Aptos" w:cs="Aptos"/>
        </w:rPr>
        <w:t>safe,</w:t>
      </w:r>
      <w:r w:rsidRPr="7CD93A61">
        <w:rPr>
          <w:rFonts w:ascii="Aptos" w:eastAsia="Aptos" w:hAnsi="Aptos" w:cs="Aptos"/>
        </w:rPr>
        <w:t xml:space="preserve"> and high-quality person-centred care that respects both autonomy and dignity.</w:t>
      </w:r>
    </w:p>
    <w:p w14:paraId="5BEBBAFD" w14:textId="62C62E07" w:rsidR="07A081D0" w:rsidRDefault="07A081D0">
      <w:r w:rsidRPr="7CD93A61">
        <w:rPr>
          <w:rFonts w:ascii="Aptos" w:eastAsia="Aptos" w:hAnsi="Aptos" w:cs="Aptos"/>
        </w:rPr>
        <w:t>Therefore, although family caregivers provide emotional understanding, professional caregivers are better able to preserve autonomy through evidence-based practice, legal knowledge and structured person-centred care."</w:t>
      </w:r>
    </w:p>
    <w:p w14:paraId="235B5C09" w14:textId="3EDE2DC9" w:rsidR="07A081D0" w:rsidRDefault="07A081D0" w:rsidP="7CD93A61">
      <w:pPr>
        <w:pStyle w:val="Heading3"/>
      </w:pPr>
      <w:r w:rsidRPr="7CD93A61">
        <w:rPr>
          <w:rFonts w:ascii="Aptos" w:eastAsia="Aptos" w:hAnsi="Aptos" w:cs="Aptos"/>
          <w:sz w:val="24"/>
          <w:szCs w:val="24"/>
        </w:rPr>
        <w:t>Evidence</w:t>
      </w:r>
    </w:p>
    <w:p w14:paraId="286C10B5" w14:textId="36340851" w:rsidR="07A081D0" w:rsidRDefault="07A081D0" w:rsidP="7CD93A61">
      <w:pPr>
        <w:pStyle w:val="ListParagraph"/>
        <w:numPr>
          <w:ilvl w:val="0"/>
          <w:numId w:val="5"/>
        </w:numPr>
        <w:spacing w:after="0"/>
        <w:rPr>
          <w:rFonts w:ascii="Aptos" w:eastAsia="Aptos" w:hAnsi="Aptos" w:cs="Aptos"/>
        </w:rPr>
      </w:pPr>
      <w:r w:rsidRPr="7CD93A61">
        <w:rPr>
          <w:rFonts w:ascii="Aptos" w:eastAsia="Aptos" w:hAnsi="Aptos" w:cs="Aptos"/>
        </w:rPr>
        <w:t xml:space="preserve">Mental Capacity Act (2005) </w:t>
      </w:r>
    </w:p>
    <w:p w14:paraId="29AD32E5" w14:textId="5334BAA5" w:rsidR="07A081D0" w:rsidRDefault="07A081D0" w:rsidP="7CD93A61">
      <w:pPr>
        <w:pStyle w:val="ListParagraph"/>
        <w:numPr>
          <w:ilvl w:val="0"/>
          <w:numId w:val="5"/>
        </w:numPr>
        <w:spacing w:after="0"/>
        <w:rPr>
          <w:rFonts w:ascii="Aptos" w:eastAsia="Aptos" w:hAnsi="Aptos" w:cs="Aptos"/>
        </w:rPr>
      </w:pPr>
      <w:r w:rsidRPr="7CD93A61">
        <w:rPr>
          <w:rFonts w:ascii="Aptos" w:eastAsia="Aptos" w:hAnsi="Aptos" w:cs="Aptos"/>
        </w:rPr>
        <w:t xml:space="preserve">NICE (2018) </w:t>
      </w:r>
    </w:p>
    <w:p w14:paraId="356F2C38" w14:textId="2FB4A762" w:rsidR="07A081D0" w:rsidRDefault="07A081D0" w:rsidP="7CD93A61">
      <w:pPr>
        <w:pStyle w:val="ListParagraph"/>
        <w:numPr>
          <w:ilvl w:val="0"/>
          <w:numId w:val="5"/>
        </w:numPr>
        <w:spacing w:after="0"/>
        <w:rPr>
          <w:rFonts w:ascii="Aptos" w:eastAsia="Aptos" w:hAnsi="Aptos" w:cs="Aptos"/>
        </w:rPr>
      </w:pPr>
      <w:r w:rsidRPr="7CD93A61">
        <w:rPr>
          <w:rFonts w:ascii="Aptos" w:eastAsia="Aptos" w:hAnsi="Aptos" w:cs="Aptos"/>
        </w:rPr>
        <w:t xml:space="preserve">Skills for Care (2024) </w:t>
      </w:r>
    </w:p>
    <w:p w14:paraId="49F79D1C" w14:textId="618DDD9E" w:rsidR="07A081D0" w:rsidRDefault="07A081D0" w:rsidP="7CD93A61">
      <w:pPr>
        <w:pStyle w:val="ListParagraph"/>
        <w:numPr>
          <w:ilvl w:val="0"/>
          <w:numId w:val="5"/>
        </w:numPr>
        <w:spacing w:after="0"/>
        <w:rPr>
          <w:rFonts w:ascii="Aptos" w:eastAsia="Aptos" w:hAnsi="Aptos" w:cs="Aptos"/>
        </w:rPr>
      </w:pPr>
      <w:r w:rsidRPr="7CD93A61">
        <w:rPr>
          <w:rFonts w:ascii="Aptos" w:eastAsia="Aptos" w:hAnsi="Aptos" w:cs="Aptos"/>
        </w:rPr>
        <w:t>Care Quality Commission (2024)</w:t>
      </w:r>
    </w:p>
    <w:p w14:paraId="0F67ADB1" w14:textId="7094E2E9" w:rsidR="7CD93A61" w:rsidRDefault="7CD93A61" w:rsidP="7CD93A61">
      <w:pPr>
        <w:spacing w:after="0"/>
        <w:rPr>
          <w:rFonts w:ascii="Aptos" w:eastAsia="Aptos" w:hAnsi="Aptos" w:cs="Aptos"/>
        </w:rPr>
      </w:pPr>
    </w:p>
    <w:p w14:paraId="5E288427" w14:textId="77B01253" w:rsidR="79A93B1B" w:rsidRDefault="79A93B1B" w:rsidP="7CD93A61">
      <w:pPr>
        <w:pStyle w:val="Heading1"/>
      </w:pPr>
      <w:r w:rsidRPr="7CD93A61">
        <w:rPr>
          <w:rFonts w:ascii="Aptos" w:eastAsia="Aptos" w:hAnsi="Aptos" w:cs="Aptos"/>
          <w:sz w:val="24"/>
          <w:szCs w:val="24"/>
        </w:rPr>
        <w:t xml:space="preserve">Possible Rebuttal if the Positive Team </w:t>
      </w:r>
      <w:r w:rsidR="00E11D72" w:rsidRPr="7CD93A61">
        <w:rPr>
          <w:rFonts w:ascii="Aptos" w:eastAsia="Aptos" w:hAnsi="Aptos" w:cs="Aptos"/>
          <w:sz w:val="24"/>
          <w:szCs w:val="24"/>
        </w:rPr>
        <w:t>Says,</w:t>
      </w:r>
      <w:r w:rsidRPr="7CD93A61">
        <w:rPr>
          <w:rFonts w:ascii="Aptos" w:eastAsia="Aptos" w:hAnsi="Aptos" w:cs="Aptos"/>
          <w:sz w:val="24"/>
          <w:szCs w:val="24"/>
        </w:rPr>
        <w:t xml:space="preserve"> "Families Preserve Identity </w:t>
      </w:r>
      <w:r w:rsidR="00E11D72" w:rsidRPr="7CD93A61">
        <w:rPr>
          <w:rFonts w:ascii="Aptos" w:eastAsia="Aptos" w:hAnsi="Aptos" w:cs="Aptos"/>
          <w:sz w:val="24"/>
          <w:szCs w:val="24"/>
        </w:rPr>
        <w:t>Better.</w:t>
      </w:r>
      <w:r w:rsidRPr="7CD93A61">
        <w:rPr>
          <w:rFonts w:ascii="Aptos" w:eastAsia="Aptos" w:hAnsi="Aptos" w:cs="Aptos"/>
          <w:sz w:val="24"/>
          <w:szCs w:val="24"/>
        </w:rPr>
        <w:t>"</w:t>
      </w:r>
    </w:p>
    <w:p w14:paraId="3C3A78A2" w14:textId="0743028A" w:rsidR="79A93B1B" w:rsidRDefault="79A93B1B">
      <w:r w:rsidRPr="7CD93A61">
        <w:rPr>
          <w:rFonts w:ascii="Aptos" w:eastAsia="Aptos" w:hAnsi="Aptos" w:cs="Aptos"/>
        </w:rPr>
        <w:t>You could respond:</w:t>
      </w:r>
    </w:p>
    <w:p w14:paraId="57B80A1D" w14:textId="793E1F63" w:rsidR="79A93B1B" w:rsidRDefault="79A93B1B">
      <w:r w:rsidRPr="7CD93A61">
        <w:rPr>
          <w:rFonts w:ascii="Aptos" w:eastAsia="Aptos" w:hAnsi="Aptos" w:cs="Aptos"/>
        </w:rPr>
        <w:t xml:space="preserve">"I agree that family members know the person's life history better. However, knowing someone personally does not automatically translate into effective dementia care. Professional caregivers </w:t>
      </w:r>
      <w:proofErr w:type="gramStart"/>
      <w:r w:rsidRPr="7CD93A61">
        <w:rPr>
          <w:rFonts w:ascii="Aptos" w:eastAsia="Aptos" w:hAnsi="Aptos" w:cs="Aptos"/>
        </w:rPr>
        <w:t>are specifically trained</w:t>
      </w:r>
      <w:proofErr w:type="gramEnd"/>
      <w:r w:rsidRPr="7CD93A61">
        <w:rPr>
          <w:rFonts w:ascii="Aptos" w:eastAsia="Aptos" w:hAnsi="Aptos" w:cs="Aptos"/>
        </w:rPr>
        <w:t xml:space="preserve"> to preserve identity through person-centred care while also promoting independence, </w:t>
      </w:r>
      <w:r w:rsidR="0044781A" w:rsidRPr="7CD93A61">
        <w:rPr>
          <w:rFonts w:ascii="Aptos" w:eastAsia="Aptos" w:hAnsi="Aptos" w:cs="Aptos"/>
        </w:rPr>
        <w:t>safeguarding,</w:t>
      </w:r>
      <w:r w:rsidRPr="7CD93A61">
        <w:rPr>
          <w:rFonts w:ascii="Aptos" w:eastAsia="Aptos" w:hAnsi="Aptos" w:cs="Aptos"/>
        </w:rPr>
        <w:t xml:space="preserve"> and informed decision-making. They combine compassion with clinical </w:t>
      </w:r>
      <w:r w:rsidR="0040109F" w:rsidRPr="7CD93A61">
        <w:rPr>
          <w:rFonts w:ascii="Aptos" w:eastAsia="Aptos" w:hAnsi="Aptos" w:cs="Aptos"/>
        </w:rPr>
        <w:t>ability</w:t>
      </w:r>
      <w:r w:rsidRPr="7CD93A61">
        <w:rPr>
          <w:rFonts w:ascii="Aptos" w:eastAsia="Aptos" w:hAnsi="Aptos" w:cs="Aptos"/>
        </w:rPr>
        <w:t xml:space="preserve">, ensuring that autonomy </w:t>
      </w:r>
      <w:proofErr w:type="gramStart"/>
      <w:r w:rsidRPr="7CD93A61">
        <w:rPr>
          <w:rFonts w:ascii="Aptos" w:eastAsia="Aptos" w:hAnsi="Aptos" w:cs="Aptos"/>
        </w:rPr>
        <w:t>is respected</w:t>
      </w:r>
      <w:proofErr w:type="gramEnd"/>
      <w:r w:rsidRPr="7CD93A61">
        <w:rPr>
          <w:rFonts w:ascii="Aptos" w:eastAsia="Aptos" w:hAnsi="Aptos" w:cs="Aptos"/>
        </w:rPr>
        <w:t xml:space="preserve"> without compromising safety (NICE, 2018).’’</w:t>
      </w:r>
    </w:p>
    <w:p w14:paraId="1E8A523F" w14:textId="6F7D7947" w:rsidR="79A93B1B" w:rsidRDefault="79A93B1B" w:rsidP="7CD93A61">
      <w:pPr>
        <w:rPr>
          <w:rFonts w:ascii="Aptos" w:eastAsia="Aptos" w:hAnsi="Aptos" w:cs="Aptos"/>
          <w:b/>
          <w:bCs/>
          <w:sz w:val="32"/>
          <w:szCs w:val="32"/>
        </w:rPr>
      </w:pPr>
      <w:r w:rsidRPr="7CD93A61">
        <w:rPr>
          <w:rFonts w:ascii="Aptos" w:eastAsia="Aptos" w:hAnsi="Aptos" w:cs="Aptos"/>
          <w:b/>
          <w:bCs/>
          <w:sz w:val="32"/>
          <w:szCs w:val="32"/>
        </w:rPr>
        <w:lastRenderedPageBreak/>
        <w:t>Rebuttal – Student B (Negative) (≈2 minutes)</w:t>
      </w:r>
    </w:p>
    <w:p w14:paraId="5617B4CF" w14:textId="00366849" w:rsidR="79A93B1B" w:rsidRDefault="79A93B1B">
      <w:r w:rsidRPr="7CD93A61">
        <w:rPr>
          <w:rFonts w:ascii="Aptos" w:eastAsia="Aptos" w:hAnsi="Aptos" w:cs="Aptos"/>
        </w:rPr>
        <w:t>Thank you.</w:t>
      </w:r>
    </w:p>
    <w:p w14:paraId="1F6C8A4D" w14:textId="5FF95298" w:rsidR="79A93B1B" w:rsidRDefault="79A93B1B">
      <w:r w:rsidRPr="7CD93A61">
        <w:rPr>
          <w:rFonts w:ascii="Aptos" w:eastAsia="Aptos" w:hAnsi="Aptos" w:cs="Aptos"/>
        </w:rPr>
        <w:t xml:space="preserve">The </w:t>
      </w:r>
      <w:r w:rsidR="00DF4225">
        <w:rPr>
          <w:rFonts w:ascii="Aptos" w:eastAsia="Aptos" w:hAnsi="Aptos" w:cs="Aptos"/>
        </w:rPr>
        <w:t xml:space="preserve">positive </w:t>
      </w:r>
      <w:r w:rsidRPr="7CD93A61">
        <w:rPr>
          <w:rFonts w:ascii="Aptos" w:eastAsia="Aptos" w:hAnsi="Aptos" w:cs="Aptos"/>
        </w:rPr>
        <w:t xml:space="preserve">team argues that family caregivers provide better emotional support because they know the person's history, </w:t>
      </w:r>
      <w:r w:rsidR="0044781A" w:rsidRPr="7CD93A61">
        <w:rPr>
          <w:rFonts w:ascii="Aptos" w:eastAsia="Aptos" w:hAnsi="Aptos" w:cs="Aptos"/>
        </w:rPr>
        <w:t>routines,</w:t>
      </w:r>
      <w:r w:rsidRPr="7CD93A61">
        <w:rPr>
          <w:rFonts w:ascii="Aptos" w:eastAsia="Aptos" w:hAnsi="Aptos" w:cs="Aptos"/>
        </w:rPr>
        <w:t xml:space="preserve"> and preferences. While I acknowledge that emotional connection is extremely important, </w:t>
      </w:r>
      <w:r w:rsidRPr="7CD93A61">
        <w:rPr>
          <w:rFonts w:ascii="Aptos" w:eastAsia="Aptos" w:hAnsi="Aptos" w:cs="Aptos"/>
          <w:b/>
          <w:bCs/>
        </w:rPr>
        <w:t>love and familiarity alone cannot meet the complex clinical needs of dementia</w:t>
      </w:r>
      <w:r w:rsidRPr="7CD93A61">
        <w:rPr>
          <w:rFonts w:ascii="Aptos" w:eastAsia="Aptos" w:hAnsi="Aptos" w:cs="Aptos"/>
        </w:rPr>
        <w:t>.</w:t>
      </w:r>
    </w:p>
    <w:p w14:paraId="7B443D78" w14:textId="12BEC0C2" w:rsidR="79A93B1B" w:rsidRDefault="79A93B1B">
      <w:r w:rsidRPr="7CD93A61">
        <w:rPr>
          <w:rFonts w:ascii="Aptos" w:eastAsia="Aptos" w:hAnsi="Aptos" w:cs="Aptos"/>
        </w:rPr>
        <w:t xml:space="preserve">As dementia progresses, patients require specialist assessment, medication management, behavioural </w:t>
      </w:r>
      <w:r w:rsidR="0044781A" w:rsidRPr="7CD93A61">
        <w:rPr>
          <w:rFonts w:ascii="Aptos" w:eastAsia="Aptos" w:hAnsi="Aptos" w:cs="Aptos"/>
        </w:rPr>
        <w:t>support,</w:t>
      </w:r>
      <w:r w:rsidRPr="7CD93A61">
        <w:rPr>
          <w:rFonts w:ascii="Aptos" w:eastAsia="Aptos" w:hAnsi="Aptos" w:cs="Aptos"/>
        </w:rPr>
        <w:t xml:space="preserve"> and continuous monitoring. Family members are rarely trained to recognise complications such as delirium, infections, </w:t>
      </w:r>
      <w:r w:rsidR="0044781A" w:rsidRPr="7CD93A61">
        <w:rPr>
          <w:rFonts w:ascii="Aptos" w:eastAsia="Aptos" w:hAnsi="Aptos" w:cs="Aptos"/>
        </w:rPr>
        <w:t>dehydration,</w:t>
      </w:r>
      <w:r w:rsidRPr="7CD93A61">
        <w:rPr>
          <w:rFonts w:ascii="Aptos" w:eastAsia="Aptos" w:hAnsi="Aptos" w:cs="Aptos"/>
        </w:rPr>
        <w:t xml:space="preserve"> or medication side effects, which can rapidly worsen a person's condition (NICE, 2018).</w:t>
      </w:r>
    </w:p>
    <w:p w14:paraId="0EF9B825" w14:textId="7BD6FBB1" w:rsidR="79A93B1B" w:rsidRDefault="79A93B1B">
      <w:r w:rsidRPr="7CD93A61">
        <w:rPr>
          <w:rFonts w:ascii="Aptos" w:eastAsia="Aptos" w:hAnsi="Aptos" w:cs="Aptos"/>
        </w:rPr>
        <w:t xml:space="preserve">The affirmative team may also suggest that family care </w:t>
      </w:r>
      <w:r w:rsidR="00E11D72" w:rsidRPr="7CD93A61">
        <w:rPr>
          <w:rFonts w:ascii="Aptos" w:eastAsia="Aptos" w:hAnsi="Aptos" w:cs="Aptos"/>
        </w:rPr>
        <w:t>preserve’s</w:t>
      </w:r>
      <w:r w:rsidRPr="7CD93A61">
        <w:rPr>
          <w:rFonts w:ascii="Aptos" w:eastAsia="Aptos" w:hAnsi="Aptos" w:cs="Aptos"/>
        </w:rPr>
        <w:t xml:space="preserve"> identity and autonomy. However, professional caregivers also practise </w:t>
      </w:r>
      <w:r w:rsidRPr="7CD93A61">
        <w:rPr>
          <w:rFonts w:ascii="Aptos" w:eastAsia="Aptos" w:hAnsi="Aptos" w:cs="Aptos"/>
          <w:b/>
          <w:bCs/>
        </w:rPr>
        <w:t>person-centred care</w:t>
      </w:r>
      <w:r w:rsidRPr="7CD93A61">
        <w:rPr>
          <w:rFonts w:ascii="Aptos" w:eastAsia="Aptos" w:hAnsi="Aptos" w:cs="Aptos"/>
        </w:rPr>
        <w:t xml:space="preserve">, which </w:t>
      </w:r>
      <w:proofErr w:type="gramStart"/>
      <w:r w:rsidRPr="7CD93A61">
        <w:rPr>
          <w:rFonts w:ascii="Aptos" w:eastAsia="Aptos" w:hAnsi="Aptos" w:cs="Aptos"/>
        </w:rPr>
        <w:t>is designed</w:t>
      </w:r>
      <w:proofErr w:type="gramEnd"/>
      <w:r w:rsidRPr="7CD93A61">
        <w:rPr>
          <w:rFonts w:ascii="Aptos" w:eastAsia="Aptos" w:hAnsi="Aptos" w:cs="Aptos"/>
        </w:rPr>
        <w:t xml:space="preserve"> to respect each person's life story, choices, </w:t>
      </w:r>
      <w:r w:rsidR="0044781A" w:rsidRPr="7CD93A61">
        <w:rPr>
          <w:rFonts w:ascii="Aptos" w:eastAsia="Aptos" w:hAnsi="Aptos" w:cs="Aptos"/>
        </w:rPr>
        <w:t>culture,</w:t>
      </w:r>
      <w:r w:rsidRPr="7CD93A61">
        <w:rPr>
          <w:rFonts w:ascii="Aptos" w:eastAsia="Aptos" w:hAnsi="Aptos" w:cs="Aptos"/>
        </w:rPr>
        <w:t xml:space="preserve"> and independence while ensuring their safety (Brooker and Latham, 2016).</w:t>
      </w:r>
    </w:p>
    <w:p w14:paraId="324C86EC" w14:textId="1EF1D1BD" w:rsidR="79A93B1B" w:rsidRDefault="79A93B1B">
      <w:r w:rsidRPr="7CD93A61">
        <w:rPr>
          <w:rFonts w:ascii="Aptos" w:eastAsia="Aptos" w:hAnsi="Aptos" w:cs="Aptos"/>
        </w:rPr>
        <w:t xml:space="preserve">Furthermore, the emotional and physical demands placed on family carers can result in stress, </w:t>
      </w:r>
      <w:r w:rsidR="0044781A" w:rsidRPr="7CD93A61">
        <w:rPr>
          <w:rFonts w:ascii="Aptos" w:eastAsia="Aptos" w:hAnsi="Aptos" w:cs="Aptos"/>
        </w:rPr>
        <w:t>burnout,</w:t>
      </w:r>
      <w:r w:rsidRPr="7CD93A61">
        <w:rPr>
          <w:rFonts w:ascii="Aptos" w:eastAsia="Aptos" w:hAnsi="Aptos" w:cs="Aptos"/>
        </w:rPr>
        <w:t xml:space="preserve"> and poorer health, </w:t>
      </w:r>
      <w:r w:rsidR="00E11D72" w:rsidRPr="7CD93A61">
        <w:rPr>
          <w:rFonts w:ascii="Aptos" w:eastAsia="Aptos" w:hAnsi="Aptos" w:cs="Aptos"/>
        </w:rPr>
        <w:t>affecting</w:t>
      </w:r>
      <w:r w:rsidRPr="7CD93A61">
        <w:rPr>
          <w:rFonts w:ascii="Aptos" w:eastAsia="Aptos" w:hAnsi="Aptos" w:cs="Aptos"/>
        </w:rPr>
        <w:t xml:space="preserve"> the quality of care they can provide (Carers UK, 2024). Professional caregivers work within multidisciplinary teams, receive continuous </w:t>
      </w:r>
      <w:r w:rsidR="0044781A" w:rsidRPr="7CD93A61">
        <w:rPr>
          <w:rFonts w:ascii="Aptos" w:eastAsia="Aptos" w:hAnsi="Aptos" w:cs="Aptos"/>
        </w:rPr>
        <w:t>training,</w:t>
      </w:r>
      <w:r w:rsidRPr="7CD93A61">
        <w:rPr>
          <w:rFonts w:ascii="Aptos" w:eastAsia="Aptos" w:hAnsi="Aptos" w:cs="Aptos"/>
        </w:rPr>
        <w:t xml:space="preserve"> and </w:t>
      </w:r>
      <w:proofErr w:type="gramStart"/>
      <w:r w:rsidRPr="7CD93A61">
        <w:rPr>
          <w:rFonts w:ascii="Aptos" w:eastAsia="Aptos" w:hAnsi="Aptos" w:cs="Aptos"/>
        </w:rPr>
        <w:t>are supported</w:t>
      </w:r>
      <w:proofErr w:type="gramEnd"/>
      <w:r w:rsidRPr="7CD93A61">
        <w:rPr>
          <w:rFonts w:ascii="Aptos" w:eastAsia="Aptos" w:hAnsi="Aptos" w:cs="Aptos"/>
        </w:rPr>
        <w:t xml:space="preserve"> by healthcare systems that enable them to provide consistent, evidence-based care.</w:t>
      </w:r>
    </w:p>
    <w:p w14:paraId="616D2081" w14:textId="4D548BC1" w:rsidR="79A93B1B" w:rsidRDefault="79A93B1B">
      <w:r w:rsidRPr="7CD93A61">
        <w:rPr>
          <w:rFonts w:ascii="Aptos" w:eastAsia="Aptos" w:hAnsi="Aptos" w:cs="Aptos"/>
        </w:rPr>
        <w:t xml:space="preserve">Therefore, family involvement should complement—not replace—the </w:t>
      </w:r>
      <w:r w:rsidR="0040109F" w:rsidRPr="7CD93A61">
        <w:rPr>
          <w:rFonts w:ascii="Aptos" w:eastAsia="Aptos" w:hAnsi="Aptos" w:cs="Aptos"/>
        </w:rPr>
        <w:t>ability</w:t>
      </w:r>
      <w:r w:rsidRPr="7CD93A61">
        <w:rPr>
          <w:rFonts w:ascii="Aptos" w:eastAsia="Aptos" w:hAnsi="Aptos" w:cs="Aptos"/>
        </w:rPr>
        <w:t xml:space="preserve"> of professional caregivers. The safest and most effective approach is one in which professionals lead clinical care while families </w:t>
      </w:r>
      <w:r w:rsidR="004E7517" w:rsidRPr="7CD93A61">
        <w:rPr>
          <w:rFonts w:ascii="Aptos" w:eastAsia="Aptos" w:hAnsi="Aptos" w:cs="Aptos"/>
        </w:rPr>
        <w:t>stay</w:t>
      </w:r>
      <w:r w:rsidRPr="7CD93A61">
        <w:rPr>
          <w:rFonts w:ascii="Aptos" w:eastAsia="Aptos" w:hAnsi="Aptos" w:cs="Aptos"/>
        </w:rPr>
        <w:t xml:space="preserve"> valued partners in supporting their loved one.</w:t>
      </w:r>
    </w:p>
    <w:p w14:paraId="24091562" w14:textId="4D893785" w:rsidR="3593A560" w:rsidRDefault="3593A560" w:rsidP="7CD93A61">
      <w:pPr>
        <w:rPr>
          <w:rFonts w:ascii="Aptos" w:eastAsia="Aptos" w:hAnsi="Aptos" w:cs="Aptos"/>
          <w:b/>
          <w:bCs/>
          <w:sz w:val="32"/>
          <w:szCs w:val="32"/>
        </w:rPr>
      </w:pPr>
      <w:r w:rsidRPr="7CD93A61">
        <w:rPr>
          <w:rFonts w:ascii="Aptos" w:eastAsia="Aptos" w:hAnsi="Aptos" w:cs="Aptos"/>
          <w:b/>
          <w:bCs/>
          <w:sz w:val="32"/>
          <w:szCs w:val="32"/>
        </w:rPr>
        <w:t>Closing Statement – Student B</w:t>
      </w:r>
    </w:p>
    <w:p w14:paraId="100DB5FB" w14:textId="7027A659" w:rsidR="548F1802" w:rsidRDefault="00982072">
      <w:r>
        <w:rPr>
          <w:rFonts w:ascii="Aptos" w:eastAsia="Aptos" w:hAnsi="Aptos" w:cs="Aptos"/>
        </w:rPr>
        <w:t>To</w:t>
      </w:r>
      <w:r w:rsidR="008E3956">
        <w:rPr>
          <w:rFonts w:ascii="Aptos" w:eastAsia="Aptos" w:hAnsi="Aptos" w:cs="Aptos"/>
        </w:rPr>
        <w:t xml:space="preserve"> summ</w:t>
      </w:r>
      <w:r w:rsidR="00AB38A0">
        <w:rPr>
          <w:rFonts w:ascii="Aptos" w:eastAsia="Aptos" w:hAnsi="Aptos" w:cs="Aptos"/>
        </w:rPr>
        <w:t>arise</w:t>
      </w:r>
      <w:r w:rsidR="548F1802" w:rsidRPr="7CD93A61">
        <w:rPr>
          <w:rFonts w:ascii="Aptos" w:eastAsia="Aptos" w:hAnsi="Aptos" w:cs="Aptos"/>
        </w:rPr>
        <w:t>,</w:t>
      </w:r>
      <w:r w:rsidR="00966CC2">
        <w:rPr>
          <w:rFonts w:ascii="Aptos" w:eastAsia="Aptos" w:hAnsi="Aptos" w:cs="Aptos"/>
        </w:rPr>
        <w:t xml:space="preserve"> we re</w:t>
      </w:r>
      <w:r w:rsidR="00BA3D1E">
        <w:rPr>
          <w:rFonts w:ascii="Aptos" w:eastAsia="Aptos" w:hAnsi="Aptos" w:cs="Aptos"/>
        </w:rPr>
        <w:t>cognise</w:t>
      </w:r>
      <w:r w:rsidR="548F1802" w:rsidRPr="7CD93A61">
        <w:rPr>
          <w:rFonts w:ascii="Aptos" w:eastAsia="Aptos" w:hAnsi="Aptos" w:cs="Aptos"/>
        </w:rPr>
        <w:t xml:space="preserve"> family members provide invaluable love, </w:t>
      </w:r>
      <w:r w:rsidR="00AD05E4" w:rsidRPr="7CD93A61">
        <w:rPr>
          <w:rFonts w:ascii="Aptos" w:eastAsia="Aptos" w:hAnsi="Aptos" w:cs="Aptos"/>
        </w:rPr>
        <w:t>reassurance,</w:t>
      </w:r>
      <w:r w:rsidR="548F1802" w:rsidRPr="7CD93A61">
        <w:rPr>
          <w:rFonts w:ascii="Aptos" w:eastAsia="Aptos" w:hAnsi="Aptos" w:cs="Aptos"/>
        </w:rPr>
        <w:t xml:space="preserve"> and emotional support. However, dementia is a progressive and complex condition that requires specialised knowledge, clinical </w:t>
      </w:r>
      <w:r w:rsidR="00AD05E4" w:rsidRPr="7CD93A61">
        <w:rPr>
          <w:rFonts w:ascii="Aptos" w:eastAsia="Aptos" w:hAnsi="Aptos" w:cs="Aptos"/>
        </w:rPr>
        <w:t>skills,</w:t>
      </w:r>
      <w:r w:rsidR="548F1802" w:rsidRPr="7CD93A61">
        <w:rPr>
          <w:rFonts w:ascii="Aptos" w:eastAsia="Aptos" w:hAnsi="Aptos" w:cs="Aptos"/>
        </w:rPr>
        <w:t xml:space="preserve"> and evidence-based interventions.</w:t>
      </w:r>
    </w:p>
    <w:p w14:paraId="4B67CE99" w14:textId="003C326C" w:rsidR="548F1802" w:rsidRDefault="548F1802">
      <w:r w:rsidRPr="7CD93A61">
        <w:rPr>
          <w:rFonts w:ascii="Aptos" w:eastAsia="Aptos" w:hAnsi="Aptos" w:cs="Aptos"/>
        </w:rPr>
        <w:t xml:space="preserve">Professional caregivers </w:t>
      </w:r>
      <w:proofErr w:type="gramStart"/>
      <w:r w:rsidRPr="7CD93A61">
        <w:rPr>
          <w:rFonts w:ascii="Aptos" w:eastAsia="Aptos" w:hAnsi="Aptos" w:cs="Aptos"/>
        </w:rPr>
        <w:t>are trained</w:t>
      </w:r>
      <w:proofErr w:type="gramEnd"/>
      <w:r w:rsidRPr="7CD93A61">
        <w:rPr>
          <w:rFonts w:ascii="Aptos" w:eastAsia="Aptos" w:hAnsi="Aptos" w:cs="Aptos"/>
        </w:rPr>
        <w:t xml:space="preserve"> to provide safe, person-centred care, manage changing symptoms, protect patient </w:t>
      </w:r>
      <w:r w:rsidR="00AD05E4" w:rsidRPr="7CD93A61">
        <w:rPr>
          <w:rFonts w:ascii="Aptos" w:eastAsia="Aptos" w:hAnsi="Aptos" w:cs="Aptos"/>
        </w:rPr>
        <w:t>dignity,</w:t>
      </w:r>
      <w:r w:rsidRPr="7CD93A61">
        <w:rPr>
          <w:rFonts w:ascii="Aptos" w:eastAsia="Aptos" w:hAnsi="Aptos" w:cs="Aptos"/>
        </w:rPr>
        <w:t xml:space="preserve"> and </w:t>
      </w:r>
      <w:r w:rsidR="00AD05E4" w:rsidRPr="7CD93A61">
        <w:rPr>
          <w:rFonts w:ascii="Aptos" w:eastAsia="Aptos" w:hAnsi="Aptos" w:cs="Aptos"/>
        </w:rPr>
        <w:t>collaborate</w:t>
      </w:r>
      <w:r w:rsidRPr="7CD93A61">
        <w:rPr>
          <w:rFonts w:ascii="Aptos" w:eastAsia="Aptos" w:hAnsi="Aptos" w:cs="Aptos"/>
        </w:rPr>
        <w:t xml:space="preserve"> with multidisciplinary teams. They also reduce the burden placed on families, allowing relatives to </w:t>
      </w:r>
      <w:r w:rsidR="00AD05E4" w:rsidRPr="7CD93A61">
        <w:rPr>
          <w:rFonts w:ascii="Aptos" w:eastAsia="Aptos" w:hAnsi="Aptos" w:cs="Aptos"/>
        </w:rPr>
        <w:t>support</w:t>
      </w:r>
      <w:r w:rsidRPr="7CD93A61">
        <w:rPr>
          <w:rFonts w:ascii="Aptos" w:eastAsia="Aptos" w:hAnsi="Aptos" w:cs="Aptos"/>
        </w:rPr>
        <w:t xml:space="preserve"> meaningful relationships rather than becoming overwhelmed by caregiving responsibilities.</w:t>
      </w:r>
    </w:p>
    <w:p w14:paraId="17FA6E96" w14:textId="37B39793" w:rsidR="548F1802" w:rsidRDefault="548F1802">
      <w:r w:rsidRPr="7CD93A61">
        <w:rPr>
          <w:rFonts w:ascii="Aptos" w:eastAsia="Aptos" w:hAnsi="Aptos" w:cs="Aptos"/>
        </w:rPr>
        <w:t xml:space="preserve">For these reasons, the evidence clearly </w:t>
      </w:r>
      <w:r w:rsidR="00D5217A" w:rsidRPr="7CD93A61">
        <w:rPr>
          <w:rFonts w:ascii="Aptos" w:eastAsia="Aptos" w:hAnsi="Aptos" w:cs="Aptos"/>
        </w:rPr>
        <w:t>proves</w:t>
      </w:r>
      <w:r w:rsidRPr="7CD93A61">
        <w:rPr>
          <w:rFonts w:ascii="Aptos" w:eastAsia="Aptos" w:hAnsi="Aptos" w:cs="Aptos"/>
        </w:rPr>
        <w:t xml:space="preserve"> that </w:t>
      </w:r>
      <w:r w:rsidRPr="7CD93A61">
        <w:rPr>
          <w:rFonts w:ascii="Aptos" w:eastAsia="Aptos" w:hAnsi="Aptos" w:cs="Aptos"/>
          <w:b/>
          <w:bCs/>
        </w:rPr>
        <w:t xml:space="preserve">people living with dementia </w:t>
      </w:r>
      <w:proofErr w:type="gramStart"/>
      <w:r w:rsidRPr="7CD93A61">
        <w:rPr>
          <w:rFonts w:ascii="Aptos" w:eastAsia="Aptos" w:hAnsi="Aptos" w:cs="Aptos"/>
          <w:b/>
          <w:bCs/>
        </w:rPr>
        <w:t>are better supported</w:t>
      </w:r>
      <w:proofErr w:type="gramEnd"/>
      <w:r w:rsidRPr="7CD93A61">
        <w:rPr>
          <w:rFonts w:ascii="Aptos" w:eastAsia="Aptos" w:hAnsi="Aptos" w:cs="Aptos"/>
          <w:b/>
          <w:bCs/>
        </w:rPr>
        <w:t xml:space="preserve"> by professional caregivers, with family members playing an </w:t>
      </w:r>
      <w:r w:rsidRPr="7CD93A61">
        <w:rPr>
          <w:rFonts w:ascii="Aptos" w:eastAsia="Aptos" w:hAnsi="Aptos" w:cs="Aptos"/>
          <w:b/>
          <w:bCs/>
        </w:rPr>
        <w:lastRenderedPageBreak/>
        <w:t>essential supportive role rather than replacing professional care</w:t>
      </w:r>
      <w:r w:rsidRPr="7CD93A61">
        <w:rPr>
          <w:rFonts w:ascii="Aptos" w:eastAsia="Aptos" w:hAnsi="Aptos" w:cs="Aptos"/>
        </w:rPr>
        <w:t xml:space="preserve"> (WHO, 2023; Alzheimer's Society, 2024).</w:t>
      </w:r>
    </w:p>
    <w:p w14:paraId="5CE31531" w14:textId="2556DBC9" w:rsidR="48D75707" w:rsidRDefault="48D75707">
      <w:r w:rsidRPr="7CD93A61">
        <w:rPr>
          <w:rFonts w:ascii="Aptos" w:eastAsia="Aptos" w:hAnsi="Aptos" w:cs="Aptos"/>
        </w:rPr>
        <w:t xml:space="preserve">Furthermore, dementia care often requires </w:t>
      </w:r>
      <w:r w:rsidR="001B36AC" w:rsidRPr="7CD93A61">
        <w:rPr>
          <w:rFonts w:ascii="Aptos" w:eastAsia="Aptos" w:hAnsi="Aptos" w:cs="Aptos"/>
        </w:rPr>
        <w:t>complex decisions</w:t>
      </w:r>
      <w:r w:rsidRPr="7CD93A61">
        <w:rPr>
          <w:rFonts w:ascii="Aptos" w:eastAsia="Aptos" w:hAnsi="Aptos" w:cs="Aptos"/>
        </w:rPr>
        <w:t xml:space="preserve"> </w:t>
      </w:r>
      <w:r w:rsidR="00904B7E" w:rsidRPr="7CD93A61">
        <w:rPr>
          <w:rFonts w:ascii="Aptos" w:eastAsia="Aptos" w:hAnsi="Aptos" w:cs="Aptos"/>
        </w:rPr>
        <w:t>about</w:t>
      </w:r>
      <w:r w:rsidRPr="7CD93A61">
        <w:rPr>
          <w:rFonts w:ascii="Aptos" w:eastAsia="Aptos" w:hAnsi="Aptos" w:cs="Aptos"/>
        </w:rPr>
        <w:t xml:space="preserve"> safeguarding, legal responsibilities under the Mental Capacity Act, advance care </w:t>
      </w:r>
      <w:r w:rsidR="0044781A" w:rsidRPr="7CD93A61">
        <w:rPr>
          <w:rFonts w:ascii="Aptos" w:eastAsia="Aptos" w:hAnsi="Aptos" w:cs="Aptos"/>
        </w:rPr>
        <w:t>planning,</w:t>
      </w:r>
      <w:r w:rsidRPr="7CD93A61">
        <w:rPr>
          <w:rFonts w:ascii="Aptos" w:eastAsia="Aptos" w:hAnsi="Aptos" w:cs="Aptos"/>
        </w:rPr>
        <w:t xml:space="preserve"> and end-of-life care. Professional caregivers are trained to apply these legal and ethical principles while ensuring patients' rights and dignity are protected (NICE, 2018).</w:t>
      </w:r>
    </w:p>
    <w:p w14:paraId="45910A90" w14:textId="1329EA96" w:rsidR="48D75707" w:rsidRDefault="48D75707">
      <w:r w:rsidRPr="7CD93A61">
        <w:rPr>
          <w:rFonts w:ascii="Aptos" w:eastAsia="Aptos" w:hAnsi="Aptos" w:cs="Aptos"/>
        </w:rPr>
        <w:t xml:space="preserve">Therefore, while family involvement </w:t>
      </w:r>
      <w:proofErr w:type="gramStart"/>
      <w:r w:rsidRPr="7CD93A61">
        <w:rPr>
          <w:rFonts w:ascii="Aptos" w:eastAsia="Aptos" w:hAnsi="Aptos" w:cs="Aptos"/>
        </w:rPr>
        <w:t>remains</w:t>
      </w:r>
      <w:proofErr w:type="gramEnd"/>
      <w:r w:rsidRPr="7CD93A61">
        <w:rPr>
          <w:rFonts w:ascii="Aptos" w:eastAsia="Aptos" w:hAnsi="Aptos" w:cs="Aptos"/>
        </w:rPr>
        <w:t xml:space="preserve"> valuable, professional caregivers are significantly better prepared to provide safe, </w:t>
      </w:r>
      <w:r w:rsidR="001B36AC" w:rsidRPr="7CD93A61">
        <w:rPr>
          <w:rFonts w:ascii="Aptos" w:eastAsia="Aptos" w:hAnsi="Aptos" w:cs="Aptos"/>
        </w:rPr>
        <w:t>consistent,</w:t>
      </w:r>
      <w:r w:rsidRPr="7CD93A61">
        <w:rPr>
          <w:rFonts w:ascii="Aptos" w:eastAsia="Aptos" w:hAnsi="Aptos" w:cs="Aptos"/>
        </w:rPr>
        <w:t xml:space="preserve"> and evidence-based care throughout every stage of dementia.</w:t>
      </w:r>
    </w:p>
    <w:p w14:paraId="0CB684DA" w14:textId="74AE0F17" w:rsidR="48D75707" w:rsidRDefault="48D75707" w:rsidP="7CD93A61">
      <w:pPr>
        <w:pStyle w:val="Heading3"/>
      </w:pPr>
      <w:r w:rsidRPr="7CD93A61">
        <w:rPr>
          <w:rFonts w:ascii="Aptos" w:eastAsia="Aptos" w:hAnsi="Aptos" w:cs="Aptos"/>
          <w:b/>
          <w:bCs/>
          <w:sz w:val="24"/>
          <w:szCs w:val="24"/>
        </w:rPr>
        <w:t>Key points</w:t>
      </w:r>
    </w:p>
    <w:p w14:paraId="39C29F24" w14:textId="5FD0F7C2" w:rsidR="48D75707" w:rsidRDefault="48D75707" w:rsidP="7CD93A61">
      <w:pPr>
        <w:pStyle w:val="ListParagraph"/>
        <w:numPr>
          <w:ilvl w:val="0"/>
          <w:numId w:val="4"/>
        </w:numPr>
        <w:spacing w:after="0"/>
        <w:rPr>
          <w:rFonts w:ascii="Aptos" w:eastAsia="Aptos" w:hAnsi="Aptos" w:cs="Aptos"/>
        </w:rPr>
      </w:pPr>
      <w:r w:rsidRPr="7CD93A61">
        <w:rPr>
          <w:rFonts w:ascii="Aptos" w:eastAsia="Aptos" w:hAnsi="Aptos" w:cs="Aptos"/>
        </w:rPr>
        <w:t xml:space="preserve">Professional caregivers receive specialist dementia training. </w:t>
      </w:r>
    </w:p>
    <w:p w14:paraId="1856F283" w14:textId="73E092BD" w:rsidR="48D75707" w:rsidRDefault="48D75707" w:rsidP="7CD93A61">
      <w:pPr>
        <w:pStyle w:val="ListParagraph"/>
        <w:numPr>
          <w:ilvl w:val="0"/>
          <w:numId w:val="4"/>
        </w:numPr>
        <w:spacing w:after="0"/>
        <w:rPr>
          <w:rFonts w:ascii="Aptos" w:eastAsia="Aptos" w:hAnsi="Aptos" w:cs="Aptos"/>
        </w:rPr>
      </w:pPr>
      <w:r w:rsidRPr="7CD93A61">
        <w:rPr>
          <w:rFonts w:ascii="Aptos" w:eastAsia="Aptos" w:hAnsi="Aptos" w:cs="Aptos"/>
        </w:rPr>
        <w:t xml:space="preserve">They recognise health deterioration earlier. </w:t>
      </w:r>
    </w:p>
    <w:p w14:paraId="293D277A" w14:textId="7BBD4785" w:rsidR="48D75707" w:rsidRDefault="48D75707" w:rsidP="7CD93A61">
      <w:pPr>
        <w:pStyle w:val="ListParagraph"/>
        <w:numPr>
          <w:ilvl w:val="0"/>
          <w:numId w:val="4"/>
        </w:numPr>
        <w:spacing w:after="0"/>
        <w:rPr>
          <w:rFonts w:ascii="Aptos" w:eastAsia="Aptos" w:hAnsi="Aptos" w:cs="Aptos"/>
        </w:rPr>
      </w:pPr>
      <w:r w:rsidRPr="7CD93A61">
        <w:rPr>
          <w:rFonts w:ascii="Aptos" w:eastAsia="Aptos" w:hAnsi="Aptos" w:cs="Aptos"/>
        </w:rPr>
        <w:t xml:space="preserve">They reduce medication errors and falls. </w:t>
      </w:r>
    </w:p>
    <w:p w14:paraId="71FDDFBA" w14:textId="3029AB30" w:rsidR="48D75707" w:rsidRDefault="48D75707" w:rsidP="7CD93A61">
      <w:pPr>
        <w:pStyle w:val="ListParagraph"/>
        <w:numPr>
          <w:ilvl w:val="0"/>
          <w:numId w:val="4"/>
        </w:numPr>
        <w:spacing w:after="0"/>
        <w:rPr>
          <w:rFonts w:ascii="Aptos" w:eastAsia="Aptos" w:hAnsi="Aptos" w:cs="Aptos"/>
        </w:rPr>
      </w:pPr>
      <w:r w:rsidRPr="7CD93A61">
        <w:rPr>
          <w:rFonts w:ascii="Aptos" w:eastAsia="Aptos" w:hAnsi="Aptos" w:cs="Aptos"/>
        </w:rPr>
        <w:t xml:space="preserve">They follow evidence-based guidelines. </w:t>
      </w:r>
    </w:p>
    <w:p w14:paraId="1ACD7AEF" w14:textId="51FFB028" w:rsidR="48D75707" w:rsidRDefault="48D75707" w:rsidP="7CD93A61">
      <w:pPr>
        <w:pStyle w:val="ListParagraph"/>
        <w:numPr>
          <w:ilvl w:val="0"/>
          <w:numId w:val="4"/>
        </w:numPr>
        <w:spacing w:after="0"/>
        <w:rPr>
          <w:rFonts w:ascii="Aptos" w:eastAsia="Aptos" w:hAnsi="Aptos" w:cs="Aptos"/>
        </w:rPr>
      </w:pPr>
      <w:r w:rsidRPr="7CD93A61">
        <w:rPr>
          <w:rFonts w:ascii="Aptos" w:eastAsia="Aptos" w:hAnsi="Aptos" w:cs="Aptos"/>
        </w:rPr>
        <w:t xml:space="preserve">They work within multidisciplinary teams. </w:t>
      </w:r>
    </w:p>
    <w:p w14:paraId="2C1CDAF6" w14:textId="00D4EC32" w:rsidR="48D75707" w:rsidRDefault="48D75707" w:rsidP="7CD93A61">
      <w:pPr>
        <w:pStyle w:val="ListParagraph"/>
        <w:numPr>
          <w:ilvl w:val="0"/>
          <w:numId w:val="4"/>
        </w:numPr>
        <w:spacing w:after="0"/>
        <w:rPr>
          <w:rFonts w:ascii="Aptos" w:eastAsia="Aptos" w:hAnsi="Aptos" w:cs="Aptos"/>
        </w:rPr>
      </w:pPr>
      <w:r w:rsidRPr="7CD93A61">
        <w:rPr>
          <w:rFonts w:ascii="Aptos" w:eastAsia="Aptos" w:hAnsi="Aptos" w:cs="Aptos"/>
        </w:rPr>
        <w:t xml:space="preserve">This results in safer and higher-quality care. </w:t>
      </w:r>
    </w:p>
    <w:p w14:paraId="6708BD80" w14:textId="55EE194F" w:rsidR="48D75707" w:rsidRDefault="48D75707">
      <w:r w:rsidRPr="7CD93A61">
        <w:rPr>
          <w:rFonts w:ascii="Aptos" w:eastAsia="Aptos" w:hAnsi="Aptos" w:cs="Aptos"/>
          <w:b/>
          <w:bCs/>
        </w:rPr>
        <w:t>In-text citations in this section</w:t>
      </w:r>
    </w:p>
    <w:p w14:paraId="2613FFD4" w14:textId="4FAFE01F" w:rsidR="48D75707" w:rsidRDefault="48D75707" w:rsidP="7CD93A61">
      <w:pPr>
        <w:pStyle w:val="ListParagraph"/>
        <w:numPr>
          <w:ilvl w:val="0"/>
          <w:numId w:val="3"/>
        </w:numPr>
        <w:spacing w:after="0"/>
        <w:rPr>
          <w:rFonts w:ascii="Aptos" w:eastAsia="Aptos" w:hAnsi="Aptos" w:cs="Aptos"/>
        </w:rPr>
      </w:pPr>
      <w:r w:rsidRPr="7CD93A61">
        <w:rPr>
          <w:rFonts w:ascii="Aptos" w:eastAsia="Aptos" w:hAnsi="Aptos" w:cs="Aptos"/>
        </w:rPr>
        <w:t xml:space="preserve">(NICE, 2018) </w:t>
      </w:r>
    </w:p>
    <w:p w14:paraId="7839A16D" w14:textId="38B3B55A" w:rsidR="48D75707" w:rsidRDefault="48D75707" w:rsidP="7CD93A61">
      <w:pPr>
        <w:pStyle w:val="ListParagraph"/>
        <w:numPr>
          <w:ilvl w:val="0"/>
          <w:numId w:val="3"/>
        </w:numPr>
        <w:spacing w:after="0"/>
        <w:rPr>
          <w:rFonts w:ascii="Aptos" w:eastAsia="Aptos" w:hAnsi="Aptos" w:cs="Aptos"/>
        </w:rPr>
      </w:pPr>
      <w:r w:rsidRPr="7CD93A61">
        <w:rPr>
          <w:rFonts w:ascii="Aptos" w:eastAsia="Aptos" w:hAnsi="Aptos" w:cs="Aptos"/>
        </w:rPr>
        <w:t xml:space="preserve">(SCIE, 2022) </w:t>
      </w:r>
    </w:p>
    <w:p w14:paraId="6E7400F9" w14:textId="03C12661" w:rsidR="48D75707" w:rsidRDefault="48D75707" w:rsidP="7CD93A61">
      <w:pPr>
        <w:pStyle w:val="ListParagraph"/>
        <w:numPr>
          <w:ilvl w:val="0"/>
          <w:numId w:val="3"/>
        </w:numPr>
        <w:spacing w:after="0"/>
        <w:rPr>
          <w:rFonts w:ascii="Aptos" w:eastAsia="Aptos" w:hAnsi="Aptos" w:cs="Aptos"/>
        </w:rPr>
      </w:pPr>
      <w:r w:rsidRPr="7CD93A61">
        <w:rPr>
          <w:rFonts w:ascii="Aptos" w:eastAsia="Aptos" w:hAnsi="Aptos" w:cs="Aptos"/>
        </w:rPr>
        <w:t xml:space="preserve">(Brooker and Latham, 2016) </w:t>
      </w:r>
    </w:p>
    <w:p w14:paraId="3EE13867" w14:textId="42A368C1" w:rsidR="48D75707" w:rsidRDefault="48D75707" w:rsidP="7CD93A61">
      <w:pPr>
        <w:pStyle w:val="ListParagraph"/>
        <w:numPr>
          <w:ilvl w:val="0"/>
          <w:numId w:val="3"/>
        </w:numPr>
        <w:spacing w:after="0"/>
        <w:rPr>
          <w:rFonts w:ascii="Aptos" w:eastAsia="Aptos" w:hAnsi="Aptos" w:cs="Aptos"/>
        </w:rPr>
      </w:pPr>
      <w:r w:rsidRPr="7CD93A61">
        <w:rPr>
          <w:rFonts w:ascii="Aptos" w:eastAsia="Aptos" w:hAnsi="Aptos" w:cs="Aptos"/>
        </w:rPr>
        <w:t xml:space="preserve">(NHS England, 2024) </w:t>
      </w:r>
    </w:p>
    <w:p w14:paraId="6AD08123" w14:textId="53938E67" w:rsidR="48D75707" w:rsidRDefault="48D75707" w:rsidP="7CD93A61">
      <w:pPr>
        <w:pStyle w:val="ListParagraph"/>
        <w:numPr>
          <w:ilvl w:val="0"/>
          <w:numId w:val="3"/>
        </w:numPr>
        <w:spacing w:after="0"/>
        <w:rPr>
          <w:rFonts w:ascii="Aptos" w:eastAsia="Aptos" w:hAnsi="Aptos" w:cs="Aptos"/>
        </w:rPr>
      </w:pPr>
      <w:r w:rsidRPr="7CD93A61">
        <w:rPr>
          <w:rFonts w:ascii="Aptos" w:eastAsia="Aptos" w:hAnsi="Aptos" w:cs="Aptos"/>
        </w:rPr>
        <w:t>(WHO, 2023)</w:t>
      </w:r>
    </w:p>
    <w:p w14:paraId="714B6092" w14:textId="5DFBB471" w:rsidR="61C86998" w:rsidRDefault="61C86998">
      <w:r w:rsidRPr="7CD93A61">
        <w:rPr>
          <w:rFonts w:ascii="Aptos" w:eastAsia="Aptos" w:hAnsi="Aptos" w:cs="Aptos"/>
        </w:rPr>
        <w:t xml:space="preserve">Unlike family carers, professional caregivers work within structured care systems. They receive regular training, supervision and emotional support and can </w:t>
      </w:r>
      <w:r w:rsidR="00CE3546" w:rsidRPr="7CD93A61">
        <w:rPr>
          <w:rFonts w:ascii="Aptos" w:eastAsia="Aptos" w:hAnsi="Aptos" w:cs="Aptos"/>
        </w:rPr>
        <w:t>collaborate with</w:t>
      </w:r>
      <w:r w:rsidRPr="7CD93A61">
        <w:rPr>
          <w:rFonts w:ascii="Aptos" w:eastAsia="Aptos" w:hAnsi="Aptos" w:cs="Aptos"/>
        </w:rPr>
        <w:t xml:space="preserve"> multidisciplinary teams to share responsibility for patient care. This reduces the likelihood of burnout and helps ensure that care remains safe and consistent (Skills for Care, 2023).</w:t>
      </w:r>
    </w:p>
    <w:p w14:paraId="078235E9" w14:textId="3360057A" w:rsidR="61C86998" w:rsidRDefault="61C86998">
      <w:r w:rsidRPr="7CD93A61">
        <w:rPr>
          <w:rFonts w:ascii="Aptos" w:eastAsia="Aptos" w:hAnsi="Aptos" w:cs="Aptos"/>
        </w:rPr>
        <w:t xml:space="preserve">Supporting professional care does not mean excluding families. Instead, it allows family members to focus on </w:t>
      </w:r>
      <w:r w:rsidR="0036104B" w:rsidRPr="7CD93A61">
        <w:rPr>
          <w:rFonts w:ascii="Aptos" w:eastAsia="Aptos" w:hAnsi="Aptos" w:cs="Aptos"/>
        </w:rPr>
        <w:t>keeping</w:t>
      </w:r>
      <w:r w:rsidRPr="7CD93A61">
        <w:rPr>
          <w:rFonts w:ascii="Aptos" w:eastAsia="Aptos" w:hAnsi="Aptos" w:cs="Aptos"/>
        </w:rPr>
        <w:t xml:space="preserve"> meaningful relationships with their loved ones rather than becoming overwhelmed by the demands of full-time caregiving. This partnership benefits both the person living with dementia and their relatives.</w:t>
      </w:r>
    </w:p>
    <w:p w14:paraId="6F1F732C" w14:textId="2BFE6462" w:rsidR="61C86998" w:rsidRDefault="61C86998">
      <w:r w:rsidRPr="7CD93A61">
        <w:rPr>
          <w:rFonts w:ascii="Aptos" w:eastAsia="Aptos" w:hAnsi="Aptos" w:cs="Aptos"/>
        </w:rPr>
        <w:t>Therefore, professional caregiving not only improves patient outcomes but also protects the health and well-being of family carers.</w:t>
      </w:r>
    </w:p>
    <w:p w14:paraId="72CA28E5" w14:textId="42605F22" w:rsidR="61C86998" w:rsidRDefault="61C86998" w:rsidP="7CD93A61">
      <w:pPr>
        <w:pStyle w:val="Heading3"/>
      </w:pPr>
      <w:r w:rsidRPr="7CD93A61">
        <w:rPr>
          <w:rFonts w:ascii="Aptos" w:eastAsia="Aptos" w:hAnsi="Aptos" w:cs="Aptos"/>
          <w:b/>
          <w:bCs/>
          <w:sz w:val="24"/>
          <w:szCs w:val="24"/>
        </w:rPr>
        <w:t>Key Points</w:t>
      </w:r>
    </w:p>
    <w:p w14:paraId="7364A23E" w14:textId="2A19E484" w:rsidR="61C86998" w:rsidRDefault="61C86998" w:rsidP="7CD93A61">
      <w:pPr>
        <w:pStyle w:val="ListParagraph"/>
        <w:numPr>
          <w:ilvl w:val="0"/>
          <w:numId w:val="2"/>
        </w:numPr>
        <w:spacing w:after="0"/>
        <w:rPr>
          <w:rFonts w:ascii="Aptos" w:eastAsia="Aptos" w:hAnsi="Aptos" w:cs="Aptos"/>
        </w:rPr>
      </w:pPr>
      <w:r w:rsidRPr="7CD93A61">
        <w:rPr>
          <w:rFonts w:ascii="Aptos" w:eastAsia="Aptos" w:hAnsi="Aptos" w:cs="Aptos"/>
        </w:rPr>
        <w:t xml:space="preserve">Family carers </w:t>
      </w:r>
      <w:r w:rsidR="00D00AD6" w:rsidRPr="7CD93A61">
        <w:rPr>
          <w:rFonts w:ascii="Aptos" w:eastAsia="Aptos" w:hAnsi="Aptos" w:cs="Aptos"/>
        </w:rPr>
        <w:t>often</w:t>
      </w:r>
      <w:r w:rsidRPr="7CD93A61">
        <w:rPr>
          <w:rFonts w:ascii="Aptos" w:eastAsia="Aptos" w:hAnsi="Aptos" w:cs="Aptos"/>
        </w:rPr>
        <w:t xml:space="preserve"> experience burnout. </w:t>
      </w:r>
    </w:p>
    <w:p w14:paraId="19336389" w14:textId="2D62D6E9" w:rsidR="61C86998" w:rsidRDefault="61C86998" w:rsidP="7CD93A61">
      <w:pPr>
        <w:pStyle w:val="ListParagraph"/>
        <w:numPr>
          <w:ilvl w:val="0"/>
          <w:numId w:val="2"/>
        </w:numPr>
        <w:spacing w:after="0"/>
        <w:rPr>
          <w:rFonts w:ascii="Aptos" w:eastAsia="Aptos" w:hAnsi="Aptos" w:cs="Aptos"/>
        </w:rPr>
      </w:pPr>
      <w:r w:rsidRPr="7CD93A61">
        <w:rPr>
          <w:rFonts w:ascii="Aptos" w:eastAsia="Aptos" w:hAnsi="Aptos" w:cs="Aptos"/>
        </w:rPr>
        <w:t xml:space="preserve">Stress can reduce the quality and consistency of care. </w:t>
      </w:r>
    </w:p>
    <w:p w14:paraId="4FDE11D3" w14:textId="3DB10CCA" w:rsidR="61C86998" w:rsidRDefault="61C86998" w:rsidP="7CD93A61">
      <w:pPr>
        <w:pStyle w:val="ListParagraph"/>
        <w:numPr>
          <w:ilvl w:val="0"/>
          <w:numId w:val="2"/>
        </w:numPr>
        <w:spacing w:after="0"/>
        <w:rPr>
          <w:rFonts w:ascii="Aptos" w:eastAsia="Aptos" w:hAnsi="Aptos" w:cs="Aptos"/>
        </w:rPr>
      </w:pPr>
      <w:r w:rsidRPr="7CD93A61">
        <w:rPr>
          <w:rFonts w:ascii="Aptos" w:eastAsia="Aptos" w:hAnsi="Aptos" w:cs="Aptos"/>
        </w:rPr>
        <w:lastRenderedPageBreak/>
        <w:t xml:space="preserve">Professional caregivers receive supervision and specialist support. </w:t>
      </w:r>
    </w:p>
    <w:p w14:paraId="7C504504" w14:textId="2E6AEF8A" w:rsidR="61C86998" w:rsidRDefault="61C86998" w:rsidP="7CD93A61">
      <w:pPr>
        <w:pStyle w:val="ListParagraph"/>
        <w:numPr>
          <w:ilvl w:val="0"/>
          <w:numId w:val="2"/>
        </w:numPr>
        <w:spacing w:after="0"/>
        <w:rPr>
          <w:rFonts w:ascii="Aptos" w:eastAsia="Aptos" w:hAnsi="Aptos" w:cs="Aptos"/>
        </w:rPr>
      </w:pPr>
      <w:r w:rsidRPr="7CD93A61">
        <w:rPr>
          <w:rFonts w:ascii="Aptos" w:eastAsia="Aptos" w:hAnsi="Aptos" w:cs="Aptos"/>
        </w:rPr>
        <w:t xml:space="preserve">Families can focus on emotional support instead of full-time clinical care. </w:t>
      </w:r>
    </w:p>
    <w:p w14:paraId="38CD8319" w14:textId="148E845B" w:rsidR="61C86998" w:rsidRDefault="61C86998" w:rsidP="7CD93A61">
      <w:pPr>
        <w:pStyle w:val="ListParagraph"/>
        <w:numPr>
          <w:ilvl w:val="0"/>
          <w:numId w:val="2"/>
        </w:numPr>
        <w:spacing w:after="0"/>
        <w:rPr>
          <w:rFonts w:ascii="Aptos" w:eastAsia="Aptos" w:hAnsi="Aptos" w:cs="Aptos"/>
        </w:rPr>
      </w:pPr>
      <w:r w:rsidRPr="7CD93A61">
        <w:rPr>
          <w:rFonts w:ascii="Aptos" w:eastAsia="Aptos" w:hAnsi="Aptos" w:cs="Aptos"/>
        </w:rPr>
        <w:t xml:space="preserve">Professional care benefits both patients and their families. </w:t>
      </w:r>
    </w:p>
    <w:p w14:paraId="42ABF443" w14:textId="1FB6D07E" w:rsidR="61C86998" w:rsidRDefault="61C86998">
      <w:r w:rsidRPr="7CD93A61">
        <w:rPr>
          <w:rFonts w:ascii="Aptos" w:eastAsia="Aptos" w:hAnsi="Aptos" w:cs="Aptos"/>
          <w:b/>
          <w:bCs/>
        </w:rPr>
        <w:t>In-text citations</w:t>
      </w:r>
    </w:p>
    <w:p w14:paraId="54578ED7" w14:textId="1A6A61B7" w:rsidR="61C86998" w:rsidRDefault="61C86998" w:rsidP="7CD93A61">
      <w:pPr>
        <w:pStyle w:val="ListParagraph"/>
        <w:numPr>
          <w:ilvl w:val="0"/>
          <w:numId w:val="1"/>
        </w:numPr>
        <w:spacing w:after="0"/>
        <w:rPr>
          <w:rFonts w:ascii="Aptos" w:eastAsia="Aptos" w:hAnsi="Aptos" w:cs="Aptos"/>
        </w:rPr>
      </w:pPr>
      <w:r w:rsidRPr="7CD93A61">
        <w:rPr>
          <w:rFonts w:ascii="Aptos" w:eastAsia="Aptos" w:hAnsi="Aptos" w:cs="Aptos"/>
        </w:rPr>
        <w:t xml:space="preserve">(Carers UK, 2024) </w:t>
      </w:r>
    </w:p>
    <w:p w14:paraId="35F9593F" w14:textId="4699148D" w:rsidR="61C86998" w:rsidRDefault="61C86998" w:rsidP="7CD93A61">
      <w:pPr>
        <w:pStyle w:val="ListParagraph"/>
        <w:numPr>
          <w:ilvl w:val="0"/>
          <w:numId w:val="1"/>
        </w:numPr>
        <w:spacing w:after="0"/>
        <w:rPr>
          <w:rFonts w:ascii="Aptos" w:eastAsia="Aptos" w:hAnsi="Aptos" w:cs="Aptos"/>
        </w:rPr>
      </w:pPr>
      <w:r w:rsidRPr="7CD93A61">
        <w:rPr>
          <w:rFonts w:ascii="Aptos" w:eastAsia="Aptos" w:hAnsi="Aptos" w:cs="Aptos"/>
        </w:rPr>
        <w:t xml:space="preserve">(WHO, 2023) </w:t>
      </w:r>
    </w:p>
    <w:p w14:paraId="3DFDD013" w14:textId="1BFB7CA5" w:rsidR="61C86998" w:rsidRDefault="61C86998" w:rsidP="7CD93A61">
      <w:pPr>
        <w:pStyle w:val="ListParagraph"/>
        <w:numPr>
          <w:ilvl w:val="0"/>
          <w:numId w:val="1"/>
        </w:numPr>
        <w:spacing w:after="0"/>
        <w:rPr>
          <w:rFonts w:ascii="Aptos" w:eastAsia="Aptos" w:hAnsi="Aptos" w:cs="Aptos"/>
        </w:rPr>
      </w:pPr>
      <w:r w:rsidRPr="7CD93A61">
        <w:rPr>
          <w:rFonts w:ascii="Aptos" w:eastAsia="Aptos" w:hAnsi="Aptos" w:cs="Aptos"/>
        </w:rPr>
        <w:t>(Skills for Care, 2023)</w:t>
      </w:r>
    </w:p>
    <w:p w14:paraId="658AF40F" w14:textId="7F5568A9" w:rsidR="7CD93A61" w:rsidRDefault="7CD93A61" w:rsidP="7CD93A61">
      <w:pPr>
        <w:pStyle w:val="ListParagraph"/>
        <w:numPr>
          <w:ilvl w:val="0"/>
          <w:numId w:val="1"/>
        </w:numPr>
        <w:spacing w:after="0"/>
        <w:rPr>
          <w:rFonts w:ascii="Aptos" w:eastAsia="Aptos" w:hAnsi="Aptos" w:cs="Aptos"/>
        </w:rPr>
      </w:pPr>
    </w:p>
    <w:p w14:paraId="7E59A290" w14:textId="7A9B4605" w:rsidR="47B1BE1E" w:rsidRDefault="47B1BE1E" w:rsidP="7CD93A61">
      <w:pPr>
        <w:rPr>
          <w:rFonts w:ascii="Aptos" w:eastAsia="Aptos" w:hAnsi="Aptos" w:cs="Aptos"/>
          <w:b/>
          <w:bCs/>
          <w:color w:val="FF0000"/>
          <w:sz w:val="36"/>
          <w:szCs w:val="36"/>
        </w:rPr>
      </w:pPr>
      <w:r w:rsidRPr="7CD93A61">
        <w:rPr>
          <w:rFonts w:ascii="Aptos" w:eastAsia="Aptos" w:hAnsi="Aptos" w:cs="Aptos"/>
          <w:b/>
          <w:bCs/>
          <w:color w:val="FF0000"/>
          <w:sz w:val="36"/>
          <w:szCs w:val="36"/>
        </w:rPr>
        <w:t>Overall Conclusion –</w:t>
      </w:r>
    </w:p>
    <w:p w14:paraId="7C5E4BFC" w14:textId="41403F12" w:rsidR="7CD93A61" w:rsidRDefault="7CD93A61" w:rsidP="7CD93A61">
      <w:pPr>
        <w:spacing w:after="0"/>
        <w:rPr>
          <w:rFonts w:ascii="Aptos" w:eastAsia="Aptos" w:hAnsi="Aptos" w:cs="Aptos"/>
        </w:rPr>
      </w:pPr>
    </w:p>
    <w:p w14:paraId="60A655B9" w14:textId="52213639" w:rsidR="47B1BE1E" w:rsidRDefault="47B1BE1E">
      <w:r w:rsidRPr="7CD93A61">
        <w:rPr>
          <w:rFonts w:ascii="Aptos" w:eastAsia="Aptos" w:hAnsi="Aptos" w:cs="Aptos"/>
        </w:rPr>
        <w:t xml:space="preserve">As our debate </w:t>
      </w:r>
      <w:r w:rsidR="00E11D72" w:rsidRPr="7CD93A61">
        <w:rPr>
          <w:rFonts w:ascii="Aptos" w:eastAsia="Aptos" w:hAnsi="Aptos" w:cs="Aptos"/>
        </w:rPr>
        <w:t>ends</w:t>
      </w:r>
      <w:r w:rsidRPr="7CD93A61">
        <w:rPr>
          <w:rFonts w:ascii="Aptos" w:eastAsia="Aptos" w:hAnsi="Aptos" w:cs="Aptos"/>
        </w:rPr>
        <w:t>, we thank you for your attention and thoughtful consideration of this important topic.</w:t>
      </w:r>
    </w:p>
    <w:p w14:paraId="777E45A2" w14:textId="642532F8" w:rsidR="47B1BE1E" w:rsidRDefault="47B1BE1E">
      <w:r w:rsidRPr="7CD93A61">
        <w:rPr>
          <w:rFonts w:ascii="Aptos" w:eastAsia="Aptos" w:hAnsi="Aptos" w:cs="Aptos"/>
        </w:rPr>
        <w:t xml:space="preserve">Throughout today's discussion, we have explored whether people living with dementia are better supported by family caregivers or professional caregivers. While we fully recognise the love, </w:t>
      </w:r>
      <w:r w:rsidR="00504BD1" w:rsidRPr="7CD93A61">
        <w:rPr>
          <w:rFonts w:ascii="Aptos" w:eastAsia="Aptos" w:hAnsi="Aptos" w:cs="Aptos"/>
        </w:rPr>
        <w:t>commitment,</w:t>
      </w:r>
      <w:r w:rsidRPr="7CD93A61">
        <w:rPr>
          <w:rFonts w:ascii="Aptos" w:eastAsia="Aptos" w:hAnsi="Aptos" w:cs="Aptos"/>
        </w:rPr>
        <w:t xml:space="preserve"> and emotional connection that families provide, the evidence </w:t>
      </w:r>
      <w:r w:rsidR="00D00AD6" w:rsidRPr="7CD93A61">
        <w:rPr>
          <w:rFonts w:ascii="Aptos" w:eastAsia="Aptos" w:hAnsi="Aptos" w:cs="Aptos"/>
        </w:rPr>
        <w:t>proves</w:t>
      </w:r>
      <w:r w:rsidRPr="7CD93A61">
        <w:rPr>
          <w:rFonts w:ascii="Aptos" w:eastAsia="Aptos" w:hAnsi="Aptos" w:cs="Aptos"/>
        </w:rPr>
        <w:t xml:space="preserve"> that dementia care involves far more than emotional support alone.</w:t>
      </w:r>
    </w:p>
    <w:p w14:paraId="351F0FFA" w14:textId="44105C61" w:rsidR="47B1BE1E" w:rsidRDefault="47B1BE1E">
      <w:r w:rsidRPr="7CD93A61">
        <w:rPr>
          <w:rFonts w:ascii="Aptos" w:eastAsia="Aptos" w:hAnsi="Aptos" w:cs="Aptos"/>
        </w:rPr>
        <w:t xml:space="preserve">We have shown that professional caregivers </w:t>
      </w:r>
      <w:r w:rsidR="00D00AD6" w:rsidRPr="7CD93A61">
        <w:rPr>
          <w:rFonts w:ascii="Aptos" w:eastAsia="Aptos" w:hAnsi="Aptos" w:cs="Aptos"/>
        </w:rPr>
        <w:t>have</w:t>
      </w:r>
      <w:r w:rsidRPr="7CD93A61">
        <w:rPr>
          <w:rFonts w:ascii="Aptos" w:eastAsia="Aptos" w:hAnsi="Aptos" w:cs="Aptos"/>
        </w:rPr>
        <w:t xml:space="preserve"> specialist training, clinical knowledge and practical experience that enable them to provide safe, evidence-</w:t>
      </w:r>
      <w:r w:rsidR="0044781A" w:rsidRPr="7CD93A61">
        <w:rPr>
          <w:rFonts w:ascii="Aptos" w:eastAsia="Aptos" w:hAnsi="Aptos" w:cs="Aptos"/>
        </w:rPr>
        <w:t>based,</w:t>
      </w:r>
      <w:r w:rsidRPr="7CD93A61">
        <w:rPr>
          <w:rFonts w:ascii="Aptos" w:eastAsia="Aptos" w:hAnsi="Aptos" w:cs="Aptos"/>
        </w:rPr>
        <w:t xml:space="preserve"> and person-centred care. They </w:t>
      </w:r>
      <w:r w:rsidR="00CE3546" w:rsidRPr="7CD93A61">
        <w:rPr>
          <w:rFonts w:ascii="Aptos" w:eastAsia="Aptos" w:hAnsi="Aptos" w:cs="Aptos"/>
        </w:rPr>
        <w:t>can</w:t>
      </w:r>
      <w:r w:rsidRPr="7CD93A61">
        <w:rPr>
          <w:rFonts w:ascii="Aptos" w:eastAsia="Aptos" w:hAnsi="Aptos" w:cs="Aptos"/>
        </w:rPr>
        <w:t xml:space="preserve"> recognise changes in health, manage complex symptoms, reduce risks such as falls and medication errors, and work effectively within multidisciplinary healthcare teams (NICE, 2018).</w:t>
      </w:r>
    </w:p>
    <w:p w14:paraId="558AC2AA" w14:textId="7A139C26" w:rsidR="47B1BE1E" w:rsidRDefault="47B1BE1E">
      <w:r w:rsidRPr="7CD93A61">
        <w:rPr>
          <w:rFonts w:ascii="Aptos" w:eastAsia="Aptos" w:hAnsi="Aptos" w:cs="Aptos"/>
        </w:rPr>
        <w:t xml:space="preserve">We have also highlighted the significant emotional, </w:t>
      </w:r>
      <w:r w:rsidR="0044781A" w:rsidRPr="7CD93A61">
        <w:rPr>
          <w:rFonts w:ascii="Aptos" w:eastAsia="Aptos" w:hAnsi="Aptos" w:cs="Aptos"/>
        </w:rPr>
        <w:t>physical,</w:t>
      </w:r>
      <w:r w:rsidRPr="7CD93A61">
        <w:rPr>
          <w:rFonts w:ascii="Aptos" w:eastAsia="Aptos" w:hAnsi="Aptos" w:cs="Aptos"/>
        </w:rPr>
        <w:t xml:space="preserve"> and financial burden experienced by many family caregivers. Expecting families to meet every aspect of dementia care without professional support places both carers and patients at greater risk. Professional care not only improves patient outcomes but also protects the well-being of family members (Carers UK, 2024).</w:t>
      </w:r>
    </w:p>
    <w:p w14:paraId="0426E29A" w14:textId="4765EE22" w:rsidR="47B1BE1E" w:rsidRDefault="47B1BE1E">
      <w:r w:rsidRPr="7CD93A61">
        <w:rPr>
          <w:rFonts w:ascii="Aptos" w:eastAsia="Aptos" w:hAnsi="Aptos" w:cs="Aptos"/>
        </w:rPr>
        <w:t xml:space="preserve">Finally, we </w:t>
      </w:r>
      <w:r w:rsidR="00D00AD6" w:rsidRPr="7CD93A61">
        <w:rPr>
          <w:rFonts w:ascii="Aptos" w:eastAsia="Aptos" w:hAnsi="Aptos" w:cs="Aptos"/>
        </w:rPr>
        <w:t>proved</w:t>
      </w:r>
      <w:r w:rsidRPr="7CD93A61">
        <w:rPr>
          <w:rFonts w:ascii="Aptos" w:eastAsia="Aptos" w:hAnsi="Aptos" w:cs="Aptos"/>
        </w:rPr>
        <w:t xml:space="preserve"> that professional caregivers promote dignity, </w:t>
      </w:r>
      <w:r w:rsidR="0044781A" w:rsidRPr="7CD93A61">
        <w:rPr>
          <w:rFonts w:ascii="Aptos" w:eastAsia="Aptos" w:hAnsi="Aptos" w:cs="Aptos"/>
        </w:rPr>
        <w:t>independence,</w:t>
      </w:r>
      <w:r w:rsidRPr="7CD93A61">
        <w:rPr>
          <w:rFonts w:ascii="Aptos" w:eastAsia="Aptos" w:hAnsi="Aptos" w:cs="Aptos"/>
        </w:rPr>
        <w:t xml:space="preserve"> and quality of life through personalised care plans while respecting </w:t>
      </w:r>
      <w:proofErr w:type="gramStart"/>
      <w:r w:rsidRPr="7CD93A61">
        <w:rPr>
          <w:rFonts w:ascii="Aptos" w:eastAsia="Aptos" w:hAnsi="Aptos" w:cs="Aptos"/>
        </w:rPr>
        <w:t>everyone's</w:t>
      </w:r>
      <w:proofErr w:type="gramEnd"/>
      <w:r w:rsidRPr="7CD93A61">
        <w:rPr>
          <w:rFonts w:ascii="Aptos" w:eastAsia="Aptos" w:hAnsi="Aptos" w:cs="Aptos"/>
        </w:rPr>
        <w:t xml:space="preserve"> wishes and identity (WHO, 2023).</w:t>
      </w:r>
    </w:p>
    <w:p w14:paraId="6AE69504" w14:textId="2F90B0C1" w:rsidR="47B1BE1E" w:rsidRDefault="47B1BE1E">
      <w:r w:rsidRPr="7CD93A61">
        <w:rPr>
          <w:rFonts w:ascii="Aptos" w:eastAsia="Aptos" w:hAnsi="Aptos" w:cs="Aptos"/>
        </w:rPr>
        <w:t xml:space="preserve">Therefore, our position is not that families are unimportant. On the contrary, families remain essential partners in dementia care. However, when considering safety, quality of care, clinical </w:t>
      </w:r>
      <w:r w:rsidR="00406CE9" w:rsidRPr="7CD93A61">
        <w:rPr>
          <w:rFonts w:ascii="Aptos" w:eastAsia="Aptos" w:hAnsi="Aptos" w:cs="Aptos"/>
        </w:rPr>
        <w:t>ability</w:t>
      </w:r>
      <w:r w:rsidRPr="7CD93A61">
        <w:rPr>
          <w:rFonts w:ascii="Aptos" w:eastAsia="Aptos" w:hAnsi="Aptos" w:cs="Aptos"/>
        </w:rPr>
        <w:t xml:space="preserve"> and long-term support, </w:t>
      </w:r>
      <w:r w:rsidRPr="7CD93A61">
        <w:rPr>
          <w:rFonts w:ascii="Aptos" w:eastAsia="Aptos" w:hAnsi="Aptos" w:cs="Aptos"/>
          <w:b/>
          <w:bCs/>
        </w:rPr>
        <w:t>professional caregivers provide the highest standard of care for people living with dementia</w:t>
      </w:r>
      <w:r w:rsidRPr="7CD93A61">
        <w:rPr>
          <w:rFonts w:ascii="Aptos" w:eastAsia="Aptos" w:hAnsi="Aptos" w:cs="Aptos"/>
        </w:rPr>
        <w:t>.</w:t>
      </w:r>
    </w:p>
    <w:p w14:paraId="3DD09FC6" w14:textId="1FACCAD6" w:rsidR="47B1BE1E" w:rsidRDefault="47B1BE1E">
      <w:r w:rsidRPr="7CD93A61">
        <w:rPr>
          <w:rFonts w:ascii="Aptos" w:eastAsia="Aptos" w:hAnsi="Aptos" w:cs="Aptos"/>
        </w:rPr>
        <w:t>For these reasons, we respectfully ask you to support the negative team.</w:t>
      </w:r>
    </w:p>
    <w:p w14:paraId="5A5B1549" w14:textId="6391FBC3" w:rsidR="47B1BE1E" w:rsidRDefault="47B1BE1E">
      <w:r w:rsidRPr="7CD93A61">
        <w:rPr>
          <w:rFonts w:ascii="Aptos" w:eastAsia="Aptos" w:hAnsi="Aptos" w:cs="Aptos"/>
        </w:rPr>
        <w:t>Thank you.</w:t>
      </w:r>
    </w:p>
    <w:p w14:paraId="4B66AB52" w14:textId="20BC990F" w:rsidR="7CD93A61" w:rsidRDefault="7CD93A61" w:rsidP="7CD93A61">
      <w:pPr>
        <w:rPr>
          <w:rFonts w:ascii="Aptos" w:eastAsia="Aptos" w:hAnsi="Aptos" w:cs="Aptos"/>
          <w:b/>
          <w:bCs/>
          <w:color w:val="FF0000"/>
        </w:rPr>
      </w:pPr>
    </w:p>
    <w:sectPr w:rsidR="7CD93A6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3B7A1"/>
    <w:multiLevelType w:val="hybridMultilevel"/>
    <w:tmpl w:val="2BE8BE9C"/>
    <w:lvl w:ilvl="0" w:tplc="E80A619E">
      <w:start w:val="1"/>
      <w:numFmt w:val="bullet"/>
      <w:lvlText w:val=""/>
      <w:lvlJc w:val="left"/>
      <w:pPr>
        <w:ind w:left="720" w:hanging="360"/>
      </w:pPr>
      <w:rPr>
        <w:rFonts w:ascii="Symbol" w:hAnsi="Symbol" w:hint="default"/>
      </w:rPr>
    </w:lvl>
    <w:lvl w:ilvl="1" w:tplc="4704B8FA">
      <w:start w:val="1"/>
      <w:numFmt w:val="bullet"/>
      <w:lvlText w:val="o"/>
      <w:lvlJc w:val="left"/>
      <w:pPr>
        <w:ind w:left="1440" w:hanging="360"/>
      </w:pPr>
      <w:rPr>
        <w:rFonts w:ascii="Courier New" w:hAnsi="Courier New" w:hint="default"/>
      </w:rPr>
    </w:lvl>
    <w:lvl w:ilvl="2" w:tplc="C01C6BD4">
      <w:start w:val="1"/>
      <w:numFmt w:val="bullet"/>
      <w:lvlText w:val=""/>
      <w:lvlJc w:val="left"/>
      <w:pPr>
        <w:ind w:left="2160" w:hanging="360"/>
      </w:pPr>
      <w:rPr>
        <w:rFonts w:ascii="Wingdings" w:hAnsi="Wingdings" w:hint="default"/>
      </w:rPr>
    </w:lvl>
    <w:lvl w:ilvl="3" w:tplc="1006F376">
      <w:start w:val="1"/>
      <w:numFmt w:val="bullet"/>
      <w:lvlText w:val=""/>
      <w:lvlJc w:val="left"/>
      <w:pPr>
        <w:ind w:left="2880" w:hanging="360"/>
      </w:pPr>
      <w:rPr>
        <w:rFonts w:ascii="Symbol" w:hAnsi="Symbol" w:hint="default"/>
      </w:rPr>
    </w:lvl>
    <w:lvl w:ilvl="4" w:tplc="A574C7C8">
      <w:start w:val="1"/>
      <w:numFmt w:val="bullet"/>
      <w:lvlText w:val="o"/>
      <w:lvlJc w:val="left"/>
      <w:pPr>
        <w:ind w:left="3600" w:hanging="360"/>
      </w:pPr>
      <w:rPr>
        <w:rFonts w:ascii="Courier New" w:hAnsi="Courier New" w:hint="default"/>
      </w:rPr>
    </w:lvl>
    <w:lvl w:ilvl="5" w:tplc="D80AAC44">
      <w:start w:val="1"/>
      <w:numFmt w:val="bullet"/>
      <w:lvlText w:val=""/>
      <w:lvlJc w:val="left"/>
      <w:pPr>
        <w:ind w:left="4320" w:hanging="360"/>
      </w:pPr>
      <w:rPr>
        <w:rFonts w:ascii="Wingdings" w:hAnsi="Wingdings" w:hint="default"/>
      </w:rPr>
    </w:lvl>
    <w:lvl w:ilvl="6" w:tplc="227AFBC0">
      <w:start w:val="1"/>
      <w:numFmt w:val="bullet"/>
      <w:lvlText w:val=""/>
      <w:lvlJc w:val="left"/>
      <w:pPr>
        <w:ind w:left="5040" w:hanging="360"/>
      </w:pPr>
      <w:rPr>
        <w:rFonts w:ascii="Symbol" w:hAnsi="Symbol" w:hint="default"/>
      </w:rPr>
    </w:lvl>
    <w:lvl w:ilvl="7" w:tplc="C0EC99BA">
      <w:start w:val="1"/>
      <w:numFmt w:val="bullet"/>
      <w:lvlText w:val="o"/>
      <w:lvlJc w:val="left"/>
      <w:pPr>
        <w:ind w:left="5760" w:hanging="360"/>
      </w:pPr>
      <w:rPr>
        <w:rFonts w:ascii="Courier New" w:hAnsi="Courier New" w:hint="default"/>
      </w:rPr>
    </w:lvl>
    <w:lvl w:ilvl="8" w:tplc="02A82710">
      <w:start w:val="1"/>
      <w:numFmt w:val="bullet"/>
      <w:lvlText w:val=""/>
      <w:lvlJc w:val="left"/>
      <w:pPr>
        <w:ind w:left="6480" w:hanging="360"/>
      </w:pPr>
      <w:rPr>
        <w:rFonts w:ascii="Wingdings" w:hAnsi="Wingdings" w:hint="default"/>
      </w:rPr>
    </w:lvl>
  </w:abstractNum>
  <w:abstractNum w:abstractNumId="1" w15:restartNumberingAfterBreak="0">
    <w:nsid w:val="0417D974"/>
    <w:multiLevelType w:val="hybridMultilevel"/>
    <w:tmpl w:val="95D48B16"/>
    <w:lvl w:ilvl="0" w:tplc="328C880E">
      <w:start w:val="1"/>
      <w:numFmt w:val="bullet"/>
      <w:lvlText w:val=""/>
      <w:lvlJc w:val="left"/>
      <w:pPr>
        <w:ind w:left="720" w:hanging="360"/>
      </w:pPr>
      <w:rPr>
        <w:rFonts w:ascii="Symbol" w:hAnsi="Symbol" w:hint="default"/>
      </w:rPr>
    </w:lvl>
    <w:lvl w:ilvl="1" w:tplc="1AC444E4">
      <w:start w:val="1"/>
      <w:numFmt w:val="bullet"/>
      <w:lvlText w:val="o"/>
      <w:lvlJc w:val="left"/>
      <w:pPr>
        <w:ind w:left="1440" w:hanging="360"/>
      </w:pPr>
      <w:rPr>
        <w:rFonts w:ascii="Courier New" w:hAnsi="Courier New" w:hint="default"/>
      </w:rPr>
    </w:lvl>
    <w:lvl w:ilvl="2" w:tplc="49F24D94">
      <w:start w:val="1"/>
      <w:numFmt w:val="bullet"/>
      <w:lvlText w:val=""/>
      <w:lvlJc w:val="left"/>
      <w:pPr>
        <w:ind w:left="2160" w:hanging="360"/>
      </w:pPr>
      <w:rPr>
        <w:rFonts w:ascii="Wingdings" w:hAnsi="Wingdings" w:hint="default"/>
      </w:rPr>
    </w:lvl>
    <w:lvl w:ilvl="3" w:tplc="A8EA825E">
      <w:start w:val="1"/>
      <w:numFmt w:val="bullet"/>
      <w:lvlText w:val=""/>
      <w:lvlJc w:val="left"/>
      <w:pPr>
        <w:ind w:left="2880" w:hanging="360"/>
      </w:pPr>
      <w:rPr>
        <w:rFonts w:ascii="Symbol" w:hAnsi="Symbol" w:hint="default"/>
      </w:rPr>
    </w:lvl>
    <w:lvl w:ilvl="4" w:tplc="DC44C986">
      <w:start w:val="1"/>
      <w:numFmt w:val="bullet"/>
      <w:lvlText w:val="o"/>
      <w:lvlJc w:val="left"/>
      <w:pPr>
        <w:ind w:left="3600" w:hanging="360"/>
      </w:pPr>
      <w:rPr>
        <w:rFonts w:ascii="Courier New" w:hAnsi="Courier New" w:hint="default"/>
      </w:rPr>
    </w:lvl>
    <w:lvl w:ilvl="5" w:tplc="9B3E47B8">
      <w:start w:val="1"/>
      <w:numFmt w:val="bullet"/>
      <w:lvlText w:val=""/>
      <w:lvlJc w:val="left"/>
      <w:pPr>
        <w:ind w:left="4320" w:hanging="360"/>
      </w:pPr>
      <w:rPr>
        <w:rFonts w:ascii="Wingdings" w:hAnsi="Wingdings" w:hint="default"/>
      </w:rPr>
    </w:lvl>
    <w:lvl w:ilvl="6" w:tplc="BC06CEC8">
      <w:start w:val="1"/>
      <w:numFmt w:val="bullet"/>
      <w:lvlText w:val=""/>
      <w:lvlJc w:val="left"/>
      <w:pPr>
        <w:ind w:left="5040" w:hanging="360"/>
      </w:pPr>
      <w:rPr>
        <w:rFonts w:ascii="Symbol" w:hAnsi="Symbol" w:hint="default"/>
      </w:rPr>
    </w:lvl>
    <w:lvl w:ilvl="7" w:tplc="87402496">
      <w:start w:val="1"/>
      <w:numFmt w:val="bullet"/>
      <w:lvlText w:val="o"/>
      <w:lvlJc w:val="left"/>
      <w:pPr>
        <w:ind w:left="5760" w:hanging="360"/>
      </w:pPr>
      <w:rPr>
        <w:rFonts w:ascii="Courier New" w:hAnsi="Courier New" w:hint="default"/>
      </w:rPr>
    </w:lvl>
    <w:lvl w:ilvl="8" w:tplc="18D62C60">
      <w:start w:val="1"/>
      <w:numFmt w:val="bullet"/>
      <w:lvlText w:val=""/>
      <w:lvlJc w:val="left"/>
      <w:pPr>
        <w:ind w:left="6480" w:hanging="360"/>
      </w:pPr>
      <w:rPr>
        <w:rFonts w:ascii="Wingdings" w:hAnsi="Wingdings" w:hint="default"/>
      </w:rPr>
    </w:lvl>
  </w:abstractNum>
  <w:abstractNum w:abstractNumId="2" w15:restartNumberingAfterBreak="0">
    <w:nsid w:val="05A097BB"/>
    <w:multiLevelType w:val="hybridMultilevel"/>
    <w:tmpl w:val="68A60A46"/>
    <w:lvl w:ilvl="0" w:tplc="961418CA">
      <w:start w:val="1"/>
      <w:numFmt w:val="bullet"/>
      <w:lvlText w:val=""/>
      <w:lvlJc w:val="left"/>
      <w:pPr>
        <w:ind w:left="720" w:hanging="360"/>
      </w:pPr>
      <w:rPr>
        <w:rFonts w:ascii="Symbol" w:hAnsi="Symbol" w:hint="default"/>
      </w:rPr>
    </w:lvl>
    <w:lvl w:ilvl="1" w:tplc="7924BA58">
      <w:start w:val="1"/>
      <w:numFmt w:val="bullet"/>
      <w:lvlText w:val="o"/>
      <w:lvlJc w:val="left"/>
      <w:pPr>
        <w:ind w:left="1440" w:hanging="360"/>
      </w:pPr>
      <w:rPr>
        <w:rFonts w:ascii="Courier New" w:hAnsi="Courier New" w:hint="default"/>
      </w:rPr>
    </w:lvl>
    <w:lvl w:ilvl="2" w:tplc="535E98A2">
      <w:start w:val="1"/>
      <w:numFmt w:val="bullet"/>
      <w:lvlText w:val=""/>
      <w:lvlJc w:val="left"/>
      <w:pPr>
        <w:ind w:left="2160" w:hanging="360"/>
      </w:pPr>
      <w:rPr>
        <w:rFonts w:ascii="Wingdings" w:hAnsi="Wingdings" w:hint="default"/>
      </w:rPr>
    </w:lvl>
    <w:lvl w:ilvl="3" w:tplc="04C8E078">
      <w:start w:val="1"/>
      <w:numFmt w:val="bullet"/>
      <w:lvlText w:val=""/>
      <w:lvlJc w:val="left"/>
      <w:pPr>
        <w:ind w:left="2880" w:hanging="360"/>
      </w:pPr>
      <w:rPr>
        <w:rFonts w:ascii="Symbol" w:hAnsi="Symbol" w:hint="default"/>
      </w:rPr>
    </w:lvl>
    <w:lvl w:ilvl="4" w:tplc="DEBEE464">
      <w:start w:val="1"/>
      <w:numFmt w:val="bullet"/>
      <w:lvlText w:val="o"/>
      <w:lvlJc w:val="left"/>
      <w:pPr>
        <w:ind w:left="3600" w:hanging="360"/>
      </w:pPr>
      <w:rPr>
        <w:rFonts w:ascii="Courier New" w:hAnsi="Courier New" w:hint="default"/>
      </w:rPr>
    </w:lvl>
    <w:lvl w:ilvl="5" w:tplc="76BEC94E">
      <w:start w:val="1"/>
      <w:numFmt w:val="bullet"/>
      <w:lvlText w:val=""/>
      <w:lvlJc w:val="left"/>
      <w:pPr>
        <w:ind w:left="4320" w:hanging="360"/>
      </w:pPr>
      <w:rPr>
        <w:rFonts w:ascii="Wingdings" w:hAnsi="Wingdings" w:hint="default"/>
      </w:rPr>
    </w:lvl>
    <w:lvl w:ilvl="6" w:tplc="2CB21C5C">
      <w:start w:val="1"/>
      <w:numFmt w:val="bullet"/>
      <w:lvlText w:val=""/>
      <w:lvlJc w:val="left"/>
      <w:pPr>
        <w:ind w:left="5040" w:hanging="360"/>
      </w:pPr>
      <w:rPr>
        <w:rFonts w:ascii="Symbol" w:hAnsi="Symbol" w:hint="default"/>
      </w:rPr>
    </w:lvl>
    <w:lvl w:ilvl="7" w:tplc="5A94409E">
      <w:start w:val="1"/>
      <w:numFmt w:val="bullet"/>
      <w:lvlText w:val="o"/>
      <w:lvlJc w:val="left"/>
      <w:pPr>
        <w:ind w:left="5760" w:hanging="360"/>
      </w:pPr>
      <w:rPr>
        <w:rFonts w:ascii="Courier New" w:hAnsi="Courier New" w:hint="default"/>
      </w:rPr>
    </w:lvl>
    <w:lvl w:ilvl="8" w:tplc="3ED60F2A">
      <w:start w:val="1"/>
      <w:numFmt w:val="bullet"/>
      <w:lvlText w:val=""/>
      <w:lvlJc w:val="left"/>
      <w:pPr>
        <w:ind w:left="6480" w:hanging="360"/>
      </w:pPr>
      <w:rPr>
        <w:rFonts w:ascii="Wingdings" w:hAnsi="Wingdings" w:hint="default"/>
      </w:rPr>
    </w:lvl>
  </w:abstractNum>
  <w:abstractNum w:abstractNumId="3" w15:restartNumberingAfterBreak="0">
    <w:nsid w:val="063F7690"/>
    <w:multiLevelType w:val="hybridMultilevel"/>
    <w:tmpl w:val="7DD017CE"/>
    <w:lvl w:ilvl="0" w:tplc="BD78323A">
      <w:start w:val="1"/>
      <w:numFmt w:val="bullet"/>
      <w:lvlText w:val=""/>
      <w:lvlJc w:val="left"/>
      <w:pPr>
        <w:ind w:left="720" w:hanging="360"/>
      </w:pPr>
      <w:rPr>
        <w:rFonts w:ascii="Symbol" w:hAnsi="Symbol" w:hint="default"/>
      </w:rPr>
    </w:lvl>
    <w:lvl w:ilvl="1" w:tplc="23AE31CA">
      <w:start w:val="1"/>
      <w:numFmt w:val="bullet"/>
      <w:lvlText w:val="o"/>
      <w:lvlJc w:val="left"/>
      <w:pPr>
        <w:ind w:left="1440" w:hanging="360"/>
      </w:pPr>
      <w:rPr>
        <w:rFonts w:ascii="Courier New" w:hAnsi="Courier New" w:hint="default"/>
      </w:rPr>
    </w:lvl>
    <w:lvl w:ilvl="2" w:tplc="81669DAE">
      <w:start w:val="1"/>
      <w:numFmt w:val="bullet"/>
      <w:lvlText w:val=""/>
      <w:lvlJc w:val="left"/>
      <w:pPr>
        <w:ind w:left="2160" w:hanging="360"/>
      </w:pPr>
      <w:rPr>
        <w:rFonts w:ascii="Wingdings" w:hAnsi="Wingdings" w:hint="default"/>
      </w:rPr>
    </w:lvl>
    <w:lvl w:ilvl="3" w:tplc="A99C337E">
      <w:start w:val="1"/>
      <w:numFmt w:val="bullet"/>
      <w:lvlText w:val=""/>
      <w:lvlJc w:val="left"/>
      <w:pPr>
        <w:ind w:left="2880" w:hanging="360"/>
      </w:pPr>
      <w:rPr>
        <w:rFonts w:ascii="Symbol" w:hAnsi="Symbol" w:hint="default"/>
      </w:rPr>
    </w:lvl>
    <w:lvl w:ilvl="4" w:tplc="D58CF852">
      <w:start w:val="1"/>
      <w:numFmt w:val="bullet"/>
      <w:lvlText w:val="o"/>
      <w:lvlJc w:val="left"/>
      <w:pPr>
        <w:ind w:left="3600" w:hanging="360"/>
      </w:pPr>
      <w:rPr>
        <w:rFonts w:ascii="Courier New" w:hAnsi="Courier New" w:hint="default"/>
      </w:rPr>
    </w:lvl>
    <w:lvl w:ilvl="5" w:tplc="F1A4AB54">
      <w:start w:val="1"/>
      <w:numFmt w:val="bullet"/>
      <w:lvlText w:val=""/>
      <w:lvlJc w:val="left"/>
      <w:pPr>
        <w:ind w:left="4320" w:hanging="360"/>
      </w:pPr>
      <w:rPr>
        <w:rFonts w:ascii="Wingdings" w:hAnsi="Wingdings" w:hint="default"/>
      </w:rPr>
    </w:lvl>
    <w:lvl w:ilvl="6" w:tplc="5CC08738">
      <w:start w:val="1"/>
      <w:numFmt w:val="bullet"/>
      <w:lvlText w:val=""/>
      <w:lvlJc w:val="left"/>
      <w:pPr>
        <w:ind w:left="5040" w:hanging="360"/>
      </w:pPr>
      <w:rPr>
        <w:rFonts w:ascii="Symbol" w:hAnsi="Symbol" w:hint="default"/>
      </w:rPr>
    </w:lvl>
    <w:lvl w:ilvl="7" w:tplc="E070AE88">
      <w:start w:val="1"/>
      <w:numFmt w:val="bullet"/>
      <w:lvlText w:val="o"/>
      <w:lvlJc w:val="left"/>
      <w:pPr>
        <w:ind w:left="5760" w:hanging="360"/>
      </w:pPr>
      <w:rPr>
        <w:rFonts w:ascii="Courier New" w:hAnsi="Courier New" w:hint="default"/>
      </w:rPr>
    </w:lvl>
    <w:lvl w:ilvl="8" w:tplc="46966D9A">
      <w:start w:val="1"/>
      <w:numFmt w:val="bullet"/>
      <w:lvlText w:val=""/>
      <w:lvlJc w:val="left"/>
      <w:pPr>
        <w:ind w:left="6480" w:hanging="360"/>
      </w:pPr>
      <w:rPr>
        <w:rFonts w:ascii="Wingdings" w:hAnsi="Wingdings" w:hint="default"/>
      </w:rPr>
    </w:lvl>
  </w:abstractNum>
  <w:abstractNum w:abstractNumId="4" w15:restartNumberingAfterBreak="0">
    <w:nsid w:val="1775AC0F"/>
    <w:multiLevelType w:val="hybridMultilevel"/>
    <w:tmpl w:val="3E36F24A"/>
    <w:lvl w:ilvl="0" w:tplc="94E20C70">
      <w:start w:val="1"/>
      <w:numFmt w:val="decimal"/>
      <w:lvlText w:val="%1."/>
      <w:lvlJc w:val="left"/>
      <w:pPr>
        <w:ind w:left="720" w:hanging="360"/>
      </w:pPr>
    </w:lvl>
    <w:lvl w:ilvl="1" w:tplc="73C6D2EC">
      <w:start w:val="1"/>
      <w:numFmt w:val="lowerLetter"/>
      <w:lvlText w:val="%2."/>
      <w:lvlJc w:val="left"/>
      <w:pPr>
        <w:ind w:left="1440" w:hanging="360"/>
      </w:pPr>
    </w:lvl>
    <w:lvl w:ilvl="2" w:tplc="2F588BAA">
      <w:start w:val="1"/>
      <w:numFmt w:val="lowerRoman"/>
      <w:lvlText w:val="%3."/>
      <w:lvlJc w:val="right"/>
      <w:pPr>
        <w:ind w:left="2160" w:hanging="180"/>
      </w:pPr>
    </w:lvl>
    <w:lvl w:ilvl="3" w:tplc="6932FA60">
      <w:start w:val="1"/>
      <w:numFmt w:val="decimal"/>
      <w:lvlText w:val="%4."/>
      <w:lvlJc w:val="left"/>
      <w:pPr>
        <w:ind w:left="2880" w:hanging="360"/>
      </w:pPr>
    </w:lvl>
    <w:lvl w:ilvl="4" w:tplc="DCF89B3C">
      <w:start w:val="1"/>
      <w:numFmt w:val="lowerLetter"/>
      <w:lvlText w:val="%5."/>
      <w:lvlJc w:val="left"/>
      <w:pPr>
        <w:ind w:left="3600" w:hanging="360"/>
      </w:pPr>
    </w:lvl>
    <w:lvl w:ilvl="5" w:tplc="DFE26DA4">
      <w:start w:val="1"/>
      <w:numFmt w:val="lowerRoman"/>
      <w:lvlText w:val="%6."/>
      <w:lvlJc w:val="right"/>
      <w:pPr>
        <w:ind w:left="4320" w:hanging="180"/>
      </w:pPr>
    </w:lvl>
    <w:lvl w:ilvl="6" w:tplc="A594BA3A">
      <w:start w:val="1"/>
      <w:numFmt w:val="decimal"/>
      <w:lvlText w:val="%7."/>
      <w:lvlJc w:val="left"/>
      <w:pPr>
        <w:ind w:left="5040" w:hanging="360"/>
      </w:pPr>
    </w:lvl>
    <w:lvl w:ilvl="7" w:tplc="D038AE1E">
      <w:start w:val="1"/>
      <w:numFmt w:val="lowerLetter"/>
      <w:lvlText w:val="%8."/>
      <w:lvlJc w:val="left"/>
      <w:pPr>
        <w:ind w:left="5760" w:hanging="360"/>
      </w:pPr>
    </w:lvl>
    <w:lvl w:ilvl="8" w:tplc="2D0CAE14">
      <w:start w:val="1"/>
      <w:numFmt w:val="lowerRoman"/>
      <w:lvlText w:val="%9."/>
      <w:lvlJc w:val="right"/>
      <w:pPr>
        <w:ind w:left="6480" w:hanging="180"/>
      </w:pPr>
    </w:lvl>
  </w:abstractNum>
  <w:abstractNum w:abstractNumId="5" w15:restartNumberingAfterBreak="0">
    <w:nsid w:val="20F5189F"/>
    <w:multiLevelType w:val="hybridMultilevel"/>
    <w:tmpl w:val="2E18D45A"/>
    <w:lvl w:ilvl="0" w:tplc="3EFE25E2">
      <w:start w:val="1"/>
      <w:numFmt w:val="bullet"/>
      <w:lvlText w:val=""/>
      <w:lvlJc w:val="left"/>
      <w:pPr>
        <w:ind w:left="720" w:hanging="360"/>
      </w:pPr>
      <w:rPr>
        <w:rFonts w:ascii="Symbol" w:hAnsi="Symbol" w:hint="default"/>
      </w:rPr>
    </w:lvl>
    <w:lvl w:ilvl="1" w:tplc="94622012">
      <w:start w:val="1"/>
      <w:numFmt w:val="bullet"/>
      <w:lvlText w:val="o"/>
      <w:lvlJc w:val="left"/>
      <w:pPr>
        <w:ind w:left="1440" w:hanging="360"/>
      </w:pPr>
      <w:rPr>
        <w:rFonts w:ascii="Courier New" w:hAnsi="Courier New" w:hint="default"/>
      </w:rPr>
    </w:lvl>
    <w:lvl w:ilvl="2" w:tplc="D2C2EA10">
      <w:start w:val="1"/>
      <w:numFmt w:val="bullet"/>
      <w:lvlText w:val=""/>
      <w:lvlJc w:val="left"/>
      <w:pPr>
        <w:ind w:left="2160" w:hanging="360"/>
      </w:pPr>
      <w:rPr>
        <w:rFonts w:ascii="Wingdings" w:hAnsi="Wingdings" w:hint="default"/>
      </w:rPr>
    </w:lvl>
    <w:lvl w:ilvl="3" w:tplc="1128A0E8">
      <w:start w:val="1"/>
      <w:numFmt w:val="bullet"/>
      <w:lvlText w:val=""/>
      <w:lvlJc w:val="left"/>
      <w:pPr>
        <w:ind w:left="2880" w:hanging="360"/>
      </w:pPr>
      <w:rPr>
        <w:rFonts w:ascii="Symbol" w:hAnsi="Symbol" w:hint="default"/>
      </w:rPr>
    </w:lvl>
    <w:lvl w:ilvl="4" w:tplc="733AE9DC">
      <w:start w:val="1"/>
      <w:numFmt w:val="bullet"/>
      <w:lvlText w:val="o"/>
      <w:lvlJc w:val="left"/>
      <w:pPr>
        <w:ind w:left="3600" w:hanging="360"/>
      </w:pPr>
      <w:rPr>
        <w:rFonts w:ascii="Courier New" w:hAnsi="Courier New" w:hint="default"/>
      </w:rPr>
    </w:lvl>
    <w:lvl w:ilvl="5" w:tplc="62F82220">
      <w:start w:val="1"/>
      <w:numFmt w:val="bullet"/>
      <w:lvlText w:val=""/>
      <w:lvlJc w:val="left"/>
      <w:pPr>
        <w:ind w:left="4320" w:hanging="360"/>
      </w:pPr>
      <w:rPr>
        <w:rFonts w:ascii="Wingdings" w:hAnsi="Wingdings" w:hint="default"/>
      </w:rPr>
    </w:lvl>
    <w:lvl w:ilvl="6" w:tplc="8BBC523A">
      <w:start w:val="1"/>
      <w:numFmt w:val="bullet"/>
      <w:lvlText w:val=""/>
      <w:lvlJc w:val="left"/>
      <w:pPr>
        <w:ind w:left="5040" w:hanging="360"/>
      </w:pPr>
      <w:rPr>
        <w:rFonts w:ascii="Symbol" w:hAnsi="Symbol" w:hint="default"/>
      </w:rPr>
    </w:lvl>
    <w:lvl w:ilvl="7" w:tplc="FAB21EFA">
      <w:start w:val="1"/>
      <w:numFmt w:val="bullet"/>
      <w:lvlText w:val="o"/>
      <w:lvlJc w:val="left"/>
      <w:pPr>
        <w:ind w:left="5760" w:hanging="360"/>
      </w:pPr>
      <w:rPr>
        <w:rFonts w:ascii="Courier New" w:hAnsi="Courier New" w:hint="default"/>
      </w:rPr>
    </w:lvl>
    <w:lvl w:ilvl="8" w:tplc="CCF69AF4">
      <w:start w:val="1"/>
      <w:numFmt w:val="bullet"/>
      <w:lvlText w:val=""/>
      <w:lvlJc w:val="left"/>
      <w:pPr>
        <w:ind w:left="6480" w:hanging="360"/>
      </w:pPr>
      <w:rPr>
        <w:rFonts w:ascii="Wingdings" w:hAnsi="Wingdings" w:hint="default"/>
      </w:rPr>
    </w:lvl>
  </w:abstractNum>
  <w:abstractNum w:abstractNumId="6" w15:restartNumberingAfterBreak="0">
    <w:nsid w:val="23F8E8AB"/>
    <w:multiLevelType w:val="hybridMultilevel"/>
    <w:tmpl w:val="D9BE0052"/>
    <w:lvl w:ilvl="0" w:tplc="A17A4EA2">
      <w:start w:val="1"/>
      <w:numFmt w:val="bullet"/>
      <w:lvlText w:val=""/>
      <w:lvlJc w:val="left"/>
      <w:pPr>
        <w:ind w:left="720" w:hanging="360"/>
      </w:pPr>
      <w:rPr>
        <w:rFonts w:ascii="Symbol" w:hAnsi="Symbol" w:hint="default"/>
      </w:rPr>
    </w:lvl>
    <w:lvl w:ilvl="1" w:tplc="2E04DF42">
      <w:start w:val="1"/>
      <w:numFmt w:val="bullet"/>
      <w:lvlText w:val="o"/>
      <w:lvlJc w:val="left"/>
      <w:pPr>
        <w:ind w:left="1440" w:hanging="360"/>
      </w:pPr>
      <w:rPr>
        <w:rFonts w:ascii="Courier New" w:hAnsi="Courier New" w:hint="default"/>
      </w:rPr>
    </w:lvl>
    <w:lvl w:ilvl="2" w:tplc="9B28BEF6">
      <w:start w:val="1"/>
      <w:numFmt w:val="bullet"/>
      <w:lvlText w:val=""/>
      <w:lvlJc w:val="left"/>
      <w:pPr>
        <w:ind w:left="2160" w:hanging="360"/>
      </w:pPr>
      <w:rPr>
        <w:rFonts w:ascii="Wingdings" w:hAnsi="Wingdings" w:hint="default"/>
      </w:rPr>
    </w:lvl>
    <w:lvl w:ilvl="3" w:tplc="72EC4246">
      <w:start w:val="1"/>
      <w:numFmt w:val="bullet"/>
      <w:lvlText w:val=""/>
      <w:lvlJc w:val="left"/>
      <w:pPr>
        <w:ind w:left="2880" w:hanging="360"/>
      </w:pPr>
      <w:rPr>
        <w:rFonts w:ascii="Symbol" w:hAnsi="Symbol" w:hint="default"/>
      </w:rPr>
    </w:lvl>
    <w:lvl w:ilvl="4" w:tplc="D7DEF126">
      <w:start w:val="1"/>
      <w:numFmt w:val="bullet"/>
      <w:lvlText w:val="o"/>
      <w:lvlJc w:val="left"/>
      <w:pPr>
        <w:ind w:left="3600" w:hanging="360"/>
      </w:pPr>
      <w:rPr>
        <w:rFonts w:ascii="Courier New" w:hAnsi="Courier New" w:hint="default"/>
      </w:rPr>
    </w:lvl>
    <w:lvl w:ilvl="5" w:tplc="D5CEC3BC">
      <w:start w:val="1"/>
      <w:numFmt w:val="bullet"/>
      <w:lvlText w:val=""/>
      <w:lvlJc w:val="left"/>
      <w:pPr>
        <w:ind w:left="4320" w:hanging="360"/>
      </w:pPr>
      <w:rPr>
        <w:rFonts w:ascii="Wingdings" w:hAnsi="Wingdings" w:hint="default"/>
      </w:rPr>
    </w:lvl>
    <w:lvl w:ilvl="6" w:tplc="7A14BCD0">
      <w:start w:val="1"/>
      <w:numFmt w:val="bullet"/>
      <w:lvlText w:val=""/>
      <w:lvlJc w:val="left"/>
      <w:pPr>
        <w:ind w:left="5040" w:hanging="360"/>
      </w:pPr>
      <w:rPr>
        <w:rFonts w:ascii="Symbol" w:hAnsi="Symbol" w:hint="default"/>
      </w:rPr>
    </w:lvl>
    <w:lvl w:ilvl="7" w:tplc="18B4248E">
      <w:start w:val="1"/>
      <w:numFmt w:val="bullet"/>
      <w:lvlText w:val="o"/>
      <w:lvlJc w:val="left"/>
      <w:pPr>
        <w:ind w:left="5760" w:hanging="360"/>
      </w:pPr>
      <w:rPr>
        <w:rFonts w:ascii="Courier New" w:hAnsi="Courier New" w:hint="default"/>
      </w:rPr>
    </w:lvl>
    <w:lvl w:ilvl="8" w:tplc="C1D0CD5A">
      <w:start w:val="1"/>
      <w:numFmt w:val="bullet"/>
      <w:lvlText w:val=""/>
      <w:lvlJc w:val="left"/>
      <w:pPr>
        <w:ind w:left="6480" w:hanging="360"/>
      </w:pPr>
      <w:rPr>
        <w:rFonts w:ascii="Wingdings" w:hAnsi="Wingdings" w:hint="default"/>
      </w:rPr>
    </w:lvl>
  </w:abstractNum>
  <w:abstractNum w:abstractNumId="7" w15:restartNumberingAfterBreak="0">
    <w:nsid w:val="4F2C1B54"/>
    <w:multiLevelType w:val="hybridMultilevel"/>
    <w:tmpl w:val="2FA63A6C"/>
    <w:lvl w:ilvl="0" w:tplc="A74CA016">
      <w:start w:val="1"/>
      <w:numFmt w:val="decimal"/>
      <w:lvlText w:val="%1."/>
      <w:lvlJc w:val="left"/>
      <w:pPr>
        <w:ind w:left="720" w:hanging="360"/>
      </w:pPr>
    </w:lvl>
    <w:lvl w:ilvl="1" w:tplc="D5A6B79A">
      <w:start w:val="1"/>
      <w:numFmt w:val="lowerLetter"/>
      <w:lvlText w:val="%2."/>
      <w:lvlJc w:val="left"/>
      <w:pPr>
        <w:ind w:left="1440" w:hanging="360"/>
      </w:pPr>
    </w:lvl>
    <w:lvl w:ilvl="2" w:tplc="17905598">
      <w:start w:val="1"/>
      <w:numFmt w:val="lowerRoman"/>
      <w:lvlText w:val="%3."/>
      <w:lvlJc w:val="right"/>
      <w:pPr>
        <w:ind w:left="2160" w:hanging="180"/>
      </w:pPr>
    </w:lvl>
    <w:lvl w:ilvl="3" w:tplc="3022F2F2">
      <w:start w:val="1"/>
      <w:numFmt w:val="decimal"/>
      <w:lvlText w:val="%4."/>
      <w:lvlJc w:val="left"/>
      <w:pPr>
        <w:ind w:left="2880" w:hanging="360"/>
      </w:pPr>
    </w:lvl>
    <w:lvl w:ilvl="4" w:tplc="B540109A">
      <w:start w:val="1"/>
      <w:numFmt w:val="lowerLetter"/>
      <w:lvlText w:val="%5."/>
      <w:lvlJc w:val="left"/>
      <w:pPr>
        <w:ind w:left="3600" w:hanging="360"/>
      </w:pPr>
    </w:lvl>
    <w:lvl w:ilvl="5" w:tplc="562C5638">
      <w:start w:val="1"/>
      <w:numFmt w:val="lowerRoman"/>
      <w:lvlText w:val="%6."/>
      <w:lvlJc w:val="right"/>
      <w:pPr>
        <w:ind w:left="4320" w:hanging="180"/>
      </w:pPr>
    </w:lvl>
    <w:lvl w:ilvl="6" w:tplc="169A6E06">
      <w:start w:val="1"/>
      <w:numFmt w:val="decimal"/>
      <w:lvlText w:val="%7."/>
      <w:lvlJc w:val="left"/>
      <w:pPr>
        <w:ind w:left="5040" w:hanging="360"/>
      </w:pPr>
    </w:lvl>
    <w:lvl w:ilvl="7" w:tplc="41720E00">
      <w:start w:val="1"/>
      <w:numFmt w:val="lowerLetter"/>
      <w:lvlText w:val="%8."/>
      <w:lvlJc w:val="left"/>
      <w:pPr>
        <w:ind w:left="5760" w:hanging="360"/>
      </w:pPr>
    </w:lvl>
    <w:lvl w:ilvl="8" w:tplc="77208EC4">
      <w:start w:val="1"/>
      <w:numFmt w:val="lowerRoman"/>
      <w:lvlText w:val="%9."/>
      <w:lvlJc w:val="right"/>
      <w:pPr>
        <w:ind w:left="6480" w:hanging="180"/>
      </w:pPr>
    </w:lvl>
  </w:abstractNum>
  <w:abstractNum w:abstractNumId="8" w15:restartNumberingAfterBreak="0">
    <w:nsid w:val="5390941F"/>
    <w:multiLevelType w:val="hybridMultilevel"/>
    <w:tmpl w:val="0230321A"/>
    <w:lvl w:ilvl="0" w:tplc="6CAED1D4">
      <w:start w:val="1"/>
      <w:numFmt w:val="bullet"/>
      <w:lvlText w:val=""/>
      <w:lvlJc w:val="left"/>
      <w:pPr>
        <w:ind w:left="720" w:hanging="360"/>
      </w:pPr>
      <w:rPr>
        <w:rFonts w:ascii="Symbol" w:hAnsi="Symbol" w:hint="default"/>
      </w:rPr>
    </w:lvl>
    <w:lvl w:ilvl="1" w:tplc="2F264BC6">
      <w:start w:val="1"/>
      <w:numFmt w:val="bullet"/>
      <w:lvlText w:val="o"/>
      <w:lvlJc w:val="left"/>
      <w:pPr>
        <w:ind w:left="1440" w:hanging="360"/>
      </w:pPr>
      <w:rPr>
        <w:rFonts w:ascii="Courier New" w:hAnsi="Courier New" w:hint="default"/>
      </w:rPr>
    </w:lvl>
    <w:lvl w:ilvl="2" w:tplc="678CFBC6">
      <w:start w:val="1"/>
      <w:numFmt w:val="bullet"/>
      <w:lvlText w:val=""/>
      <w:lvlJc w:val="left"/>
      <w:pPr>
        <w:ind w:left="2160" w:hanging="360"/>
      </w:pPr>
      <w:rPr>
        <w:rFonts w:ascii="Wingdings" w:hAnsi="Wingdings" w:hint="default"/>
      </w:rPr>
    </w:lvl>
    <w:lvl w:ilvl="3" w:tplc="70D4D93C">
      <w:start w:val="1"/>
      <w:numFmt w:val="bullet"/>
      <w:lvlText w:val=""/>
      <w:lvlJc w:val="left"/>
      <w:pPr>
        <w:ind w:left="2880" w:hanging="360"/>
      </w:pPr>
      <w:rPr>
        <w:rFonts w:ascii="Symbol" w:hAnsi="Symbol" w:hint="default"/>
      </w:rPr>
    </w:lvl>
    <w:lvl w:ilvl="4" w:tplc="92A8DD66">
      <w:start w:val="1"/>
      <w:numFmt w:val="bullet"/>
      <w:lvlText w:val="o"/>
      <w:lvlJc w:val="left"/>
      <w:pPr>
        <w:ind w:left="3600" w:hanging="360"/>
      </w:pPr>
      <w:rPr>
        <w:rFonts w:ascii="Courier New" w:hAnsi="Courier New" w:hint="default"/>
      </w:rPr>
    </w:lvl>
    <w:lvl w:ilvl="5" w:tplc="4D7295F6">
      <w:start w:val="1"/>
      <w:numFmt w:val="bullet"/>
      <w:lvlText w:val=""/>
      <w:lvlJc w:val="left"/>
      <w:pPr>
        <w:ind w:left="4320" w:hanging="360"/>
      </w:pPr>
      <w:rPr>
        <w:rFonts w:ascii="Wingdings" w:hAnsi="Wingdings" w:hint="default"/>
      </w:rPr>
    </w:lvl>
    <w:lvl w:ilvl="6" w:tplc="90885DB2">
      <w:start w:val="1"/>
      <w:numFmt w:val="bullet"/>
      <w:lvlText w:val=""/>
      <w:lvlJc w:val="left"/>
      <w:pPr>
        <w:ind w:left="5040" w:hanging="360"/>
      </w:pPr>
      <w:rPr>
        <w:rFonts w:ascii="Symbol" w:hAnsi="Symbol" w:hint="default"/>
      </w:rPr>
    </w:lvl>
    <w:lvl w:ilvl="7" w:tplc="F4AABCA2">
      <w:start w:val="1"/>
      <w:numFmt w:val="bullet"/>
      <w:lvlText w:val="o"/>
      <w:lvlJc w:val="left"/>
      <w:pPr>
        <w:ind w:left="5760" w:hanging="360"/>
      </w:pPr>
      <w:rPr>
        <w:rFonts w:ascii="Courier New" w:hAnsi="Courier New" w:hint="default"/>
      </w:rPr>
    </w:lvl>
    <w:lvl w:ilvl="8" w:tplc="0B96EC44">
      <w:start w:val="1"/>
      <w:numFmt w:val="bullet"/>
      <w:lvlText w:val=""/>
      <w:lvlJc w:val="left"/>
      <w:pPr>
        <w:ind w:left="6480" w:hanging="360"/>
      </w:pPr>
      <w:rPr>
        <w:rFonts w:ascii="Wingdings" w:hAnsi="Wingdings" w:hint="default"/>
      </w:rPr>
    </w:lvl>
  </w:abstractNum>
  <w:abstractNum w:abstractNumId="9" w15:restartNumberingAfterBreak="0">
    <w:nsid w:val="58B0A663"/>
    <w:multiLevelType w:val="hybridMultilevel"/>
    <w:tmpl w:val="A0D0F46C"/>
    <w:lvl w:ilvl="0" w:tplc="64824BA6">
      <w:start w:val="1"/>
      <w:numFmt w:val="decimal"/>
      <w:lvlText w:val="%1."/>
      <w:lvlJc w:val="left"/>
      <w:pPr>
        <w:ind w:left="720" w:hanging="360"/>
      </w:pPr>
    </w:lvl>
    <w:lvl w:ilvl="1" w:tplc="921850C8">
      <w:start w:val="1"/>
      <w:numFmt w:val="lowerLetter"/>
      <w:lvlText w:val="%2."/>
      <w:lvlJc w:val="left"/>
      <w:pPr>
        <w:ind w:left="1440" w:hanging="360"/>
      </w:pPr>
    </w:lvl>
    <w:lvl w:ilvl="2" w:tplc="8C0E7548">
      <w:start w:val="1"/>
      <w:numFmt w:val="lowerRoman"/>
      <w:lvlText w:val="%3."/>
      <w:lvlJc w:val="right"/>
      <w:pPr>
        <w:ind w:left="2160" w:hanging="180"/>
      </w:pPr>
    </w:lvl>
    <w:lvl w:ilvl="3" w:tplc="E6C6E24C">
      <w:start w:val="1"/>
      <w:numFmt w:val="decimal"/>
      <w:lvlText w:val="%4."/>
      <w:lvlJc w:val="left"/>
      <w:pPr>
        <w:ind w:left="2880" w:hanging="360"/>
      </w:pPr>
    </w:lvl>
    <w:lvl w:ilvl="4" w:tplc="2D3E10FE">
      <w:start w:val="1"/>
      <w:numFmt w:val="lowerLetter"/>
      <w:lvlText w:val="%5."/>
      <w:lvlJc w:val="left"/>
      <w:pPr>
        <w:ind w:left="3600" w:hanging="360"/>
      </w:pPr>
    </w:lvl>
    <w:lvl w:ilvl="5" w:tplc="3F60BA3E">
      <w:start w:val="1"/>
      <w:numFmt w:val="lowerRoman"/>
      <w:lvlText w:val="%6."/>
      <w:lvlJc w:val="right"/>
      <w:pPr>
        <w:ind w:left="4320" w:hanging="180"/>
      </w:pPr>
    </w:lvl>
    <w:lvl w:ilvl="6" w:tplc="643A68C6">
      <w:start w:val="1"/>
      <w:numFmt w:val="decimal"/>
      <w:lvlText w:val="%7."/>
      <w:lvlJc w:val="left"/>
      <w:pPr>
        <w:ind w:left="5040" w:hanging="360"/>
      </w:pPr>
    </w:lvl>
    <w:lvl w:ilvl="7" w:tplc="0564370E">
      <w:start w:val="1"/>
      <w:numFmt w:val="lowerLetter"/>
      <w:lvlText w:val="%8."/>
      <w:lvlJc w:val="left"/>
      <w:pPr>
        <w:ind w:left="5760" w:hanging="360"/>
      </w:pPr>
    </w:lvl>
    <w:lvl w:ilvl="8" w:tplc="99C22622">
      <w:start w:val="1"/>
      <w:numFmt w:val="lowerRoman"/>
      <w:lvlText w:val="%9."/>
      <w:lvlJc w:val="right"/>
      <w:pPr>
        <w:ind w:left="6480" w:hanging="180"/>
      </w:pPr>
    </w:lvl>
  </w:abstractNum>
  <w:abstractNum w:abstractNumId="10" w15:restartNumberingAfterBreak="0">
    <w:nsid w:val="5CF5EE5B"/>
    <w:multiLevelType w:val="hybridMultilevel"/>
    <w:tmpl w:val="762A8AE2"/>
    <w:lvl w:ilvl="0" w:tplc="833AC028">
      <w:start w:val="1"/>
      <w:numFmt w:val="bullet"/>
      <w:lvlText w:val=""/>
      <w:lvlJc w:val="left"/>
      <w:pPr>
        <w:ind w:left="720" w:hanging="360"/>
      </w:pPr>
      <w:rPr>
        <w:rFonts w:ascii="Symbol" w:hAnsi="Symbol" w:hint="default"/>
      </w:rPr>
    </w:lvl>
    <w:lvl w:ilvl="1" w:tplc="74684E66">
      <w:start w:val="1"/>
      <w:numFmt w:val="bullet"/>
      <w:lvlText w:val="o"/>
      <w:lvlJc w:val="left"/>
      <w:pPr>
        <w:ind w:left="1440" w:hanging="360"/>
      </w:pPr>
      <w:rPr>
        <w:rFonts w:ascii="Courier New" w:hAnsi="Courier New" w:hint="default"/>
      </w:rPr>
    </w:lvl>
    <w:lvl w:ilvl="2" w:tplc="0B7E2DD4">
      <w:start w:val="1"/>
      <w:numFmt w:val="bullet"/>
      <w:lvlText w:val=""/>
      <w:lvlJc w:val="left"/>
      <w:pPr>
        <w:ind w:left="2160" w:hanging="360"/>
      </w:pPr>
      <w:rPr>
        <w:rFonts w:ascii="Wingdings" w:hAnsi="Wingdings" w:hint="default"/>
      </w:rPr>
    </w:lvl>
    <w:lvl w:ilvl="3" w:tplc="74A66CCA">
      <w:start w:val="1"/>
      <w:numFmt w:val="bullet"/>
      <w:lvlText w:val=""/>
      <w:lvlJc w:val="left"/>
      <w:pPr>
        <w:ind w:left="2880" w:hanging="360"/>
      </w:pPr>
      <w:rPr>
        <w:rFonts w:ascii="Symbol" w:hAnsi="Symbol" w:hint="default"/>
      </w:rPr>
    </w:lvl>
    <w:lvl w:ilvl="4" w:tplc="F59C1FAC">
      <w:start w:val="1"/>
      <w:numFmt w:val="bullet"/>
      <w:lvlText w:val="o"/>
      <w:lvlJc w:val="left"/>
      <w:pPr>
        <w:ind w:left="3600" w:hanging="360"/>
      </w:pPr>
      <w:rPr>
        <w:rFonts w:ascii="Courier New" w:hAnsi="Courier New" w:hint="default"/>
      </w:rPr>
    </w:lvl>
    <w:lvl w:ilvl="5" w:tplc="6B007100">
      <w:start w:val="1"/>
      <w:numFmt w:val="bullet"/>
      <w:lvlText w:val=""/>
      <w:lvlJc w:val="left"/>
      <w:pPr>
        <w:ind w:left="4320" w:hanging="360"/>
      </w:pPr>
      <w:rPr>
        <w:rFonts w:ascii="Wingdings" w:hAnsi="Wingdings" w:hint="default"/>
      </w:rPr>
    </w:lvl>
    <w:lvl w:ilvl="6" w:tplc="8B2CBEE6">
      <w:start w:val="1"/>
      <w:numFmt w:val="bullet"/>
      <w:lvlText w:val=""/>
      <w:lvlJc w:val="left"/>
      <w:pPr>
        <w:ind w:left="5040" w:hanging="360"/>
      </w:pPr>
      <w:rPr>
        <w:rFonts w:ascii="Symbol" w:hAnsi="Symbol" w:hint="default"/>
      </w:rPr>
    </w:lvl>
    <w:lvl w:ilvl="7" w:tplc="133AE446">
      <w:start w:val="1"/>
      <w:numFmt w:val="bullet"/>
      <w:lvlText w:val="o"/>
      <w:lvlJc w:val="left"/>
      <w:pPr>
        <w:ind w:left="5760" w:hanging="360"/>
      </w:pPr>
      <w:rPr>
        <w:rFonts w:ascii="Courier New" w:hAnsi="Courier New" w:hint="default"/>
      </w:rPr>
    </w:lvl>
    <w:lvl w:ilvl="8" w:tplc="E89082BE">
      <w:start w:val="1"/>
      <w:numFmt w:val="bullet"/>
      <w:lvlText w:val=""/>
      <w:lvlJc w:val="left"/>
      <w:pPr>
        <w:ind w:left="6480" w:hanging="360"/>
      </w:pPr>
      <w:rPr>
        <w:rFonts w:ascii="Wingdings" w:hAnsi="Wingdings" w:hint="default"/>
      </w:rPr>
    </w:lvl>
  </w:abstractNum>
  <w:abstractNum w:abstractNumId="11" w15:restartNumberingAfterBreak="0">
    <w:nsid w:val="5F6232C2"/>
    <w:multiLevelType w:val="hybridMultilevel"/>
    <w:tmpl w:val="F8E4F902"/>
    <w:lvl w:ilvl="0" w:tplc="56DA4FE6">
      <w:start w:val="1"/>
      <w:numFmt w:val="bullet"/>
      <w:lvlText w:val=""/>
      <w:lvlJc w:val="left"/>
      <w:pPr>
        <w:ind w:left="720" w:hanging="360"/>
      </w:pPr>
      <w:rPr>
        <w:rFonts w:ascii="Symbol" w:hAnsi="Symbol" w:hint="default"/>
      </w:rPr>
    </w:lvl>
    <w:lvl w:ilvl="1" w:tplc="BFAE23DC">
      <w:start w:val="1"/>
      <w:numFmt w:val="bullet"/>
      <w:lvlText w:val="o"/>
      <w:lvlJc w:val="left"/>
      <w:pPr>
        <w:ind w:left="1440" w:hanging="360"/>
      </w:pPr>
      <w:rPr>
        <w:rFonts w:ascii="Courier New" w:hAnsi="Courier New" w:hint="default"/>
      </w:rPr>
    </w:lvl>
    <w:lvl w:ilvl="2" w:tplc="1FE858D6">
      <w:start w:val="1"/>
      <w:numFmt w:val="bullet"/>
      <w:lvlText w:val=""/>
      <w:lvlJc w:val="left"/>
      <w:pPr>
        <w:ind w:left="2160" w:hanging="360"/>
      </w:pPr>
      <w:rPr>
        <w:rFonts w:ascii="Wingdings" w:hAnsi="Wingdings" w:hint="default"/>
      </w:rPr>
    </w:lvl>
    <w:lvl w:ilvl="3" w:tplc="8FE6D39E">
      <w:start w:val="1"/>
      <w:numFmt w:val="bullet"/>
      <w:lvlText w:val=""/>
      <w:lvlJc w:val="left"/>
      <w:pPr>
        <w:ind w:left="2880" w:hanging="360"/>
      </w:pPr>
      <w:rPr>
        <w:rFonts w:ascii="Symbol" w:hAnsi="Symbol" w:hint="default"/>
      </w:rPr>
    </w:lvl>
    <w:lvl w:ilvl="4" w:tplc="15EC5FB8">
      <w:start w:val="1"/>
      <w:numFmt w:val="bullet"/>
      <w:lvlText w:val="o"/>
      <w:lvlJc w:val="left"/>
      <w:pPr>
        <w:ind w:left="3600" w:hanging="360"/>
      </w:pPr>
      <w:rPr>
        <w:rFonts w:ascii="Courier New" w:hAnsi="Courier New" w:hint="default"/>
      </w:rPr>
    </w:lvl>
    <w:lvl w:ilvl="5" w:tplc="91CE3912">
      <w:start w:val="1"/>
      <w:numFmt w:val="bullet"/>
      <w:lvlText w:val=""/>
      <w:lvlJc w:val="left"/>
      <w:pPr>
        <w:ind w:left="4320" w:hanging="360"/>
      </w:pPr>
      <w:rPr>
        <w:rFonts w:ascii="Wingdings" w:hAnsi="Wingdings" w:hint="default"/>
      </w:rPr>
    </w:lvl>
    <w:lvl w:ilvl="6" w:tplc="FA4A7188">
      <w:start w:val="1"/>
      <w:numFmt w:val="bullet"/>
      <w:lvlText w:val=""/>
      <w:lvlJc w:val="left"/>
      <w:pPr>
        <w:ind w:left="5040" w:hanging="360"/>
      </w:pPr>
      <w:rPr>
        <w:rFonts w:ascii="Symbol" w:hAnsi="Symbol" w:hint="default"/>
      </w:rPr>
    </w:lvl>
    <w:lvl w:ilvl="7" w:tplc="F53CC900">
      <w:start w:val="1"/>
      <w:numFmt w:val="bullet"/>
      <w:lvlText w:val="o"/>
      <w:lvlJc w:val="left"/>
      <w:pPr>
        <w:ind w:left="5760" w:hanging="360"/>
      </w:pPr>
      <w:rPr>
        <w:rFonts w:ascii="Courier New" w:hAnsi="Courier New" w:hint="default"/>
      </w:rPr>
    </w:lvl>
    <w:lvl w:ilvl="8" w:tplc="8D4E7B30">
      <w:start w:val="1"/>
      <w:numFmt w:val="bullet"/>
      <w:lvlText w:val=""/>
      <w:lvlJc w:val="left"/>
      <w:pPr>
        <w:ind w:left="6480" w:hanging="360"/>
      </w:pPr>
      <w:rPr>
        <w:rFonts w:ascii="Wingdings" w:hAnsi="Wingdings" w:hint="default"/>
      </w:rPr>
    </w:lvl>
  </w:abstractNum>
  <w:abstractNum w:abstractNumId="12" w15:restartNumberingAfterBreak="0">
    <w:nsid w:val="6B60A8A5"/>
    <w:multiLevelType w:val="hybridMultilevel"/>
    <w:tmpl w:val="54B4F84E"/>
    <w:lvl w:ilvl="0" w:tplc="93B8817C">
      <w:start w:val="1"/>
      <w:numFmt w:val="bullet"/>
      <w:lvlText w:val=""/>
      <w:lvlJc w:val="left"/>
      <w:pPr>
        <w:ind w:left="720" w:hanging="360"/>
      </w:pPr>
      <w:rPr>
        <w:rFonts w:ascii="Symbol" w:hAnsi="Symbol" w:hint="default"/>
      </w:rPr>
    </w:lvl>
    <w:lvl w:ilvl="1" w:tplc="F1D07458">
      <w:start w:val="1"/>
      <w:numFmt w:val="bullet"/>
      <w:lvlText w:val="o"/>
      <w:lvlJc w:val="left"/>
      <w:pPr>
        <w:ind w:left="1440" w:hanging="360"/>
      </w:pPr>
      <w:rPr>
        <w:rFonts w:ascii="Courier New" w:hAnsi="Courier New" w:hint="default"/>
      </w:rPr>
    </w:lvl>
    <w:lvl w:ilvl="2" w:tplc="C908DC8A">
      <w:start w:val="1"/>
      <w:numFmt w:val="bullet"/>
      <w:lvlText w:val=""/>
      <w:lvlJc w:val="left"/>
      <w:pPr>
        <w:ind w:left="2160" w:hanging="360"/>
      </w:pPr>
      <w:rPr>
        <w:rFonts w:ascii="Wingdings" w:hAnsi="Wingdings" w:hint="default"/>
      </w:rPr>
    </w:lvl>
    <w:lvl w:ilvl="3" w:tplc="49743A56">
      <w:start w:val="1"/>
      <w:numFmt w:val="bullet"/>
      <w:lvlText w:val=""/>
      <w:lvlJc w:val="left"/>
      <w:pPr>
        <w:ind w:left="2880" w:hanging="360"/>
      </w:pPr>
      <w:rPr>
        <w:rFonts w:ascii="Symbol" w:hAnsi="Symbol" w:hint="default"/>
      </w:rPr>
    </w:lvl>
    <w:lvl w:ilvl="4" w:tplc="4B347C90">
      <w:start w:val="1"/>
      <w:numFmt w:val="bullet"/>
      <w:lvlText w:val="o"/>
      <w:lvlJc w:val="left"/>
      <w:pPr>
        <w:ind w:left="3600" w:hanging="360"/>
      </w:pPr>
      <w:rPr>
        <w:rFonts w:ascii="Courier New" w:hAnsi="Courier New" w:hint="default"/>
      </w:rPr>
    </w:lvl>
    <w:lvl w:ilvl="5" w:tplc="113472EE">
      <w:start w:val="1"/>
      <w:numFmt w:val="bullet"/>
      <w:lvlText w:val=""/>
      <w:lvlJc w:val="left"/>
      <w:pPr>
        <w:ind w:left="4320" w:hanging="360"/>
      </w:pPr>
      <w:rPr>
        <w:rFonts w:ascii="Wingdings" w:hAnsi="Wingdings" w:hint="default"/>
      </w:rPr>
    </w:lvl>
    <w:lvl w:ilvl="6" w:tplc="89A4DC3E">
      <w:start w:val="1"/>
      <w:numFmt w:val="bullet"/>
      <w:lvlText w:val=""/>
      <w:lvlJc w:val="left"/>
      <w:pPr>
        <w:ind w:left="5040" w:hanging="360"/>
      </w:pPr>
      <w:rPr>
        <w:rFonts w:ascii="Symbol" w:hAnsi="Symbol" w:hint="default"/>
      </w:rPr>
    </w:lvl>
    <w:lvl w:ilvl="7" w:tplc="F73A1A1C">
      <w:start w:val="1"/>
      <w:numFmt w:val="bullet"/>
      <w:lvlText w:val="o"/>
      <w:lvlJc w:val="left"/>
      <w:pPr>
        <w:ind w:left="5760" w:hanging="360"/>
      </w:pPr>
      <w:rPr>
        <w:rFonts w:ascii="Courier New" w:hAnsi="Courier New" w:hint="default"/>
      </w:rPr>
    </w:lvl>
    <w:lvl w:ilvl="8" w:tplc="F97A8790">
      <w:start w:val="1"/>
      <w:numFmt w:val="bullet"/>
      <w:lvlText w:val=""/>
      <w:lvlJc w:val="left"/>
      <w:pPr>
        <w:ind w:left="6480" w:hanging="360"/>
      </w:pPr>
      <w:rPr>
        <w:rFonts w:ascii="Wingdings" w:hAnsi="Wingdings" w:hint="default"/>
      </w:rPr>
    </w:lvl>
  </w:abstractNum>
  <w:abstractNum w:abstractNumId="13" w15:restartNumberingAfterBreak="0">
    <w:nsid w:val="76586885"/>
    <w:multiLevelType w:val="hybridMultilevel"/>
    <w:tmpl w:val="CC661510"/>
    <w:lvl w:ilvl="0" w:tplc="84845768">
      <w:start w:val="1"/>
      <w:numFmt w:val="bullet"/>
      <w:lvlText w:val=""/>
      <w:lvlJc w:val="left"/>
      <w:pPr>
        <w:ind w:left="720" w:hanging="360"/>
      </w:pPr>
      <w:rPr>
        <w:rFonts w:ascii="Symbol" w:hAnsi="Symbol" w:hint="default"/>
      </w:rPr>
    </w:lvl>
    <w:lvl w:ilvl="1" w:tplc="B096F652">
      <w:start w:val="1"/>
      <w:numFmt w:val="bullet"/>
      <w:lvlText w:val="o"/>
      <w:lvlJc w:val="left"/>
      <w:pPr>
        <w:ind w:left="1440" w:hanging="360"/>
      </w:pPr>
      <w:rPr>
        <w:rFonts w:ascii="Courier New" w:hAnsi="Courier New" w:hint="default"/>
      </w:rPr>
    </w:lvl>
    <w:lvl w:ilvl="2" w:tplc="65A49E28">
      <w:start w:val="1"/>
      <w:numFmt w:val="bullet"/>
      <w:lvlText w:val=""/>
      <w:lvlJc w:val="left"/>
      <w:pPr>
        <w:ind w:left="2160" w:hanging="360"/>
      </w:pPr>
      <w:rPr>
        <w:rFonts w:ascii="Wingdings" w:hAnsi="Wingdings" w:hint="default"/>
      </w:rPr>
    </w:lvl>
    <w:lvl w:ilvl="3" w:tplc="D7A0BDFE">
      <w:start w:val="1"/>
      <w:numFmt w:val="bullet"/>
      <w:lvlText w:val=""/>
      <w:lvlJc w:val="left"/>
      <w:pPr>
        <w:ind w:left="2880" w:hanging="360"/>
      </w:pPr>
      <w:rPr>
        <w:rFonts w:ascii="Symbol" w:hAnsi="Symbol" w:hint="default"/>
      </w:rPr>
    </w:lvl>
    <w:lvl w:ilvl="4" w:tplc="2D907742">
      <w:start w:val="1"/>
      <w:numFmt w:val="bullet"/>
      <w:lvlText w:val="o"/>
      <w:lvlJc w:val="left"/>
      <w:pPr>
        <w:ind w:left="3600" w:hanging="360"/>
      </w:pPr>
      <w:rPr>
        <w:rFonts w:ascii="Courier New" w:hAnsi="Courier New" w:hint="default"/>
      </w:rPr>
    </w:lvl>
    <w:lvl w:ilvl="5" w:tplc="A5EE3450">
      <w:start w:val="1"/>
      <w:numFmt w:val="bullet"/>
      <w:lvlText w:val=""/>
      <w:lvlJc w:val="left"/>
      <w:pPr>
        <w:ind w:left="4320" w:hanging="360"/>
      </w:pPr>
      <w:rPr>
        <w:rFonts w:ascii="Wingdings" w:hAnsi="Wingdings" w:hint="default"/>
      </w:rPr>
    </w:lvl>
    <w:lvl w:ilvl="6" w:tplc="68EEE748">
      <w:start w:val="1"/>
      <w:numFmt w:val="bullet"/>
      <w:lvlText w:val=""/>
      <w:lvlJc w:val="left"/>
      <w:pPr>
        <w:ind w:left="5040" w:hanging="360"/>
      </w:pPr>
      <w:rPr>
        <w:rFonts w:ascii="Symbol" w:hAnsi="Symbol" w:hint="default"/>
      </w:rPr>
    </w:lvl>
    <w:lvl w:ilvl="7" w:tplc="6C8476A2">
      <w:start w:val="1"/>
      <w:numFmt w:val="bullet"/>
      <w:lvlText w:val="o"/>
      <w:lvlJc w:val="left"/>
      <w:pPr>
        <w:ind w:left="5760" w:hanging="360"/>
      </w:pPr>
      <w:rPr>
        <w:rFonts w:ascii="Courier New" w:hAnsi="Courier New" w:hint="default"/>
      </w:rPr>
    </w:lvl>
    <w:lvl w:ilvl="8" w:tplc="B3C648B2">
      <w:start w:val="1"/>
      <w:numFmt w:val="bullet"/>
      <w:lvlText w:val=""/>
      <w:lvlJc w:val="left"/>
      <w:pPr>
        <w:ind w:left="6480" w:hanging="360"/>
      </w:pPr>
      <w:rPr>
        <w:rFonts w:ascii="Wingdings" w:hAnsi="Wingdings" w:hint="default"/>
      </w:rPr>
    </w:lvl>
  </w:abstractNum>
  <w:num w:numId="1" w16cid:durableId="1065881190">
    <w:abstractNumId w:val="0"/>
  </w:num>
  <w:num w:numId="2" w16cid:durableId="78601450">
    <w:abstractNumId w:val="13"/>
  </w:num>
  <w:num w:numId="3" w16cid:durableId="1683317718">
    <w:abstractNumId w:val="5"/>
  </w:num>
  <w:num w:numId="4" w16cid:durableId="749622776">
    <w:abstractNumId w:val="2"/>
  </w:num>
  <w:num w:numId="5" w16cid:durableId="260724953">
    <w:abstractNumId w:val="3"/>
  </w:num>
  <w:num w:numId="6" w16cid:durableId="480849335">
    <w:abstractNumId w:val="10"/>
  </w:num>
  <w:num w:numId="7" w16cid:durableId="638144037">
    <w:abstractNumId w:val="8"/>
  </w:num>
  <w:num w:numId="8" w16cid:durableId="53354642">
    <w:abstractNumId w:val="9"/>
  </w:num>
  <w:num w:numId="9" w16cid:durableId="278728546">
    <w:abstractNumId w:val="6"/>
  </w:num>
  <w:num w:numId="10" w16cid:durableId="1895770660">
    <w:abstractNumId w:val="11"/>
  </w:num>
  <w:num w:numId="11" w16cid:durableId="1418478631">
    <w:abstractNumId w:val="4"/>
  </w:num>
  <w:num w:numId="12" w16cid:durableId="1710955352">
    <w:abstractNumId w:val="1"/>
  </w:num>
  <w:num w:numId="13" w16cid:durableId="1478840535">
    <w:abstractNumId w:val="12"/>
  </w:num>
  <w:num w:numId="14" w16cid:durableId="16290466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CF61F1"/>
    <w:rsid w:val="001B36AC"/>
    <w:rsid w:val="001D5092"/>
    <w:rsid w:val="001E4F5C"/>
    <w:rsid w:val="001F6637"/>
    <w:rsid w:val="002744D9"/>
    <w:rsid w:val="0029286F"/>
    <w:rsid w:val="00293740"/>
    <w:rsid w:val="002C7769"/>
    <w:rsid w:val="003412EF"/>
    <w:rsid w:val="0036104B"/>
    <w:rsid w:val="00383021"/>
    <w:rsid w:val="0040109F"/>
    <w:rsid w:val="00406CE9"/>
    <w:rsid w:val="00426E15"/>
    <w:rsid w:val="0044781A"/>
    <w:rsid w:val="004E7517"/>
    <w:rsid w:val="00504BD1"/>
    <w:rsid w:val="00657373"/>
    <w:rsid w:val="006A331B"/>
    <w:rsid w:val="008E3956"/>
    <w:rsid w:val="00904B7E"/>
    <w:rsid w:val="009275CF"/>
    <w:rsid w:val="00966CC2"/>
    <w:rsid w:val="00982072"/>
    <w:rsid w:val="00A36BB1"/>
    <w:rsid w:val="00A44166"/>
    <w:rsid w:val="00AB38A0"/>
    <w:rsid w:val="00AD05E4"/>
    <w:rsid w:val="00B730DC"/>
    <w:rsid w:val="00BA3D1E"/>
    <w:rsid w:val="00CA4145"/>
    <w:rsid w:val="00CE3546"/>
    <w:rsid w:val="00CF2B75"/>
    <w:rsid w:val="00D00AD6"/>
    <w:rsid w:val="00D5217A"/>
    <w:rsid w:val="00DF4225"/>
    <w:rsid w:val="00E11D72"/>
    <w:rsid w:val="00F726FA"/>
    <w:rsid w:val="052AFA92"/>
    <w:rsid w:val="06F5A2A0"/>
    <w:rsid w:val="07A081D0"/>
    <w:rsid w:val="09BC50F0"/>
    <w:rsid w:val="0E587268"/>
    <w:rsid w:val="0F48AAEA"/>
    <w:rsid w:val="144D3BA6"/>
    <w:rsid w:val="1725CC45"/>
    <w:rsid w:val="1750E2B3"/>
    <w:rsid w:val="197D12BD"/>
    <w:rsid w:val="1E1995E4"/>
    <w:rsid w:val="245E95BA"/>
    <w:rsid w:val="254D2D09"/>
    <w:rsid w:val="26B84AA5"/>
    <w:rsid w:val="285FEC83"/>
    <w:rsid w:val="287A4913"/>
    <w:rsid w:val="2A18D38F"/>
    <w:rsid w:val="2A5BA445"/>
    <w:rsid w:val="2CBC4313"/>
    <w:rsid w:val="2E8A23A7"/>
    <w:rsid w:val="301C5AB8"/>
    <w:rsid w:val="356D25E1"/>
    <w:rsid w:val="3593A560"/>
    <w:rsid w:val="3629DC98"/>
    <w:rsid w:val="386C6566"/>
    <w:rsid w:val="39EC04BE"/>
    <w:rsid w:val="3D1C79E9"/>
    <w:rsid w:val="45C686FA"/>
    <w:rsid w:val="47B1BE1E"/>
    <w:rsid w:val="48D75707"/>
    <w:rsid w:val="4AA820BA"/>
    <w:rsid w:val="4B4ED00D"/>
    <w:rsid w:val="4CD4B950"/>
    <w:rsid w:val="51077B4A"/>
    <w:rsid w:val="53C5AD09"/>
    <w:rsid w:val="548F1802"/>
    <w:rsid w:val="5ECF61F1"/>
    <w:rsid w:val="61C86998"/>
    <w:rsid w:val="62C92E98"/>
    <w:rsid w:val="633F6FC5"/>
    <w:rsid w:val="67F39FDE"/>
    <w:rsid w:val="68AF3798"/>
    <w:rsid w:val="69CB1844"/>
    <w:rsid w:val="6AA27FCD"/>
    <w:rsid w:val="6CC70AAB"/>
    <w:rsid w:val="6F00EEFC"/>
    <w:rsid w:val="6F1AA854"/>
    <w:rsid w:val="7038D9F4"/>
    <w:rsid w:val="735E99F2"/>
    <w:rsid w:val="75E955A3"/>
    <w:rsid w:val="764540AA"/>
    <w:rsid w:val="79A93B1B"/>
    <w:rsid w:val="7ACE49B6"/>
    <w:rsid w:val="7B6DCA9D"/>
    <w:rsid w:val="7CA06A69"/>
    <w:rsid w:val="7CD93A61"/>
    <w:rsid w:val="7E9B1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102A4"/>
  <w15:chartTrackingRefBased/>
  <w15:docId w15:val="{C6E5ECA6-395E-4535-8AD3-D07D32F37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CD93A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7CD93A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7CD93A61"/>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CD93A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6</Pages>
  <Words>1598</Words>
  <Characters>9109</Characters>
  <Application>Microsoft Office Word</Application>
  <DocSecurity>0</DocSecurity>
  <Lines>75</Lines>
  <Paragraphs>21</Paragraphs>
  <ScaleCrop>false</ScaleCrop>
  <Company/>
  <LinksUpToDate>false</LinksUpToDate>
  <CharactersWithSpaces>10686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Margarida Dias Gomes (2322062)</dc:creator>
  <cp:keywords/>
  <dc:description/>
  <cp:lastModifiedBy>Ana Margarida Dias Gomes (2322062)</cp:lastModifiedBy>
  <cp:revision>36</cp:revision>
  <dcterms:created xsi:type="dcterms:W3CDTF">2026-06-29T10:02:00Z</dcterms:created>
  <dcterms:modified xsi:type="dcterms:W3CDTF">2026-07-03T13:01:00Z</dcterms:modified>
</cp:coreProperties>
</file>